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6E0DB" w14:textId="40C9622F" w:rsidR="002239C4" w:rsidRDefault="00F272CB" w:rsidP="00BD3377">
      <w:pPr>
        <w:spacing w:after="120"/>
        <w:rPr>
          <w:rFonts w:ascii="Arial" w:hAnsi="Arial" w:cs="Arial"/>
          <w:b/>
          <w:lang w:val="en-US" w:eastAsia="zh-CN"/>
        </w:rPr>
      </w:pPr>
      <w:r>
        <w:rPr>
          <w:rFonts w:ascii="Arial" w:hAnsi="Arial" w:cs="Arial"/>
          <w:b/>
          <w:lang w:val="en-US" w:eastAsia="zh-CN"/>
        </w:rPr>
        <w:t xml:space="preserve">3GPP TSG-RAN WG4 Meeting # 103-e </w:t>
      </w:r>
      <w:r>
        <w:rPr>
          <w:rFonts w:ascii="Arial" w:hAnsi="Arial" w:cs="Arial"/>
          <w:b/>
          <w:lang w:val="en-US" w:eastAsia="zh-CN"/>
        </w:rPr>
        <w:tab/>
      </w:r>
      <w:r>
        <w:rPr>
          <w:rFonts w:ascii="Arial" w:hAnsi="Arial" w:cs="Arial"/>
          <w:b/>
          <w:lang w:val="en-US" w:eastAsia="zh-CN"/>
        </w:rPr>
        <w:tab/>
      </w:r>
      <w:r>
        <w:rPr>
          <w:rFonts w:ascii="Arial" w:hAnsi="Arial" w:cs="Arial"/>
          <w:b/>
          <w:lang w:val="en-US" w:eastAsia="zh-CN"/>
        </w:rPr>
        <w:tab/>
      </w:r>
      <w:r>
        <w:rPr>
          <w:rFonts w:ascii="Arial" w:hAnsi="Arial" w:cs="Arial"/>
          <w:b/>
          <w:lang w:val="en-US" w:eastAsia="zh-CN"/>
        </w:rPr>
        <w:tab/>
      </w:r>
      <w:r>
        <w:rPr>
          <w:rFonts w:ascii="Arial" w:hAnsi="Arial" w:cs="Arial"/>
          <w:b/>
          <w:lang w:val="en-US" w:eastAsia="zh-CN"/>
        </w:rPr>
        <w:tab/>
      </w:r>
      <w:r>
        <w:rPr>
          <w:rFonts w:ascii="Arial" w:hAnsi="Arial" w:cs="Arial"/>
          <w:b/>
          <w:lang w:val="en-US" w:eastAsia="zh-CN"/>
        </w:rPr>
        <w:tab/>
      </w:r>
      <w:r>
        <w:rPr>
          <w:rFonts w:ascii="Arial" w:hAnsi="Arial" w:cs="Arial"/>
          <w:b/>
          <w:lang w:val="en-US" w:eastAsia="zh-CN"/>
        </w:rPr>
        <w:tab/>
      </w:r>
      <w:r>
        <w:rPr>
          <w:rFonts w:ascii="Arial" w:hAnsi="Arial" w:cs="Arial"/>
          <w:b/>
          <w:lang w:val="en-US" w:eastAsia="zh-CN"/>
        </w:rPr>
        <w:tab/>
      </w:r>
      <w:r>
        <w:rPr>
          <w:rFonts w:ascii="Arial" w:hAnsi="Arial" w:cs="Arial"/>
          <w:b/>
          <w:lang w:val="en-US" w:eastAsia="zh-CN"/>
        </w:rPr>
        <w:tab/>
      </w:r>
      <w:r>
        <w:rPr>
          <w:rFonts w:ascii="Arial" w:hAnsi="Arial" w:cs="Arial"/>
          <w:b/>
          <w:lang w:val="en-US" w:eastAsia="zh-CN"/>
        </w:rPr>
        <w:tab/>
      </w:r>
      <w:r>
        <w:rPr>
          <w:rFonts w:ascii="Arial" w:hAnsi="Arial" w:cs="Arial"/>
          <w:b/>
          <w:lang w:val="en-US" w:eastAsia="zh-CN"/>
        </w:rPr>
        <w:tab/>
      </w:r>
      <w:r>
        <w:rPr>
          <w:rFonts w:ascii="Arial" w:hAnsi="Arial" w:cs="Arial"/>
          <w:b/>
          <w:lang w:val="en-US" w:eastAsia="zh-CN"/>
        </w:rPr>
        <w:tab/>
      </w:r>
      <w:r w:rsidR="00DC23B6" w:rsidRPr="00DC23B6">
        <w:rPr>
          <w:rFonts w:ascii="Arial" w:hAnsi="Arial" w:cs="Arial"/>
          <w:b/>
          <w:lang w:val="en-US" w:eastAsia="zh-CN"/>
        </w:rPr>
        <w:t>R4-2210286</w:t>
      </w:r>
    </w:p>
    <w:p w14:paraId="2986E0DC" w14:textId="77777777" w:rsidR="002239C4" w:rsidRDefault="00F272CB">
      <w:pPr>
        <w:spacing w:after="120"/>
        <w:ind w:left="1985" w:hanging="1985"/>
        <w:rPr>
          <w:rFonts w:ascii="Arial" w:hAnsi="Arial" w:cs="Arial"/>
          <w:b/>
          <w:lang w:val="en-US" w:eastAsia="zh-CN"/>
        </w:rPr>
      </w:pPr>
      <w:r>
        <w:rPr>
          <w:rFonts w:ascii="Arial" w:hAnsi="Arial" w:cs="Arial"/>
          <w:b/>
          <w:lang w:val="en-US" w:eastAsia="zh-CN"/>
        </w:rPr>
        <w:t xml:space="preserve">Electronic Meeting, </w:t>
      </w:r>
      <w:r>
        <w:rPr>
          <w:rFonts w:ascii="Arial" w:hAnsi="Arial"/>
          <w:b/>
          <w:lang w:val="en-US" w:eastAsia="zh-CN"/>
        </w:rPr>
        <w:t xml:space="preserve">9 – 20 </w:t>
      </w:r>
      <w:proofErr w:type="gramStart"/>
      <w:r>
        <w:rPr>
          <w:rFonts w:ascii="Arial" w:hAnsi="Arial"/>
          <w:b/>
          <w:lang w:val="en-US" w:eastAsia="zh-CN"/>
        </w:rPr>
        <w:t>May,</w:t>
      </w:r>
      <w:proofErr w:type="gramEnd"/>
      <w:r>
        <w:rPr>
          <w:rFonts w:ascii="Arial" w:hAnsi="Arial"/>
          <w:b/>
          <w:lang w:val="en-US" w:eastAsia="zh-CN"/>
        </w:rPr>
        <w:t xml:space="preserve"> 2022</w:t>
      </w:r>
    </w:p>
    <w:p w14:paraId="2986E0DD" w14:textId="77777777" w:rsidR="002239C4" w:rsidRDefault="002239C4">
      <w:pPr>
        <w:spacing w:after="120"/>
        <w:ind w:left="1985" w:hanging="1985"/>
        <w:rPr>
          <w:rFonts w:ascii="Arial" w:eastAsia="MS Mincho" w:hAnsi="Arial" w:cs="Arial"/>
          <w:b/>
          <w:sz w:val="22"/>
          <w:lang w:val="en-US"/>
        </w:rPr>
      </w:pPr>
    </w:p>
    <w:p w14:paraId="2986E0DE" w14:textId="3E31CF00" w:rsidR="002239C4" w:rsidRDefault="00F272CB">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sidR="00ED5A21">
        <w:rPr>
          <w:rFonts w:ascii="Arial" w:hAnsi="Arial" w:cs="Arial"/>
          <w:color w:val="000000"/>
          <w:sz w:val="22"/>
          <w:lang w:val="en-US" w:eastAsia="zh-CN"/>
        </w:rPr>
        <w:t>9.19.3</w:t>
      </w:r>
    </w:p>
    <w:p w14:paraId="2986E0DF" w14:textId="77777777" w:rsidR="002239C4" w:rsidRDefault="00F272CB">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Moderator (Ericsson)</w:t>
      </w:r>
    </w:p>
    <w:p w14:paraId="2986E0E0" w14:textId="77777777" w:rsidR="002239C4" w:rsidRDefault="00F272CB">
      <w:pPr>
        <w:rPr>
          <w:rFonts w:ascii="Calibri" w:hAnsi="Calibri" w:cs="Calibri"/>
          <w:lang w:val="en-US"/>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MS Mincho" w:hAnsi="Arial" w:cs="Arial"/>
          <w:b/>
          <w:color w:val="000000"/>
          <w:sz w:val="22"/>
          <w:lang w:val="en-US"/>
        </w:rPr>
        <w:tab/>
      </w:r>
      <w:r>
        <w:rPr>
          <w:rFonts w:ascii="Arial" w:eastAsia="MS Mincho" w:hAnsi="Arial" w:cs="Arial"/>
          <w:b/>
          <w:color w:val="000000"/>
          <w:sz w:val="22"/>
          <w:lang w:val="en-US"/>
        </w:rPr>
        <w:tab/>
      </w:r>
      <w:r>
        <w:rPr>
          <w:rFonts w:ascii="Arial" w:eastAsia="MS Mincho" w:hAnsi="Arial" w:cs="Arial"/>
          <w:b/>
          <w:color w:val="000000"/>
          <w:sz w:val="22"/>
          <w:lang w:val="en-US"/>
        </w:rPr>
        <w:tab/>
      </w:r>
      <w:r>
        <w:rPr>
          <w:rFonts w:ascii="Arial" w:eastAsia="MS Mincho" w:hAnsi="Arial" w:cs="Arial"/>
          <w:b/>
          <w:color w:val="000000"/>
          <w:sz w:val="22"/>
          <w:lang w:val="en-US"/>
        </w:rPr>
        <w:tab/>
      </w:r>
      <w:r>
        <w:rPr>
          <w:rFonts w:ascii="Arial" w:eastAsia="MS Mincho" w:hAnsi="Arial" w:cs="Arial"/>
          <w:b/>
          <w:color w:val="000000"/>
          <w:sz w:val="22"/>
          <w:lang w:val="en-US"/>
        </w:rPr>
        <w:tab/>
      </w:r>
      <w:r>
        <w:rPr>
          <w:rFonts w:ascii="Arial" w:hAnsi="Arial" w:cs="Arial" w:hint="eastAsia"/>
          <w:color w:val="000000"/>
          <w:sz w:val="22"/>
          <w:lang w:val="en-US" w:eastAsia="zh-CN"/>
        </w:rPr>
        <w:t xml:space="preserve">Email discussion summary for </w:t>
      </w:r>
      <w:r>
        <w:rPr>
          <w:rFonts w:ascii="Arial" w:hAnsi="Arial" w:cs="Arial"/>
          <w:color w:val="000000"/>
          <w:sz w:val="22"/>
          <w:lang w:val="en-US" w:eastAsia="zh-CN"/>
        </w:rPr>
        <w:t>[103-e][214] NR_redcap_RRM_1</w:t>
      </w:r>
    </w:p>
    <w:p w14:paraId="2986E0E1" w14:textId="77777777" w:rsidR="002239C4" w:rsidRDefault="002239C4">
      <w:pPr>
        <w:spacing w:after="120"/>
        <w:ind w:left="1985" w:hanging="1985"/>
        <w:rPr>
          <w:rFonts w:ascii="Arial" w:hAnsi="Arial" w:cs="Arial"/>
          <w:color w:val="000000"/>
          <w:sz w:val="22"/>
          <w:lang w:val="en-US" w:eastAsia="zh-CN"/>
        </w:rPr>
      </w:pPr>
    </w:p>
    <w:p w14:paraId="2986E0E2" w14:textId="77777777" w:rsidR="002239C4" w:rsidRDefault="00F272CB">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2986E0E3" w14:textId="77777777" w:rsidR="002239C4" w:rsidRDefault="00F272CB">
      <w:pPr>
        <w:pStyle w:val="Heading1"/>
        <w:rPr>
          <w:lang w:eastAsia="zh-CN"/>
        </w:rPr>
      </w:pPr>
      <w:r>
        <w:rPr>
          <w:rFonts w:hint="eastAsia"/>
          <w:lang w:eastAsia="ja-JP"/>
        </w:rPr>
        <w:t>Introduction</w:t>
      </w:r>
    </w:p>
    <w:p w14:paraId="2986E0E4" w14:textId="77777777" w:rsidR="002239C4" w:rsidRDefault="00F272CB">
      <w:pPr>
        <w:tabs>
          <w:tab w:val="left" w:pos="284"/>
          <w:tab w:val="left" w:pos="568"/>
          <w:tab w:val="left" w:pos="852"/>
          <w:tab w:val="left" w:pos="1136"/>
          <w:tab w:val="left" w:pos="1420"/>
          <w:tab w:val="left" w:pos="1704"/>
          <w:tab w:val="left" w:pos="1988"/>
          <w:tab w:val="left" w:pos="4215"/>
        </w:tabs>
        <w:spacing w:after="120"/>
        <w:ind w:left="1985" w:hanging="1985"/>
        <w:rPr>
          <w:iCs/>
          <w:sz w:val="14"/>
          <w:szCs w:val="14"/>
          <w:lang w:val="en-US" w:eastAsia="zh-CN"/>
        </w:rPr>
      </w:pPr>
      <w:r>
        <w:rPr>
          <w:iCs/>
          <w:sz w:val="14"/>
          <w:szCs w:val="14"/>
          <w:lang w:val="en-US" w:eastAsia="zh-CN"/>
        </w:rPr>
        <w:t xml:space="preserve">The discussion covers NR </w:t>
      </w:r>
      <w:proofErr w:type="spellStart"/>
      <w:r>
        <w:rPr>
          <w:iCs/>
          <w:sz w:val="14"/>
          <w:szCs w:val="14"/>
          <w:lang w:val="en-US" w:eastAsia="zh-CN"/>
        </w:rPr>
        <w:t>RedCap</w:t>
      </w:r>
      <w:proofErr w:type="spellEnd"/>
      <w:r>
        <w:rPr>
          <w:iCs/>
          <w:sz w:val="14"/>
          <w:szCs w:val="14"/>
          <w:lang w:val="en-US" w:eastAsia="zh-CN"/>
        </w:rPr>
        <w:t xml:space="preserve"> RRM AI within 9.19.3, 9.19.3.1 and 9.19.4.</w:t>
      </w:r>
    </w:p>
    <w:p w14:paraId="2986E0E5" w14:textId="77777777" w:rsidR="002239C4" w:rsidRDefault="00F272CB">
      <w:pPr>
        <w:rPr>
          <w:b/>
          <w:bCs/>
          <w:sz w:val="14"/>
          <w:szCs w:val="14"/>
          <w:highlight w:val="yellow"/>
          <w:lang w:val="en-US" w:eastAsia="zh-CN"/>
        </w:rPr>
      </w:pPr>
      <w:r>
        <w:rPr>
          <w:b/>
          <w:bCs/>
          <w:sz w:val="14"/>
          <w:szCs w:val="14"/>
          <w:highlight w:val="yellow"/>
          <w:lang w:val="en-US" w:eastAsia="zh-CN"/>
        </w:rPr>
        <w:t>When updating this document, please remember to:</w:t>
      </w:r>
    </w:p>
    <w:p w14:paraId="2986E0E6" w14:textId="77777777" w:rsidR="002239C4" w:rsidRDefault="00F272CB">
      <w:pPr>
        <w:pStyle w:val="ListParagraph"/>
        <w:numPr>
          <w:ilvl w:val="0"/>
          <w:numId w:val="7"/>
        </w:numPr>
        <w:ind w:firstLineChars="0"/>
        <w:rPr>
          <w:b/>
          <w:bCs/>
          <w:sz w:val="14"/>
          <w:szCs w:val="14"/>
          <w:highlight w:val="yellow"/>
          <w:lang w:val="en-US" w:eastAsia="zh-CN"/>
        </w:rPr>
      </w:pPr>
      <w:r>
        <w:rPr>
          <w:b/>
          <w:bCs/>
          <w:sz w:val="14"/>
          <w:szCs w:val="14"/>
          <w:highlight w:val="yellow"/>
          <w:lang w:val="en-US" w:eastAsia="zh-CN"/>
        </w:rPr>
        <w:t>use track changes while adding your comments in this document (only updates marked with change marks will be taken into the next version),</w:t>
      </w:r>
    </w:p>
    <w:p w14:paraId="2986E0E7" w14:textId="77777777" w:rsidR="002239C4" w:rsidRDefault="00F272CB">
      <w:pPr>
        <w:pStyle w:val="ListParagraph"/>
        <w:numPr>
          <w:ilvl w:val="0"/>
          <w:numId w:val="7"/>
        </w:numPr>
        <w:ind w:firstLineChars="0"/>
        <w:rPr>
          <w:b/>
          <w:bCs/>
          <w:sz w:val="14"/>
          <w:szCs w:val="14"/>
          <w:highlight w:val="yellow"/>
          <w:lang w:val="en-US" w:eastAsia="zh-CN"/>
        </w:rPr>
      </w:pPr>
      <w:r>
        <w:rPr>
          <w:b/>
          <w:bCs/>
          <w:sz w:val="14"/>
          <w:szCs w:val="14"/>
          <w:highlight w:val="yellow"/>
          <w:lang w:val="en-US" w:eastAsia="zh-CN"/>
        </w:rPr>
        <w:t>change the file name, adding your company name, according to the instructions from RAN4 chair:</w:t>
      </w:r>
    </w:p>
    <w:p w14:paraId="2986E0E8" w14:textId="77777777" w:rsidR="002239C4" w:rsidRDefault="00F272CB">
      <w:pPr>
        <w:pStyle w:val="ListParagraph"/>
        <w:numPr>
          <w:ilvl w:val="0"/>
          <w:numId w:val="8"/>
        </w:numPr>
        <w:ind w:firstLineChars="0"/>
        <w:rPr>
          <w:b/>
          <w:bCs/>
          <w:sz w:val="14"/>
          <w:szCs w:val="14"/>
          <w:highlight w:val="yellow"/>
          <w:lang w:val="en-US" w:eastAsia="zh-CN"/>
        </w:rPr>
      </w:pPr>
      <w:r>
        <w:rPr>
          <w:b/>
          <w:bCs/>
          <w:sz w:val="14"/>
          <w:szCs w:val="14"/>
          <w:highlight w:val="yellow"/>
          <w:lang w:val="en-US" w:eastAsia="zh-CN"/>
        </w:rPr>
        <w:t>Length of file names shall be reduced, e.g.</w:t>
      </w:r>
    </w:p>
    <w:p w14:paraId="2986E0E9" w14:textId="77777777" w:rsidR="002239C4" w:rsidRDefault="00F272CB">
      <w:pPr>
        <w:pStyle w:val="ListParagraph"/>
        <w:ind w:left="2127" w:firstLineChars="0" w:firstLine="0"/>
        <w:rPr>
          <w:b/>
          <w:bCs/>
          <w:sz w:val="14"/>
          <w:szCs w:val="14"/>
          <w:highlight w:val="yellow"/>
          <w:lang w:val="en-US" w:eastAsia="zh-CN"/>
        </w:rPr>
      </w:pPr>
      <w:r>
        <w:rPr>
          <w:b/>
          <w:bCs/>
          <w:sz w:val="14"/>
          <w:szCs w:val="14"/>
          <w:highlight w:val="yellow"/>
          <w:lang w:val="en-US" w:eastAsia="zh-CN"/>
        </w:rPr>
        <w:t xml:space="preserve">At the beginning of first round, moderators share / ftp / </w:t>
      </w:r>
      <w:proofErr w:type="spellStart"/>
      <w:r>
        <w:rPr>
          <w:b/>
          <w:bCs/>
          <w:sz w:val="14"/>
          <w:szCs w:val="14"/>
          <w:highlight w:val="yellow"/>
          <w:lang w:val="en-US" w:eastAsia="zh-CN"/>
        </w:rPr>
        <w:t>tsg_ran</w:t>
      </w:r>
      <w:proofErr w:type="spellEnd"/>
      <w:r>
        <w:rPr>
          <w:b/>
          <w:bCs/>
          <w:sz w:val="14"/>
          <w:szCs w:val="14"/>
          <w:highlight w:val="yellow"/>
          <w:lang w:val="en-US" w:eastAsia="zh-CN"/>
        </w:rPr>
        <w:t xml:space="preserve"> / WG4_Radio / TSGR4_98_e / Inbox / Drafts / [98e][101] </w:t>
      </w:r>
      <w:proofErr w:type="spellStart"/>
      <w:r>
        <w:rPr>
          <w:b/>
          <w:bCs/>
          <w:sz w:val="14"/>
          <w:szCs w:val="14"/>
          <w:highlight w:val="yellow"/>
          <w:lang w:val="en-US" w:eastAsia="zh-CN"/>
        </w:rPr>
        <w:t>NR_NewRAT_SysParameters</w:t>
      </w:r>
      <w:proofErr w:type="spellEnd"/>
      <w:r>
        <w:rPr>
          <w:b/>
          <w:bCs/>
          <w:sz w:val="14"/>
          <w:szCs w:val="14"/>
          <w:highlight w:val="yellow"/>
          <w:lang w:val="en-US" w:eastAsia="zh-CN"/>
        </w:rPr>
        <w:t>\Summary_101_1st round_v01.docx</w:t>
      </w:r>
    </w:p>
    <w:p w14:paraId="2986E0EA" w14:textId="77777777" w:rsidR="002239C4" w:rsidRDefault="00F272CB">
      <w:pPr>
        <w:pStyle w:val="ListParagraph"/>
        <w:ind w:left="978" w:firstLineChars="0" w:firstLine="0"/>
        <w:rPr>
          <w:b/>
          <w:bCs/>
          <w:sz w:val="14"/>
          <w:szCs w:val="14"/>
          <w:highlight w:val="yellow"/>
          <w:lang w:val="en-US" w:eastAsia="zh-CN"/>
        </w:rPr>
      </w:pPr>
      <w:r>
        <w:rPr>
          <w:b/>
          <w:bCs/>
          <w:sz w:val="14"/>
          <w:szCs w:val="14"/>
          <w:highlight w:val="yellow"/>
          <w:lang w:val="en-US" w:eastAsia="zh-CN"/>
        </w:rPr>
        <w:t>After update by company A: Summary_101_1st round_v02_companyA</w:t>
      </w:r>
    </w:p>
    <w:p w14:paraId="2986E0EB" w14:textId="77777777" w:rsidR="002239C4" w:rsidRDefault="00F272CB">
      <w:pPr>
        <w:pStyle w:val="ListParagraph"/>
        <w:ind w:left="978" w:firstLineChars="0" w:firstLine="0"/>
        <w:rPr>
          <w:b/>
          <w:bCs/>
          <w:sz w:val="14"/>
          <w:szCs w:val="14"/>
          <w:highlight w:val="yellow"/>
          <w:lang w:val="en-US" w:eastAsia="zh-CN"/>
        </w:rPr>
      </w:pPr>
      <w:r>
        <w:rPr>
          <w:b/>
          <w:bCs/>
          <w:sz w:val="14"/>
          <w:szCs w:val="14"/>
          <w:highlight w:val="yellow"/>
          <w:lang w:val="en-US" w:eastAsia="zh-CN"/>
        </w:rPr>
        <w:t>After update by company B: Summary_101_1st round_v03_companyA_companyB</w:t>
      </w:r>
    </w:p>
    <w:p w14:paraId="2986E0EC" w14:textId="77777777" w:rsidR="002239C4" w:rsidRDefault="00F272CB">
      <w:pPr>
        <w:pStyle w:val="ListParagraph"/>
        <w:ind w:left="978" w:firstLineChars="0" w:firstLine="0"/>
        <w:rPr>
          <w:b/>
          <w:bCs/>
          <w:sz w:val="14"/>
          <w:szCs w:val="14"/>
          <w:highlight w:val="yellow"/>
          <w:lang w:val="en-US" w:eastAsia="zh-CN"/>
        </w:rPr>
      </w:pPr>
      <w:r>
        <w:rPr>
          <w:b/>
          <w:bCs/>
          <w:sz w:val="14"/>
          <w:szCs w:val="14"/>
          <w:highlight w:val="yellow"/>
          <w:lang w:val="en-US" w:eastAsia="zh-CN"/>
        </w:rPr>
        <w:t>After update by company C: Summary_101_1st round_v04_companyB_companyC</w:t>
      </w:r>
    </w:p>
    <w:p w14:paraId="2986E0ED" w14:textId="77777777" w:rsidR="002239C4" w:rsidRDefault="00F272CB">
      <w:pPr>
        <w:pStyle w:val="Heading1"/>
        <w:rPr>
          <w:lang w:eastAsia="ja-JP"/>
        </w:rPr>
      </w:pPr>
      <w:r>
        <w:rPr>
          <w:lang w:eastAsia="ja-JP"/>
        </w:rPr>
        <w:t>Topic #1: General</w:t>
      </w:r>
    </w:p>
    <w:p w14:paraId="2986E0EE" w14:textId="77777777" w:rsidR="002239C4" w:rsidRDefault="00F272CB">
      <w:pPr>
        <w:rPr>
          <w:iCs/>
          <w:lang w:val="en-US" w:eastAsia="zh-CN"/>
        </w:rPr>
      </w:pPr>
      <w:r>
        <w:rPr>
          <w:iCs/>
          <w:lang w:val="en-US" w:eastAsia="zh-CN"/>
        </w:rPr>
        <w:t>Contributions from AI 9.19.3.1.1 are discussed here.</w:t>
      </w:r>
    </w:p>
    <w:p w14:paraId="2986E0EF" w14:textId="77777777" w:rsidR="002239C4" w:rsidRDefault="00F272C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00"/>
        <w:gridCol w:w="1424"/>
        <w:gridCol w:w="6607"/>
      </w:tblGrid>
      <w:tr w:rsidR="002239C4" w14:paraId="2986E0F3" w14:textId="77777777">
        <w:trPr>
          <w:trHeight w:val="468"/>
        </w:trPr>
        <w:tc>
          <w:tcPr>
            <w:tcW w:w="1600" w:type="dxa"/>
            <w:vAlign w:val="center"/>
          </w:tcPr>
          <w:p w14:paraId="2986E0F0" w14:textId="77777777" w:rsidR="002239C4" w:rsidRDefault="00F272CB">
            <w:pPr>
              <w:spacing w:before="120" w:after="120"/>
              <w:rPr>
                <w:b/>
                <w:bCs/>
                <w:sz w:val="14"/>
                <w:szCs w:val="14"/>
              </w:rPr>
            </w:pPr>
            <w:r>
              <w:rPr>
                <w:b/>
                <w:bCs/>
                <w:sz w:val="14"/>
                <w:szCs w:val="14"/>
              </w:rPr>
              <w:t>T-doc number</w:t>
            </w:r>
          </w:p>
        </w:tc>
        <w:tc>
          <w:tcPr>
            <w:tcW w:w="1424" w:type="dxa"/>
            <w:vAlign w:val="center"/>
          </w:tcPr>
          <w:p w14:paraId="2986E0F1" w14:textId="77777777" w:rsidR="002239C4" w:rsidRDefault="00F272CB">
            <w:pPr>
              <w:spacing w:before="120" w:after="120"/>
              <w:rPr>
                <w:b/>
                <w:bCs/>
                <w:sz w:val="14"/>
                <w:szCs w:val="14"/>
              </w:rPr>
            </w:pPr>
            <w:r>
              <w:rPr>
                <w:b/>
                <w:bCs/>
                <w:sz w:val="14"/>
                <w:szCs w:val="14"/>
              </w:rPr>
              <w:t>Company</w:t>
            </w:r>
          </w:p>
        </w:tc>
        <w:tc>
          <w:tcPr>
            <w:tcW w:w="6607" w:type="dxa"/>
            <w:vAlign w:val="center"/>
          </w:tcPr>
          <w:p w14:paraId="2986E0F2" w14:textId="77777777" w:rsidR="002239C4" w:rsidRDefault="00F272CB">
            <w:pPr>
              <w:spacing w:before="120" w:after="120"/>
              <w:rPr>
                <w:b/>
                <w:bCs/>
                <w:sz w:val="14"/>
                <w:szCs w:val="14"/>
              </w:rPr>
            </w:pPr>
            <w:r>
              <w:rPr>
                <w:b/>
                <w:bCs/>
                <w:sz w:val="14"/>
                <w:szCs w:val="14"/>
              </w:rPr>
              <w:t>Proposals / Observations</w:t>
            </w:r>
          </w:p>
        </w:tc>
      </w:tr>
      <w:tr w:rsidR="002239C4" w14:paraId="2986E0FF" w14:textId="77777777">
        <w:trPr>
          <w:trHeight w:val="468"/>
        </w:trPr>
        <w:tc>
          <w:tcPr>
            <w:tcW w:w="1600" w:type="dxa"/>
            <w:vAlign w:val="center"/>
          </w:tcPr>
          <w:p w14:paraId="2986E0F4" w14:textId="77777777" w:rsidR="002239C4" w:rsidRDefault="001073A6">
            <w:pPr>
              <w:spacing w:after="0"/>
              <w:rPr>
                <w:b/>
                <w:bCs/>
                <w:color w:val="0000FF"/>
                <w:sz w:val="14"/>
                <w:szCs w:val="14"/>
                <w:u w:val="single"/>
              </w:rPr>
            </w:pPr>
            <w:hyperlink r:id="rId12" w:history="1">
              <w:r w:rsidR="00F272CB">
                <w:rPr>
                  <w:rStyle w:val="Hyperlink"/>
                  <w:b/>
                  <w:bCs/>
                  <w:sz w:val="14"/>
                  <w:szCs w:val="14"/>
                </w:rPr>
                <w:t>R4-2208071</w:t>
              </w:r>
            </w:hyperlink>
          </w:p>
          <w:p w14:paraId="2986E0F5" w14:textId="77777777" w:rsidR="002239C4" w:rsidRDefault="002239C4">
            <w:pPr>
              <w:spacing w:after="0"/>
              <w:rPr>
                <w:color w:val="0000FF"/>
                <w:sz w:val="14"/>
                <w:szCs w:val="14"/>
                <w:u w:val="single"/>
              </w:rPr>
            </w:pPr>
          </w:p>
        </w:tc>
        <w:tc>
          <w:tcPr>
            <w:tcW w:w="1424" w:type="dxa"/>
            <w:vAlign w:val="center"/>
          </w:tcPr>
          <w:p w14:paraId="2986E0F6" w14:textId="77777777" w:rsidR="002239C4" w:rsidRDefault="00F272CB">
            <w:pPr>
              <w:spacing w:before="120" w:after="120"/>
              <w:rPr>
                <w:sz w:val="14"/>
                <w:szCs w:val="14"/>
              </w:rPr>
            </w:pPr>
            <w:r>
              <w:rPr>
                <w:sz w:val="14"/>
                <w:szCs w:val="14"/>
              </w:rPr>
              <w:t>Intel Corporation</w:t>
            </w:r>
          </w:p>
        </w:tc>
        <w:tc>
          <w:tcPr>
            <w:tcW w:w="6607" w:type="dxa"/>
            <w:vAlign w:val="center"/>
          </w:tcPr>
          <w:p w14:paraId="2986E0F7" w14:textId="77777777" w:rsidR="002239C4" w:rsidRDefault="00F272CB">
            <w:pPr>
              <w:rPr>
                <w:sz w:val="14"/>
                <w:szCs w:val="14"/>
                <w:lang w:val="en-US"/>
              </w:rPr>
            </w:pPr>
            <w:r>
              <w:rPr>
                <w:b/>
                <w:bCs/>
                <w:sz w:val="14"/>
                <w:szCs w:val="14"/>
                <w:lang w:val="en-US"/>
              </w:rPr>
              <w:t xml:space="preserve">Proposal 1: </w:t>
            </w:r>
            <w:r>
              <w:rPr>
                <w:sz w:val="14"/>
                <w:szCs w:val="14"/>
                <w:lang w:val="en-US"/>
              </w:rPr>
              <w:t xml:space="preserve">For 1 Rx, there is no impact on the requirement for maximum interruption in paging reception, </w:t>
            </w:r>
            <w:proofErr w:type="gramStart"/>
            <w:r>
              <w:rPr>
                <w:sz w:val="14"/>
                <w:szCs w:val="14"/>
                <w:lang w:val="en-US"/>
              </w:rPr>
              <w:t>i.e.</w:t>
            </w:r>
            <w:proofErr w:type="gramEnd"/>
            <w:r>
              <w:rPr>
                <w:sz w:val="14"/>
                <w:szCs w:val="14"/>
                <w:lang w:val="en-US"/>
              </w:rPr>
              <w:t xml:space="preserve"> Rel-15 requirements shall apply to </w:t>
            </w:r>
            <w:proofErr w:type="spellStart"/>
            <w:r>
              <w:rPr>
                <w:sz w:val="14"/>
                <w:szCs w:val="14"/>
                <w:lang w:val="en-US"/>
              </w:rPr>
              <w:t>RedCap</w:t>
            </w:r>
            <w:proofErr w:type="spellEnd"/>
            <w:r>
              <w:rPr>
                <w:sz w:val="14"/>
                <w:szCs w:val="14"/>
                <w:lang w:val="en-US"/>
              </w:rPr>
              <w:t xml:space="preserve">. </w:t>
            </w:r>
          </w:p>
          <w:p w14:paraId="2986E0F8" w14:textId="77777777" w:rsidR="002239C4" w:rsidRDefault="00F272CB">
            <w:pPr>
              <w:pStyle w:val="ListParagraph"/>
              <w:numPr>
                <w:ilvl w:val="1"/>
                <w:numId w:val="9"/>
              </w:numPr>
              <w:ind w:left="1364" w:firstLineChars="0"/>
              <w:rPr>
                <w:rFonts w:eastAsia="Yu Mincho"/>
                <w:color w:val="000000" w:themeColor="text1"/>
                <w:sz w:val="14"/>
                <w:szCs w:val="14"/>
                <w:lang w:val="en-US" w:eastAsia="zh-CN"/>
              </w:rPr>
            </w:pPr>
            <w:r>
              <w:rPr>
                <w:sz w:val="14"/>
                <w:szCs w:val="14"/>
                <w:lang w:val="en-US"/>
              </w:rPr>
              <w:t xml:space="preserve">For </w:t>
            </w:r>
            <w:proofErr w:type="spellStart"/>
            <w:r>
              <w:rPr>
                <w:sz w:val="14"/>
                <w:szCs w:val="14"/>
                <w:lang w:val="en-US"/>
              </w:rPr>
              <w:t>RedCap</w:t>
            </w:r>
            <w:proofErr w:type="spellEnd"/>
            <w:r>
              <w:rPr>
                <w:sz w:val="14"/>
                <w:szCs w:val="14"/>
                <w:lang w:val="en-US"/>
              </w:rPr>
              <w:t xml:space="preserve"> with 1 Rx, the interruption time shall not exceed T</w:t>
            </w:r>
            <w:r>
              <w:rPr>
                <w:sz w:val="14"/>
                <w:szCs w:val="14"/>
                <w:vertAlign w:val="subscript"/>
                <w:lang w:val="en-US"/>
              </w:rPr>
              <w:t xml:space="preserve">SI-NR </w:t>
            </w:r>
            <w:r>
              <w:rPr>
                <w:sz w:val="14"/>
                <w:szCs w:val="14"/>
                <w:lang w:val="en-US"/>
              </w:rPr>
              <w:t>+ 2*</w:t>
            </w:r>
            <w:proofErr w:type="spellStart"/>
            <w:r>
              <w:rPr>
                <w:sz w:val="14"/>
                <w:szCs w:val="14"/>
                <w:lang w:val="en-US"/>
              </w:rPr>
              <w:t>T</w:t>
            </w:r>
            <w:r>
              <w:rPr>
                <w:sz w:val="14"/>
                <w:szCs w:val="14"/>
                <w:vertAlign w:val="subscript"/>
                <w:lang w:val="en-US"/>
              </w:rPr>
              <w:t>target_cell_SMTC_period</w:t>
            </w:r>
            <w:proofErr w:type="spellEnd"/>
            <w:r>
              <w:rPr>
                <w:sz w:val="14"/>
                <w:szCs w:val="14"/>
                <w:vertAlign w:val="subscript"/>
                <w:lang w:val="en-US"/>
              </w:rPr>
              <w:t xml:space="preserve"> </w:t>
            </w:r>
            <w:proofErr w:type="spellStart"/>
            <w:r>
              <w:rPr>
                <w:sz w:val="14"/>
                <w:szCs w:val="14"/>
                <w:lang w:val="en-US"/>
              </w:rPr>
              <w:t>ms</w:t>
            </w:r>
            <w:proofErr w:type="spellEnd"/>
          </w:p>
          <w:p w14:paraId="2986E0F9" w14:textId="77777777" w:rsidR="002239C4" w:rsidRDefault="00F272CB">
            <w:pPr>
              <w:rPr>
                <w:sz w:val="14"/>
                <w:szCs w:val="14"/>
                <w:lang w:val="en-US" w:eastAsia="zh-CN"/>
              </w:rPr>
            </w:pPr>
            <w:r>
              <w:rPr>
                <w:b/>
                <w:bCs/>
                <w:sz w:val="14"/>
                <w:szCs w:val="14"/>
                <w:lang w:val="en-US"/>
              </w:rPr>
              <w:t xml:space="preserve">Proposal 2: </w:t>
            </w:r>
            <w:proofErr w:type="spellStart"/>
            <w:r>
              <w:rPr>
                <w:sz w:val="14"/>
                <w:szCs w:val="14"/>
                <w:lang w:val="en-US" w:eastAsia="zh-CN"/>
              </w:rPr>
              <w:t>RedCap</w:t>
            </w:r>
            <w:proofErr w:type="spellEnd"/>
            <w:r>
              <w:rPr>
                <w:sz w:val="14"/>
                <w:szCs w:val="14"/>
                <w:lang w:val="en-US" w:eastAsia="zh-CN"/>
              </w:rPr>
              <w:t xml:space="preserve"> UE determines the above RSRP related thresholds for SDT procedure as follows:</w:t>
            </w:r>
          </w:p>
          <w:p w14:paraId="2986E0FA" w14:textId="77777777" w:rsidR="002239C4" w:rsidRDefault="00F272CB">
            <w:pPr>
              <w:jc w:val="both"/>
              <w:rPr>
                <w:sz w:val="14"/>
                <w:szCs w:val="14"/>
                <w:lang w:val="en-US" w:eastAsia="zh-CN"/>
              </w:rPr>
            </w:pPr>
            <w:r>
              <w:rPr>
                <w:sz w:val="14"/>
                <w:szCs w:val="14"/>
                <w:lang w:val="en-US" w:eastAsia="zh-CN"/>
              </w:rPr>
              <w:t xml:space="preserve"> • UE using 2 Rx branches determines any of the above threshold (H1) based on existing signaling and RSRP range defined in TS 38.133. </w:t>
            </w:r>
          </w:p>
          <w:p w14:paraId="2986E0FB" w14:textId="77777777" w:rsidR="002239C4" w:rsidRDefault="00F272CB">
            <w:pPr>
              <w:jc w:val="both"/>
              <w:rPr>
                <w:sz w:val="14"/>
                <w:szCs w:val="14"/>
                <w:lang w:val="en-US" w:eastAsia="zh-CN"/>
              </w:rPr>
            </w:pPr>
            <w:r>
              <w:rPr>
                <w:sz w:val="14"/>
                <w:szCs w:val="14"/>
                <w:lang w:val="en-US" w:eastAsia="zh-CN"/>
              </w:rPr>
              <w:t xml:space="preserve"> • For absolute RSRP threshold, UE using 1 Rx branch determines any of the above threshold (H2) as H2 = H1 + </w:t>
            </w:r>
            <w:proofErr w:type="spellStart"/>
            <w:r>
              <w:rPr>
                <w:sz w:val="14"/>
                <w:szCs w:val="14"/>
                <w:lang w:val="en-US" w:eastAsia="zh-CN"/>
              </w:rPr>
              <w:t>offset</w:t>
            </w:r>
            <w:r>
              <w:rPr>
                <w:sz w:val="14"/>
                <w:szCs w:val="14"/>
                <w:vertAlign w:val="subscript"/>
                <w:lang w:val="en-US" w:eastAsia="zh-CN"/>
              </w:rPr>
              <w:t>absolute</w:t>
            </w:r>
            <w:proofErr w:type="spellEnd"/>
            <w:r>
              <w:rPr>
                <w:sz w:val="14"/>
                <w:szCs w:val="14"/>
                <w:lang w:val="en-US" w:eastAsia="zh-CN"/>
              </w:rPr>
              <w:t xml:space="preserve"> </w:t>
            </w:r>
          </w:p>
          <w:p w14:paraId="2986E0FC" w14:textId="77777777" w:rsidR="002239C4" w:rsidRDefault="00F272CB">
            <w:pPr>
              <w:pStyle w:val="ListParagraph"/>
              <w:numPr>
                <w:ilvl w:val="1"/>
                <w:numId w:val="9"/>
              </w:numPr>
              <w:ind w:left="1364" w:firstLineChars="0"/>
              <w:rPr>
                <w:sz w:val="14"/>
                <w:szCs w:val="14"/>
                <w:lang w:eastAsia="zh-CN"/>
              </w:rPr>
            </w:pPr>
            <w:r>
              <w:rPr>
                <w:sz w:val="14"/>
                <w:szCs w:val="14"/>
                <w:lang w:eastAsia="zh-CN"/>
              </w:rPr>
              <w:t xml:space="preserve">Absolute RSRP threshold for SDT procedure includes </w:t>
            </w:r>
            <w:proofErr w:type="spellStart"/>
            <w:r>
              <w:rPr>
                <w:i/>
                <w:iCs/>
                <w:sz w:val="14"/>
                <w:szCs w:val="14"/>
                <w:lang w:eastAsia="zh-CN"/>
              </w:rPr>
              <w:t>sdt</w:t>
            </w:r>
            <w:proofErr w:type="spellEnd"/>
            <w:r>
              <w:rPr>
                <w:i/>
                <w:iCs/>
                <w:sz w:val="14"/>
                <w:szCs w:val="14"/>
                <w:lang w:eastAsia="zh-CN"/>
              </w:rPr>
              <w:t>-RSRP-Threshold</w:t>
            </w:r>
            <w:r>
              <w:rPr>
                <w:sz w:val="14"/>
                <w:szCs w:val="14"/>
                <w:lang w:eastAsia="zh-CN"/>
              </w:rPr>
              <w:t xml:space="preserve"> and </w:t>
            </w:r>
            <w:r>
              <w:rPr>
                <w:i/>
                <w:iCs/>
                <w:sz w:val="14"/>
                <w:szCs w:val="14"/>
                <w:lang w:eastAsia="zh-CN"/>
              </w:rPr>
              <w:t>cg-SDT-RSRP-</w:t>
            </w:r>
            <w:proofErr w:type="spellStart"/>
            <w:r>
              <w:rPr>
                <w:i/>
                <w:iCs/>
                <w:sz w:val="14"/>
                <w:szCs w:val="14"/>
                <w:lang w:eastAsia="zh-CN"/>
              </w:rPr>
              <w:t>ThresholdSSB</w:t>
            </w:r>
            <w:proofErr w:type="spellEnd"/>
            <w:r>
              <w:rPr>
                <w:sz w:val="14"/>
                <w:szCs w:val="14"/>
                <w:lang w:eastAsia="zh-CN"/>
              </w:rPr>
              <w:t xml:space="preserve"> </w:t>
            </w:r>
          </w:p>
          <w:p w14:paraId="2986E0FD" w14:textId="77777777" w:rsidR="002239C4" w:rsidRDefault="00F272CB">
            <w:pPr>
              <w:rPr>
                <w:sz w:val="14"/>
                <w:szCs w:val="14"/>
                <w:lang w:val="en-US" w:eastAsia="zh-CN"/>
              </w:rPr>
            </w:pPr>
            <w:r>
              <w:rPr>
                <w:sz w:val="14"/>
                <w:szCs w:val="14"/>
                <w:lang w:val="en-US" w:eastAsia="zh-CN"/>
              </w:rPr>
              <w:t xml:space="preserve">• For RSRP change </w:t>
            </w:r>
            <w:proofErr w:type="gramStart"/>
            <w:r>
              <w:rPr>
                <w:sz w:val="14"/>
                <w:szCs w:val="14"/>
                <w:lang w:val="en-US" w:eastAsia="zh-CN"/>
              </w:rPr>
              <w:t>threshold,  UE</w:t>
            </w:r>
            <w:proofErr w:type="gramEnd"/>
            <w:r>
              <w:rPr>
                <w:sz w:val="14"/>
                <w:szCs w:val="14"/>
                <w:lang w:val="en-US" w:eastAsia="zh-CN"/>
              </w:rPr>
              <w:t xml:space="preserve"> using 1 Rx branch determines any of the above threshold (H2) by either  H2 = H1 + </w:t>
            </w:r>
            <w:proofErr w:type="spellStart"/>
            <w:r>
              <w:rPr>
                <w:sz w:val="14"/>
                <w:szCs w:val="14"/>
                <w:lang w:val="en-US" w:eastAsia="zh-CN"/>
              </w:rPr>
              <w:t>offset</w:t>
            </w:r>
            <w:r>
              <w:rPr>
                <w:sz w:val="14"/>
                <w:szCs w:val="14"/>
                <w:vertAlign w:val="subscript"/>
                <w:lang w:val="en-US" w:eastAsia="zh-CN"/>
              </w:rPr>
              <w:t>RSRPChange</w:t>
            </w:r>
            <w:proofErr w:type="spellEnd"/>
            <w:r>
              <w:rPr>
                <w:sz w:val="14"/>
                <w:szCs w:val="14"/>
                <w:lang w:val="en-US" w:eastAsia="zh-CN"/>
              </w:rPr>
              <w:t xml:space="preserve"> or just separate threshold H2 itself  </w:t>
            </w:r>
          </w:p>
          <w:p w14:paraId="2986E0FE" w14:textId="77777777" w:rsidR="002239C4" w:rsidRDefault="00F272CB">
            <w:pPr>
              <w:pStyle w:val="ListParagraph"/>
              <w:numPr>
                <w:ilvl w:val="1"/>
                <w:numId w:val="9"/>
              </w:numPr>
              <w:ind w:left="1364" w:firstLineChars="0"/>
              <w:rPr>
                <w:sz w:val="14"/>
                <w:szCs w:val="14"/>
                <w:lang w:eastAsia="zh-CN"/>
              </w:rPr>
            </w:pPr>
            <w:r>
              <w:rPr>
                <w:sz w:val="14"/>
                <w:szCs w:val="14"/>
                <w:lang w:eastAsia="zh-CN"/>
              </w:rPr>
              <w:t xml:space="preserve">RSRP change threshold for SDT procedure includes </w:t>
            </w:r>
            <w:r>
              <w:rPr>
                <w:i/>
                <w:iCs/>
                <w:sz w:val="14"/>
                <w:szCs w:val="14"/>
                <w:lang w:eastAsia="zh-CN"/>
              </w:rPr>
              <w:t>cg-SDT-RSRP-</w:t>
            </w:r>
            <w:proofErr w:type="spellStart"/>
            <w:r>
              <w:rPr>
                <w:i/>
                <w:iCs/>
                <w:sz w:val="14"/>
                <w:szCs w:val="14"/>
                <w:lang w:eastAsia="zh-CN"/>
              </w:rPr>
              <w:t>ChangeThreshold</w:t>
            </w:r>
            <w:proofErr w:type="spellEnd"/>
            <w:r>
              <w:rPr>
                <w:sz w:val="14"/>
                <w:szCs w:val="14"/>
                <w:lang w:eastAsia="zh-CN"/>
              </w:rPr>
              <w:t>.</w:t>
            </w:r>
          </w:p>
        </w:tc>
      </w:tr>
      <w:tr w:rsidR="002239C4" w14:paraId="2986E105" w14:textId="77777777">
        <w:trPr>
          <w:trHeight w:val="468"/>
        </w:trPr>
        <w:tc>
          <w:tcPr>
            <w:tcW w:w="1600" w:type="dxa"/>
            <w:vAlign w:val="center"/>
          </w:tcPr>
          <w:p w14:paraId="2986E100" w14:textId="77777777" w:rsidR="002239C4" w:rsidRDefault="001073A6">
            <w:pPr>
              <w:rPr>
                <w:b/>
                <w:bCs/>
                <w:color w:val="0000FF"/>
                <w:sz w:val="14"/>
                <w:szCs w:val="14"/>
                <w:u w:val="single"/>
              </w:rPr>
            </w:pPr>
            <w:hyperlink r:id="rId13" w:history="1">
              <w:r w:rsidR="00F272CB">
                <w:rPr>
                  <w:rStyle w:val="Hyperlink"/>
                  <w:b/>
                  <w:bCs/>
                  <w:sz w:val="14"/>
                  <w:szCs w:val="14"/>
                </w:rPr>
                <w:t>R4-2208112</w:t>
              </w:r>
            </w:hyperlink>
          </w:p>
          <w:p w14:paraId="2986E101" w14:textId="77777777" w:rsidR="002239C4" w:rsidRDefault="002239C4">
            <w:pPr>
              <w:spacing w:after="0"/>
              <w:rPr>
                <w:color w:val="0000FF"/>
                <w:sz w:val="14"/>
                <w:szCs w:val="14"/>
                <w:u w:val="single"/>
                <w:lang w:val="en-US"/>
              </w:rPr>
            </w:pPr>
          </w:p>
        </w:tc>
        <w:tc>
          <w:tcPr>
            <w:tcW w:w="1424" w:type="dxa"/>
            <w:vAlign w:val="center"/>
          </w:tcPr>
          <w:p w14:paraId="2986E102" w14:textId="77777777" w:rsidR="002239C4" w:rsidRDefault="00F272CB">
            <w:pPr>
              <w:spacing w:before="120" w:after="120"/>
              <w:rPr>
                <w:sz w:val="14"/>
                <w:szCs w:val="14"/>
                <w:lang w:val="en-US"/>
              </w:rPr>
            </w:pPr>
            <w:r>
              <w:rPr>
                <w:sz w:val="14"/>
                <w:szCs w:val="14"/>
                <w:lang w:val="en-US"/>
              </w:rPr>
              <w:t>Xiaomi</w:t>
            </w:r>
          </w:p>
        </w:tc>
        <w:tc>
          <w:tcPr>
            <w:tcW w:w="6607" w:type="dxa"/>
            <w:vAlign w:val="center"/>
          </w:tcPr>
          <w:p w14:paraId="2986E103" w14:textId="77777777" w:rsidR="002239C4" w:rsidRDefault="00F272CB">
            <w:pPr>
              <w:rPr>
                <w:bCs/>
                <w:color w:val="000000"/>
                <w:sz w:val="14"/>
                <w:szCs w:val="14"/>
              </w:rPr>
            </w:pPr>
            <w:r>
              <w:rPr>
                <w:bCs/>
                <w:sz w:val="14"/>
                <w:szCs w:val="14"/>
                <w:lang w:val="en-US"/>
              </w:rPr>
              <w:t xml:space="preserve">Proposal </w:t>
            </w:r>
            <w:r w:rsidR="00BE4D4A">
              <w:rPr>
                <w:bCs/>
                <w:sz w:val="14"/>
                <w:szCs w:val="14"/>
              </w:rPr>
              <w:fldChar w:fldCharType="begin"/>
            </w:r>
            <w:r>
              <w:rPr>
                <w:bCs/>
                <w:sz w:val="14"/>
                <w:szCs w:val="14"/>
                <w:lang w:val="en-US"/>
              </w:rPr>
              <w:instrText xml:space="preserve"> SEQ Proposal \* ARABIC </w:instrText>
            </w:r>
            <w:r w:rsidR="00BE4D4A">
              <w:rPr>
                <w:bCs/>
                <w:sz w:val="14"/>
                <w:szCs w:val="14"/>
              </w:rPr>
              <w:fldChar w:fldCharType="separate"/>
            </w:r>
            <w:r>
              <w:rPr>
                <w:bCs/>
                <w:sz w:val="14"/>
                <w:szCs w:val="14"/>
                <w:lang w:val="en-US"/>
              </w:rPr>
              <w:t>1</w:t>
            </w:r>
            <w:r w:rsidR="00BE4D4A">
              <w:rPr>
                <w:bCs/>
                <w:sz w:val="14"/>
                <w:szCs w:val="14"/>
              </w:rPr>
              <w:fldChar w:fldCharType="end"/>
            </w:r>
            <w:r>
              <w:rPr>
                <w:bCs/>
                <w:sz w:val="14"/>
                <w:szCs w:val="14"/>
                <w:lang w:val="en-US"/>
              </w:rPr>
              <w:t xml:space="preserve">: </w:t>
            </w:r>
            <w:r>
              <w:rPr>
                <w:bCs/>
                <w:color w:val="000000"/>
                <w:sz w:val="14"/>
                <w:szCs w:val="14"/>
              </w:rPr>
              <w:t xml:space="preserve">There is no impact on the requirement for maximum interruption in paging reception, </w:t>
            </w:r>
            <w:proofErr w:type="gramStart"/>
            <w:r>
              <w:rPr>
                <w:bCs/>
                <w:color w:val="000000"/>
                <w:sz w:val="14"/>
                <w:szCs w:val="14"/>
              </w:rPr>
              <w:t>i.e.</w:t>
            </w:r>
            <w:proofErr w:type="gramEnd"/>
            <w:r>
              <w:rPr>
                <w:bCs/>
                <w:color w:val="000000"/>
                <w:sz w:val="14"/>
                <w:szCs w:val="14"/>
              </w:rPr>
              <w:t xml:space="preserve"> Rel-15 requirements shall apply to </w:t>
            </w:r>
            <w:proofErr w:type="spellStart"/>
            <w:r>
              <w:rPr>
                <w:bCs/>
                <w:color w:val="000000"/>
                <w:sz w:val="14"/>
                <w:szCs w:val="14"/>
              </w:rPr>
              <w:t>RedCap</w:t>
            </w:r>
            <w:proofErr w:type="spellEnd"/>
            <w:r>
              <w:rPr>
                <w:bCs/>
                <w:color w:val="000000"/>
                <w:sz w:val="14"/>
                <w:szCs w:val="14"/>
              </w:rPr>
              <w:t>.</w:t>
            </w:r>
          </w:p>
          <w:p w14:paraId="2986E104" w14:textId="77777777" w:rsidR="002239C4" w:rsidRDefault="002239C4">
            <w:pPr>
              <w:spacing w:before="120" w:after="120"/>
              <w:rPr>
                <w:bCs/>
                <w:sz w:val="14"/>
                <w:szCs w:val="14"/>
              </w:rPr>
            </w:pPr>
          </w:p>
        </w:tc>
      </w:tr>
      <w:tr w:rsidR="002239C4" w14:paraId="2986E10C" w14:textId="77777777">
        <w:trPr>
          <w:trHeight w:val="468"/>
        </w:trPr>
        <w:tc>
          <w:tcPr>
            <w:tcW w:w="1600" w:type="dxa"/>
            <w:vAlign w:val="center"/>
          </w:tcPr>
          <w:p w14:paraId="2986E106" w14:textId="77777777" w:rsidR="002239C4" w:rsidRDefault="001073A6">
            <w:pPr>
              <w:rPr>
                <w:b/>
                <w:bCs/>
                <w:color w:val="0000FF"/>
                <w:sz w:val="14"/>
                <w:szCs w:val="14"/>
                <w:u w:val="single"/>
              </w:rPr>
            </w:pPr>
            <w:hyperlink r:id="rId14" w:history="1">
              <w:r w:rsidR="00F272CB">
                <w:rPr>
                  <w:rStyle w:val="Hyperlink"/>
                  <w:b/>
                  <w:bCs/>
                  <w:sz w:val="14"/>
                  <w:szCs w:val="14"/>
                </w:rPr>
                <w:t>R4-2208266</w:t>
              </w:r>
            </w:hyperlink>
          </w:p>
          <w:p w14:paraId="2986E107" w14:textId="77777777" w:rsidR="002239C4" w:rsidRDefault="002239C4">
            <w:pPr>
              <w:spacing w:after="0"/>
              <w:rPr>
                <w:color w:val="0000FF"/>
                <w:sz w:val="14"/>
                <w:szCs w:val="14"/>
                <w:u w:val="single"/>
                <w:lang w:val="en-US"/>
              </w:rPr>
            </w:pPr>
          </w:p>
        </w:tc>
        <w:tc>
          <w:tcPr>
            <w:tcW w:w="1424" w:type="dxa"/>
            <w:vAlign w:val="center"/>
          </w:tcPr>
          <w:p w14:paraId="2986E108" w14:textId="77777777" w:rsidR="002239C4" w:rsidRDefault="00F272CB">
            <w:pPr>
              <w:spacing w:before="120" w:after="120"/>
              <w:rPr>
                <w:sz w:val="14"/>
                <w:szCs w:val="14"/>
                <w:lang w:val="en-US"/>
              </w:rPr>
            </w:pPr>
            <w:r>
              <w:rPr>
                <w:sz w:val="14"/>
                <w:szCs w:val="14"/>
                <w:lang w:val="en-US"/>
              </w:rPr>
              <w:t>vivo</w:t>
            </w:r>
          </w:p>
        </w:tc>
        <w:tc>
          <w:tcPr>
            <w:tcW w:w="6607" w:type="dxa"/>
            <w:vAlign w:val="center"/>
          </w:tcPr>
          <w:p w14:paraId="2986E109" w14:textId="77777777" w:rsidR="002239C4" w:rsidRDefault="00F272CB">
            <w:pPr>
              <w:spacing w:before="240"/>
              <w:jc w:val="both"/>
              <w:rPr>
                <w:bCs/>
                <w:sz w:val="14"/>
                <w:szCs w:val="14"/>
                <w:lang w:val="en-US"/>
              </w:rPr>
            </w:pPr>
            <w:r>
              <w:rPr>
                <w:bCs/>
                <w:sz w:val="14"/>
                <w:szCs w:val="14"/>
                <w:lang w:val="en-US"/>
              </w:rPr>
              <w:t xml:space="preserve">Proposal 1: For paging reception, for 1RX, suggest </w:t>
            </w:r>
            <w:proofErr w:type="gramStart"/>
            <w:r>
              <w:rPr>
                <w:bCs/>
                <w:sz w:val="14"/>
                <w:szCs w:val="14"/>
                <w:lang w:val="en-US"/>
              </w:rPr>
              <w:t>to consider</w:t>
            </w:r>
            <w:proofErr w:type="gramEnd"/>
            <w:r>
              <w:rPr>
                <w:bCs/>
                <w:sz w:val="14"/>
                <w:szCs w:val="14"/>
                <w:lang w:val="en-US"/>
              </w:rPr>
              <w:t xml:space="preserve"> option 2 and option 1 is acceptable.  </w:t>
            </w:r>
          </w:p>
          <w:p w14:paraId="2986E10A" w14:textId="77777777" w:rsidR="002239C4" w:rsidRDefault="00F272CB">
            <w:pPr>
              <w:rPr>
                <w:bCs/>
                <w:sz w:val="14"/>
                <w:szCs w:val="14"/>
                <w:lang w:val="en-US"/>
              </w:rPr>
            </w:pPr>
            <w:r>
              <w:rPr>
                <w:bCs/>
                <w:sz w:val="14"/>
                <w:szCs w:val="14"/>
                <w:lang w:val="en-US" w:eastAsia="ko-KR"/>
              </w:rPr>
              <w:t xml:space="preserve">Proposal 2: For the time window for SDT for </w:t>
            </w:r>
            <w:proofErr w:type="spellStart"/>
            <w:r>
              <w:rPr>
                <w:bCs/>
                <w:sz w:val="14"/>
                <w:szCs w:val="14"/>
                <w:lang w:val="en-US" w:eastAsia="ko-KR"/>
              </w:rPr>
              <w:t>RedCap</w:t>
            </w:r>
            <w:proofErr w:type="spellEnd"/>
            <w:r>
              <w:rPr>
                <w:bCs/>
                <w:sz w:val="14"/>
                <w:szCs w:val="14"/>
                <w:lang w:val="en-US" w:eastAsia="ko-KR"/>
              </w:rPr>
              <w:t xml:space="preserve"> with 1 Rx, support option 1. </w:t>
            </w:r>
          </w:p>
          <w:p w14:paraId="2986E10B" w14:textId="77777777" w:rsidR="002239C4" w:rsidRDefault="002239C4">
            <w:pPr>
              <w:tabs>
                <w:tab w:val="left" w:pos="1134"/>
              </w:tabs>
              <w:spacing w:line="240" w:lineRule="exact"/>
              <w:rPr>
                <w:bCs/>
                <w:sz w:val="14"/>
                <w:szCs w:val="14"/>
                <w:lang w:val="en-US"/>
              </w:rPr>
            </w:pPr>
          </w:p>
        </w:tc>
      </w:tr>
      <w:tr w:rsidR="002239C4" w14:paraId="2986E113" w14:textId="77777777">
        <w:trPr>
          <w:trHeight w:val="468"/>
        </w:trPr>
        <w:tc>
          <w:tcPr>
            <w:tcW w:w="1600" w:type="dxa"/>
            <w:vAlign w:val="center"/>
          </w:tcPr>
          <w:p w14:paraId="2986E10D" w14:textId="77777777" w:rsidR="002239C4" w:rsidRDefault="001073A6">
            <w:pPr>
              <w:rPr>
                <w:b/>
                <w:bCs/>
                <w:color w:val="0000FF"/>
                <w:sz w:val="14"/>
                <w:szCs w:val="14"/>
                <w:u w:val="single"/>
              </w:rPr>
            </w:pPr>
            <w:hyperlink r:id="rId15" w:history="1">
              <w:r w:rsidR="00F272CB">
                <w:rPr>
                  <w:rStyle w:val="Hyperlink"/>
                  <w:b/>
                  <w:bCs/>
                  <w:sz w:val="14"/>
                  <w:szCs w:val="14"/>
                </w:rPr>
                <w:t>R4-2208365</w:t>
              </w:r>
            </w:hyperlink>
          </w:p>
          <w:p w14:paraId="2986E10E" w14:textId="77777777" w:rsidR="002239C4" w:rsidRDefault="002239C4">
            <w:pPr>
              <w:spacing w:after="0"/>
              <w:rPr>
                <w:color w:val="0000FF"/>
                <w:sz w:val="14"/>
                <w:szCs w:val="14"/>
                <w:u w:val="single"/>
                <w:lang w:val="en-US"/>
              </w:rPr>
            </w:pPr>
          </w:p>
        </w:tc>
        <w:tc>
          <w:tcPr>
            <w:tcW w:w="1424" w:type="dxa"/>
            <w:vAlign w:val="center"/>
          </w:tcPr>
          <w:p w14:paraId="2986E10F" w14:textId="77777777" w:rsidR="002239C4" w:rsidRDefault="00F272CB">
            <w:pPr>
              <w:spacing w:before="120" w:after="120"/>
              <w:rPr>
                <w:sz w:val="14"/>
                <w:szCs w:val="14"/>
                <w:lang w:val="en-US"/>
              </w:rPr>
            </w:pPr>
            <w:r>
              <w:rPr>
                <w:sz w:val="14"/>
                <w:szCs w:val="14"/>
                <w:lang w:val="en-US"/>
              </w:rPr>
              <w:t>OPPO</w:t>
            </w:r>
          </w:p>
        </w:tc>
        <w:tc>
          <w:tcPr>
            <w:tcW w:w="6607" w:type="dxa"/>
            <w:vAlign w:val="center"/>
          </w:tcPr>
          <w:p w14:paraId="2986E110" w14:textId="77777777" w:rsidR="002239C4" w:rsidRDefault="00F272CB">
            <w:pPr>
              <w:spacing w:before="240" w:after="240"/>
              <w:rPr>
                <w:bCs/>
                <w:sz w:val="14"/>
                <w:szCs w:val="14"/>
                <w:lang w:val="en-US"/>
              </w:rPr>
            </w:pPr>
            <w:r>
              <w:rPr>
                <w:bCs/>
                <w:sz w:val="14"/>
                <w:szCs w:val="14"/>
                <w:lang w:val="en-US"/>
              </w:rPr>
              <w:t xml:space="preserve">Proposal 1: </w:t>
            </w:r>
            <w:r>
              <w:rPr>
                <w:bCs/>
                <w:color w:val="000000"/>
                <w:sz w:val="14"/>
                <w:szCs w:val="14"/>
              </w:rPr>
              <w:t xml:space="preserve">For 1 Rx, there is no impact on the requirement for maximum interruption in paging reception, </w:t>
            </w:r>
            <w:proofErr w:type="gramStart"/>
            <w:r>
              <w:rPr>
                <w:bCs/>
                <w:color w:val="000000"/>
                <w:sz w:val="14"/>
                <w:szCs w:val="14"/>
              </w:rPr>
              <w:t>i.e.</w:t>
            </w:r>
            <w:proofErr w:type="gramEnd"/>
            <w:r>
              <w:rPr>
                <w:bCs/>
                <w:color w:val="000000"/>
                <w:sz w:val="14"/>
                <w:szCs w:val="14"/>
              </w:rPr>
              <w:t xml:space="preserve"> Rel-15 requirements shall apply to </w:t>
            </w:r>
            <w:proofErr w:type="spellStart"/>
            <w:r>
              <w:rPr>
                <w:bCs/>
                <w:color w:val="000000"/>
                <w:sz w:val="14"/>
                <w:szCs w:val="14"/>
              </w:rPr>
              <w:t>RedCap</w:t>
            </w:r>
            <w:proofErr w:type="spellEnd"/>
            <w:r>
              <w:rPr>
                <w:bCs/>
                <w:color w:val="000000"/>
                <w:sz w:val="14"/>
                <w:szCs w:val="14"/>
              </w:rPr>
              <w:t>.</w:t>
            </w:r>
          </w:p>
          <w:p w14:paraId="2986E111" w14:textId="77777777" w:rsidR="002239C4" w:rsidRDefault="00F272CB">
            <w:pPr>
              <w:spacing w:after="120"/>
              <w:rPr>
                <w:bCs/>
                <w:sz w:val="14"/>
                <w:szCs w:val="14"/>
                <w:lang w:val="en-US"/>
              </w:rPr>
            </w:pPr>
            <w:r>
              <w:rPr>
                <w:bCs/>
                <w:sz w:val="14"/>
                <w:szCs w:val="14"/>
                <w:lang w:val="en-US"/>
              </w:rPr>
              <w:t xml:space="preserve">Proposal 2: Reusing the TA validation requirements from SDT rel-17 WI to SDT for </w:t>
            </w:r>
            <w:proofErr w:type="spellStart"/>
            <w:r>
              <w:rPr>
                <w:bCs/>
                <w:sz w:val="14"/>
                <w:szCs w:val="14"/>
                <w:lang w:val="en-US"/>
              </w:rPr>
              <w:t>RedCap</w:t>
            </w:r>
            <w:proofErr w:type="spellEnd"/>
            <w:r>
              <w:rPr>
                <w:bCs/>
                <w:sz w:val="14"/>
                <w:szCs w:val="14"/>
                <w:lang w:val="en-US"/>
              </w:rPr>
              <w:t xml:space="preserve"> in rel-17 with relaxed accuracy performance for the case of 1Rx </w:t>
            </w:r>
            <w:proofErr w:type="spellStart"/>
            <w:r>
              <w:rPr>
                <w:bCs/>
                <w:sz w:val="14"/>
                <w:szCs w:val="14"/>
                <w:lang w:val="en-US"/>
              </w:rPr>
              <w:t>RedCap</w:t>
            </w:r>
            <w:proofErr w:type="spellEnd"/>
            <w:r>
              <w:rPr>
                <w:bCs/>
                <w:sz w:val="14"/>
                <w:szCs w:val="14"/>
                <w:lang w:val="en-US"/>
              </w:rPr>
              <w:t>.</w:t>
            </w:r>
          </w:p>
          <w:p w14:paraId="2986E112" w14:textId="77777777" w:rsidR="002239C4" w:rsidRDefault="002239C4">
            <w:pPr>
              <w:rPr>
                <w:bCs/>
                <w:sz w:val="14"/>
                <w:szCs w:val="14"/>
                <w:lang w:val="en-US" w:eastAsia="zh-CN"/>
              </w:rPr>
            </w:pPr>
          </w:p>
        </w:tc>
      </w:tr>
      <w:tr w:rsidR="002239C4" w14:paraId="2986E119" w14:textId="77777777">
        <w:trPr>
          <w:trHeight w:val="468"/>
        </w:trPr>
        <w:tc>
          <w:tcPr>
            <w:tcW w:w="1600" w:type="dxa"/>
            <w:vAlign w:val="center"/>
          </w:tcPr>
          <w:p w14:paraId="2986E114" w14:textId="77777777" w:rsidR="002239C4" w:rsidRDefault="001073A6">
            <w:pPr>
              <w:rPr>
                <w:b/>
                <w:bCs/>
                <w:color w:val="0000FF"/>
                <w:sz w:val="14"/>
                <w:szCs w:val="14"/>
                <w:u w:val="single"/>
              </w:rPr>
            </w:pPr>
            <w:hyperlink r:id="rId16" w:history="1">
              <w:r w:rsidR="00F272CB">
                <w:rPr>
                  <w:rStyle w:val="Hyperlink"/>
                  <w:b/>
                  <w:bCs/>
                  <w:sz w:val="14"/>
                  <w:szCs w:val="14"/>
                </w:rPr>
                <w:t>R4-2208390</w:t>
              </w:r>
            </w:hyperlink>
          </w:p>
          <w:p w14:paraId="2986E115" w14:textId="77777777" w:rsidR="002239C4" w:rsidRDefault="002239C4">
            <w:pPr>
              <w:spacing w:after="0"/>
              <w:rPr>
                <w:color w:val="0000FF"/>
                <w:sz w:val="14"/>
                <w:szCs w:val="14"/>
                <w:u w:val="single"/>
                <w:lang w:val="en-US"/>
              </w:rPr>
            </w:pPr>
          </w:p>
        </w:tc>
        <w:tc>
          <w:tcPr>
            <w:tcW w:w="1424" w:type="dxa"/>
            <w:vAlign w:val="center"/>
          </w:tcPr>
          <w:p w14:paraId="2986E116" w14:textId="77777777" w:rsidR="002239C4" w:rsidRDefault="00F272CB">
            <w:pPr>
              <w:spacing w:before="120" w:after="120"/>
              <w:rPr>
                <w:sz w:val="14"/>
                <w:szCs w:val="14"/>
                <w:lang w:val="en-US"/>
              </w:rPr>
            </w:pPr>
            <w:r>
              <w:rPr>
                <w:sz w:val="14"/>
                <w:szCs w:val="14"/>
                <w:lang w:val="en-US"/>
              </w:rPr>
              <w:t>CMCC</w:t>
            </w:r>
          </w:p>
        </w:tc>
        <w:tc>
          <w:tcPr>
            <w:tcW w:w="6607" w:type="dxa"/>
            <w:vAlign w:val="center"/>
          </w:tcPr>
          <w:p w14:paraId="2986E117" w14:textId="77777777" w:rsidR="002239C4" w:rsidRDefault="00F272CB">
            <w:pPr>
              <w:tabs>
                <w:tab w:val="left" w:pos="1134"/>
              </w:tabs>
              <w:spacing w:line="240" w:lineRule="exact"/>
              <w:rPr>
                <w:bCs/>
                <w:sz w:val="14"/>
                <w:szCs w:val="14"/>
                <w:lang w:val="en-US"/>
              </w:rPr>
            </w:pPr>
            <w:r>
              <w:rPr>
                <w:bCs/>
                <w:sz w:val="14"/>
                <w:szCs w:val="14"/>
                <w:lang w:val="en-US"/>
              </w:rPr>
              <w:t xml:space="preserve">Proposal: Do not introduce new tables of frequency band groups for </w:t>
            </w:r>
            <w:proofErr w:type="spellStart"/>
            <w:r>
              <w:rPr>
                <w:bCs/>
                <w:sz w:val="14"/>
                <w:szCs w:val="14"/>
                <w:lang w:val="en-US"/>
              </w:rPr>
              <w:t>RedCap</w:t>
            </w:r>
            <w:proofErr w:type="spellEnd"/>
            <w:r>
              <w:rPr>
                <w:bCs/>
                <w:sz w:val="14"/>
                <w:szCs w:val="14"/>
                <w:lang w:val="en-US"/>
              </w:rPr>
              <w:t>.</w:t>
            </w:r>
          </w:p>
          <w:p w14:paraId="2986E118" w14:textId="77777777" w:rsidR="002239C4" w:rsidRDefault="002239C4">
            <w:pPr>
              <w:rPr>
                <w:bCs/>
                <w:sz w:val="14"/>
                <w:szCs w:val="14"/>
                <w:lang w:val="en-US" w:eastAsia="zh-CN"/>
              </w:rPr>
            </w:pPr>
          </w:p>
        </w:tc>
      </w:tr>
      <w:tr w:rsidR="002239C4" w14:paraId="2986E120" w14:textId="77777777">
        <w:trPr>
          <w:trHeight w:val="468"/>
        </w:trPr>
        <w:tc>
          <w:tcPr>
            <w:tcW w:w="1600" w:type="dxa"/>
            <w:vAlign w:val="center"/>
          </w:tcPr>
          <w:p w14:paraId="2986E11A" w14:textId="77777777" w:rsidR="002239C4" w:rsidRDefault="001073A6">
            <w:pPr>
              <w:rPr>
                <w:b/>
                <w:bCs/>
                <w:color w:val="0000FF"/>
                <w:sz w:val="14"/>
                <w:szCs w:val="14"/>
                <w:u w:val="single"/>
              </w:rPr>
            </w:pPr>
            <w:hyperlink r:id="rId17" w:history="1">
              <w:r w:rsidR="00F272CB">
                <w:rPr>
                  <w:rStyle w:val="Hyperlink"/>
                  <w:b/>
                  <w:bCs/>
                  <w:sz w:val="14"/>
                  <w:szCs w:val="14"/>
                </w:rPr>
                <w:t>R4-2208974</w:t>
              </w:r>
            </w:hyperlink>
          </w:p>
          <w:p w14:paraId="2986E11B" w14:textId="77777777" w:rsidR="002239C4" w:rsidRDefault="002239C4">
            <w:pPr>
              <w:spacing w:after="0"/>
              <w:rPr>
                <w:color w:val="0000FF"/>
                <w:sz w:val="14"/>
                <w:szCs w:val="14"/>
                <w:u w:val="single"/>
                <w:lang w:val="en-US"/>
              </w:rPr>
            </w:pPr>
          </w:p>
        </w:tc>
        <w:tc>
          <w:tcPr>
            <w:tcW w:w="1424" w:type="dxa"/>
            <w:vAlign w:val="center"/>
          </w:tcPr>
          <w:p w14:paraId="2986E11C" w14:textId="77777777" w:rsidR="002239C4" w:rsidRDefault="00F272CB">
            <w:pPr>
              <w:spacing w:before="120" w:after="120"/>
              <w:rPr>
                <w:sz w:val="14"/>
                <w:szCs w:val="14"/>
                <w:lang w:val="en-US"/>
              </w:rPr>
            </w:pPr>
            <w:r>
              <w:rPr>
                <w:sz w:val="14"/>
                <w:szCs w:val="14"/>
                <w:lang w:val="en-US"/>
              </w:rPr>
              <w:t xml:space="preserve">Huawei, </w:t>
            </w:r>
            <w:proofErr w:type="spellStart"/>
            <w:r>
              <w:rPr>
                <w:sz w:val="14"/>
                <w:szCs w:val="14"/>
                <w:lang w:val="en-US"/>
              </w:rPr>
              <w:t>Hisilicon</w:t>
            </w:r>
            <w:proofErr w:type="spellEnd"/>
          </w:p>
        </w:tc>
        <w:tc>
          <w:tcPr>
            <w:tcW w:w="6607" w:type="dxa"/>
            <w:vAlign w:val="center"/>
          </w:tcPr>
          <w:p w14:paraId="2986E11D" w14:textId="77777777" w:rsidR="002239C4" w:rsidRPr="00BD3377" w:rsidRDefault="00F272CB">
            <w:pPr>
              <w:overflowPunct/>
              <w:autoSpaceDE/>
              <w:autoSpaceDN/>
              <w:adjustRightInd/>
              <w:textAlignment w:val="auto"/>
              <w:rPr>
                <w:bCs/>
                <w:sz w:val="14"/>
                <w:szCs w:val="14"/>
                <w:lang w:val="en-US" w:eastAsia="zh-CN"/>
              </w:rPr>
            </w:pPr>
            <w:r>
              <w:rPr>
                <w:bCs/>
                <w:sz w:val="14"/>
                <w:szCs w:val="14"/>
                <w:lang w:val="en-US" w:eastAsia="zh-CN"/>
              </w:rPr>
              <w:t xml:space="preserve">Proposal 1: </w:t>
            </w:r>
            <w:r>
              <w:rPr>
                <w:bCs/>
                <w:sz w:val="14"/>
                <w:szCs w:val="14"/>
                <w:lang w:val="en-US" w:eastAsia="ko-KR"/>
              </w:rPr>
              <w:t xml:space="preserve">For </w:t>
            </w:r>
            <w:proofErr w:type="spellStart"/>
            <w:r>
              <w:rPr>
                <w:bCs/>
                <w:sz w:val="14"/>
                <w:szCs w:val="14"/>
                <w:lang w:val="en-US" w:eastAsia="ko-KR"/>
              </w:rPr>
              <w:t>RedCap</w:t>
            </w:r>
            <w:proofErr w:type="spellEnd"/>
            <w:r>
              <w:rPr>
                <w:bCs/>
                <w:sz w:val="14"/>
                <w:szCs w:val="14"/>
                <w:lang w:val="en-US" w:eastAsia="ko-KR"/>
              </w:rPr>
              <w:t xml:space="preserve"> with 1RX, the interruption time shall not exceed T</w:t>
            </w:r>
            <w:r>
              <w:rPr>
                <w:bCs/>
                <w:sz w:val="14"/>
                <w:szCs w:val="14"/>
                <w:vertAlign w:val="subscript"/>
                <w:lang w:val="en-US" w:eastAsia="ko-KR"/>
              </w:rPr>
              <w:t xml:space="preserve">SI-NR </w:t>
            </w:r>
            <w:r>
              <w:rPr>
                <w:bCs/>
                <w:sz w:val="14"/>
                <w:szCs w:val="14"/>
                <w:lang w:val="en-US" w:eastAsia="ko-KR"/>
              </w:rPr>
              <w:t>+ 3*</w:t>
            </w:r>
            <w:proofErr w:type="spellStart"/>
            <w:r>
              <w:rPr>
                <w:bCs/>
                <w:sz w:val="14"/>
                <w:szCs w:val="14"/>
                <w:lang w:val="en-US"/>
              </w:rPr>
              <w:t>T</w:t>
            </w:r>
            <w:r>
              <w:rPr>
                <w:bCs/>
                <w:sz w:val="14"/>
                <w:szCs w:val="14"/>
                <w:vertAlign w:val="subscript"/>
                <w:lang w:val="en-US"/>
              </w:rPr>
              <w:t>target_cell_SMTC_period</w:t>
            </w:r>
            <w:proofErr w:type="spellEnd"/>
            <w:r>
              <w:rPr>
                <w:bCs/>
                <w:sz w:val="14"/>
                <w:szCs w:val="14"/>
                <w:vertAlign w:val="subscript"/>
                <w:lang w:val="en-US"/>
              </w:rPr>
              <w:t xml:space="preserve"> </w:t>
            </w:r>
            <w:proofErr w:type="spellStart"/>
            <w:r>
              <w:rPr>
                <w:bCs/>
                <w:sz w:val="14"/>
                <w:szCs w:val="14"/>
                <w:lang w:val="en-US" w:eastAsia="ko-KR"/>
              </w:rPr>
              <w:t>ms.</w:t>
            </w:r>
            <w:proofErr w:type="spellEnd"/>
          </w:p>
          <w:p w14:paraId="2986E11E" w14:textId="77777777" w:rsidR="002239C4" w:rsidRDefault="00F272CB">
            <w:pPr>
              <w:rPr>
                <w:bCs/>
                <w:sz w:val="14"/>
                <w:szCs w:val="14"/>
                <w:lang w:val="en-US" w:eastAsia="zh-CN"/>
              </w:rPr>
            </w:pPr>
            <w:r>
              <w:rPr>
                <w:bCs/>
                <w:color w:val="000000"/>
                <w:sz w:val="14"/>
                <w:szCs w:val="14"/>
                <w:lang w:val="en-US" w:eastAsia="zh-CN"/>
              </w:rPr>
              <w:t>Proposal 2: Time windows defining the valid measurements used for TA validation are reused from Rel-17 SDT.</w:t>
            </w:r>
          </w:p>
          <w:p w14:paraId="2986E11F" w14:textId="77777777" w:rsidR="002239C4" w:rsidRDefault="002239C4">
            <w:pPr>
              <w:pStyle w:val="ListParagraph"/>
              <w:overflowPunct/>
              <w:autoSpaceDE/>
              <w:autoSpaceDN/>
              <w:adjustRightInd/>
              <w:ind w:firstLineChars="0" w:firstLine="0"/>
              <w:jc w:val="both"/>
              <w:textAlignment w:val="auto"/>
              <w:rPr>
                <w:bCs/>
                <w:sz w:val="14"/>
                <w:szCs w:val="14"/>
                <w:lang w:val="en-US"/>
              </w:rPr>
            </w:pPr>
          </w:p>
        </w:tc>
      </w:tr>
      <w:tr w:rsidR="002239C4" w14:paraId="2986E125" w14:textId="77777777">
        <w:trPr>
          <w:trHeight w:val="468"/>
        </w:trPr>
        <w:tc>
          <w:tcPr>
            <w:tcW w:w="1600" w:type="dxa"/>
            <w:vAlign w:val="center"/>
          </w:tcPr>
          <w:p w14:paraId="2986E121" w14:textId="77777777" w:rsidR="002239C4" w:rsidRDefault="001073A6">
            <w:pPr>
              <w:rPr>
                <w:b/>
                <w:bCs/>
                <w:color w:val="0000FF"/>
                <w:sz w:val="14"/>
                <w:szCs w:val="14"/>
                <w:u w:val="single"/>
              </w:rPr>
            </w:pPr>
            <w:hyperlink r:id="rId18" w:history="1">
              <w:r w:rsidR="00F272CB">
                <w:rPr>
                  <w:rStyle w:val="Hyperlink"/>
                  <w:b/>
                  <w:bCs/>
                  <w:sz w:val="14"/>
                  <w:szCs w:val="14"/>
                </w:rPr>
                <w:t>R4-2208975</w:t>
              </w:r>
            </w:hyperlink>
          </w:p>
          <w:p w14:paraId="2986E122" w14:textId="77777777" w:rsidR="002239C4" w:rsidRDefault="002239C4">
            <w:pPr>
              <w:spacing w:after="0"/>
              <w:rPr>
                <w:color w:val="0000FF"/>
                <w:sz w:val="14"/>
                <w:szCs w:val="14"/>
                <w:u w:val="single"/>
                <w:lang w:val="en-US"/>
              </w:rPr>
            </w:pPr>
          </w:p>
        </w:tc>
        <w:tc>
          <w:tcPr>
            <w:tcW w:w="1424" w:type="dxa"/>
            <w:vAlign w:val="center"/>
          </w:tcPr>
          <w:p w14:paraId="2986E123" w14:textId="77777777" w:rsidR="002239C4" w:rsidRDefault="00F272CB">
            <w:pPr>
              <w:spacing w:before="120" w:after="120"/>
              <w:rPr>
                <w:sz w:val="14"/>
                <w:szCs w:val="14"/>
                <w:lang w:val="en-US"/>
              </w:rPr>
            </w:pPr>
            <w:r>
              <w:rPr>
                <w:sz w:val="14"/>
                <w:szCs w:val="14"/>
                <w:lang w:val="en-US"/>
              </w:rPr>
              <w:t xml:space="preserve">Huawei, </w:t>
            </w:r>
            <w:proofErr w:type="spellStart"/>
            <w:r>
              <w:rPr>
                <w:sz w:val="14"/>
                <w:szCs w:val="14"/>
                <w:lang w:val="en-US"/>
              </w:rPr>
              <w:t>Hisilicon</w:t>
            </w:r>
            <w:proofErr w:type="spellEnd"/>
          </w:p>
        </w:tc>
        <w:tc>
          <w:tcPr>
            <w:tcW w:w="6607" w:type="dxa"/>
            <w:vAlign w:val="center"/>
          </w:tcPr>
          <w:p w14:paraId="2986E124" w14:textId="77777777" w:rsidR="002239C4" w:rsidRDefault="00F272CB">
            <w:pPr>
              <w:overflowPunct/>
              <w:autoSpaceDE/>
              <w:autoSpaceDN/>
              <w:adjustRightInd/>
              <w:spacing w:after="0"/>
              <w:contextualSpacing/>
              <w:textAlignment w:val="auto"/>
              <w:rPr>
                <w:bCs/>
                <w:sz w:val="14"/>
                <w:szCs w:val="14"/>
                <w:lang w:val="en-US" w:eastAsia="ko-KR"/>
              </w:rPr>
            </w:pPr>
            <w:r>
              <w:rPr>
                <w:bCs/>
                <w:sz w:val="14"/>
                <w:szCs w:val="14"/>
                <w:lang w:val="en-US" w:eastAsia="ko-KR"/>
              </w:rPr>
              <w:t xml:space="preserve">Draft CR to TS 38.133 on definitions and applicability for </w:t>
            </w:r>
            <w:proofErr w:type="spellStart"/>
            <w:r>
              <w:rPr>
                <w:bCs/>
                <w:sz w:val="14"/>
                <w:szCs w:val="14"/>
                <w:lang w:val="en-US" w:eastAsia="ko-KR"/>
              </w:rPr>
              <w:t>RedCap</w:t>
            </w:r>
            <w:proofErr w:type="spellEnd"/>
          </w:p>
        </w:tc>
      </w:tr>
      <w:tr w:rsidR="002239C4" w14:paraId="2986E12A" w14:textId="77777777">
        <w:trPr>
          <w:trHeight w:val="468"/>
        </w:trPr>
        <w:tc>
          <w:tcPr>
            <w:tcW w:w="1600" w:type="dxa"/>
            <w:vAlign w:val="center"/>
          </w:tcPr>
          <w:p w14:paraId="2986E126" w14:textId="77777777" w:rsidR="002239C4" w:rsidRDefault="001073A6">
            <w:pPr>
              <w:rPr>
                <w:b/>
                <w:bCs/>
                <w:color w:val="0000FF"/>
                <w:sz w:val="14"/>
                <w:szCs w:val="14"/>
                <w:u w:val="single"/>
              </w:rPr>
            </w:pPr>
            <w:hyperlink r:id="rId19" w:history="1">
              <w:r w:rsidR="00F272CB">
                <w:rPr>
                  <w:rStyle w:val="Hyperlink"/>
                  <w:b/>
                  <w:bCs/>
                  <w:sz w:val="14"/>
                  <w:szCs w:val="14"/>
                </w:rPr>
                <w:t>R4-2209048</w:t>
              </w:r>
            </w:hyperlink>
          </w:p>
          <w:p w14:paraId="2986E127" w14:textId="77777777" w:rsidR="002239C4" w:rsidRDefault="002239C4">
            <w:pPr>
              <w:spacing w:after="0"/>
              <w:rPr>
                <w:color w:val="0000FF"/>
                <w:sz w:val="14"/>
                <w:szCs w:val="14"/>
                <w:u w:val="single"/>
                <w:lang w:val="en-US"/>
              </w:rPr>
            </w:pPr>
          </w:p>
        </w:tc>
        <w:tc>
          <w:tcPr>
            <w:tcW w:w="1424" w:type="dxa"/>
            <w:vAlign w:val="center"/>
          </w:tcPr>
          <w:p w14:paraId="2986E128" w14:textId="77777777" w:rsidR="002239C4" w:rsidRDefault="00F272CB">
            <w:pPr>
              <w:spacing w:before="120" w:after="120"/>
              <w:rPr>
                <w:sz w:val="14"/>
                <w:szCs w:val="14"/>
                <w:lang w:val="en-US"/>
              </w:rPr>
            </w:pPr>
            <w:r>
              <w:rPr>
                <w:sz w:val="14"/>
                <w:szCs w:val="14"/>
                <w:lang w:val="en-US"/>
              </w:rPr>
              <w:t>Nokia, Nokia Shanghai Bell</w:t>
            </w:r>
          </w:p>
        </w:tc>
        <w:tc>
          <w:tcPr>
            <w:tcW w:w="6607" w:type="dxa"/>
            <w:vAlign w:val="center"/>
          </w:tcPr>
          <w:p w14:paraId="2986E129" w14:textId="77777777" w:rsidR="002239C4" w:rsidRDefault="00F272CB">
            <w:pPr>
              <w:rPr>
                <w:bCs/>
                <w:sz w:val="14"/>
                <w:szCs w:val="14"/>
                <w:lang w:val="en-US"/>
              </w:rPr>
            </w:pPr>
            <w:r>
              <w:rPr>
                <w:rFonts w:eastAsiaTheme="minorEastAsia"/>
                <w:bCs/>
                <w:i/>
                <w:iCs/>
                <w:sz w:val="14"/>
                <w:szCs w:val="14"/>
                <w:lang w:val="en-US" w:eastAsia="zh-CN"/>
              </w:rPr>
              <w:t xml:space="preserve">Draft CR to TS 38.133 on definitions and applicability for </w:t>
            </w:r>
            <w:proofErr w:type="spellStart"/>
            <w:r>
              <w:rPr>
                <w:rFonts w:eastAsiaTheme="minorEastAsia"/>
                <w:bCs/>
                <w:i/>
                <w:iCs/>
                <w:sz w:val="14"/>
                <w:szCs w:val="14"/>
                <w:lang w:val="en-US" w:eastAsia="zh-CN"/>
              </w:rPr>
              <w:t>RedCap</w:t>
            </w:r>
            <w:proofErr w:type="spellEnd"/>
          </w:p>
        </w:tc>
      </w:tr>
      <w:tr w:rsidR="002239C4" w14:paraId="2986E133" w14:textId="77777777">
        <w:trPr>
          <w:trHeight w:val="468"/>
        </w:trPr>
        <w:tc>
          <w:tcPr>
            <w:tcW w:w="1600" w:type="dxa"/>
          </w:tcPr>
          <w:p w14:paraId="2986E12B" w14:textId="77777777" w:rsidR="002239C4" w:rsidRDefault="001073A6">
            <w:pPr>
              <w:rPr>
                <w:b/>
                <w:bCs/>
                <w:color w:val="0000FF"/>
                <w:sz w:val="14"/>
                <w:szCs w:val="14"/>
                <w:u w:val="single"/>
              </w:rPr>
            </w:pPr>
            <w:hyperlink r:id="rId20" w:history="1">
              <w:r w:rsidR="00F272CB">
                <w:rPr>
                  <w:rStyle w:val="Hyperlink"/>
                  <w:b/>
                  <w:bCs/>
                  <w:sz w:val="14"/>
                  <w:szCs w:val="14"/>
                </w:rPr>
                <w:t>R4-2209780</w:t>
              </w:r>
            </w:hyperlink>
          </w:p>
          <w:p w14:paraId="2986E12C" w14:textId="77777777" w:rsidR="002239C4" w:rsidRDefault="002239C4">
            <w:pPr>
              <w:spacing w:after="0"/>
              <w:rPr>
                <w:sz w:val="14"/>
                <w:szCs w:val="14"/>
                <w:lang w:val="en-US"/>
              </w:rPr>
            </w:pPr>
          </w:p>
        </w:tc>
        <w:tc>
          <w:tcPr>
            <w:tcW w:w="1424" w:type="dxa"/>
          </w:tcPr>
          <w:p w14:paraId="2986E12D" w14:textId="77777777" w:rsidR="002239C4" w:rsidRDefault="00F272CB">
            <w:pPr>
              <w:spacing w:before="120" w:after="120"/>
              <w:rPr>
                <w:sz w:val="14"/>
                <w:szCs w:val="14"/>
                <w:lang w:val="en-US"/>
              </w:rPr>
            </w:pPr>
            <w:r>
              <w:rPr>
                <w:sz w:val="14"/>
                <w:szCs w:val="14"/>
                <w:lang w:val="en-US"/>
              </w:rPr>
              <w:t>MediaTek Inc.</w:t>
            </w:r>
          </w:p>
        </w:tc>
        <w:tc>
          <w:tcPr>
            <w:tcW w:w="6607" w:type="dxa"/>
          </w:tcPr>
          <w:p w14:paraId="2986E12E" w14:textId="77777777" w:rsidR="002239C4" w:rsidRDefault="00F272CB">
            <w:pPr>
              <w:pStyle w:val="ListParagraph"/>
              <w:numPr>
                <w:ilvl w:val="0"/>
                <w:numId w:val="10"/>
              </w:numPr>
              <w:overflowPunct/>
              <w:autoSpaceDE/>
              <w:autoSpaceDN/>
              <w:adjustRightInd/>
              <w:ind w:firstLineChars="0"/>
              <w:jc w:val="both"/>
              <w:textAlignment w:val="auto"/>
              <w:rPr>
                <w:bCs/>
                <w:sz w:val="14"/>
                <w:szCs w:val="14"/>
                <w:lang w:val="en-US"/>
              </w:rPr>
            </w:pPr>
            <w:bookmarkStart w:id="0" w:name="_Ref94865668"/>
            <w:bookmarkStart w:id="1" w:name="_Ref79150480"/>
            <w:r>
              <w:rPr>
                <w:bCs/>
                <w:sz w:val="14"/>
                <w:szCs w:val="14"/>
                <w:lang w:val="en-US"/>
              </w:rPr>
              <w:t xml:space="preserve">Support defining the </w:t>
            </w:r>
            <w:proofErr w:type="spellStart"/>
            <w:r>
              <w:rPr>
                <w:bCs/>
                <w:sz w:val="14"/>
                <w:szCs w:val="14"/>
                <w:lang w:val="en-US"/>
              </w:rPr>
              <w:t>bandgroups</w:t>
            </w:r>
            <w:proofErr w:type="spellEnd"/>
            <w:r>
              <w:rPr>
                <w:bCs/>
                <w:sz w:val="14"/>
                <w:szCs w:val="14"/>
                <w:lang w:val="en-US"/>
              </w:rPr>
              <w:t xml:space="preserve"> for FR1 and FR2 in RAN4 RRM.</w:t>
            </w:r>
            <w:bookmarkEnd w:id="0"/>
            <w:r>
              <w:rPr>
                <w:bCs/>
                <w:sz w:val="14"/>
                <w:szCs w:val="14"/>
                <w:lang w:val="en-US"/>
              </w:rPr>
              <w:t xml:space="preserve"> </w:t>
            </w:r>
          </w:p>
          <w:p w14:paraId="2986E12F" w14:textId="77777777" w:rsidR="002239C4" w:rsidRDefault="00F272CB">
            <w:pPr>
              <w:pStyle w:val="ListParagraph"/>
              <w:numPr>
                <w:ilvl w:val="0"/>
                <w:numId w:val="10"/>
              </w:numPr>
              <w:overflowPunct/>
              <w:autoSpaceDE/>
              <w:autoSpaceDN/>
              <w:adjustRightInd/>
              <w:ind w:firstLineChars="0"/>
              <w:jc w:val="both"/>
              <w:textAlignment w:val="auto"/>
              <w:rPr>
                <w:bCs/>
                <w:sz w:val="14"/>
                <w:szCs w:val="14"/>
                <w:lang w:val="en-US"/>
              </w:rPr>
            </w:pPr>
            <w:bookmarkStart w:id="2" w:name="_Ref94865696"/>
            <w:bookmarkEnd w:id="1"/>
            <w:r>
              <w:rPr>
                <w:bCs/>
                <w:sz w:val="14"/>
                <w:szCs w:val="14"/>
                <w:lang w:val="en-US"/>
              </w:rPr>
              <w:t xml:space="preserve">The maximum interruption paging reception requirements of existing 5G NR rel-15 shall apply to </w:t>
            </w:r>
            <w:proofErr w:type="spellStart"/>
            <w:r>
              <w:rPr>
                <w:bCs/>
                <w:sz w:val="14"/>
                <w:szCs w:val="14"/>
                <w:lang w:val="en-US"/>
              </w:rPr>
              <w:t>RedCap</w:t>
            </w:r>
            <w:proofErr w:type="spellEnd"/>
            <w:r>
              <w:rPr>
                <w:bCs/>
                <w:sz w:val="14"/>
                <w:szCs w:val="14"/>
                <w:lang w:val="en-US"/>
              </w:rPr>
              <w:t xml:space="preserve"> rel-17, hence support option 1.</w:t>
            </w:r>
            <w:bookmarkEnd w:id="2"/>
            <w:r>
              <w:rPr>
                <w:bCs/>
                <w:sz w:val="14"/>
                <w:szCs w:val="14"/>
                <w:lang w:val="en-US"/>
              </w:rPr>
              <w:t xml:space="preserve"> </w:t>
            </w:r>
          </w:p>
          <w:p w14:paraId="2986E130" w14:textId="77777777" w:rsidR="002239C4" w:rsidRDefault="00F272CB">
            <w:pPr>
              <w:pStyle w:val="ListParagraph"/>
              <w:numPr>
                <w:ilvl w:val="0"/>
                <w:numId w:val="10"/>
              </w:numPr>
              <w:overflowPunct/>
              <w:autoSpaceDE/>
              <w:autoSpaceDN/>
              <w:adjustRightInd/>
              <w:ind w:firstLineChars="0"/>
              <w:jc w:val="both"/>
              <w:textAlignment w:val="auto"/>
              <w:rPr>
                <w:bCs/>
                <w:sz w:val="14"/>
                <w:szCs w:val="14"/>
                <w:lang w:val="en-US"/>
              </w:rPr>
            </w:pPr>
            <w:bookmarkStart w:id="3" w:name="_Ref94865740"/>
            <w:r>
              <w:rPr>
                <w:bCs/>
                <w:sz w:val="14"/>
                <w:szCs w:val="14"/>
                <w:lang w:val="en-US" w:eastAsia="ko-KR"/>
              </w:rPr>
              <w:t xml:space="preserve">Support reusing the TA validation requirements from SDT rel-17 WI to SDT for </w:t>
            </w:r>
            <w:proofErr w:type="spellStart"/>
            <w:r>
              <w:rPr>
                <w:bCs/>
                <w:sz w:val="14"/>
                <w:szCs w:val="14"/>
                <w:lang w:val="en-US" w:eastAsia="ko-KR"/>
              </w:rPr>
              <w:t>RedCap</w:t>
            </w:r>
            <w:proofErr w:type="spellEnd"/>
            <w:r>
              <w:rPr>
                <w:bCs/>
                <w:sz w:val="14"/>
                <w:szCs w:val="14"/>
                <w:lang w:val="en-US" w:eastAsia="ko-KR"/>
              </w:rPr>
              <w:t xml:space="preserve"> in rel-17 with relaxed accuracy performance for the case of 1Rx </w:t>
            </w:r>
            <w:proofErr w:type="spellStart"/>
            <w:r>
              <w:rPr>
                <w:bCs/>
                <w:sz w:val="14"/>
                <w:szCs w:val="14"/>
                <w:lang w:val="en-US" w:eastAsia="ko-KR"/>
              </w:rPr>
              <w:t>RedCap</w:t>
            </w:r>
            <w:proofErr w:type="spellEnd"/>
            <w:r>
              <w:rPr>
                <w:bCs/>
                <w:sz w:val="14"/>
                <w:szCs w:val="14"/>
                <w:lang w:val="en-US" w:eastAsia="ko-KR"/>
              </w:rPr>
              <w:t>.</w:t>
            </w:r>
            <w:bookmarkEnd w:id="3"/>
          </w:p>
          <w:p w14:paraId="2986E131" w14:textId="77777777" w:rsidR="002239C4" w:rsidRDefault="00F272CB">
            <w:pPr>
              <w:pStyle w:val="ListParagraph"/>
              <w:numPr>
                <w:ilvl w:val="0"/>
                <w:numId w:val="10"/>
              </w:numPr>
              <w:overflowPunct/>
              <w:autoSpaceDE/>
              <w:autoSpaceDN/>
              <w:adjustRightInd/>
              <w:ind w:firstLineChars="0"/>
              <w:jc w:val="both"/>
              <w:textAlignment w:val="auto"/>
              <w:rPr>
                <w:bCs/>
                <w:sz w:val="14"/>
                <w:szCs w:val="14"/>
                <w:lang w:val="en-US"/>
              </w:rPr>
            </w:pPr>
            <w:bookmarkStart w:id="4" w:name="_Ref101802050"/>
            <w:r>
              <w:rPr>
                <w:bCs/>
                <w:sz w:val="14"/>
                <w:szCs w:val="14"/>
                <w:lang w:val="en-US" w:eastAsia="ko-KR"/>
              </w:rPr>
              <w:t>When there is an overlap between SSB DL reception and CG-SDT subsequent transmission occasion in time domain for a HD-FDD UE, the UE shall prioritize SSB DL reception, and the UE is allowed to drop the CG-SDT transmission.</w:t>
            </w:r>
            <w:bookmarkEnd w:id="4"/>
          </w:p>
          <w:p w14:paraId="2986E132" w14:textId="77777777" w:rsidR="002239C4" w:rsidRDefault="002239C4">
            <w:pPr>
              <w:spacing w:after="120"/>
              <w:jc w:val="both"/>
              <w:rPr>
                <w:bCs/>
                <w:sz w:val="14"/>
                <w:szCs w:val="14"/>
                <w:lang w:val="en-US"/>
              </w:rPr>
            </w:pPr>
          </w:p>
        </w:tc>
      </w:tr>
      <w:tr w:rsidR="002239C4" w14:paraId="2986E13B" w14:textId="77777777">
        <w:trPr>
          <w:trHeight w:val="468"/>
        </w:trPr>
        <w:tc>
          <w:tcPr>
            <w:tcW w:w="1600" w:type="dxa"/>
          </w:tcPr>
          <w:p w14:paraId="2986E134" w14:textId="77777777" w:rsidR="002239C4" w:rsidRDefault="001073A6">
            <w:pPr>
              <w:rPr>
                <w:b/>
                <w:bCs/>
                <w:color w:val="0000FF"/>
                <w:sz w:val="14"/>
                <w:szCs w:val="14"/>
                <w:u w:val="single"/>
              </w:rPr>
            </w:pPr>
            <w:hyperlink r:id="rId21" w:history="1">
              <w:r w:rsidR="00F272CB">
                <w:rPr>
                  <w:rStyle w:val="Hyperlink"/>
                  <w:b/>
                  <w:bCs/>
                  <w:sz w:val="14"/>
                  <w:szCs w:val="14"/>
                </w:rPr>
                <w:t>R4-2210218</w:t>
              </w:r>
            </w:hyperlink>
          </w:p>
          <w:p w14:paraId="2986E135" w14:textId="77777777" w:rsidR="002239C4" w:rsidRDefault="002239C4">
            <w:pPr>
              <w:spacing w:after="0"/>
              <w:rPr>
                <w:color w:val="0000FF"/>
                <w:sz w:val="14"/>
                <w:szCs w:val="14"/>
                <w:u w:val="single"/>
                <w:lang w:val="en-US"/>
              </w:rPr>
            </w:pPr>
          </w:p>
        </w:tc>
        <w:tc>
          <w:tcPr>
            <w:tcW w:w="1424" w:type="dxa"/>
          </w:tcPr>
          <w:p w14:paraId="2986E136" w14:textId="77777777" w:rsidR="002239C4" w:rsidRDefault="00F272CB">
            <w:pPr>
              <w:spacing w:before="120" w:after="120"/>
              <w:rPr>
                <w:sz w:val="14"/>
                <w:szCs w:val="14"/>
                <w:lang w:val="en-US"/>
              </w:rPr>
            </w:pPr>
            <w:r>
              <w:rPr>
                <w:sz w:val="14"/>
                <w:szCs w:val="14"/>
                <w:lang w:val="en-US"/>
              </w:rPr>
              <w:t>Qualcomm Incorporated</w:t>
            </w:r>
          </w:p>
        </w:tc>
        <w:tc>
          <w:tcPr>
            <w:tcW w:w="6607" w:type="dxa"/>
          </w:tcPr>
          <w:p w14:paraId="2986E137" w14:textId="77777777" w:rsidR="002239C4" w:rsidRDefault="00F272CB">
            <w:pPr>
              <w:rPr>
                <w:bCs/>
                <w:sz w:val="14"/>
                <w:szCs w:val="14"/>
                <w:lang w:val="en-US" w:eastAsia="zh-CN"/>
              </w:rPr>
            </w:pPr>
            <w:r>
              <w:rPr>
                <w:bCs/>
                <w:sz w:val="14"/>
                <w:szCs w:val="14"/>
                <w:lang w:val="en-US" w:eastAsia="zh-CN"/>
              </w:rPr>
              <w:t xml:space="preserve">Proposal 1a: RAN4 to consider defining a separate </w:t>
            </w:r>
            <w:proofErr w:type="spellStart"/>
            <w:r>
              <w:rPr>
                <w:bCs/>
                <w:i/>
                <w:sz w:val="14"/>
                <w:szCs w:val="14"/>
                <w:lang w:val="en-US"/>
              </w:rPr>
              <w:t>absThreshSS-BlocksConsolidation</w:t>
            </w:r>
            <w:proofErr w:type="spellEnd"/>
            <w:r>
              <w:rPr>
                <w:bCs/>
                <w:sz w:val="14"/>
                <w:szCs w:val="14"/>
                <w:lang w:val="en-US" w:eastAsia="zh-CN"/>
              </w:rPr>
              <w:t xml:space="preserve"> for 1Rx UEs.</w:t>
            </w:r>
          </w:p>
          <w:p w14:paraId="2986E138" w14:textId="77777777" w:rsidR="002239C4" w:rsidRDefault="00F272CB">
            <w:pPr>
              <w:rPr>
                <w:bCs/>
                <w:sz w:val="14"/>
                <w:szCs w:val="14"/>
                <w:lang w:val="en-US" w:eastAsia="zh-CN"/>
              </w:rPr>
            </w:pPr>
            <w:r>
              <w:rPr>
                <w:bCs/>
                <w:sz w:val="14"/>
                <w:szCs w:val="14"/>
                <w:lang w:val="en-US" w:eastAsia="zh-CN"/>
              </w:rPr>
              <w:t xml:space="preserve">Proposal 1b: RAN4 to consider defining an offset to </w:t>
            </w:r>
            <w:proofErr w:type="spellStart"/>
            <w:r>
              <w:rPr>
                <w:bCs/>
                <w:i/>
                <w:sz w:val="14"/>
                <w:szCs w:val="14"/>
                <w:lang w:val="en-US"/>
              </w:rPr>
              <w:t>absThreshSS-BlocksConsolidation</w:t>
            </w:r>
            <w:proofErr w:type="spellEnd"/>
            <w:r>
              <w:rPr>
                <w:bCs/>
                <w:sz w:val="14"/>
                <w:szCs w:val="14"/>
                <w:lang w:val="en-US" w:eastAsia="zh-CN"/>
              </w:rPr>
              <w:t xml:space="preserve"> for 1Rx UEs.</w:t>
            </w:r>
          </w:p>
          <w:p w14:paraId="2986E139" w14:textId="77777777" w:rsidR="002239C4" w:rsidRDefault="00F272CB">
            <w:pPr>
              <w:pStyle w:val="ListParagraph"/>
              <w:numPr>
                <w:ilvl w:val="0"/>
                <w:numId w:val="11"/>
              </w:numPr>
              <w:overflowPunct/>
              <w:autoSpaceDE/>
              <w:autoSpaceDN/>
              <w:adjustRightInd/>
              <w:ind w:firstLineChars="0"/>
              <w:contextualSpacing/>
              <w:textAlignment w:val="auto"/>
              <w:rPr>
                <w:bCs/>
                <w:sz w:val="14"/>
                <w:szCs w:val="14"/>
                <w:lang w:val="en-US" w:eastAsia="zh-CN"/>
              </w:rPr>
            </w:pPr>
            <w:r>
              <w:rPr>
                <w:bCs/>
                <w:sz w:val="14"/>
                <w:szCs w:val="14"/>
                <w:lang w:val="en-US" w:eastAsia="zh-CN"/>
              </w:rPr>
              <w:t>FFS: A separate offset is defined for different measurement quantities such as SS-RSRP, SS-RSRQ etc.</w:t>
            </w:r>
          </w:p>
          <w:p w14:paraId="2986E13A" w14:textId="77777777" w:rsidR="002239C4" w:rsidRDefault="002239C4">
            <w:pPr>
              <w:ind w:left="1420" w:firstLine="284"/>
              <w:rPr>
                <w:bCs/>
                <w:sz w:val="14"/>
                <w:szCs w:val="14"/>
              </w:rPr>
            </w:pPr>
          </w:p>
        </w:tc>
      </w:tr>
      <w:tr w:rsidR="002239C4" w14:paraId="2986E149" w14:textId="77777777">
        <w:trPr>
          <w:trHeight w:val="468"/>
        </w:trPr>
        <w:tc>
          <w:tcPr>
            <w:tcW w:w="1600" w:type="dxa"/>
          </w:tcPr>
          <w:p w14:paraId="2986E13C" w14:textId="77777777" w:rsidR="002239C4" w:rsidRDefault="001073A6">
            <w:pPr>
              <w:rPr>
                <w:b/>
                <w:bCs/>
                <w:color w:val="0000FF"/>
                <w:sz w:val="14"/>
                <w:szCs w:val="14"/>
                <w:u w:val="single"/>
              </w:rPr>
            </w:pPr>
            <w:hyperlink r:id="rId22" w:history="1">
              <w:r w:rsidR="00F272CB">
                <w:rPr>
                  <w:rStyle w:val="Hyperlink"/>
                  <w:b/>
                  <w:bCs/>
                  <w:sz w:val="14"/>
                  <w:szCs w:val="14"/>
                </w:rPr>
                <w:t>R4-2209902</w:t>
              </w:r>
            </w:hyperlink>
          </w:p>
          <w:p w14:paraId="2986E13D" w14:textId="77777777" w:rsidR="002239C4" w:rsidRDefault="002239C4">
            <w:pPr>
              <w:rPr>
                <w:b/>
                <w:bCs/>
                <w:color w:val="0000FF"/>
                <w:sz w:val="14"/>
                <w:szCs w:val="14"/>
                <w:u w:val="single"/>
              </w:rPr>
            </w:pPr>
          </w:p>
        </w:tc>
        <w:tc>
          <w:tcPr>
            <w:tcW w:w="1424" w:type="dxa"/>
          </w:tcPr>
          <w:p w14:paraId="2986E13E" w14:textId="77777777" w:rsidR="002239C4" w:rsidRDefault="00F272CB">
            <w:pPr>
              <w:spacing w:before="120" w:after="120"/>
              <w:rPr>
                <w:sz w:val="14"/>
                <w:szCs w:val="14"/>
                <w:lang w:val="en-US"/>
              </w:rPr>
            </w:pPr>
            <w:r>
              <w:rPr>
                <w:sz w:val="14"/>
                <w:szCs w:val="14"/>
                <w:lang w:val="en-US"/>
              </w:rPr>
              <w:t>Ericsson</w:t>
            </w:r>
          </w:p>
        </w:tc>
        <w:tc>
          <w:tcPr>
            <w:tcW w:w="6607" w:type="dxa"/>
          </w:tcPr>
          <w:p w14:paraId="2986E13F" w14:textId="77777777" w:rsidR="002239C4" w:rsidRDefault="00F272CB">
            <w:pPr>
              <w:jc w:val="both"/>
              <w:rPr>
                <w:bCs/>
                <w:i/>
                <w:iCs/>
                <w:color w:val="000000" w:themeColor="text1"/>
                <w:sz w:val="14"/>
                <w:szCs w:val="14"/>
                <w:lang w:val="en-US" w:eastAsia="zh-CN"/>
              </w:rPr>
            </w:pPr>
            <w:r>
              <w:rPr>
                <w:bCs/>
                <w:i/>
                <w:iCs/>
                <w:sz w:val="14"/>
                <w:szCs w:val="14"/>
                <w:lang w:val="en-US"/>
              </w:rPr>
              <w:t xml:space="preserve">Proposal </w:t>
            </w:r>
            <w:r w:rsidR="00BE4D4A">
              <w:rPr>
                <w:bCs/>
                <w:i/>
                <w:iCs/>
                <w:sz w:val="14"/>
                <w:szCs w:val="14"/>
              </w:rPr>
              <w:fldChar w:fldCharType="begin"/>
            </w:r>
            <w:r>
              <w:rPr>
                <w:bCs/>
                <w:i/>
                <w:iCs/>
                <w:sz w:val="14"/>
                <w:szCs w:val="14"/>
                <w:lang w:val="en-US"/>
              </w:rPr>
              <w:instrText xml:space="preserve"> SEQ Proposal \* ARABIC </w:instrText>
            </w:r>
            <w:r w:rsidR="00BE4D4A">
              <w:rPr>
                <w:bCs/>
                <w:i/>
                <w:iCs/>
                <w:sz w:val="14"/>
                <w:szCs w:val="14"/>
              </w:rPr>
              <w:fldChar w:fldCharType="separate"/>
            </w:r>
            <w:r>
              <w:rPr>
                <w:bCs/>
                <w:i/>
                <w:iCs/>
                <w:sz w:val="14"/>
                <w:szCs w:val="14"/>
                <w:lang w:val="en-US"/>
              </w:rPr>
              <w:t>1</w:t>
            </w:r>
            <w:r w:rsidR="00BE4D4A">
              <w:rPr>
                <w:bCs/>
                <w:i/>
                <w:iCs/>
                <w:sz w:val="14"/>
                <w:szCs w:val="14"/>
              </w:rPr>
              <w:fldChar w:fldCharType="end"/>
            </w:r>
            <w:r>
              <w:rPr>
                <w:bCs/>
                <w:i/>
                <w:iCs/>
                <w:sz w:val="14"/>
                <w:szCs w:val="14"/>
                <w:lang w:val="en-US"/>
              </w:rPr>
              <w:t>: R</w:t>
            </w:r>
            <w:r>
              <w:rPr>
                <w:bCs/>
                <w:i/>
                <w:iCs/>
                <w:color w:val="000000" w:themeColor="text1"/>
                <w:sz w:val="14"/>
                <w:szCs w:val="14"/>
                <w:lang w:val="en-US" w:eastAsia="zh-CN"/>
              </w:rPr>
              <w:t xml:space="preserve">elease 15 requirements on maximum interruption in paging reception shall apply </w:t>
            </w:r>
            <w:proofErr w:type="spellStart"/>
            <w:r>
              <w:rPr>
                <w:bCs/>
                <w:i/>
                <w:iCs/>
                <w:color w:val="000000" w:themeColor="text1"/>
                <w:sz w:val="14"/>
                <w:szCs w:val="14"/>
                <w:lang w:val="en-US" w:eastAsia="zh-CN"/>
              </w:rPr>
              <w:t>RedCap</w:t>
            </w:r>
            <w:proofErr w:type="spellEnd"/>
            <w:r>
              <w:rPr>
                <w:bCs/>
                <w:i/>
                <w:iCs/>
                <w:color w:val="000000" w:themeColor="text1"/>
                <w:sz w:val="14"/>
                <w:szCs w:val="14"/>
                <w:lang w:val="en-US" w:eastAsia="zh-CN"/>
              </w:rPr>
              <w:t xml:space="preserve"> UE with 1 Rx in FR1.</w:t>
            </w:r>
          </w:p>
          <w:p w14:paraId="2986E140" w14:textId="77777777" w:rsidR="002239C4" w:rsidRDefault="00F272CB">
            <w:pPr>
              <w:spacing w:before="120"/>
              <w:jc w:val="both"/>
              <w:rPr>
                <w:bCs/>
                <w:sz w:val="14"/>
                <w:szCs w:val="14"/>
                <w:lang w:val="en-US" w:eastAsia="zh-CN"/>
              </w:rPr>
            </w:pPr>
            <w:r>
              <w:rPr>
                <w:bCs/>
                <w:i/>
                <w:iCs/>
                <w:sz w:val="14"/>
                <w:szCs w:val="14"/>
                <w:lang w:val="en-US"/>
              </w:rPr>
              <w:t xml:space="preserve">Proposal </w:t>
            </w:r>
            <w:r w:rsidR="00BE4D4A">
              <w:rPr>
                <w:bCs/>
                <w:i/>
                <w:iCs/>
                <w:sz w:val="14"/>
                <w:szCs w:val="14"/>
              </w:rPr>
              <w:fldChar w:fldCharType="begin"/>
            </w:r>
            <w:r>
              <w:rPr>
                <w:bCs/>
                <w:i/>
                <w:iCs/>
                <w:sz w:val="14"/>
                <w:szCs w:val="14"/>
                <w:lang w:val="en-US"/>
              </w:rPr>
              <w:instrText xml:space="preserve"> SEQ Proposal \* ARABIC </w:instrText>
            </w:r>
            <w:r w:rsidR="00BE4D4A">
              <w:rPr>
                <w:bCs/>
                <w:i/>
                <w:iCs/>
                <w:sz w:val="14"/>
                <w:szCs w:val="14"/>
              </w:rPr>
              <w:fldChar w:fldCharType="separate"/>
            </w:r>
            <w:r>
              <w:rPr>
                <w:bCs/>
                <w:i/>
                <w:iCs/>
                <w:sz w:val="14"/>
                <w:szCs w:val="14"/>
                <w:lang w:val="en-US"/>
              </w:rPr>
              <w:t>2</w:t>
            </w:r>
            <w:r w:rsidR="00BE4D4A">
              <w:rPr>
                <w:bCs/>
                <w:i/>
                <w:iCs/>
                <w:sz w:val="14"/>
                <w:szCs w:val="14"/>
              </w:rPr>
              <w:fldChar w:fldCharType="end"/>
            </w:r>
            <w:r>
              <w:rPr>
                <w:bCs/>
                <w:i/>
                <w:iCs/>
                <w:sz w:val="14"/>
                <w:szCs w:val="14"/>
                <w:lang w:val="en-US"/>
              </w:rPr>
              <w:t xml:space="preserve">: The 2 Rx SDT requirements on timing range defining the first and second RSRP measurement in FR1 are reused for </w:t>
            </w:r>
            <w:proofErr w:type="spellStart"/>
            <w:r>
              <w:rPr>
                <w:bCs/>
                <w:i/>
                <w:iCs/>
                <w:sz w:val="14"/>
                <w:szCs w:val="14"/>
                <w:lang w:val="en-US"/>
              </w:rPr>
              <w:t>for</w:t>
            </w:r>
            <w:proofErr w:type="spellEnd"/>
            <w:r>
              <w:rPr>
                <w:bCs/>
                <w:i/>
                <w:iCs/>
                <w:sz w:val="14"/>
                <w:szCs w:val="14"/>
                <w:lang w:val="en-US"/>
              </w:rPr>
              <w:t xml:space="preserve"> 1 Rx </w:t>
            </w:r>
            <w:proofErr w:type="spellStart"/>
            <w:r>
              <w:rPr>
                <w:bCs/>
                <w:i/>
                <w:iCs/>
                <w:sz w:val="14"/>
                <w:szCs w:val="14"/>
                <w:lang w:val="en-US"/>
              </w:rPr>
              <w:t>RedCap</w:t>
            </w:r>
            <w:proofErr w:type="spellEnd"/>
            <w:r>
              <w:rPr>
                <w:bCs/>
                <w:i/>
                <w:iCs/>
                <w:sz w:val="14"/>
                <w:szCs w:val="14"/>
                <w:lang w:val="en-US"/>
              </w:rPr>
              <w:t xml:space="preserve"> UE. </w:t>
            </w:r>
          </w:p>
          <w:p w14:paraId="2986E141" w14:textId="77777777" w:rsidR="002239C4" w:rsidRDefault="002239C4">
            <w:pPr>
              <w:jc w:val="both"/>
              <w:rPr>
                <w:bCs/>
                <w:i/>
                <w:iCs/>
                <w:sz w:val="14"/>
                <w:szCs w:val="14"/>
                <w:lang w:val="en-US"/>
              </w:rPr>
            </w:pPr>
          </w:p>
          <w:p w14:paraId="2986E142" w14:textId="77777777" w:rsidR="002239C4" w:rsidRDefault="00F272CB">
            <w:pPr>
              <w:spacing w:before="120"/>
              <w:jc w:val="both"/>
              <w:rPr>
                <w:bCs/>
                <w:sz w:val="14"/>
                <w:szCs w:val="14"/>
                <w:lang w:val="en-US" w:eastAsia="zh-CN"/>
              </w:rPr>
            </w:pPr>
            <w:r>
              <w:rPr>
                <w:bCs/>
                <w:i/>
                <w:iCs/>
                <w:sz w:val="14"/>
                <w:szCs w:val="14"/>
                <w:lang w:val="en-US"/>
              </w:rPr>
              <w:t xml:space="preserve">Proposal </w:t>
            </w:r>
            <w:r w:rsidR="00BE4D4A">
              <w:rPr>
                <w:bCs/>
                <w:i/>
                <w:iCs/>
                <w:sz w:val="14"/>
                <w:szCs w:val="14"/>
              </w:rPr>
              <w:fldChar w:fldCharType="begin"/>
            </w:r>
            <w:r>
              <w:rPr>
                <w:bCs/>
                <w:i/>
                <w:iCs/>
                <w:sz w:val="14"/>
                <w:szCs w:val="14"/>
                <w:lang w:val="en-US"/>
              </w:rPr>
              <w:instrText xml:space="preserve"> SEQ Proposal \* ARABIC </w:instrText>
            </w:r>
            <w:r w:rsidR="00BE4D4A">
              <w:rPr>
                <w:bCs/>
                <w:i/>
                <w:iCs/>
                <w:sz w:val="14"/>
                <w:szCs w:val="14"/>
              </w:rPr>
              <w:fldChar w:fldCharType="separate"/>
            </w:r>
            <w:r>
              <w:rPr>
                <w:bCs/>
                <w:i/>
                <w:iCs/>
                <w:sz w:val="14"/>
                <w:szCs w:val="14"/>
                <w:lang w:val="en-US"/>
              </w:rPr>
              <w:t>3</w:t>
            </w:r>
            <w:r w:rsidR="00BE4D4A">
              <w:rPr>
                <w:bCs/>
                <w:i/>
                <w:iCs/>
                <w:sz w:val="14"/>
                <w:szCs w:val="14"/>
              </w:rPr>
              <w:fldChar w:fldCharType="end"/>
            </w:r>
            <w:r>
              <w:rPr>
                <w:bCs/>
                <w:i/>
                <w:iCs/>
                <w:sz w:val="14"/>
                <w:szCs w:val="14"/>
                <w:lang w:val="en-US"/>
              </w:rPr>
              <w:t xml:space="preserve">: The timing range defining the valid second RSRP measurement for 2 Rx UE in FR2 is reused for 1 Rx </w:t>
            </w:r>
            <w:proofErr w:type="spellStart"/>
            <w:r>
              <w:rPr>
                <w:bCs/>
                <w:i/>
                <w:iCs/>
                <w:sz w:val="14"/>
                <w:szCs w:val="14"/>
                <w:lang w:val="en-US"/>
              </w:rPr>
              <w:t>RedCap</w:t>
            </w:r>
            <w:proofErr w:type="spellEnd"/>
            <w:r>
              <w:rPr>
                <w:bCs/>
                <w:i/>
                <w:iCs/>
                <w:sz w:val="14"/>
                <w:szCs w:val="14"/>
                <w:lang w:val="en-US"/>
              </w:rPr>
              <w:t xml:space="preserve"> UE. </w:t>
            </w:r>
          </w:p>
          <w:p w14:paraId="2986E143" w14:textId="77777777" w:rsidR="002239C4" w:rsidRDefault="00F272CB">
            <w:pPr>
              <w:spacing w:before="120"/>
              <w:jc w:val="both"/>
              <w:rPr>
                <w:bCs/>
                <w:sz w:val="14"/>
                <w:szCs w:val="14"/>
                <w:lang w:val="en-US" w:eastAsia="zh-CN"/>
              </w:rPr>
            </w:pPr>
            <w:r>
              <w:rPr>
                <w:bCs/>
                <w:i/>
                <w:iCs/>
                <w:sz w:val="14"/>
                <w:szCs w:val="14"/>
                <w:lang w:val="en-US"/>
              </w:rPr>
              <w:t xml:space="preserve">Proposal </w:t>
            </w:r>
            <w:r w:rsidR="00BE4D4A">
              <w:rPr>
                <w:bCs/>
                <w:i/>
                <w:iCs/>
                <w:sz w:val="14"/>
                <w:szCs w:val="14"/>
              </w:rPr>
              <w:fldChar w:fldCharType="begin"/>
            </w:r>
            <w:r>
              <w:rPr>
                <w:bCs/>
                <w:i/>
                <w:iCs/>
                <w:sz w:val="14"/>
                <w:szCs w:val="14"/>
                <w:lang w:val="en-US"/>
              </w:rPr>
              <w:instrText xml:space="preserve"> SEQ Proposal \* ARABIC </w:instrText>
            </w:r>
            <w:r w:rsidR="00BE4D4A">
              <w:rPr>
                <w:bCs/>
                <w:i/>
                <w:iCs/>
                <w:sz w:val="14"/>
                <w:szCs w:val="14"/>
              </w:rPr>
              <w:fldChar w:fldCharType="separate"/>
            </w:r>
            <w:r>
              <w:rPr>
                <w:bCs/>
                <w:i/>
                <w:iCs/>
                <w:sz w:val="14"/>
                <w:szCs w:val="14"/>
                <w:lang w:val="en-US"/>
              </w:rPr>
              <w:t>4</w:t>
            </w:r>
            <w:r w:rsidR="00BE4D4A">
              <w:rPr>
                <w:bCs/>
                <w:i/>
                <w:iCs/>
                <w:sz w:val="14"/>
                <w:szCs w:val="14"/>
              </w:rPr>
              <w:fldChar w:fldCharType="end"/>
            </w:r>
            <w:r>
              <w:rPr>
                <w:bCs/>
                <w:i/>
                <w:iCs/>
                <w:sz w:val="14"/>
                <w:szCs w:val="14"/>
                <w:lang w:val="en-US"/>
              </w:rPr>
              <w:t xml:space="preserve">: The requirements on UE </w:t>
            </w:r>
            <w:proofErr w:type="spellStart"/>
            <w:r>
              <w:rPr>
                <w:bCs/>
                <w:i/>
                <w:iCs/>
                <w:sz w:val="14"/>
                <w:szCs w:val="14"/>
                <w:lang w:val="en-US"/>
              </w:rPr>
              <w:t>synchornization</w:t>
            </w:r>
            <w:proofErr w:type="spellEnd"/>
            <w:r>
              <w:rPr>
                <w:bCs/>
                <w:i/>
                <w:iCs/>
                <w:sz w:val="14"/>
                <w:szCs w:val="14"/>
                <w:lang w:val="en-US"/>
              </w:rPr>
              <w:t xml:space="preserve"> towards the serving cell defined for 2 Rx SDT requirements are reused for 1 Rx </w:t>
            </w:r>
            <w:proofErr w:type="spellStart"/>
            <w:r>
              <w:rPr>
                <w:bCs/>
                <w:i/>
                <w:iCs/>
                <w:sz w:val="14"/>
                <w:szCs w:val="14"/>
                <w:lang w:val="en-US"/>
              </w:rPr>
              <w:t>RedCap</w:t>
            </w:r>
            <w:proofErr w:type="spellEnd"/>
            <w:r>
              <w:rPr>
                <w:bCs/>
                <w:i/>
                <w:iCs/>
                <w:sz w:val="14"/>
                <w:szCs w:val="14"/>
                <w:lang w:val="en-US"/>
              </w:rPr>
              <w:t xml:space="preserve"> UE. </w:t>
            </w:r>
          </w:p>
          <w:p w14:paraId="2986E144" w14:textId="77777777" w:rsidR="002239C4" w:rsidRDefault="00F272CB">
            <w:pPr>
              <w:spacing w:before="120"/>
              <w:jc w:val="both"/>
              <w:rPr>
                <w:bCs/>
                <w:sz w:val="14"/>
                <w:szCs w:val="14"/>
                <w:lang w:val="en-US" w:eastAsia="zh-CN"/>
              </w:rPr>
            </w:pPr>
            <w:r>
              <w:rPr>
                <w:bCs/>
                <w:i/>
                <w:iCs/>
                <w:sz w:val="14"/>
                <w:szCs w:val="14"/>
                <w:lang w:val="en-US"/>
              </w:rPr>
              <w:t xml:space="preserve">Proposal </w:t>
            </w:r>
            <w:r w:rsidR="00BE4D4A">
              <w:rPr>
                <w:bCs/>
                <w:i/>
                <w:iCs/>
                <w:sz w:val="14"/>
                <w:szCs w:val="14"/>
              </w:rPr>
              <w:fldChar w:fldCharType="begin"/>
            </w:r>
            <w:r>
              <w:rPr>
                <w:bCs/>
                <w:i/>
                <w:iCs/>
                <w:sz w:val="14"/>
                <w:szCs w:val="14"/>
                <w:lang w:val="en-US"/>
              </w:rPr>
              <w:instrText xml:space="preserve"> SEQ Proposal \* ARABIC </w:instrText>
            </w:r>
            <w:r w:rsidR="00BE4D4A">
              <w:rPr>
                <w:bCs/>
                <w:i/>
                <w:iCs/>
                <w:sz w:val="14"/>
                <w:szCs w:val="14"/>
              </w:rPr>
              <w:fldChar w:fldCharType="separate"/>
            </w:r>
            <w:r>
              <w:rPr>
                <w:bCs/>
                <w:i/>
                <w:iCs/>
                <w:sz w:val="14"/>
                <w:szCs w:val="14"/>
                <w:lang w:val="en-US"/>
              </w:rPr>
              <w:t>5</w:t>
            </w:r>
            <w:r w:rsidR="00BE4D4A">
              <w:rPr>
                <w:bCs/>
                <w:i/>
                <w:iCs/>
                <w:sz w:val="14"/>
                <w:szCs w:val="14"/>
              </w:rPr>
              <w:fldChar w:fldCharType="end"/>
            </w:r>
            <w:r>
              <w:rPr>
                <w:bCs/>
                <w:i/>
                <w:iCs/>
                <w:sz w:val="14"/>
                <w:szCs w:val="14"/>
                <w:lang w:val="en-US"/>
              </w:rPr>
              <w:t xml:space="preserve">: The requirements on applicability conditions (if introduced) for 2 Rx SDT requirements are reused for 1 Rx </w:t>
            </w:r>
            <w:proofErr w:type="spellStart"/>
            <w:r>
              <w:rPr>
                <w:bCs/>
                <w:i/>
                <w:iCs/>
                <w:sz w:val="14"/>
                <w:szCs w:val="14"/>
                <w:lang w:val="en-US"/>
              </w:rPr>
              <w:t>RedCap</w:t>
            </w:r>
            <w:proofErr w:type="spellEnd"/>
            <w:r>
              <w:rPr>
                <w:bCs/>
                <w:i/>
                <w:iCs/>
                <w:sz w:val="14"/>
                <w:szCs w:val="14"/>
                <w:lang w:val="en-US"/>
              </w:rPr>
              <w:t xml:space="preserve"> UE. </w:t>
            </w:r>
          </w:p>
          <w:p w14:paraId="2986E145" w14:textId="77777777" w:rsidR="002239C4" w:rsidRDefault="00F272CB">
            <w:pPr>
              <w:spacing w:before="120"/>
              <w:jc w:val="both"/>
              <w:rPr>
                <w:bCs/>
                <w:i/>
                <w:iCs/>
                <w:sz w:val="14"/>
                <w:szCs w:val="14"/>
                <w:lang w:val="en-US"/>
              </w:rPr>
            </w:pPr>
            <w:r>
              <w:rPr>
                <w:bCs/>
                <w:i/>
                <w:iCs/>
                <w:sz w:val="14"/>
                <w:szCs w:val="14"/>
                <w:lang w:val="en-US"/>
              </w:rPr>
              <w:t xml:space="preserve">Proposal </w:t>
            </w:r>
            <w:r w:rsidR="00BE4D4A">
              <w:rPr>
                <w:bCs/>
                <w:i/>
                <w:iCs/>
                <w:sz w:val="14"/>
                <w:szCs w:val="14"/>
              </w:rPr>
              <w:fldChar w:fldCharType="begin"/>
            </w:r>
            <w:r>
              <w:rPr>
                <w:bCs/>
                <w:i/>
                <w:iCs/>
                <w:sz w:val="14"/>
                <w:szCs w:val="14"/>
                <w:lang w:val="en-US"/>
              </w:rPr>
              <w:instrText xml:space="preserve"> SEQ Proposal \* ARABIC </w:instrText>
            </w:r>
            <w:r w:rsidR="00BE4D4A">
              <w:rPr>
                <w:bCs/>
                <w:i/>
                <w:iCs/>
                <w:sz w:val="14"/>
                <w:szCs w:val="14"/>
              </w:rPr>
              <w:fldChar w:fldCharType="separate"/>
            </w:r>
            <w:r>
              <w:rPr>
                <w:bCs/>
                <w:i/>
                <w:iCs/>
                <w:sz w:val="14"/>
                <w:szCs w:val="14"/>
                <w:lang w:val="en-US"/>
              </w:rPr>
              <w:t>6</w:t>
            </w:r>
            <w:r w:rsidR="00BE4D4A">
              <w:rPr>
                <w:bCs/>
                <w:i/>
                <w:iCs/>
                <w:sz w:val="14"/>
                <w:szCs w:val="14"/>
              </w:rPr>
              <w:fldChar w:fldCharType="end"/>
            </w:r>
            <w:r>
              <w:rPr>
                <w:bCs/>
                <w:i/>
                <w:iCs/>
                <w:sz w:val="14"/>
                <w:szCs w:val="14"/>
                <w:lang w:val="en-US"/>
              </w:rPr>
              <w:t>: RAN4 to capture the band groups for which RRM requirements apply in Annex B1 and B2 for IDLE and CONNECTED mode respectively.</w:t>
            </w:r>
          </w:p>
          <w:p w14:paraId="2986E146" w14:textId="77777777" w:rsidR="002239C4" w:rsidRDefault="00F272CB">
            <w:pPr>
              <w:jc w:val="both"/>
              <w:rPr>
                <w:bCs/>
                <w:i/>
                <w:iCs/>
                <w:sz w:val="14"/>
                <w:szCs w:val="14"/>
                <w:lang w:val="en-US"/>
              </w:rPr>
            </w:pPr>
            <w:r>
              <w:rPr>
                <w:bCs/>
                <w:i/>
                <w:iCs/>
                <w:sz w:val="14"/>
                <w:szCs w:val="14"/>
                <w:lang w:val="en-US"/>
              </w:rPr>
              <w:t xml:space="preserve">Proposal </w:t>
            </w:r>
            <w:r w:rsidR="00BE4D4A">
              <w:rPr>
                <w:bCs/>
                <w:i/>
                <w:iCs/>
                <w:sz w:val="14"/>
                <w:szCs w:val="14"/>
              </w:rPr>
              <w:fldChar w:fldCharType="begin"/>
            </w:r>
            <w:r>
              <w:rPr>
                <w:bCs/>
                <w:i/>
                <w:iCs/>
                <w:sz w:val="14"/>
                <w:szCs w:val="14"/>
                <w:lang w:val="en-US"/>
              </w:rPr>
              <w:instrText xml:space="preserve"> SEQ Proposal \* ARABIC </w:instrText>
            </w:r>
            <w:r w:rsidR="00BE4D4A">
              <w:rPr>
                <w:bCs/>
                <w:i/>
                <w:iCs/>
                <w:sz w:val="14"/>
                <w:szCs w:val="14"/>
              </w:rPr>
              <w:fldChar w:fldCharType="separate"/>
            </w:r>
            <w:r>
              <w:rPr>
                <w:bCs/>
                <w:i/>
                <w:iCs/>
                <w:sz w:val="14"/>
                <w:szCs w:val="14"/>
                <w:lang w:val="en-US"/>
              </w:rPr>
              <w:t>7</w:t>
            </w:r>
            <w:r w:rsidR="00BE4D4A">
              <w:rPr>
                <w:bCs/>
                <w:i/>
                <w:iCs/>
                <w:sz w:val="14"/>
                <w:szCs w:val="14"/>
              </w:rPr>
              <w:fldChar w:fldCharType="end"/>
            </w:r>
            <w:r>
              <w:rPr>
                <w:bCs/>
                <w:i/>
                <w:iCs/>
                <w:sz w:val="14"/>
                <w:szCs w:val="14"/>
                <w:lang w:val="en-US"/>
              </w:rPr>
              <w:t>: RAN4 to capture the band groups for which RRM requirements apply in Annex B1 and B2 for IDLE and CONNECTED mode respectively.</w:t>
            </w:r>
          </w:p>
          <w:p w14:paraId="2986E147" w14:textId="77777777" w:rsidR="002239C4" w:rsidRDefault="002239C4">
            <w:pPr>
              <w:jc w:val="both"/>
              <w:rPr>
                <w:bCs/>
                <w:i/>
                <w:iCs/>
                <w:sz w:val="14"/>
                <w:szCs w:val="14"/>
                <w:lang w:val="en-US"/>
              </w:rPr>
            </w:pPr>
          </w:p>
          <w:p w14:paraId="2986E148" w14:textId="77777777" w:rsidR="002239C4" w:rsidRDefault="002239C4">
            <w:pPr>
              <w:rPr>
                <w:bCs/>
                <w:sz w:val="14"/>
                <w:szCs w:val="14"/>
                <w:lang w:val="en-US" w:eastAsia="zh-CN"/>
              </w:rPr>
            </w:pPr>
          </w:p>
        </w:tc>
      </w:tr>
      <w:tr w:rsidR="002239C4" w14:paraId="2986E14E" w14:textId="77777777">
        <w:trPr>
          <w:trHeight w:val="468"/>
        </w:trPr>
        <w:tc>
          <w:tcPr>
            <w:tcW w:w="1600" w:type="dxa"/>
          </w:tcPr>
          <w:p w14:paraId="2986E14A" w14:textId="77777777" w:rsidR="002239C4" w:rsidRDefault="001073A6">
            <w:pPr>
              <w:rPr>
                <w:b/>
                <w:bCs/>
                <w:color w:val="0000FF"/>
                <w:sz w:val="14"/>
                <w:szCs w:val="14"/>
                <w:u w:val="single"/>
              </w:rPr>
            </w:pPr>
            <w:hyperlink r:id="rId23" w:history="1">
              <w:r w:rsidR="00F272CB">
                <w:rPr>
                  <w:rStyle w:val="Hyperlink"/>
                  <w:b/>
                  <w:bCs/>
                  <w:sz w:val="14"/>
                  <w:szCs w:val="14"/>
                </w:rPr>
                <w:t>R4-2209909</w:t>
              </w:r>
            </w:hyperlink>
          </w:p>
          <w:p w14:paraId="2986E14B" w14:textId="77777777" w:rsidR="002239C4" w:rsidRDefault="002239C4">
            <w:pPr>
              <w:rPr>
                <w:b/>
                <w:bCs/>
                <w:color w:val="0000FF"/>
                <w:sz w:val="14"/>
                <w:szCs w:val="14"/>
                <w:u w:val="single"/>
                <w:lang w:val="en-US"/>
              </w:rPr>
            </w:pPr>
          </w:p>
        </w:tc>
        <w:tc>
          <w:tcPr>
            <w:tcW w:w="1424" w:type="dxa"/>
          </w:tcPr>
          <w:p w14:paraId="2986E14C" w14:textId="77777777" w:rsidR="002239C4" w:rsidRDefault="00F272CB">
            <w:pPr>
              <w:spacing w:before="120" w:after="120"/>
              <w:rPr>
                <w:sz w:val="14"/>
                <w:szCs w:val="14"/>
                <w:lang w:val="en-US"/>
              </w:rPr>
            </w:pPr>
            <w:r>
              <w:rPr>
                <w:sz w:val="14"/>
                <w:szCs w:val="14"/>
                <w:lang w:val="en-US"/>
              </w:rPr>
              <w:t>Ericsson</w:t>
            </w:r>
          </w:p>
        </w:tc>
        <w:tc>
          <w:tcPr>
            <w:tcW w:w="6607" w:type="dxa"/>
          </w:tcPr>
          <w:p w14:paraId="2986E14D" w14:textId="77777777" w:rsidR="002239C4" w:rsidRDefault="00F272CB">
            <w:pPr>
              <w:jc w:val="both"/>
              <w:rPr>
                <w:bCs/>
                <w:i/>
                <w:iCs/>
                <w:sz w:val="14"/>
                <w:szCs w:val="14"/>
                <w:lang w:val="en-US"/>
              </w:rPr>
            </w:pPr>
            <w:r>
              <w:rPr>
                <w:rFonts w:eastAsiaTheme="minorEastAsia"/>
                <w:bCs/>
                <w:i/>
                <w:iCs/>
                <w:sz w:val="14"/>
                <w:szCs w:val="14"/>
                <w:lang w:val="en-US" w:eastAsia="zh-CN"/>
              </w:rPr>
              <w:t xml:space="preserve">Draft CR on SDT requirements for </w:t>
            </w:r>
            <w:proofErr w:type="spellStart"/>
            <w:r>
              <w:rPr>
                <w:rFonts w:eastAsiaTheme="minorEastAsia"/>
                <w:bCs/>
                <w:i/>
                <w:iCs/>
                <w:sz w:val="14"/>
                <w:szCs w:val="14"/>
                <w:lang w:val="en-US" w:eastAsia="zh-CN"/>
              </w:rPr>
              <w:t>RedCap</w:t>
            </w:r>
            <w:proofErr w:type="spellEnd"/>
            <w:r>
              <w:rPr>
                <w:rFonts w:eastAsiaTheme="minorEastAsia"/>
                <w:bCs/>
                <w:i/>
                <w:iCs/>
                <w:sz w:val="14"/>
                <w:szCs w:val="14"/>
                <w:lang w:val="en-US" w:eastAsia="zh-CN"/>
              </w:rPr>
              <w:t xml:space="preserve"> for TS 38.133</w:t>
            </w:r>
          </w:p>
        </w:tc>
      </w:tr>
    </w:tbl>
    <w:p w14:paraId="2986E14F" w14:textId="77777777" w:rsidR="002239C4" w:rsidRDefault="002239C4">
      <w:pPr>
        <w:rPr>
          <w:lang w:val="en-US"/>
        </w:rPr>
      </w:pPr>
    </w:p>
    <w:p w14:paraId="2986E150" w14:textId="77777777" w:rsidR="002239C4" w:rsidRDefault="00F272CB">
      <w:pPr>
        <w:pStyle w:val="Heading2"/>
      </w:pPr>
      <w:r>
        <w:rPr>
          <w:rFonts w:hint="eastAsia"/>
        </w:rPr>
        <w:t>Open issues</w:t>
      </w:r>
      <w:r>
        <w:t xml:space="preserve"> summary</w:t>
      </w:r>
    </w:p>
    <w:p w14:paraId="2986E151" w14:textId="77777777" w:rsidR="002239C4" w:rsidRDefault="002239C4">
      <w:pPr>
        <w:rPr>
          <w:i/>
          <w:color w:val="000000" w:themeColor="text1"/>
          <w:lang w:eastAsia="zh-CN"/>
        </w:rPr>
      </w:pPr>
    </w:p>
    <w:p w14:paraId="2986E152" w14:textId="77777777" w:rsidR="002239C4" w:rsidRDefault="00F272CB">
      <w:pPr>
        <w:pStyle w:val="Heading3"/>
        <w:rPr>
          <w:color w:val="000000" w:themeColor="text1"/>
          <w:sz w:val="24"/>
          <w:szCs w:val="16"/>
          <w:lang w:val="en-US"/>
        </w:rPr>
      </w:pPr>
      <w:r>
        <w:rPr>
          <w:color w:val="000000" w:themeColor="text1"/>
          <w:sz w:val="24"/>
          <w:szCs w:val="16"/>
          <w:lang w:val="en-US"/>
        </w:rPr>
        <w:t>Sub-topic 1-1: Impact on paging reception requirements</w:t>
      </w:r>
    </w:p>
    <w:p w14:paraId="2986E153" w14:textId="77777777" w:rsidR="002239C4" w:rsidRDefault="00F272CB">
      <w:pPr>
        <w:rPr>
          <w:b/>
          <w:color w:val="000000" w:themeColor="text1"/>
          <w:u w:val="single"/>
          <w:lang w:val="en-US" w:eastAsia="ko-KR"/>
        </w:rPr>
      </w:pPr>
      <w:r>
        <w:rPr>
          <w:b/>
          <w:color w:val="000000" w:themeColor="text1"/>
          <w:u w:val="single"/>
          <w:lang w:val="en-US" w:eastAsia="ko-KR"/>
        </w:rPr>
        <w:t xml:space="preserve">Issue 1-1-1: Impact on paging reception requirements for 1 Rx </w:t>
      </w:r>
      <w:proofErr w:type="spellStart"/>
      <w:r>
        <w:rPr>
          <w:b/>
          <w:color w:val="000000" w:themeColor="text1"/>
          <w:u w:val="single"/>
          <w:lang w:val="en-US" w:eastAsia="ko-KR"/>
        </w:rPr>
        <w:t>RedCap</w:t>
      </w:r>
      <w:proofErr w:type="spellEnd"/>
    </w:p>
    <w:p w14:paraId="2986E154"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155"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1 (Intel, Xiaomi, vivo, OPPO, MTK, E///):</w:t>
      </w:r>
      <w:r>
        <w:rPr>
          <w:rFonts w:eastAsia="SimSun"/>
          <w:color w:val="000000" w:themeColor="text1"/>
          <w:lang w:val="en-US" w:eastAsia="zh-CN"/>
        </w:rPr>
        <w:t xml:space="preserve"> For 1 Rx, there is no impact on the requirement for maximum interruption in paging reception, </w:t>
      </w:r>
      <w:proofErr w:type="gramStart"/>
      <w:r>
        <w:rPr>
          <w:rFonts w:eastAsia="SimSun"/>
          <w:color w:val="000000" w:themeColor="text1"/>
          <w:lang w:val="en-US" w:eastAsia="zh-CN"/>
        </w:rPr>
        <w:t>i.e.</w:t>
      </w:r>
      <w:proofErr w:type="gramEnd"/>
      <w:r>
        <w:rPr>
          <w:rFonts w:eastAsia="SimSun"/>
          <w:color w:val="000000" w:themeColor="text1"/>
          <w:lang w:val="en-US" w:eastAsia="zh-CN"/>
        </w:rPr>
        <w:t xml:space="preserve"> Rel-15 requirements shall apply to </w:t>
      </w:r>
      <w:proofErr w:type="spellStart"/>
      <w:r>
        <w:rPr>
          <w:rFonts w:eastAsia="SimSun"/>
          <w:color w:val="000000" w:themeColor="text1"/>
          <w:lang w:val="en-US" w:eastAsia="zh-CN"/>
        </w:rPr>
        <w:t>RedCap</w:t>
      </w:r>
      <w:proofErr w:type="spellEnd"/>
      <w:r>
        <w:rPr>
          <w:rFonts w:eastAsia="SimSun"/>
          <w:color w:val="000000" w:themeColor="text1"/>
          <w:lang w:val="en-US" w:eastAsia="zh-CN"/>
        </w:rPr>
        <w:t>.</w:t>
      </w:r>
    </w:p>
    <w:p w14:paraId="2986E156"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2 (vivo, HW):</w:t>
      </w:r>
      <w:r>
        <w:rPr>
          <w:rFonts w:eastAsia="SimSun"/>
          <w:b/>
          <w:bCs/>
          <w:color w:val="000000" w:themeColor="text1"/>
          <w:lang w:val="en-US" w:eastAsia="zh-CN"/>
        </w:rPr>
        <w:tab/>
      </w:r>
      <w:r>
        <w:rPr>
          <w:bCs/>
          <w:color w:val="000000" w:themeColor="text1"/>
          <w:lang w:val="en-US" w:eastAsia="ko-KR"/>
        </w:rPr>
        <w:t xml:space="preserve">For </w:t>
      </w:r>
      <w:proofErr w:type="spellStart"/>
      <w:r>
        <w:rPr>
          <w:bCs/>
          <w:color w:val="000000" w:themeColor="text1"/>
          <w:lang w:val="en-US" w:eastAsia="ko-KR"/>
        </w:rPr>
        <w:t>RedCap</w:t>
      </w:r>
      <w:proofErr w:type="spellEnd"/>
      <w:r>
        <w:rPr>
          <w:bCs/>
          <w:color w:val="000000" w:themeColor="text1"/>
          <w:lang w:val="en-US" w:eastAsia="ko-KR"/>
        </w:rPr>
        <w:t xml:space="preserve"> with 1RX, the interruption time shall not exceed T</w:t>
      </w:r>
      <w:r>
        <w:rPr>
          <w:bCs/>
          <w:color w:val="000000" w:themeColor="text1"/>
          <w:vertAlign w:val="subscript"/>
          <w:lang w:val="en-US" w:eastAsia="ko-KR"/>
        </w:rPr>
        <w:t xml:space="preserve">SI-NR </w:t>
      </w:r>
      <w:r>
        <w:rPr>
          <w:bCs/>
          <w:color w:val="000000" w:themeColor="text1"/>
          <w:lang w:val="en-US" w:eastAsia="ko-KR"/>
        </w:rPr>
        <w:t>+ 3*</w:t>
      </w:r>
      <w:proofErr w:type="spellStart"/>
      <w:r>
        <w:rPr>
          <w:bCs/>
          <w:color w:val="000000" w:themeColor="text1"/>
          <w:lang w:val="en-US"/>
        </w:rPr>
        <w:t>T</w:t>
      </w:r>
      <w:r>
        <w:rPr>
          <w:bCs/>
          <w:color w:val="000000" w:themeColor="text1"/>
          <w:vertAlign w:val="subscript"/>
          <w:lang w:val="en-US"/>
        </w:rPr>
        <w:t>target_cell_SMTC_period</w:t>
      </w:r>
      <w:proofErr w:type="spellEnd"/>
      <w:r>
        <w:rPr>
          <w:bCs/>
          <w:color w:val="000000" w:themeColor="text1"/>
          <w:vertAlign w:val="subscript"/>
          <w:lang w:val="en-US"/>
        </w:rPr>
        <w:t xml:space="preserve"> </w:t>
      </w:r>
      <w:proofErr w:type="spellStart"/>
      <w:r>
        <w:rPr>
          <w:bCs/>
          <w:color w:val="000000" w:themeColor="text1"/>
          <w:lang w:val="en-US" w:eastAsia="ko-KR"/>
        </w:rPr>
        <w:t>ms.</w:t>
      </w:r>
      <w:proofErr w:type="spellEnd"/>
    </w:p>
    <w:p w14:paraId="2986E157"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2986E158"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 xml:space="preserve">All companies except 1 can accept option 1, </w:t>
      </w:r>
      <w:proofErr w:type="gramStart"/>
      <w:r>
        <w:rPr>
          <w:rFonts w:eastAsia="SimSun"/>
          <w:color w:val="000000" w:themeColor="text1"/>
          <w:lang w:val="en-US" w:eastAsia="zh-CN"/>
        </w:rPr>
        <w:t>i.e.</w:t>
      </w:r>
      <w:proofErr w:type="gramEnd"/>
      <w:r>
        <w:rPr>
          <w:rFonts w:eastAsia="SimSun"/>
          <w:color w:val="000000" w:themeColor="text1"/>
          <w:lang w:val="en-US" w:eastAsia="zh-CN"/>
        </w:rPr>
        <w:t xml:space="preserve"> reusing of Rel-15 legacy requirements. Check if supporting company of option 2 can to option 1.</w:t>
      </w:r>
    </w:p>
    <w:p w14:paraId="2986E159" w14:textId="77777777" w:rsidR="002239C4" w:rsidRDefault="002239C4">
      <w:pPr>
        <w:rPr>
          <w:color w:val="000000" w:themeColor="text1"/>
          <w:lang w:val="en-US" w:eastAsia="zh-CN"/>
        </w:rPr>
      </w:pPr>
    </w:p>
    <w:p w14:paraId="2986E15A" w14:textId="77777777" w:rsidR="002239C4" w:rsidRDefault="00F272CB">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2239C4" w14:paraId="2986E15D" w14:textId="77777777">
        <w:tc>
          <w:tcPr>
            <w:tcW w:w="1236" w:type="dxa"/>
          </w:tcPr>
          <w:p w14:paraId="2986E15B"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2986E15C"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2986E160" w14:textId="77777777">
        <w:tc>
          <w:tcPr>
            <w:tcW w:w="1236" w:type="dxa"/>
          </w:tcPr>
          <w:p w14:paraId="2986E15E"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t>XXX</w:t>
            </w:r>
          </w:p>
        </w:tc>
        <w:tc>
          <w:tcPr>
            <w:tcW w:w="8395" w:type="dxa"/>
          </w:tcPr>
          <w:p w14:paraId="2986E15F" w14:textId="77777777" w:rsidR="002239C4" w:rsidRDefault="00F272CB">
            <w:pPr>
              <w:rPr>
                <w:b/>
                <w:color w:val="000000" w:themeColor="text1"/>
                <w:u w:val="single"/>
                <w:lang w:val="en-US" w:eastAsia="ko-KR"/>
              </w:rPr>
            </w:pPr>
            <w:r>
              <w:rPr>
                <w:b/>
                <w:color w:val="000000" w:themeColor="text1"/>
                <w:u w:val="single"/>
                <w:lang w:val="en-US" w:eastAsia="ko-KR"/>
              </w:rPr>
              <w:t xml:space="preserve">Issue 1-1-1: Impact on paging reception requirements for 1 Rx </w:t>
            </w:r>
            <w:proofErr w:type="spellStart"/>
            <w:r>
              <w:rPr>
                <w:b/>
                <w:color w:val="000000" w:themeColor="text1"/>
                <w:u w:val="single"/>
                <w:lang w:val="en-US" w:eastAsia="ko-KR"/>
              </w:rPr>
              <w:t>RedCap</w:t>
            </w:r>
            <w:proofErr w:type="spellEnd"/>
          </w:p>
        </w:tc>
      </w:tr>
      <w:tr w:rsidR="002239C4" w14:paraId="2986E163" w14:textId="77777777">
        <w:tc>
          <w:tcPr>
            <w:tcW w:w="1236" w:type="dxa"/>
          </w:tcPr>
          <w:p w14:paraId="2986E161"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eastAsia="zh-CN"/>
              </w:rPr>
              <w:t>Huawei</w:t>
            </w:r>
          </w:p>
        </w:tc>
        <w:tc>
          <w:tcPr>
            <w:tcW w:w="8395" w:type="dxa"/>
          </w:tcPr>
          <w:p w14:paraId="2986E162" w14:textId="77777777" w:rsidR="002239C4" w:rsidRDefault="00F272CB">
            <w:pPr>
              <w:rPr>
                <w:b/>
                <w:color w:val="000000" w:themeColor="text1"/>
                <w:u w:val="single"/>
                <w:lang w:val="en-US" w:eastAsia="ko-KR"/>
              </w:rPr>
            </w:pPr>
            <w:r>
              <w:rPr>
                <w:rFonts w:eastAsiaTheme="minorEastAsia"/>
                <w:color w:val="000000" w:themeColor="text1"/>
                <w:u w:val="single"/>
                <w:lang w:val="en-US" w:eastAsia="zh-CN"/>
              </w:rPr>
              <w:t>To proceed progress, fine with option 1.</w:t>
            </w:r>
          </w:p>
        </w:tc>
      </w:tr>
      <w:tr w:rsidR="002239C4" w14:paraId="2986E166" w14:textId="77777777">
        <w:tc>
          <w:tcPr>
            <w:tcW w:w="1236" w:type="dxa"/>
          </w:tcPr>
          <w:p w14:paraId="2986E164" w14:textId="77777777" w:rsidR="002239C4" w:rsidRDefault="00F272CB">
            <w:pPr>
              <w:spacing w:after="120"/>
              <w:rPr>
                <w:rFonts w:eastAsiaTheme="minorEastAsia"/>
                <w:color w:val="000000" w:themeColor="text1"/>
                <w:lang w:eastAsia="zh-CN"/>
              </w:rPr>
            </w:pPr>
            <w:r>
              <w:rPr>
                <w:rFonts w:eastAsiaTheme="minorEastAsia"/>
                <w:color w:val="000000" w:themeColor="text1"/>
                <w:lang w:val="en-US" w:eastAsia="zh-CN"/>
              </w:rPr>
              <w:t>Ericsson</w:t>
            </w:r>
          </w:p>
        </w:tc>
        <w:tc>
          <w:tcPr>
            <w:tcW w:w="8395" w:type="dxa"/>
          </w:tcPr>
          <w:p w14:paraId="2986E165" w14:textId="77777777" w:rsidR="002239C4" w:rsidRDefault="00F272CB">
            <w:pPr>
              <w:rPr>
                <w:rFonts w:eastAsiaTheme="minorEastAsia"/>
                <w:color w:val="000000" w:themeColor="text1"/>
                <w:u w:val="single"/>
                <w:lang w:val="en-US" w:eastAsia="zh-CN"/>
              </w:rPr>
            </w:pPr>
            <w:r>
              <w:rPr>
                <w:bCs/>
                <w:color w:val="000000" w:themeColor="text1"/>
                <w:u w:val="single"/>
                <w:lang w:val="en-US" w:eastAsia="ko-KR"/>
              </w:rPr>
              <w:t xml:space="preserve">We support the recommended WF. </w:t>
            </w:r>
          </w:p>
        </w:tc>
      </w:tr>
      <w:tr w:rsidR="007D35C7" w14:paraId="2986E16A" w14:textId="77777777">
        <w:tc>
          <w:tcPr>
            <w:tcW w:w="1236" w:type="dxa"/>
          </w:tcPr>
          <w:p w14:paraId="2986E167" w14:textId="77777777" w:rsidR="007D35C7" w:rsidRDefault="007D35C7" w:rsidP="007D35C7">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2986E168" w14:textId="77777777" w:rsidR="007D35C7" w:rsidRDefault="007D35C7" w:rsidP="007D35C7">
            <w:pPr>
              <w:rPr>
                <w:b/>
                <w:color w:val="000000" w:themeColor="text1"/>
                <w:u w:val="single"/>
                <w:lang w:val="en-US" w:eastAsia="ko-KR"/>
              </w:rPr>
            </w:pPr>
            <w:r w:rsidRPr="00D80C0F">
              <w:rPr>
                <w:b/>
                <w:color w:val="000000" w:themeColor="text1"/>
                <w:u w:val="single"/>
                <w:lang w:val="en-US" w:eastAsia="ko-KR"/>
              </w:rPr>
              <w:t>Issue 1-</w:t>
            </w:r>
            <w:r>
              <w:rPr>
                <w:b/>
                <w:color w:val="000000" w:themeColor="text1"/>
                <w:u w:val="single"/>
                <w:lang w:val="en-US" w:eastAsia="ko-KR"/>
              </w:rPr>
              <w:t>1</w:t>
            </w:r>
            <w:r w:rsidRPr="00D80C0F">
              <w:rPr>
                <w:b/>
                <w:color w:val="000000" w:themeColor="text1"/>
                <w:u w:val="single"/>
                <w:lang w:val="en-US" w:eastAsia="ko-KR"/>
              </w:rPr>
              <w:t xml:space="preserve">-1: Impact on paging reception requirements for 1 Rx </w:t>
            </w:r>
            <w:proofErr w:type="spellStart"/>
            <w:r>
              <w:rPr>
                <w:b/>
                <w:color w:val="000000" w:themeColor="text1"/>
                <w:u w:val="single"/>
                <w:lang w:val="en-US" w:eastAsia="ko-KR"/>
              </w:rPr>
              <w:t>RedCap</w:t>
            </w:r>
            <w:proofErr w:type="spellEnd"/>
          </w:p>
          <w:p w14:paraId="2986E169" w14:textId="77777777" w:rsidR="007D35C7" w:rsidRDefault="007D35C7" w:rsidP="007D35C7">
            <w:pPr>
              <w:rPr>
                <w:bCs/>
                <w:color w:val="000000" w:themeColor="text1"/>
                <w:u w:val="single"/>
                <w:lang w:val="en-US" w:eastAsia="ko-KR"/>
              </w:rPr>
            </w:pPr>
            <w:r>
              <w:rPr>
                <w:bCs/>
                <w:color w:val="000000" w:themeColor="text1"/>
                <w:lang w:val="en-US" w:eastAsia="ko-KR"/>
              </w:rPr>
              <w:t xml:space="preserve">Support recommended WF, </w:t>
            </w:r>
            <w:proofErr w:type="gramStart"/>
            <w:r>
              <w:rPr>
                <w:bCs/>
                <w:color w:val="000000" w:themeColor="text1"/>
                <w:lang w:val="en-US" w:eastAsia="ko-KR"/>
              </w:rPr>
              <w:t>i.e.</w:t>
            </w:r>
            <w:proofErr w:type="gramEnd"/>
            <w:r>
              <w:rPr>
                <w:bCs/>
                <w:color w:val="000000" w:themeColor="text1"/>
                <w:lang w:val="en-US" w:eastAsia="ko-KR"/>
              </w:rPr>
              <w:t xml:space="preserve"> supporting option 1.</w:t>
            </w:r>
          </w:p>
        </w:tc>
      </w:tr>
      <w:tr w:rsidR="00250054" w14:paraId="2986E16D" w14:textId="77777777" w:rsidTr="00250054">
        <w:tc>
          <w:tcPr>
            <w:tcW w:w="1236" w:type="dxa"/>
            <w:hideMark/>
          </w:tcPr>
          <w:p w14:paraId="2986E16B" w14:textId="77777777" w:rsidR="00250054" w:rsidRDefault="00250054">
            <w:pPr>
              <w:spacing w:after="120"/>
              <w:rPr>
                <w:rFonts w:eastAsiaTheme="minorEastAsia"/>
                <w:color w:val="000000" w:themeColor="text1"/>
                <w:lang w:eastAsia="zh-CN"/>
              </w:rPr>
            </w:pPr>
            <w:r>
              <w:rPr>
                <w:rFonts w:eastAsiaTheme="minorEastAsia"/>
                <w:color w:val="000000" w:themeColor="text1"/>
                <w:lang w:val="en-US" w:eastAsia="zh-CN"/>
              </w:rPr>
              <w:t>Xiaomi</w:t>
            </w:r>
          </w:p>
        </w:tc>
        <w:tc>
          <w:tcPr>
            <w:tcW w:w="8395" w:type="dxa"/>
            <w:hideMark/>
          </w:tcPr>
          <w:p w14:paraId="2986E16C" w14:textId="77777777" w:rsidR="00250054" w:rsidRDefault="00250054">
            <w:pPr>
              <w:rPr>
                <w:rFonts w:eastAsiaTheme="minorEastAsia"/>
                <w:color w:val="000000" w:themeColor="text1"/>
                <w:u w:val="single"/>
                <w:lang w:val="en-US" w:eastAsia="zh-CN"/>
              </w:rPr>
            </w:pPr>
            <w:r>
              <w:rPr>
                <w:bCs/>
                <w:color w:val="000000" w:themeColor="text1"/>
                <w:u w:val="single"/>
                <w:lang w:val="en-US" w:eastAsia="ko-KR"/>
              </w:rPr>
              <w:t xml:space="preserve">Support the recommended WF. </w:t>
            </w:r>
          </w:p>
        </w:tc>
      </w:tr>
      <w:tr w:rsidR="003B383D" w14:paraId="2986E170" w14:textId="77777777" w:rsidTr="00250054">
        <w:tc>
          <w:tcPr>
            <w:tcW w:w="1236" w:type="dxa"/>
          </w:tcPr>
          <w:p w14:paraId="2986E16E" w14:textId="77777777" w:rsidR="003B383D" w:rsidRDefault="003B383D" w:rsidP="003B383D">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2986E16F" w14:textId="77777777" w:rsidR="003B383D" w:rsidRDefault="003B383D" w:rsidP="003B383D">
            <w:pPr>
              <w:rPr>
                <w:bCs/>
                <w:color w:val="000000" w:themeColor="text1"/>
                <w:u w:val="single"/>
                <w:lang w:val="en-US" w:eastAsia="ko-KR"/>
              </w:rPr>
            </w:pPr>
            <w:r w:rsidRPr="00644ACA">
              <w:rPr>
                <w:bCs/>
                <w:color w:val="000000" w:themeColor="text1"/>
                <w:lang w:val="en-US" w:eastAsia="zh-CN"/>
              </w:rPr>
              <w:t>we can agree with option 1.</w:t>
            </w:r>
          </w:p>
        </w:tc>
      </w:tr>
      <w:tr w:rsidR="007670B1" w14:paraId="2986E173" w14:textId="77777777" w:rsidTr="00250054">
        <w:tc>
          <w:tcPr>
            <w:tcW w:w="1236" w:type="dxa"/>
          </w:tcPr>
          <w:p w14:paraId="2986E171" w14:textId="77777777" w:rsidR="007670B1" w:rsidRDefault="007670B1" w:rsidP="007670B1">
            <w:pPr>
              <w:spacing w:after="120"/>
              <w:rPr>
                <w:rFonts w:eastAsiaTheme="minorEastAsia"/>
                <w:color w:val="000000" w:themeColor="text1"/>
                <w:lang w:val="en-US" w:eastAsia="zh-CN"/>
              </w:rPr>
            </w:pPr>
            <w:r>
              <w:rPr>
                <w:rFonts w:eastAsiaTheme="minorEastAsia"/>
                <w:color w:val="000000" w:themeColor="text1"/>
                <w:lang w:eastAsia="zh-CN"/>
              </w:rPr>
              <w:t>Nokia</w:t>
            </w:r>
          </w:p>
        </w:tc>
        <w:tc>
          <w:tcPr>
            <w:tcW w:w="8395" w:type="dxa"/>
          </w:tcPr>
          <w:p w14:paraId="2986E172" w14:textId="77777777" w:rsidR="007670B1" w:rsidRPr="00644ACA" w:rsidRDefault="007670B1" w:rsidP="007670B1">
            <w:pPr>
              <w:rPr>
                <w:bCs/>
                <w:color w:val="000000" w:themeColor="text1"/>
                <w:lang w:val="en-US" w:eastAsia="zh-CN"/>
              </w:rPr>
            </w:pPr>
            <w:r w:rsidRPr="00727905">
              <w:rPr>
                <w:bCs/>
                <w:color w:val="000000" w:themeColor="text1"/>
                <w:lang w:val="en-US" w:eastAsia="ko-KR"/>
              </w:rPr>
              <w:t>We support the recommended WF</w:t>
            </w:r>
          </w:p>
        </w:tc>
      </w:tr>
      <w:tr w:rsidR="00506E82" w14:paraId="2986E176" w14:textId="77777777" w:rsidTr="00250054">
        <w:tc>
          <w:tcPr>
            <w:tcW w:w="1236" w:type="dxa"/>
          </w:tcPr>
          <w:p w14:paraId="2986E174" w14:textId="77777777" w:rsidR="00506E82" w:rsidRPr="00BD3377" w:rsidRDefault="00506E82" w:rsidP="007670B1">
            <w:pPr>
              <w:spacing w:after="120"/>
              <w:rPr>
                <w:rFonts w:eastAsiaTheme="minorEastAsia"/>
                <w:color w:val="000000" w:themeColor="text1"/>
                <w:lang w:eastAsia="zh-CN"/>
              </w:rPr>
            </w:pPr>
            <w:r>
              <w:rPr>
                <w:rFonts w:eastAsiaTheme="minorEastAsia" w:hint="eastAsia"/>
                <w:color w:val="000000" w:themeColor="text1"/>
                <w:lang w:eastAsia="zh-CN"/>
              </w:rPr>
              <w:t>CMCC</w:t>
            </w:r>
          </w:p>
        </w:tc>
        <w:tc>
          <w:tcPr>
            <w:tcW w:w="8395" w:type="dxa"/>
          </w:tcPr>
          <w:p w14:paraId="2986E175" w14:textId="77777777" w:rsidR="00506E82" w:rsidRPr="00BD3377" w:rsidRDefault="00506E82" w:rsidP="007670B1">
            <w:pPr>
              <w:rPr>
                <w:rFonts w:eastAsiaTheme="minorEastAsia"/>
                <w:bCs/>
                <w:color w:val="000000" w:themeColor="text1"/>
                <w:lang w:val="en-US" w:eastAsia="zh-CN"/>
              </w:rPr>
            </w:pPr>
            <w:r>
              <w:rPr>
                <w:rFonts w:eastAsiaTheme="minorEastAsia" w:hint="eastAsia"/>
                <w:bCs/>
                <w:color w:val="000000" w:themeColor="text1"/>
                <w:lang w:val="en-US" w:eastAsia="zh-CN"/>
              </w:rPr>
              <w:t>Support recommended WF</w:t>
            </w:r>
          </w:p>
        </w:tc>
      </w:tr>
      <w:tr w:rsidR="009F57AC" w14:paraId="1367041F" w14:textId="77777777" w:rsidTr="00250054">
        <w:tc>
          <w:tcPr>
            <w:tcW w:w="1236" w:type="dxa"/>
          </w:tcPr>
          <w:p w14:paraId="1FA72F12" w14:textId="0F9C8067" w:rsidR="009F57AC" w:rsidRDefault="009F57AC" w:rsidP="009F57AC">
            <w:pPr>
              <w:spacing w:after="120"/>
              <w:rPr>
                <w:color w:val="000000" w:themeColor="text1"/>
                <w:lang w:eastAsia="zh-CN"/>
              </w:rPr>
            </w:pPr>
            <w:r>
              <w:rPr>
                <w:rFonts w:eastAsiaTheme="minorEastAsia"/>
                <w:color w:val="000000" w:themeColor="text1"/>
                <w:lang w:val="en-US" w:eastAsia="zh-CN"/>
              </w:rPr>
              <w:t>Qualcomm</w:t>
            </w:r>
          </w:p>
        </w:tc>
        <w:tc>
          <w:tcPr>
            <w:tcW w:w="8395" w:type="dxa"/>
          </w:tcPr>
          <w:p w14:paraId="6BC58407" w14:textId="01F6B255" w:rsidR="009F57AC" w:rsidRDefault="009F57AC" w:rsidP="009F57AC">
            <w:pPr>
              <w:rPr>
                <w:bCs/>
                <w:color w:val="000000" w:themeColor="text1"/>
                <w:lang w:val="en-US" w:eastAsia="zh-CN"/>
              </w:rPr>
            </w:pPr>
            <w:r>
              <w:rPr>
                <w:bCs/>
                <w:color w:val="000000" w:themeColor="text1"/>
                <w:u w:val="single"/>
                <w:lang w:val="en-US" w:eastAsia="ko-KR"/>
              </w:rPr>
              <w:t>Fine with the recommended WF</w:t>
            </w:r>
          </w:p>
        </w:tc>
      </w:tr>
      <w:tr w:rsidR="002C092F" w14:paraId="63D84C14" w14:textId="77777777" w:rsidTr="00250054">
        <w:tc>
          <w:tcPr>
            <w:tcW w:w="1236" w:type="dxa"/>
          </w:tcPr>
          <w:p w14:paraId="06B3BDA0" w14:textId="69D60D2D" w:rsidR="002C092F" w:rsidRPr="00BD3377" w:rsidRDefault="002C092F" w:rsidP="002C092F">
            <w:pPr>
              <w:spacing w:after="120"/>
              <w:rPr>
                <w:color w:val="000000" w:themeColor="text1"/>
                <w:lang w:eastAsia="zh-CN"/>
              </w:rPr>
            </w:pPr>
            <w:r>
              <w:rPr>
                <w:rFonts w:eastAsiaTheme="minorEastAsia"/>
                <w:color w:val="000000" w:themeColor="text1"/>
                <w:lang w:val="en-US" w:eastAsia="zh-CN"/>
              </w:rPr>
              <w:t>vivo</w:t>
            </w:r>
          </w:p>
        </w:tc>
        <w:tc>
          <w:tcPr>
            <w:tcW w:w="8395" w:type="dxa"/>
          </w:tcPr>
          <w:p w14:paraId="387E643D" w14:textId="53C45E73" w:rsidR="002C092F" w:rsidRDefault="002C092F" w:rsidP="002C092F">
            <w:pPr>
              <w:rPr>
                <w:bCs/>
                <w:color w:val="000000" w:themeColor="text1"/>
                <w:u w:val="single"/>
                <w:lang w:val="en-US" w:eastAsia="ko-KR"/>
              </w:rPr>
            </w:pPr>
            <w:r>
              <w:rPr>
                <w:bCs/>
                <w:color w:val="000000" w:themeColor="text1"/>
                <w:u w:val="single"/>
                <w:lang w:val="en-US" w:eastAsia="ko-KR"/>
              </w:rPr>
              <w:t>Ok with the recommended WF.</w:t>
            </w:r>
          </w:p>
        </w:tc>
      </w:tr>
      <w:tr w:rsidR="0065613D" w14:paraId="3D8697FA" w14:textId="77777777" w:rsidTr="00250054">
        <w:tc>
          <w:tcPr>
            <w:tcW w:w="1236" w:type="dxa"/>
          </w:tcPr>
          <w:p w14:paraId="46317FDE" w14:textId="0072959A" w:rsidR="0065613D" w:rsidRDefault="0065613D" w:rsidP="0065613D">
            <w:pPr>
              <w:spacing w:after="120"/>
              <w:rPr>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74034BF9" w14:textId="46E1D71D" w:rsidR="0065613D" w:rsidRDefault="0065613D" w:rsidP="0065613D">
            <w:pPr>
              <w:rPr>
                <w:bCs/>
                <w:color w:val="000000" w:themeColor="text1"/>
                <w:u w:val="single"/>
                <w:lang w:val="en-US" w:eastAsia="ko-KR"/>
              </w:rPr>
            </w:pPr>
            <w:r>
              <w:rPr>
                <w:bCs/>
                <w:color w:val="000000" w:themeColor="text1"/>
                <w:u w:val="single"/>
                <w:lang w:val="en-US" w:eastAsia="ko-KR"/>
              </w:rPr>
              <w:t>support the recommended WF.</w:t>
            </w:r>
          </w:p>
        </w:tc>
      </w:tr>
    </w:tbl>
    <w:p w14:paraId="2986E177" w14:textId="77777777" w:rsidR="002239C4" w:rsidRDefault="002239C4">
      <w:pPr>
        <w:rPr>
          <w:color w:val="000000" w:themeColor="text1"/>
          <w:lang w:val="en-US" w:eastAsia="zh-CN"/>
        </w:rPr>
      </w:pPr>
    </w:p>
    <w:p w14:paraId="2986E178" w14:textId="77777777" w:rsidR="002239C4" w:rsidRDefault="002239C4">
      <w:pPr>
        <w:spacing w:after="120"/>
        <w:rPr>
          <w:color w:val="000000" w:themeColor="text1"/>
          <w:lang w:val="en-US" w:eastAsia="zh-CN"/>
        </w:rPr>
      </w:pPr>
    </w:p>
    <w:p w14:paraId="2986E179" w14:textId="77777777" w:rsidR="002239C4" w:rsidRDefault="00F272CB">
      <w:pPr>
        <w:pStyle w:val="Heading3"/>
        <w:rPr>
          <w:color w:val="000000" w:themeColor="text1"/>
          <w:sz w:val="24"/>
          <w:szCs w:val="16"/>
          <w:lang w:val="en-US"/>
        </w:rPr>
      </w:pPr>
      <w:r>
        <w:rPr>
          <w:color w:val="000000" w:themeColor="text1"/>
          <w:sz w:val="24"/>
          <w:szCs w:val="16"/>
          <w:lang w:val="en-US"/>
        </w:rPr>
        <w:lastRenderedPageBreak/>
        <w:t xml:space="preserve">Sub-topic 1-2: </w:t>
      </w:r>
      <w:proofErr w:type="spellStart"/>
      <w:r>
        <w:rPr>
          <w:color w:val="000000" w:themeColor="text1"/>
          <w:sz w:val="24"/>
          <w:szCs w:val="16"/>
          <w:lang w:val="en-US"/>
        </w:rPr>
        <w:t>RedCap</w:t>
      </w:r>
      <w:proofErr w:type="spellEnd"/>
      <w:r>
        <w:rPr>
          <w:color w:val="000000" w:themeColor="text1"/>
          <w:sz w:val="24"/>
          <w:szCs w:val="16"/>
          <w:lang w:val="en-US"/>
        </w:rPr>
        <w:t xml:space="preserve"> </w:t>
      </w:r>
      <w:proofErr w:type="spellStart"/>
      <w:r>
        <w:rPr>
          <w:color w:val="000000" w:themeColor="text1"/>
          <w:sz w:val="24"/>
          <w:szCs w:val="16"/>
          <w:lang w:val="en-US"/>
        </w:rPr>
        <w:t>bandgroups</w:t>
      </w:r>
      <w:proofErr w:type="spellEnd"/>
    </w:p>
    <w:p w14:paraId="2986E17A" w14:textId="77777777" w:rsidR="002239C4" w:rsidRDefault="00F272CB">
      <w:pPr>
        <w:rPr>
          <w:b/>
          <w:color w:val="000000" w:themeColor="text1"/>
          <w:u w:val="single"/>
          <w:lang w:val="en-US" w:eastAsia="ko-KR"/>
        </w:rPr>
      </w:pPr>
      <w:r>
        <w:rPr>
          <w:b/>
          <w:color w:val="000000" w:themeColor="text1"/>
          <w:u w:val="single"/>
          <w:lang w:val="en-US" w:eastAsia="ko-KR"/>
        </w:rPr>
        <w:t xml:space="preserve">Issue 1-2-1: NR frequency band grouping for FR1 </w:t>
      </w:r>
      <w:proofErr w:type="spellStart"/>
      <w:r>
        <w:rPr>
          <w:b/>
          <w:color w:val="000000" w:themeColor="text1"/>
          <w:u w:val="single"/>
          <w:lang w:val="en-US" w:eastAsia="ko-KR"/>
        </w:rPr>
        <w:t>RedCap</w:t>
      </w:r>
      <w:proofErr w:type="spellEnd"/>
    </w:p>
    <w:p w14:paraId="2986E17B"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17C"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1 (MTK):</w:t>
      </w:r>
      <w:r>
        <w:rPr>
          <w:rFonts w:eastAsia="SimSun"/>
          <w:color w:val="000000" w:themeColor="text1"/>
          <w:lang w:val="en-US" w:eastAsia="zh-CN"/>
        </w:rPr>
        <w:t xml:space="preserve"> </w:t>
      </w:r>
      <w:r>
        <w:rPr>
          <w:color w:val="000000" w:themeColor="text1"/>
          <w:lang w:val="en-US"/>
        </w:rPr>
        <w:t xml:space="preserve">Support defining the </w:t>
      </w:r>
      <w:proofErr w:type="spellStart"/>
      <w:r>
        <w:rPr>
          <w:color w:val="000000" w:themeColor="text1"/>
          <w:lang w:val="en-US"/>
        </w:rPr>
        <w:t>bandgroups</w:t>
      </w:r>
      <w:proofErr w:type="spellEnd"/>
      <w:r>
        <w:rPr>
          <w:color w:val="000000" w:themeColor="text1"/>
          <w:lang w:val="en-US"/>
        </w:rPr>
        <w:t xml:space="preserve"> for FR1 and FR2 in RAN4 RRM.</w:t>
      </w:r>
    </w:p>
    <w:p w14:paraId="2986E17D"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rFonts w:eastAsia="SimSun"/>
          <w:b/>
          <w:bCs/>
          <w:color w:val="000000" w:themeColor="text1"/>
          <w:lang w:val="en-US" w:eastAsia="zh-CN"/>
        </w:rPr>
        <w:t>Option 1a (E///):</w:t>
      </w:r>
      <w:r>
        <w:rPr>
          <w:rFonts w:eastAsia="SimSun"/>
          <w:color w:val="000000" w:themeColor="text1"/>
          <w:lang w:val="en-US" w:eastAsia="zh-CN"/>
        </w:rPr>
        <w:t xml:space="preserve"> RAN4 to capture the band groups for which RRM requirements apply in Annex B1 and B2 for IDLE and CONNECTED mode respectively.</w:t>
      </w:r>
    </w:p>
    <w:p w14:paraId="2986E17E" w14:textId="77777777" w:rsidR="002239C4" w:rsidRDefault="00F272CB">
      <w:pPr>
        <w:pStyle w:val="ListParagraph"/>
        <w:numPr>
          <w:ilvl w:val="1"/>
          <w:numId w:val="9"/>
        </w:numPr>
        <w:overflowPunct/>
        <w:autoSpaceDE/>
        <w:autoSpaceDN/>
        <w:adjustRightInd/>
        <w:spacing w:after="120"/>
        <w:ind w:left="1440" w:firstLineChars="0"/>
        <w:textAlignment w:val="auto"/>
        <w:rPr>
          <w:color w:val="000000" w:themeColor="text1"/>
          <w:lang w:val="en-US"/>
        </w:rPr>
      </w:pPr>
      <w:r>
        <w:rPr>
          <w:rFonts w:eastAsia="SimSun"/>
          <w:b/>
          <w:bCs/>
          <w:color w:val="000000" w:themeColor="text1"/>
          <w:lang w:val="en-US" w:eastAsia="zh-CN"/>
        </w:rPr>
        <w:t>Option 2 (CMCC):</w:t>
      </w:r>
      <w:r>
        <w:rPr>
          <w:rFonts w:eastAsia="SimSun"/>
          <w:color w:val="000000" w:themeColor="text1"/>
          <w:lang w:val="en-US" w:eastAsia="zh-CN"/>
        </w:rPr>
        <w:t xml:space="preserve"> </w:t>
      </w:r>
      <w:r>
        <w:rPr>
          <w:color w:val="000000" w:themeColor="text1"/>
          <w:lang w:val="en-US"/>
        </w:rPr>
        <w:t xml:space="preserve">Do not introduce new tables of frequency band groups for </w:t>
      </w:r>
      <w:proofErr w:type="spellStart"/>
      <w:r>
        <w:rPr>
          <w:color w:val="000000" w:themeColor="text1"/>
          <w:lang w:val="en-US"/>
        </w:rPr>
        <w:t>RedCap</w:t>
      </w:r>
      <w:proofErr w:type="spellEnd"/>
      <w:r>
        <w:rPr>
          <w:color w:val="000000" w:themeColor="text1"/>
          <w:lang w:val="en-US"/>
        </w:rPr>
        <w:t>.</w:t>
      </w:r>
    </w:p>
    <w:p w14:paraId="2986E17F" w14:textId="77777777" w:rsidR="002239C4" w:rsidRDefault="002239C4">
      <w:pPr>
        <w:spacing w:after="120"/>
        <w:rPr>
          <w:color w:val="000000" w:themeColor="text1"/>
          <w:lang w:val="en-US" w:eastAsia="zh-CN"/>
        </w:rPr>
      </w:pPr>
    </w:p>
    <w:p w14:paraId="2986E180"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2986E181"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Companies to provide comments to the CR [R4-2209908, change #2] directly.</w:t>
      </w:r>
    </w:p>
    <w:p w14:paraId="2986E182" w14:textId="77777777" w:rsidR="002239C4" w:rsidRDefault="002239C4">
      <w:pPr>
        <w:spacing w:after="120"/>
        <w:rPr>
          <w:color w:val="000000" w:themeColor="text1"/>
          <w:lang w:val="en-US" w:eastAsia="zh-CN"/>
        </w:rPr>
      </w:pPr>
    </w:p>
    <w:p w14:paraId="2986E183" w14:textId="77777777" w:rsidR="002239C4" w:rsidRDefault="00F272CB">
      <w:pPr>
        <w:rPr>
          <w:b/>
          <w:color w:val="000000" w:themeColor="text1"/>
          <w:u w:val="single"/>
          <w:lang w:val="en-US" w:eastAsia="ko-KR"/>
        </w:rPr>
      </w:pPr>
      <w:r>
        <w:rPr>
          <w:b/>
          <w:color w:val="000000" w:themeColor="text1"/>
          <w:u w:val="single"/>
          <w:lang w:val="en-US" w:eastAsia="ko-KR"/>
        </w:rPr>
        <w:t xml:space="preserve">Issue 1-2-2: NR frequency band grouping for FR2 </w:t>
      </w:r>
      <w:proofErr w:type="spellStart"/>
      <w:r>
        <w:rPr>
          <w:b/>
          <w:color w:val="000000" w:themeColor="text1"/>
          <w:u w:val="single"/>
          <w:lang w:val="en-US" w:eastAsia="ko-KR"/>
        </w:rPr>
        <w:t>RedCap</w:t>
      </w:r>
      <w:proofErr w:type="spellEnd"/>
    </w:p>
    <w:p w14:paraId="2986E184"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185"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1 (MTK):</w:t>
      </w:r>
      <w:r>
        <w:rPr>
          <w:rFonts w:eastAsia="SimSun"/>
          <w:color w:val="000000" w:themeColor="text1"/>
          <w:lang w:val="en-US" w:eastAsia="zh-CN"/>
        </w:rPr>
        <w:t xml:space="preserve"> </w:t>
      </w:r>
      <w:r>
        <w:rPr>
          <w:color w:val="000000" w:themeColor="text1"/>
          <w:lang w:val="en-US"/>
        </w:rPr>
        <w:t xml:space="preserve">Support defining the </w:t>
      </w:r>
      <w:proofErr w:type="spellStart"/>
      <w:r>
        <w:rPr>
          <w:color w:val="000000" w:themeColor="text1"/>
          <w:lang w:val="en-US"/>
        </w:rPr>
        <w:t>bandgroups</w:t>
      </w:r>
      <w:proofErr w:type="spellEnd"/>
      <w:r>
        <w:rPr>
          <w:color w:val="000000" w:themeColor="text1"/>
          <w:lang w:val="en-US"/>
        </w:rPr>
        <w:t xml:space="preserve"> for FR1 and FR2 in RAN4 RRM.</w:t>
      </w:r>
    </w:p>
    <w:p w14:paraId="2986E186"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rFonts w:eastAsia="SimSun"/>
          <w:b/>
          <w:bCs/>
          <w:color w:val="000000" w:themeColor="text1"/>
          <w:lang w:val="en-US" w:eastAsia="zh-CN"/>
        </w:rPr>
        <w:t>Option 1a (E///):</w:t>
      </w:r>
      <w:r>
        <w:rPr>
          <w:rFonts w:eastAsia="SimSun"/>
          <w:color w:val="000000" w:themeColor="text1"/>
          <w:lang w:val="en-US" w:eastAsia="zh-CN"/>
        </w:rPr>
        <w:t xml:space="preserve"> RAN4 to capture the band groups for which RRM requirements apply in Annex B1 and B2 for IDLE and CONNECTED mode respectively.</w:t>
      </w:r>
    </w:p>
    <w:p w14:paraId="2986E187"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2 (CMCC):</w:t>
      </w:r>
      <w:r>
        <w:rPr>
          <w:rFonts w:eastAsia="SimSun"/>
          <w:color w:val="000000" w:themeColor="text1"/>
          <w:lang w:val="en-US" w:eastAsia="zh-CN"/>
        </w:rPr>
        <w:t xml:space="preserve"> Do not introduce new tables of frequency band groups for </w:t>
      </w:r>
      <w:proofErr w:type="spellStart"/>
      <w:r>
        <w:rPr>
          <w:rFonts w:eastAsia="SimSun"/>
          <w:color w:val="000000" w:themeColor="text1"/>
          <w:lang w:val="en-US" w:eastAsia="zh-CN"/>
        </w:rPr>
        <w:t>RedCap</w:t>
      </w:r>
      <w:proofErr w:type="spellEnd"/>
      <w:r>
        <w:rPr>
          <w:rFonts w:eastAsia="SimSun"/>
          <w:color w:val="000000" w:themeColor="text1"/>
          <w:lang w:val="en-US" w:eastAsia="zh-CN"/>
        </w:rPr>
        <w:t>.</w:t>
      </w:r>
    </w:p>
    <w:p w14:paraId="2986E188"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2986E189"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Companies to provide comments to the CR [R4-2209908, change #2] directly.</w:t>
      </w:r>
    </w:p>
    <w:p w14:paraId="2986E18A" w14:textId="36D3CE9F" w:rsidR="002239C4" w:rsidRDefault="002239C4">
      <w:pPr>
        <w:spacing w:after="120"/>
        <w:rPr>
          <w:color w:val="000000" w:themeColor="text1"/>
          <w:lang w:val="en-US" w:eastAsia="zh-CN"/>
        </w:rPr>
      </w:pPr>
    </w:p>
    <w:p w14:paraId="1B280415" w14:textId="77777777" w:rsidR="00540C05" w:rsidRPr="00F350B7" w:rsidRDefault="00540C05" w:rsidP="00540C05">
      <w:pPr>
        <w:pStyle w:val="ListParagraph"/>
        <w:numPr>
          <w:ilvl w:val="1"/>
          <w:numId w:val="9"/>
        </w:numPr>
        <w:overflowPunct/>
        <w:autoSpaceDE/>
        <w:autoSpaceDN/>
        <w:adjustRightInd/>
        <w:spacing w:after="120"/>
        <w:ind w:left="1440" w:firstLineChars="0"/>
        <w:textAlignment w:val="auto"/>
        <w:rPr>
          <w:rFonts w:eastAsia="SimSun"/>
          <w:color w:val="000000" w:themeColor="text1"/>
          <w:highlight w:val="yellow"/>
          <w:lang w:val="en-US" w:eastAsia="zh-CN"/>
        </w:rPr>
      </w:pPr>
      <w:r w:rsidRPr="00F350B7">
        <w:rPr>
          <w:rFonts w:eastAsia="SimSun"/>
          <w:color w:val="000000" w:themeColor="text1"/>
          <w:highlight w:val="yellow"/>
          <w:lang w:val="en-US" w:eastAsia="zh-CN"/>
        </w:rPr>
        <w:t>Companies to confirm if following can be agreed:</w:t>
      </w:r>
    </w:p>
    <w:p w14:paraId="69315126" w14:textId="77777777" w:rsidR="00540C05" w:rsidRPr="00F350B7" w:rsidRDefault="00540C05" w:rsidP="00540C05">
      <w:pPr>
        <w:pStyle w:val="ListParagraph"/>
        <w:numPr>
          <w:ilvl w:val="2"/>
          <w:numId w:val="9"/>
        </w:numPr>
        <w:overflowPunct/>
        <w:autoSpaceDE/>
        <w:autoSpaceDN/>
        <w:adjustRightInd/>
        <w:spacing w:after="120"/>
        <w:ind w:firstLineChars="0"/>
        <w:textAlignment w:val="auto"/>
        <w:rPr>
          <w:rFonts w:eastAsia="SimSun"/>
          <w:color w:val="000000" w:themeColor="text1"/>
          <w:highlight w:val="yellow"/>
          <w:lang w:val="en-US" w:eastAsia="zh-CN"/>
        </w:rPr>
      </w:pPr>
      <w:r w:rsidRPr="00F350B7">
        <w:rPr>
          <w:rFonts w:eastAsia="SimSun"/>
          <w:color w:val="000000" w:themeColor="text1"/>
          <w:highlight w:val="yellow"/>
          <w:lang w:val="en-US" w:eastAsia="zh-CN"/>
        </w:rPr>
        <w:t>For FR1 no change to existing frequency band grouping table</w:t>
      </w:r>
    </w:p>
    <w:p w14:paraId="24030F80" w14:textId="77777777" w:rsidR="00540C05" w:rsidRPr="00F350B7" w:rsidRDefault="00540C05" w:rsidP="00540C05">
      <w:pPr>
        <w:pStyle w:val="ListParagraph"/>
        <w:numPr>
          <w:ilvl w:val="2"/>
          <w:numId w:val="9"/>
        </w:numPr>
        <w:overflowPunct/>
        <w:autoSpaceDE/>
        <w:autoSpaceDN/>
        <w:adjustRightInd/>
        <w:spacing w:after="120"/>
        <w:ind w:firstLineChars="0"/>
        <w:textAlignment w:val="auto"/>
        <w:rPr>
          <w:rFonts w:eastAsia="SimSun"/>
          <w:color w:val="000000" w:themeColor="text1"/>
          <w:highlight w:val="yellow"/>
          <w:lang w:val="en-US" w:eastAsia="zh-CN"/>
        </w:rPr>
      </w:pPr>
      <w:r w:rsidRPr="00F350B7">
        <w:rPr>
          <w:rFonts w:eastAsia="SimSun"/>
          <w:color w:val="000000" w:themeColor="text1"/>
          <w:highlight w:val="yellow"/>
          <w:lang w:val="en-US" w:eastAsia="zh-CN"/>
        </w:rPr>
        <w:t xml:space="preserve">For FR2, the existing tables are updated to include PC7 for </w:t>
      </w:r>
      <w:r w:rsidRPr="00F350B7">
        <w:rPr>
          <w:bCs/>
          <w:color w:val="000000" w:themeColor="text1"/>
          <w:highlight w:val="yellow"/>
          <w:u w:val="single"/>
          <w:lang w:val="en-US" w:eastAsia="ko-KR"/>
        </w:rPr>
        <w:t>n257, n258 and n267 as per RF agreement.</w:t>
      </w:r>
    </w:p>
    <w:p w14:paraId="76AA8745" w14:textId="77777777" w:rsidR="00540C05" w:rsidRDefault="00540C05">
      <w:pPr>
        <w:spacing w:after="120"/>
        <w:rPr>
          <w:color w:val="000000" w:themeColor="text1"/>
          <w:lang w:val="en-US" w:eastAsia="zh-CN"/>
        </w:rPr>
      </w:pPr>
    </w:p>
    <w:p w14:paraId="2986E18B" w14:textId="77777777" w:rsidR="002239C4" w:rsidRDefault="00F272CB">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1-2 </w:t>
      </w:r>
    </w:p>
    <w:tbl>
      <w:tblPr>
        <w:tblStyle w:val="TableGrid"/>
        <w:tblW w:w="0" w:type="auto"/>
        <w:tblLook w:val="04A0" w:firstRow="1" w:lastRow="0" w:firstColumn="1" w:lastColumn="0" w:noHBand="0" w:noVBand="1"/>
      </w:tblPr>
      <w:tblGrid>
        <w:gridCol w:w="1236"/>
        <w:gridCol w:w="8395"/>
      </w:tblGrid>
      <w:tr w:rsidR="002239C4" w14:paraId="2986E18E" w14:textId="77777777">
        <w:tc>
          <w:tcPr>
            <w:tcW w:w="1236" w:type="dxa"/>
          </w:tcPr>
          <w:p w14:paraId="2986E18C"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2986E18D"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2986E194" w14:textId="77777777">
        <w:tc>
          <w:tcPr>
            <w:tcW w:w="1236" w:type="dxa"/>
          </w:tcPr>
          <w:p w14:paraId="2986E18F"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t>XXX</w:t>
            </w:r>
          </w:p>
        </w:tc>
        <w:tc>
          <w:tcPr>
            <w:tcW w:w="8395" w:type="dxa"/>
          </w:tcPr>
          <w:p w14:paraId="2986E190" w14:textId="77777777" w:rsidR="002239C4" w:rsidRDefault="00F272CB">
            <w:pPr>
              <w:rPr>
                <w:b/>
                <w:color w:val="000000" w:themeColor="text1"/>
                <w:u w:val="single"/>
                <w:lang w:val="en-US" w:eastAsia="ko-KR"/>
              </w:rPr>
            </w:pPr>
            <w:r>
              <w:rPr>
                <w:b/>
                <w:color w:val="000000" w:themeColor="text1"/>
                <w:u w:val="single"/>
                <w:lang w:val="en-US" w:eastAsia="ko-KR"/>
              </w:rPr>
              <w:t xml:space="preserve">Issue 1-2-1: NR frequency band grouping for FR1 </w:t>
            </w:r>
            <w:proofErr w:type="spellStart"/>
            <w:r>
              <w:rPr>
                <w:b/>
                <w:color w:val="000000" w:themeColor="text1"/>
                <w:u w:val="single"/>
                <w:lang w:val="en-US" w:eastAsia="ko-KR"/>
              </w:rPr>
              <w:t>RedCap</w:t>
            </w:r>
            <w:proofErr w:type="spellEnd"/>
          </w:p>
          <w:p w14:paraId="2986E191" w14:textId="77777777" w:rsidR="002239C4" w:rsidRDefault="002239C4">
            <w:pPr>
              <w:rPr>
                <w:bCs/>
                <w:color w:val="000000" w:themeColor="text1"/>
                <w:lang w:val="en-US" w:eastAsia="ko-KR"/>
              </w:rPr>
            </w:pPr>
          </w:p>
          <w:p w14:paraId="2986E192" w14:textId="77777777" w:rsidR="002239C4" w:rsidRDefault="00F272CB">
            <w:pPr>
              <w:rPr>
                <w:b/>
                <w:color w:val="000000" w:themeColor="text1"/>
                <w:u w:val="single"/>
                <w:lang w:val="en-US" w:eastAsia="ko-KR"/>
              </w:rPr>
            </w:pPr>
            <w:r>
              <w:rPr>
                <w:b/>
                <w:color w:val="000000" w:themeColor="text1"/>
                <w:u w:val="single"/>
                <w:lang w:val="en-US" w:eastAsia="ko-KR"/>
              </w:rPr>
              <w:t xml:space="preserve">Issue 1-2-2: NR frequency band grouping for FR2 </w:t>
            </w:r>
            <w:proofErr w:type="spellStart"/>
            <w:r>
              <w:rPr>
                <w:b/>
                <w:color w:val="000000" w:themeColor="text1"/>
                <w:u w:val="single"/>
                <w:lang w:val="en-US" w:eastAsia="ko-KR"/>
              </w:rPr>
              <w:t>RedCap</w:t>
            </w:r>
            <w:proofErr w:type="spellEnd"/>
          </w:p>
          <w:p w14:paraId="2986E193" w14:textId="77777777" w:rsidR="002239C4" w:rsidRDefault="002239C4">
            <w:pPr>
              <w:rPr>
                <w:bCs/>
                <w:color w:val="000000" w:themeColor="text1"/>
                <w:lang w:val="en-US" w:eastAsia="ko-KR"/>
              </w:rPr>
            </w:pPr>
          </w:p>
        </w:tc>
      </w:tr>
      <w:tr w:rsidR="002239C4" w14:paraId="2986E19A" w14:textId="77777777">
        <w:tc>
          <w:tcPr>
            <w:tcW w:w="1236" w:type="dxa"/>
          </w:tcPr>
          <w:p w14:paraId="2986E195"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2986E196" w14:textId="77777777" w:rsidR="002239C4" w:rsidRDefault="00F272CB">
            <w:pPr>
              <w:rPr>
                <w:b/>
                <w:color w:val="000000" w:themeColor="text1"/>
                <w:u w:val="single"/>
                <w:lang w:val="en-US" w:eastAsia="ko-KR"/>
              </w:rPr>
            </w:pPr>
            <w:r>
              <w:rPr>
                <w:b/>
                <w:color w:val="000000" w:themeColor="text1"/>
                <w:u w:val="single"/>
                <w:lang w:val="en-US" w:eastAsia="ko-KR"/>
              </w:rPr>
              <w:t xml:space="preserve">Issue 1-2-1: NR frequency band grouping for FR1 </w:t>
            </w:r>
            <w:proofErr w:type="spellStart"/>
            <w:r>
              <w:rPr>
                <w:b/>
                <w:color w:val="000000" w:themeColor="text1"/>
                <w:u w:val="single"/>
                <w:lang w:val="en-US" w:eastAsia="ko-KR"/>
              </w:rPr>
              <w:t>RedCap</w:t>
            </w:r>
            <w:proofErr w:type="spellEnd"/>
          </w:p>
          <w:p w14:paraId="2986E197" w14:textId="77777777" w:rsidR="002239C4" w:rsidRDefault="00F272CB">
            <w:pPr>
              <w:rPr>
                <w:rFonts w:eastAsiaTheme="minorEastAsia"/>
                <w:bCs/>
                <w:color w:val="000000" w:themeColor="text1"/>
                <w:lang w:val="en-US" w:eastAsia="zh-CN"/>
              </w:rPr>
            </w:pPr>
            <w:r>
              <w:rPr>
                <w:rFonts w:eastAsiaTheme="minorEastAsia"/>
                <w:bCs/>
                <w:color w:val="000000" w:themeColor="text1"/>
                <w:lang w:val="en-US" w:eastAsia="zh-CN"/>
              </w:rPr>
              <w:t xml:space="preserve">Support option 2. In RAN#95e, </w:t>
            </w:r>
            <w:r>
              <w:rPr>
                <w:bCs/>
              </w:rPr>
              <w:t xml:space="preserve">it is agreed not pursue to approve the CR in RP-220462 (on </w:t>
            </w:r>
            <w:proofErr w:type="spellStart"/>
            <w:r>
              <w:rPr>
                <w:bCs/>
              </w:rPr>
              <w:t>RedCap</w:t>
            </w:r>
            <w:proofErr w:type="spellEnd"/>
            <w:r>
              <w:rPr>
                <w:bCs/>
              </w:rPr>
              <w:t xml:space="preserve"> operating band list in FR1) in Rel-17. </w:t>
            </w:r>
            <w:proofErr w:type="gramStart"/>
            <w:r>
              <w:rPr>
                <w:bCs/>
              </w:rPr>
              <w:t>Therefore</w:t>
            </w:r>
            <w:proofErr w:type="gramEnd"/>
            <w:r>
              <w:rPr>
                <w:bCs/>
              </w:rPr>
              <w:t xml:space="preserve"> we don’t think NR frequency band grouping for FR1 redcap in RRM spec shall be changed.</w:t>
            </w:r>
          </w:p>
          <w:p w14:paraId="2986E198" w14:textId="77777777" w:rsidR="002239C4" w:rsidRDefault="00F272CB">
            <w:pPr>
              <w:rPr>
                <w:b/>
                <w:color w:val="000000" w:themeColor="text1"/>
                <w:u w:val="single"/>
                <w:lang w:val="en-US" w:eastAsia="ko-KR"/>
              </w:rPr>
            </w:pPr>
            <w:r>
              <w:rPr>
                <w:b/>
                <w:color w:val="000000" w:themeColor="text1"/>
                <w:u w:val="single"/>
                <w:lang w:val="en-US" w:eastAsia="ko-KR"/>
              </w:rPr>
              <w:t xml:space="preserve">Issue 1-2-2: NR frequency band grouping for FR2 </w:t>
            </w:r>
            <w:proofErr w:type="spellStart"/>
            <w:r>
              <w:rPr>
                <w:b/>
                <w:color w:val="000000" w:themeColor="text1"/>
                <w:u w:val="single"/>
                <w:lang w:val="en-US" w:eastAsia="ko-KR"/>
              </w:rPr>
              <w:t>RedCap</w:t>
            </w:r>
            <w:proofErr w:type="spellEnd"/>
          </w:p>
          <w:p w14:paraId="2986E199" w14:textId="77777777" w:rsidR="002239C4" w:rsidRDefault="00F272CB">
            <w:pPr>
              <w:rPr>
                <w:b/>
                <w:color w:val="000000" w:themeColor="text1"/>
                <w:u w:val="single"/>
                <w:lang w:val="en-US" w:eastAsia="ko-KR"/>
              </w:rPr>
            </w:pPr>
            <w:r>
              <w:rPr>
                <w:rFonts w:eastAsiaTheme="minorEastAsia"/>
                <w:color w:val="000000" w:themeColor="text1"/>
                <w:u w:val="single"/>
                <w:lang w:val="en-US" w:eastAsia="zh-CN"/>
              </w:rPr>
              <w:t>Same comments as issue 1-2-1.</w:t>
            </w:r>
          </w:p>
        </w:tc>
      </w:tr>
      <w:tr w:rsidR="002239C4" w14:paraId="2986E1A2" w14:textId="77777777">
        <w:tc>
          <w:tcPr>
            <w:tcW w:w="1236" w:type="dxa"/>
          </w:tcPr>
          <w:p w14:paraId="2986E19B"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395" w:type="dxa"/>
          </w:tcPr>
          <w:p w14:paraId="2986E19C" w14:textId="77777777" w:rsidR="002239C4" w:rsidRDefault="00F272CB">
            <w:pPr>
              <w:rPr>
                <w:b/>
                <w:color w:val="000000" w:themeColor="text1"/>
                <w:u w:val="single"/>
                <w:lang w:val="en-US" w:eastAsia="ko-KR"/>
              </w:rPr>
            </w:pPr>
            <w:r>
              <w:rPr>
                <w:b/>
                <w:color w:val="000000" w:themeColor="text1"/>
                <w:u w:val="single"/>
                <w:lang w:val="en-US" w:eastAsia="ko-KR"/>
              </w:rPr>
              <w:t xml:space="preserve">Issue 1-2-1: NR frequency band grouping for FR1 </w:t>
            </w:r>
            <w:proofErr w:type="spellStart"/>
            <w:r>
              <w:rPr>
                <w:b/>
                <w:color w:val="000000" w:themeColor="text1"/>
                <w:u w:val="single"/>
                <w:lang w:val="en-US" w:eastAsia="ko-KR"/>
              </w:rPr>
              <w:t>RedCap</w:t>
            </w:r>
            <w:proofErr w:type="spellEnd"/>
          </w:p>
          <w:p w14:paraId="2986E19D" w14:textId="77777777" w:rsidR="002239C4" w:rsidRDefault="00F272CB">
            <w:pPr>
              <w:rPr>
                <w:bCs/>
                <w:color w:val="000000" w:themeColor="text1"/>
                <w:lang w:val="en-US" w:eastAsia="ko-KR"/>
              </w:rPr>
            </w:pPr>
            <w:r>
              <w:rPr>
                <w:bCs/>
                <w:color w:val="000000" w:themeColor="text1"/>
                <w:lang w:val="en-US" w:eastAsia="ko-KR"/>
              </w:rPr>
              <w:t xml:space="preserve">For FR1, there is no need to change the frequency band grouping in FR1 table in clause 3.5.2 since the bands are same for </w:t>
            </w:r>
            <w:proofErr w:type="spellStart"/>
            <w:r>
              <w:rPr>
                <w:bCs/>
                <w:color w:val="000000" w:themeColor="text1"/>
                <w:lang w:val="en-US" w:eastAsia="ko-KR"/>
              </w:rPr>
              <w:t>RedCap</w:t>
            </w:r>
            <w:proofErr w:type="spellEnd"/>
            <w:r>
              <w:rPr>
                <w:bCs/>
                <w:color w:val="000000" w:themeColor="text1"/>
                <w:lang w:val="en-US" w:eastAsia="ko-KR"/>
              </w:rPr>
              <w:t xml:space="preserve">. However, new separate tables for Redcap </w:t>
            </w:r>
            <w:proofErr w:type="gramStart"/>
            <w:r>
              <w:rPr>
                <w:bCs/>
                <w:color w:val="000000" w:themeColor="text1"/>
                <w:lang w:val="en-US" w:eastAsia="ko-KR"/>
              </w:rPr>
              <w:t>is</w:t>
            </w:r>
            <w:proofErr w:type="gramEnd"/>
            <w:r>
              <w:rPr>
                <w:bCs/>
                <w:color w:val="000000" w:themeColor="text1"/>
                <w:lang w:val="en-US" w:eastAsia="ko-KR"/>
              </w:rPr>
              <w:t xml:space="preserve"> needed in Annex which is part of performance requirements.</w:t>
            </w:r>
          </w:p>
          <w:p w14:paraId="2986E19E" w14:textId="77777777" w:rsidR="002239C4" w:rsidRDefault="00F272CB">
            <w:pPr>
              <w:rPr>
                <w:bCs/>
                <w:color w:val="000000" w:themeColor="text1"/>
                <w:lang w:val="en-US" w:eastAsia="ko-KR"/>
              </w:rPr>
            </w:pPr>
            <w:r>
              <w:rPr>
                <w:bCs/>
                <w:color w:val="000000" w:themeColor="text1"/>
                <w:lang w:val="en-US" w:eastAsia="ko-KR"/>
              </w:rPr>
              <w:t xml:space="preserve">Hence, option 2 is agreeable for FR1. </w:t>
            </w:r>
          </w:p>
          <w:p w14:paraId="2986E19F" w14:textId="77777777" w:rsidR="002239C4" w:rsidRDefault="002239C4">
            <w:pPr>
              <w:rPr>
                <w:bCs/>
                <w:color w:val="000000" w:themeColor="text1"/>
                <w:lang w:val="en-US" w:eastAsia="ko-KR"/>
              </w:rPr>
            </w:pPr>
          </w:p>
          <w:p w14:paraId="2986E1A0" w14:textId="77777777" w:rsidR="002239C4" w:rsidRDefault="00F272CB">
            <w:pPr>
              <w:rPr>
                <w:b/>
                <w:color w:val="000000" w:themeColor="text1"/>
                <w:u w:val="single"/>
                <w:lang w:val="en-US" w:eastAsia="ko-KR"/>
              </w:rPr>
            </w:pPr>
            <w:r>
              <w:rPr>
                <w:b/>
                <w:color w:val="000000" w:themeColor="text1"/>
                <w:u w:val="single"/>
                <w:lang w:val="en-US" w:eastAsia="ko-KR"/>
              </w:rPr>
              <w:t xml:space="preserve">Issue 1-2-2: NR frequency band grouping for FR2 </w:t>
            </w:r>
            <w:proofErr w:type="spellStart"/>
            <w:r>
              <w:rPr>
                <w:b/>
                <w:color w:val="000000" w:themeColor="text1"/>
                <w:u w:val="single"/>
                <w:lang w:val="en-US" w:eastAsia="ko-KR"/>
              </w:rPr>
              <w:t>RedCap</w:t>
            </w:r>
            <w:proofErr w:type="spellEnd"/>
          </w:p>
          <w:p w14:paraId="2986E1A1" w14:textId="77777777" w:rsidR="002239C4" w:rsidRDefault="00F272CB">
            <w:pPr>
              <w:rPr>
                <w:b/>
                <w:color w:val="000000" w:themeColor="text1"/>
                <w:u w:val="single"/>
                <w:lang w:val="en-US" w:eastAsia="ko-KR"/>
              </w:rPr>
            </w:pPr>
            <w:proofErr w:type="spellStart"/>
            <w:r>
              <w:rPr>
                <w:bCs/>
                <w:color w:val="000000" w:themeColor="text1"/>
                <w:u w:val="single"/>
                <w:lang w:val="en-US" w:eastAsia="ko-KR"/>
              </w:rPr>
              <w:t>RedCap</w:t>
            </w:r>
            <w:proofErr w:type="spellEnd"/>
            <w:r>
              <w:rPr>
                <w:bCs/>
                <w:color w:val="000000" w:themeColor="text1"/>
                <w:u w:val="single"/>
                <w:lang w:val="en-US" w:eastAsia="ko-KR"/>
              </w:rPr>
              <w:t xml:space="preserve"> bands for FR2 include n257, n258 and n267 for PC7 according to RF group agreement. These bands are currently not in the FR2 band grouping table in clause 3.5.3. </w:t>
            </w:r>
            <w:proofErr w:type="gramStart"/>
            <w:r>
              <w:rPr>
                <w:bCs/>
                <w:color w:val="000000" w:themeColor="text1"/>
                <w:u w:val="single"/>
                <w:lang w:val="en-US" w:eastAsia="ko-KR"/>
              </w:rPr>
              <w:t>Therefore</w:t>
            </w:r>
            <w:proofErr w:type="gramEnd"/>
            <w:r>
              <w:rPr>
                <w:bCs/>
                <w:color w:val="000000" w:themeColor="text1"/>
                <w:u w:val="single"/>
                <w:lang w:val="en-US" w:eastAsia="ko-KR"/>
              </w:rPr>
              <w:t xml:space="preserve"> the current table in clause 3.5.3 need to be updated to include these new bands. </w:t>
            </w:r>
          </w:p>
        </w:tc>
      </w:tr>
      <w:tr w:rsidR="00681948" w14:paraId="2986E1A8" w14:textId="77777777">
        <w:tc>
          <w:tcPr>
            <w:tcW w:w="1236" w:type="dxa"/>
          </w:tcPr>
          <w:p w14:paraId="2986E1A3" w14:textId="77777777" w:rsidR="00681948" w:rsidRDefault="00681948" w:rsidP="00681948">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2986E1A4" w14:textId="77777777" w:rsidR="00681948" w:rsidRPr="00C91660" w:rsidRDefault="00681948" w:rsidP="00681948">
            <w:pPr>
              <w:rPr>
                <w:b/>
                <w:color w:val="000000" w:themeColor="text1"/>
                <w:u w:val="single"/>
                <w:lang w:val="en-US" w:eastAsia="ko-KR"/>
              </w:rPr>
            </w:pPr>
            <w:r w:rsidRPr="00997434">
              <w:rPr>
                <w:b/>
                <w:color w:val="000000" w:themeColor="text1"/>
                <w:u w:val="single"/>
                <w:lang w:val="en-US" w:eastAsia="ko-KR"/>
              </w:rPr>
              <w:t xml:space="preserve">Issue 1-2-1: NR frequency band grouping for FR1 </w:t>
            </w:r>
            <w:proofErr w:type="spellStart"/>
            <w:r w:rsidRPr="00997434">
              <w:rPr>
                <w:b/>
                <w:color w:val="000000" w:themeColor="text1"/>
                <w:u w:val="single"/>
                <w:lang w:val="en-US" w:eastAsia="ko-KR"/>
              </w:rPr>
              <w:t>RedCap</w:t>
            </w:r>
            <w:proofErr w:type="spellEnd"/>
          </w:p>
          <w:p w14:paraId="2986E1A5" w14:textId="77777777" w:rsidR="00681948" w:rsidRPr="007E6EB7" w:rsidRDefault="00681948" w:rsidP="00681948">
            <w:pPr>
              <w:rPr>
                <w:bCs/>
                <w:color w:val="000000" w:themeColor="text1"/>
                <w:lang w:val="en-US" w:eastAsia="ko-KR"/>
              </w:rPr>
            </w:pPr>
            <w:r w:rsidRPr="00E963A1">
              <w:rPr>
                <w:bCs/>
                <w:color w:val="000000" w:themeColor="text1"/>
                <w:lang w:val="en-US" w:eastAsia="ko-KR"/>
              </w:rPr>
              <w:t xml:space="preserve">Regarding option 2: there is no agreement from RAN plenary for RAN4 RRM to exclude the frequency </w:t>
            </w:r>
            <w:proofErr w:type="spellStart"/>
            <w:r w:rsidRPr="00E963A1">
              <w:rPr>
                <w:bCs/>
                <w:color w:val="000000" w:themeColor="text1"/>
                <w:lang w:val="en-US" w:eastAsia="ko-KR"/>
              </w:rPr>
              <w:t>bandgroups</w:t>
            </w:r>
            <w:proofErr w:type="spellEnd"/>
            <w:r w:rsidRPr="00E963A1">
              <w:rPr>
                <w:bCs/>
                <w:color w:val="000000" w:themeColor="text1"/>
                <w:lang w:val="en-US" w:eastAsia="ko-KR"/>
              </w:rPr>
              <w:t xml:space="preserve">, yet there is agreement to exclude </w:t>
            </w:r>
            <w:proofErr w:type="spellStart"/>
            <w:r w:rsidRPr="00E963A1">
              <w:rPr>
                <w:bCs/>
                <w:color w:val="000000" w:themeColor="text1"/>
                <w:lang w:val="en-US" w:eastAsia="ko-KR"/>
              </w:rPr>
              <w:t>bandgroup</w:t>
            </w:r>
            <w:proofErr w:type="spellEnd"/>
            <w:r w:rsidRPr="00E963A1">
              <w:rPr>
                <w:bCs/>
                <w:color w:val="000000" w:themeColor="text1"/>
                <w:lang w:val="en-US" w:eastAsia="ko-KR"/>
              </w:rPr>
              <w:t xml:space="preserve"> agenda from RAN4 RF session, which is unrelated to our discussion in here. Hence, Option 1 should be supported</w:t>
            </w:r>
            <w:r>
              <w:rPr>
                <w:bCs/>
                <w:color w:val="000000" w:themeColor="text1"/>
                <w:lang w:val="en-US" w:eastAsia="ko-KR"/>
              </w:rPr>
              <w:t>.</w:t>
            </w:r>
          </w:p>
          <w:p w14:paraId="2986E1A6" w14:textId="77777777" w:rsidR="00681948" w:rsidRPr="00C91660" w:rsidRDefault="00681948" w:rsidP="00681948">
            <w:pPr>
              <w:rPr>
                <w:b/>
                <w:color w:val="000000" w:themeColor="text1"/>
                <w:u w:val="single"/>
                <w:lang w:val="en-US" w:eastAsia="ko-KR"/>
              </w:rPr>
            </w:pPr>
            <w:r w:rsidRPr="00997434">
              <w:rPr>
                <w:b/>
                <w:color w:val="000000" w:themeColor="text1"/>
                <w:u w:val="single"/>
                <w:lang w:val="en-US" w:eastAsia="ko-KR"/>
              </w:rPr>
              <w:t xml:space="preserve">Issue 1-2-2: NR frequency band grouping for FR2 </w:t>
            </w:r>
            <w:proofErr w:type="spellStart"/>
            <w:r w:rsidRPr="00997434">
              <w:rPr>
                <w:b/>
                <w:color w:val="000000" w:themeColor="text1"/>
                <w:u w:val="single"/>
                <w:lang w:val="en-US" w:eastAsia="ko-KR"/>
              </w:rPr>
              <w:t>RedCap</w:t>
            </w:r>
            <w:proofErr w:type="spellEnd"/>
          </w:p>
          <w:p w14:paraId="2986E1A7" w14:textId="77777777" w:rsidR="00681948" w:rsidRDefault="00681948" w:rsidP="00681948">
            <w:pPr>
              <w:rPr>
                <w:b/>
                <w:color w:val="000000" w:themeColor="text1"/>
                <w:u w:val="single"/>
                <w:lang w:val="en-US" w:eastAsia="ko-KR"/>
              </w:rPr>
            </w:pPr>
            <w:r w:rsidRPr="00E963A1">
              <w:rPr>
                <w:bCs/>
                <w:color w:val="000000" w:themeColor="text1"/>
                <w:lang w:val="en-US" w:eastAsia="ko-KR"/>
              </w:rPr>
              <w:t xml:space="preserve">Regarding option 2: there is no agreement from RAN plenary for RAN4 RRM to </w:t>
            </w:r>
            <w:proofErr w:type="gramStart"/>
            <w:r w:rsidRPr="00E963A1">
              <w:rPr>
                <w:bCs/>
                <w:color w:val="000000" w:themeColor="text1"/>
                <w:lang w:val="en-US" w:eastAsia="ko-KR"/>
              </w:rPr>
              <w:t>exclude  the</w:t>
            </w:r>
            <w:proofErr w:type="gramEnd"/>
            <w:r w:rsidRPr="00E963A1">
              <w:rPr>
                <w:bCs/>
                <w:color w:val="000000" w:themeColor="text1"/>
                <w:lang w:val="en-US" w:eastAsia="ko-KR"/>
              </w:rPr>
              <w:t xml:space="preserve"> frequency </w:t>
            </w:r>
            <w:proofErr w:type="spellStart"/>
            <w:r w:rsidRPr="00E963A1">
              <w:rPr>
                <w:bCs/>
                <w:color w:val="000000" w:themeColor="text1"/>
                <w:lang w:val="en-US" w:eastAsia="ko-KR"/>
              </w:rPr>
              <w:t>bandgroups</w:t>
            </w:r>
            <w:proofErr w:type="spellEnd"/>
            <w:r w:rsidRPr="00E963A1">
              <w:rPr>
                <w:bCs/>
                <w:color w:val="000000" w:themeColor="text1"/>
                <w:lang w:val="en-US" w:eastAsia="ko-KR"/>
              </w:rPr>
              <w:t xml:space="preserve">, yet there is agreement to exclude </w:t>
            </w:r>
            <w:proofErr w:type="spellStart"/>
            <w:r w:rsidRPr="00E963A1">
              <w:rPr>
                <w:bCs/>
                <w:color w:val="000000" w:themeColor="text1"/>
                <w:lang w:val="en-US" w:eastAsia="ko-KR"/>
              </w:rPr>
              <w:t>bandgroup</w:t>
            </w:r>
            <w:proofErr w:type="spellEnd"/>
            <w:r w:rsidRPr="00E963A1">
              <w:rPr>
                <w:bCs/>
                <w:color w:val="000000" w:themeColor="text1"/>
                <w:lang w:val="en-US" w:eastAsia="ko-KR"/>
              </w:rPr>
              <w:t xml:space="preserve"> agenda from RAN4 RF session, which is unrelated to our discussion in here. Hence, Option 1 should be supported</w:t>
            </w:r>
            <w:r>
              <w:rPr>
                <w:bCs/>
                <w:color w:val="000000" w:themeColor="text1"/>
                <w:lang w:val="en-US" w:eastAsia="ko-KR"/>
              </w:rPr>
              <w:t>.</w:t>
            </w:r>
          </w:p>
        </w:tc>
      </w:tr>
      <w:tr w:rsidR="003B383D" w14:paraId="2986E1AE" w14:textId="77777777">
        <w:tc>
          <w:tcPr>
            <w:tcW w:w="1236" w:type="dxa"/>
          </w:tcPr>
          <w:p w14:paraId="2986E1A9" w14:textId="77777777" w:rsidR="003B383D" w:rsidRDefault="003B383D" w:rsidP="003B383D">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2986E1AA" w14:textId="77777777" w:rsidR="003B383D" w:rsidRPr="00C91660" w:rsidRDefault="003B383D" w:rsidP="003B383D">
            <w:pPr>
              <w:rPr>
                <w:b/>
                <w:color w:val="000000" w:themeColor="text1"/>
                <w:u w:val="single"/>
                <w:lang w:val="en-US" w:eastAsia="ko-KR"/>
              </w:rPr>
            </w:pPr>
            <w:r w:rsidRPr="00C91660">
              <w:rPr>
                <w:b/>
                <w:color w:val="000000" w:themeColor="text1"/>
                <w:u w:val="single"/>
                <w:lang w:val="en-US" w:eastAsia="ko-KR"/>
              </w:rPr>
              <w:t>Issue 1-</w:t>
            </w:r>
            <w:r>
              <w:rPr>
                <w:b/>
                <w:color w:val="000000" w:themeColor="text1"/>
                <w:u w:val="single"/>
                <w:lang w:val="en-US" w:eastAsia="ko-KR"/>
              </w:rPr>
              <w:t>2</w:t>
            </w:r>
            <w:r w:rsidRPr="00C91660">
              <w:rPr>
                <w:b/>
                <w:color w:val="000000" w:themeColor="text1"/>
                <w:u w:val="single"/>
                <w:lang w:val="en-US" w:eastAsia="ko-KR"/>
              </w:rPr>
              <w:t xml:space="preserve">-1: NR frequency band grouping for FR1 </w:t>
            </w:r>
            <w:proofErr w:type="spellStart"/>
            <w:r w:rsidRPr="00C91660">
              <w:rPr>
                <w:b/>
                <w:color w:val="000000" w:themeColor="text1"/>
                <w:u w:val="single"/>
                <w:lang w:val="en-US" w:eastAsia="ko-KR"/>
              </w:rPr>
              <w:t>RedCap</w:t>
            </w:r>
            <w:proofErr w:type="spellEnd"/>
          </w:p>
          <w:p w14:paraId="2986E1AB" w14:textId="77777777" w:rsidR="003B383D" w:rsidRDefault="003B383D" w:rsidP="003B383D">
            <w:pPr>
              <w:rPr>
                <w:bCs/>
                <w:color w:val="000000" w:themeColor="text1"/>
                <w:lang w:val="en-US" w:eastAsia="ko-KR"/>
              </w:rPr>
            </w:pPr>
            <w:r w:rsidRPr="008C78C1">
              <w:rPr>
                <w:bCs/>
                <w:color w:val="000000" w:themeColor="text1"/>
                <w:lang w:val="en-US" w:eastAsia="ko-KR"/>
              </w:rPr>
              <w:t>Option 2.</w:t>
            </w:r>
          </w:p>
          <w:p w14:paraId="2986E1AC" w14:textId="77777777" w:rsidR="003B383D" w:rsidRPr="00C91660" w:rsidRDefault="003B383D" w:rsidP="003B383D">
            <w:pPr>
              <w:rPr>
                <w:b/>
                <w:color w:val="000000" w:themeColor="text1"/>
                <w:u w:val="single"/>
                <w:lang w:val="en-US" w:eastAsia="ko-KR"/>
              </w:rPr>
            </w:pPr>
            <w:r w:rsidRPr="00C91660">
              <w:rPr>
                <w:b/>
                <w:color w:val="000000" w:themeColor="text1"/>
                <w:u w:val="single"/>
                <w:lang w:val="en-US" w:eastAsia="ko-KR"/>
              </w:rPr>
              <w:t>Issue 1-</w:t>
            </w:r>
            <w:r>
              <w:rPr>
                <w:b/>
                <w:color w:val="000000" w:themeColor="text1"/>
                <w:u w:val="single"/>
                <w:lang w:val="en-US" w:eastAsia="ko-KR"/>
              </w:rPr>
              <w:t>2</w:t>
            </w:r>
            <w:r w:rsidRPr="00C91660">
              <w:rPr>
                <w:b/>
                <w:color w:val="000000" w:themeColor="text1"/>
                <w:u w:val="single"/>
                <w:lang w:val="en-US" w:eastAsia="ko-KR"/>
              </w:rPr>
              <w:t xml:space="preserve">-2: NR frequency band grouping for FR2 </w:t>
            </w:r>
            <w:proofErr w:type="spellStart"/>
            <w:r w:rsidRPr="00C91660">
              <w:rPr>
                <w:b/>
                <w:color w:val="000000" w:themeColor="text1"/>
                <w:u w:val="single"/>
                <w:lang w:val="en-US" w:eastAsia="ko-KR"/>
              </w:rPr>
              <w:t>RedCap</w:t>
            </w:r>
            <w:proofErr w:type="spellEnd"/>
          </w:p>
          <w:p w14:paraId="2986E1AD" w14:textId="77777777" w:rsidR="003B383D" w:rsidRPr="00997434" w:rsidRDefault="003B383D" w:rsidP="003B383D">
            <w:pPr>
              <w:rPr>
                <w:b/>
                <w:color w:val="000000" w:themeColor="text1"/>
                <w:u w:val="single"/>
                <w:lang w:val="en-US" w:eastAsia="ko-KR"/>
              </w:rPr>
            </w:pPr>
            <w:r>
              <w:rPr>
                <w:bCs/>
                <w:color w:val="000000" w:themeColor="text1"/>
                <w:lang w:val="en-US" w:eastAsia="ko-KR"/>
              </w:rPr>
              <w:t>Option 2.</w:t>
            </w:r>
          </w:p>
        </w:tc>
      </w:tr>
      <w:tr w:rsidR="001A20AF" w14:paraId="2986E1B4" w14:textId="77777777">
        <w:tc>
          <w:tcPr>
            <w:tcW w:w="1236" w:type="dxa"/>
          </w:tcPr>
          <w:p w14:paraId="2986E1AF" w14:textId="77777777" w:rsidR="001A20AF" w:rsidRDefault="001A20AF" w:rsidP="001A20AF">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2986E1B0" w14:textId="77777777" w:rsidR="001A20AF" w:rsidRPr="00C91660" w:rsidRDefault="001A20AF" w:rsidP="001A20AF">
            <w:pPr>
              <w:rPr>
                <w:b/>
                <w:color w:val="000000" w:themeColor="text1"/>
                <w:u w:val="single"/>
                <w:lang w:val="en-US" w:eastAsia="ko-KR"/>
              </w:rPr>
            </w:pPr>
            <w:r w:rsidRPr="00C91660">
              <w:rPr>
                <w:b/>
                <w:color w:val="000000" w:themeColor="text1"/>
                <w:u w:val="single"/>
                <w:lang w:val="en-US" w:eastAsia="ko-KR"/>
              </w:rPr>
              <w:t>Issue 1-</w:t>
            </w:r>
            <w:r>
              <w:rPr>
                <w:b/>
                <w:color w:val="000000" w:themeColor="text1"/>
                <w:u w:val="single"/>
                <w:lang w:val="en-US" w:eastAsia="ko-KR"/>
              </w:rPr>
              <w:t>2</w:t>
            </w:r>
            <w:r w:rsidRPr="00C91660">
              <w:rPr>
                <w:b/>
                <w:color w:val="000000" w:themeColor="text1"/>
                <w:u w:val="single"/>
                <w:lang w:val="en-US" w:eastAsia="ko-KR"/>
              </w:rPr>
              <w:t>-</w:t>
            </w:r>
            <w:r>
              <w:rPr>
                <w:b/>
                <w:color w:val="000000" w:themeColor="text1"/>
                <w:u w:val="single"/>
                <w:lang w:val="en-US" w:eastAsia="ko-KR"/>
              </w:rPr>
              <w:t>1</w:t>
            </w:r>
            <w:r w:rsidRPr="00C91660">
              <w:rPr>
                <w:b/>
                <w:color w:val="000000" w:themeColor="text1"/>
                <w:u w:val="single"/>
                <w:lang w:val="en-US" w:eastAsia="ko-KR"/>
              </w:rPr>
              <w:t>: NR frequency band grouping for FR</w:t>
            </w:r>
            <w:r>
              <w:rPr>
                <w:b/>
                <w:color w:val="000000" w:themeColor="text1"/>
                <w:u w:val="single"/>
                <w:lang w:val="en-US" w:eastAsia="ko-KR"/>
              </w:rPr>
              <w:t>1</w:t>
            </w:r>
            <w:r w:rsidRPr="00C91660">
              <w:rPr>
                <w:b/>
                <w:color w:val="000000" w:themeColor="text1"/>
                <w:u w:val="single"/>
                <w:lang w:val="en-US" w:eastAsia="ko-KR"/>
              </w:rPr>
              <w:t xml:space="preserve"> </w:t>
            </w:r>
            <w:proofErr w:type="spellStart"/>
            <w:r w:rsidRPr="00C91660">
              <w:rPr>
                <w:b/>
                <w:color w:val="000000" w:themeColor="text1"/>
                <w:u w:val="single"/>
                <w:lang w:val="en-US" w:eastAsia="ko-KR"/>
              </w:rPr>
              <w:t>RedCap</w:t>
            </w:r>
            <w:proofErr w:type="spellEnd"/>
          </w:p>
          <w:p w14:paraId="2986E1B1" w14:textId="77777777" w:rsidR="001A20AF" w:rsidRDefault="001A20AF" w:rsidP="001A20AF">
            <w:pPr>
              <w:rPr>
                <w:bCs/>
                <w:color w:val="000000" w:themeColor="text1"/>
                <w:u w:val="single"/>
                <w:lang w:val="en-US" w:eastAsia="ko-KR"/>
              </w:rPr>
            </w:pPr>
            <w:r>
              <w:rPr>
                <w:bCs/>
                <w:color w:val="000000" w:themeColor="text1"/>
                <w:u w:val="single"/>
                <w:lang w:val="en-US" w:eastAsia="ko-KR"/>
              </w:rPr>
              <w:t>Support option 2</w:t>
            </w:r>
          </w:p>
          <w:p w14:paraId="2986E1B2" w14:textId="77777777" w:rsidR="001A20AF" w:rsidRDefault="001A20AF" w:rsidP="001A20AF">
            <w:pPr>
              <w:rPr>
                <w:b/>
                <w:color w:val="000000" w:themeColor="text1"/>
                <w:u w:val="single"/>
                <w:lang w:val="en-US" w:eastAsia="ko-KR"/>
              </w:rPr>
            </w:pPr>
            <w:r w:rsidRPr="00C91660">
              <w:rPr>
                <w:b/>
                <w:color w:val="000000" w:themeColor="text1"/>
                <w:u w:val="single"/>
                <w:lang w:val="en-US" w:eastAsia="ko-KR"/>
              </w:rPr>
              <w:t>Issue 1-</w:t>
            </w:r>
            <w:r>
              <w:rPr>
                <w:b/>
                <w:color w:val="000000" w:themeColor="text1"/>
                <w:u w:val="single"/>
                <w:lang w:val="en-US" w:eastAsia="ko-KR"/>
              </w:rPr>
              <w:t>2</w:t>
            </w:r>
            <w:r w:rsidRPr="00C91660">
              <w:rPr>
                <w:b/>
                <w:color w:val="000000" w:themeColor="text1"/>
                <w:u w:val="single"/>
                <w:lang w:val="en-US" w:eastAsia="ko-KR"/>
              </w:rPr>
              <w:t xml:space="preserve">-2: NR frequency band grouping for FR2 </w:t>
            </w:r>
            <w:proofErr w:type="spellStart"/>
            <w:r w:rsidRPr="00C91660">
              <w:rPr>
                <w:b/>
                <w:color w:val="000000" w:themeColor="text1"/>
                <w:u w:val="single"/>
                <w:lang w:val="en-US" w:eastAsia="ko-KR"/>
              </w:rPr>
              <w:t>RedCap</w:t>
            </w:r>
            <w:proofErr w:type="spellEnd"/>
          </w:p>
          <w:p w14:paraId="2986E1B3" w14:textId="77777777" w:rsidR="001A20AF" w:rsidRPr="00C91660" w:rsidRDefault="001A20AF" w:rsidP="001A20AF">
            <w:pPr>
              <w:rPr>
                <w:b/>
                <w:color w:val="000000" w:themeColor="text1"/>
                <w:u w:val="single"/>
                <w:lang w:val="en-US" w:eastAsia="ko-KR"/>
              </w:rPr>
            </w:pPr>
            <w:r>
              <w:rPr>
                <w:bCs/>
                <w:color w:val="000000" w:themeColor="text1"/>
                <w:lang w:val="en-US" w:eastAsia="ko-KR"/>
              </w:rPr>
              <w:t>We are fine with the inclusion of bands n257, n258 and n267 in clause 3.5.3.</w:t>
            </w:r>
          </w:p>
        </w:tc>
      </w:tr>
      <w:tr w:rsidR="00506E82" w14:paraId="2986E1BA" w14:textId="77777777">
        <w:tc>
          <w:tcPr>
            <w:tcW w:w="1236" w:type="dxa"/>
          </w:tcPr>
          <w:p w14:paraId="2986E1B5" w14:textId="77777777" w:rsidR="00506E82" w:rsidRDefault="00506E82" w:rsidP="001A20AF">
            <w:pPr>
              <w:spacing w:after="120"/>
              <w:rPr>
                <w:color w:val="000000" w:themeColor="text1"/>
                <w:lang w:val="en-US" w:eastAsia="zh-CN"/>
              </w:rPr>
            </w:pPr>
            <w:r>
              <w:rPr>
                <w:rFonts w:eastAsiaTheme="minorEastAsia" w:hint="eastAsia"/>
                <w:color w:val="000000" w:themeColor="text1"/>
                <w:lang w:val="en-US" w:eastAsia="zh-CN"/>
              </w:rPr>
              <w:t>CMCC</w:t>
            </w:r>
          </w:p>
        </w:tc>
        <w:tc>
          <w:tcPr>
            <w:tcW w:w="8395" w:type="dxa"/>
          </w:tcPr>
          <w:p w14:paraId="2986E1B6" w14:textId="77777777" w:rsidR="00506E82" w:rsidRDefault="00506E82" w:rsidP="00506E82">
            <w:pPr>
              <w:rPr>
                <w:rFonts w:eastAsiaTheme="minorEastAsia"/>
                <w:b/>
                <w:color w:val="000000" w:themeColor="text1"/>
                <w:u w:val="single"/>
                <w:lang w:val="en-US" w:eastAsia="zh-CN"/>
              </w:rPr>
            </w:pPr>
            <w:r>
              <w:rPr>
                <w:b/>
                <w:color w:val="000000" w:themeColor="text1"/>
                <w:u w:val="single"/>
                <w:lang w:val="en-US" w:eastAsia="ko-KR"/>
              </w:rPr>
              <w:t xml:space="preserve">Issue 1-2-1: NR frequency band grouping for FR1 </w:t>
            </w:r>
            <w:proofErr w:type="spellStart"/>
            <w:r>
              <w:rPr>
                <w:b/>
                <w:color w:val="000000" w:themeColor="text1"/>
                <w:u w:val="single"/>
                <w:lang w:val="en-US" w:eastAsia="ko-KR"/>
              </w:rPr>
              <w:t>RedCap</w:t>
            </w:r>
            <w:proofErr w:type="spellEnd"/>
          </w:p>
          <w:p w14:paraId="2986E1B7" w14:textId="77777777" w:rsidR="00506E82" w:rsidRPr="006004F2" w:rsidRDefault="00506E82" w:rsidP="00506E82">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 xml:space="preserve">No new band table is needed for FR1 </w:t>
            </w:r>
            <w:proofErr w:type="spellStart"/>
            <w:r>
              <w:rPr>
                <w:rFonts w:eastAsiaTheme="minorEastAsia" w:hint="eastAsia"/>
                <w:b/>
                <w:color w:val="000000" w:themeColor="text1"/>
                <w:u w:val="single"/>
                <w:lang w:val="en-US" w:eastAsia="zh-CN"/>
              </w:rPr>
              <w:t>RedCap</w:t>
            </w:r>
            <w:proofErr w:type="spellEnd"/>
            <w:r>
              <w:rPr>
                <w:rFonts w:eastAsiaTheme="minorEastAsia" w:hint="eastAsia"/>
                <w:b/>
                <w:color w:val="000000" w:themeColor="text1"/>
                <w:u w:val="single"/>
                <w:lang w:val="en-US" w:eastAsia="zh-CN"/>
              </w:rPr>
              <w:t xml:space="preserve">. Not sure why </w:t>
            </w:r>
            <w:r>
              <w:rPr>
                <w:rFonts w:eastAsiaTheme="minorEastAsia"/>
                <w:b/>
                <w:color w:val="000000" w:themeColor="text1"/>
                <w:u w:val="single"/>
                <w:lang w:val="en-US" w:eastAsia="zh-CN"/>
              </w:rPr>
              <w:t>separate</w:t>
            </w:r>
            <w:r>
              <w:rPr>
                <w:rFonts w:eastAsiaTheme="minorEastAsia" w:hint="eastAsia"/>
                <w:b/>
                <w:color w:val="000000" w:themeColor="text1"/>
                <w:u w:val="single"/>
                <w:lang w:val="en-US" w:eastAsia="zh-CN"/>
              </w:rPr>
              <w:t xml:space="preserve"> table is needed for performance requirements</w:t>
            </w:r>
          </w:p>
          <w:p w14:paraId="2986E1B8" w14:textId="77777777" w:rsidR="00506E82" w:rsidRPr="006004F2" w:rsidRDefault="00506E82" w:rsidP="00506E82">
            <w:pPr>
              <w:rPr>
                <w:rFonts w:eastAsiaTheme="minorEastAsia"/>
                <w:b/>
                <w:color w:val="000000" w:themeColor="text1"/>
                <w:u w:val="single"/>
                <w:lang w:val="en-US" w:eastAsia="zh-CN"/>
              </w:rPr>
            </w:pPr>
            <w:r>
              <w:rPr>
                <w:b/>
                <w:color w:val="000000" w:themeColor="text1"/>
                <w:u w:val="single"/>
                <w:lang w:val="en-US" w:eastAsia="ko-KR"/>
              </w:rPr>
              <w:t xml:space="preserve">Issue 1-2-2: NR frequency band grouping for FR2 </w:t>
            </w:r>
            <w:proofErr w:type="spellStart"/>
            <w:r>
              <w:rPr>
                <w:b/>
                <w:color w:val="000000" w:themeColor="text1"/>
                <w:u w:val="single"/>
                <w:lang w:val="en-US" w:eastAsia="ko-KR"/>
              </w:rPr>
              <w:t>RedCap</w:t>
            </w:r>
            <w:proofErr w:type="spellEnd"/>
          </w:p>
          <w:p w14:paraId="2986E1B9" w14:textId="77777777" w:rsidR="00506E82" w:rsidRPr="00C91660" w:rsidRDefault="00506E82" w:rsidP="001A20AF">
            <w:pPr>
              <w:rPr>
                <w:b/>
                <w:color w:val="000000" w:themeColor="text1"/>
                <w:u w:val="single"/>
                <w:lang w:val="en-US" w:eastAsia="ko-KR"/>
              </w:rPr>
            </w:pPr>
            <w:r>
              <w:rPr>
                <w:rFonts w:eastAsiaTheme="minorEastAsia" w:hint="eastAsia"/>
                <w:b/>
                <w:color w:val="000000" w:themeColor="text1"/>
                <w:u w:val="single"/>
                <w:lang w:val="en-US" w:eastAsia="zh-CN"/>
              </w:rPr>
              <w:t xml:space="preserve">Agree with Ericsson that the existing FR2 band table need to be updated to cover PC7. No </w:t>
            </w:r>
            <w:r>
              <w:rPr>
                <w:rFonts w:eastAsiaTheme="minorEastAsia"/>
                <w:b/>
                <w:color w:val="000000" w:themeColor="text1"/>
                <w:u w:val="single"/>
                <w:lang w:val="en-US" w:eastAsia="zh-CN"/>
              </w:rPr>
              <w:t>separate</w:t>
            </w:r>
            <w:r>
              <w:rPr>
                <w:rFonts w:eastAsiaTheme="minorEastAsia" w:hint="eastAsia"/>
                <w:b/>
                <w:color w:val="000000" w:themeColor="text1"/>
                <w:u w:val="single"/>
                <w:lang w:val="en-US" w:eastAsia="zh-CN"/>
              </w:rPr>
              <w:t xml:space="preserve"> band grouping table is needed.</w:t>
            </w:r>
          </w:p>
        </w:tc>
      </w:tr>
      <w:tr w:rsidR="00B735A5" w14:paraId="1667F64B" w14:textId="77777777">
        <w:tc>
          <w:tcPr>
            <w:tcW w:w="1236" w:type="dxa"/>
          </w:tcPr>
          <w:p w14:paraId="3E080033" w14:textId="66978995" w:rsidR="00B735A5" w:rsidRDefault="00B735A5" w:rsidP="001A20AF">
            <w:pPr>
              <w:spacing w:after="120"/>
              <w:rPr>
                <w:color w:val="000000" w:themeColor="text1"/>
                <w:lang w:val="en-US" w:eastAsia="zh-CN"/>
              </w:rPr>
            </w:pPr>
            <w:r>
              <w:rPr>
                <w:color w:val="000000" w:themeColor="text1"/>
                <w:lang w:val="en-US" w:eastAsia="zh-CN"/>
              </w:rPr>
              <w:t>Ericsson</w:t>
            </w:r>
          </w:p>
        </w:tc>
        <w:tc>
          <w:tcPr>
            <w:tcW w:w="8395" w:type="dxa"/>
          </w:tcPr>
          <w:p w14:paraId="1E57E5F9" w14:textId="36A795FF" w:rsidR="00B735A5" w:rsidRDefault="00061DC6" w:rsidP="00506E82">
            <w:pPr>
              <w:rPr>
                <w:b/>
                <w:color w:val="000000" w:themeColor="text1"/>
                <w:u w:val="single"/>
                <w:lang w:val="en-US" w:eastAsia="ko-KR"/>
              </w:rPr>
            </w:pPr>
            <w:r>
              <w:rPr>
                <w:b/>
                <w:color w:val="000000" w:themeColor="text1"/>
                <w:u w:val="single"/>
                <w:lang w:val="en-US" w:eastAsia="ko-KR"/>
              </w:rPr>
              <w:t>Clarification</w:t>
            </w:r>
            <w:r w:rsidR="00B735A5">
              <w:rPr>
                <w:b/>
                <w:color w:val="000000" w:themeColor="text1"/>
                <w:u w:val="single"/>
                <w:lang w:val="en-US" w:eastAsia="ko-KR"/>
              </w:rPr>
              <w:t>:</w:t>
            </w:r>
          </w:p>
          <w:p w14:paraId="5D50FA97" w14:textId="77777777" w:rsidR="00B735A5" w:rsidRPr="00BD3377" w:rsidRDefault="00B735A5" w:rsidP="00506E82">
            <w:pPr>
              <w:rPr>
                <w:bCs/>
                <w:color w:val="000000" w:themeColor="text1"/>
                <w:lang w:val="en-US" w:eastAsia="ko-KR"/>
              </w:rPr>
            </w:pPr>
            <w:r w:rsidRPr="00BD3377">
              <w:rPr>
                <w:bCs/>
                <w:color w:val="000000" w:themeColor="text1"/>
                <w:lang w:val="en-US" w:eastAsia="ko-KR"/>
              </w:rPr>
              <w:t xml:space="preserve">For FR1, we agree three is no need to introduce separate table. </w:t>
            </w:r>
          </w:p>
          <w:p w14:paraId="53FC702B" w14:textId="05548A14" w:rsidR="00B735A5" w:rsidRDefault="00B735A5" w:rsidP="00506E82">
            <w:pPr>
              <w:rPr>
                <w:b/>
                <w:color w:val="000000" w:themeColor="text1"/>
                <w:u w:val="single"/>
                <w:lang w:val="en-US" w:eastAsia="ko-KR"/>
              </w:rPr>
            </w:pPr>
            <w:r w:rsidRPr="00BD3377">
              <w:rPr>
                <w:bCs/>
                <w:color w:val="000000" w:themeColor="text1"/>
                <w:lang w:val="en-US" w:eastAsia="ko-KR"/>
              </w:rPr>
              <w:t xml:space="preserve">But for FR2, the current tables </w:t>
            </w:r>
            <w:r w:rsidR="00A10FF6">
              <w:rPr>
                <w:bCs/>
                <w:color w:val="000000" w:themeColor="text1"/>
                <w:lang w:val="en-US" w:eastAsia="ko-KR"/>
              </w:rPr>
              <w:t xml:space="preserve">do </w:t>
            </w:r>
            <w:r w:rsidRPr="00BD3377">
              <w:rPr>
                <w:bCs/>
                <w:color w:val="000000" w:themeColor="text1"/>
                <w:lang w:val="en-US" w:eastAsia="ko-KR"/>
              </w:rPr>
              <w:t>not cover PC7. The bands are included, however, the PC7 is not covered</w:t>
            </w:r>
            <w:r w:rsidR="00225C13">
              <w:rPr>
                <w:bCs/>
                <w:color w:val="000000" w:themeColor="text1"/>
                <w:lang w:val="en-US" w:eastAsia="ko-KR"/>
              </w:rPr>
              <w:t xml:space="preserve"> in those tables</w:t>
            </w:r>
            <w:r w:rsidRPr="00BD3377">
              <w:rPr>
                <w:bCs/>
                <w:color w:val="000000" w:themeColor="text1"/>
                <w:lang w:val="en-US" w:eastAsia="ko-KR"/>
              </w:rPr>
              <w:t xml:space="preserve">. </w:t>
            </w:r>
            <w:r w:rsidR="00225C13">
              <w:rPr>
                <w:bCs/>
                <w:color w:val="000000" w:themeColor="text1"/>
                <w:lang w:val="en-US" w:eastAsia="ko-KR"/>
              </w:rPr>
              <w:t>F</w:t>
            </w:r>
            <w:r w:rsidRPr="00BD3377">
              <w:rPr>
                <w:bCs/>
                <w:color w:val="000000" w:themeColor="text1"/>
                <w:lang w:val="en-US" w:eastAsia="ko-KR"/>
              </w:rPr>
              <w:t xml:space="preserve">or this </w:t>
            </w:r>
            <w:proofErr w:type="gramStart"/>
            <w:r w:rsidRPr="00BD3377">
              <w:rPr>
                <w:bCs/>
                <w:color w:val="000000" w:themeColor="text1"/>
                <w:lang w:val="en-US" w:eastAsia="ko-KR"/>
              </w:rPr>
              <w:t>reason</w:t>
            </w:r>
            <w:proofErr w:type="gramEnd"/>
            <w:r w:rsidRPr="00BD3377">
              <w:rPr>
                <w:bCs/>
                <w:color w:val="000000" w:themeColor="text1"/>
                <w:lang w:val="en-US" w:eastAsia="ko-KR"/>
              </w:rPr>
              <w:t xml:space="preserve"> update to existing FR2 table is needed, but we agree no separate table is needed. </w:t>
            </w:r>
          </w:p>
        </w:tc>
      </w:tr>
    </w:tbl>
    <w:p w14:paraId="2986E1BB" w14:textId="77777777" w:rsidR="002239C4" w:rsidRDefault="002239C4">
      <w:pPr>
        <w:spacing w:after="120"/>
        <w:rPr>
          <w:color w:val="000000" w:themeColor="text1"/>
          <w:lang w:val="en-US" w:eastAsia="zh-CN"/>
        </w:rPr>
      </w:pPr>
    </w:p>
    <w:p w14:paraId="2986E1BC" w14:textId="77777777" w:rsidR="002239C4" w:rsidRDefault="00F272CB">
      <w:pPr>
        <w:pStyle w:val="Heading3"/>
        <w:rPr>
          <w:color w:val="000000" w:themeColor="text1"/>
          <w:sz w:val="24"/>
          <w:szCs w:val="16"/>
          <w:lang w:val="en-US"/>
        </w:rPr>
      </w:pPr>
      <w:r>
        <w:rPr>
          <w:color w:val="000000" w:themeColor="text1"/>
          <w:sz w:val="24"/>
          <w:szCs w:val="16"/>
          <w:lang w:val="en-US"/>
        </w:rPr>
        <w:lastRenderedPageBreak/>
        <w:t xml:space="preserve">Sub-topic 1-3: Small data transmission for </w:t>
      </w:r>
      <w:proofErr w:type="spellStart"/>
      <w:r>
        <w:rPr>
          <w:color w:val="000000" w:themeColor="text1"/>
          <w:sz w:val="24"/>
          <w:szCs w:val="16"/>
          <w:lang w:val="en-US"/>
        </w:rPr>
        <w:t>RedCap</w:t>
      </w:r>
      <w:proofErr w:type="spellEnd"/>
    </w:p>
    <w:p w14:paraId="2986E1BD" w14:textId="77777777" w:rsidR="002239C4" w:rsidRDefault="00F272CB">
      <w:pPr>
        <w:rPr>
          <w:b/>
          <w:color w:val="000000" w:themeColor="text1"/>
          <w:u w:val="single"/>
          <w:lang w:val="en-US" w:eastAsia="ko-KR"/>
        </w:rPr>
      </w:pPr>
      <w:r>
        <w:rPr>
          <w:b/>
          <w:color w:val="000000" w:themeColor="text1"/>
          <w:u w:val="single"/>
          <w:lang w:val="en-US" w:eastAsia="ko-KR"/>
        </w:rPr>
        <w:t xml:space="preserve">Issue 1-3-1: SDT for </w:t>
      </w:r>
      <w:proofErr w:type="spellStart"/>
      <w:r>
        <w:rPr>
          <w:b/>
          <w:color w:val="000000" w:themeColor="text1"/>
          <w:u w:val="single"/>
          <w:lang w:val="en-US" w:eastAsia="ko-KR"/>
        </w:rPr>
        <w:t>RedCap</w:t>
      </w:r>
      <w:proofErr w:type="spellEnd"/>
      <w:r>
        <w:rPr>
          <w:b/>
          <w:color w:val="000000" w:themeColor="text1"/>
          <w:u w:val="single"/>
          <w:lang w:val="en-US" w:eastAsia="ko-KR"/>
        </w:rPr>
        <w:t xml:space="preserve"> with 1 Rx – time window for FR1 and FR2</w:t>
      </w:r>
    </w:p>
    <w:p w14:paraId="2986E1BE"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1BF"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 xml:space="preserve">Option 1 (vivo, OPPO, MTK): </w:t>
      </w:r>
      <w:r>
        <w:rPr>
          <w:rFonts w:eastAsia="SimSun"/>
          <w:color w:val="000000" w:themeColor="text1"/>
          <w:lang w:val="en-US" w:eastAsia="zh-CN"/>
        </w:rPr>
        <w:t xml:space="preserve">Support reusing the TA validation requirements from SDT rel-17 WI to SDT for </w:t>
      </w:r>
      <w:proofErr w:type="spellStart"/>
      <w:r>
        <w:rPr>
          <w:rFonts w:eastAsia="SimSun"/>
          <w:color w:val="000000" w:themeColor="text1"/>
          <w:lang w:val="en-US" w:eastAsia="zh-CN"/>
        </w:rPr>
        <w:t>RedCap</w:t>
      </w:r>
      <w:proofErr w:type="spellEnd"/>
      <w:r>
        <w:rPr>
          <w:rFonts w:eastAsia="SimSun"/>
          <w:color w:val="000000" w:themeColor="text1"/>
          <w:lang w:val="en-US" w:eastAsia="zh-CN"/>
        </w:rPr>
        <w:t xml:space="preserve"> in rel-17 with relaxed accuracy performance for the case of 1Rx </w:t>
      </w:r>
      <w:proofErr w:type="spellStart"/>
      <w:r>
        <w:rPr>
          <w:rFonts w:eastAsia="SimSun"/>
          <w:color w:val="000000" w:themeColor="text1"/>
          <w:lang w:val="en-US" w:eastAsia="zh-CN"/>
        </w:rPr>
        <w:t>RedCap</w:t>
      </w:r>
      <w:proofErr w:type="spellEnd"/>
      <w:r>
        <w:rPr>
          <w:rFonts w:eastAsia="SimSun"/>
          <w:color w:val="000000" w:themeColor="text1"/>
          <w:lang w:val="en-US" w:eastAsia="zh-CN"/>
        </w:rPr>
        <w:t>.</w:t>
      </w:r>
    </w:p>
    <w:p w14:paraId="2986E1C0"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 xml:space="preserve">Option 2 (HW, E///): </w:t>
      </w:r>
      <w:r>
        <w:rPr>
          <w:rFonts w:eastAsia="SimSun"/>
          <w:color w:val="000000" w:themeColor="text1"/>
          <w:lang w:val="en-US" w:eastAsia="zh-CN"/>
        </w:rPr>
        <w:t>Time windows defining the valid measurements used for TA validation are reused from Rel-17 SDT.</w:t>
      </w:r>
    </w:p>
    <w:p w14:paraId="2986E1C1"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2986E1C2" w14:textId="42C7AE6E" w:rsidR="002239C4" w:rsidRDefault="00F272CB">
      <w:pPr>
        <w:pStyle w:val="ListParagraph"/>
        <w:overflowPunct/>
        <w:autoSpaceDE/>
        <w:autoSpaceDN/>
        <w:adjustRightInd/>
        <w:spacing w:after="120"/>
        <w:ind w:left="1440" w:firstLineChars="0" w:firstLine="0"/>
        <w:textAlignment w:val="auto"/>
        <w:rPr>
          <w:rFonts w:eastAsia="SimSun"/>
          <w:color w:val="000000" w:themeColor="text1"/>
          <w:lang w:val="en-US" w:eastAsia="zh-CN"/>
        </w:rPr>
      </w:pPr>
      <w:r>
        <w:rPr>
          <w:rFonts w:eastAsia="SimSun"/>
          <w:color w:val="000000" w:themeColor="text1"/>
          <w:lang w:val="en-US" w:eastAsia="zh-CN"/>
        </w:rPr>
        <w:t xml:space="preserve">Discuss the options. Proponents of option 1, explain what is meant by “relaxed accuracy performance” in option 1 compared to what is agreed in the SDT for legacy UEs. </w:t>
      </w:r>
    </w:p>
    <w:p w14:paraId="3C6FA78C" w14:textId="6162095C" w:rsidR="00540C05" w:rsidRDefault="00540C05" w:rsidP="00540C05">
      <w:pPr>
        <w:spacing w:after="120"/>
        <w:rPr>
          <w:rFonts w:eastAsia="SimSun"/>
          <w:color w:val="000000" w:themeColor="text1"/>
          <w:highlight w:val="yellow"/>
          <w:lang w:val="en-US" w:eastAsia="zh-CN"/>
        </w:rPr>
      </w:pPr>
    </w:p>
    <w:p w14:paraId="78A7C093" w14:textId="77777777" w:rsidR="00540C05" w:rsidRPr="007B24D2" w:rsidRDefault="00540C05" w:rsidP="00540C05">
      <w:pPr>
        <w:spacing w:after="120"/>
        <w:rPr>
          <w:rFonts w:eastAsia="SimSun"/>
          <w:color w:val="000000" w:themeColor="text1"/>
          <w:highlight w:val="yellow"/>
          <w:lang w:val="en-US" w:eastAsia="zh-CN"/>
        </w:rPr>
      </w:pPr>
      <w:r w:rsidRPr="007B24D2">
        <w:rPr>
          <w:rFonts w:eastAsia="SimSun"/>
          <w:color w:val="000000" w:themeColor="text1"/>
          <w:highlight w:val="yellow"/>
          <w:lang w:val="en-US" w:eastAsia="zh-CN"/>
        </w:rPr>
        <w:t>Companies to confirm if following can be agreed:</w:t>
      </w:r>
    </w:p>
    <w:p w14:paraId="5693B685" w14:textId="77777777" w:rsidR="00540C05" w:rsidRPr="00F350B7" w:rsidRDefault="00540C05" w:rsidP="00540C05">
      <w:pPr>
        <w:pStyle w:val="ListParagraph"/>
        <w:numPr>
          <w:ilvl w:val="0"/>
          <w:numId w:val="7"/>
        </w:numPr>
        <w:overflowPunct/>
        <w:autoSpaceDE/>
        <w:autoSpaceDN/>
        <w:adjustRightInd/>
        <w:spacing w:after="120"/>
        <w:ind w:firstLineChars="0"/>
        <w:textAlignment w:val="auto"/>
        <w:rPr>
          <w:rFonts w:eastAsia="SimSun"/>
          <w:color w:val="000000" w:themeColor="text1"/>
          <w:highlight w:val="yellow"/>
          <w:lang w:val="en-US" w:eastAsia="zh-CN"/>
        </w:rPr>
      </w:pPr>
      <w:r w:rsidRPr="00F350B7">
        <w:rPr>
          <w:rFonts w:eastAsia="SimSun"/>
          <w:color w:val="000000" w:themeColor="text1"/>
          <w:highlight w:val="yellow"/>
          <w:lang w:val="en-US" w:eastAsia="zh-CN"/>
        </w:rPr>
        <w:t xml:space="preserve">A) If NR SDT requirements (other Rel-17 SDT WI) include references to 2 Rx measurement accuracy requirements, they shall be updated to point to corresponding 1 Rx measurement accuracy requirements. </w:t>
      </w:r>
    </w:p>
    <w:p w14:paraId="090DFCCC" w14:textId="77777777" w:rsidR="00540C05" w:rsidRPr="00BD3377" w:rsidRDefault="00540C05" w:rsidP="00BD3377">
      <w:pPr>
        <w:spacing w:after="120"/>
        <w:rPr>
          <w:rFonts w:eastAsia="SimSun"/>
          <w:color w:val="000000" w:themeColor="text1"/>
          <w:highlight w:val="yellow"/>
          <w:lang w:val="en-US" w:eastAsia="zh-CN"/>
        </w:rPr>
      </w:pPr>
    </w:p>
    <w:p w14:paraId="2986E1C3" w14:textId="77777777" w:rsidR="002239C4" w:rsidRDefault="00F272CB">
      <w:pPr>
        <w:rPr>
          <w:b/>
          <w:color w:val="000000" w:themeColor="text1"/>
          <w:u w:val="single"/>
          <w:lang w:val="en-US" w:eastAsia="ko-KR"/>
        </w:rPr>
      </w:pPr>
      <w:r>
        <w:rPr>
          <w:b/>
          <w:color w:val="000000" w:themeColor="text1"/>
          <w:u w:val="single"/>
          <w:lang w:val="en-US" w:eastAsia="ko-KR"/>
        </w:rPr>
        <w:t>Issue 1-3-2: Requirements on UE synchronization for SDT</w:t>
      </w:r>
    </w:p>
    <w:p w14:paraId="2986E1C4"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1C5"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Cs/>
          <w:color w:val="000000" w:themeColor="text1"/>
          <w:lang w:val="en-US" w:eastAsia="zh-CN"/>
        </w:rPr>
      </w:pPr>
      <w:r>
        <w:rPr>
          <w:rFonts w:eastAsia="SimSun"/>
          <w:b/>
          <w:bCs/>
          <w:color w:val="000000" w:themeColor="text1"/>
          <w:lang w:val="en-US" w:eastAsia="zh-CN"/>
        </w:rPr>
        <w:t xml:space="preserve">Option 1 (E///): </w:t>
      </w:r>
      <w:r>
        <w:rPr>
          <w:rFonts w:cstheme="minorHAnsi"/>
          <w:bCs/>
          <w:lang w:val="en-US" w:eastAsia="ko-KR"/>
        </w:rPr>
        <w:t xml:space="preserve">The requirements on UE synchronization towards the serving cell defined for 2 Rx SDT requirements are reused for 1 Rx </w:t>
      </w:r>
      <w:proofErr w:type="spellStart"/>
      <w:r>
        <w:rPr>
          <w:rFonts w:cstheme="minorHAnsi"/>
          <w:bCs/>
          <w:lang w:val="en-US" w:eastAsia="ko-KR"/>
        </w:rPr>
        <w:t>RedCap</w:t>
      </w:r>
      <w:proofErr w:type="spellEnd"/>
      <w:r>
        <w:rPr>
          <w:rFonts w:cstheme="minorHAnsi"/>
          <w:bCs/>
          <w:lang w:val="en-US" w:eastAsia="ko-KR"/>
        </w:rPr>
        <w:t xml:space="preserve"> UE.</w:t>
      </w:r>
    </w:p>
    <w:p w14:paraId="2986E1C6"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2986E1C7" w14:textId="77777777" w:rsidR="002239C4" w:rsidRDefault="00F272CB">
      <w:pPr>
        <w:spacing w:after="120"/>
        <w:rPr>
          <w:color w:val="000000" w:themeColor="text1"/>
          <w:lang w:eastAsia="zh-CN"/>
        </w:rPr>
      </w:pPr>
      <w:r>
        <w:rPr>
          <w:color w:val="000000" w:themeColor="text1"/>
          <w:lang w:eastAsia="zh-CN"/>
        </w:rPr>
        <w:t xml:space="preserve">Moderator comment: </w:t>
      </w:r>
    </w:p>
    <w:p w14:paraId="2986E1C8" w14:textId="77777777" w:rsidR="002239C4" w:rsidRDefault="00F272CB">
      <w:pPr>
        <w:rPr>
          <w:i/>
          <w:iCs/>
          <w:color w:val="000000" w:themeColor="text1"/>
          <w:lang w:eastAsia="zh-CN"/>
        </w:rPr>
      </w:pPr>
      <w:r>
        <w:rPr>
          <w:i/>
          <w:iCs/>
          <w:color w:val="000000" w:themeColor="text1"/>
          <w:lang w:eastAsia="zh-CN"/>
        </w:rPr>
        <w:t xml:space="preserve">RAN4 agreed to following at last </w:t>
      </w:r>
      <w:r>
        <w:rPr>
          <w:i/>
          <w:iCs/>
        </w:rPr>
        <w:t>meeting [R4-2206950]</w:t>
      </w:r>
      <w:proofErr w:type="gramStart"/>
      <w:r>
        <w:rPr>
          <w:i/>
          <w:iCs/>
        </w:rPr>
        <w:t>: ”For</w:t>
      </w:r>
      <w:proofErr w:type="gramEnd"/>
      <w:r>
        <w:rPr>
          <w:i/>
          <w:iCs/>
        </w:rPr>
        <w:t xml:space="preserve"> FDD and TDD, SDT requirements for </w:t>
      </w:r>
      <w:proofErr w:type="spellStart"/>
      <w:r>
        <w:rPr>
          <w:i/>
          <w:iCs/>
        </w:rPr>
        <w:t>RedCap</w:t>
      </w:r>
      <w:proofErr w:type="spellEnd"/>
      <w:r>
        <w:rPr>
          <w:i/>
          <w:iCs/>
        </w:rPr>
        <w:t xml:space="preserve"> UE with 2 Rx are reused from those defined for legacy NR UEs under Rel-17 SDT WI.</w:t>
      </w:r>
      <w:r>
        <w:rPr>
          <w:i/>
          <w:iCs/>
          <w:color w:val="000000" w:themeColor="text1"/>
          <w:lang w:eastAsia="zh-CN"/>
        </w:rPr>
        <w:t xml:space="preserve">” This </w:t>
      </w:r>
      <w:proofErr w:type="gramStart"/>
      <w:r>
        <w:rPr>
          <w:i/>
          <w:iCs/>
          <w:color w:val="000000" w:themeColor="text1"/>
          <w:lang w:eastAsia="zh-CN"/>
        </w:rPr>
        <w:t>includes also</w:t>
      </w:r>
      <w:proofErr w:type="gramEnd"/>
      <w:r>
        <w:rPr>
          <w:i/>
          <w:iCs/>
          <w:color w:val="000000" w:themeColor="text1"/>
          <w:lang w:eastAsia="zh-CN"/>
        </w:rPr>
        <w:t xml:space="preserve"> the UE synchronization requirements as agreed in Rel-17 SDT WI. Thus option 1 is proposed to be agreed. No discussions needed. </w:t>
      </w:r>
    </w:p>
    <w:p w14:paraId="2986E1C9" w14:textId="77777777" w:rsidR="002239C4" w:rsidRDefault="002239C4">
      <w:pPr>
        <w:spacing w:after="120"/>
        <w:rPr>
          <w:color w:val="000000" w:themeColor="text1"/>
          <w:lang w:eastAsia="zh-CN"/>
        </w:rPr>
      </w:pPr>
    </w:p>
    <w:p w14:paraId="2986E1CA" w14:textId="77777777" w:rsidR="002239C4" w:rsidRDefault="00F272CB">
      <w:pPr>
        <w:rPr>
          <w:b/>
          <w:color w:val="000000" w:themeColor="text1"/>
          <w:u w:val="single"/>
          <w:lang w:val="en-US" w:eastAsia="ko-KR"/>
        </w:rPr>
      </w:pPr>
      <w:r>
        <w:rPr>
          <w:b/>
          <w:color w:val="000000" w:themeColor="text1"/>
          <w:u w:val="single"/>
          <w:lang w:val="en-US" w:eastAsia="ko-KR"/>
        </w:rPr>
        <w:t>Issue 1-3-3: Requirements on applicability conditions for SDT</w:t>
      </w:r>
    </w:p>
    <w:p w14:paraId="2986E1CB"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1CC"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Cs/>
          <w:color w:val="000000" w:themeColor="text1"/>
          <w:lang w:val="en-US" w:eastAsia="zh-CN"/>
        </w:rPr>
      </w:pPr>
      <w:r>
        <w:rPr>
          <w:rFonts w:eastAsia="SimSun"/>
          <w:b/>
          <w:bCs/>
          <w:color w:val="000000" w:themeColor="text1"/>
          <w:lang w:val="en-US" w:eastAsia="zh-CN"/>
        </w:rPr>
        <w:t xml:space="preserve">Option 1 (E///): </w:t>
      </w:r>
      <w:r>
        <w:rPr>
          <w:rFonts w:cstheme="minorHAnsi"/>
          <w:bCs/>
          <w:lang w:val="en-US" w:eastAsia="ko-KR"/>
        </w:rPr>
        <w:t xml:space="preserve">The requirements on applicability conditions (if introduced) for 2 Rx SDT requirements are reused for 1 Rx </w:t>
      </w:r>
      <w:proofErr w:type="spellStart"/>
      <w:r>
        <w:rPr>
          <w:rFonts w:cstheme="minorHAnsi"/>
          <w:bCs/>
          <w:lang w:val="en-US" w:eastAsia="ko-KR"/>
        </w:rPr>
        <w:t>RedCap</w:t>
      </w:r>
      <w:proofErr w:type="spellEnd"/>
      <w:r>
        <w:rPr>
          <w:rFonts w:cstheme="minorHAnsi"/>
          <w:bCs/>
          <w:lang w:val="en-US" w:eastAsia="ko-KR"/>
        </w:rPr>
        <w:t xml:space="preserve"> UE.</w:t>
      </w:r>
    </w:p>
    <w:p w14:paraId="2986E1CD"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2986E1CE" w14:textId="77777777" w:rsidR="002239C4" w:rsidRDefault="00F272CB">
      <w:pPr>
        <w:spacing w:after="120"/>
        <w:rPr>
          <w:color w:val="000000" w:themeColor="text1"/>
          <w:lang w:eastAsia="zh-CN"/>
        </w:rPr>
      </w:pPr>
      <w:r>
        <w:rPr>
          <w:color w:val="000000" w:themeColor="text1"/>
          <w:lang w:eastAsia="zh-CN"/>
        </w:rPr>
        <w:t xml:space="preserve">Moderator comment: </w:t>
      </w:r>
    </w:p>
    <w:p w14:paraId="2986E1CF" w14:textId="77777777" w:rsidR="002239C4" w:rsidRDefault="00F272CB">
      <w:pPr>
        <w:rPr>
          <w:i/>
          <w:iCs/>
          <w:color w:val="000000" w:themeColor="text1"/>
          <w:lang w:eastAsia="zh-CN"/>
        </w:rPr>
      </w:pPr>
      <w:r>
        <w:rPr>
          <w:i/>
          <w:iCs/>
          <w:color w:val="000000" w:themeColor="text1"/>
          <w:lang w:eastAsia="zh-CN"/>
        </w:rPr>
        <w:t xml:space="preserve">RAN4 agreed to following at last </w:t>
      </w:r>
      <w:r>
        <w:rPr>
          <w:i/>
          <w:iCs/>
        </w:rPr>
        <w:t>meeting [R4-2206950]</w:t>
      </w:r>
      <w:proofErr w:type="gramStart"/>
      <w:r>
        <w:rPr>
          <w:i/>
          <w:iCs/>
        </w:rPr>
        <w:t>: ”For</w:t>
      </w:r>
      <w:proofErr w:type="gramEnd"/>
      <w:r>
        <w:rPr>
          <w:i/>
          <w:iCs/>
        </w:rPr>
        <w:t xml:space="preserve"> FDD and TDD, SDT requirements for </w:t>
      </w:r>
      <w:proofErr w:type="spellStart"/>
      <w:r>
        <w:rPr>
          <w:i/>
          <w:iCs/>
        </w:rPr>
        <w:t>RedCap</w:t>
      </w:r>
      <w:proofErr w:type="spellEnd"/>
      <w:r>
        <w:rPr>
          <w:i/>
          <w:iCs/>
        </w:rPr>
        <w:t xml:space="preserve"> UE with 2 Rx are reused from those defined for legacy NR UEs under Rel-17 SDT WI.</w:t>
      </w:r>
      <w:r>
        <w:rPr>
          <w:i/>
          <w:iCs/>
          <w:color w:val="000000" w:themeColor="text1"/>
          <w:lang w:eastAsia="zh-CN"/>
        </w:rPr>
        <w:t xml:space="preserve">” This </w:t>
      </w:r>
      <w:proofErr w:type="gramStart"/>
      <w:r>
        <w:rPr>
          <w:i/>
          <w:iCs/>
          <w:color w:val="000000" w:themeColor="text1"/>
          <w:lang w:eastAsia="zh-CN"/>
        </w:rPr>
        <w:t>includes also</w:t>
      </w:r>
      <w:proofErr w:type="gramEnd"/>
      <w:r>
        <w:rPr>
          <w:i/>
          <w:iCs/>
          <w:color w:val="000000" w:themeColor="text1"/>
          <w:lang w:eastAsia="zh-CN"/>
        </w:rPr>
        <w:t xml:space="preserve"> requirements on applicability conditions (if agreed) for Rel-17 SDT WI. Thus option 1 is proposed to be agreed provided that such requirements are introduced I Rel-17 SDT WI. No discussions needed. </w:t>
      </w:r>
    </w:p>
    <w:p w14:paraId="2986E1D0" w14:textId="77777777" w:rsidR="002239C4" w:rsidRDefault="002239C4">
      <w:pPr>
        <w:spacing w:after="120"/>
        <w:rPr>
          <w:color w:val="000000" w:themeColor="text1"/>
          <w:lang w:eastAsia="zh-CN"/>
        </w:rPr>
      </w:pPr>
    </w:p>
    <w:p w14:paraId="2986E1D1" w14:textId="77777777" w:rsidR="002239C4" w:rsidRDefault="002239C4">
      <w:pPr>
        <w:spacing w:after="120"/>
        <w:rPr>
          <w:color w:val="000000" w:themeColor="text1"/>
          <w:lang w:eastAsia="zh-CN"/>
        </w:rPr>
      </w:pPr>
    </w:p>
    <w:p w14:paraId="2986E1D2" w14:textId="77777777" w:rsidR="002239C4" w:rsidRDefault="00F272CB">
      <w:pPr>
        <w:rPr>
          <w:b/>
          <w:color w:val="000000" w:themeColor="text1"/>
          <w:u w:val="single"/>
          <w:lang w:val="en-US" w:eastAsia="ko-KR"/>
        </w:rPr>
      </w:pPr>
      <w:r>
        <w:rPr>
          <w:b/>
          <w:color w:val="000000" w:themeColor="text1"/>
          <w:u w:val="single"/>
          <w:lang w:val="en-US" w:eastAsia="ko-KR"/>
        </w:rPr>
        <w:t>Issue 1-3-4: Prioritization for HD-FDD UE performing SDT</w:t>
      </w:r>
    </w:p>
    <w:p w14:paraId="2986E1D3"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1D4"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Cs/>
          <w:color w:val="000000" w:themeColor="text1"/>
          <w:lang w:val="en-US" w:eastAsia="zh-CN"/>
        </w:rPr>
      </w:pPr>
      <w:r>
        <w:rPr>
          <w:rFonts w:eastAsia="SimSun"/>
          <w:b/>
          <w:bCs/>
          <w:color w:val="000000" w:themeColor="text1"/>
          <w:lang w:val="en-US" w:eastAsia="zh-CN"/>
        </w:rPr>
        <w:lastRenderedPageBreak/>
        <w:t xml:space="preserve">Option 1 (MTK): </w:t>
      </w:r>
      <w:r>
        <w:rPr>
          <w:rFonts w:cstheme="minorHAnsi"/>
          <w:bCs/>
          <w:lang w:val="en-US" w:eastAsia="ko-KR"/>
        </w:rPr>
        <w:t>When there is an overlap between SSB DL reception and CG-SDT subsequent transmission occasion in time domain for a HD-FDD UE, the UE shall prioritize SSB DL reception, and the UE is allowed to drop the CG-SDT transmission.</w:t>
      </w:r>
    </w:p>
    <w:p w14:paraId="2986E1D5"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2986E1D6"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eastAsia="zh-CN"/>
        </w:rPr>
      </w:pPr>
      <w:r>
        <w:rPr>
          <w:rFonts w:eastAsia="SimSun"/>
          <w:color w:val="000000" w:themeColor="text1"/>
          <w:lang w:eastAsia="zh-CN"/>
        </w:rPr>
        <w:t>Discuss the option.</w:t>
      </w:r>
    </w:p>
    <w:p w14:paraId="2986E1D7" w14:textId="77777777" w:rsidR="002239C4" w:rsidRDefault="002239C4">
      <w:pPr>
        <w:spacing w:after="120"/>
        <w:rPr>
          <w:color w:val="000000" w:themeColor="text1"/>
          <w:lang w:eastAsia="zh-CN"/>
        </w:rPr>
      </w:pPr>
    </w:p>
    <w:p w14:paraId="2986E1D8" w14:textId="77777777" w:rsidR="002239C4" w:rsidRDefault="00F272CB">
      <w:pPr>
        <w:rPr>
          <w:b/>
          <w:color w:val="000000" w:themeColor="text1"/>
          <w:u w:val="single"/>
          <w:lang w:val="en-US" w:eastAsia="ko-KR"/>
        </w:rPr>
      </w:pPr>
      <w:r>
        <w:rPr>
          <w:b/>
          <w:color w:val="000000" w:themeColor="text1"/>
          <w:u w:val="single"/>
          <w:lang w:val="en-US" w:eastAsia="ko-KR"/>
        </w:rPr>
        <w:t>Issue 1-3-5: RSRP margin for SDT absolute RSRP thresholds</w:t>
      </w:r>
    </w:p>
    <w:p w14:paraId="2986E1D9"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1DA"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 xml:space="preserve">Option 1 (Intel): </w:t>
      </w:r>
    </w:p>
    <w:p w14:paraId="2986E1DB" w14:textId="77777777" w:rsidR="002239C4" w:rsidRDefault="00F272CB">
      <w:pPr>
        <w:ind w:left="1704"/>
        <w:rPr>
          <w:lang w:eastAsia="zh-CN"/>
        </w:rPr>
      </w:pPr>
      <w:proofErr w:type="spellStart"/>
      <w:r>
        <w:rPr>
          <w:lang w:eastAsia="zh-CN"/>
        </w:rPr>
        <w:t>RedCap</w:t>
      </w:r>
      <w:proofErr w:type="spellEnd"/>
      <w:r>
        <w:rPr>
          <w:lang w:eastAsia="zh-CN"/>
        </w:rPr>
        <w:t xml:space="preserve"> UE determines the above RSRP related thresholds for SDT procedure as follows:</w:t>
      </w:r>
    </w:p>
    <w:p w14:paraId="2986E1DC" w14:textId="77777777" w:rsidR="002239C4" w:rsidRDefault="00F272CB">
      <w:pPr>
        <w:ind w:left="1704"/>
        <w:jc w:val="both"/>
        <w:rPr>
          <w:lang w:eastAsia="zh-CN"/>
        </w:rPr>
      </w:pPr>
      <w:r>
        <w:rPr>
          <w:lang w:eastAsia="zh-CN"/>
        </w:rPr>
        <w:t xml:space="preserve"> • UE using 2 Rx branches determines any of the above threshold (H1) based on existing </w:t>
      </w:r>
      <w:proofErr w:type="spellStart"/>
      <w:r>
        <w:rPr>
          <w:lang w:eastAsia="zh-CN"/>
        </w:rPr>
        <w:t>signaling</w:t>
      </w:r>
      <w:proofErr w:type="spellEnd"/>
      <w:r>
        <w:rPr>
          <w:lang w:eastAsia="zh-CN"/>
        </w:rPr>
        <w:t xml:space="preserve"> and RSRP range defined in TS 38.133. </w:t>
      </w:r>
    </w:p>
    <w:p w14:paraId="2986E1DD" w14:textId="77777777" w:rsidR="002239C4" w:rsidRDefault="00F272CB">
      <w:pPr>
        <w:ind w:left="1704"/>
        <w:jc w:val="both"/>
        <w:rPr>
          <w:lang w:eastAsia="zh-CN"/>
        </w:rPr>
      </w:pPr>
      <w:r>
        <w:rPr>
          <w:lang w:eastAsia="zh-CN"/>
        </w:rPr>
        <w:t xml:space="preserve"> • For absolute RSRP threshold, UE using 1 Rx branch determines any of the above threshold (H2) as H2 = H1 + </w:t>
      </w:r>
      <w:proofErr w:type="spellStart"/>
      <w:r>
        <w:rPr>
          <w:lang w:eastAsia="zh-CN"/>
        </w:rPr>
        <w:t>offset</w:t>
      </w:r>
      <w:r>
        <w:rPr>
          <w:vertAlign w:val="subscript"/>
          <w:lang w:eastAsia="zh-CN"/>
        </w:rPr>
        <w:t>absolute</w:t>
      </w:r>
      <w:proofErr w:type="spellEnd"/>
      <w:r>
        <w:rPr>
          <w:lang w:eastAsia="zh-CN"/>
        </w:rPr>
        <w:t xml:space="preserve"> </w:t>
      </w:r>
    </w:p>
    <w:p w14:paraId="2986E1DE" w14:textId="77777777" w:rsidR="002239C4" w:rsidRDefault="00F272CB">
      <w:pPr>
        <w:pStyle w:val="ListParagraph"/>
        <w:numPr>
          <w:ilvl w:val="1"/>
          <w:numId w:val="9"/>
        </w:numPr>
        <w:spacing w:line="256" w:lineRule="auto"/>
        <w:ind w:left="3068" w:firstLineChars="0"/>
        <w:contextualSpacing/>
        <w:rPr>
          <w:lang w:eastAsia="zh-CN"/>
        </w:rPr>
      </w:pPr>
      <w:r>
        <w:rPr>
          <w:lang w:eastAsia="zh-CN"/>
        </w:rPr>
        <w:t xml:space="preserve">Absolute RSRP threshold for SDT procedure includes </w:t>
      </w:r>
      <w:proofErr w:type="spellStart"/>
      <w:r>
        <w:rPr>
          <w:i/>
          <w:lang w:eastAsia="zh-CN"/>
        </w:rPr>
        <w:t>sdt</w:t>
      </w:r>
      <w:proofErr w:type="spellEnd"/>
      <w:r>
        <w:rPr>
          <w:i/>
          <w:lang w:eastAsia="zh-CN"/>
        </w:rPr>
        <w:t>-RSRP-Threshold</w:t>
      </w:r>
      <w:r>
        <w:rPr>
          <w:lang w:eastAsia="zh-CN"/>
        </w:rPr>
        <w:t xml:space="preserve"> and </w:t>
      </w:r>
      <w:r>
        <w:rPr>
          <w:i/>
          <w:lang w:eastAsia="zh-CN"/>
        </w:rPr>
        <w:t>cg-SDT-RSRP-</w:t>
      </w:r>
      <w:proofErr w:type="spellStart"/>
      <w:r>
        <w:rPr>
          <w:i/>
          <w:lang w:eastAsia="zh-CN"/>
        </w:rPr>
        <w:t>ThresholdSSB</w:t>
      </w:r>
      <w:proofErr w:type="spellEnd"/>
      <w:r>
        <w:rPr>
          <w:lang w:eastAsia="zh-CN"/>
        </w:rPr>
        <w:t xml:space="preserve"> </w:t>
      </w:r>
    </w:p>
    <w:p w14:paraId="2986E1DF"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2986E1E0"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eastAsia="zh-CN"/>
        </w:rPr>
      </w:pPr>
      <w:r>
        <w:rPr>
          <w:rFonts w:eastAsia="SimSun"/>
          <w:color w:val="000000" w:themeColor="text1"/>
          <w:lang w:eastAsia="zh-CN"/>
        </w:rPr>
        <w:t>Discuss the option.</w:t>
      </w:r>
    </w:p>
    <w:p w14:paraId="2986E1E1" w14:textId="77777777" w:rsidR="002239C4" w:rsidRDefault="002239C4">
      <w:pPr>
        <w:spacing w:after="120"/>
        <w:rPr>
          <w:color w:val="000000" w:themeColor="text1"/>
          <w:lang w:eastAsia="zh-CN"/>
        </w:rPr>
      </w:pPr>
    </w:p>
    <w:p w14:paraId="2986E1E2" w14:textId="77777777" w:rsidR="002239C4" w:rsidRDefault="00F272CB">
      <w:pPr>
        <w:rPr>
          <w:b/>
          <w:color w:val="000000" w:themeColor="text1"/>
          <w:u w:val="single"/>
          <w:lang w:val="en-US" w:eastAsia="ko-KR"/>
        </w:rPr>
      </w:pPr>
      <w:r>
        <w:rPr>
          <w:b/>
          <w:color w:val="000000" w:themeColor="text1"/>
          <w:u w:val="single"/>
          <w:lang w:val="en-US" w:eastAsia="ko-KR"/>
        </w:rPr>
        <w:t>Issue 1-3-6: RSRP margin for SDT RSRP change threshold</w:t>
      </w:r>
    </w:p>
    <w:p w14:paraId="2986E1E3"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1E4"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Cs/>
          <w:color w:val="000000" w:themeColor="text1"/>
          <w:lang w:val="en-US" w:eastAsia="zh-CN"/>
        </w:rPr>
      </w:pPr>
      <w:r>
        <w:rPr>
          <w:rFonts w:eastAsia="SimSun"/>
          <w:b/>
          <w:bCs/>
          <w:color w:val="000000" w:themeColor="text1"/>
          <w:lang w:val="en-US" w:eastAsia="zh-CN"/>
        </w:rPr>
        <w:t xml:space="preserve">Option 1 (Intel): </w:t>
      </w:r>
    </w:p>
    <w:p w14:paraId="2986E1E5" w14:textId="77777777" w:rsidR="002239C4" w:rsidRDefault="00F272CB">
      <w:pPr>
        <w:overflowPunct w:val="0"/>
        <w:autoSpaceDE w:val="0"/>
        <w:autoSpaceDN w:val="0"/>
        <w:adjustRightInd w:val="0"/>
        <w:spacing w:line="256" w:lineRule="auto"/>
        <w:ind w:left="1440"/>
        <w:textAlignment w:val="baseline"/>
        <w:rPr>
          <w:lang w:eastAsia="zh-CN"/>
        </w:rPr>
      </w:pPr>
      <w:r>
        <w:rPr>
          <w:lang w:eastAsia="zh-CN"/>
        </w:rPr>
        <w:t xml:space="preserve"> For RSRP change </w:t>
      </w:r>
      <w:proofErr w:type="gramStart"/>
      <w:r>
        <w:rPr>
          <w:lang w:eastAsia="zh-CN"/>
        </w:rPr>
        <w:t>threshold,  UE</w:t>
      </w:r>
      <w:proofErr w:type="gramEnd"/>
      <w:r>
        <w:rPr>
          <w:lang w:eastAsia="zh-CN"/>
        </w:rPr>
        <w:t xml:space="preserve"> using 1 Rx branch determines any of the above threshold (H2) by</w:t>
      </w:r>
    </w:p>
    <w:p w14:paraId="2986E1E6" w14:textId="77777777" w:rsidR="002239C4" w:rsidRDefault="00F272CB">
      <w:pPr>
        <w:pStyle w:val="ListParagraph"/>
        <w:numPr>
          <w:ilvl w:val="2"/>
          <w:numId w:val="9"/>
        </w:numPr>
        <w:spacing w:line="256" w:lineRule="auto"/>
        <w:ind w:firstLineChars="0"/>
        <w:rPr>
          <w:lang w:eastAsia="zh-CN"/>
        </w:rPr>
      </w:pPr>
      <w:proofErr w:type="spellStart"/>
      <w:r>
        <w:rPr>
          <w:lang w:eastAsia="zh-CN"/>
        </w:rPr>
        <w:t>Opton</w:t>
      </w:r>
      <w:proofErr w:type="spellEnd"/>
      <w:r>
        <w:rPr>
          <w:lang w:eastAsia="zh-CN"/>
        </w:rPr>
        <w:t xml:space="preserve"> 1a: </w:t>
      </w:r>
      <w:r>
        <w:rPr>
          <w:lang w:val="en-US" w:eastAsia="zh-CN"/>
        </w:rPr>
        <w:t xml:space="preserve">H2 = H1 + </w:t>
      </w:r>
      <w:proofErr w:type="spellStart"/>
      <w:r>
        <w:rPr>
          <w:lang w:val="en-US" w:eastAsia="zh-CN"/>
        </w:rPr>
        <w:t>offset</w:t>
      </w:r>
      <w:r>
        <w:rPr>
          <w:vertAlign w:val="subscript"/>
          <w:lang w:val="en-US" w:eastAsia="zh-CN"/>
        </w:rPr>
        <w:t>RSRPChange</w:t>
      </w:r>
      <w:proofErr w:type="spellEnd"/>
      <w:r>
        <w:rPr>
          <w:lang w:val="en-US" w:eastAsia="zh-CN"/>
        </w:rPr>
        <w:t xml:space="preserve"> </w:t>
      </w:r>
    </w:p>
    <w:p w14:paraId="2986E1E7" w14:textId="77777777" w:rsidR="002239C4" w:rsidRDefault="00F272CB">
      <w:pPr>
        <w:pStyle w:val="ListParagraph"/>
        <w:numPr>
          <w:ilvl w:val="2"/>
          <w:numId w:val="9"/>
        </w:numPr>
        <w:spacing w:line="256" w:lineRule="auto"/>
        <w:ind w:firstLineChars="0"/>
        <w:rPr>
          <w:lang w:eastAsia="zh-CN"/>
        </w:rPr>
      </w:pPr>
      <w:r>
        <w:rPr>
          <w:lang w:eastAsia="zh-CN"/>
        </w:rPr>
        <w:t xml:space="preserve">Option 1b: </w:t>
      </w:r>
      <w:r>
        <w:rPr>
          <w:lang w:val="en-US" w:eastAsia="zh-CN"/>
        </w:rPr>
        <w:t>separate threshold H2 used</w:t>
      </w:r>
    </w:p>
    <w:p w14:paraId="2986E1E8" w14:textId="77777777" w:rsidR="002239C4" w:rsidRDefault="002239C4">
      <w:pPr>
        <w:pStyle w:val="ListParagraph"/>
        <w:numPr>
          <w:ilvl w:val="2"/>
          <w:numId w:val="9"/>
        </w:numPr>
        <w:spacing w:line="256" w:lineRule="auto"/>
        <w:ind w:firstLineChars="0"/>
        <w:rPr>
          <w:lang w:eastAsia="zh-CN"/>
        </w:rPr>
      </w:pPr>
    </w:p>
    <w:p w14:paraId="2986E1E9" w14:textId="77777777" w:rsidR="002239C4" w:rsidRDefault="00F272CB">
      <w:pPr>
        <w:spacing w:line="256" w:lineRule="auto"/>
        <w:ind w:left="852" w:firstLine="284"/>
        <w:contextualSpacing/>
        <w:rPr>
          <w:lang w:eastAsia="zh-CN"/>
        </w:rPr>
      </w:pPr>
      <w:r>
        <w:rPr>
          <w:lang w:eastAsia="zh-CN"/>
        </w:rPr>
        <w:t xml:space="preserve">RSRP change threshold for SDT procedure includes </w:t>
      </w:r>
      <w:r>
        <w:rPr>
          <w:i/>
          <w:lang w:eastAsia="zh-CN"/>
        </w:rPr>
        <w:t>cg-SDT-RSRP-</w:t>
      </w:r>
      <w:proofErr w:type="spellStart"/>
      <w:r>
        <w:rPr>
          <w:i/>
          <w:lang w:eastAsia="zh-CN"/>
        </w:rPr>
        <w:t>ChangeThre</w:t>
      </w:r>
      <w:r>
        <w:rPr>
          <w:i/>
          <w:iCs/>
          <w:lang w:eastAsia="zh-CN"/>
        </w:rPr>
        <w:t>shold</w:t>
      </w:r>
      <w:proofErr w:type="spellEnd"/>
      <w:r>
        <w:rPr>
          <w:lang w:eastAsia="zh-CN"/>
        </w:rPr>
        <w:t>.</w:t>
      </w:r>
    </w:p>
    <w:p w14:paraId="2986E1EA" w14:textId="77777777" w:rsidR="002239C4" w:rsidRDefault="002239C4">
      <w:pPr>
        <w:pStyle w:val="ListParagraph"/>
        <w:spacing w:line="256" w:lineRule="auto"/>
        <w:ind w:left="4508" w:firstLineChars="0" w:firstLine="0"/>
        <w:contextualSpacing/>
        <w:rPr>
          <w:lang w:eastAsia="zh-CN"/>
        </w:rPr>
      </w:pPr>
    </w:p>
    <w:p w14:paraId="2986E1EB"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2986E1EC"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eastAsia="zh-CN"/>
        </w:rPr>
      </w:pPr>
      <w:r>
        <w:rPr>
          <w:rFonts w:eastAsia="SimSun"/>
          <w:color w:val="000000" w:themeColor="text1"/>
          <w:lang w:eastAsia="zh-CN"/>
        </w:rPr>
        <w:t>Discuss the option.</w:t>
      </w:r>
    </w:p>
    <w:p w14:paraId="2986E1ED" w14:textId="77777777" w:rsidR="002239C4" w:rsidRDefault="002239C4">
      <w:pPr>
        <w:spacing w:after="120"/>
        <w:rPr>
          <w:color w:val="000000" w:themeColor="text1"/>
          <w:lang w:eastAsia="zh-CN"/>
        </w:rPr>
      </w:pPr>
    </w:p>
    <w:p w14:paraId="2986E1EE" w14:textId="77777777" w:rsidR="002239C4" w:rsidRDefault="00F272CB">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1-3</w:t>
      </w:r>
    </w:p>
    <w:tbl>
      <w:tblPr>
        <w:tblStyle w:val="TableGrid"/>
        <w:tblW w:w="0" w:type="auto"/>
        <w:tblLook w:val="04A0" w:firstRow="1" w:lastRow="0" w:firstColumn="1" w:lastColumn="0" w:noHBand="0" w:noVBand="1"/>
      </w:tblPr>
      <w:tblGrid>
        <w:gridCol w:w="1236"/>
        <w:gridCol w:w="8395"/>
      </w:tblGrid>
      <w:tr w:rsidR="002239C4" w14:paraId="2986E1F1" w14:textId="77777777">
        <w:tc>
          <w:tcPr>
            <w:tcW w:w="1236" w:type="dxa"/>
          </w:tcPr>
          <w:p w14:paraId="2986E1EF"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2986E1F0"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2986E1FA" w14:textId="77777777">
        <w:tc>
          <w:tcPr>
            <w:tcW w:w="1236" w:type="dxa"/>
          </w:tcPr>
          <w:p w14:paraId="2986E1F2"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t>XXX</w:t>
            </w:r>
          </w:p>
        </w:tc>
        <w:tc>
          <w:tcPr>
            <w:tcW w:w="8395" w:type="dxa"/>
          </w:tcPr>
          <w:p w14:paraId="2986E1F3" w14:textId="77777777" w:rsidR="002239C4" w:rsidRDefault="00F272CB">
            <w:pPr>
              <w:rPr>
                <w:b/>
                <w:color w:val="000000" w:themeColor="text1"/>
                <w:u w:val="single"/>
                <w:lang w:val="en-US" w:eastAsia="ko-KR"/>
              </w:rPr>
            </w:pPr>
            <w:r>
              <w:rPr>
                <w:b/>
                <w:color w:val="000000" w:themeColor="text1"/>
                <w:u w:val="single"/>
                <w:lang w:val="en-US" w:eastAsia="ko-KR"/>
              </w:rPr>
              <w:t xml:space="preserve">Issue 1-3-1: SDT for </w:t>
            </w:r>
            <w:proofErr w:type="spellStart"/>
            <w:r>
              <w:rPr>
                <w:b/>
                <w:color w:val="000000" w:themeColor="text1"/>
                <w:u w:val="single"/>
                <w:lang w:val="en-US" w:eastAsia="ko-KR"/>
              </w:rPr>
              <w:t>RedCap</w:t>
            </w:r>
            <w:proofErr w:type="spellEnd"/>
            <w:r>
              <w:rPr>
                <w:b/>
                <w:color w:val="000000" w:themeColor="text1"/>
                <w:u w:val="single"/>
                <w:lang w:val="en-US" w:eastAsia="ko-KR"/>
              </w:rPr>
              <w:t xml:space="preserve"> with 1 Rx – time window for FR1 and FR2</w:t>
            </w:r>
          </w:p>
          <w:p w14:paraId="2986E1F4" w14:textId="77777777" w:rsidR="002239C4" w:rsidRDefault="00F272CB">
            <w:pPr>
              <w:rPr>
                <w:b/>
                <w:color w:val="000000" w:themeColor="text1"/>
                <w:u w:val="single"/>
                <w:lang w:val="en-US" w:eastAsia="ko-KR"/>
              </w:rPr>
            </w:pPr>
            <w:r>
              <w:rPr>
                <w:b/>
                <w:color w:val="000000" w:themeColor="text1"/>
                <w:u w:val="single"/>
                <w:lang w:val="en-US" w:eastAsia="ko-KR"/>
              </w:rPr>
              <w:t>Issue 1-3-2: Requirements on UE synchronization for SDT</w:t>
            </w:r>
          </w:p>
          <w:p w14:paraId="2986E1F5" w14:textId="77777777" w:rsidR="002239C4" w:rsidRDefault="00F272CB">
            <w:pPr>
              <w:rPr>
                <w:b/>
                <w:color w:val="000000" w:themeColor="text1"/>
                <w:u w:val="single"/>
                <w:lang w:val="en-US" w:eastAsia="ko-KR"/>
              </w:rPr>
            </w:pPr>
            <w:r>
              <w:rPr>
                <w:b/>
                <w:color w:val="000000" w:themeColor="text1"/>
                <w:u w:val="single"/>
                <w:lang w:val="en-US" w:eastAsia="ko-KR"/>
              </w:rPr>
              <w:t>Issue 1-3-3: Requirements on applicability conditions for SDT</w:t>
            </w:r>
          </w:p>
          <w:p w14:paraId="2986E1F6" w14:textId="77777777" w:rsidR="002239C4" w:rsidRDefault="00F272CB">
            <w:pPr>
              <w:rPr>
                <w:b/>
                <w:color w:val="000000" w:themeColor="text1"/>
                <w:u w:val="single"/>
                <w:lang w:val="en-US" w:eastAsia="ko-KR"/>
              </w:rPr>
            </w:pPr>
            <w:r>
              <w:rPr>
                <w:b/>
                <w:color w:val="000000" w:themeColor="text1"/>
                <w:u w:val="single"/>
                <w:lang w:val="en-US" w:eastAsia="ko-KR"/>
              </w:rPr>
              <w:t>Issue 1-3-4: Prioritization for HD-FDD UE performing SDT</w:t>
            </w:r>
          </w:p>
          <w:p w14:paraId="2986E1F7" w14:textId="77777777" w:rsidR="002239C4" w:rsidRDefault="00F272CB">
            <w:pPr>
              <w:rPr>
                <w:b/>
                <w:color w:val="000000" w:themeColor="text1"/>
                <w:u w:val="single"/>
                <w:lang w:val="en-US" w:eastAsia="ko-KR"/>
              </w:rPr>
            </w:pPr>
            <w:r>
              <w:rPr>
                <w:b/>
                <w:color w:val="000000" w:themeColor="text1"/>
                <w:u w:val="single"/>
                <w:lang w:val="en-US" w:eastAsia="ko-KR"/>
              </w:rPr>
              <w:t>Issue 1-3-5: RSRP margin for SDT absolute RSRP thresholds</w:t>
            </w:r>
          </w:p>
          <w:p w14:paraId="2986E1F8" w14:textId="77777777" w:rsidR="002239C4" w:rsidRDefault="00F272CB">
            <w:pPr>
              <w:rPr>
                <w:b/>
                <w:color w:val="000000" w:themeColor="text1"/>
                <w:u w:val="single"/>
                <w:lang w:val="en-US" w:eastAsia="ko-KR"/>
              </w:rPr>
            </w:pPr>
            <w:r>
              <w:rPr>
                <w:b/>
                <w:color w:val="000000" w:themeColor="text1"/>
                <w:u w:val="single"/>
                <w:lang w:val="en-US" w:eastAsia="ko-KR"/>
              </w:rPr>
              <w:lastRenderedPageBreak/>
              <w:t>Issue 1-3-6: RSRP margin for SDT RSRP change threshold</w:t>
            </w:r>
          </w:p>
          <w:p w14:paraId="2986E1F9" w14:textId="77777777" w:rsidR="002239C4" w:rsidRDefault="002239C4">
            <w:pPr>
              <w:rPr>
                <w:rFonts w:eastAsiaTheme="minorEastAsia"/>
                <w:color w:val="000000" w:themeColor="text1"/>
                <w:lang w:val="en-US" w:eastAsia="zh-CN"/>
              </w:rPr>
            </w:pPr>
          </w:p>
        </w:tc>
      </w:tr>
      <w:tr w:rsidR="002239C4" w14:paraId="2986E207" w14:textId="77777777">
        <w:tc>
          <w:tcPr>
            <w:tcW w:w="1236" w:type="dxa"/>
          </w:tcPr>
          <w:p w14:paraId="2986E1FB"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uawei</w:t>
            </w:r>
          </w:p>
        </w:tc>
        <w:tc>
          <w:tcPr>
            <w:tcW w:w="8395" w:type="dxa"/>
          </w:tcPr>
          <w:p w14:paraId="2986E1FC" w14:textId="77777777" w:rsidR="002239C4" w:rsidRDefault="00F272CB">
            <w:pPr>
              <w:rPr>
                <w:b/>
                <w:color w:val="000000" w:themeColor="text1"/>
                <w:u w:val="single"/>
                <w:lang w:val="en-US" w:eastAsia="ko-KR"/>
              </w:rPr>
            </w:pPr>
            <w:r>
              <w:rPr>
                <w:b/>
                <w:color w:val="000000" w:themeColor="text1"/>
                <w:u w:val="single"/>
                <w:lang w:val="en-US" w:eastAsia="ko-KR"/>
              </w:rPr>
              <w:t xml:space="preserve">Issue 1-3-1: SDT for </w:t>
            </w:r>
            <w:proofErr w:type="spellStart"/>
            <w:r>
              <w:rPr>
                <w:b/>
                <w:color w:val="000000" w:themeColor="text1"/>
                <w:u w:val="single"/>
                <w:lang w:val="en-US" w:eastAsia="ko-KR"/>
              </w:rPr>
              <w:t>RedCap</w:t>
            </w:r>
            <w:proofErr w:type="spellEnd"/>
            <w:r>
              <w:rPr>
                <w:b/>
                <w:color w:val="000000" w:themeColor="text1"/>
                <w:u w:val="single"/>
                <w:lang w:val="en-US" w:eastAsia="ko-KR"/>
              </w:rPr>
              <w:t xml:space="preserve"> with 1 Rx – time window for FR1 and FR2</w:t>
            </w:r>
          </w:p>
          <w:p w14:paraId="2986E1FD" w14:textId="77777777" w:rsidR="002239C4" w:rsidRDefault="00F272CB">
            <w:pPr>
              <w:rPr>
                <w:rFonts w:eastAsiaTheme="minorEastAsia"/>
                <w:bCs/>
                <w:color w:val="000000" w:themeColor="text1"/>
                <w:lang w:val="en-US" w:eastAsia="zh-CN"/>
              </w:rPr>
            </w:pPr>
            <w:r>
              <w:rPr>
                <w:rFonts w:eastAsiaTheme="minorEastAsia"/>
                <w:bCs/>
                <w:color w:val="000000" w:themeColor="text1"/>
                <w:lang w:val="en-US" w:eastAsia="zh-CN"/>
              </w:rPr>
              <w:t>Agree with the first half of the recommended WF. The “reference” in second half of the sentence is not clear. A bit more clarification seems needed.</w:t>
            </w:r>
          </w:p>
          <w:p w14:paraId="2986E1FE" w14:textId="77777777" w:rsidR="002239C4" w:rsidRDefault="00F272CB">
            <w:pPr>
              <w:rPr>
                <w:b/>
                <w:color w:val="000000" w:themeColor="text1"/>
                <w:u w:val="single"/>
                <w:lang w:val="en-US" w:eastAsia="ko-KR"/>
              </w:rPr>
            </w:pPr>
            <w:r>
              <w:rPr>
                <w:b/>
                <w:color w:val="000000" w:themeColor="text1"/>
                <w:u w:val="single"/>
                <w:lang w:val="en-US" w:eastAsia="ko-KR"/>
              </w:rPr>
              <w:t>Issue 1-3-2: Requirements on UE synchronization for SDT</w:t>
            </w:r>
          </w:p>
          <w:p w14:paraId="2986E1FF"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The synchronization requirements for SDT (specified in section 5.5.2) are not related with 2 RX or 1RX. It is straight forward to reuse synchronization requirement for SDT.</w:t>
            </w:r>
          </w:p>
          <w:p w14:paraId="2986E200" w14:textId="77777777" w:rsidR="002239C4" w:rsidRDefault="00F272CB">
            <w:pPr>
              <w:rPr>
                <w:b/>
                <w:color w:val="000000" w:themeColor="text1"/>
                <w:u w:val="single"/>
                <w:lang w:val="en-US" w:eastAsia="ko-KR"/>
              </w:rPr>
            </w:pPr>
            <w:r>
              <w:rPr>
                <w:b/>
                <w:color w:val="000000" w:themeColor="text1"/>
                <w:u w:val="single"/>
                <w:lang w:val="en-US" w:eastAsia="ko-KR"/>
              </w:rPr>
              <w:t>Issue 1-3-3: Requirements on applicability conditions for SDT</w:t>
            </w:r>
          </w:p>
          <w:p w14:paraId="2986E201" w14:textId="77777777" w:rsidR="002239C4" w:rsidRDefault="00F272CB">
            <w:pPr>
              <w:rPr>
                <w:rFonts w:eastAsiaTheme="minorEastAsia"/>
                <w:bCs/>
                <w:color w:val="000000" w:themeColor="text1"/>
                <w:lang w:val="en-US" w:eastAsia="zh-CN"/>
              </w:rPr>
            </w:pPr>
            <w:r>
              <w:rPr>
                <w:rFonts w:eastAsiaTheme="minorEastAsia" w:hint="eastAsia"/>
                <w:bCs/>
                <w:color w:val="000000" w:themeColor="text1"/>
                <w:lang w:val="en-US" w:eastAsia="zh-CN"/>
              </w:rPr>
              <w:t>W</w:t>
            </w:r>
            <w:r>
              <w:rPr>
                <w:rFonts w:eastAsiaTheme="minorEastAsia"/>
                <w:bCs/>
                <w:color w:val="000000" w:themeColor="text1"/>
                <w:lang w:val="en-US" w:eastAsia="zh-CN"/>
              </w:rPr>
              <w:t xml:space="preserve">e would like to know what </w:t>
            </w:r>
            <w:proofErr w:type="gramStart"/>
            <w:r>
              <w:rPr>
                <w:rFonts w:eastAsiaTheme="minorEastAsia"/>
                <w:bCs/>
                <w:color w:val="000000" w:themeColor="text1"/>
                <w:lang w:val="en-US" w:eastAsia="zh-CN"/>
              </w:rPr>
              <w:t>are applicability conditions for SDT</w:t>
            </w:r>
            <w:proofErr w:type="gramEnd"/>
            <w:r>
              <w:rPr>
                <w:rFonts w:eastAsiaTheme="minorEastAsia"/>
                <w:bCs/>
                <w:color w:val="000000" w:themeColor="text1"/>
                <w:lang w:val="en-US" w:eastAsia="zh-CN"/>
              </w:rPr>
              <w:t>.</w:t>
            </w:r>
          </w:p>
          <w:p w14:paraId="2986E202" w14:textId="77777777" w:rsidR="002239C4" w:rsidRDefault="00F272CB">
            <w:pPr>
              <w:rPr>
                <w:b/>
                <w:color w:val="000000" w:themeColor="text1"/>
                <w:u w:val="single"/>
                <w:lang w:val="en-US" w:eastAsia="ko-KR"/>
              </w:rPr>
            </w:pPr>
            <w:r>
              <w:rPr>
                <w:b/>
                <w:color w:val="000000" w:themeColor="text1"/>
                <w:u w:val="single"/>
                <w:lang w:val="en-US" w:eastAsia="ko-KR"/>
              </w:rPr>
              <w:t>Issue 1-3-4: Prioritization for HD-FDD UE performing SDT</w:t>
            </w:r>
          </w:p>
          <w:p w14:paraId="2986E203" w14:textId="77777777" w:rsidR="002239C4" w:rsidRDefault="00F272CB">
            <w:pPr>
              <w:rPr>
                <w:rFonts w:eastAsiaTheme="minorEastAsia"/>
                <w:bCs/>
                <w:color w:val="000000" w:themeColor="text1"/>
                <w:lang w:val="en-US" w:eastAsia="zh-CN"/>
              </w:rPr>
            </w:pPr>
            <w:r>
              <w:rPr>
                <w:rFonts w:eastAsiaTheme="minorEastAsia"/>
                <w:bCs/>
                <w:color w:val="000000" w:themeColor="text1"/>
                <w:lang w:val="en-US" w:eastAsia="zh-CN"/>
              </w:rPr>
              <w:t>The same conclusion can be reused from the measurements in TDD bands in SDT.</w:t>
            </w:r>
          </w:p>
          <w:p w14:paraId="2986E204" w14:textId="77777777" w:rsidR="002239C4" w:rsidRDefault="00F272CB">
            <w:pPr>
              <w:rPr>
                <w:b/>
                <w:color w:val="000000" w:themeColor="text1"/>
                <w:u w:val="single"/>
                <w:lang w:val="en-US" w:eastAsia="ko-KR"/>
              </w:rPr>
            </w:pPr>
            <w:r>
              <w:rPr>
                <w:b/>
                <w:color w:val="000000" w:themeColor="text1"/>
                <w:u w:val="single"/>
                <w:lang w:val="en-US" w:eastAsia="ko-KR"/>
              </w:rPr>
              <w:t>Issue 1-3-5: RSRP margin for SDT absolute RSRP thresholds</w:t>
            </w:r>
          </w:p>
          <w:p w14:paraId="2986E205" w14:textId="77777777" w:rsidR="002239C4" w:rsidRDefault="00F272CB">
            <w:pPr>
              <w:rPr>
                <w:b/>
                <w:color w:val="000000" w:themeColor="text1"/>
                <w:u w:val="single"/>
                <w:lang w:val="en-US" w:eastAsia="ko-KR"/>
              </w:rPr>
            </w:pPr>
            <w:r>
              <w:rPr>
                <w:b/>
                <w:color w:val="000000" w:themeColor="text1"/>
                <w:u w:val="single"/>
                <w:lang w:val="en-US" w:eastAsia="ko-KR"/>
              </w:rPr>
              <w:t>Issue 1-3-6: RSRP margin for SDT RSRP change threshold</w:t>
            </w:r>
          </w:p>
          <w:p w14:paraId="2986E206" w14:textId="77777777" w:rsidR="002239C4" w:rsidRDefault="002239C4">
            <w:pPr>
              <w:rPr>
                <w:b/>
                <w:color w:val="000000" w:themeColor="text1"/>
                <w:u w:val="single"/>
                <w:lang w:val="en-US" w:eastAsia="ko-KR"/>
              </w:rPr>
            </w:pPr>
          </w:p>
        </w:tc>
      </w:tr>
      <w:tr w:rsidR="002239C4" w14:paraId="2986E213" w14:textId="77777777">
        <w:tc>
          <w:tcPr>
            <w:tcW w:w="1236" w:type="dxa"/>
          </w:tcPr>
          <w:p w14:paraId="2986E208"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2986E209" w14:textId="77777777" w:rsidR="002239C4" w:rsidRDefault="00F272CB">
            <w:pPr>
              <w:rPr>
                <w:b/>
                <w:color w:val="000000" w:themeColor="text1"/>
                <w:u w:val="single"/>
                <w:lang w:val="en-US" w:eastAsia="ko-KR"/>
              </w:rPr>
            </w:pPr>
            <w:r>
              <w:rPr>
                <w:b/>
                <w:color w:val="000000" w:themeColor="text1"/>
                <w:u w:val="single"/>
                <w:lang w:val="en-US" w:eastAsia="ko-KR"/>
              </w:rPr>
              <w:t xml:space="preserve">Issue 1-3-1: SDT for </w:t>
            </w:r>
            <w:proofErr w:type="spellStart"/>
            <w:r>
              <w:rPr>
                <w:b/>
                <w:color w:val="000000" w:themeColor="text1"/>
                <w:u w:val="single"/>
                <w:lang w:val="en-US" w:eastAsia="ko-KR"/>
              </w:rPr>
              <w:t>RedCap</w:t>
            </w:r>
            <w:proofErr w:type="spellEnd"/>
            <w:r>
              <w:rPr>
                <w:b/>
                <w:color w:val="000000" w:themeColor="text1"/>
                <w:u w:val="single"/>
                <w:lang w:val="en-US" w:eastAsia="ko-KR"/>
              </w:rPr>
              <w:t xml:space="preserve"> with 1 Rx – time window for FR1 and FR2</w:t>
            </w:r>
          </w:p>
          <w:p w14:paraId="2986E20A"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In our view the option 1 and 2 are not conflicting. It is not clear to us what is meant by “with relaxed accuracy performance for the case of 1 Rx </w:t>
            </w:r>
            <w:proofErr w:type="spellStart"/>
            <w:r>
              <w:rPr>
                <w:rFonts w:eastAsiaTheme="minorEastAsia"/>
                <w:color w:val="000000" w:themeColor="text1"/>
                <w:lang w:val="en-US" w:eastAsia="zh-CN"/>
              </w:rPr>
              <w:t>RedCap</w:t>
            </w:r>
            <w:proofErr w:type="spellEnd"/>
            <w:r>
              <w:rPr>
                <w:rFonts w:eastAsiaTheme="minorEastAsia"/>
                <w:color w:val="000000" w:themeColor="text1"/>
                <w:lang w:val="en-US" w:eastAsia="zh-CN"/>
              </w:rPr>
              <w:t xml:space="preserve"> UE” in option 1. Does it mean the measurements used for TA validation shall meet the requirements corresponding to 1 Rx </w:t>
            </w:r>
            <w:proofErr w:type="gramStart"/>
            <w:r>
              <w:rPr>
                <w:rFonts w:eastAsiaTheme="minorEastAsia"/>
                <w:color w:val="000000" w:themeColor="text1"/>
                <w:lang w:val="en-US" w:eastAsia="zh-CN"/>
              </w:rPr>
              <w:t>UE.</w:t>
            </w:r>
            <w:proofErr w:type="gramEnd"/>
            <w:r>
              <w:rPr>
                <w:rFonts w:eastAsiaTheme="minorEastAsia"/>
                <w:color w:val="000000" w:themeColor="text1"/>
                <w:lang w:val="en-US" w:eastAsia="zh-CN"/>
              </w:rPr>
              <w:t xml:space="preserve"> This is fine and we agree to that. But the problem is that currently in the TA validation section of SDT requirements for legacy UEs, there is no reference to the accuracy requirements. However, if there is any reference to the 2 Rx legacy requirements, then we also agree to that those references should be updated to 1 Rx requirements.  </w:t>
            </w:r>
          </w:p>
          <w:p w14:paraId="2986E20B" w14:textId="77777777" w:rsidR="002239C4" w:rsidRDefault="002239C4">
            <w:pPr>
              <w:rPr>
                <w:rFonts w:eastAsiaTheme="minorEastAsia"/>
                <w:b/>
                <w:bCs/>
                <w:color w:val="000000" w:themeColor="text1"/>
                <w:u w:val="single"/>
                <w:lang w:val="en-US" w:eastAsia="zh-CN"/>
              </w:rPr>
            </w:pPr>
          </w:p>
          <w:p w14:paraId="2986E20C" w14:textId="77777777" w:rsidR="002239C4" w:rsidRDefault="00F272CB">
            <w:pPr>
              <w:rPr>
                <w:b/>
                <w:color w:val="000000" w:themeColor="text1"/>
                <w:u w:val="single"/>
                <w:lang w:val="en-US" w:eastAsia="ko-KR"/>
              </w:rPr>
            </w:pPr>
            <w:r>
              <w:rPr>
                <w:b/>
                <w:color w:val="000000" w:themeColor="text1"/>
                <w:u w:val="single"/>
                <w:lang w:val="en-US" w:eastAsia="ko-KR"/>
              </w:rPr>
              <w:t>Issue 1-3-4: Prioritization for HD-FDD UE performing SDT</w:t>
            </w:r>
          </w:p>
          <w:p w14:paraId="2986E20D" w14:textId="77777777" w:rsidR="002239C4" w:rsidRDefault="00F272CB">
            <w:pPr>
              <w:rPr>
                <w:bCs/>
                <w:color w:val="000000" w:themeColor="text1"/>
                <w:lang w:val="en-US" w:eastAsia="ko-KR"/>
              </w:rPr>
            </w:pPr>
            <w:r>
              <w:rPr>
                <w:bCs/>
                <w:color w:val="000000" w:themeColor="text1"/>
                <w:lang w:val="en-US" w:eastAsia="ko-KR"/>
              </w:rPr>
              <w:t xml:space="preserve">The scheduling restriction requirements agreed in SDT WI apply to FDD/TDD UEs. They cannot be reused directly for HD-FDD UEs. For HD-FDD UEs, RAN4 agreed that UE shall prioritize the reception of paging signals when DL and UL overlaps in time. We are not convinced that more restrictions or rules are needed. </w:t>
            </w:r>
          </w:p>
          <w:p w14:paraId="2986E20E" w14:textId="77777777" w:rsidR="002239C4" w:rsidRDefault="00F272CB">
            <w:pPr>
              <w:rPr>
                <w:b/>
                <w:color w:val="000000" w:themeColor="text1"/>
                <w:u w:val="single"/>
                <w:lang w:val="en-US" w:eastAsia="ko-KR"/>
              </w:rPr>
            </w:pPr>
            <w:r>
              <w:rPr>
                <w:b/>
                <w:color w:val="000000" w:themeColor="text1"/>
                <w:u w:val="single"/>
                <w:lang w:val="en-US" w:eastAsia="ko-KR"/>
              </w:rPr>
              <w:t>Issue 1-3-5: RSRP margin for SDT absolute RSRP thresholds</w:t>
            </w:r>
          </w:p>
          <w:p w14:paraId="2986E20F" w14:textId="77777777" w:rsidR="002239C4" w:rsidRDefault="00F272CB">
            <w:pPr>
              <w:rPr>
                <w:bCs/>
                <w:color w:val="000000" w:themeColor="text1"/>
                <w:lang w:val="en-US" w:eastAsia="ko-KR"/>
              </w:rPr>
            </w:pPr>
            <w:r>
              <w:rPr>
                <w:bCs/>
                <w:color w:val="000000" w:themeColor="text1"/>
                <w:lang w:val="en-US" w:eastAsia="ko-KR"/>
              </w:rPr>
              <w:t>We support option 1.</w:t>
            </w:r>
          </w:p>
          <w:p w14:paraId="2986E210" w14:textId="77777777" w:rsidR="002239C4" w:rsidRDefault="00F272CB">
            <w:pPr>
              <w:rPr>
                <w:b/>
                <w:color w:val="000000" w:themeColor="text1"/>
                <w:u w:val="single"/>
                <w:lang w:val="en-US" w:eastAsia="ko-KR"/>
              </w:rPr>
            </w:pPr>
            <w:r>
              <w:rPr>
                <w:b/>
                <w:color w:val="000000" w:themeColor="text1"/>
                <w:u w:val="single"/>
                <w:lang w:val="en-US" w:eastAsia="ko-KR"/>
              </w:rPr>
              <w:t>Issue 1-3-6: RSRP margin for SDT RSRP change threshold</w:t>
            </w:r>
          </w:p>
          <w:p w14:paraId="2986E211" w14:textId="77777777" w:rsidR="002239C4" w:rsidRDefault="00F272CB">
            <w:pPr>
              <w:rPr>
                <w:bCs/>
                <w:color w:val="000000" w:themeColor="text1"/>
                <w:lang w:val="en-US" w:eastAsia="ko-KR"/>
              </w:rPr>
            </w:pPr>
            <w:r>
              <w:rPr>
                <w:bCs/>
                <w:color w:val="000000" w:themeColor="text1"/>
                <w:lang w:val="en-US" w:eastAsia="ko-KR"/>
              </w:rPr>
              <w:t>We support option 1.</w:t>
            </w:r>
          </w:p>
          <w:p w14:paraId="2986E212" w14:textId="77777777" w:rsidR="002239C4" w:rsidRDefault="002239C4">
            <w:pPr>
              <w:rPr>
                <w:b/>
                <w:color w:val="000000" w:themeColor="text1"/>
                <w:u w:val="single"/>
                <w:lang w:val="en-US" w:eastAsia="ko-KR"/>
              </w:rPr>
            </w:pPr>
          </w:p>
        </w:tc>
      </w:tr>
      <w:tr w:rsidR="00210271" w14:paraId="2986E222" w14:textId="77777777">
        <w:tc>
          <w:tcPr>
            <w:tcW w:w="1236" w:type="dxa"/>
          </w:tcPr>
          <w:p w14:paraId="2986E214" w14:textId="77777777" w:rsidR="00210271" w:rsidRDefault="00210271" w:rsidP="00210271">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2986E215" w14:textId="77777777" w:rsidR="00210271" w:rsidRDefault="00210271" w:rsidP="00210271">
            <w:pPr>
              <w:rPr>
                <w:b/>
                <w:color w:val="000000" w:themeColor="text1"/>
                <w:u w:val="single"/>
                <w:lang w:val="en-US" w:eastAsia="ko-KR"/>
              </w:rPr>
            </w:pPr>
            <w:r w:rsidRPr="00FD70FC">
              <w:rPr>
                <w:b/>
                <w:color w:val="000000" w:themeColor="text1"/>
                <w:u w:val="single"/>
                <w:lang w:val="en-US" w:eastAsia="ko-KR"/>
              </w:rPr>
              <w:t>Issue 1-</w:t>
            </w:r>
            <w:r>
              <w:rPr>
                <w:b/>
                <w:color w:val="000000" w:themeColor="text1"/>
                <w:u w:val="single"/>
                <w:lang w:val="en-US" w:eastAsia="ko-KR"/>
              </w:rPr>
              <w:t>3</w:t>
            </w:r>
            <w:r w:rsidRPr="00FD70FC">
              <w:rPr>
                <w:b/>
                <w:color w:val="000000" w:themeColor="text1"/>
                <w:u w:val="single"/>
                <w:lang w:val="en-US" w:eastAsia="ko-KR"/>
              </w:rPr>
              <w:t>-</w:t>
            </w:r>
            <w:r>
              <w:rPr>
                <w:b/>
                <w:color w:val="000000" w:themeColor="text1"/>
                <w:u w:val="single"/>
                <w:lang w:val="en-US" w:eastAsia="ko-KR"/>
              </w:rPr>
              <w:t>1</w:t>
            </w:r>
            <w:r w:rsidRPr="00FD70FC">
              <w:rPr>
                <w:b/>
                <w:color w:val="000000" w:themeColor="text1"/>
                <w:u w:val="single"/>
                <w:lang w:val="en-US" w:eastAsia="ko-KR"/>
              </w:rPr>
              <w:t xml:space="preserve">: SDT for </w:t>
            </w:r>
            <w:proofErr w:type="spellStart"/>
            <w:r w:rsidRPr="00FD70FC">
              <w:rPr>
                <w:b/>
                <w:color w:val="000000" w:themeColor="text1"/>
                <w:u w:val="single"/>
                <w:lang w:val="en-US" w:eastAsia="ko-KR"/>
              </w:rPr>
              <w:t>RedCap</w:t>
            </w:r>
            <w:proofErr w:type="spellEnd"/>
            <w:r w:rsidRPr="00FD70FC">
              <w:rPr>
                <w:b/>
                <w:color w:val="000000" w:themeColor="text1"/>
                <w:u w:val="single"/>
                <w:lang w:val="en-US" w:eastAsia="ko-KR"/>
              </w:rPr>
              <w:t xml:space="preserve"> with 1 Rx – time window</w:t>
            </w:r>
            <w:r>
              <w:rPr>
                <w:b/>
                <w:color w:val="000000" w:themeColor="text1"/>
                <w:u w:val="single"/>
                <w:lang w:val="en-US" w:eastAsia="ko-KR"/>
              </w:rPr>
              <w:t xml:space="preserve"> for FR1 and FR2</w:t>
            </w:r>
          </w:p>
          <w:p w14:paraId="2986E216" w14:textId="77777777" w:rsidR="00210271" w:rsidRPr="00CC1862" w:rsidRDefault="00210271" w:rsidP="00210271">
            <w:pPr>
              <w:rPr>
                <w:bCs/>
                <w:color w:val="000000" w:themeColor="text1"/>
                <w:lang w:val="en-US" w:eastAsia="ko-KR"/>
              </w:rPr>
            </w:pPr>
            <w:r w:rsidRPr="00CC1862">
              <w:rPr>
                <w:bCs/>
                <w:color w:val="000000" w:themeColor="text1"/>
                <w:lang w:val="en-US" w:eastAsia="ko-KR"/>
              </w:rPr>
              <w:t xml:space="preserve">There is ongoing discussion in SDT WI in the performance discussion to define the accuracy performance for the SDT requirements. Now, given that 1Rx </w:t>
            </w:r>
            <w:proofErr w:type="spellStart"/>
            <w:r w:rsidRPr="00CC1862">
              <w:rPr>
                <w:bCs/>
                <w:color w:val="000000" w:themeColor="text1"/>
                <w:lang w:val="en-US" w:eastAsia="ko-KR"/>
              </w:rPr>
              <w:t>RedCap</w:t>
            </w:r>
            <w:proofErr w:type="spellEnd"/>
            <w:r w:rsidRPr="00CC1862">
              <w:rPr>
                <w:bCs/>
                <w:color w:val="000000" w:themeColor="text1"/>
                <w:lang w:val="en-US" w:eastAsia="ko-KR"/>
              </w:rPr>
              <w:t xml:space="preserve"> could have different accuracy, hence, the accuracy for the 1Rx SDT for </w:t>
            </w:r>
            <w:proofErr w:type="spellStart"/>
            <w:r w:rsidRPr="00CC1862">
              <w:rPr>
                <w:bCs/>
                <w:color w:val="000000" w:themeColor="text1"/>
                <w:lang w:val="en-US" w:eastAsia="ko-KR"/>
              </w:rPr>
              <w:t>RedCap</w:t>
            </w:r>
            <w:proofErr w:type="spellEnd"/>
            <w:r w:rsidRPr="00CC1862">
              <w:rPr>
                <w:bCs/>
                <w:color w:val="000000" w:themeColor="text1"/>
                <w:lang w:val="en-US" w:eastAsia="ko-KR"/>
              </w:rPr>
              <w:t xml:space="preserve"> shall be relaxed compared to that being defined for 2Rx SDT. Thus, we support option 1.</w:t>
            </w:r>
          </w:p>
          <w:p w14:paraId="2986E217" w14:textId="77777777" w:rsidR="00210271" w:rsidRDefault="00210271" w:rsidP="00210271">
            <w:pPr>
              <w:rPr>
                <w:b/>
                <w:color w:val="000000" w:themeColor="text1"/>
                <w:u w:val="single"/>
                <w:lang w:val="en-US" w:eastAsia="ko-KR"/>
              </w:rPr>
            </w:pPr>
            <w:r w:rsidRPr="00A244B5">
              <w:rPr>
                <w:b/>
                <w:color w:val="000000" w:themeColor="text1"/>
                <w:u w:val="single"/>
                <w:lang w:val="en-US" w:eastAsia="ko-KR"/>
              </w:rPr>
              <w:lastRenderedPageBreak/>
              <w:t>Issue 1-</w:t>
            </w:r>
            <w:r>
              <w:rPr>
                <w:b/>
                <w:color w:val="000000" w:themeColor="text1"/>
                <w:u w:val="single"/>
                <w:lang w:val="en-US" w:eastAsia="ko-KR"/>
              </w:rPr>
              <w:t>3</w:t>
            </w:r>
            <w:r w:rsidRPr="00A244B5">
              <w:rPr>
                <w:b/>
                <w:color w:val="000000" w:themeColor="text1"/>
                <w:u w:val="single"/>
                <w:lang w:val="en-US" w:eastAsia="ko-KR"/>
              </w:rPr>
              <w:t>-</w:t>
            </w:r>
            <w:r>
              <w:rPr>
                <w:b/>
                <w:color w:val="000000" w:themeColor="text1"/>
                <w:u w:val="single"/>
                <w:lang w:val="en-US" w:eastAsia="ko-KR"/>
              </w:rPr>
              <w:t>2</w:t>
            </w:r>
            <w:r w:rsidRPr="00A244B5">
              <w:rPr>
                <w:b/>
                <w:color w:val="000000" w:themeColor="text1"/>
                <w:u w:val="single"/>
                <w:lang w:val="en-US" w:eastAsia="ko-KR"/>
              </w:rPr>
              <w:t xml:space="preserve">: </w:t>
            </w:r>
            <w:r>
              <w:rPr>
                <w:b/>
                <w:color w:val="000000" w:themeColor="text1"/>
                <w:u w:val="single"/>
                <w:lang w:val="en-US" w:eastAsia="ko-KR"/>
              </w:rPr>
              <w:t>Requirements on UE synchronization for SDT</w:t>
            </w:r>
          </w:p>
          <w:p w14:paraId="2986E218" w14:textId="77777777" w:rsidR="00210271" w:rsidRPr="00CC1862" w:rsidRDefault="00210271" w:rsidP="00210271">
            <w:pPr>
              <w:rPr>
                <w:bCs/>
                <w:color w:val="000000" w:themeColor="text1"/>
                <w:lang w:val="en-US" w:eastAsia="ko-KR"/>
              </w:rPr>
            </w:pPr>
            <w:r w:rsidRPr="00CC1862">
              <w:rPr>
                <w:bCs/>
                <w:color w:val="000000" w:themeColor="text1"/>
                <w:lang w:val="en-US" w:eastAsia="ko-KR"/>
              </w:rPr>
              <w:t xml:space="preserve">The issue is about reusing requirements from 2Rx SDT for </w:t>
            </w:r>
            <w:proofErr w:type="spellStart"/>
            <w:r w:rsidRPr="00CC1862">
              <w:rPr>
                <w:bCs/>
                <w:color w:val="000000" w:themeColor="text1"/>
                <w:lang w:val="en-US" w:eastAsia="ko-KR"/>
              </w:rPr>
              <w:t>RedCap</w:t>
            </w:r>
            <w:proofErr w:type="spellEnd"/>
            <w:r w:rsidRPr="00CC1862">
              <w:rPr>
                <w:bCs/>
                <w:color w:val="000000" w:themeColor="text1"/>
                <w:lang w:val="en-US" w:eastAsia="ko-KR"/>
              </w:rPr>
              <w:t xml:space="preserve"> to 1Rx SDT for </w:t>
            </w:r>
            <w:proofErr w:type="spellStart"/>
            <w:r w:rsidRPr="00CC1862">
              <w:rPr>
                <w:bCs/>
                <w:color w:val="000000" w:themeColor="text1"/>
                <w:lang w:val="en-US" w:eastAsia="ko-KR"/>
              </w:rPr>
              <w:t>RedCap</w:t>
            </w:r>
            <w:proofErr w:type="spellEnd"/>
            <w:r w:rsidRPr="00CC1862">
              <w:rPr>
                <w:bCs/>
                <w:color w:val="000000" w:themeColor="text1"/>
                <w:lang w:val="en-US" w:eastAsia="ko-KR"/>
              </w:rPr>
              <w:t xml:space="preserve"> and currently there is no agreement to support that. However, given that we didn’t have any new synchronization requirements for 1Rx </w:t>
            </w:r>
            <w:proofErr w:type="spellStart"/>
            <w:r w:rsidRPr="00CC1862">
              <w:rPr>
                <w:bCs/>
                <w:color w:val="000000" w:themeColor="text1"/>
                <w:lang w:val="en-US" w:eastAsia="ko-KR"/>
              </w:rPr>
              <w:t>RedCap</w:t>
            </w:r>
            <w:proofErr w:type="spellEnd"/>
            <w:r w:rsidRPr="00CC1862">
              <w:rPr>
                <w:bCs/>
                <w:color w:val="000000" w:themeColor="text1"/>
                <w:lang w:val="en-US" w:eastAsia="ko-KR"/>
              </w:rPr>
              <w:t>, hence we can agree on Option 1.</w:t>
            </w:r>
          </w:p>
          <w:p w14:paraId="2986E219" w14:textId="77777777" w:rsidR="00210271" w:rsidRDefault="00210271" w:rsidP="00210271">
            <w:pPr>
              <w:rPr>
                <w:b/>
                <w:color w:val="000000" w:themeColor="text1"/>
                <w:u w:val="single"/>
                <w:lang w:val="en-US" w:eastAsia="ko-KR"/>
              </w:rPr>
            </w:pPr>
            <w:r w:rsidRPr="00A244B5">
              <w:rPr>
                <w:b/>
                <w:color w:val="000000" w:themeColor="text1"/>
                <w:u w:val="single"/>
                <w:lang w:val="en-US" w:eastAsia="ko-KR"/>
              </w:rPr>
              <w:t>Issue 1-</w:t>
            </w:r>
            <w:r>
              <w:rPr>
                <w:b/>
                <w:color w:val="000000" w:themeColor="text1"/>
                <w:u w:val="single"/>
                <w:lang w:val="en-US" w:eastAsia="ko-KR"/>
              </w:rPr>
              <w:t>3</w:t>
            </w:r>
            <w:r w:rsidRPr="00A244B5">
              <w:rPr>
                <w:b/>
                <w:color w:val="000000" w:themeColor="text1"/>
                <w:u w:val="single"/>
                <w:lang w:val="en-US" w:eastAsia="ko-KR"/>
              </w:rPr>
              <w:t>-</w:t>
            </w:r>
            <w:r>
              <w:rPr>
                <w:b/>
                <w:color w:val="000000" w:themeColor="text1"/>
                <w:u w:val="single"/>
                <w:lang w:val="en-US" w:eastAsia="ko-KR"/>
              </w:rPr>
              <w:t>3</w:t>
            </w:r>
            <w:r w:rsidRPr="00A244B5">
              <w:rPr>
                <w:b/>
                <w:color w:val="000000" w:themeColor="text1"/>
                <w:u w:val="single"/>
                <w:lang w:val="en-US" w:eastAsia="ko-KR"/>
              </w:rPr>
              <w:t xml:space="preserve">: </w:t>
            </w:r>
            <w:r>
              <w:rPr>
                <w:b/>
                <w:color w:val="000000" w:themeColor="text1"/>
                <w:u w:val="single"/>
                <w:lang w:val="en-US" w:eastAsia="ko-KR"/>
              </w:rPr>
              <w:t>Requirements on applicability conditions for SDT</w:t>
            </w:r>
          </w:p>
          <w:p w14:paraId="2986E21A" w14:textId="77777777" w:rsidR="00210271" w:rsidRPr="00A244B5" w:rsidRDefault="00210271" w:rsidP="00210271">
            <w:pPr>
              <w:rPr>
                <w:b/>
                <w:color w:val="000000" w:themeColor="text1"/>
                <w:u w:val="single"/>
                <w:lang w:val="en-US" w:eastAsia="ko-KR"/>
              </w:rPr>
            </w:pPr>
            <w:r w:rsidRPr="00CC1862">
              <w:rPr>
                <w:bCs/>
                <w:color w:val="000000" w:themeColor="text1"/>
                <w:lang w:val="en-US" w:eastAsia="ko-KR"/>
              </w:rPr>
              <w:t xml:space="preserve">The issue is about reusing requirements from 2Rx SDT for </w:t>
            </w:r>
            <w:proofErr w:type="spellStart"/>
            <w:r w:rsidRPr="00CC1862">
              <w:rPr>
                <w:bCs/>
                <w:color w:val="000000" w:themeColor="text1"/>
                <w:lang w:val="en-US" w:eastAsia="ko-KR"/>
              </w:rPr>
              <w:t>RedCap</w:t>
            </w:r>
            <w:proofErr w:type="spellEnd"/>
            <w:r w:rsidRPr="00CC1862">
              <w:rPr>
                <w:bCs/>
                <w:color w:val="000000" w:themeColor="text1"/>
                <w:lang w:val="en-US" w:eastAsia="ko-KR"/>
              </w:rPr>
              <w:t xml:space="preserve"> to 1Rx SDT for </w:t>
            </w:r>
            <w:proofErr w:type="spellStart"/>
            <w:r w:rsidRPr="00CC1862">
              <w:rPr>
                <w:bCs/>
                <w:color w:val="000000" w:themeColor="text1"/>
                <w:lang w:val="en-US" w:eastAsia="ko-KR"/>
              </w:rPr>
              <w:t>RedCap</w:t>
            </w:r>
            <w:proofErr w:type="spellEnd"/>
            <w:r w:rsidRPr="00CC1862">
              <w:rPr>
                <w:bCs/>
                <w:color w:val="000000" w:themeColor="text1"/>
                <w:lang w:val="en-US" w:eastAsia="ko-KR"/>
              </w:rPr>
              <w:t xml:space="preserve"> and currently there is no agreement to support that. Besides, it is not clear to us what is the applicability condition?</w:t>
            </w:r>
          </w:p>
          <w:p w14:paraId="2986E21B" w14:textId="77777777" w:rsidR="00210271" w:rsidRDefault="00210271" w:rsidP="00210271">
            <w:pPr>
              <w:rPr>
                <w:b/>
                <w:color w:val="000000" w:themeColor="text1"/>
                <w:u w:val="single"/>
                <w:lang w:val="en-US" w:eastAsia="ko-KR"/>
              </w:rPr>
            </w:pPr>
            <w:r w:rsidRPr="00A244B5">
              <w:rPr>
                <w:b/>
                <w:color w:val="000000" w:themeColor="text1"/>
                <w:u w:val="single"/>
                <w:lang w:val="en-US" w:eastAsia="ko-KR"/>
              </w:rPr>
              <w:t>Issue 1-</w:t>
            </w:r>
            <w:r>
              <w:rPr>
                <w:b/>
                <w:color w:val="000000" w:themeColor="text1"/>
                <w:u w:val="single"/>
                <w:lang w:val="en-US" w:eastAsia="ko-KR"/>
              </w:rPr>
              <w:t>3</w:t>
            </w:r>
            <w:r w:rsidRPr="00A244B5">
              <w:rPr>
                <w:b/>
                <w:color w:val="000000" w:themeColor="text1"/>
                <w:u w:val="single"/>
                <w:lang w:val="en-US" w:eastAsia="ko-KR"/>
              </w:rPr>
              <w:t>-</w:t>
            </w:r>
            <w:r>
              <w:rPr>
                <w:b/>
                <w:color w:val="000000" w:themeColor="text1"/>
                <w:u w:val="single"/>
                <w:lang w:val="en-US" w:eastAsia="ko-KR"/>
              </w:rPr>
              <w:t>4</w:t>
            </w:r>
            <w:r w:rsidRPr="00A244B5">
              <w:rPr>
                <w:b/>
                <w:color w:val="000000" w:themeColor="text1"/>
                <w:u w:val="single"/>
                <w:lang w:val="en-US" w:eastAsia="ko-KR"/>
              </w:rPr>
              <w:t>: Prioritiz</w:t>
            </w:r>
            <w:r>
              <w:rPr>
                <w:b/>
                <w:color w:val="000000" w:themeColor="text1"/>
                <w:u w:val="single"/>
                <w:lang w:val="en-US" w:eastAsia="ko-KR"/>
              </w:rPr>
              <w:t xml:space="preserve">ation for HD-FDD UE performing </w:t>
            </w:r>
            <w:r w:rsidRPr="00A244B5">
              <w:rPr>
                <w:b/>
                <w:color w:val="000000" w:themeColor="text1"/>
                <w:u w:val="single"/>
                <w:lang w:val="en-US" w:eastAsia="ko-KR"/>
              </w:rPr>
              <w:t>SDT</w:t>
            </w:r>
          </w:p>
          <w:p w14:paraId="2986E21C" w14:textId="77777777" w:rsidR="00210271" w:rsidRPr="00A244B5" w:rsidRDefault="00210271" w:rsidP="00210271">
            <w:pPr>
              <w:rPr>
                <w:b/>
                <w:color w:val="000000" w:themeColor="text1"/>
                <w:u w:val="single"/>
                <w:lang w:val="en-US" w:eastAsia="ko-KR"/>
              </w:rPr>
            </w:pPr>
            <w:r w:rsidRPr="00CC1862">
              <w:rPr>
                <w:bCs/>
                <w:color w:val="000000" w:themeColor="text1"/>
                <w:lang w:val="en-US" w:eastAsia="ko-KR"/>
              </w:rPr>
              <w:t>DL SSB reception is more important compared to UL CG-SDT subsequent transmission. IN addition, RAN4 SDT WI discussion has agreed to prioritize the DL SSB reception on UL CG-SDT transmission. Thus, we support option 1.</w:t>
            </w:r>
          </w:p>
          <w:p w14:paraId="2986E21D" w14:textId="77777777" w:rsidR="00210271" w:rsidRDefault="00210271" w:rsidP="00210271">
            <w:pPr>
              <w:rPr>
                <w:b/>
                <w:color w:val="000000" w:themeColor="text1"/>
                <w:u w:val="single"/>
                <w:lang w:val="en-US" w:eastAsia="ko-KR"/>
              </w:rPr>
            </w:pPr>
            <w:r w:rsidRPr="00CC1862">
              <w:rPr>
                <w:b/>
                <w:color w:val="000000" w:themeColor="text1"/>
                <w:u w:val="single"/>
                <w:lang w:val="en-US" w:eastAsia="ko-KR"/>
              </w:rPr>
              <w:t>Issue 1-3-5: RSRP margin for SDT absolute RSRP thresholds</w:t>
            </w:r>
          </w:p>
          <w:p w14:paraId="2986E21E" w14:textId="77777777" w:rsidR="00210271" w:rsidRPr="00A244B5" w:rsidRDefault="00210271" w:rsidP="00210271">
            <w:pPr>
              <w:rPr>
                <w:b/>
                <w:color w:val="000000" w:themeColor="text1"/>
                <w:u w:val="single"/>
                <w:lang w:val="en-US" w:eastAsia="ko-KR"/>
              </w:rPr>
            </w:pPr>
            <w:r w:rsidRPr="00CC1862">
              <w:rPr>
                <w:bCs/>
                <w:color w:val="000000" w:themeColor="text1"/>
                <w:lang w:val="en-US" w:eastAsia="ko-KR"/>
              </w:rPr>
              <w:t xml:space="preserve">To our understanding, </w:t>
            </w:r>
            <w:r>
              <w:rPr>
                <w:bCs/>
                <w:color w:val="000000" w:themeColor="text1"/>
                <w:lang w:val="en-US" w:eastAsia="ko-KR"/>
              </w:rPr>
              <w:t xml:space="preserve">the case of 1Rx can be handled by relaxing the performance accuracy, hence the motivation for this issue is not clear to us. Besides, is the RSRP margin a constant number defined in RAN4 spec? Also, in the previous meeting we agreed to add a constant offset to the configured RSRP threshold for random access, hence, should this margin apply to RA-SDT only rather than CG-SDT? </w:t>
            </w:r>
          </w:p>
          <w:p w14:paraId="2986E21F" w14:textId="77777777" w:rsidR="00210271" w:rsidRPr="00A244B5" w:rsidRDefault="00210271" w:rsidP="00210271">
            <w:pPr>
              <w:rPr>
                <w:b/>
                <w:color w:val="000000" w:themeColor="text1"/>
                <w:u w:val="single"/>
                <w:lang w:val="en-US" w:eastAsia="ko-KR"/>
              </w:rPr>
            </w:pPr>
            <w:r w:rsidRPr="00A244B5">
              <w:rPr>
                <w:b/>
                <w:color w:val="000000" w:themeColor="text1"/>
                <w:u w:val="single"/>
                <w:lang w:val="en-US" w:eastAsia="ko-KR"/>
              </w:rPr>
              <w:t>Issue 1-</w:t>
            </w:r>
            <w:r>
              <w:rPr>
                <w:b/>
                <w:color w:val="000000" w:themeColor="text1"/>
                <w:u w:val="single"/>
                <w:lang w:val="en-US" w:eastAsia="ko-KR"/>
              </w:rPr>
              <w:t>3</w:t>
            </w:r>
            <w:r w:rsidRPr="00A244B5">
              <w:rPr>
                <w:b/>
                <w:color w:val="000000" w:themeColor="text1"/>
                <w:u w:val="single"/>
                <w:lang w:val="en-US" w:eastAsia="ko-KR"/>
              </w:rPr>
              <w:t>-</w:t>
            </w:r>
            <w:r>
              <w:rPr>
                <w:b/>
                <w:color w:val="000000" w:themeColor="text1"/>
                <w:u w:val="single"/>
                <w:lang w:val="en-US" w:eastAsia="ko-KR"/>
              </w:rPr>
              <w:t>6</w:t>
            </w:r>
            <w:r w:rsidRPr="00A244B5">
              <w:rPr>
                <w:b/>
                <w:color w:val="000000" w:themeColor="text1"/>
                <w:u w:val="single"/>
                <w:lang w:val="en-US" w:eastAsia="ko-KR"/>
              </w:rPr>
              <w:t xml:space="preserve">: </w:t>
            </w:r>
            <w:r>
              <w:rPr>
                <w:b/>
                <w:color w:val="000000" w:themeColor="text1"/>
                <w:u w:val="single"/>
                <w:lang w:val="en-US" w:eastAsia="ko-KR"/>
              </w:rPr>
              <w:t>RSRP margin for SDT RSRP change threshold</w:t>
            </w:r>
          </w:p>
          <w:p w14:paraId="2986E220" w14:textId="77777777" w:rsidR="00210271" w:rsidRDefault="00210271" w:rsidP="00210271">
            <w:pPr>
              <w:rPr>
                <w:bCs/>
                <w:color w:val="000000" w:themeColor="text1"/>
                <w:lang w:val="en-US" w:eastAsia="ko-KR"/>
              </w:rPr>
            </w:pPr>
            <w:r w:rsidRPr="00CC1862">
              <w:rPr>
                <w:bCs/>
                <w:color w:val="000000" w:themeColor="text1"/>
                <w:lang w:val="en-US" w:eastAsia="ko-KR"/>
              </w:rPr>
              <w:t xml:space="preserve">To our understanding, </w:t>
            </w:r>
            <w:r>
              <w:rPr>
                <w:bCs/>
                <w:color w:val="000000" w:themeColor="text1"/>
                <w:lang w:val="en-US" w:eastAsia="ko-KR"/>
              </w:rPr>
              <w:t xml:space="preserve">the case of 1Rx can be handled by relaxing the performance accuracy, hence the motivation for this issue is not clear to us. However, in our view if the margin is defined then it </w:t>
            </w:r>
            <w:proofErr w:type="gramStart"/>
            <w:r>
              <w:rPr>
                <w:bCs/>
                <w:color w:val="000000" w:themeColor="text1"/>
                <w:lang w:val="en-US" w:eastAsia="ko-KR"/>
              </w:rPr>
              <w:t>has to</w:t>
            </w:r>
            <w:proofErr w:type="gramEnd"/>
            <w:r>
              <w:rPr>
                <w:bCs/>
                <w:color w:val="000000" w:themeColor="text1"/>
                <w:lang w:val="en-US" w:eastAsia="ko-KR"/>
              </w:rPr>
              <w:t xml:space="preserve"> be a constant value defined in RAN4 spec, this is to align with the RSRP margin agreement made in previous meeting.</w:t>
            </w:r>
          </w:p>
          <w:p w14:paraId="2986E221" w14:textId="77777777" w:rsidR="00210271" w:rsidRDefault="00210271" w:rsidP="00210271">
            <w:pPr>
              <w:rPr>
                <w:b/>
                <w:color w:val="000000" w:themeColor="text1"/>
                <w:u w:val="single"/>
                <w:lang w:val="en-US" w:eastAsia="ko-KR"/>
              </w:rPr>
            </w:pPr>
            <w:r w:rsidRPr="00CC1862">
              <w:rPr>
                <w:bCs/>
                <w:color w:val="000000" w:themeColor="text1"/>
                <w:lang w:val="en-US" w:eastAsia="ko-KR"/>
              </w:rPr>
              <w:t xml:space="preserve">Also, we have the same questions for this issue as we commented in issue 1-3-5. </w:t>
            </w:r>
          </w:p>
        </w:tc>
      </w:tr>
      <w:tr w:rsidR="003B383D" w14:paraId="2986E232" w14:textId="77777777">
        <w:tc>
          <w:tcPr>
            <w:tcW w:w="1236" w:type="dxa"/>
          </w:tcPr>
          <w:p w14:paraId="2986E223" w14:textId="77777777" w:rsidR="003B383D" w:rsidRDefault="003B383D" w:rsidP="003B383D">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5" w:type="dxa"/>
          </w:tcPr>
          <w:p w14:paraId="2986E224" w14:textId="77777777" w:rsidR="003B383D" w:rsidRDefault="003B383D" w:rsidP="003B383D">
            <w:pPr>
              <w:rPr>
                <w:b/>
                <w:color w:val="000000" w:themeColor="text1"/>
                <w:u w:val="single"/>
                <w:lang w:val="en-US" w:eastAsia="ko-KR"/>
              </w:rPr>
            </w:pPr>
            <w:r>
              <w:rPr>
                <w:b/>
                <w:color w:val="000000" w:themeColor="text1"/>
                <w:u w:val="single"/>
                <w:lang w:val="en-US" w:eastAsia="ko-KR"/>
              </w:rPr>
              <w:t xml:space="preserve">Issue 1-3-1: SDT for </w:t>
            </w:r>
            <w:proofErr w:type="spellStart"/>
            <w:r>
              <w:rPr>
                <w:b/>
                <w:color w:val="000000" w:themeColor="text1"/>
                <w:u w:val="single"/>
                <w:lang w:val="en-US" w:eastAsia="ko-KR"/>
              </w:rPr>
              <w:t>RedCap</w:t>
            </w:r>
            <w:proofErr w:type="spellEnd"/>
            <w:r>
              <w:rPr>
                <w:b/>
                <w:color w:val="000000" w:themeColor="text1"/>
                <w:u w:val="single"/>
                <w:lang w:val="en-US" w:eastAsia="ko-KR"/>
              </w:rPr>
              <w:t xml:space="preserve"> with 1 Rx – time window for FR1 and FR2</w:t>
            </w:r>
          </w:p>
          <w:p w14:paraId="2986E225" w14:textId="77777777" w:rsidR="003B383D" w:rsidRPr="008C78C1" w:rsidRDefault="003B383D" w:rsidP="003B383D">
            <w:pPr>
              <w:rPr>
                <w:bCs/>
                <w:color w:val="000000" w:themeColor="text1"/>
                <w:lang w:val="en-US" w:eastAsia="ko-KR"/>
              </w:rPr>
            </w:pPr>
            <w:r w:rsidRPr="00644ACA">
              <w:rPr>
                <w:bCs/>
                <w:color w:val="000000" w:themeColor="text1"/>
                <w:lang w:val="en-US" w:eastAsia="ko-KR"/>
              </w:rPr>
              <w:t>Fine with recommended WF</w:t>
            </w:r>
          </w:p>
          <w:p w14:paraId="2986E226" w14:textId="77777777" w:rsidR="003B383D" w:rsidRDefault="003B383D" w:rsidP="003B383D">
            <w:pPr>
              <w:rPr>
                <w:b/>
                <w:color w:val="000000" w:themeColor="text1"/>
                <w:u w:val="single"/>
                <w:lang w:val="en-US" w:eastAsia="ko-KR"/>
              </w:rPr>
            </w:pPr>
            <w:r>
              <w:rPr>
                <w:b/>
                <w:color w:val="000000" w:themeColor="text1"/>
                <w:u w:val="single"/>
                <w:lang w:val="en-US" w:eastAsia="ko-KR"/>
              </w:rPr>
              <w:t>Issue 1-3-2: Requirements on UE synchronization for SDT</w:t>
            </w:r>
          </w:p>
          <w:p w14:paraId="2986E227" w14:textId="77777777" w:rsidR="003B383D" w:rsidRPr="008C78C1" w:rsidRDefault="003B383D" w:rsidP="003B383D">
            <w:pPr>
              <w:rPr>
                <w:bCs/>
                <w:color w:val="000000" w:themeColor="text1"/>
                <w:lang w:val="en-US" w:eastAsia="ko-KR"/>
              </w:rPr>
            </w:pPr>
            <w:r w:rsidRPr="00644ACA">
              <w:rPr>
                <w:bCs/>
                <w:color w:val="000000" w:themeColor="text1"/>
                <w:lang w:val="en-US" w:eastAsia="ko-KR"/>
              </w:rPr>
              <w:t>Fine with the option 1 since timing requirement for 1Rx is not relaxed from 2Rx case.</w:t>
            </w:r>
          </w:p>
          <w:p w14:paraId="2986E228" w14:textId="77777777" w:rsidR="003B383D" w:rsidRDefault="003B383D" w:rsidP="003B383D">
            <w:pPr>
              <w:rPr>
                <w:b/>
                <w:color w:val="000000" w:themeColor="text1"/>
                <w:u w:val="single"/>
                <w:lang w:val="en-US" w:eastAsia="ko-KR"/>
              </w:rPr>
            </w:pPr>
            <w:r>
              <w:rPr>
                <w:b/>
                <w:color w:val="000000" w:themeColor="text1"/>
                <w:u w:val="single"/>
                <w:lang w:val="en-US" w:eastAsia="ko-KR"/>
              </w:rPr>
              <w:t>Issue 1-3-3: Requirements on applicability conditions for SDT</w:t>
            </w:r>
          </w:p>
          <w:p w14:paraId="2986E229" w14:textId="77777777" w:rsidR="003B383D" w:rsidRPr="008C78C1" w:rsidRDefault="003B383D" w:rsidP="003B383D">
            <w:pPr>
              <w:rPr>
                <w:bCs/>
                <w:color w:val="000000" w:themeColor="text1"/>
                <w:lang w:val="en-US" w:eastAsia="ko-KR"/>
              </w:rPr>
            </w:pPr>
            <w:r w:rsidRPr="008C78C1">
              <w:rPr>
                <w:bCs/>
                <w:color w:val="000000" w:themeColor="text1"/>
                <w:lang w:val="en-US" w:eastAsia="ko-KR"/>
              </w:rPr>
              <w:t>We have no conclusion from last meeting that 2RX SDT requirement can be reused for 1Rx redcap or not, that need</w:t>
            </w:r>
            <w:r>
              <w:rPr>
                <w:bCs/>
                <w:color w:val="000000" w:themeColor="text1"/>
                <w:lang w:val="en-US" w:eastAsia="ko-KR"/>
              </w:rPr>
              <w:t>s</w:t>
            </w:r>
            <w:r w:rsidRPr="008C78C1">
              <w:rPr>
                <w:bCs/>
                <w:color w:val="000000" w:themeColor="text1"/>
                <w:lang w:val="en-US" w:eastAsia="ko-KR"/>
              </w:rPr>
              <w:t xml:space="preserve"> to</w:t>
            </w:r>
            <w:r>
              <w:rPr>
                <w:bCs/>
                <w:color w:val="000000" w:themeColor="text1"/>
                <w:lang w:val="en-US" w:eastAsia="ko-KR"/>
              </w:rPr>
              <w:t xml:space="preserve"> be</w:t>
            </w:r>
            <w:r w:rsidRPr="008C78C1">
              <w:rPr>
                <w:bCs/>
                <w:color w:val="000000" w:themeColor="text1"/>
                <w:lang w:val="en-US" w:eastAsia="ko-KR"/>
              </w:rPr>
              <w:t xml:space="preserve"> discuss</w:t>
            </w:r>
            <w:r>
              <w:rPr>
                <w:bCs/>
                <w:color w:val="000000" w:themeColor="text1"/>
                <w:lang w:val="en-US" w:eastAsia="ko-KR"/>
              </w:rPr>
              <w:t>ed</w:t>
            </w:r>
            <w:r w:rsidRPr="008C78C1">
              <w:rPr>
                <w:bCs/>
                <w:color w:val="000000" w:themeColor="text1"/>
                <w:lang w:val="en-US" w:eastAsia="ko-KR"/>
              </w:rPr>
              <w:t xml:space="preserve"> case by case</w:t>
            </w:r>
            <w:r>
              <w:rPr>
                <w:bCs/>
                <w:color w:val="000000" w:themeColor="text1"/>
                <w:lang w:val="en-US" w:eastAsia="ko-KR"/>
              </w:rPr>
              <w:t>.</w:t>
            </w:r>
          </w:p>
          <w:p w14:paraId="2986E22A" w14:textId="77777777" w:rsidR="003B383D" w:rsidRDefault="003B383D" w:rsidP="003B383D">
            <w:pPr>
              <w:rPr>
                <w:b/>
                <w:color w:val="000000" w:themeColor="text1"/>
                <w:u w:val="single"/>
                <w:lang w:val="en-US" w:eastAsia="ko-KR"/>
              </w:rPr>
            </w:pPr>
            <w:r>
              <w:rPr>
                <w:b/>
                <w:color w:val="000000" w:themeColor="text1"/>
                <w:u w:val="single"/>
                <w:lang w:val="en-US" w:eastAsia="ko-KR"/>
              </w:rPr>
              <w:t>Issue 1-3-4: Prioritization for HD-FDD UE performing SDT</w:t>
            </w:r>
          </w:p>
          <w:p w14:paraId="2986E22B" w14:textId="77777777" w:rsidR="003B383D" w:rsidRDefault="003B383D" w:rsidP="003B383D">
            <w:pPr>
              <w:rPr>
                <w:bCs/>
                <w:color w:val="000000" w:themeColor="text1"/>
                <w:lang w:val="en-US" w:eastAsia="ko-KR"/>
              </w:rPr>
            </w:pPr>
            <w:r w:rsidRPr="008C78C1">
              <w:rPr>
                <w:bCs/>
                <w:color w:val="000000" w:themeColor="text1"/>
                <w:lang w:val="en-US" w:eastAsia="ko-KR"/>
              </w:rPr>
              <w:t xml:space="preserve">If the </w:t>
            </w:r>
            <w:r>
              <w:rPr>
                <w:bCs/>
                <w:color w:val="000000" w:themeColor="text1"/>
                <w:lang w:val="en-US" w:eastAsia="ko-KR"/>
              </w:rPr>
              <w:t xml:space="preserve">target </w:t>
            </w:r>
            <w:r w:rsidRPr="008C78C1">
              <w:rPr>
                <w:bCs/>
                <w:color w:val="000000" w:themeColor="text1"/>
                <w:lang w:val="en-US" w:eastAsia="ko-KR"/>
              </w:rPr>
              <w:t>SSB</w:t>
            </w:r>
            <w:r>
              <w:rPr>
                <w:bCs/>
                <w:color w:val="000000" w:themeColor="text1"/>
                <w:lang w:val="en-US" w:eastAsia="ko-KR"/>
              </w:rPr>
              <w:t xml:space="preserve"> is intra-frequency, follow the</w:t>
            </w:r>
            <w:r>
              <w:t xml:space="preserve"> </w:t>
            </w:r>
            <w:r>
              <w:rPr>
                <w:bCs/>
                <w:color w:val="000000" w:themeColor="text1"/>
                <w:lang w:val="en-US" w:eastAsia="ko-KR"/>
              </w:rPr>
              <w:t>s</w:t>
            </w:r>
            <w:r w:rsidRPr="00BC34BA">
              <w:rPr>
                <w:bCs/>
                <w:color w:val="000000" w:themeColor="text1"/>
                <w:lang w:val="en-US" w:eastAsia="ko-KR"/>
              </w:rPr>
              <w:t>cheduling restriction</w:t>
            </w:r>
            <w:r>
              <w:rPr>
                <w:bCs/>
                <w:color w:val="000000" w:themeColor="text1"/>
                <w:lang w:val="en-US" w:eastAsia="ko-KR"/>
              </w:rPr>
              <w:t xml:space="preserve"> agreed WF R4-2207111, DL SSB is prioritized.</w:t>
            </w:r>
          </w:p>
          <w:p w14:paraId="2986E22C" w14:textId="77777777" w:rsidR="003B383D" w:rsidRPr="008C78C1" w:rsidRDefault="003B383D" w:rsidP="003B383D">
            <w:pPr>
              <w:rPr>
                <w:bCs/>
                <w:color w:val="000000" w:themeColor="text1"/>
                <w:lang w:val="en-US" w:eastAsia="ko-KR"/>
              </w:rPr>
            </w:pPr>
            <w:r>
              <w:rPr>
                <w:bCs/>
                <w:color w:val="000000" w:themeColor="text1"/>
                <w:lang w:val="en-US" w:eastAsia="ko-KR"/>
              </w:rPr>
              <w:t>If the target SSB is inter-frequency, it’s not fully concluded yet.</w:t>
            </w:r>
          </w:p>
          <w:p w14:paraId="2986E22D" w14:textId="77777777" w:rsidR="003B383D" w:rsidRDefault="003B383D" w:rsidP="003B383D">
            <w:pPr>
              <w:rPr>
                <w:b/>
                <w:color w:val="000000" w:themeColor="text1"/>
                <w:u w:val="single"/>
                <w:lang w:val="en-US" w:eastAsia="ko-KR"/>
              </w:rPr>
            </w:pPr>
            <w:r>
              <w:rPr>
                <w:b/>
                <w:color w:val="000000" w:themeColor="text1"/>
                <w:u w:val="single"/>
                <w:lang w:val="en-US" w:eastAsia="ko-KR"/>
              </w:rPr>
              <w:t>Issue 1-3-5: RSRP margin for SDT absolute RSRP thresholds</w:t>
            </w:r>
          </w:p>
          <w:p w14:paraId="2986E22E" w14:textId="77777777" w:rsidR="003B383D" w:rsidRPr="008C78C1" w:rsidRDefault="003B383D" w:rsidP="003B383D">
            <w:pPr>
              <w:rPr>
                <w:bCs/>
                <w:color w:val="000000" w:themeColor="text1"/>
                <w:lang w:val="en-US" w:eastAsia="ko-KR"/>
              </w:rPr>
            </w:pPr>
            <w:r w:rsidRPr="008C78C1">
              <w:rPr>
                <w:bCs/>
                <w:color w:val="000000" w:themeColor="text1"/>
                <w:lang w:val="en-US" w:eastAsia="ko-KR"/>
              </w:rPr>
              <w:t>Fine with option 1</w:t>
            </w:r>
            <w:r>
              <w:rPr>
                <w:bCs/>
                <w:color w:val="000000" w:themeColor="text1"/>
                <w:lang w:val="en-US" w:eastAsia="ko-KR"/>
              </w:rPr>
              <w:t xml:space="preserve"> and it’s only for FR1</w:t>
            </w:r>
            <w:r w:rsidRPr="008C78C1">
              <w:rPr>
                <w:bCs/>
                <w:color w:val="000000" w:themeColor="text1"/>
                <w:lang w:val="en-US" w:eastAsia="ko-KR"/>
              </w:rPr>
              <w:t xml:space="preserve">, but the </w:t>
            </w:r>
            <w:proofErr w:type="spellStart"/>
            <w:r w:rsidRPr="008C78C1">
              <w:rPr>
                <w:bCs/>
                <w:color w:val="000000" w:themeColor="text1"/>
                <w:lang w:val="en-US" w:eastAsia="ko-KR"/>
              </w:rPr>
              <w:t>offset</w:t>
            </w:r>
            <w:r w:rsidRPr="008C78C1">
              <w:rPr>
                <w:bCs/>
                <w:color w:val="000000" w:themeColor="text1"/>
                <w:vertAlign w:val="subscript"/>
                <w:lang w:val="en-US" w:eastAsia="ko-KR"/>
              </w:rPr>
              <w:t>absolute</w:t>
            </w:r>
            <w:proofErr w:type="spellEnd"/>
            <w:r w:rsidRPr="008C78C1">
              <w:rPr>
                <w:bCs/>
                <w:color w:val="000000" w:themeColor="text1"/>
                <w:lang w:val="en-US" w:eastAsia="ko-KR"/>
              </w:rPr>
              <w:t xml:space="preserve"> is the value specified in RAN4 spec</w:t>
            </w:r>
            <w:r>
              <w:rPr>
                <w:bCs/>
                <w:color w:val="000000" w:themeColor="text1"/>
                <w:lang w:val="en-US" w:eastAsia="ko-KR"/>
              </w:rPr>
              <w:t xml:space="preserve"> and FFS</w:t>
            </w:r>
            <w:r w:rsidRPr="008C78C1">
              <w:rPr>
                <w:bCs/>
                <w:color w:val="000000" w:themeColor="text1"/>
                <w:lang w:val="en-US" w:eastAsia="ko-KR"/>
              </w:rPr>
              <w:t>.</w:t>
            </w:r>
          </w:p>
          <w:p w14:paraId="2986E22F" w14:textId="77777777" w:rsidR="003B383D" w:rsidRDefault="003B383D" w:rsidP="003B383D">
            <w:pPr>
              <w:rPr>
                <w:b/>
                <w:color w:val="000000" w:themeColor="text1"/>
                <w:u w:val="single"/>
                <w:lang w:val="en-US" w:eastAsia="ko-KR"/>
              </w:rPr>
            </w:pPr>
            <w:r>
              <w:rPr>
                <w:b/>
                <w:color w:val="000000" w:themeColor="text1"/>
                <w:u w:val="single"/>
                <w:lang w:val="en-US" w:eastAsia="ko-KR"/>
              </w:rPr>
              <w:t>Issue 1-3-6: RSRP margin for SDT RSRP change threshold</w:t>
            </w:r>
          </w:p>
          <w:p w14:paraId="2986E230" w14:textId="77777777" w:rsidR="003B383D" w:rsidRPr="00644ACA" w:rsidRDefault="003B383D" w:rsidP="003B383D">
            <w:pPr>
              <w:rPr>
                <w:bCs/>
                <w:color w:val="000000" w:themeColor="text1"/>
                <w:lang w:val="en-US" w:eastAsia="ko-KR"/>
              </w:rPr>
            </w:pPr>
            <w:r w:rsidRPr="00644ACA">
              <w:rPr>
                <w:bCs/>
                <w:color w:val="000000" w:themeColor="text1"/>
                <w:lang w:val="en-US" w:eastAsia="ko-KR"/>
              </w:rPr>
              <w:lastRenderedPageBreak/>
              <w:t>Fine with option 1</w:t>
            </w:r>
            <w:r>
              <w:rPr>
                <w:bCs/>
                <w:color w:val="000000" w:themeColor="text1"/>
                <w:lang w:val="en-US" w:eastAsia="ko-KR"/>
              </w:rPr>
              <w:t>a and it’s only for FR1</w:t>
            </w:r>
            <w:r w:rsidRPr="00644ACA">
              <w:rPr>
                <w:bCs/>
                <w:color w:val="000000" w:themeColor="text1"/>
                <w:lang w:val="en-US" w:eastAsia="ko-KR"/>
              </w:rPr>
              <w:t xml:space="preserve">, but the </w:t>
            </w:r>
            <w:proofErr w:type="spellStart"/>
            <w:r w:rsidRPr="00347A95">
              <w:rPr>
                <w:lang w:val="en-US"/>
              </w:rPr>
              <w:t>offset</w:t>
            </w:r>
            <w:r w:rsidRPr="00347A95">
              <w:rPr>
                <w:vertAlign w:val="subscript"/>
                <w:lang w:val="en-US"/>
              </w:rPr>
              <w:t>RSRPChange</w:t>
            </w:r>
            <w:proofErr w:type="spellEnd"/>
            <w:r w:rsidRPr="00644ACA">
              <w:rPr>
                <w:bCs/>
                <w:color w:val="000000" w:themeColor="text1"/>
                <w:lang w:val="en-US" w:eastAsia="ko-KR"/>
              </w:rPr>
              <w:t xml:space="preserve"> is the value specified in RAN4 spec</w:t>
            </w:r>
            <w:r>
              <w:rPr>
                <w:bCs/>
                <w:color w:val="000000" w:themeColor="text1"/>
                <w:lang w:val="en-US" w:eastAsia="ko-KR"/>
              </w:rPr>
              <w:t xml:space="preserve"> and FFS</w:t>
            </w:r>
            <w:r w:rsidRPr="00644ACA">
              <w:rPr>
                <w:bCs/>
                <w:color w:val="000000" w:themeColor="text1"/>
                <w:lang w:val="en-US" w:eastAsia="ko-KR"/>
              </w:rPr>
              <w:t>.</w:t>
            </w:r>
          </w:p>
          <w:p w14:paraId="2986E231" w14:textId="77777777" w:rsidR="003B383D" w:rsidRPr="00FD70FC" w:rsidRDefault="003B383D" w:rsidP="003B383D">
            <w:pPr>
              <w:rPr>
                <w:b/>
                <w:color w:val="000000" w:themeColor="text1"/>
                <w:u w:val="single"/>
                <w:lang w:val="en-US" w:eastAsia="ko-KR"/>
              </w:rPr>
            </w:pPr>
          </w:p>
        </w:tc>
      </w:tr>
      <w:tr w:rsidR="009E1E83" w14:paraId="2986E240" w14:textId="77777777">
        <w:tc>
          <w:tcPr>
            <w:tcW w:w="1236" w:type="dxa"/>
          </w:tcPr>
          <w:p w14:paraId="2986E233" w14:textId="77777777" w:rsidR="009E1E83" w:rsidRDefault="009E1E83" w:rsidP="003B383D">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w:t>
            </w:r>
          </w:p>
        </w:tc>
        <w:tc>
          <w:tcPr>
            <w:tcW w:w="8395" w:type="dxa"/>
          </w:tcPr>
          <w:p w14:paraId="2986E234" w14:textId="77777777" w:rsidR="007948CC" w:rsidRDefault="007948CC" w:rsidP="007948CC">
            <w:pPr>
              <w:rPr>
                <w:b/>
                <w:color w:val="000000" w:themeColor="text1"/>
                <w:u w:val="single"/>
                <w:lang w:val="en-US" w:eastAsia="ko-KR"/>
              </w:rPr>
            </w:pPr>
            <w:r w:rsidRPr="00FD70FC">
              <w:rPr>
                <w:b/>
                <w:color w:val="000000" w:themeColor="text1"/>
                <w:u w:val="single"/>
                <w:lang w:val="en-US" w:eastAsia="ko-KR"/>
              </w:rPr>
              <w:t>Issue 1-</w:t>
            </w:r>
            <w:r>
              <w:rPr>
                <w:b/>
                <w:color w:val="000000" w:themeColor="text1"/>
                <w:u w:val="single"/>
                <w:lang w:val="en-US" w:eastAsia="ko-KR"/>
              </w:rPr>
              <w:t>3</w:t>
            </w:r>
            <w:r w:rsidRPr="00FD70FC">
              <w:rPr>
                <w:b/>
                <w:color w:val="000000" w:themeColor="text1"/>
                <w:u w:val="single"/>
                <w:lang w:val="en-US" w:eastAsia="ko-KR"/>
              </w:rPr>
              <w:t>-</w:t>
            </w:r>
            <w:r>
              <w:rPr>
                <w:b/>
                <w:color w:val="000000" w:themeColor="text1"/>
                <w:u w:val="single"/>
                <w:lang w:val="en-US" w:eastAsia="ko-KR"/>
              </w:rPr>
              <w:t>1</w:t>
            </w:r>
            <w:r w:rsidRPr="00FD70FC">
              <w:rPr>
                <w:b/>
                <w:color w:val="000000" w:themeColor="text1"/>
                <w:u w:val="single"/>
                <w:lang w:val="en-US" w:eastAsia="ko-KR"/>
              </w:rPr>
              <w:t xml:space="preserve">: SDT for </w:t>
            </w:r>
            <w:proofErr w:type="spellStart"/>
            <w:r w:rsidRPr="00FD70FC">
              <w:rPr>
                <w:b/>
                <w:color w:val="000000" w:themeColor="text1"/>
                <w:u w:val="single"/>
                <w:lang w:val="en-US" w:eastAsia="ko-KR"/>
              </w:rPr>
              <w:t>RedCap</w:t>
            </w:r>
            <w:proofErr w:type="spellEnd"/>
            <w:r w:rsidRPr="00FD70FC">
              <w:rPr>
                <w:b/>
                <w:color w:val="000000" w:themeColor="text1"/>
                <w:u w:val="single"/>
                <w:lang w:val="en-US" w:eastAsia="ko-KR"/>
              </w:rPr>
              <w:t xml:space="preserve"> with 1 Rx – time window</w:t>
            </w:r>
            <w:r>
              <w:rPr>
                <w:b/>
                <w:color w:val="000000" w:themeColor="text1"/>
                <w:u w:val="single"/>
                <w:lang w:val="en-US" w:eastAsia="ko-KR"/>
              </w:rPr>
              <w:t xml:space="preserve"> for FR1 and FR2</w:t>
            </w:r>
          </w:p>
          <w:p w14:paraId="2986E235" w14:textId="77777777" w:rsidR="007948CC" w:rsidRPr="00727905" w:rsidRDefault="007948CC" w:rsidP="007948CC">
            <w:pPr>
              <w:rPr>
                <w:bCs/>
                <w:color w:val="000000" w:themeColor="text1"/>
                <w:lang w:val="en-US" w:eastAsia="ko-KR"/>
              </w:rPr>
            </w:pPr>
            <w:r w:rsidRPr="00727905">
              <w:rPr>
                <w:bCs/>
                <w:color w:val="000000" w:themeColor="text1"/>
                <w:lang w:val="en-US" w:eastAsia="ko-KR"/>
              </w:rPr>
              <w:t>We support Option 2. In our view the time windows defining the validity of time measurements used for TA validation can be reused from Rel-17 SDT.</w:t>
            </w:r>
            <w:r>
              <w:rPr>
                <w:bCs/>
                <w:color w:val="000000" w:themeColor="text1"/>
                <w:lang w:val="en-US" w:eastAsia="ko-KR"/>
              </w:rPr>
              <w:t xml:space="preserve"> Regarding the relaxed accuracy performance, needs to be clarified.</w:t>
            </w:r>
          </w:p>
          <w:p w14:paraId="2986E236" w14:textId="77777777" w:rsidR="007948CC" w:rsidRDefault="007948CC" w:rsidP="007948CC">
            <w:pPr>
              <w:rPr>
                <w:b/>
                <w:color w:val="000000" w:themeColor="text1"/>
                <w:u w:val="single"/>
                <w:lang w:val="en-US" w:eastAsia="ko-KR"/>
              </w:rPr>
            </w:pPr>
            <w:r w:rsidRPr="00A244B5">
              <w:rPr>
                <w:b/>
                <w:color w:val="000000" w:themeColor="text1"/>
                <w:u w:val="single"/>
                <w:lang w:val="en-US" w:eastAsia="ko-KR"/>
              </w:rPr>
              <w:t>Issue 1-</w:t>
            </w:r>
            <w:r>
              <w:rPr>
                <w:b/>
                <w:color w:val="000000" w:themeColor="text1"/>
                <w:u w:val="single"/>
                <w:lang w:val="en-US" w:eastAsia="ko-KR"/>
              </w:rPr>
              <w:t>3</w:t>
            </w:r>
            <w:r w:rsidRPr="00A244B5">
              <w:rPr>
                <w:b/>
                <w:color w:val="000000" w:themeColor="text1"/>
                <w:u w:val="single"/>
                <w:lang w:val="en-US" w:eastAsia="ko-KR"/>
              </w:rPr>
              <w:t>-</w:t>
            </w:r>
            <w:r>
              <w:rPr>
                <w:b/>
                <w:color w:val="000000" w:themeColor="text1"/>
                <w:u w:val="single"/>
                <w:lang w:val="en-US" w:eastAsia="ko-KR"/>
              </w:rPr>
              <w:t>2</w:t>
            </w:r>
            <w:r w:rsidRPr="00A244B5">
              <w:rPr>
                <w:b/>
                <w:color w:val="000000" w:themeColor="text1"/>
                <w:u w:val="single"/>
                <w:lang w:val="en-US" w:eastAsia="ko-KR"/>
              </w:rPr>
              <w:t xml:space="preserve">: </w:t>
            </w:r>
            <w:r>
              <w:rPr>
                <w:b/>
                <w:color w:val="000000" w:themeColor="text1"/>
                <w:u w:val="single"/>
                <w:lang w:val="en-US" w:eastAsia="ko-KR"/>
              </w:rPr>
              <w:t>Requirements on UE synchronization for SDT</w:t>
            </w:r>
          </w:p>
          <w:p w14:paraId="2986E237" w14:textId="77777777" w:rsidR="007948CC" w:rsidRPr="00727905" w:rsidRDefault="007948CC" w:rsidP="007948CC">
            <w:pPr>
              <w:rPr>
                <w:bCs/>
                <w:color w:val="000000" w:themeColor="text1"/>
                <w:u w:val="single"/>
                <w:lang w:val="en-US" w:eastAsia="ko-KR"/>
              </w:rPr>
            </w:pPr>
            <w:r w:rsidRPr="00727905">
              <w:rPr>
                <w:bCs/>
                <w:color w:val="000000" w:themeColor="text1"/>
                <w:u w:val="single"/>
                <w:lang w:val="en-US" w:eastAsia="ko-KR"/>
              </w:rPr>
              <w:t xml:space="preserve">We support Option 1. </w:t>
            </w:r>
          </w:p>
          <w:p w14:paraId="2986E238" w14:textId="77777777" w:rsidR="007948CC" w:rsidRDefault="007948CC" w:rsidP="007948CC">
            <w:pPr>
              <w:rPr>
                <w:b/>
                <w:color w:val="000000" w:themeColor="text1"/>
                <w:u w:val="single"/>
                <w:lang w:val="en-US" w:eastAsia="ko-KR"/>
              </w:rPr>
            </w:pPr>
            <w:r w:rsidRPr="00A244B5">
              <w:rPr>
                <w:b/>
                <w:color w:val="000000" w:themeColor="text1"/>
                <w:u w:val="single"/>
                <w:lang w:val="en-US" w:eastAsia="ko-KR"/>
              </w:rPr>
              <w:t>Issue 1-</w:t>
            </w:r>
            <w:r>
              <w:rPr>
                <w:b/>
                <w:color w:val="000000" w:themeColor="text1"/>
                <w:u w:val="single"/>
                <w:lang w:val="en-US" w:eastAsia="ko-KR"/>
              </w:rPr>
              <w:t>3</w:t>
            </w:r>
            <w:r w:rsidRPr="00A244B5">
              <w:rPr>
                <w:b/>
                <w:color w:val="000000" w:themeColor="text1"/>
                <w:u w:val="single"/>
                <w:lang w:val="en-US" w:eastAsia="ko-KR"/>
              </w:rPr>
              <w:t>-</w:t>
            </w:r>
            <w:r>
              <w:rPr>
                <w:b/>
                <w:color w:val="000000" w:themeColor="text1"/>
                <w:u w:val="single"/>
                <w:lang w:val="en-US" w:eastAsia="ko-KR"/>
              </w:rPr>
              <w:t>3</w:t>
            </w:r>
            <w:r w:rsidRPr="00A244B5">
              <w:rPr>
                <w:b/>
                <w:color w:val="000000" w:themeColor="text1"/>
                <w:u w:val="single"/>
                <w:lang w:val="en-US" w:eastAsia="ko-KR"/>
              </w:rPr>
              <w:t xml:space="preserve">: </w:t>
            </w:r>
            <w:r>
              <w:rPr>
                <w:b/>
                <w:color w:val="000000" w:themeColor="text1"/>
                <w:u w:val="single"/>
                <w:lang w:val="en-US" w:eastAsia="ko-KR"/>
              </w:rPr>
              <w:t>Requirements on applicability conditions for SDT</w:t>
            </w:r>
          </w:p>
          <w:p w14:paraId="2986E239" w14:textId="77777777" w:rsidR="007948CC" w:rsidRPr="00727905" w:rsidRDefault="007948CC" w:rsidP="007948CC">
            <w:pPr>
              <w:rPr>
                <w:bCs/>
                <w:color w:val="000000" w:themeColor="text1"/>
                <w:lang w:val="en-US" w:eastAsia="ko-KR"/>
              </w:rPr>
            </w:pPr>
            <w:r w:rsidRPr="00727905">
              <w:rPr>
                <w:bCs/>
                <w:color w:val="000000" w:themeColor="text1"/>
                <w:lang w:val="en-US" w:eastAsia="ko-KR"/>
              </w:rPr>
              <w:t xml:space="preserve">We do not support the proposal. It is not clear what is being introduced for 2 Rx SDT and is supposed to be reused by 1 Rx </w:t>
            </w:r>
            <w:proofErr w:type="spellStart"/>
            <w:r w:rsidRPr="00727905">
              <w:rPr>
                <w:bCs/>
                <w:color w:val="000000" w:themeColor="text1"/>
                <w:lang w:val="en-US" w:eastAsia="ko-KR"/>
              </w:rPr>
              <w:t>RedCap</w:t>
            </w:r>
            <w:proofErr w:type="spellEnd"/>
            <w:r w:rsidRPr="00727905">
              <w:rPr>
                <w:bCs/>
                <w:color w:val="000000" w:themeColor="text1"/>
                <w:lang w:val="en-US" w:eastAsia="ko-KR"/>
              </w:rPr>
              <w:t xml:space="preserve"> UE.</w:t>
            </w:r>
          </w:p>
          <w:p w14:paraId="2986E23A" w14:textId="77777777" w:rsidR="007948CC" w:rsidRDefault="007948CC" w:rsidP="007948CC">
            <w:pPr>
              <w:rPr>
                <w:b/>
                <w:color w:val="000000" w:themeColor="text1"/>
                <w:u w:val="single"/>
                <w:lang w:val="en-US" w:eastAsia="ko-KR"/>
              </w:rPr>
            </w:pPr>
            <w:r w:rsidRPr="00A244B5">
              <w:rPr>
                <w:b/>
                <w:color w:val="000000" w:themeColor="text1"/>
                <w:u w:val="single"/>
                <w:lang w:val="en-US" w:eastAsia="ko-KR"/>
              </w:rPr>
              <w:t>Issue 1-</w:t>
            </w:r>
            <w:r>
              <w:rPr>
                <w:b/>
                <w:color w:val="000000" w:themeColor="text1"/>
                <w:u w:val="single"/>
                <w:lang w:val="en-US" w:eastAsia="ko-KR"/>
              </w:rPr>
              <w:t>3</w:t>
            </w:r>
            <w:r w:rsidRPr="00A244B5">
              <w:rPr>
                <w:b/>
                <w:color w:val="000000" w:themeColor="text1"/>
                <w:u w:val="single"/>
                <w:lang w:val="en-US" w:eastAsia="ko-KR"/>
              </w:rPr>
              <w:t>-</w:t>
            </w:r>
            <w:r>
              <w:rPr>
                <w:b/>
                <w:color w:val="000000" w:themeColor="text1"/>
                <w:u w:val="single"/>
                <w:lang w:val="en-US" w:eastAsia="ko-KR"/>
              </w:rPr>
              <w:t>4</w:t>
            </w:r>
            <w:r w:rsidRPr="00A244B5">
              <w:rPr>
                <w:b/>
                <w:color w:val="000000" w:themeColor="text1"/>
                <w:u w:val="single"/>
                <w:lang w:val="en-US" w:eastAsia="ko-KR"/>
              </w:rPr>
              <w:t>: Prioritiz</w:t>
            </w:r>
            <w:r>
              <w:rPr>
                <w:b/>
                <w:color w:val="000000" w:themeColor="text1"/>
                <w:u w:val="single"/>
                <w:lang w:val="en-US" w:eastAsia="ko-KR"/>
              </w:rPr>
              <w:t xml:space="preserve">ation for HD-FDD UE performing </w:t>
            </w:r>
            <w:r w:rsidRPr="00A244B5">
              <w:rPr>
                <w:b/>
                <w:color w:val="000000" w:themeColor="text1"/>
                <w:u w:val="single"/>
                <w:lang w:val="en-US" w:eastAsia="ko-KR"/>
              </w:rPr>
              <w:t>SDT</w:t>
            </w:r>
          </w:p>
          <w:p w14:paraId="2986E23B" w14:textId="77777777" w:rsidR="007948CC" w:rsidRPr="00A244B5" w:rsidRDefault="007948CC" w:rsidP="007948CC">
            <w:pPr>
              <w:rPr>
                <w:b/>
                <w:color w:val="000000" w:themeColor="text1"/>
                <w:u w:val="single"/>
                <w:lang w:val="en-US" w:eastAsia="ko-KR"/>
              </w:rPr>
            </w:pPr>
            <w:r>
              <w:rPr>
                <w:b/>
                <w:color w:val="000000" w:themeColor="text1"/>
                <w:u w:val="single"/>
                <w:lang w:val="en-US" w:eastAsia="ko-KR"/>
              </w:rPr>
              <w:t>Support Option 1</w:t>
            </w:r>
          </w:p>
          <w:p w14:paraId="2986E23C" w14:textId="77777777" w:rsidR="007948CC" w:rsidRDefault="007948CC" w:rsidP="007948CC">
            <w:pPr>
              <w:rPr>
                <w:b/>
                <w:color w:val="000000" w:themeColor="text1"/>
                <w:u w:val="single"/>
                <w:lang w:val="en-US" w:eastAsia="ko-KR"/>
              </w:rPr>
            </w:pPr>
            <w:r w:rsidRPr="00A244B5">
              <w:rPr>
                <w:b/>
                <w:color w:val="000000" w:themeColor="text1"/>
                <w:u w:val="single"/>
                <w:lang w:val="en-US" w:eastAsia="ko-KR"/>
              </w:rPr>
              <w:t>Issue 1-</w:t>
            </w:r>
            <w:r>
              <w:rPr>
                <w:b/>
                <w:color w:val="000000" w:themeColor="text1"/>
                <w:u w:val="single"/>
                <w:lang w:val="en-US" w:eastAsia="ko-KR"/>
              </w:rPr>
              <w:t>3</w:t>
            </w:r>
            <w:r w:rsidRPr="00A244B5">
              <w:rPr>
                <w:b/>
                <w:color w:val="000000" w:themeColor="text1"/>
                <w:u w:val="single"/>
                <w:lang w:val="en-US" w:eastAsia="ko-KR"/>
              </w:rPr>
              <w:t>-</w:t>
            </w:r>
            <w:r>
              <w:rPr>
                <w:b/>
                <w:color w:val="000000" w:themeColor="text1"/>
                <w:u w:val="single"/>
                <w:lang w:val="en-US" w:eastAsia="ko-KR"/>
              </w:rPr>
              <w:t>5</w:t>
            </w:r>
            <w:r w:rsidRPr="00A244B5">
              <w:rPr>
                <w:b/>
                <w:color w:val="000000" w:themeColor="text1"/>
                <w:u w:val="single"/>
                <w:lang w:val="en-US" w:eastAsia="ko-KR"/>
              </w:rPr>
              <w:t xml:space="preserve">: </w:t>
            </w:r>
            <w:r>
              <w:rPr>
                <w:b/>
                <w:color w:val="000000" w:themeColor="text1"/>
                <w:u w:val="single"/>
                <w:lang w:val="en-US" w:eastAsia="ko-KR"/>
              </w:rPr>
              <w:t>RSRP margin for SDT absolute RSRP thresholds</w:t>
            </w:r>
          </w:p>
          <w:p w14:paraId="2986E23D" w14:textId="77777777" w:rsidR="007948CC" w:rsidRPr="00A244B5" w:rsidRDefault="007948CC" w:rsidP="007948CC">
            <w:pPr>
              <w:rPr>
                <w:b/>
                <w:color w:val="000000" w:themeColor="text1"/>
                <w:u w:val="single"/>
                <w:lang w:val="en-US" w:eastAsia="ko-KR"/>
              </w:rPr>
            </w:pPr>
            <w:r>
              <w:rPr>
                <w:b/>
                <w:color w:val="000000" w:themeColor="text1"/>
                <w:u w:val="single"/>
                <w:lang w:val="en-US" w:eastAsia="ko-KR"/>
              </w:rPr>
              <w:t>We support option 1</w:t>
            </w:r>
          </w:p>
          <w:p w14:paraId="2986E23E" w14:textId="77777777" w:rsidR="007948CC" w:rsidRDefault="007948CC" w:rsidP="007948CC">
            <w:pPr>
              <w:rPr>
                <w:b/>
                <w:color w:val="000000" w:themeColor="text1"/>
                <w:u w:val="single"/>
                <w:lang w:val="en-US" w:eastAsia="ko-KR"/>
              </w:rPr>
            </w:pPr>
            <w:r w:rsidRPr="00A244B5">
              <w:rPr>
                <w:b/>
                <w:color w:val="000000" w:themeColor="text1"/>
                <w:u w:val="single"/>
                <w:lang w:val="en-US" w:eastAsia="ko-KR"/>
              </w:rPr>
              <w:t>Issue 1-</w:t>
            </w:r>
            <w:r>
              <w:rPr>
                <w:b/>
                <w:color w:val="000000" w:themeColor="text1"/>
                <w:u w:val="single"/>
                <w:lang w:val="en-US" w:eastAsia="ko-KR"/>
              </w:rPr>
              <w:t>3</w:t>
            </w:r>
            <w:r w:rsidRPr="00A244B5">
              <w:rPr>
                <w:b/>
                <w:color w:val="000000" w:themeColor="text1"/>
                <w:u w:val="single"/>
                <w:lang w:val="en-US" w:eastAsia="ko-KR"/>
              </w:rPr>
              <w:t>-</w:t>
            </w:r>
            <w:r>
              <w:rPr>
                <w:b/>
                <w:color w:val="000000" w:themeColor="text1"/>
                <w:u w:val="single"/>
                <w:lang w:val="en-US" w:eastAsia="ko-KR"/>
              </w:rPr>
              <w:t>6</w:t>
            </w:r>
            <w:r w:rsidRPr="00A244B5">
              <w:rPr>
                <w:b/>
                <w:color w:val="000000" w:themeColor="text1"/>
                <w:u w:val="single"/>
                <w:lang w:val="en-US" w:eastAsia="ko-KR"/>
              </w:rPr>
              <w:t xml:space="preserve">: </w:t>
            </w:r>
            <w:r>
              <w:rPr>
                <w:b/>
                <w:color w:val="000000" w:themeColor="text1"/>
                <w:u w:val="single"/>
                <w:lang w:val="en-US" w:eastAsia="ko-KR"/>
              </w:rPr>
              <w:t>RSRP margin for SDT RSRP change threshold</w:t>
            </w:r>
          </w:p>
          <w:p w14:paraId="2986E23F" w14:textId="77777777" w:rsidR="009E1E83" w:rsidRDefault="007948CC" w:rsidP="003B383D">
            <w:pPr>
              <w:rPr>
                <w:b/>
                <w:color w:val="000000" w:themeColor="text1"/>
                <w:u w:val="single"/>
                <w:lang w:val="en-US" w:eastAsia="ko-KR"/>
              </w:rPr>
            </w:pPr>
            <w:r>
              <w:rPr>
                <w:b/>
                <w:color w:val="000000" w:themeColor="text1"/>
                <w:u w:val="single"/>
                <w:lang w:val="en-US" w:eastAsia="ko-KR"/>
              </w:rPr>
              <w:t>We support option 1a.</w:t>
            </w:r>
          </w:p>
        </w:tc>
      </w:tr>
      <w:tr w:rsidR="00F61E0F" w14:paraId="2986E24D" w14:textId="77777777">
        <w:tc>
          <w:tcPr>
            <w:tcW w:w="1236" w:type="dxa"/>
          </w:tcPr>
          <w:p w14:paraId="2986E241" w14:textId="77777777" w:rsidR="00F61E0F" w:rsidRDefault="00F61E0F" w:rsidP="00F61E0F">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2986E242" w14:textId="77777777" w:rsidR="00F61E0F" w:rsidRDefault="00F61E0F" w:rsidP="00F61E0F">
            <w:pPr>
              <w:rPr>
                <w:b/>
                <w:color w:val="000000" w:themeColor="text1"/>
                <w:u w:val="single"/>
                <w:lang w:val="en-US" w:eastAsia="ko-KR"/>
              </w:rPr>
            </w:pPr>
            <w:r>
              <w:rPr>
                <w:b/>
                <w:color w:val="000000" w:themeColor="text1"/>
                <w:u w:val="single"/>
                <w:lang w:val="en-US" w:eastAsia="ko-KR"/>
              </w:rPr>
              <w:t xml:space="preserve">Issue 1-3-1: SDT for </w:t>
            </w:r>
            <w:proofErr w:type="spellStart"/>
            <w:r>
              <w:rPr>
                <w:b/>
                <w:color w:val="000000" w:themeColor="text1"/>
                <w:u w:val="single"/>
                <w:lang w:val="en-US" w:eastAsia="ko-KR"/>
              </w:rPr>
              <w:t>RedCap</w:t>
            </w:r>
            <w:proofErr w:type="spellEnd"/>
            <w:r>
              <w:rPr>
                <w:b/>
                <w:color w:val="000000" w:themeColor="text1"/>
                <w:u w:val="single"/>
                <w:lang w:val="en-US" w:eastAsia="ko-KR"/>
              </w:rPr>
              <w:t xml:space="preserve"> with 1 Rx – time window for FR1 and FR2</w:t>
            </w:r>
          </w:p>
          <w:p w14:paraId="2986E243" w14:textId="77777777" w:rsidR="00F61E0F" w:rsidRDefault="00F61E0F" w:rsidP="00F61E0F">
            <w:pPr>
              <w:jc w:val="both"/>
              <w:rPr>
                <w:bCs/>
                <w:color w:val="000000" w:themeColor="text1"/>
                <w:lang w:val="en-US" w:eastAsia="ko-KR"/>
              </w:rPr>
            </w:pPr>
            <w:r>
              <w:rPr>
                <w:bCs/>
                <w:color w:val="000000" w:themeColor="text1"/>
                <w:lang w:val="en-US" w:eastAsia="ko-KR"/>
              </w:rPr>
              <w:t xml:space="preserve">The SDT procedure has RRC configured transmission conditions on data volume size as well as channel condition in terms of absolute RSRP THLD and RSRP change THLD for TA validation. To achieve the similar level of SDT transmission reliability under 1 Rx. RSRP measurement accuracy degradation comparing with 2 Rx., we propose absolute RSRP THLD offset and RSRP change THLD offset (or </w:t>
            </w:r>
            <w:r>
              <w:rPr>
                <w:lang w:val="en-US" w:eastAsia="zh-CN"/>
              </w:rPr>
              <w:t>separate threshold itself</w:t>
            </w:r>
            <w:r>
              <w:rPr>
                <w:bCs/>
                <w:color w:val="000000" w:themeColor="text1"/>
                <w:lang w:val="en-US" w:eastAsia="ko-KR"/>
              </w:rPr>
              <w:t xml:space="preserve">) for 1 Rx. UE while keeping the same SDT transmission condition of 2 Rx. UE. </w:t>
            </w:r>
          </w:p>
          <w:p w14:paraId="2986E244" w14:textId="77777777" w:rsidR="00F61E0F" w:rsidRPr="00AE5346" w:rsidRDefault="00F61E0F" w:rsidP="00F61E0F">
            <w:pPr>
              <w:jc w:val="both"/>
              <w:rPr>
                <w:bCs/>
                <w:color w:val="000000" w:themeColor="text1"/>
                <w:lang w:eastAsia="ko-KR"/>
              </w:rPr>
            </w:pPr>
            <w:r w:rsidRPr="00BD08C4">
              <w:rPr>
                <w:bCs/>
                <w:color w:val="000000" w:themeColor="text1"/>
                <w:lang w:val="en-US" w:eastAsia="ko-KR"/>
              </w:rPr>
              <w:t xml:space="preserve">Absolute RSRP threshold for SDT procedure includes </w:t>
            </w:r>
            <w:proofErr w:type="spellStart"/>
            <w:r w:rsidRPr="00AE5346">
              <w:rPr>
                <w:bCs/>
                <w:i/>
                <w:iCs/>
                <w:color w:val="000000" w:themeColor="text1"/>
                <w:lang w:val="en-US" w:eastAsia="ko-KR"/>
              </w:rPr>
              <w:t>sdt</w:t>
            </w:r>
            <w:proofErr w:type="spellEnd"/>
            <w:r w:rsidRPr="00AE5346">
              <w:rPr>
                <w:bCs/>
                <w:i/>
                <w:iCs/>
                <w:color w:val="000000" w:themeColor="text1"/>
                <w:lang w:val="en-US" w:eastAsia="ko-KR"/>
              </w:rPr>
              <w:t>-RSRP-Threshold</w:t>
            </w:r>
            <w:r w:rsidRPr="00BD08C4">
              <w:rPr>
                <w:bCs/>
                <w:color w:val="000000" w:themeColor="text1"/>
                <w:lang w:val="en-US" w:eastAsia="ko-KR"/>
              </w:rPr>
              <w:t xml:space="preserve"> and </w:t>
            </w:r>
            <w:r w:rsidRPr="00AE5346">
              <w:rPr>
                <w:bCs/>
                <w:i/>
                <w:iCs/>
                <w:color w:val="000000" w:themeColor="text1"/>
                <w:lang w:val="en-US" w:eastAsia="ko-KR"/>
              </w:rPr>
              <w:t>cg-SDT-RSRP-</w:t>
            </w:r>
            <w:proofErr w:type="spellStart"/>
            <w:r w:rsidRPr="00AE5346">
              <w:rPr>
                <w:bCs/>
                <w:i/>
                <w:iCs/>
                <w:color w:val="000000" w:themeColor="text1"/>
                <w:lang w:val="en-US" w:eastAsia="ko-KR"/>
              </w:rPr>
              <w:t>ThresholdSSB</w:t>
            </w:r>
            <w:proofErr w:type="spellEnd"/>
            <w:r>
              <w:rPr>
                <w:lang w:eastAsia="zh-CN"/>
              </w:rPr>
              <w:t xml:space="preserve"> while RSRP change threshold for SDT procedure includes </w:t>
            </w:r>
            <w:r>
              <w:rPr>
                <w:i/>
                <w:lang w:eastAsia="zh-CN"/>
              </w:rPr>
              <w:t>cg-SDT-RSRP-</w:t>
            </w:r>
            <w:proofErr w:type="spellStart"/>
            <w:r>
              <w:rPr>
                <w:i/>
                <w:lang w:eastAsia="zh-CN"/>
              </w:rPr>
              <w:t>ChangeThre</w:t>
            </w:r>
            <w:r>
              <w:rPr>
                <w:i/>
                <w:iCs/>
                <w:lang w:eastAsia="zh-CN"/>
              </w:rPr>
              <w:t>shold</w:t>
            </w:r>
            <w:proofErr w:type="spellEnd"/>
            <w:r>
              <w:rPr>
                <w:i/>
                <w:iCs/>
                <w:lang w:eastAsia="zh-CN"/>
              </w:rPr>
              <w:t>.</w:t>
            </w:r>
          </w:p>
          <w:p w14:paraId="2986E245" w14:textId="77777777" w:rsidR="00F61E0F" w:rsidRDefault="00F61E0F" w:rsidP="00F61E0F">
            <w:pPr>
              <w:rPr>
                <w:b/>
                <w:color w:val="000000" w:themeColor="text1"/>
                <w:u w:val="single"/>
                <w:lang w:val="en-US" w:eastAsia="ko-KR"/>
              </w:rPr>
            </w:pPr>
            <w:r>
              <w:rPr>
                <w:b/>
                <w:color w:val="000000" w:themeColor="text1"/>
                <w:u w:val="single"/>
                <w:lang w:val="en-US" w:eastAsia="ko-KR"/>
              </w:rPr>
              <w:t>Issue 1-3-2: Requirements on UE synchronization for SDT</w:t>
            </w:r>
          </w:p>
          <w:p w14:paraId="2986E246" w14:textId="77777777" w:rsidR="00F61E0F" w:rsidRPr="00AE5346" w:rsidRDefault="00F61E0F" w:rsidP="00F61E0F">
            <w:pPr>
              <w:rPr>
                <w:bCs/>
                <w:color w:val="000000" w:themeColor="text1"/>
                <w:lang w:val="en-US" w:eastAsia="ko-KR"/>
              </w:rPr>
            </w:pPr>
            <w:r w:rsidRPr="00AE5346">
              <w:rPr>
                <w:bCs/>
                <w:color w:val="000000" w:themeColor="text1"/>
                <w:lang w:val="en-US" w:eastAsia="ko-KR"/>
              </w:rPr>
              <w:t xml:space="preserve">Same view as Issue 1-3-1 </w:t>
            </w:r>
          </w:p>
          <w:p w14:paraId="2986E247" w14:textId="77777777" w:rsidR="00F61E0F" w:rsidRDefault="00F61E0F" w:rsidP="00F61E0F">
            <w:pPr>
              <w:rPr>
                <w:b/>
                <w:color w:val="000000" w:themeColor="text1"/>
                <w:u w:val="single"/>
                <w:lang w:val="en-US" w:eastAsia="ko-KR"/>
              </w:rPr>
            </w:pPr>
            <w:r>
              <w:rPr>
                <w:b/>
                <w:color w:val="000000" w:themeColor="text1"/>
                <w:u w:val="single"/>
                <w:lang w:val="en-US" w:eastAsia="ko-KR"/>
              </w:rPr>
              <w:t>Issue 1-3-3: Requirements on applicability conditions for SDT</w:t>
            </w:r>
          </w:p>
          <w:p w14:paraId="2986E248" w14:textId="77777777" w:rsidR="00F61E0F" w:rsidRPr="00B9380A" w:rsidRDefault="00F61E0F" w:rsidP="00F61E0F">
            <w:pPr>
              <w:rPr>
                <w:bCs/>
                <w:color w:val="000000" w:themeColor="text1"/>
                <w:lang w:val="en-US" w:eastAsia="ko-KR"/>
              </w:rPr>
            </w:pPr>
            <w:r w:rsidRPr="00B9380A">
              <w:rPr>
                <w:bCs/>
                <w:color w:val="000000" w:themeColor="text1"/>
                <w:lang w:val="en-US" w:eastAsia="ko-KR"/>
              </w:rPr>
              <w:t xml:space="preserve">Same view as Issue 1-3-1 </w:t>
            </w:r>
          </w:p>
          <w:p w14:paraId="2986E249" w14:textId="77777777" w:rsidR="00F61E0F" w:rsidRDefault="00F61E0F" w:rsidP="00F61E0F">
            <w:pPr>
              <w:rPr>
                <w:b/>
                <w:color w:val="000000" w:themeColor="text1"/>
                <w:u w:val="single"/>
                <w:lang w:val="en-US" w:eastAsia="ko-KR"/>
              </w:rPr>
            </w:pPr>
            <w:r>
              <w:rPr>
                <w:b/>
                <w:color w:val="000000" w:themeColor="text1"/>
                <w:u w:val="single"/>
                <w:lang w:val="en-US" w:eastAsia="ko-KR"/>
              </w:rPr>
              <w:t>Issue 1-3-5: RSRP margin for SDT absolute RSRP thresholds</w:t>
            </w:r>
          </w:p>
          <w:p w14:paraId="2986E24A" w14:textId="77777777" w:rsidR="00F61E0F" w:rsidRPr="00B9380A" w:rsidRDefault="00F61E0F" w:rsidP="00F61E0F">
            <w:pPr>
              <w:rPr>
                <w:bCs/>
                <w:color w:val="000000" w:themeColor="text1"/>
                <w:lang w:val="en-US" w:eastAsia="ko-KR"/>
              </w:rPr>
            </w:pPr>
            <w:r w:rsidRPr="00B9380A">
              <w:rPr>
                <w:bCs/>
                <w:color w:val="000000" w:themeColor="text1"/>
                <w:lang w:val="en-US" w:eastAsia="ko-KR"/>
              </w:rPr>
              <w:t xml:space="preserve">Same view as Issue 1-3-1 </w:t>
            </w:r>
          </w:p>
          <w:p w14:paraId="2986E24B" w14:textId="77777777" w:rsidR="00F61E0F" w:rsidRDefault="00F61E0F" w:rsidP="00F61E0F">
            <w:pPr>
              <w:rPr>
                <w:b/>
                <w:color w:val="000000" w:themeColor="text1"/>
                <w:u w:val="single"/>
                <w:lang w:val="en-US" w:eastAsia="ko-KR"/>
              </w:rPr>
            </w:pPr>
            <w:r>
              <w:rPr>
                <w:b/>
                <w:color w:val="000000" w:themeColor="text1"/>
                <w:u w:val="single"/>
                <w:lang w:val="en-US" w:eastAsia="ko-KR"/>
              </w:rPr>
              <w:t>Issue 1-3-6: RSRP margin for SDT RSRP change threshold</w:t>
            </w:r>
          </w:p>
          <w:p w14:paraId="2986E24C" w14:textId="77777777" w:rsidR="00F61E0F" w:rsidRPr="00FD70FC" w:rsidRDefault="00F61E0F" w:rsidP="00F61E0F">
            <w:pPr>
              <w:rPr>
                <w:b/>
                <w:color w:val="000000" w:themeColor="text1"/>
                <w:u w:val="single"/>
                <w:lang w:val="en-US" w:eastAsia="ko-KR"/>
              </w:rPr>
            </w:pPr>
            <w:r w:rsidRPr="00B9380A">
              <w:rPr>
                <w:bCs/>
                <w:color w:val="000000" w:themeColor="text1"/>
                <w:lang w:val="en-US" w:eastAsia="ko-KR"/>
              </w:rPr>
              <w:t>Same view as Issue 1-3-1</w:t>
            </w:r>
          </w:p>
        </w:tc>
      </w:tr>
      <w:tr w:rsidR="002C092F" w14:paraId="5496B798" w14:textId="77777777">
        <w:tc>
          <w:tcPr>
            <w:tcW w:w="1236" w:type="dxa"/>
          </w:tcPr>
          <w:p w14:paraId="6EAD8DEA" w14:textId="58017557" w:rsidR="002C092F" w:rsidRDefault="002C092F" w:rsidP="002C092F">
            <w:pPr>
              <w:spacing w:after="120"/>
              <w:rPr>
                <w:color w:val="000000" w:themeColor="text1"/>
                <w:lang w:val="en-US" w:eastAsia="zh-CN"/>
              </w:rPr>
            </w:pPr>
            <w:r>
              <w:rPr>
                <w:rFonts w:eastAsiaTheme="minorEastAsia"/>
                <w:color w:val="000000" w:themeColor="text1"/>
                <w:lang w:val="en-US" w:eastAsia="zh-CN"/>
              </w:rPr>
              <w:t>vivo</w:t>
            </w:r>
          </w:p>
        </w:tc>
        <w:tc>
          <w:tcPr>
            <w:tcW w:w="8395" w:type="dxa"/>
          </w:tcPr>
          <w:p w14:paraId="4AFF7E12" w14:textId="77777777" w:rsidR="002C092F" w:rsidRPr="009B424E" w:rsidRDefault="002C092F" w:rsidP="002C092F">
            <w:pPr>
              <w:rPr>
                <w:color w:val="000000" w:themeColor="text1"/>
                <w:u w:val="single"/>
                <w:lang w:val="en-US" w:eastAsia="ko-KR"/>
              </w:rPr>
            </w:pPr>
            <w:r w:rsidRPr="009B424E">
              <w:rPr>
                <w:color w:val="000000" w:themeColor="text1"/>
                <w:u w:val="single"/>
                <w:lang w:val="en-US" w:eastAsia="ko-KR"/>
              </w:rPr>
              <w:t xml:space="preserve">Issue 1-3-1: SDT for </w:t>
            </w:r>
            <w:proofErr w:type="spellStart"/>
            <w:r w:rsidRPr="009B424E">
              <w:rPr>
                <w:color w:val="000000" w:themeColor="text1"/>
                <w:u w:val="single"/>
                <w:lang w:val="en-US" w:eastAsia="ko-KR"/>
              </w:rPr>
              <w:t>RedCap</w:t>
            </w:r>
            <w:proofErr w:type="spellEnd"/>
            <w:r w:rsidRPr="009B424E">
              <w:rPr>
                <w:color w:val="000000" w:themeColor="text1"/>
                <w:u w:val="single"/>
                <w:lang w:val="en-US" w:eastAsia="ko-KR"/>
              </w:rPr>
              <w:t xml:space="preserve"> with 1 Rx – time window for FR1 and FR2</w:t>
            </w:r>
          </w:p>
          <w:p w14:paraId="46944EDB" w14:textId="77777777" w:rsidR="002C092F" w:rsidRPr="009B424E" w:rsidRDefault="002C092F" w:rsidP="002C092F">
            <w:pPr>
              <w:rPr>
                <w:rFonts w:eastAsiaTheme="minorEastAsia"/>
                <w:bCs/>
                <w:color w:val="000000" w:themeColor="text1"/>
                <w:u w:val="single"/>
                <w:lang w:val="en-US" w:eastAsia="zh-CN"/>
              </w:rPr>
            </w:pPr>
            <w:r w:rsidRPr="009B424E">
              <w:rPr>
                <w:rFonts w:eastAsiaTheme="minorEastAsia"/>
                <w:bCs/>
                <w:color w:val="000000" w:themeColor="text1"/>
                <w:u w:val="single"/>
                <w:lang w:val="en-US" w:eastAsia="zh-CN"/>
              </w:rPr>
              <w:lastRenderedPageBreak/>
              <w:t xml:space="preserve">Ok with option 1. Regarding the “relaxed accuracy performance”, our intention is the same as Ericsson’s former description. If it is the case that the corresponding accuracy requirement parts for 2RX are not defined. Then option 1 and 2 are identical. </w:t>
            </w:r>
          </w:p>
          <w:p w14:paraId="132A3096" w14:textId="77777777" w:rsidR="002C092F" w:rsidRDefault="002C092F" w:rsidP="002C092F">
            <w:pPr>
              <w:rPr>
                <w:b/>
                <w:color w:val="000000" w:themeColor="text1"/>
                <w:u w:val="single"/>
                <w:lang w:val="en-US" w:eastAsia="ko-KR"/>
              </w:rPr>
            </w:pPr>
          </w:p>
        </w:tc>
      </w:tr>
      <w:tr w:rsidR="0065613D" w14:paraId="468C39BA" w14:textId="77777777">
        <w:tc>
          <w:tcPr>
            <w:tcW w:w="1236" w:type="dxa"/>
          </w:tcPr>
          <w:p w14:paraId="135B6C8E" w14:textId="7DBE4007" w:rsidR="0065613D" w:rsidRDefault="0065613D" w:rsidP="0065613D">
            <w:pPr>
              <w:spacing w:after="120"/>
              <w:rPr>
                <w:color w:val="000000" w:themeColor="text1"/>
                <w:lang w:val="en-US" w:eastAsia="zh-CN"/>
              </w:rPr>
            </w:pPr>
            <w:r>
              <w:rPr>
                <w:rFonts w:eastAsiaTheme="minorEastAsia" w:hint="eastAsia"/>
                <w:color w:val="000000" w:themeColor="text1"/>
                <w:lang w:val="en-US" w:eastAsia="zh-CN"/>
              </w:rPr>
              <w:lastRenderedPageBreak/>
              <w:t>O</w:t>
            </w:r>
            <w:r>
              <w:rPr>
                <w:rFonts w:eastAsiaTheme="minorEastAsia"/>
                <w:color w:val="000000" w:themeColor="text1"/>
                <w:lang w:val="en-US" w:eastAsia="zh-CN"/>
              </w:rPr>
              <w:t>PPO</w:t>
            </w:r>
          </w:p>
        </w:tc>
        <w:tc>
          <w:tcPr>
            <w:tcW w:w="8395" w:type="dxa"/>
          </w:tcPr>
          <w:p w14:paraId="06AB37EB" w14:textId="77777777" w:rsidR="0065613D" w:rsidRDefault="0065613D" w:rsidP="0065613D">
            <w:pPr>
              <w:rPr>
                <w:b/>
                <w:color w:val="000000" w:themeColor="text1"/>
                <w:u w:val="single"/>
                <w:lang w:val="en-US" w:eastAsia="ko-KR"/>
              </w:rPr>
            </w:pPr>
            <w:r w:rsidRPr="00FD70FC">
              <w:rPr>
                <w:b/>
                <w:color w:val="000000" w:themeColor="text1"/>
                <w:u w:val="single"/>
                <w:lang w:val="en-US" w:eastAsia="ko-KR"/>
              </w:rPr>
              <w:t>Issue 1-</w:t>
            </w:r>
            <w:r>
              <w:rPr>
                <w:b/>
                <w:color w:val="000000" w:themeColor="text1"/>
                <w:u w:val="single"/>
                <w:lang w:val="en-US" w:eastAsia="ko-KR"/>
              </w:rPr>
              <w:t>3</w:t>
            </w:r>
            <w:r w:rsidRPr="00FD70FC">
              <w:rPr>
                <w:b/>
                <w:color w:val="000000" w:themeColor="text1"/>
                <w:u w:val="single"/>
                <w:lang w:val="en-US" w:eastAsia="ko-KR"/>
              </w:rPr>
              <w:t>-</w:t>
            </w:r>
            <w:r>
              <w:rPr>
                <w:b/>
                <w:color w:val="000000" w:themeColor="text1"/>
                <w:u w:val="single"/>
                <w:lang w:val="en-US" w:eastAsia="ko-KR"/>
              </w:rPr>
              <w:t>1</w:t>
            </w:r>
            <w:r w:rsidRPr="00FD70FC">
              <w:rPr>
                <w:b/>
                <w:color w:val="000000" w:themeColor="text1"/>
                <w:u w:val="single"/>
                <w:lang w:val="en-US" w:eastAsia="ko-KR"/>
              </w:rPr>
              <w:t xml:space="preserve">: SDT for </w:t>
            </w:r>
            <w:proofErr w:type="spellStart"/>
            <w:r w:rsidRPr="00FD70FC">
              <w:rPr>
                <w:b/>
                <w:color w:val="000000" w:themeColor="text1"/>
                <w:u w:val="single"/>
                <w:lang w:val="en-US" w:eastAsia="ko-KR"/>
              </w:rPr>
              <w:t>RedCap</w:t>
            </w:r>
            <w:proofErr w:type="spellEnd"/>
            <w:r w:rsidRPr="00FD70FC">
              <w:rPr>
                <w:b/>
                <w:color w:val="000000" w:themeColor="text1"/>
                <w:u w:val="single"/>
                <w:lang w:val="en-US" w:eastAsia="ko-KR"/>
              </w:rPr>
              <w:t xml:space="preserve"> with 1 Rx – time window</w:t>
            </w:r>
            <w:r>
              <w:rPr>
                <w:b/>
                <w:color w:val="000000" w:themeColor="text1"/>
                <w:u w:val="single"/>
                <w:lang w:val="en-US" w:eastAsia="ko-KR"/>
              </w:rPr>
              <w:t xml:space="preserve"> for FR1 and FR2</w:t>
            </w:r>
          </w:p>
          <w:p w14:paraId="356032DE" w14:textId="718CF115" w:rsidR="0065613D" w:rsidRPr="009B424E" w:rsidRDefault="0065613D" w:rsidP="0065613D">
            <w:pPr>
              <w:rPr>
                <w:color w:val="000000" w:themeColor="text1"/>
                <w:u w:val="single"/>
                <w:lang w:val="en-US" w:eastAsia="ko-KR"/>
              </w:rPr>
            </w:pPr>
            <w:r w:rsidRPr="006044E6">
              <w:rPr>
                <w:rFonts w:hint="eastAsia"/>
                <w:bCs/>
                <w:color w:val="000000" w:themeColor="text1"/>
                <w:lang w:val="en-US" w:eastAsia="ko-KR"/>
              </w:rPr>
              <w:t>S</w:t>
            </w:r>
            <w:r w:rsidRPr="006044E6">
              <w:rPr>
                <w:bCs/>
                <w:color w:val="000000" w:themeColor="text1"/>
                <w:lang w:val="en-US" w:eastAsia="ko-KR"/>
              </w:rPr>
              <w:t>hare the similar view as MTK. T</w:t>
            </w:r>
            <w:r w:rsidRPr="00CC1862">
              <w:rPr>
                <w:bCs/>
                <w:color w:val="000000" w:themeColor="text1"/>
                <w:lang w:val="en-US" w:eastAsia="ko-KR"/>
              </w:rPr>
              <w:t xml:space="preserve">he accuracy for the 1Rx SDT for </w:t>
            </w:r>
            <w:proofErr w:type="spellStart"/>
            <w:r w:rsidRPr="00CC1862">
              <w:rPr>
                <w:bCs/>
                <w:color w:val="000000" w:themeColor="text1"/>
                <w:lang w:val="en-US" w:eastAsia="ko-KR"/>
              </w:rPr>
              <w:t>RedCap</w:t>
            </w:r>
            <w:proofErr w:type="spellEnd"/>
            <w:r w:rsidRPr="00CC1862">
              <w:rPr>
                <w:bCs/>
                <w:color w:val="000000" w:themeColor="text1"/>
                <w:lang w:val="en-US" w:eastAsia="ko-KR"/>
              </w:rPr>
              <w:t xml:space="preserve"> </w:t>
            </w:r>
            <w:r>
              <w:rPr>
                <w:bCs/>
                <w:color w:val="000000" w:themeColor="text1"/>
                <w:lang w:val="en-US" w:eastAsia="ko-KR"/>
              </w:rPr>
              <w:t>can</w:t>
            </w:r>
            <w:r w:rsidRPr="00CC1862">
              <w:rPr>
                <w:bCs/>
                <w:color w:val="000000" w:themeColor="text1"/>
                <w:lang w:val="en-US" w:eastAsia="ko-KR"/>
              </w:rPr>
              <w:t xml:space="preserve"> be relaxed compared to that being defined for 2Rx SDT</w:t>
            </w:r>
            <w:r>
              <w:rPr>
                <w:bCs/>
                <w:color w:val="000000" w:themeColor="text1"/>
                <w:lang w:val="en-US" w:eastAsia="ko-KR"/>
              </w:rPr>
              <w:t>.</w:t>
            </w:r>
          </w:p>
        </w:tc>
      </w:tr>
    </w:tbl>
    <w:p w14:paraId="2986E24E" w14:textId="77777777" w:rsidR="002239C4" w:rsidRDefault="002239C4">
      <w:pPr>
        <w:rPr>
          <w:color w:val="000000" w:themeColor="text1"/>
          <w:lang w:val="en-US" w:eastAsia="zh-CN"/>
        </w:rPr>
      </w:pPr>
    </w:p>
    <w:p w14:paraId="2986E24F" w14:textId="77777777" w:rsidR="002239C4" w:rsidRDefault="002239C4">
      <w:pPr>
        <w:spacing w:after="120"/>
        <w:rPr>
          <w:color w:val="000000" w:themeColor="text1"/>
          <w:lang w:val="en-US" w:eastAsia="zh-CN"/>
        </w:rPr>
      </w:pPr>
    </w:p>
    <w:p w14:paraId="2986E250" w14:textId="77777777" w:rsidR="002239C4" w:rsidRDefault="00F272CB">
      <w:pPr>
        <w:pStyle w:val="Heading3"/>
        <w:rPr>
          <w:color w:val="000000" w:themeColor="text1"/>
          <w:sz w:val="24"/>
          <w:szCs w:val="16"/>
          <w:lang w:val="en-US"/>
        </w:rPr>
      </w:pPr>
      <w:r>
        <w:rPr>
          <w:color w:val="000000" w:themeColor="text1"/>
          <w:sz w:val="24"/>
          <w:szCs w:val="16"/>
          <w:lang w:val="en-US"/>
        </w:rPr>
        <w:t xml:space="preserve">Sub-topic 1-4: Separate IDLE/INACTIVE mode thresholds for 1 Rx </w:t>
      </w:r>
      <w:proofErr w:type="spellStart"/>
      <w:r>
        <w:rPr>
          <w:color w:val="000000" w:themeColor="text1"/>
          <w:sz w:val="24"/>
          <w:szCs w:val="16"/>
          <w:lang w:val="en-US"/>
        </w:rPr>
        <w:t>RedCap</w:t>
      </w:r>
      <w:proofErr w:type="spellEnd"/>
    </w:p>
    <w:p w14:paraId="2986E251" w14:textId="77777777" w:rsidR="002239C4" w:rsidRDefault="00F272CB">
      <w:pPr>
        <w:rPr>
          <w:b/>
          <w:color w:val="000000" w:themeColor="text1"/>
          <w:u w:val="single"/>
          <w:lang w:val="en-US" w:eastAsia="ko-KR"/>
        </w:rPr>
      </w:pPr>
      <w:r>
        <w:rPr>
          <w:b/>
          <w:color w:val="000000" w:themeColor="text1"/>
          <w:u w:val="single"/>
          <w:lang w:val="en-US" w:eastAsia="ko-KR"/>
        </w:rPr>
        <w:t xml:space="preserve">Issue 1-4-1: Separate IDLE/INACTIVE mode thresholds for 1 Rx </w:t>
      </w:r>
      <w:proofErr w:type="spellStart"/>
      <w:r>
        <w:rPr>
          <w:b/>
          <w:color w:val="000000" w:themeColor="text1"/>
          <w:u w:val="single"/>
          <w:lang w:val="en-US" w:eastAsia="ko-KR"/>
        </w:rPr>
        <w:t>RedCap</w:t>
      </w:r>
      <w:proofErr w:type="spellEnd"/>
    </w:p>
    <w:p w14:paraId="2986E252" w14:textId="77777777" w:rsidR="002239C4" w:rsidRDefault="00F272CB">
      <w:pPr>
        <w:rPr>
          <w:color w:val="000000" w:themeColor="text1"/>
          <w:u w:val="single"/>
          <w:lang w:val="en-US" w:eastAsia="ko-KR"/>
        </w:rPr>
      </w:pPr>
      <w:r>
        <w:rPr>
          <w:u w:val="single"/>
          <w:lang w:eastAsia="zh-CN"/>
        </w:rPr>
        <w:t xml:space="preserve">Background: </w:t>
      </w:r>
      <w:r>
        <w:rPr>
          <w:lang w:eastAsia="zh-CN"/>
        </w:rPr>
        <w:t xml:space="preserve">For cell re-selection in multi-beam operations, the network may configure a UE with the threshold.  At last meeting, RAN4 agreed to introduce a separate offset which 1 Rx </w:t>
      </w:r>
      <w:proofErr w:type="spellStart"/>
      <w:r>
        <w:rPr>
          <w:lang w:eastAsia="zh-CN"/>
        </w:rPr>
        <w:t>RedCap</w:t>
      </w:r>
      <w:proofErr w:type="spellEnd"/>
      <w:r>
        <w:rPr>
          <w:lang w:eastAsia="zh-CN"/>
        </w:rPr>
        <w:t xml:space="preserve"> UE applies to the thresholds configured for 2 Rx UE. </w:t>
      </w:r>
    </w:p>
    <w:p w14:paraId="2986E253"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254"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 xml:space="preserve">Option 1a (QC):  </w:t>
      </w:r>
    </w:p>
    <w:p w14:paraId="2986E255"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lang w:val="en-US" w:eastAsia="zh-CN"/>
        </w:rPr>
        <w:t xml:space="preserve">RAN4 to consider defining a separate </w:t>
      </w:r>
      <w:bookmarkStart w:id="5" w:name="OLE_LINK1"/>
      <w:bookmarkStart w:id="6" w:name="OLE_LINK2"/>
      <w:proofErr w:type="spellStart"/>
      <w:r>
        <w:rPr>
          <w:i/>
          <w:lang w:val="en-US"/>
        </w:rPr>
        <w:t>absThreshSS-BlocksConsolidation</w:t>
      </w:r>
      <w:bookmarkEnd w:id="5"/>
      <w:bookmarkEnd w:id="6"/>
      <w:proofErr w:type="spellEnd"/>
      <w:r>
        <w:rPr>
          <w:lang w:val="en-US" w:eastAsia="zh-CN"/>
        </w:rPr>
        <w:t xml:space="preserve"> for 1Rx UEs.</w:t>
      </w:r>
    </w:p>
    <w:p w14:paraId="2986E256"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 xml:space="preserve">Option 1b (QC): </w:t>
      </w:r>
    </w:p>
    <w:p w14:paraId="2986E257"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lang w:val="en-US" w:eastAsia="zh-CN"/>
        </w:rPr>
        <w:t xml:space="preserve">RAN4 to consider defining an offset to </w:t>
      </w:r>
      <w:proofErr w:type="spellStart"/>
      <w:r>
        <w:rPr>
          <w:i/>
          <w:lang w:val="en-US"/>
        </w:rPr>
        <w:t>absThreshSS-BlocksConsolidation</w:t>
      </w:r>
      <w:proofErr w:type="spellEnd"/>
      <w:r>
        <w:rPr>
          <w:lang w:val="en-US" w:eastAsia="zh-CN"/>
        </w:rPr>
        <w:t xml:space="preserve"> for 1Rx UEs.</w:t>
      </w:r>
    </w:p>
    <w:p w14:paraId="2986E258" w14:textId="77777777" w:rsidR="002239C4" w:rsidRDefault="00F272CB">
      <w:pPr>
        <w:pStyle w:val="ListParagraph"/>
        <w:numPr>
          <w:ilvl w:val="3"/>
          <w:numId w:val="9"/>
        </w:numPr>
        <w:overflowPunct/>
        <w:autoSpaceDE/>
        <w:autoSpaceDN/>
        <w:adjustRightInd/>
        <w:spacing w:after="120"/>
        <w:ind w:firstLineChars="0"/>
        <w:textAlignment w:val="auto"/>
        <w:rPr>
          <w:rFonts w:eastAsia="SimSun"/>
          <w:color w:val="000000" w:themeColor="text1"/>
          <w:lang w:val="en-US" w:eastAsia="zh-CN"/>
        </w:rPr>
      </w:pPr>
      <w:r>
        <w:rPr>
          <w:lang w:val="en-US" w:eastAsia="zh-CN"/>
        </w:rPr>
        <w:t>FFS: A separate offset is defined for different measurement quantities such as SS-RSRP, SS-RSRQ etc.</w:t>
      </w:r>
    </w:p>
    <w:p w14:paraId="2986E259"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2986E25A" w14:textId="77777777" w:rsidR="002239C4" w:rsidRDefault="00F272CB">
      <w:pPr>
        <w:pStyle w:val="ListParagraph"/>
        <w:overflowPunct/>
        <w:autoSpaceDE/>
        <w:autoSpaceDN/>
        <w:adjustRightInd/>
        <w:spacing w:after="120"/>
        <w:ind w:left="1440" w:firstLineChars="0" w:firstLine="0"/>
        <w:textAlignment w:val="auto"/>
        <w:rPr>
          <w:rFonts w:eastAsia="SimSun"/>
          <w:color w:val="000000" w:themeColor="text1"/>
          <w:lang w:val="en-US" w:eastAsia="zh-CN"/>
        </w:rPr>
      </w:pPr>
      <w:r>
        <w:rPr>
          <w:rFonts w:eastAsia="SimSun"/>
          <w:color w:val="000000" w:themeColor="text1"/>
          <w:lang w:val="en-US" w:eastAsia="zh-CN"/>
        </w:rPr>
        <w:t xml:space="preserve">Moderator comment: This </w:t>
      </w:r>
      <w:proofErr w:type="gramStart"/>
      <w:r>
        <w:rPr>
          <w:rFonts w:eastAsia="SimSun"/>
          <w:color w:val="000000" w:themeColor="text1"/>
          <w:lang w:val="en-US" w:eastAsia="zh-CN"/>
        </w:rPr>
        <w:t>particular issue</w:t>
      </w:r>
      <w:proofErr w:type="gramEnd"/>
      <w:r>
        <w:rPr>
          <w:rFonts w:eastAsia="SimSun"/>
          <w:color w:val="000000" w:themeColor="text1"/>
          <w:lang w:val="en-US" w:eastAsia="zh-CN"/>
        </w:rPr>
        <w:t xml:space="preserve"> is brought up for the first time, but similar topic has been discussed for </w:t>
      </w:r>
      <w:proofErr w:type="spellStart"/>
      <w:r>
        <w:rPr>
          <w:rFonts w:eastAsia="SimSun"/>
          <w:color w:val="000000" w:themeColor="text1"/>
          <w:lang w:val="en-US" w:eastAsia="zh-CN"/>
        </w:rPr>
        <w:t>RedCap</w:t>
      </w:r>
      <w:proofErr w:type="spellEnd"/>
      <w:r>
        <w:rPr>
          <w:rFonts w:eastAsia="SimSun"/>
          <w:color w:val="000000" w:themeColor="text1"/>
          <w:lang w:val="en-US" w:eastAsia="zh-CN"/>
        </w:rPr>
        <w:t xml:space="preserve"> and RAN4 has reached an agreement. Discuss if conclusion from last meeting on offset can be reused (option 1b) or separate threshold is introduced (1a).</w:t>
      </w:r>
    </w:p>
    <w:p w14:paraId="2986E25B" w14:textId="77777777" w:rsidR="002239C4" w:rsidRDefault="002239C4">
      <w:pPr>
        <w:pStyle w:val="ListParagraph"/>
        <w:overflowPunct/>
        <w:autoSpaceDE/>
        <w:autoSpaceDN/>
        <w:adjustRightInd/>
        <w:spacing w:after="120"/>
        <w:ind w:left="1440" w:firstLineChars="0" w:firstLine="0"/>
        <w:textAlignment w:val="auto"/>
        <w:rPr>
          <w:rFonts w:eastAsia="SimSun"/>
          <w:color w:val="000000" w:themeColor="text1"/>
          <w:highlight w:val="yellow"/>
          <w:lang w:val="en-US" w:eastAsia="zh-CN"/>
        </w:rPr>
      </w:pPr>
    </w:p>
    <w:p w14:paraId="2986E25C" w14:textId="77777777" w:rsidR="002239C4" w:rsidRDefault="002239C4">
      <w:pPr>
        <w:spacing w:after="120"/>
        <w:rPr>
          <w:color w:val="000000" w:themeColor="text1"/>
          <w:lang w:eastAsia="zh-CN"/>
        </w:rPr>
      </w:pPr>
    </w:p>
    <w:p w14:paraId="2986E25D" w14:textId="77777777" w:rsidR="002239C4" w:rsidRDefault="00F272CB">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1-4</w:t>
      </w:r>
    </w:p>
    <w:tbl>
      <w:tblPr>
        <w:tblStyle w:val="TableGrid"/>
        <w:tblW w:w="0" w:type="auto"/>
        <w:tblLook w:val="04A0" w:firstRow="1" w:lastRow="0" w:firstColumn="1" w:lastColumn="0" w:noHBand="0" w:noVBand="1"/>
      </w:tblPr>
      <w:tblGrid>
        <w:gridCol w:w="1272"/>
        <w:gridCol w:w="8359"/>
      </w:tblGrid>
      <w:tr w:rsidR="002239C4" w14:paraId="2986E260" w14:textId="77777777">
        <w:tc>
          <w:tcPr>
            <w:tcW w:w="1272" w:type="dxa"/>
          </w:tcPr>
          <w:p w14:paraId="2986E25E"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59" w:type="dxa"/>
          </w:tcPr>
          <w:p w14:paraId="2986E25F"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2986E264" w14:textId="77777777">
        <w:tc>
          <w:tcPr>
            <w:tcW w:w="1272" w:type="dxa"/>
          </w:tcPr>
          <w:p w14:paraId="2986E261" w14:textId="65FAFB1E"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59" w:type="dxa"/>
          </w:tcPr>
          <w:p w14:paraId="2986E262" w14:textId="77777777" w:rsidR="002239C4" w:rsidRDefault="00F272CB">
            <w:pPr>
              <w:rPr>
                <w:b/>
                <w:color w:val="000000" w:themeColor="text1"/>
                <w:u w:val="single"/>
                <w:lang w:val="en-US" w:eastAsia="ko-KR"/>
              </w:rPr>
            </w:pPr>
            <w:r>
              <w:rPr>
                <w:b/>
                <w:color w:val="000000" w:themeColor="text1"/>
                <w:u w:val="single"/>
                <w:lang w:val="en-US" w:eastAsia="ko-KR"/>
              </w:rPr>
              <w:t xml:space="preserve">Issue 1-4-1: Separate IDLE/INACTIVE mode thresholds for 1 Rx </w:t>
            </w:r>
            <w:proofErr w:type="spellStart"/>
            <w:r>
              <w:rPr>
                <w:b/>
                <w:color w:val="000000" w:themeColor="text1"/>
                <w:u w:val="single"/>
                <w:lang w:val="en-US" w:eastAsia="ko-KR"/>
              </w:rPr>
              <w:t>RedCap</w:t>
            </w:r>
            <w:proofErr w:type="spellEnd"/>
          </w:p>
          <w:p w14:paraId="2986E263"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The conclusion from last meeting (fixed offset) may be reasonable to applied.</w:t>
            </w:r>
          </w:p>
        </w:tc>
      </w:tr>
      <w:tr w:rsidR="002239C4" w14:paraId="2986E268" w14:textId="77777777">
        <w:tc>
          <w:tcPr>
            <w:tcW w:w="1272" w:type="dxa"/>
          </w:tcPr>
          <w:p w14:paraId="2986E265"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59" w:type="dxa"/>
          </w:tcPr>
          <w:p w14:paraId="2986E266" w14:textId="77777777" w:rsidR="002239C4" w:rsidRDefault="00F272CB">
            <w:pPr>
              <w:rPr>
                <w:b/>
                <w:color w:val="000000" w:themeColor="text1"/>
                <w:u w:val="single"/>
                <w:lang w:val="en-US" w:eastAsia="ko-KR"/>
              </w:rPr>
            </w:pPr>
            <w:r>
              <w:rPr>
                <w:b/>
                <w:color w:val="000000" w:themeColor="text1"/>
                <w:u w:val="single"/>
                <w:lang w:val="en-US" w:eastAsia="ko-KR"/>
              </w:rPr>
              <w:t xml:space="preserve">Issue 1-4-1: </w:t>
            </w:r>
          </w:p>
          <w:p w14:paraId="2986E267" w14:textId="77777777" w:rsidR="002239C4" w:rsidRDefault="00F272CB">
            <w:pPr>
              <w:rPr>
                <w:b/>
                <w:color w:val="000000" w:themeColor="text1"/>
                <w:u w:val="single"/>
                <w:lang w:val="en-US" w:eastAsia="ko-KR"/>
              </w:rPr>
            </w:pPr>
            <w:r>
              <w:rPr>
                <w:bCs/>
                <w:color w:val="000000" w:themeColor="text1"/>
                <w:lang w:val="en-US" w:eastAsia="ko-KR"/>
              </w:rPr>
              <w:t xml:space="preserve">We support option 1b (using an offset), </w:t>
            </w:r>
            <w:proofErr w:type="gramStart"/>
            <w:r>
              <w:rPr>
                <w:bCs/>
                <w:color w:val="000000" w:themeColor="text1"/>
                <w:lang w:val="en-US" w:eastAsia="ko-KR"/>
              </w:rPr>
              <w:t>i.e.</w:t>
            </w:r>
            <w:proofErr w:type="gramEnd"/>
            <w:r>
              <w:rPr>
                <w:bCs/>
                <w:color w:val="000000" w:themeColor="text1"/>
                <w:lang w:val="en-US" w:eastAsia="ko-KR"/>
              </w:rPr>
              <w:t xml:space="preserve"> to follow same approach as agreed at last meeting for other RSRP measurement thresholds. Since there are different types of measurements, we also think having the offset configurable makes more sense. </w:t>
            </w:r>
          </w:p>
        </w:tc>
      </w:tr>
      <w:tr w:rsidR="007D1948" w14:paraId="2986E26C" w14:textId="77777777">
        <w:tc>
          <w:tcPr>
            <w:tcW w:w="1272" w:type="dxa"/>
          </w:tcPr>
          <w:p w14:paraId="2986E269" w14:textId="77777777" w:rsidR="007D1948" w:rsidRDefault="007D1948" w:rsidP="007D1948">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59" w:type="dxa"/>
          </w:tcPr>
          <w:p w14:paraId="2986E26A" w14:textId="77777777" w:rsidR="007D1948" w:rsidRDefault="007D1948" w:rsidP="007D1948">
            <w:pPr>
              <w:rPr>
                <w:b/>
                <w:color w:val="000000" w:themeColor="text1"/>
                <w:u w:val="single"/>
                <w:lang w:val="en-US" w:eastAsia="ko-KR"/>
              </w:rPr>
            </w:pPr>
            <w:r w:rsidRPr="00CC1862">
              <w:rPr>
                <w:b/>
                <w:color w:val="000000" w:themeColor="text1"/>
                <w:u w:val="single"/>
                <w:lang w:val="en-US" w:eastAsia="ko-KR"/>
              </w:rPr>
              <w:t xml:space="preserve">Issue 1-4-1: Separate IDLE/INACTIVE mode thresholds for 1 Rx </w:t>
            </w:r>
            <w:proofErr w:type="spellStart"/>
            <w:r w:rsidRPr="00CC1862">
              <w:rPr>
                <w:b/>
                <w:color w:val="000000" w:themeColor="text1"/>
                <w:u w:val="single"/>
                <w:lang w:val="en-US" w:eastAsia="ko-KR"/>
              </w:rPr>
              <w:t>RedCap</w:t>
            </w:r>
            <w:proofErr w:type="spellEnd"/>
          </w:p>
          <w:p w14:paraId="2986E26B" w14:textId="77777777" w:rsidR="007D1948" w:rsidRDefault="007D1948" w:rsidP="007D1948">
            <w:pPr>
              <w:rPr>
                <w:b/>
                <w:color w:val="000000" w:themeColor="text1"/>
                <w:u w:val="single"/>
                <w:lang w:val="en-US" w:eastAsia="ko-KR"/>
              </w:rPr>
            </w:pPr>
            <w:r>
              <w:rPr>
                <w:bCs/>
                <w:color w:val="000000" w:themeColor="text1"/>
                <w:lang w:val="en-US" w:eastAsia="ko-KR"/>
              </w:rPr>
              <w:t>We suggest applying the same threshold for both cases of 1Rx and 2Rx. The motivation for this issue is not clear and it is not clear to us how this issue is related to the previous agreement from RA agreement</w:t>
            </w:r>
            <w:r w:rsidRPr="00CC1862">
              <w:rPr>
                <w:bCs/>
                <w:color w:val="000000" w:themeColor="text1"/>
                <w:lang w:val="en-US" w:eastAsia="ko-KR"/>
              </w:rPr>
              <w:t>.</w:t>
            </w:r>
            <w:r>
              <w:rPr>
                <w:bCs/>
                <w:color w:val="000000" w:themeColor="text1"/>
                <w:lang w:val="en-US" w:eastAsia="ko-KR"/>
              </w:rPr>
              <w:t xml:space="preserve"> There is no need to generalize the margin to all thresholds.</w:t>
            </w:r>
          </w:p>
        </w:tc>
      </w:tr>
      <w:tr w:rsidR="003B383D" w14:paraId="2986E270" w14:textId="77777777">
        <w:tc>
          <w:tcPr>
            <w:tcW w:w="1272" w:type="dxa"/>
          </w:tcPr>
          <w:p w14:paraId="2986E26D" w14:textId="77777777" w:rsidR="003B383D" w:rsidRDefault="003B383D" w:rsidP="003B383D">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59" w:type="dxa"/>
          </w:tcPr>
          <w:p w14:paraId="2986E26E" w14:textId="77777777" w:rsidR="003B383D" w:rsidRDefault="003B383D" w:rsidP="003B383D">
            <w:pPr>
              <w:rPr>
                <w:b/>
                <w:color w:val="000000" w:themeColor="text1"/>
                <w:u w:val="single"/>
                <w:lang w:val="en-US" w:eastAsia="ko-KR"/>
              </w:rPr>
            </w:pPr>
            <w:r w:rsidRPr="00FD70FC">
              <w:rPr>
                <w:b/>
                <w:color w:val="000000" w:themeColor="text1"/>
                <w:u w:val="single"/>
                <w:lang w:val="en-US" w:eastAsia="ko-KR"/>
              </w:rPr>
              <w:t>Issue 1-</w:t>
            </w:r>
            <w:r>
              <w:rPr>
                <w:b/>
                <w:color w:val="000000" w:themeColor="text1"/>
                <w:u w:val="single"/>
                <w:lang w:val="en-US" w:eastAsia="ko-KR"/>
              </w:rPr>
              <w:t>4</w:t>
            </w:r>
            <w:r w:rsidRPr="00FD70FC">
              <w:rPr>
                <w:b/>
                <w:color w:val="000000" w:themeColor="text1"/>
                <w:u w:val="single"/>
                <w:lang w:val="en-US" w:eastAsia="ko-KR"/>
              </w:rPr>
              <w:t>-</w:t>
            </w:r>
            <w:r>
              <w:rPr>
                <w:b/>
                <w:color w:val="000000" w:themeColor="text1"/>
                <w:u w:val="single"/>
                <w:lang w:val="en-US" w:eastAsia="ko-KR"/>
              </w:rPr>
              <w:t>1</w:t>
            </w:r>
            <w:r w:rsidRPr="00FD70FC">
              <w:rPr>
                <w:b/>
                <w:color w:val="000000" w:themeColor="text1"/>
                <w:u w:val="single"/>
                <w:lang w:val="en-US" w:eastAsia="ko-KR"/>
              </w:rPr>
              <w:t xml:space="preserve">: </w:t>
            </w:r>
            <w:r>
              <w:rPr>
                <w:b/>
                <w:color w:val="000000" w:themeColor="text1"/>
                <w:u w:val="single"/>
                <w:lang w:val="en-US" w:eastAsia="ko-KR"/>
              </w:rPr>
              <w:t xml:space="preserve">Separate IDLE/INACTIVE mode thresholds for 1 Rx </w:t>
            </w:r>
            <w:proofErr w:type="spellStart"/>
            <w:r>
              <w:rPr>
                <w:b/>
                <w:color w:val="000000" w:themeColor="text1"/>
                <w:u w:val="single"/>
                <w:lang w:val="en-US" w:eastAsia="ko-KR"/>
              </w:rPr>
              <w:t>RedCap</w:t>
            </w:r>
            <w:proofErr w:type="spellEnd"/>
          </w:p>
          <w:p w14:paraId="2986E26F" w14:textId="77777777" w:rsidR="003B383D" w:rsidRPr="00CC1862" w:rsidRDefault="003B383D" w:rsidP="003B383D">
            <w:pPr>
              <w:rPr>
                <w:b/>
                <w:color w:val="000000" w:themeColor="text1"/>
                <w:u w:val="single"/>
                <w:lang w:val="en-US" w:eastAsia="ko-KR"/>
              </w:rPr>
            </w:pPr>
            <w:r w:rsidRPr="008C78C1">
              <w:rPr>
                <w:bCs/>
                <w:color w:val="000000" w:themeColor="text1"/>
                <w:lang w:val="en-US" w:eastAsia="ko-KR"/>
              </w:rPr>
              <w:t>Option 1b for only FR1, based on the same approach from last meeting agreement, i.e., 2Rx threshold with an offset for 1Rx.</w:t>
            </w:r>
          </w:p>
        </w:tc>
      </w:tr>
      <w:tr w:rsidR="00593197" w14:paraId="2986E274" w14:textId="77777777">
        <w:tc>
          <w:tcPr>
            <w:tcW w:w="1272" w:type="dxa"/>
          </w:tcPr>
          <w:p w14:paraId="2986E271" w14:textId="77777777" w:rsidR="00593197" w:rsidRDefault="00593197" w:rsidP="00593197">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59" w:type="dxa"/>
          </w:tcPr>
          <w:p w14:paraId="2986E272" w14:textId="77777777" w:rsidR="00593197" w:rsidRDefault="00593197" w:rsidP="00593197">
            <w:pPr>
              <w:rPr>
                <w:b/>
                <w:color w:val="000000" w:themeColor="text1"/>
                <w:u w:val="single"/>
                <w:lang w:val="en-US" w:eastAsia="ko-KR"/>
              </w:rPr>
            </w:pPr>
            <w:r w:rsidRPr="00FD70FC">
              <w:rPr>
                <w:b/>
                <w:color w:val="000000" w:themeColor="text1"/>
                <w:u w:val="single"/>
                <w:lang w:val="en-US" w:eastAsia="ko-KR"/>
              </w:rPr>
              <w:t>Issue 1-</w:t>
            </w:r>
            <w:r>
              <w:rPr>
                <w:b/>
                <w:color w:val="000000" w:themeColor="text1"/>
                <w:u w:val="single"/>
                <w:lang w:val="en-US" w:eastAsia="ko-KR"/>
              </w:rPr>
              <w:t>4</w:t>
            </w:r>
            <w:r w:rsidRPr="00FD70FC">
              <w:rPr>
                <w:b/>
                <w:color w:val="000000" w:themeColor="text1"/>
                <w:u w:val="single"/>
                <w:lang w:val="en-US" w:eastAsia="ko-KR"/>
              </w:rPr>
              <w:t>-</w:t>
            </w:r>
            <w:r>
              <w:rPr>
                <w:b/>
                <w:color w:val="000000" w:themeColor="text1"/>
                <w:u w:val="single"/>
                <w:lang w:val="en-US" w:eastAsia="ko-KR"/>
              </w:rPr>
              <w:t>1</w:t>
            </w:r>
            <w:r w:rsidRPr="00FD70FC">
              <w:rPr>
                <w:b/>
                <w:color w:val="000000" w:themeColor="text1"/>
                <w:u w:val="single"/>
                <w:lang w:val="en-US" w:eastAsia="ko-KR"/>
              </w:rPr>
              <w:t xml:space="preserve">: </w:t>
            </w:r>
            <w:r>
              <w:rPr>
                <w:b/>
                <w:color w:val="000000" w:themeColor="text1"/>
                <w:u w:val="single"/>
                <w:lang w:val="en-US" w:eastAsia="ko-KR"/>
              </w:rPr>
              <w:t xml:space="preserve">Separate IDLE/INACTIVE mode thresholds for 1 Rx </w:t>
            </w:r>
            <w:proofErr w:type="spellStart"/>
            <w:r>
              <w:rPr>
                <w:b/>
                <w:color w:val="000000" w:themeColor="text1"/>
                <w:u w:val="single"/>
                <w:lang w:val="en-US" w:eastAsia="ko-KR"/>
              </w:rPr>
              <w:t>RedCap</w:t>
            </w:r>
            <w:proofErr w:type="spellEnd"/>
          </w:p>
          <w:p w14:paraId="2986E273" w14:textId="77777777" w:rsidR="00593197" w:rsidRPr="00FD70FC" w:rsidRDefault="00593197" w:rsidP="00593197">
            <w:pPr>
              <w:rPr>
                <w:b/>
                <w:color w:val="000000" w:themeColor="text1"/>
                <w:u w:val="single"/>
                <w:lang w:val="en-US" w:eastAsia="ko-KR"/>
              </w:rPr>
            </w:pPr>
            <w:r w:rsidRPr="00727905">
              <w:rPr>
                <w:bCs/>
                <w:color w:val="000000" w:themeColor="text1"/>
                <w:lang w:val="en-US" w:eastAsia="ko-KR"/>
              </w:rPr>
              <w:t>We agree with Qualcomm that new thresholds are needed for 1 Rx UEs. We prefer option 1b, so that we are consistent with the agreements in RAN4 previous meetings.</w:t>
            </w:r>
          </w:p>
        </w:tc>
      </w:tr>
      <w:tr w:rsidR="0042642F" w14:paraId="2986E278" w14:textId="77777777">
        <w:tc>
          <w:tcPr>
            <w:tcW w:w="1272" w:type="dxa"/>
          </w:tcPr>
          <w:p w14:paraId="2986E275" w14:textId="77777777" w:rsidR="0042642F" w:rsidRDefault="0042642F" w:rsidP="0042642F">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59" w:type="dxa"/>
          </w:tcPr>
          <w:p w14:paraId="2986E276" w14:textId="77777777" w:rsidR="0042642F" w:rsidRDefault="0042642F" w:rsidP="0042642F">
            <w:pPr>
              <w:rPr>
                <w:b/>
                <w:color w:val="000000" w:themeColor="text1"/>
                <w:u w:val="single"/>
                <w:lang w:val="en-US" w:eastAsia="ko-KR"/>
              </w:rPr>
            </w:pPr>
            <w:r>
              <w:rPr>
                <w:b/>
                <w:color w:val="000000" w:themeColor="text1"/>
                <w:u w:val="single"/>
                <w:lang w:val="en-US" w:eastAsia="ko-KR"/>
              </w:rPr>
              <w:t xml:space="preserve">Issue 1-4-1: </w:t>
            </w:r>
          </w:p>
          <w:p w14:paraId="2986E277" w14:textId="77777777" w:rsidR="0042642F" w:rsidRPr="00FD70FC" w:rsidRDefault="0042642F" w:rsidP="0042642F">
            <w:pPr>
              <w:rPr>
                <w:b/>
                <w:color w:val="000000" w:themeColor="text1"/>
                <w:u w:val="single"/>
                <w:lang w:val="en-US" w:eastAsia="ko-KR"/>
              </w:rPr>
            </w:pPr>
            <w:r>
              <w:rPr>
                <w:bCs/>
                <w:color w:val="000000" w:themeColor="text1"/>
                <w:lang w:val="en-US" w:eastAsia="ko-KR"/>
              </w:rPr>
              <w:t>We support option 1b (using an offset)</w:t>
            </w:r>
          </w:p>
        </w:tc>
      </w:tr>
      <w:tr w:rsidR="00506E82" w14:paraId="2986E27C" w14:textId="77777777">
        <w:tc>
          <w:tcPr>
            <w:tcW w:w="1272" w:type="dxa"/>
          </w:tcPr>
          <w:p w14:paraId="2986E279" w14:textId="77777777" w:rsidR="00506E82" w:rsidRPr="00BD3377" w:rsidRDefault="00506E82" w:rsidP="0042642F">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59" w:type="dxa"/>
          </w:tcPr>
          <w:p w14:paraId="2986E27A" w14:textId="77777777" w:rsidR="00506E82" w:rsidRDefault="00506E82" w:rsidP="00506E82">
            <w:pPr>
              <w:rPr>
                <w:b/>
                <w:color w:val="000000" w:themeColor="text1"/>
                <w:u w:val="single"/>
                <w:lang w:val="en-US" w:eastAsia="ko-KR"/>
              </w:rPr>
            </w:pPr>
            <w:r>
              <w:rPr>
                <w:b/>
                <w:color w:val="000000" w:themeColor="text1"/>
                <w:u w:val="single"/>
                <w:lang w:val="en-US" w:eastAsia="ko-KR"/>
              </w:rPr>
              <w:t xml:space="preserve">Issue 1-4-1: </w:t>
            </w:r>
          </w:p>
          <w:p w14:paraId="2986E27B" w14:textId="77777777" w:rsidR="00506E82" w:rsidRPr="00BD3377" w:rsidRDefault="00506E82" w:rsidP="0042642F">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 xml:space="preserve">OK to consider the different </w:t>
            </w:r>
            <w:r>
              <w:rPr>
                <w:rFonts w:eastAsiaTheme="minorEastAsia"/>
                <w:b/>
                <w:color w:val="000000" w:themeColor="text1"/>
                <w:u w:val="single"/>
                <w:lang w:val="en-US" w:eastAsia="zh-CN"/>
              </w:rPr>
              <w:t>thresholds</w:t>
            </w:r>
            <w:r>
              <w:rPr>
                <w:rFonts w:eastAsiaTheme="minorEastAsia" w:hint="eastAsia"/>
                <w:b/>
                <w:color w:val="000000" w:themeColor="text1"/>
                <w:u w:val="single"/>
                <w:lang w:val="en-US" w:eastAsia="zh-CN"/>
              </w:rPr>
              <w:t xml:space="preserve"> for 1Rx </w:t>
            </w:r>
            <w:proofErr w:type="spellStart"/>
            <w:r>
              <w:rPr>
                <w:rFonts w:eastAsiaTheme="minorEastAsia" w:hint="eastAsia"/>
                <w:b/>
                <w:color w:val="000000" w:themeColor="text1"/>
                <w:u w:val="single"/>
                <w:lang w:val="en-US" w:eastAsia="zh-CN"/>
              </w:rPr>
              <w:t>RedCap</w:t>
            </w:r>
            <w:proofErr w:type="spellEnd"/>
            <w:r>
              <w:rPr>
                <w:rFonts w:eastAsiaTheme="minorEastAsia" w:hint="eastAsia"/>
                <w:b/>
                <w:color w:val="000000" w:themeColor="text1"/>
                <w:u w:val="single"/>
                <w:lang w:val="en-US" w:eastAsia="zh-CN"/>
              </w:rPr>
              <w:t xml:space="preserve"> UE and it is better to use the similar approach, </w:t>
            </w:r>
            <w:proofErr w:type="gramStart"/>
            <w:r>
              <w:rPr>
                <w:rFonts w:eastAsiaTheme="minorEastAsia" w:hint="eastAsia"/>
                <w:b/>
                <w:color w:val="000000" w:themeColor="text1"/>
                <w:u w:val="single"/>
                <w:lang w:val="en-US" w:eastAsia="zh-CN"/>
              </w:rPr>
              <w:t>i.e.</w:t>
            </w:r>
            <w:proofErr w:type="gramEnd"/>
            <w:r>
              <w:rPr>
                <w:rFonts w:eastAsiaTheme="minorEastAsia" w:hint="eastAsia"/>
                <w:b/>
                <w:color w:val="000000" w:themeColor="text1"/>
                <w:u w:val="single"/>
                <w:lang w:val="en-US" w:eastAsia="zh-CN"/>
              </w:rPr>
              <w:t xml:space="preserve"> configurable offset (option 1b)</w:t>
            </w:r>
          </w:p>
        </w:tc>
      </w:tr>
      <w:tr w:rsidR="00FC010B" w14:paraId="0BF03E86" w14:textId="77777777">
        <w:tc>
          <w:tcPr>
            <w:tcW w:w="1272" w:type="dxa"/>
          </w:tcPr>
          <w:p w14:paraId="4D2A296B" w14:textId="4F302E1E" w:rsidR="00FC010B" w:rsidRDefault="00FC010B" w:rsidP="00FC010B">
            <w:pPr>
              <w:spacing w:after="120"/>
              <w:rPr>
                <w:color w:val="000000" w:themeColor="text1"/>
                <w:lang w:val="en-US" w:eastAsia="zh-CN"/>
              </w:rPr>
            </w:pPr>
            <w:r>
              <w:rPr>
                <w:rFonts w:eastAsiaTheme="minorEastAsia"/>
                <w:color w:val="000000" w:themeColor="text1"/>
                <w:lang w:val="en-US" w:eastAsia="zh-CN"/>
              </w:rPr>
              <w:t>Qualcomm</w:t>
            </w:r>
          </w:p>
        </w:tc>
        <w:tc>
          <w:tcPr>
            <w:tcW w:w="8359" w:type="dxa"/>
          </w:tcPr>
          <w:p w14:paraId="066603CD" w14:textId="77777777" w:rsidR="00FC010B" w:rsidRDefault="00FC010B" w:rsidP="00FC010B">
            <w:pPr>
              <w:rPr>
                <w:b/>
                <w:color w:val="000000" w:themeColor="text1"/>
                <w:u w:val="single"/>
                <w:lang w:val="en-US" w:eastAsia="ko-KR"/>
              </w:rPr>
            </w:pPr>
            <w:r>
              <w:rPr>
                <w:b/>
                <w:color w:val="000000" w:themeColor="text1"/>
                <w:u w:val="single"/>
                <w:lang w:val="en-US" w:eastAsia="ko-KR"/>
              </w:rPr>
              <w:t xml:space="preserve">Issue 1-4-1: </w:t>
            </w:r>
          </w:p>
          <w:p w14:paraId="12AC8D37" w14:textId="77777777" w:rsidR="00FC010B" w:rsidRDefault="00FC010B" w:rsidP="00FC010B">
            <w:pPr>
              <w:rPr>
                <w:bCs/>
                <w:color w:val="000000" w:themeColor="text1"/>
                <w:u w:val="single"/>
                <w:lang w:val="en-US" w:eastAsia="ko-KR"/>
              </w:rPr>
            </w:pPr>
            <w:r>
              <w:rPr>
                <w:bCs/>
                <w:color w:val="000000" w:themeColor="text1"/>
                <w:u w:val="single"/>
                <w:lang w:val="en-US" w:eastAsia="ko-KR"/>
              </w:rPr>
              <w:t>We are fine with using a fixed offset for 1Rx UEs.</w:t>
            </w:r>
          </w:p>
          <w:p w14:paraId="6583CA2E" w14:textId="00B2443C" w:rsidR="00FC010B" w:rsidRDefault="00FC010B" w:rsidP="00FC010B">
            <w:pPr>
              <w:rPr>
                <w:b/>
                <w:color w:val="000000" w:themeColor="text1"/>
                <w:u w:val="single"/>
                <w:lang w:val="en-US" w:eastAsia="ko-KR"/>
              </w:rPr>
            </w:pPr>
            <w:r>
              <w:rPr>
                <w:bCs/>
                <w:color w:val="000000" w:themeColor="text1"/>
                <w:u w:val="single"/>
                <w:lang w:val="en-US" w:eastAsia="ko-KR"/>
              </w:rPr>
              <w:t xml:space="preserve">@Mediatek – As discussed in our paper, </w:t>
            </w:r>
            <w:proofErr w:type="spellStart"/>
            <w:r>
              <w:rPr>
                <w:i/>
                <w:lang w:val="en-US"/>
              </w:rPr>
              <w:t>absThreshSS-BlocksConsolidation</w:t>
            </w:r>
            <w:proofErr w:type="spellEnd"/>
            <w:r>
              <w:rPr>
                <w:iCs/>
                <w:lang w:val="en-US"/>
              </w:rPr>
              <w:t xml:space="preserve"> is configured by the network to average measurement quantities for cell reselection across multiple beams. A higher level of inaccuracy in SS-RSRP, SS-RSRQ measurements for 1Rx UEs may lead to sub-optimal beams being considered in the measurements. This is </w:t>
            </w:r>
            <w:proofErr w:type="gramStart"/>
            <w:r>
              <w:rPr>
                <w:iCs/>
                <w:lang w:val="en-US"/>
              </w:rPr>
              <w:t>similar to</w:t>
            </w:r>
            <w:proofErr w:type="gramEnd"/>
            <w:r>
              <w:rPr>
                <w:iCs/>
                <w:lang w:val="en-US"/>
              </w:rPr>
              <w:t xml:space="preserve"> what we discussed for RA thresholds during the last meeting.  </w:t>
            </w:r>
          </w:p>
        </w:tc>
      </w:tr>
      <w:tr w:rsidR="00343478" w14:paraId="3242BCBE" w14:textId="77777777">
        <w:tc>
          <w:tcPr>
            <w:tcW w:w="1272" w:type="dxa"/>
          </w:tcPr>
          <w:p w14:paraId="461638E5" w14:textId="28EC92B7" w:rsidR="00343478" w:rsidRDefault="00343478" w:rsidP="00343478">
            <w:pPr>
              <w:spacing w:after="120"/>
              <w:rPr>
                <w:color w:val="000000" w:themeColor="text1"/>
                <w:lang w:val="en-US" w:eastAsia="zh-CN"/>
              </w:rPr>
            </w:pPr>
            <w:r>
              <w:rPr>
                <w:rFonts w:eastAsiaTheme="minorEastAsia"/>
                <w:color w:val="000000" w:themeColor="text1"/>
                <w:lang w:val="en-US" w:eastAsia="zh-CN"/>
              </w:rPr>
              <w:t>vivo</w:t>
            </w:r>
          </w:p>
        </w:tc>
        <w:tc>
          <w:tcPr>
            <w:tcW w:w="8359" w:type="dxa"/>
          </w:tcPr>
          <w:p w14:paraId="16C530A1" w14:textId="77777777" w:rsidR="00343478" w:rsidRDefault="00343478" w:rsidP="00343478">
            <w:pPr>
              <w:rPr>
                <w:b/>
                <w:color w:val="000000" w:themeColor="text1"/>
                <w:u w:val="single"/>
                <w:lang w:val="en-US" w:eastAsia="ko-KR"/>
              </w:rPr>
            </w:pPr>
            <w:r>
              <w:rPr>
                <w:b/>
                <w:color w:val="000000" w:themeColor="text1"/>
                <w:u w:val="single"/>
                <w:lang w:val="en-US" w:eastAsia="ko-KR"/>
              </w:rPr>
              <w:t>Issue 1-4-1</w:t>
            </w:r>
          </w:p>
          <w:p w14:paraId="5D91825B" w14:textId="15460BAD" w:rsidR="00343478" w:rsidRDefault="00343478" w:rsidP="00343478">
            <w:pPr>
              <w:rPr>
                <w:b/>
                <w:color w:val="000000" w:themeColor="text1"/>
                <w:u w:val="single"/>
                <w:lang w:val="en-US" w:eastAsia="ko-KR"/>
              </w:rPr>
            </w:pPr>
            <w:r>
              <w:rPr>
                <w:b/>
                <w:color w:val="000000" w:themeColor="text1"/>
                <w:u w:val="single"/>
                <w:lang w:val="en-US" w:eastAsia="ko-KR"/>
              </w:rPr>
              <w:t xml:space="preserve">To our understanding RAN4’s agreement where a fixed offset was introduced at previous meeting targets a particular issue for RACH. Same approach could be reused if necessary.  </w:t>
            </w:r>
          </w:p>
        </w:tc>
      </w:tr>
    </w:tbl>
    <w:p w14:paraId="2986E27D" w14:textId="77777777" w:rsidR="002239C4" w:rsidRDefault="002239C4">
      <w:pPr>
        <w:rPr>
          <w:color w:val="000000" w:themeColor="text1"/>
          <w:lang w:val="en-US" w:eastAsia="zh-CN"/>
        </w:rPr>
      </w:pPr>
    </w:p>
    <w:p w14:paraId="2986E27E" w14:textId="77777777" w:rsidR="002239C4" w:rsidRDefault="00F272CB">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2986E27F" w14:textId="77777777" w:rsidR="002239C4" w:rsidRDefault="00F272CB">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2239C4" w14:paraId="2986E282" w14:textId="77777777">
        <w:tc>
          <w:tcPr>
            <w:tcW w:w="1236" w:type="dxa"/>
          </w:tcPr>
          <w:p w14:paraId="2986E280" w14:textId="77777777" w:rsidR="002239C4" w:rsidRDefault="00F272C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986E281" w14:textId="77777777" w:rsidR="002239C4" w:rsidRDefault="00F272CB">
            <w:pPr>
              <w:spacing w:after="120"/>
              <w:rPr>
                <w:rFonts w:eastAsiaTheme="minorEastAsia"/>
                <w:b/>
                <w:bCs/>
                <w:color w:val="0070C0"/>
                <w:lang w:val="en-US" w:eastAsia="zh-CN"/>
              </w:rPr>
            </w:pPr>
            <w:r>
              <w:rPr>
                <w:rFonts w:eastAsiaTheme="minorEastAsia"/>
                <w:b/>
                <w:bCs/>
                <w:color w:val="0070C0"/>
                <w:lang w:val="en-US" w:eastAsia="zh-CN"/>
              </w:rPr>
              <w:t>Comments</w:t>
            </w:r>
          </w:p>
        </w:tc>
      </w:tr>
      <w:tr w:rsidR="002239C4" w14:paraId="2986E286" w14:textId="77777777">
        <w:tc>
          <w:tcPr>
            <w:tcW w:w="1236" w:type="dxa"/>
          </w:tcPr>
          <w:p w14:paraId="2986E283" w14:textId="77777777" w:rsidR="002239C4" w:rsidRDefault="00F272CB">
            <w:pPr>
              <w:spacing w:after="120"/>
              <w:rPr>
                <w:rFonts w:eastAsiaTheme="minorEastAsia"/>
                <w:color w:val="0070C0"/>
                <w:lang w:val="en-US" w:eastAsia="zh-CN"/>
              </w:rPr>
            </w:pPr>
            <w:r>
              <w:rPr>
                <w:rFonts w:eastAsiaTheme="minorEastAsia"/>
                <w:color w:val="0070C0"/>
                <w:lang w:val="en-US" w:eastAsia="zh-CN"/>
              </w:rPr>
              <w:t>Company A</w:t>
            </w:r>
          </w:p>
        </w:tc>
        <w:tc>
          <w:tcPr>
            <w:tcW w:w="8395" w:type="dxa"/>
          </w:tcPr>
          <w:p w14:paraId="2986E284" w14:textId="77777777" w:rsidR="002239C4" w:rsidRDefault="002239C4">
            <w:pPr>
              <w:spacing w:after="120"/>
              <w:rPr>
                <w:rFonts w:eastAsiaTheme="minorEastAsia"/>
                <w:color w:val="0070C0"/>
                <w:lang w:eastAsia="zh-CN"/>
              </w:rPr>
            </w:pPr>
          </w:p>
          <w:p w14:paraId="2986E285" w14:textId="77777777" w:rsidR="002239C4" w:rsidRDefault="002239C4">
            <w:pPr>
              <w:spacing w:after="120"/>
              <w:rPr>
                <w:rFonts w:eastAsiaTheme="minorEastAsia"/>
                <w:color w:val="0070C0"/>
                <w:lang w:val="en-US" w:eastAsia="zh-CN"/>
              </w:rPr>
            </w:pPr>
          </w:p>
        </w:tc>
      </w:tr>
      <w:tr w:rsidR="002239C4" w14:paraId="2986E289" w14:textId="77777777">
        <w:tc>
          <w:tcPr>
            <w:tcW w:w="1236" w:type="dxa"/>
          </w:tcPr>
          <w:p w14:paraId="2986E287" w14:textId="77777777" w:rsidR="002239C4" w:rsidRDefault="002239C4">
            <w:pPr>
              <w:spacing w:after="120"/>
              <w:rPr>
                <w:rFonts w:eastAsia="PMingLiU"/>
                <w:color w:val="0070C0"/>
                <w:lang w:val="en-US" w:eastAsia="zh-TW"/>
              </w:rPr>
            </w:pPr>
          </w:p>
        </w:tc>
        <w:tc>
          <w:tcPr>
            <w:tcW w:w="8395" w:type="dxa"/>
          </w:tcPr>
          <w:p w14:paraId="2986E288" w14:textId="77777777" w:rsidR="002239C4" w:rsidRDefault="002239C4">
            <w:pPr>
              <w:rPr>
                <w:color w:val="0070C0"/>
                <w:lang w:eastAsia="ko-KR"/>
              </w:rPr>
            </w:pPr>
          </w:p>
        </w:tc>
      </w:tr>
    </w:tbl>
    <w:p w14:paraId="2986E28A" w14:textId="77777777" w:rsidR="002239C4" w:rsidRDefault="002239C4">
      <w:pPr>
        <w:rPr>
          <w:color w:val="0070C0"/>
          <w:lang w:val="en-US" w:eastAsia="zh-CN"/>
        </w:rPr>
      </w:pPr>
    </w:p>
    <w:p w14:paraId="2986E28B" w14:textId="77777777" w:rsidR="002239C4" w:rsidRDefault="00F272CB">
      <w:pPr>
        <w:pStyle w:val="Heading3"/>
        <w:rPr>
          <w:sz w:val="24"/>
          <w:szCs w:val="16"/>
        </w:rPr>
      </w:pPr>
      <w:r>
        <w:rPr>
          <w:sz w:val="24"/>
          <w:szCs w:val="16"/>
        </w:rPr>
        <w:t>CRs/TPs comments collection</w:t>
      </w:r>
    </w:p>
    <w:p w14:paraId="2986E28C" w14:textId="77777777" w:rsidR="002239C4" w:rsidRDefault="00F272C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2239C4" w14:paraId="2986E28F" w14:textId="77777777">
        <w:tc>
          <w:tcPr>
            <w:tcW w:w="1236" w:type="dxa"/>
          </w:tcPr>
          <w:p w14:paraId="2986E28D" w14:textId="77777777" w:rsidR="002239C4" w:rsidRDefault="00F272CB">
            <w:pPr>
              <w:spacing w:after="120"/>
              <w:rPr>
                <w:rFonts w:eastAsiaTheme="minorEastAsia"/>
                <w:b/>
                <w:bCs/>
                <w:lang w:val="en-US" w:eastAsia="zh-CN"/>
              </w:rPr>
            </w:pPr>
            <w:r>
              <w:rPr>
                <w:rFonts w:eastAsiaTheme="minorEastAsia"/>
                <w:b/>
                <w:bCs/>
                <w:lang w:val="en-US" w:eastAsia="zh-CN"/>
              </w:rPr>
              <w:t>CR/TP number</w:t>
            </w:r>
          </w:p>
        </w:tc>
        <w:tc>
          <w:tcPr>
            <w:tcW w:w="8395" w:type="dxa"/>
          </w:tcPr>
          <w:p w14:paraId="2986E28E" w14:textId="77777777" w:rsidR="002239C4" w:rsidRDefault="00F272CB">
            <w:pPr>
              <w:spacing w:after="120"/>
              <w:rPr>
                <w:rFonts w:eastAsiaTheme="minorEastAsia"/>
                <w:b/>
                <w:bCs/>
                <w:lang w:val="en-US" w:eastAsia="zh-CN"/>
              </w:rPr>
            </w:pPr>
            <w:r>
              <w:rPr>
                <w:rFonts w:eastAsiaTheme="minorEastAsia"/>
                <w:b/>
                <w:bCs/>
                <w:lang w:val="en-US" w:eastAsia="zh-CN"/>
              </w:rPr>
              <w:t>Comments collection</w:t>
            </w:r>
          </w:p>
        </w:tc>
      </w:tr>
      <w:tr w:rsidR="002239C4" w14:paraId="2986E293" w14:textId="77777777">
        <w:tc>
          <w:tcPr>
            <w:tcW w:w="1236" w:type="dxa"/>
            <w:vMerge w:val="restart"/>
          </w:tcPr>
          <w:p w14:paraId="2986E290" w14:textId="77777777" w:rsidR="002239C4" w:rsidRDefault="001073A6">
            <w:pPr>
              <w:rPr>
                <w:rFonts w:ascii="Arial" w:hAnsi="Arial" w:cs="Arial"/>
                <w:b/>
                <w:bCs/>
                <w:color w:val="0000FF"/>
                <w:sz w:val="16"/>
                <w:szCs w:val="16"/>
                <w:u w:val="single"/>
              </w:rPr>
            </w:pPr>
            <w:hyperlink r:id="rId24" w:history="1">
              <w:r w:rsidR="00F272CB">
                <w:rPr>
                  <w:rStyle w:val="Hyperlink"/>
                  <w:rFonts w:ascii="Arial" w:hAnsi="Arial" w:cs="Arial"/>
                  <w:b/>
                  <w:bCs/>
                  <w:sz w:val="16"/>
                  <w:szCs w:val="16"/>
                </w:rPr>
                <w:t>R4-2208975</w:t>
              </w:r>
            </w:hyperlink>
          </w:p>
          <w:p w14:paraId="2986E291" w14:textId="77777777" w:rsidR="002239C4" w:rsidRDefault="00F272CB">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r>
              <w:rPr>
                <w:rFonts w:eastAsiaTheme="minorEastAsia"/>
                <w:lang w:val="en-US" w:eastAsia="zh-CN"/>
              </w:rPr>
              <w:t>)</w:t>
            </w:r>
          </w:p>
        </w:tc>
        <w:tc>
          <w:tcPr>
            <w:tcW w:w="8395" w:type="dxa"/>
          </w:tcPr>
          <w:p w14:paraId="2986E292" w14:textId="77777777" w:rsidR="002239C4" w:rsidRDefault="00F272CB">
            <w:pPr>
              <w:spacing w:after="120"/>
              <w:rPr>
                <w:rFonts w:eastAsiaTheme="minorEastAsia"/>
                <w:b/>
                <w:bCs/>
                <w:i/>
                <w:iCs/>
                <w:lang w:val="en-US" w:eastAsia="zh-CN"/>
              </w:rPr>
            </w:pPr>
            <w:r>
              <w:rPr>
                <w:rFonts w:eastAsiaTheme="minorEastAsia"/>
                <w:b/>
                <w:bCs/>
                <w:i/>
                <w:iCs/>
                <w:lang w:val="en-US" w:eastAsia="zh-CN"/>
              </w:rPr>
              <w:t>Title: Draft CR on applicability rule of requirements for Redcap UE</w:t>
            </w:r>
          </w:p>
        </w:tc>
      </w:tr>
      <w:tr w:rsidR="002239C4" w14:paraId="2986E296" w14:textId="77777777">
        <w:tc>
          <w:tcPr>
            <w:tcW w:w="1236" w:type="dxa"/>
            <w:vMerge/>
          </w:tcPr>
          <w:p w14:paraId="2986E294" w14:textId="77777777" w:rsidR="002239C4" w:rsidRDefault="002239C4">
            <w:pPr>
              <w:spacing w:after="120"/>
              <w:rPr>
                <w:rFonts w:eastAsiaTheme="minorEastAsia"/>
                <w:lang w:val="en-US" w:eastAsia="zh-CN"/>
              </w:rPr>
            </w:pPr>
          </w:p>
        </w:tc>
        <w:tc>
          <w:tcPr>
            <w:tcW w:w="8395" w:type="dxa"/>
          </w:tcPr>
          <w:p w14:paraId="2986E295" w14:textId="77777777" w:rsidR="002239C4" w:rsidRDefault="00417950">
            <w:pPr>
              <w:spacing w:after="120"/>
              <w:rPr>
                <w:rFonts w:eastAsiaTheme="minorEastAsia"/>
                <w:lang w:val="en-US" w:eastAsia="zh-CN"/>
              </w:rPr>
            </w:pPr>
            <w:r>
              <w:rPr>
                <w:rFonts w:eastAsiaTheme="minorEastAsia"/>
                <w:lang w:val="en-US" w:eastAsia="zh-CN"/>
              </w:rPr>
              <w:t xml:space="preserve">Ericsson: RAN4 shall follow the specification structure agreed earlier with dedicated sections for </w:t>
            </w:r>
            <w:proofErr w:type="spellStart"/>
            <w:r>
              <w:rPr>
                <w:rFonts w:eastAsiaTheme="minorEastAsia"/>
                <w:lang w:val="en-US" w:eastAsia="zh-CN"/>
              </w:rPr>
              <w:t>RedCap</w:t>
            </w:r>
            <w:proofErr w:type="spellEnd"/>
            <w:r>
              <w:rPr>
                <w:rFonts w:eastAsiaTheme="minorEastAsia"/>
                <w:lang w:val="en-US" w:eastAsia="zh-CN"/>
              </w:rPr>
              <w:t xml:space="preserve">. For the cases where the requirements are identical to legacy requirements, references are reused to point to those instead of duplicating the text. This approach has already been used in some </w:t>
            </w:r>
            <w:r>
              <w:rPr>
                <w:rFonts w:eastAsiaTheme="minorEastAsia"/>
                <w:lang w:val="en-US" w:eastAsia="zh-CN"/>
              </w:rPr>
              <w:lastRenderedPageBreak/>
              <w:t xml:space="preserve">parts of the Big CR. </w:t>
            </w:r>
            <w:proofErr w:type="gramStart"/>
            <w:r>
              <w:rPr>
                <w:rFonts w:eastAsiaTheme="minorEastAsia"/>
                <w:lang w:val="en-US" w:eastAsia="zh-CN"/>
              </w:rPr>
              <w:t>Also</w:t>
            </w:r>
            <w:proofErr w:type="gramEnd"/>
            <w:r>
              <w:rPr>
                <w:rFonts w:eastAsiaTheme="minorEastAsia"/>
                <w:lang w:val="en-US" w:eastAsia="zh-CN"/>
              </w:rPr>
              <w:t xml:space="preserve"> some of the sections included in this CR are not relevant for </w:t>
            </w:r>
            <w:proofErr w:type="spellStart"/>
            <w:r>
              <w:rPr>
                <w:rFonts w:eastAsiaTheme="minorEastAsia"/>
                <w:lang w:val="en-US" w:eastAsia="zh-CN"/>
              </w:rPr>
              <w:t>RedCap</w:t>
            </w:r>
            <w:proofErr w:type="spellEnd"/>
            <w:r>
              <w:rPr>
                <w:rFonts w:eastAsiaTheme="minorEastAsia"/>
                <w:lang w:val="en-US" w:eastAsia="zh-CN"/>
              </w:rPr>
              <w:t xml:space="preserve"> such as SUL.</w:t>
            </w:r>
          </w:p>
        </w:tc>
      </w:tr>
      <w:tr w:rsidR="002239C4" w14:paraId="2986E299" w14:textId="77777777">
        <w:tc>
          <w:tcPr>
            <w:tcW w:w="1236" w:type="dxa"/>
            <w:vMerge/>
          </w:tcPr>
          <w:p w14:paraId="2986E297" w14:textId="77777777" w:rsidR="002239C4" w:rsidRDefault="002239C4">
            <w:pPr>
              <w:spacing w:after="120"/>
              <w:rPr>
                <w:rFonts w:eastAsiaTheme="minorEastAsia"/>
                <w:lang w:val="en-US" w:eastAsia="zh-CN"/>
              </w:rPr>
            </w:pPr>
          </w:p>
        </w:tc>
        <w:tc>
          <w:tcPr>
            <w:tcW w:w="8395" w:type="dxa"/>
          </w:tcPr>
          <w:p w14:paraId="2986E298" w14:textId="77777777" w:rsidR="002239C4" w:rsidRDefault="00A20E8F">
            <w:pPr>
              <w:spacing w:after="120"/>
              <w:rPr>
                <w:rFonts w:eastAsiaTheme="minorEastAsia"/>
                <w:lang w:val="en-US" w:eastAsia="zh-CN"/>
              </w:rPr>
            </w:pPr>
            <w:r>
              <w:rPr>
                <w:rFonts w:eastAsiaTheme="minorEastAsia"/>
                <w:lang w:val="en-US" w:eastAsia="zh-CN"/>
              </w:rPr>
              <w:t xml:space="preserve">Nokia: we do not agree with this CR. We prefer that the requirements for </w:t>
            </w:r>
            <w:proofErr w:type="spellStart"/>
            <w:r>
              <w:rPr>
                <w:rFonts w:eastAsiaTheme="minorEastAsia"/>
                <w:lang w:val="en-US" w:eastAsia="zh-CN"/>
              </w:rPr>
              <w:t>RedCap</w:t>
            </w:r>
            <w:proofErr w:type="spellEnd"/>
            <w:r>
              <w:rPr>
                <w:rFonts w:eastAsiaTheme="minorEastAsia"/>
                <w:lang w:val="en-US" w:eastAsia="zh-CN"/>
              </w:rPr>
              <w:t xml:space="preserve"> are defined in separate clauses, as agreed previously in the specification structure.</w:t>
            </w:r>
          </w:p>
        </w:tc>
      </w:tr>
      <w:tr w:rsidR="00EC218C" w14:paraId="2986E29C" w14:textId="77777777">
        <w:tc>
          <w:tcPr>
            <w:tcW w:w="1236" w:type="dxa"/>
          </w:tcPr>
          <w:p w14:paraId="2986E29A" w14:textId="77777777" w:rsidR="00EC218C" w:rsidRDefault="00EC218C">
            <w:pPr>
              <w:spacing w:after="120"/>
              <w:rPr>
                <w:lang w:val="en-US" w:eastAsia="zh-CN"/>
              </w:rPr>
            </w:pPr>
          </w:p>
        </w:tc>
        <w:tc>
          <w:tcPr>
            <w:tcW w:w="8395" w:type="dxa"/>
          </w:tcPr>
          <w:p w14:paraId="2986E29B" w14:textId="77777777" w:rsidR="00EC218C" w:rsidRDefault="00EC218C">
            <w:pPr>
              <w:spacing w:after="120"/>
              <w:rPr>
                <w:lang w:val="en-US" w:eastAsia="zh-CN"/>
              </w:rPr>
            </w:pPr>
            <w:r>
              <w:rPr>
                <w:rFonts w:eastAsiaTheme="minorEastAsia" w:hint="eastAsia"/>
                <w:lang w:val="en-US" w:eastAsia="zh-CN"/>
              </w:rPr>
              <w:t xml:space="preserve">CMCC: OK to consider the applicability rule </w:t>
            </w:r>
            <w:proofErr w:type="gramStart"/>
            <w:r>
              <w:rPr>
                <w:rFonts w:eastAsiaTheme="minorEastAsia" w:hint="eastAsia"/>
                <w:lang w:val="en-US" w:eastAsia="zh-CN"/>
              </w:rPr>
              <w:t>in order to</w:t>
            </w:r>
            <w:proofErr w:type="gramEnd"/>
            <w:r>
              <w:rPr>
                <w:rFonts w:eastAsiaTheme="minorEastAsia" w:hint="eastAsia"/>
                <w:lang w:val="en-US" w:eastAsia="zh-CN"/>
              </w:rPr>
              <w:t xml:space="preserve"> avoid duplicating some part of requirements.</w:t>
            </w:r>
          </w:p>
        </w:tc>
      </w:tr>
      <w:tr w:rsidR="00EC218C" w14:paraId="2986E2A0" w14:textId="77777777">
        <w:tc>
          <w:tcPr>
            <w:tcW w:w="1236" w:type="dxa"/>
            <w:vMerge w:val="restart"/>
          </w:tcPr>
          <w:p w14:paraId="2986E29D" w14:textId="77777777" w:rsidR="00EC218C" w:rsidRDefault="001073A6">
            <w:pPr>
              <w:rPr>
                <w:rFonts w:ascii="Arial" w:hAnsi="Arial" w:cs="Arial"/>
                <w:b/>
                <w:bCs/>
                <w:color w:val="0000FF"/>
                <w:sz w:val="16"/>
                <w:szCs w:val="16"/>
                <w:u w:val="single"/>
              </w:rPr>
            </w:pPr>
            <w:hyperlink r:id="rId25" w:history="1">
              <w:r w:rsidR="00EC218C">
                <w:rPr>
                  <w:rStyle w:val="Hyperlink"/>
                  <w:rFonts w:ascii="Arial" w:hAnsi="Arial" w:cs="Arial"/>
                  <w:b/>
                  <w:bCs/>
                  <w:sz w:val="16"/>
                  <w:szCs w:val="16"/>
                </w:rPr>
                <w:t>R4-2209048</w:t>
              </w:r>
            </w:hyperlink>
          </w:p>
          <w:p w14:paraId="2986E29E" w14:textId="77777777" w:rsidR="00EC218C" w:rsidRDefault="00EC218C">
            <w:pPr>
              <w:spacing w:after="120"/>
              <w:rPr>
                <w:rFonts w:eastAsiaTheme="minorEastAsia"/>
                <w:lang w:val="en-US" w:eastAsia="zh-CN"/>
              </w:rPr>
            </w:pPr>
            <w:r>
              <w:rPr>
                <w:rFonts w:eastAsiaTheme="minorEastAsia"/>
                <w:lang w:val="en-US" w:eastAsia="zh-CN"/>
              </w:rPr>
              <w:t>(Nokia, Nokia) Shanghai Bell)</w:t>
            </w:r>
          </w:p>
        </w:tc>
        <w:tc>
          <w:tcPr>
            <w:tcW w:w="8395" w:type="dxa"/>
          </w:tcPr>
          <w:p w14:paraId="2986E29F" w14:textId="77777777" w:rsidR="00EC218C" w:rsidRDefault="00EC218C">
            <w:pPr>
              <w:spacing w:after="120"/>
              <w:rPr>
                <w:rFonts w:eastAsiaTheme="minorEastAsia"/>
                <w:b/>
                <w:bCs/>
                <w:i/>
                <w:iCs/>
                <w:lang w:val="en-US" w:eastAsia="zh-CN"/>
              </w:rPr>
            </w:pPr>
            <w:r>
              <w:rPr>
                <w:rFonts w:eastAsiaTheme="minorEastAsia"/>
                <w:b/>
                <w:bCs/>
                <w:i/>
                <w:iCs/>
                <w:lang w:val="en-US" w:eastAsia="zh-CN"/>
              </w:rPr>
              <w:t xml:space="preserve">Title: Draft CR to TS 38.133 on definitions and applicability for </w:t>
            </w:r>
            <w:proofErr w:type="spellStart"/>
            <w:r>
              <w:rPr>
                <w:rFonts w:eastAsiaTheme="minorEastAsia"/>
                <w:b/>
                <w:bCs/>
                <w:i/>
                <w:iCs/>
                <w:lang w:val="en-US" w:eastAsia="zh-CN"/>
              </w:rPr>
              <w:t>RedCap</w:t>
            </w:r>
            <w:proofErr w:type="spellEnd"/>
          </w:p>
        </w:tc>
      </w:tr>
      <w:tr w:rsidR="00EC218C" w14:paraId="2986E2A4" w14:textId="77777777">
        <w:tc>
          <w:tcPr>
            <w:tcW w:w="1236" w:type="dxa"/>
            <w:vMerge/>
          </w:tcPr>
          <w:p w14:paraId="2986E2A1" w14:textId="77777777" w:rsidR="00EC218C" w:rsidRDefault="00EC218C">
            <w:pPr>
              <w:spacing w:after="120"/>
              <w:rPr>
                <w:rFonts w:eastAsiaTheme="minorEastAsia"/>
                <w:lang w:val="en-US" w:eastAsia="zh-CN"/>
              </w:rPr>
            </w:pPr>
          </w:p>
        </w:tc>
        <w:tc>
          <w:tcPr>
            <w:tcW w:w="8395" w:type="dxa"/>
          </w:tcPr>
          <w:p w14:paraId="2986E2A2" w14:textId="77777777" w:rsidR="00EC218C" w:rsidRDefault="00EC218C">
            <w:pPr>
              <w:spacing w:after="120"/>
              <w:rPr>
                <w:rFonts w:eastAsiaTheme="minorEastAsia"/>
                <w:lang w:val="en-US" w:eastAsia="zh-CN"/>
              </w:rPr>
            </w:pPr>
            <w:r>
              <w:rPr>
                <w:rFonts w:eastAsiaTheme="minorEastAsia"/>
                <w:lang w:val="en-US" w:eastAsia="zh-CN"/>
              </w:rPr>
              <w:t>Huawei: we also had a CR on the applicability rule (R4-2208975</w:t>
            </w:r>
            <w:proofErr w:type="gramStart"/>
            <w:r>
              <w:rPr>
                <w:rFonts w:eastAsiaTheme="minorEastAsia"/>
                <w:lang w:val="en-US" w:eastAsia="zh-CN"/>
              </w:rPr>
              <w:t>) .</w:t>
            </w:r>
            <w:proofErr w:type="gramEnd"/>
            <w:r>
              <w:t xml:space="preserve"> </w:t>
            </w:r>
            <w:r>
              <w:rPr>
                <w:rFonts w:eastAsiaTheme="minorEastAsia"/>
                <w:lang w:val="en-US" w:eastAsia="zh-CN"/>
              </w:rPr>
              <w:t xml:space="preserve">Redcap has no impact on some requirements, e.g., Cell phase synchronization accuracy, </w:t>
            </w:r>
            <w:proofErr w:type="spellStart"/>
            <w:r>
              <w:rPr>
                <w:rFonts w:eastAsiaTheme="minorEastAsia"/>
                <w:lang w:val="en-US" w:eastAsia="zh-CN"/>
              </w:rPr>
              <w:t>deriveSSB-IndexFromCell</w:t>
            </w:r>
            <w:proofErr w:type="spellEnd"/>
            <w:r>
              <w:rPr>
                <w:rFonts w:eastAsiaTheme="minorEastAsia"/>
                <w:lang w:val="en-US" w:eastAsia="zh-CN"/>
              </w:rPr>
              <w:t xml:space="preserve"> tolerance, etc. It means that the legacy requirements can be reused. To avoid duplicating the legacy requirements and avoid the redundancy of specification, it is preferred to capture them in applicability rule, rather than creating multiple clauses with suffix for Redcap in many places. </w:t>
            </w:r>
          </w:p>
          <w:p w14:paraId="2986E2A3" w14:textId="77777777" w:rsidR="00EC218C" w:rsidRDefault="00EC218C">
            <w:pPr>
              <w:spacing w:after="120"/>
              <w:rPr>
                <w:rFonts w:eastAsiaTheme="minorEastAsia"/>
                <w:lang w:val="en-US" w:eastAsia="zh-CN"/>
              </w:rPr>
            </w:pPr>
            <w:proofErr w:type="gramStart"/>
            <w:r>
              <w:rPr>
                <w:rFonts w:eastAsiaTheme="minorEastAsia"/>
                <w:lang w:val="en-US" w:eastAsia="zh-CN"/>
              </w:rPr>
              <w:t>Moreover</w:t>
            </w:r>
            <w:proofErr w:type="gramEnd"/>
            <w:r>
              <w:rPr>
                <w:rFonts w:eastAsiaTheme="minorEastAsia"/>
                <w:lang w:val="en-US" w:eastAsia="zh-CN"/>
              </w:rPr>
              <w:t xml:space="preserve"> from future proof perspective, to efficiently develop a feature on top of </w:t>
            </w:r>
            <w:proofErr w:type="spellStart"/>
            <w:r>
              <w:rPr>
                <w:rFonts w:eastAsiaTheme="minorEastAsia"/>
                <w:lang w:val="en-US" w:eastAsia="zh-CN"/>
              </w:rPr>
              <w:t>RedCap</w:t>
            </w:r>
            <w:proofErr w:type="spellEnd"/>
            <w:r>
              <w:rPr>
                <w:rFonts w:eastAsiaTheme="minorEastAsia"/>
                <w:lang w:val="en-US" w:eastAsia="zh-CN"/>
              </w:rPr>
              <w:t xml:space="preserve"> (e.g., UE supports </w:t>
            </w:r>
            <w:proofErr w:type="spellStart"/>
            <w:r>
              <w:rPr>
                <w:rFonts w:eastAsiaTheme="minorEastAsia"/>
                <w:lang w:val="en-US" w:eastAsia="zh-CN"/>
              </w:rPr>
              <w:t>RedCap</w:t>
            </w:r>
            <w:proofErr w:type="spellEnd"/>
            <w:r>
              <w:rPr>
                <w:rFonts w:eastAsiaTheme="minorEastAsia"/>
                <w:lang w:val="en-US" w:eastAsia="zh-CN"/>
              </w:rPr>
              <w:t xml:space="preserve">+ feature X), if </w:t>
            </w:r>
            <w:proofErr w:type="spellStart"/>
            <w:r>
              <w:rPr>
                <w:rFonts w:eastAsiaTheme="minorEastAsia"/>
                <w:lang w:val="en-US" w:eastAsia="zh-CN"/>
              </w:rPr>
              <w:t>RedCap</w:t>
            </w:r>
            <w:proofErr w:type="spellEnd"/>
            <w:r>
              <w:rPr>
                <w:rFonts w:eastAsiaTheme="minorEastAsia"/>
                <w:lang w:val="en-US" w:eastAsia="zh-CN"/>
              </w:rPr>
              <w:t xml:space="preserve"> has no impact on this feature, it is expected to cite the clause No. of this feature “requirements in “</w:t>
            </w:r>
            <w:proofErr w:type="spellStart"/>
            <w:r>
              <w:rPr>
                <w:rFonts w:eastAsiaTheme="minorEastAsia"/>
                <w:lang w:val="en-US" w:eastAsia="zh-CN"/>
              </w:rPr>
              <w:t>applicablity</w:t>
            </w:r>
            <w:proofErr w:type="spellEnd"/>
            <w:r>
              <w:rPr>
                <w:rFonts w:eastAsiaTheme="minorEastAsia"/>
                <w:lang w:val="en-US" w:eastAsia="zh-CN"/>
              </w:rPr>
              <w:t xml:space="preserve"> of requirements”, rather than adding new section(s) for “redcap + feature X” and copying the legacy requirements.</w:t>
            </w:r>
          </w:p>
        </w:tc>
      </w:tr>
      <w:tr w:rsidR="00EC218C" w14:paraId="2986E2A7" w14:textId="77777777">
        <w:tc>
          <w:tcPr>
            <w:tcW w:w="1236" w:type="dxa"/>
            <w:vMerge/>
          </w:tcPr>
          <w:p w14:paraId="2986E2A5" w14:textId="77777777" w:rsidR="00EC218C" w:rsidRDefault="00EC218C">
            <w:pPr>
              <w:spacing w:after="120"/>
              <w:rPr>
                <w:rFonts w:eastAsiaTheme="minorEastAsia"/>
                <w:lang w:val="en-US" w:eastAsia="zh-CN"/>
              </w:rPr>
            </w:pPr>
          </w:p>
        </w:tc>
        <w:tc>
          <w:tcPr>
            <w:tcW w:w="8395" w:type="dxa"/>
          </w:tcPr>
          <w:p w14:paraId="2986E2A6" w14:textId="77777777" w:rsidR="00EC218C" w:rsidRDefault="00EC218C">
            <w:pPr>
              <w:spacing w:after="120"/>
              <w:rPr>
                <w:rFonts w:eastAsiaTheme="minorEastAsia"/>
                <w:lang w:val="en-US" w:eastAsia="zh-CN"/>
              </w:rPr>
            </w:pPr>
            <w:r>
              <w:rPr>
                <w:rFonts w:eastAsiaTheme="minorEastAsia"/>
                <w:lang w:val="en-US" w:eastAsia="zh-CN"/>
              </w:rPr>
              <w:t>Ericsson: We support this CR which follows the specification structured as agreed earlier.</w:t>
            </w:r>
          </w:p>
        </w:tc>
      </w:tr>
      <w:tr w:rsidR="00EC218C" w14:paraId="2986E2AB" w14:textId="77777777">
        <w:trPr>
          <w:trHeight w:val="113"/>
        </w:trPr>
        <w:tc>
          <w:tcPr>
            <w:tcW w:w="1236" w:type="dxa"/>
            <w:vMerge w:val="restart"/>
          </w:tcPr>
          <w:p w14:paraId="2986E2A8" w14:textId="77777777" w:rsidR="00EC218C" w:rsidRDefault="001073A6">
            <w:pPr>
              <w:rPr>
                <w:rFonts w:ascii="Arial" w:hAnsi="Arial" w:cs="Arial"/>
                <w:b/>
                <w:bCs/>
                <w:color w:val="0000FF"/>
                <w:sz w:val="16"/>
                <w:szCs w:val="16"/>
                <w:u w:val="single"/>
              </w:rPr>
            </w:pPr>
            <w:hyperlink r:id="rId26" w:history="1">
              <w:r w:rsidR="00EC218C">
                <w:rPr>
                  <w:rStyle w:val="Hyperlink"/>
                  <w:rFonts w:ascii="Arial" w:hAnsi="Arial" w:cs="Arial"/>
                  <w:b/>
                  <w:bCs/>
                  <w:sz w:val="16"/>
                  <w:szCs w:val="16"/>
                </w:rPr>
                <w:t>R4-2209908</w:t>
              </w:r>
            </w:hyperlink>
          </w:p>
          <w:p w14:paraId="2986E2A9" w14:textId="77777777" w:rsidR="00EC218C" w:rsidRDefault="00EC218C">
            <w:pPr>
              <w:spacing w:after="120"/>
              <w:rPr>
                <w:rFonts w:eastAsiaTheme="minorEastAsia"/>
                <w:lang w:val="en-US" w:eastAsia="zh-CN"/>
              </w:rPr>
            </w:pPr>
            <w:r>
              <w:rPr>
                <w:rFonts w:eastAsiaTheme="minorEastAsia"/>
                <w:lang w:val="en-US" w:eastAsia="zh-CN"/>
              </w:rPr>
              <w:t>(Ericsson)</w:t>
            </w:r>
          </w:p>
        </w:tc>
        <w:tc>
          <w:tcPr>
            <w:tcW w:w="8395" w:type="dxa"/>
          </w:tcPr>
          <w:p w14:paraId="2986E2AA" w14:textId="77777777" w:rsidR="00EC218C" w:rsidRDefault="00EC218C">
            <w:pPr>
              <w:spacing w:after="120"/>
              <w:rPr>
                <w:rFonts w:eastAsiaTheme="minorEastAsia"/>
                <w:b/>
                <w:bCs/>
                <w:i/>
                <w:iCs/>
                <w:lang w:val="en-US" w:eastAsia="zh-CN"/>
              </w:rPr>
            </w:pPr>
            <w:r>
              <w:rPr>
                <w:rFonts w:eastAsiaTheme="minorEastAsia"/>
                <w:b/>
                <w:bCs/>
                <w:i/>
                <w:iCs/>
                <w:lang w:val="en-US" w:eastAsia="zh-CN"/>
              </w:rPr>
              <w:t xml:space="preserve">Title: Draft CR on RRC_IDLE mode requirements for </w:t>
            </w:r>
            <w:proofErr w:type="spellStart"/>
            <w:r>
              <w:rPr>
                <w:rFonts w:eastAsiaTheme="minorEastAsia"/>
                <w:b/>
                <w:bCs/>
                <w:i/>
                <w:iCs/>
                <w:lang w:val="en-US" w:eastAsia="zh-CN"/>
              </w:rPr>
              <w:t>RedCap</w:t>
            </w:r>
            <w:proofErr w:type="spellEnd"/>
            <w:r>
              <w:rPr>
                <w:rFonts w:eastAsiaTheme="minorEastAsia"/>
                <w:b/>
                <w:bCs/>
                <w:i/>
                <w:iCs/>
                <w:lang w:val="en-US" w:eastAsia="zh-CN"/>
              </w:rPr>
              <w:t xml:space="preserve"> for TS 38.133</w:t>
            </w:r>
          </w:p>
        </w:tc>
      </w:tr>
      <w:tr w:rsidR="00EC218C" w14:paraId="2986E2AE" w14:textId="77777777">
        <w:trPr>
          <w:trHeight w:val="112"/>
        </w:trPr>
        <w:tc>
          <w:tcPr>
            <w:tcW w:w="1236" w:type="dxa"/>
            <w:vMerge/>
          </w:tcPr>
          <w:p w14:paraId="2986E2AC" w14:textId="77777777" w:rsidR="00EC218C" w:rsidRDefault="00EC218C">
            <w:pPr>
              <w:spacing w:after="0"/>
              <w:rPr>
                <w:rFonts w:ascii="Arial" w:hAnsi="Arial" w:cs="Arial"/>
                <w:b/>
                <w:bCs/>
                <w:color w:val="0000FF"/>
                <w:sz w:val="16"/>
                <w:szCs w:val="16"/>
                <w:u w:val="single"/>
                <w:lang w:val="en-US"/>
              </w:rPr>
            </w:pPr>
          </w:p>
        </w:tc>
        <w:tc>
          <w:tcPr>
            <w:tcW w:w="8395" w:type="dxa"/>
          </w:tcPr>
          <w:p w14:paraId="2986E2AD" w14:textId="77777777" w:rsidR="00EC218C" w:rsidRDefault="00EC218C">
            <w:pPr>
              <w:spacing w:after="120"/>
              <w:rPr>
                <w:rFonts w:eastAsiaTheme="minorEastAsia"/>
                <w:lang w:val="en-US" w:eastAsia="zh-CN"/>
              </w:rPr>
            </w:pPr>
          </w:p>
        </w:tc>
      </w:tr>
      <w:tr w:rsidR="00EC218C" w14:paraId="2986E2B1" w14:textId="77777777">
        <w:trPr>
          <w:trHeight w:val="112"/>
        </w:trPr>
        <w:tc>
          <w:tcPr>
            <w:tcW w:w="1236" w:type="dxa"/>
            <w:vMerge/>
          </w:tcPr>
          <w:p w14:paraId="2986E2AF" w14:textId="77777777" w:rsidR="00EC218C" w:rsidRDefault="00EC218C">
            <w:pPr>
              <w:spacing w:after="0"/>
              <w:rPr>
                <w:rFonts w:ascii="Arial" w:hAnsi="Arial" w:cs="Arial"/>
                <w:b/>
                <w:bCs/>
                <w:color w:val="0000FF"/>
                <w:sz w:val="16"/>
                <w:szCs w:val="16"/>
                <w:u w:val="single"/>
                <w:lang w:val="en-US"/>
              </w:rPr>
            </w:pPr>
          </w:p>
        </w:tc>
        <w:tc>
          <w:tcPr>
            <w:tcW w:w="8395" w:type="dxa"/>
          </w:tcPr>
          <w:p w14:paraId="2986E2B0" w14:textId="77777777" w:rsidR="00EC218C" w:rsidRDefault="00EC218C">
            <w:pPr>
              <w:spacing w:after="120"/>
              <w:rPr>
                <w:rFonts w:eastAsiaTheme="minorEastAsia"/>
                <w:lang w:val="en-US" w:eastAsia="zh-CN"/>
              </w:rPr>
            </w:pPr>
          </w:p>
        </w:tc>
      </w:tr>
      <w:tr w:rsidR="00EC218C" w14:paraId="2986E2B5" w14:textId="77777777">
        <w:trPr>
          <w:trHeight w:val="79"/>
        </w:trPr>
        <w:tc>
          <w:tcPr>
            <w:tcW w:w="1236" w:type="dxa"/>
            <w:vMerge w:val="restart"/>
          </w:tcPr>
          <w:p w14:paraId="2986E2B2" w14:textId="77777777" w:rsidR="00EC218C" w:rsidRDefault="001073A6">
            <w:pPr>
              <w:rPr>
                <w:rFonts w:ascii="Arial" w:hAnsi="Arial" w:cs="Arial"/>
                <w:b/>
                <w:bCs/>
                <w:color w:val="0000FF"/>
                <w:sz w:val="16"/>
                <w:szCs w:val="16"/>
                <w:u w:val="single"/>
              </w:rPr>
            </w:pPr>
            <w:hyperlink r:id="rId27" w:history="1">
              <w:r w:rsidR="00EC218C">
                <w:rPr>
                  <w:rStyle w:val="Hyperlink"/>
                  <w:rFonts w:ascii="Arial" w:hAnsi="Arial" w:cs="Arial"/>
                  <w:b/>
                  <w:bCs/>
                  <w:sz w:val="16"/>
                  <w:szCs w:val="16"/>
                </w:rPr>
                <w:t>R4-2209909</w:t>
              </w:r>
            </w:hyperlink>
          </w:p>
          <w:p w14:paraId="2986E2B3" w14:textId="77777777" w:rsidR="00EC218C" w:rsidRDefault="00EC218C">
            <w:pPr>
              <w:spacing w:after="0"/>
              <w:rPr>
                <w:rFonts w:ascii="Arial" w:hAnsi="Arial" w:cs="Arial"/>
                <w:color w:val="0000FF"/>
                <w:sz w:val="16"/>
                <w:szCs w:val="16"/>
                <w:lang w:val="en-US"/>
              </w:rPr>
            </w:pPr>
            <w:r>
              <w:rPr>
                <w:rFonts w:eastAsiaTheme="minorEastAsia"/>
                <w:lang w:val="en-US" w:eastAsia="zh-CN"/>
              </w:rPr>
              <w:t>(Ericsson)</w:t>
            </w:r>
          </w:p>
        </w:tc>
        <w:tc>
          <w:tcPr>
            <w:tcW w:w="8395" w:type="dxa"/>
          </w:tcPr>
          <w:p w14:paraId="2986E2B4" w14:textId="77777777" w:rsidR="00EC218C" w:rsidRDefault="00EC218C">
            <w:pPr>
              <w:spacing w:after="120"/>
              <w:rPr>
                <w:rFonts w:eastAsiaTheme="minorEastAsia"/>
                <w:b/>
                <w:bCs/>
                <w:i/>
                <w:iCs/>
                <w:lang w:val="en-US" w:eastAsia="zh-CN"/>
              </w:rPr>
            </w:pPr>
            <w:r>
              <w:rPr>
                <w:rFonts w:eastAsiaTheme="minorEastAsia"/>
                <w:b/>
                <w:bCs/>
                <w:i/>
                <w:iCs/>
                <w:lang w:val="en-US" w:eastAsia="zh-CN"/>
              </w:rPr>
              <w:t xml:space="preserve">Title: Draft CR on SDT requirements for </w:t>
            </w:r>
            <w:proofErr w:type="spellStart"/>
            <w:r>
              <w:rPr>
                <w:rFonts w:eastAsiaTheme="minorEastAsia"/>
                <w:b/>
                <w:bCs/>
                <w:i/>
                <w:iCs/>
                <w:lang w:val="en-US" w:eastAsia="zh-CN"/>
              </w:rPr>
              <w:t>RedCap</w:t>
            </w:r>
            <w:proofErr w:type="spellEnd"/>
            <w:r>
              <w:rPr>
                <w:rFonts w:eastAsiaTheme="minorEastAsia"/>
                <w:b/>
                <w:bCs/>
                <w:i/>
                <w:iCs/>
                <w:lang w:val="en-US" w:eastAsia="zh-CN"/>
              </w:rPr>
              <w:t xml:space="preserve"> for TS 38.133</w:t>
            </w:r>
          </w:p>
        </w:tc>
      </w:tr>
      <w:tr w:rsidR="00EC218C" w14:paraId="2986E2B8" w14:textId="77777777">
        <w:trPr>
          <w:trHeight w:val="77"/>
        </w:trPr>
        <w:tc>
          <w:tcPr>
            <w:tcW w:w="1236" w:type="dxa"/>
            <w:vMerge/>
          </w:tcPr>
          <w:p w14:paraId="2986E2B6" w14:textId="77777777" w:rsidR="00EC218C" w:rsidRDefault="00EC218C">
            <w:pPr>
              <w:spacing w:after="0"/>
              <w:rPr>
                <w:rFonts w:ascii="Arial" w:hAnsi="Arial" w:cs="Arial"/>
                <w:b/>
                <w:bCs/>
                <w:color w:val="0000FF"/>
                <w:sz w:val="16"/>
                <w:szCs w:val="16"/>
                <w:u w:val="single"/>
                <w:lang w:val="en-US"/>
              </w:rPr>
            </w:pPr>
          </w:p>
        </w:tc>
        <w:tc>
          <w:tcPr>
            <w:tcW w:w="8395" w:type="dxa"/>
          </w:tcPr>
          <w:p w14:paraId="2986E2B7" w14:textId="77777777" w:rsidR="00EC218C" w:rsidRDefault="00EC218C">
            <w:pPr>
              <w:spacing w:after="120"/>
              <w:rPr>
                <w:rFonts w:eastAsiaTheme="minorEastAsia"/>
                <w:b/>
                <w:bCs/>
                <w:i/>
                <w:iCs/>
                <w:lang w:val="en-US" w:eastAsia="zh-CN"/>
              </w:rPr>
            </w:pPr>
            <w:r>
              <w:rPr>
                <w:rFonts w:eastAsiaTheme="minorEastAsia"/>
                <w:u w:val="single"/>
                <w:lang w:val="en-US" w:eastAsia="zh-CN"/>
              </w:rPr>
              <w:t xml:space="preserve">Nokia: </w:t>
            </w:r>
            <w:r w:rsidRPr="00B918E9">
              <w:rPr>
                <w:rFonts w:eastAsiaTheme="minorEastAsia"/>
                <w:u w:val="single"/>
                <w:lang w:val="en-US" w:eastAsia="zh-CN"/>
              </w:rPr>
              <w:t>We are OK with the requirements for FR2, but for FR1 it is not clear</w:t>
            </w:r>
            <w:r>
              <w:rPr>
                <w:rFonts w:eastAsiaTheme="minorEastAsia"/>
                <w:u w:val="single"/>
                <w:lang w:val="en-US" w:eastAsia="zh-CN"/>
              </w:rPr>
              <w:t xml:space="preserve"> yet</w:t>
            </w:r>
            <w:r w:rsidRPr="00B918E9">
              <w:rPr>
                <w:rFonts w:eastAsiaTheme="minorEastAsia"/>
                <w:u w:val="single"/>
                <w:lang w:val="en-US" w:eastAsia="zh-CN"/>
              </w:rPr>
              <w:t xml:space="preserve"> if the requirements for 1 Rx </w:t>
            </w:r>
            <w:proofErr w:type="spellStart"/>
            <w:r w:rsidRPr="00B918E9">
              <w:rPr>
                <w:rFonts w:eastAsiaTheme="minorEastAsia"/>
                <w:u w:val="single"/>
                <w:lang w:val="en-US" w:eastAsia="zh-CN"/>
              </w:rPr>
              <w:t>RedCap</w:t>
            </w:r>
            <w:proofErr w:type="spellEnd"/>
            <w:r w:rsidRPr="00B918E9">
              <w:rPr>
                <w:rFonts w:eastAsiaTheme="minorEastAsia"/>
                <w:u w:val="single"/>
                <w:lang w:val="en-US" w:eastAsia="zh-CN"/>
              </w:rPr>
              <w:t xml:space="preserve"> and 2 Rx </w:t>
            </w:r>
            <w:proofErr w:type="spellStart"/>
            <w:r w:rsidRPr="00B918E9">
              <w:rPr>
                <w:rFonts w:eastAsiaTheme="minorEastAsia"/>
                <w:u w:val="single"/>
                <w:lang w:val="en-US" w:eastAsia="zh-CN"/>
              </w:rPr>
              <w:t>RedCap</w:t>
            </w:r>
            <w:proofErr w:type="spellEnd"/>
            <w:r w:rsidRPr="00B918E9">
              <w:rPr>
                <w:rFonts w:eastAsiaTheme="minorEastAsia"/>
                <w:u w:val="single"/>
                <w:lang w:val="en-US" w:eastAsia="zh-CN"/>
              </w:rPr>
              <w:t xml:space="preserve"> would be the same.</w:t>
            </w:r>
          </w:p>
        </w:tc>
      </w:tr>
      <w:tr w:rsidR="00EC218C" w14:paraId="2986E2BB" w14:textId="77777777">
        <w:trPr>
          <w:trHeight w:val="77"/>
        </w:trPr>
        <w:tc>
          <w:tcPr>
            <w:tcW w:w="1236" w:type="dxa"/>
            <w:vMerge/>
          </w:tcPr>
          <w:p w14:paraId="2986E2B9" w14:textId="77777777" w:rsidR="00EC218C" w:rsidRDefault="00EC218C">
            <w:pPr>
              <w:spacing w:after="0"/>
              <w:rPr>
                <w:rFonts w:ascii="Arial" w:hAnsi="Arial" w:cs="Arial"/>
                <w:b/>
                <w:bCs/>
                <w:color w:val="0000FF"/>
                <w:sz w:val="16"/>
                <w:szCs w:val="16"/>
                <w:u w:val="single"/>
                <w:lang w:val="en-US"/>
              </w:rPr>
            </w:pPr>
          </w:p>
        </w:tc>
        <w:tc>
          <w:tcPr>
            <w:tcW w:w="8395" w:type="dxa"/>
          </w:tcPr>
          <w:p w14:paraId="2986E2BA" w14:textId="77777777" w:rsidR="00EC218C" w:rsidRDefault="00EC218C">
            <w:pPr>
              <w:spacing w:after="120"/>
              <w:rPr>
                <w:rFonts w:eastAsiaTheme="minorEastAsia"/>
                <w:b/>
                <w:bCs/>
                <w:i/>
                <w:iCs/>
                <w:lang w:val="en-US" w:eastAsia="zh-CN"/>
              </w:rPr>
            </w:pPr>
          </w:p>
        </w:tc>
      </w:tr>
      <w:tr w:rsidR="00EC218C" w14:paraId="2986E2BE" w14:textId="77777777">
        <w:trPr>
          <w:trHeight w:val="79"/>
        </w:trPr>
        <w:tc>
          <w:tcPr>
            <w:tcW w:w="1236" w:type="dxa"/>
            <w:vMerge w:val="restart"/>
          </w:tcPr>
          <w:p w14:paraId="2986E2BC" w14:textId="77777777" w:rsidR="00EC218C" w:rsidRDefault="00EC218C">
            <w:pPr>
              <w:spacing w:after="0"/>
              <w:rPr>
                <w:rFonts w:ascii="Arial" w:hAnsi="Arial" w:cs="Arial"/>
                <w:b/>
                <w:bCs/>
                <w:color w:val="0000FF"/>
                <w:sz w:val="16"/>
                <w:szCs w:val="16"/>
                <w:u w:val="single"/>
                <w:lang w:val="en-US"/>
              </w:rPr>
            </w:pPr>
          </w:p>
        </w:tc>
        <w:tc>
          <w:tcPr>
            <w:tcW w:w="8395" w:type="dxa"/>
          </w:tcPr>
          <w:p w14:paraId="2986E2BD" w14:textId="77777777" w:rsidR="00EC218C" w:rsidRDefault="00EC218C">
            <w:pPr>
              <w:spacing w:after="120"/>
              <w:rPr>
                <w:rFonts w:eastAsiaTheme="minorEastAsia"/>
                <w:b/>
                <w:bCs/>
                <w:i/>
                <w:iCs/>
                <w:lang w:val="en-US" w:eastAsia="zh-CN"/>
              </w:rPr>
            </w:pPr>
          </w:p>
        </w:tc>
      </w:tr>
      <w:tr w:rsidR="00EC218C" w14:paraId="2986E2C1" w14:textId="77777777">
        <w:trPr>
          <w:trHeight w:val="77"/>
        </w:trPr>
        <w:tc>
          <w:tcPr>
            <w:tcW w:w="1236" w:type="dxa"/>
            <w:vMerge/>
          </w:tcPr>
          <w:p w14:paraId="2986E2BF" w14:textId="77777777" w:rsidR="00EC218C" w:rsidRDefault="00EC218C">
            <w:pPr>
              <w:spacing w:after="0"/>
              <w:rPr>
                <w:rFonts w:ascii="Arial" w:hAnsi="Arial" w:cs="Arial"/>
                <w:b/>
                <w:bCs/>
                <w:color w:val="0000FF"/>
                <w:sz w:val="16"/>
                <w:szCs w:val="16"/>
                <w:u w:val="single"/>
                <w:lang w:val="en-US"/>
              </w:rPr>
            </w:pPr>
          </w:p>
        </w:tc>
        <w:tc>
          <w:tcPr>
            <w:tcW w:w="8395" w:type="dxa"/>
          </w:tcPr>
          <w:p w14:paraId="2986E2C0" w14:textId="77777777" w:rsidR="00EC218C" w:rsidRDefault="00EC218C">
            <w:pPr>
              <w:spacing w:after="120"/>
              <w:rPr>
                <w:rFonts w:eastAsiaTheme="minorEastAsia"/>
                <w:b/>
                <w:bCs/>
                <w:i/>
                <w:iCs/>
                <w:lang w:val="en-US" w:eastAsia="zh-CN"/>
              </w:rPr>
            </w:pPr>
          </w:p>
        </w:tc>
      </w:tr>
      <w:tr w:rsidR="00EC218C" w14:paraId="2986E2C4" w14:textId="77777777">
        <w:trPr>
          <w:trHeight w:val="77"/>
        </w:trPr>
        <w:tc>
          <w:tcPr>
            <w:tcW w:w="1236" w:type="dxa"/>
            <w:vMerge/>
          </w:tcPr>
          <w:p w14:paraId="2986E2C2" w14:textId="77777777" w:rsidR="00EC218C" w:rsidRDefault="00EC218C">
            <w:pPr>
              <w:spacing w:after="0"/>
              <w:rPr>
                <w:rFonts w:ascii="Arial" w:hAnsi="Arial" w:cs="Arial"/>
                <w:b/>
                <w:bCs/>
                <w:color w:val="0000FF"/>
                <w:sz w:val="16"/>
                <w:szCs w:val="16"/>
                <w:u w:val="single"/>
                <w:lang w:val="en-US"/>
              </w:rPr>
            </w:pPr>
          </w:p>
        </w:tc>
        <w:tc>
          <w:tcPr>
            <w:tcW w:w="8395" w:type="dxa"/>
          </w:tcPr>
          <w:p w14:paraId="2986E2C3" w14:textId="77777777" w:rsidR="00EC218C" w:rsidRDefault="00EC218C">
            <w:pPr>
              <w:spacing w:after="120"/>
              <w:rPr>
                <w:rFonts w:eastAsiaTheme="minorEastAsia"/>
                <w:b/>
                <w:bCs/>
                <w:i/>
                <w:iCs/>
                <w:lang w:val="en-US" w:eastAsia="zh-CN"/>
              </w:rPr>
            </w:pPr>
          </w:p>
        </w:tc>
      </w:tr>
      <w:tr w:rsidR="00EC218C" w14:paraId="2986E2C7" w14:textId="77777777">
        <w:trPr>
          <w:trHeight w:val="84"/>
        </w:trPr>
        <w:tc>
          <w:tcPr>
            <w:tcW w:w="1236" w:type="dxa"/>
            <w:vMerge w:val="restart"/>
          </w:tcPr>
          <w:p w14:paraId="2986E2C5" w14:textId="77777777" w:rsidR="00EC218C" w:rsidRDefault="00EC218C">
            <w:pPr>
              <w:spacing w:after="0"/>
              <w:jc w:val="center"/>
              <w:rPr>
                <w:rFonts w:ascii="Arial" w:hAnsi="Arial" w:cs="Arial"/>
                <w:b/>
                <w:bCs/>
                <w:color w:val="0000FF"/>
                <w:sz w:val="16"/>
                <w:szCs w:val="16"/>
                <w:u w:val="single"/>
                <w:lang w:val="en-US"/>
              </w:rPr>
            </w:pPr>
          </w:p>
        </w:tc>
        <w:tc>
          <w:tcPr>
            <w:tcW w:w="8395" w:type="dxa"/>
          </w:tcPr>
          <w:p w14:paraId="2986E2C6" w14:textId="77777777" w:rsidR="00EC218C" w:rsidRDefault="00EC218C">
            <w:pPr>
              <w:spacing w:after="120"/>
              <w:rPr>
                <w:rFonts w:eastAsiaTheme="minorEastAsia"/>
                <w:b/>
                <w:bCs/>
                <w:i/>
                <w:iCs/>
                <w:lang w:val="en-US" w:eastAsia="zh-CN"/>
              </w:rPr>
            </w:pPr>
          </w:p>
        </w:tc>
      </w:tr>
      <w:tr w:rsidR="00EC218C" w14:paraId="2986E2CA" w14:textId="77777777">
        <w:trPr>
          <w:trHeight w:val="83"/>
        </w:trPr>
        <w:tc>
          <w:tcPr>
            <w:tcW w:w="1236" w:type="dxa"/>
            <w:vMerge/>
          </w:tcPr>
          <w:p w14:paraId="2986E2C8" w14:textId="77777777" w:rsidR="00EC218C" w:rsidRDefault="00EC218C">
            <w:pPr>
              <w:spacing w:after="0"/>
              <w:jc w:val="center"/>
              <w:rPr>
                <w:color w:val="0000FF"/>
                <w:sz w:val="16"/>
                <w:szCs w:val="16"/>
                <w:u w:val="single"/>
                <w:lang w:val="en-US"/>
              </w:rPr>
            </w:pPr>
          </w:p>
        </w:tc>
        <w:tc>
          <w:tcPr>
            <w:tcW w:w="8395" w:type="dxa"/>
          </w:tcPr>
          <w:p w14:paraId="2986E2C9" w14:textId="77777777" w:rsidR="00EC218C" w:rsidRDefault="00EC218C">
            <w:pPr>
              <w:spacing w:after="120"/>
              <w:rPr>
                <w:rFonts w:eastAsiaTheme="minorEastAsia"/>
                <w:b/>
                <w:bCs/>
                <w:i/>
                <w:iCs/>
                <w:lang w:val="en-US" w:eastAsia="zh-CN"/>
              </w:rPr>
            </w:pPr>
          </w:p>
        </w:tc>
      </w:tr>
      <w:tr w:rsidR="00EC218C" w14:paraId="2986E2CD" w14:textId="77777777">
        <w:trPr>
          <w:trHeight w:val="83"/>
        </w:trPr>
        <w:tc>
          <w:tcPr>
            <w:tcW w:w="1236" w:type="dxa"/>
            <w:vMerge/>
          </w:tcPr>
          <w:p w14:paraId="2986E2CB" w14:textId="77777777" w:rsidR="00EC218C" w:rsidRDefault="00EC218C">
            <w:pPr>
              <w:spacing w:after="0"/>
              <w:jc w:val="center"/>
              <w:rPr>
                <w:color w:val="0000FF"/>
                <w:sz w:val="16"/>
                <w:szCs w:val="16"/>
                <w:u w:val="single"/>
                <w:lang w:val="en-US"/>
              </w:rPr>
            </w:pPr>
          </w:p>
        </w:tc>
        <w:tc>
          <w:tcPr>
            <w:tcW w:w="8395" w:type="dxa"/>
          </w:tcPr>
          <w:p w14:paraId="2986E2CC" w14:textId="77777777" w:rsidR="00EC218C" w:rsidRDefault="00EC218C">
            <w:pPr>
              <w:spacing w:after="120"/>
              <w:rPr>
                <w:rFonts w:eastAsiaTheme="minorEastAsia"/>
                <w:b/>
                <w:bCs/>
                <w:i/>
                <w:iCs/>
                <w:lang w:val="en-US" w:eastAsia="zh-CN"/>
              </w:rPr>
            </w:pPr>
          </w:p>
        </w:tc>
      </w:tr>
      <w:tr w:rsidR="00EC218C" w14:paraId="2986E2D0" w14:textId="77777777">
        <w:trPr>
          <w:trHeight w:val="84"/>
        </w:trPr>
        <w:tc>
          <w:tcPr>
            <w:tcW w:w="1236" w:type="dxa"/>
            <w:vMerge w:val="restart"/>
          </w:tcPr>
          <w:p w14:paraId="2986E2CE" w14:textId="77777777" w:rsidR="00EC218C" w:rsidRDefault="00EC218C">
            <w:pPr>
              <w:spacing w:after="0"/>
              <w:jc w:val="center"/>
              <w:rPr>
                <w:color w:val="0000FF"/>
                <w:sz w:val="16"/>
                <w:szCs w:val="16"/>
                <w:u w:val="single"/>
                <w:lang w:val="en-US"/>
              </w:rPr>
            </w:pPr>
          </w:p>
        </w:tc>
        <w:tc>
          <w:tcPr>
            <w:tcW w:w="8395" w:type="dxa"/>
          </w:tcPr>
          <w:p w14:paraId="2986E2CF" w14:textId="77777777" w:rsidR="00EC218C" w:rsidRDefault="00EC218C">
            <w:pPr>
              <w:spacing w:after="120"/>
              <w:rPr>
                <w:rFonts w:eastAsiaTheme="minorEastAsia"/>
                <w:b/>
                <w:bCs/>
                <w:i/>
                <w:iCs/>
                <w:lang w:val="en-US" w:eastAsia="zh-CN"/>
              </w:rPr>
            </w:pPr>
          </w:p>
        </w:tc>
      </w:tr>
      <w:tr w:rsidR="00EC218C" w14:paraId="2986E2D3" w14:textId="77777777">
        <w:trPr>
          <w:trHeight w:val="83"/>
        </w:trPr>
        <w:tc>
          <w:tcPr>
            <w:tcW w:w="1236" w:type="dxa"/>
            <w:vMerge/>
          </w:tcPr>
          <w:p w14:paraId="2986E2D1" w14:textId="77777777" w:rsidR="00EC218C" w:rsidRDefault="00EC218C">
            <w:pPr>
              <w:spacing w:after="0"/>
              <w:jc w:val="center"/>
              <w:rPr>
                <w:color w:val="0000FF"/>
                <w:sz w:val="16"/>
                <w:szCs w:val="16"/>
                <w:u w:val="single"/>
                <w:lang w:val="en-US"/>
              </w:rPr>
            </w:pPr>
          </w:p>
        </w:tc>
        <w:tc>
          <w:tcPr>
            <w:tcW w:w="8395" w:type="dxa"/>
          </w:tcPr>
          <w:p w14:paraId="2986E2D2" w14:textId="77777777" w:rsidR="00EC218C" w:rsidRDefault="00EC218C">
            <w:pPr>
              <w:spacing w:after="120"/>
              <w:rPr>
                <w:rFonts w:eastAsiaTheme="minorEastAsia"/>
                <w:b/>
                <w:bCs/>
                <w:i/>
                <w:iCs/>
                <w:lang w:val="en-US" w:eastAsia="zh-CN"/>
              </w:rPr>
            </w:pPr>
          </w:p>
        </w:tc>
      </w:tr>
      <w:tr w:rsidR="00EC218C" w14:paraId="2986E2D6" w14:textId="77777777">
        <w:trPr>
          <w:trHeight w:val="83"/>
        </w:trPr>
        <w:tc>
          <w:tcPr>
            <w:tcW w:w="1236" w:type="dxa"/>
            <w:vMerge/>
          </w:tcPr>
          <w:p w14:paraId="2986E2D4" w14:textId="77777777" w:rsidR="00EC218C" w:rsidRDefault="00EC218C">
            <w:pPr>
              <w:spacing w:after="0"/>
              <w:jc w:val="center"/>
              <w:rPr>
                <w:color w:val="0000FF"/>
                <w:sz w:val="16"/>
                <w:szCs w:val="16"/>
                <w:u w:val="single"/>
                <w:lang w:val="en-US"/>
              </w:rPr>
            </w:pPr>
          </w:p>
        </w:tc>
        <w:tc>
          <w:tcPr>
            <w:tcW w:w="8395" w:type="dxa"/>
          </w:tcPr>
          <w:p w14:paraId="2986E2D5" w14:textId="77777777" w:rsidR="00EC218C" w:rsidRDefault="00EC218C">
            <w:pPr>
              <w:spacing w:after="120"/>
              <w:rPr>
                <w:rFonts w:eastAsiaTheme="minorEastAsia"/>
                <w:b/>
                <w:bCs/>
                <w:i/>
                <w:iCs/>
                <w:lang w:val="en-US" w:eastAsia="zh-CN"/>
              </w:rPr>
            </w:pPr>
          </w:p>
        </w:tc>
      </w:tr>
    </w:tbl>
    <w:p w14:paraId="2986E2D7" w14:textId="77777777" w:rsidR="002239C4" w:rsidRDefault="002239C4">
      <w:pPr>
        <w:rPr>
          <w:color w:val="0070C0"/>
          <w:lang w:val="en-US" w:eastAsia="zh-CN"/>
        </w:rPr>
      </w:pPr>
    </w:p>
    <w:p w14:paraId="2986E2D8" w14:textId="77777777" w:rsidR="002239C4" w:rsidRDefault="002239C4">
      <w:pPr>
        <w:rPr>
          <w:color w:val="0070C0"/>
          <w:lang w:val="en-US" w:eastAsia="zh-CN"/>
        </w:rPr>
      </w:pPr>
    </w:p>
    <w:p w14:paraId="2986E2D9" w14:textId="77777777" w:rsidR="002239C4" w:rsidRDefault="00F272CB">
      <w:pPr>
        <w:pStyle w:val="Heading2"/>
      </w:pPr>
      <w:r>
        <w:t>Summary</w:t>
      </w:r>
      <w:r>
        <w:rPr>
          <w:rFonts w:hint="eastAsia"/>
        </w:rPr>
        <w:t xml:space="preserve"> for 1st round </w:t>
      </w:r>
    </w:p>
    <w:p w14:paraId="2986E2DA" w14:textId="77777777" w:rsidR="002239C4" w:rsidRDefault="00F272CB">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14"/>
        <w:gridCol w:w="8417"/>
      </w:tblGrid>
      <w:tr w:rsidR="002239C4" w14:paraId="2986E2DD" w14:textId="77777777">
        <w:tc>
          <w:tcPr>
            <w:tcW w:w="1242" w:type="dxa"/>
          </w:tcPr>
          <w:p w14:paraId="2986E2DB" w14:textId="77777777" w:rsidR="002239C4" w:rsidRDefault="002239C4">
            <w:pPr>
              <w:rPr>
                <w:rFonts w:eastAsiaTheme="minorEastAsia"/>
                <w:b/>
                <w:bCs/>
                <w:color w:val="0070C0"/>
                <w:lang w:val="en-US" w:eastAsia="zh-CN"/>
              </w:rPr>
            </w:pPr>
          </w:p>
        </w:tc>
        <w:tc>
          <w:tcPr>
            <w:tcW w:w="8615" w:type="dxa"/>
          </w:tcPr>
          <w:p w14:paraId="2986E2DC" w14:textId="77777777" w:rsidR="002239C4" w:rsidRDefault="00F272C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239C4" w14:paraId="2986E2E2" w14:textId="77777777">
        <w:tc>
          <w:tcPr>
            <w:tcW w:w="1242" w:type="dxa"/>
          </w:tcPr>
          <w:p w14:paraId="2986E2DE" w14:textId="08B0BF19" w:rsidR="002239C4" w:rsidRDefault="00F272C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9D2BCC">
              <w:rPr>
                <w:rFonts w:eastAsiaTheme="minorEastAsia"/>
                <w:b/>
                <w:bCs/>
                <w:color w:val="0070C0"/>
                <w:lang w:val="en-US" w:eastAsia="zh-CN"/>
              </w:rPr>
              <w:t>-1</w:t>
            </w:r>
          </w:p>
        </w:tc>
        <w:tc>
          <w:tcPr>
            <w:tcW w:w="8615" w:type="dxa"/>
          </w:tcPr>
          <w:p w14:paraId="2986E2DF" w14:textId="6EC6002F" w:rsidR="002239C4" w:rsidRDefault="00F272CB">
            <w:pPr>
              <w:rPr>
                <w:rFonts w:eastAsiaTheme="minorEastAsia"/>
                <w:i/>
                <w:color w:val="0070C0"/>
                <w:lang w:val="en-US" w:eastAsia="zh-CN"/>
              </w:rPr>
            </w:pPr>
            <w:r>
              <w:rPr>
                <w:rFonts w:eastAsiaTheme="minorEastAsia" w:hint="eastAsia"/>
                <w:i/>
                <w:color w:val="0070C0"/>
                <w:lang w:val="en-US" w:eastAsia="zh-CN"/>
              </w:rPr>
              <w:t>Tentative agreements:</w:t>
            </w:r>
          </w:p>
          <w:p w14:paraId="7D62294F" w14:textId="77777777" w:rsidR="00EC5822" w:rsidRDefault="00EC5822" w:rsidP="00EC5822">
            <w:pPr>
              <w:rPr>
                <w:b/>
                <w:color w:val="000000" w:themeColor="text1"/>
                <w:u w:val="single"/>
                <w:lang w:val="en-US" w:eastAsia="ko-KR"/>
              </w:rPr>
            </w:pPr>
            <w:r>
              <w:rPr>
                <w:b/>
                <w:color w:val="000000" w:themeColor="text1"/>
                <w:u w:val="single"/>
                <w:lang w:val="en-US" w:eastAsia="ko-KR"/>
              </w:rPr>
              <w:t xml:space="preserve">Issue 1-1-1: Impact on paging reception requirements for 1 Rx </w:t>
            </w:r>
            <w:proofErr w:type="spellStart"/>
            <w:r>
              <w:rPr>
                <w:b/>
                <w:color w:val="000000" w:themeColor="text1"/>
                <w:u w:val="single"/>
                <w:lang w:val="en-US" w:eastAsia="ko-KR"/>
              </w:rPr>
              <w:t>RedCap</w:t>
            </w:r>
            <w:proofErr w:type="spellEnd"/>
          </w:p>
          <w:p w14:paraId="19200B67" w14:textId="77777777" w:rsidR="00EC5822" w:rsidRDefault="00EC5822" w:rsidP="008B2124">
            <w:pPr>
              <w:rPr>
                <w:rFonts w:eastAsia="SimSun"/>
                <w:color w:val="000000" w:themeColor="text1"/>
                <w:lang w:val="en-US" w:eastAsia="zh-CN"/>
              </w:rPr>
            </w:pPr>
          </w:p>
          <w:p w14:paraId="10DF3160" w14:textId="37E9A307" w:rsidR="008B2124" w:rsidRDefault="008B2124" w:rsidP="008B2124">
            <w:pPr>
              <w:rPr>
                <w:rFonts w:eastAsiaTheme="minorEastAsia"/>
                <w:i/>
                <w:color w:val="0070C0"/>
                <w:lang w:val="en-US" w:eastAsia="zh-CN"/>
              </w:rPr>
            </w:pPr>
            <w:r>
              <w:rPr>
                <w:rFonts w:eastAsia="SimSun"/>
                <w:color w:val="000000" w:themeColor="text1"/>
                <w:lang w:val="en-US" w:eastAsia="zh-CN"/>
              </w:rPr>
              <w:t xml:space="preserve">For 1 Rx, there is no impact on the requirement for maximum interruption in paging reception, </w:t>
            </w:r>
            <w:proofErr w:type="gramStart"/>
            <w:r>
              <w:rPr>
                <w:rFonts w:eastAsia="SimSun"/>
                <w:color w:val="000000" w:themeColor="text1"/>
                <w:lang w:val="en-US" w:eastAsia="zh-CN"/>
              </w:rPr>
              <w:t>i.e.</w:t>
            </w:r>
            <w:proofErr w:type="gramEnd"/>
            <w:r>
              <w:rPr>
                <w:rFonts w:eastAsia="SimSun"/>
                <w:color w:val="000000" w:themeColor="text1"/>
                <w:lang w:val="en-US" w:eastAsia="zh-CN"/>
              </w:rPr>
              <w:t xml:space="preserve"> Rel-15 requirements shall apply to </w:t>
            </w:r>
            <w:proofErr w:type="spellStart"/>
            <w:r>
              <w:rPr>
                <w:rFonts w:eastAsia="SimSun"/>
                <w:color w:val="000000" w:themeColor="text1"/>
                <w:lang w:val="en-US" w:eastAsia="zh-CN"/>
              </w:rPr>
              <w:t>RedCap</w:t>
            </w:r>
            <w:proofErr w:type="spellEnd"/>
            <w:r>
              <w:rPr>
                <w:rFonts w:eastAsia="SimSun"/>
                <w:color w:val="000000" w:themeColor="text1"/>
                <w:lang w:val="en-US" w:eastAsia="zh-CN"/>
              </w:rPr>
              <w:t>.</w:t>
            </w:r>
          </w:p>
          <w:p w14:paraId="5AC9331F" w14:textId="77777777" w:rsidR="00E01CDF" w:rsidRDefault="00E01CDF">
            <w:pPr>
              <w:rPr>
                <w:rFonts w:eastAsiaTheme="minorEastAsia"/>
                <w:i/>
                <w:color w:val="0070C0"/>
                <w:lang w:val="en-US" w:eastAsia="zh-CN"/>
              </w:rPr>
            </w:pPr>
          </w:p>
          <w:p w14:paraId="2986E2E0" w14:textId="77777777" w:rsidR="002239C4" w:rsidRDefault="00F272CB">
            <w:pPr>
              <w:rPr>
                <w:rFonts w:eastAsiaTheme="minorEastAsia"/>
                <w:i/>
                <w:color w:val="0070C0"/>
                <w:lang w:val="en-US" w:eastAsia="zh-CN"/>
              </w:rPr>
            </w:pPr>
            <w:r>
              <w:rPr>
                <w:rFonts w:eastAsiaTheme="minorEastAsia" w:hint="eastAsia"/>
                <w:i/>
                <w:color w:val="0070C0"/>
                <w:lang w:val="en-US" w:eastAsia="zh-CN"/>
              </w:rPr>
              <w:t>Candidate options:</w:t>
            </w:r>
          </w:p>
          <w:p w14:paraId="2986E2E1" w14:textId="1B2132D9" w:rsidR="002239C4" w:rsidRDefault="002239C4">
            <w:pPr>
              <w:rPr>
                <w:rFonts w:eastAsiaTheme="minorEastAsia"/>
                <w:color w:val="0070C0"/>
                <w:lang w:val="en-US" w:eastAsia="zh-CN"/>
              </w:rPr>
            </w:pPr>
          </w:p>
        </w:tc>
      </w:tr>
      <w:tr w:rsidR="009D2BCC" w14:paraId="7948418B" w14:textId="77777777">
        <w:tc>
          <w:tcPr>
            <w:tcW w:w="1242" w:type="dxa"/>
          </w:tcPr>
          <w:p w14:paraId="4D7EA6C5" w14:textId="371D97EB" w:rsidR="009D2BCC" w:rsidRDefault="009D2BCC">
            <w:pPr>
              <w:rPr>
                <w:b/>
                <w:bCs/>
                <w:color w:val="0070C0"/>
                <w:lang w:val="en-US" w:eastAsia="zh-CN"/>
              </w:rPr>
            </w:pPr>
            <w:r>
              <w:rPr>
                <w:b/>
                <w:bCs/>
                <w:color w:val="0070C0"/>
                <w:lang w:val="en-US" w:eastAsia="zh-CN"/>
              </w:rPr>
              <w:lastRenderedPageBreak/>
              <w:t>Sub-topic 1-2</w:t>
            </w:r>
          </w:p>
        </w:tc>
        <w:tc>
          <w:tcPr>
            <w:tcW w:w="8615" w:type="dxa"/>
          </w:tcPr>
          <w:p w14:paraId="681E8426" w14:textId="5D0DBBAA" w:rsidR="009D2BCC" w:rsidRDefault="009D2BCC" w:rsidP="009D2BCC">
            <w:pPr>
              <w:rPr>
                <w:b/>
                <w:color w:val="000000" w:themeColor="text1"/>
                <w:u w:val="single"/>
                <w:lang w:val="en-US" w:eastAsia="ko-KR"/>
              </w:rPr>
            </w:pPr>
            <w:r>
              <w:rPr>
                <w:b/>
                <w:color w:val="000000" w:themeColor="text1"/>
                <w:u w:val="single"/>
                <w:lang w:val="en-US" w:eastAsia="ko-KR"/>
              </w:rPr>
              <w:t xml:space="preserve">Issue 1-2-1: NR frequency band grouping for FR1 </w:t>
            </w:r>
            <w:proofErr w:type="spellStart"/>
            <w:r>
              <w:rPr>
                <w:b/>
                <w:color w:val="000000" w:themeColor="text1"/>
                <w:u w:val="single"/>
                <w:lang w:val="en-US" w:eastAsia="ko-KR"/>
              </w:rPr>
              <w:t>RedCap</w:t>
            </w:r>
            <w:proofErr w:type="spellEnd"/>
          </w:p>
          <w:p w14:paraId="72E541FF" w14:textId="01E0F073" w:rsidR="009D2BCC" w:rsidRDefault="009D2BCC" w:rsidP="009D2BCC">
            <w:pPr>
              <w:rPr>
                <w:b/>
                <w:color w:val="000000" w:themeColor="text1"/>
                <w:u w:val="single"/>
                <w:lang w:val="en-US"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AC03B61" w14:textId="3E95A2F3" w:rsidR="009D2BCC" w:rsidRPr="00BD3377" w:rsidRDefault="009D2BCC" w:rsidP="009D2BCC">
            <w:pPr>
              <w:rPr>
                <w:bCs/>
                <w:color w:val="000000" w:themeColor="text1"/>
                <w:lang w:val="en-US" w:eastAsia="ko-KR"/>
              </w:rPr>
            </w:pPr>
            <w:r w:rsidRPr="00BD3377">
              <w:rPr>
                <w:bCs/>
                <w:color w:val="000000" w:themeColor="text1"/>
                <w:lang w:val="en-US" w:eastAsia="ko-KR"/>
              </w:rPr>
              <w:t>To confirm whether following can be agreed:</w:t>
            </w:r>
          </w:p>
          <w:p w14:paraId="271F2119" w14:textId="2FCD69DE" w:rsidR="009D2BCC" w:rsidRPr="00BD3377" w:rsidRDefault="001D0417" w:rsidP="009D2BCC">
            <w:pPr>
              <w:rPr>
                <w:bCs/>
                <w:color w:val="000000" w:themeColor="text1"/>
                <w:u w:val="single"/>
                <w:lang w:val="en-US" w:eastAsia="ko-KR"/>
              </w:rPr>
            </w:pPr>
            <w:r>
              <w:rPr>
                <w:bCs/>
                <w:color w:val="000000" w:themeColor="text1"/>
                <w:u w:val="single"/>
                <w:lang w:val="en-US" w:eastAsia="ko-KR"/>
              </w:rPr>
              <w:t xml:space="preserve">No new </w:t>
            </w:r>
            <w:r w:rsidR="009C27F0" w:rsidRPr="00BD3377">
              <w:rPr>
                <w:bCs/>
                <w:color w:val="000000" w:themeColor="text1"/>
                <w:u w:val="single"/>
                <w:lang w:val="en-US" w:eastAsia="ko-KR"/>
              </w:rPr>
              <w:t xml:space="preserve">frequency band grouping </w:t>
            </w:r>
            <w:r>
              <w:rPr>
                <w:bCs/>
                <w:color w:val="000000" w:themeColor="text1"/>
                <w:u w:val="single"/>
                <w:lang w:val="en-US" w:eastAsia="ko-KR"/>
              </w:rPr>
              <w:t xml:space="preserve">table is introduced </w:t>
            </w:r>
            <w:r w:rsidR="009C27F0" w:rsidRPr="00BD3377">
              <w:rPr>
                <w:bCs/>
                <w:color w:val="000000" w:themeColor="text1"/>
                <w:u w:val="single"/>
                <w:lang w:val="en-US" w:eastAsia="ko-KR"/>
              </w:rPr>
              <w:t xml:space="preserve">for </w:t>
            </w:r>
            <w:r>
              <w:rPr>
                <w:bCs/>
                <w:color w:val="000000" w:themeColor="text1"/>
                <w:u w:val="single"/>
                <w:lang w:val="en-US" w:eastAsia="ko-KR"/>
              </w:rPr>
              <w:t xml:space="preserve">FR1 </w:t>
            </w:r>
            <w:proofErr w:type="spellStart"/>
            <w:r w:rsidR="009C27F0" w:rsidRPr="00BD3377">
              <w:rPr>
                <w:bCs/>
                <w:color w:val="000000" w:themeColor="text1"/>
                <w:u w:val="single"/>
                <w:lang w:val="en-US" w:eastAsia="ko-KR"/>
              </w:rPr>
              <w:t>RedCap</w:t>
            </w:r>
            <w:proofErr w:type="spellEnd"/>
            <w:r w:rsidR="009C27F0" w:rsidRPr="00BD3377">
              <w:rPr>
                <w:bCs/>
                <w:color w:val="000000" w:themeColor="text1"/>
                <w:u w:val="single"/>
                <w:lang w:val="en-US" w:eastAsia="ko-KR"/>
              </w:rPr>
              <w:t>.</w:t>
            </w:r>
          </w:p>
          <w:p w14:paraId="3351EC00" w14:textId="2674D29B" w:rsidR="009D2BCC" w:rsidRDefault="009D2BCC" w:rsidP="009D2BCC">
            <w:pPr>
              <w:rPr>
                <w:b/>
                <w:color w:val="000000" w:themeColor="text1"/>
                <w:u w:val="single"/>
                <w:lang w:val="en-US" w:eastAsia="ko-KR"/>
              </w:rPr>
            </w:pPr>
            <w:r>
              <w:rPr>
                <w:b/>
                <w:color w:val="000000" w:themeColor="text1"/>
                <w:u w:val="single"/>
                <w:lang w:val="en-US" w:eastAsia="ko-KR"/>
              </w:rPr>
              <w:t xml:space="preserve">Issue 1-2-2: NR frequency band grouping for FR2 </w:t>
            </w:r>
            <w:proofErr w:type="spellStart"/>
            <w:r>
              <w:rPr>
                <w:b/>
                <w:color w:val="000000" w:themeColor="text1"/>
                <w:u w:val="single"/>
                <w:lang w:val="en-US" w:eastAsia="ko-KR"/>
              </w:rPr>
              <w:t>RedCap</w:t>
            </w:r>
            <w:proofErr w:type="spellEnd"/>
          </w:p>
          <w:p w14:paraId="6229AC02" w14:textId="77777777" w:rsidR="00295AC6" w:rsidRDefault="00295AC6" w:rsidP="00295AC6">
            <w:pPr>
              <w:rPr>
                <w:b/>
                <w:color w:val="000000" w:themeColor="text1"/>
                <w:u w:val="single"/>
                <w:lang w:val="en-US"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3B8BA3D" w14:textId="77777777" w:rsidR="00295AC6" w:rsidRPr="00E33025" w:rsidRDefault="00295AC6" w:rsidP="00295AC6">
            <w:pPr>
              <w:rPr>
                <w:bCs/>
                <w:color w:val="000000" w:themeColor="text1"/>
                <w:lang w:val="en-US" w:eastAsia="ko-KR"/>
              </w:rPr>
            </w:pPr>
            <w:r w:rsidRPr="00E33025">
              <w:rPr>
                <w:bCs/>
                <w:color w:val="000000" w:themeColor="text1"/>
                <w:lang w:val="en-US" w:eastAsia="ko-KR"/>
              </w:rPr>
              <w:t>To confirm whether following can be agreed:</w:t>
            </w:r>
          </w:p>
          <w:p w14:paraId="1A918231" w14:textId="5543FB35" w:rsidR="000D7923" w:rsidRPr="00F350B7" w:rsidRDefault="000D7923" w:rsidP="000D7923">
            <w:pPr>
              <w:pStyle w:val="ListParagraph"/>
              <w:numPr>
                <w:ilvl w:val="2"/>
                <w:numId w:val="9"/>
              </w:numPr>
              <w:overflowPunct/>
              <w:autoSpaceDE/>
              <w:autoSpaceDN/>
              <w:adjustRightInd/>
              <w:spacing w:after="120"/>
              <w:ind w:firstLineChars="0"/>
              <w:textAlignment w:val="auto"/>
              <w:rPr>
                <w:rFonts w:eastAsia="SimSun"/>
                <w:color w:val="000000" w:themeColor="text1"/>
                <w:highlight w:val="yellow"/>
                <w:lang w:val="en-US" w:eastAsia="zh-CN"/>
              </w:rPr>
            </w:pPr>
            <w:r w:rsidRPr="00F350B7">
              <w:rPr>
                <w:rFonts w:eastAsia="SimSun"/>
                <w:color w:val="000000" w:themeColor="text1"/>
                <w:highlight w:val="yellow"/>
                <w:lang w:val="en-US" w:eastAsia="zh-CN"/>
              </w:rPr>
              <w:t>For FR2, the existing tables are updated to</w:t>
            </w:r>
            <w:r w:rsidR="0086099A">
              <w:rPr>
                <w:rFonts w:eastAsia="SimSun"/>
                <w:color w:val="000000" w:themeColor="text1"/>
                <w:highlight w:val="yellow"/>
                <w:lang w:val="en-US" w:eastAsia="zh-CN"/>
              </w:rPr>
              <w:t xml:space="preserve"> support </w:t>
            </w:r>
            <w:r w:rsidR="00A071F7">
              <w:rPr>
                <w:rFonts w:eastAsia="SimSun"/>
                <w:color w:val="000000" w:themeColor="text1"/>
                <w:highlight w:val="yellow"/>
                <w:lang w:val="en-US" w:eastAsia="zh-CN"/>
              </w:rPr>
              <w:t>UE power class 7 (PC7)</w:t>
            </w:r>
            <w:r w:rsidRPr="00F350B7">
              <w:rPr>
                <w:rFonts w:eastAsia="SimSun"/>
                <w:color w:val="000000" w:themeColor="text1"/>
                <w:highlight w:val="yellow"/>
                <w:lang w:val="en-US" w:eastAsia="zh-CN"/>
              </w:rPr>
              <w:t xml:space="preserve"> for </w:t>
            </w:r>
            <w:r w:rsidRPr="00F350B7">
              <w:rPr>
                <w:bCs/>
                <w:color w:val="000000" w:themeColor="text1"/>
                <w:highlight w:val="yellow"/>
                <w:u w:val="single"/>
                <w:lang w:val="en-US" w:eastAsia="ko-KR"/>
              </w:rPr>
              <w:t>n257, n258 and n267 as per RF agreement.</w:t>
            </w:r>
          </w:p>
          <w:p w14:paraId="0ED0BF51" w14:textId="77777777" w:rsidR="009D2BCC" w:rsidRDefault="009D2BCC" w:rsidP="000E6794">
            <w:pPr>
              <w:rPr>
                <w:b/>
                <w:color w:val="000000" w:themeColor="text1"/>
                <w:u w:val="single"/>
                <w:lang w:val="en-US" w:eastAsia="ko-KR"/>
              </w:rPr>
            </w:pPr>
          </w:p>
        </w:tc>
      </w:tr>
      <w:tr w:rsidR="00D61EAE" w14:paraId="31CF997B" w14:textId="77777777">
        <w:tc>
          <w:tcPr>
            <w:tcW w:w="1242" w:type="dxa"/>
          </w:tcPr>
          <w:p w14:paraId="5A68C27C" w14:textId="21E8A77C" w:rsidR="00D61EAE" w:rsidRDefault="00190103">
            <w:pPr>
              <w:rPr>
                <w:b/>
                <w:bCs/>
                <w:color w:val="0070C0"/>
                <w:lang w:val="en-US" w:eastAsia="zh-CN"/>
              </w:rPr>
            </w:pPr>
            <w:r>
              <w:rPr>
                <w:b/>
                <w:bCs/>
                <w:color w:val="0070C0"/>
                <w:lang w:val="en-US" w:eastAsia="zh-CN"/>
              </w:rPr>
              <w:t>Sub-topic 1-3</w:t>
            </w:r>
          </w:p>
        </w:tc>
        <w:tc>
          <w:tcPr>
            <w:tcW w:w="8615" w:type="dxa"/>
          </w:tcPr>
          <w:p w14:paraId="1A967A24" w14:textId="4956CE3B" w:rsidR="00190103" w:rsidRDefault="00190103" w:rsidP="00190103">
            <w:pPr>
              <w:rPr>
                <w:b/>
                <w:color w:val="000000" w:themeColor="text1"/>
                <w:u w:val="single"/>
                <w:lang w:val="en-US" w:eastAsia="ko-KR"/>
              </w:rPr>
            </w:pPr>
            <w:r>
              <w:rPr>
                <w:b/>
                <w:color w:val="000000" w:themeColor="text1"/>
                <w:u w:val="single"/>
                <w:lang w:val="en-US" w:eastAsia="ko-KR"/>
              </w:rPr>
              <w:t xml:space="preserve">Issue 1-3-1: SDT for </w:t>
            </w:r>
            <w:proofErr w:type="spellStart"/>
            <w:r>
              <w:rPr>
                <w:b/>
                <w:color w:val="000000" w:themeColor="text1"/>
                <w:u w:val="single"/>
                <w:lang w:val="en-US" w:eastAsia="ko-KR"/>
              </w:rPr>
              <w:t>RedCap</w:t>
            </w:r>
            <w:proofErr w:type="spellEnd"/>
            <w:r>
              <w:rPr>
                <w:b/>
                <w:color w:val="000000" w:themeColor="text1"/>
                <w:u w:val="single"/>
                <w:lang w:val="en-US" w:eastAsia="ko-KR"/>
              </w:rPr>
              <w:t xml:space="preserve"> with 1 Rx – time window for FR1 and FR2</w:t>
            </w:r>
          </w:p>
          <w:p w14:paraId="72F8E337" w14:textId="412201FC" w:rsidR="009B67D9" w:rsidRDefault="009B67D9" w:rsidP="009B67D9">
            <w:pPr>
              <w:rPr>
                <w:rFonts w:eastAsiaTheme="minorEastAsia"/>
                <w:i/>
                <w:color w:val="0070C0"/>
                <w:lang w:val="en-US" w:eastAsia="zh-CN"/>
              </w:rPr>
            </w:pPr>
            <w:r>
              <w:rPr>
                <w:rFonts w:eastAsiaTheme="minorEastAsia" w:hint="eastAsia"/>
                <w:i/>
                <w:color w:val="0070C0"/>
                <w:lang w:val="en-US" w:eastAsia="zh-CN"/>
              </w:rPr>
              <w:t>Tentative agreements:</w:t>
            </w:r>
          </w:p>
          <w:p w14:paraId="1BAB8FBD" w14:textId="77777777" w:rsidR="00D61EAE" w:rsidRPr="00663693" w:rsidRDefault="00AD1664" w:rsidP="009D2BCC">
            <w:pPr>
              <w:rPr>
                <w:rFonts w:eastAsia="SimSun"/>
                <w:color w:val="000000" w:themeColor="text1"/>
                <w:lang w:val="en-US" w:eastAsia="zh-CN"/>
              </w:rPr>
            </w:pPr>
            <w:r w:rsidRPr="00AD1664">
              <w:rPr>
                <w:rFonts w:eastAsia="SimSun"/>
                <w:color w:val="000000" w:themeColor="text1"/>
                <w:lang w:val="en-US" w:eastAsia="zh-CN"/>
              </w:rPr>
              <w:t>Time windows defining the valid measurements used f</w:t>
            </w:r>
            <w:r w:rsidRPr="00663693">
              <w:rPr>
                <w:rFonts w:eastAsia="SimSun"/>
                <w:color w:val="000000" w:themeColor="text1"/>
                <w:lang w:val="en-US" w:eastAsia="zh-CN"/>
              </w:rPr>
              <w:t>or TA validation are reused from Rel-17 SDT.</w:t>
            </w:r>
          </w:p>
          <w:p w14:paraId="51A4EAF7" w14:textId="77777777" w:rsidR="00AD1664" w:rsidRPr="00BD3377" w:rsidRDefault="00AD1664" w:rsidP="00AD1664">
            <w:pPr>
              <w:pStyle w:val="ListParagraph"/>
              <w:numPr>
                <w:ilvl w:val="0"/>
                <w:numId w:val="7"/>
              </w:numPr>
              <w:ind w:firstLineChars="0"/>
              <w:rPr>
                <w:rFonts w:eastAsia="Yu Mincho"/>
                <w:b/>
                <w:color w:val="000000" w:themeColor="text1"/>
                <w:u w:val="single"/>
                <w:lang w:val="en-US" w:eastAsia="ko-KR"/>
              </w:rPr>
            </w:pPr>
            <w:r w:rsidRPr="00BD3377">
              <w:rPr>
                <w:rFonts w:eastAsia="SimSun"/>
                <w:color w:val="000000" w:themeColor="text1"/>
                <w:lang w:val="en-US" w:eastAsia="zh-CN"/>
              </w:rPr>
              <w:t>If NR SDT requirements (defined in other Rel-17 SDT WI) include references to 2 Rx measurement accuracy requirements, they shall be updated to point to corresponding 1 Rx measurement accuracy requirements.</w:t>
            </w:r>
          </w:p>
          <w:p w14:paraId="6AD688E1" w14:textId="77777777" w:rsidR="00A316A1" w:rsidRDefault="00A316A1" w:rsidP="00A316A1">
            <w:pPr>
              <w:rPr>
                <w:b/>
                <w:color w:val="000000" w:themeColor="text1"/>
                <w:u w:val="single"/>
                <w:lang w:val="en-US" w:eastAsia="ko-KR"/>
              </w:rPr>
            </w:pPr>
          </w:p>
          <w:p w14:paraId="434DFDD9" w14:textId="77777777" w:rsidR="00A316A1" w:rsidRDefault="00A316A1" w:rsidP="00A316A1">
            <w:pPr>
              <w:rPr>
                <w:b/>
                <w:color w:val="000000" w:themeColor="text1"/>
                <w:u w:val="single"/>
                <w:lang w:val="en-US" w:eastAsia="ko-KR"/>
              </w:rPr>
            </w:pPr>
            <w:r>
              <w:rPr>
                <w:b/>
                <w:color w:val="000000" w:themeColor="text1"/>
                <w:u w:val="single"/>
                <w:lang w:val="en-US" w:eastAsia="ko-KR"/>
              </w:rPr>
              <w:t>Issue 1-3-2: Requirements on UE synchronization for SDT</w:t>
            </w:r>
          </w:p>
          <w:p w14:paraId="29CCC4FB" w14:textId="77777777" w:rsidR="00311ABB" w:rsidRDefault="00311ABB" w:rsidP="00311ABB">
            <w:pPr>
              <w:rPr>
                <w:rFonts w:eastAsiaTheme="minorEastAsia"/>
                <w:i/>
                <w:color w:val="0070C0"/>
                <w:lang w:val="en-US" w:eastAsia="zh-CN"/>
              </w:rPr>
            </w:pPr>
            <w:r>
              <w:rPr>
                <w:rFonts w:eastAsiaTheme="minorEastAsia" w:hint="eastAsia"/>
                <w:i/>
                <w:color w:val="0070C0"/>
                <w:lang w:val="en-US" w:eastAsia="zh-CN"/>
              </w:rPr>
              <w:t>Tentative agreements:</w:t>
            </w:r>
          </w:p>
          <w:p w14:paraId="31AA3872" w14:textId="77777777" w:rsidR="00A316A1" w:rsidRDefault="00311ABB" w:rsidP="00A316A1">
            <w:pPr>
              <w:rPr>
                <w:rFonts w:cstheme="minorHAnsi"/>
                <w:bCs/>
                <w:lang w:val="en-US" w:eastAsia="ko-KR"/>
              </w:rPr>
            </w:pPr>
            <w:r>
              <w:rPr>
                <w:rFonts w:cstheme="minorHAnsi"/>
                <w:bCs/>
                <w:lang w:val="en-US" w:eastAsia="ko-KR"/>
              </w:rPr>
              <w:t xml:space="preserve">The requirements on UE synchronization towards the serving cell defined for 2 Rx SDT requirements are reused for 1 Rx </w:t>
            </w:r>
            <w:proofErr w:type="spellStart"/>
            <w:r>
              <w:rPr>
                <w:rFonts w:cstheme="minorHAnsi"/>
                <w:bCs/>
                <w:lang w:val="en-US" w:eastAsia="ko-KR"/>
              </w:rPr>
              <w:t>RedCap</w:t>
            </w:r>
            <w:proofErr w:type="spellEnd"/>
            <w:r>
              <w:rPr>
                <w:rFonts w:cstheme="minorHAnsi"/>
                <w:bCs/>
                <w:lang w:val="en-US" w:eastAsia="ko-KR"/>
              </w:rPr>
              <w:t xml:space="preserve"> UE.</w:t>
            </w:r>
          </w:p>
          <w:p w14:paraId="54386AC8" w14:textId="77777777" w:rsidR="00677543" w:rsidRDefault="00677543" w:rsidP="00A316A1">
            <w:pPr>
              <w:rPr>
                <w:rFonts w:cstheme="minorHAnsi"/>
                <w:b/>
                <w:bCs/>
                <w:u w:val="single"/>
                <w:lang w:val="en-US" w:eastAsia="ko-KR"/>
              </w:rPr>
            </w:pPr>
          </w:p>
          <w:p w14:paraId="13655EEA" w14:textId="77777777" w:rsidR="00677543" w:rsidRDefault="00677543" w:rsidP="00677543">
            <w:pPr>
              <w:rPr>
                <w:b/>
                <w:color w:val="000000" w:themeColor="text1"/>
                <w:u w:val="single"/>
                <w:lang w:val="en-US" w:eastAsia="ko-KR"/>
              </w:rPr>
            </w:pPr>
            <w:r>
              <w:rPr>
                <w:b/>
                <w:color w:val="000000" w:themeColor="text1"/>
                <w:u w:val="single"/>
                <w:lang w:val="en-US" w:eastAsia="ko-KR"/>
              </w:rPr>
              <w:t>Issue 1-3-3: Requirements on applicability conditions for SDT</w:t>
            </w:r>
          </w:p>
          <w:p w14:paraId="0F94C474" w14:textId="77777777" w:rsidR="00677543" w:rsidRDefault="009E4C0A" w:rsidP="00A316A1">
            <w:pPr>
              <w:rPr>
                <w:bCs/>
                <w:color w:val="000000" w:themeColor="text1"/>
                <w:lang w:val="en-US" w:eastAsia="ko-KR"/>
              </w:rPr>
            </w:pPr>
            <w:r w:rsidRPr="00BD3377">
              <w:rPr>
                <w:bCs/>
                <w:color w:val="000000" w:themeColor="text1"/>
                <w:lang w:val="en-US" w:eastAsia="ko-KR"/>
              </w:rPr>
              <w:t xml:space="preserve">Since the </w:t>
            </w:r>
            <w:r w:rsidR="00773732" w:rsidRPr="00BD3377">
              <w:rPr>
                <w:bCs/>
                <w:color w:val="000000" w:themeColor="text1"/>
                <w:lang w:val="en-US" w:eastAsia="ko-KR"/>
              </w:rPr>
              <w:t xml:space="preserve">issue </w:t>
            </w:r>
            <w:r w:rsidRPr="00BD3377">
              <w:rPr>
                <w:bCs/>
                <w:color w:val="000000" w:themeColor="text1"/>
                <w:lang w:val="en-US" w:eastAsia="ko-KR"/>
              </w:rPr>
              <w:t>is being discussed in parallel in Rel-17 SDT WI, no need to discuss in parallel</w:t>
            </w:r>
            <w:r w:rsidR="002A76E9">
              <w:rPr>
                <w:bCs/>
                <w:color w:val="000000" w:themeColor="text1"/>
                <w:lang w:val="en-US" w:eastAsia="ko-KR"/>
              </w:rPr>
              <w:t xml:space="preserve"> during 2</w:t>
            </w:r>
            <w:r w:rsidR="002A76E9" w:rsidRPr="00BD3377">
              <w:rPr>
                <w:bCs/>
                <w:color w:val="000000" w:themeColor="text1"/>
                <w:vertAlign w:val="superscript"/>
                <w:lang w:val="en-US" w:eastAsia="ko-KR"/>
              </w:rPr>
              <w:t>nd</w:t>
            </w:r>
            <w:r w:rsidR="002A76E9">
              <w:rPr>
                <w:bCs/>
                <w:color w:val="000000" w:themeColor="text1"/>
                <w:lang w:val="en-US" w:eastAsia="ko-KR"/>
              </w:rPr>
              <w:t xml:space="preserve"> round.</w:t>
            </w:r>
          </w:p>
          <w:p w14:paraId="59414844" w14:textId="77777777" w:rsidR="002C19FB" w:rsidRDefault="002C19FB" w:rsidP="002C19FB">
            <w:pPr>
              <w:rPr>
                <w:b/>
                <w:color w:val="000000" w:themeColor="text1"/>
                <w:u w:val="single"/>
                <w:lang w:val="en-US" w:eastAsia="ko-KR"/>
              </w:rPr>
            </w:pPr>
            <w:r>
              <w:rPr>
                <w:b/>
                <w:color w:val="000000" w:themeColor="text1"/>
                <w:u w:val="single"/>
                <w:lang w:val="en-US" w:eastAsia="ko-KR"/>
              </w:rPr>
              <w:t>Issue 1-3-4: Prioritization for HD-FDD UE performing SDT</w:t>
            </w:r>
          </w:p>
          <w:p w14:paraId="2CE99440" w14:textId="64A603B5" w:rsidR="00106EA6" w:rsidRDefault="00106EA6" w:rsidP="00106EA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FE923EC" w14:textId="32392F79" w:rsidR="00CA57F7" w:rsidRPr="00BD3377" w:rsidRDefault="00CA57F7" w:rsidP="00106EA6">
            <w:pPr>
              <w:rPr>
                <w:bCs/>
                <w:iCs/>
                <w:color w:val="000000" w:themeColor="text1"/>
                <w:lang w:val="en-US" w:eastAsia="ko-KR"/>
              </w:rPr>
            </w:pPr>
            <w:r>
              <w:rPr>
                <w:rFonts w:eastAsiaTheme="minorEastAsia"/>
                <w:bCs/>
                <w:iCs/>
                <w:color w:val="0070C0"/>
                <w:lang w:val="en-US" w:eastAsia="ko-KR"/>
              </w:rPr>
              <w:t>Discuss the following revised options:</w:t>
            </w:r>
          </w:p>
          <w:p w14:paraId="43F397F9" w14:textId="77777777" w:rsidR="00106EA6" w:rsidRPr="00BD3377" w:rsidRDefault="00106EA6" w:rsidP="00106EA6">
            <w:pPr>
              <w:pStyle w:val="ListParagraph"/>
              <w:numPr>
                <w:ilvl w:val="1"/>
                <w:numId w:val="9"/>
              </w:numPr>
              <w:overflowPunct/>
              <w:autoSpaceDE/>
              <w:autoSpaceDN/>
              <w:adjustRightInd/>
              <w:spacing w:after="120"/>
              <w:ind w:left="1440" w:firstLineChars="0"/>
              <w:textAlignment w:val="auto"/>
              <w:rPr>
                <w:rFonts w:eastAsia="SimSun"/>
                <w:bCs/>
                <w:color w:val="000000" w:themeColor="text1"/>
                <w:lang w:val="en-US" w:eastAsia="zh-CN"/>
              </w:rPr>
            </w:pPr>
            <w:r>
              <w:rPr>
                <w:rFonts w:eastAsia="SimSun"/>
                <w:b/>
                <w:bCs/>
                <w:color w:val="000000" w:themeColor="text1"/>
                <w:lang w:val="en-US" w:eastAsia="zh-CN"/>
              </w:rPr>
              <w:t xml:space="preserve">Option 1 (MTK): </w:t>
            </w:r>
            <w:r>
              <w:rPr>
                <w:rFonts w:cstheme="minorHAnsi"/>
                <w:bCs/>
                <w:lang w:val="en-US" w:eastAsia="ko-KR"/>
              </w:rPr>
              <w:t xml:space="preserve">When there is an overlap between SSB DL reception and CG-SDT subsequent transmission occasion in time domain for a HD-FDD UE, the UE </w:t>
            </w:r>
            <w:r>
              <w:rPr>
                <w:rFonts w:cstheme="minorHAnsi"/>
                <w:bCs/>
                <w:lang w:val="en-US" w:eastAsia="ko-KR"/>
              </w:rPr>
              <w:lastRenderedPageBreak/>
              <w:t>shall prioritize SSB DL reception, and the UE is allowed to drop the CG-SDT transmission.</w:t>
            </w:r>
          </w:p>
          <w:p w14:paraId="667ABA83" w14:textId="10D6C115" w:rsidR="00106EA6" w:rsidRPr="00BD3377" w:rsidRDefault="00106EA6" w:rsidP="00BD3377">
            <w:pPr>
              <w:pStyle w:val="ListParagraph"/>
              <w:numPr>
                <w:ilvl w:val="1"/>
                <w:numId w:val="9"/>
              </w:numPr>
              <w:overflowPunct/>
              <w:autoSpaceDE/>
              <w:autoSpaceDN/>
              <w:adjustRightInd/>
              <w:spacing w:after="120"/>
              <w:ind w:left="1440" w:firstLineChars="0"/>
              <w:textAlignment w:val="auto"/>
              <w:rPr>
                <w:rFonts w:eastAsia="SimSun"/>
                <w:bCs/>
                <w:color w:val="000000" w:themeColor="text1"/>
                <w:lang w:val="en-US" w:eastAsia="zh-CN"/>
              </w:rPr>
            </w:pPr>
            <w:r>
              <w:rPr>
                <w:rFonts w:eastAsia="SimSun"/>
                <w:b/>
                <w:bCs/>
                <w:color w:val="000000" w:themeColor="text1"/>
                <w:lang w:val="en-US" w:eastAsia="zh-CN"/>
              </w:rPr>
              <w:t>Option 2 (Apple):</w:t>
            </w:r>
            <w:r>
              <w:rPr>
                <w:rFonts w:eastAsia="Yu Mincho"/>
                <w:bCs/>
                <w:color w:val="000000" w:themeColor="text1"/>
                <w:lang w:val="en-US" w:eastAsia="ko-KR"/>
              </w:rPr>
              <w:t xml:space="preserve"> </w:t>
            </w:r>
            <w:r w:rsidRPr="00BD3377">
              <w:rPr>
                <w:rFonts w:eastAsia="Yu Mincho"/>
                <w:bCs/>
                <w:color w:val="000000" w:themeColor="text1"/>
                <w:lang w:val="en-US" w:eastAsia="ko-KR"/>
              </w:rPr>
              <w:t>If the target SSB is intra-frequency, follow the</w:t>
            </w:r>
            <w:r w:rsidRPr="00BD3377">
              <w:rPr>
                <w:rFonts w:eastAsia="Yu Mincho"/>
              </w:rPr>
              <w:t xml:space="preserve"> </w:t>
            </w:r>
            <w:r w:rsidRPr="00BD3377">
              <w:rPr>
                <w:rFonts w:eastAsia="Yu Mincho"/>
                <w:bCs/>
                <w:color w:val="000000" w:themeColor="text1"/>
                <w:lang w:val="en-US" w:eastAsia="ko-KR"/>
              </w:rPr>
              <w:t>scheduling restriction agreed WF R4-2207111, DL SSB is prioritized.</w:t>
            </w:r>
          </w:p>
          <w:p w14:paraId="72EF6ECE" w14:textId="2F86614D" w:rsidR="00106EA6" w:rsidRDefault="00106EA6" w:rsidP="00106EA6">
            <w:pPr>
              <w:pStyle w:val="ListParagraph"/>
              <w:numPr>
                <w:ilvl w:val="1"/>
                <w:numId w:val="9"/>
              </w:numPr>
              <w:overflowPunct/>
              <w:autoSpaceDE/>
              <w:autoSpaceDN/>
              <w:adjustRightInd/>
              <w:spacing w:after="120"/>
              <w:ind w:left="1440" w:firstLineChars="0"/>
              <w:textAlignment w:val="auto"/>
              <w:rPr>
                <w:rFonts w:eastAsia="SimSun"/>
                <w:bCs/>
                <w:color w:val="000000" w:themeColor="text1"/>
                <w:lang w:val="en-US" w:eastAsia="zh-CN"/>
              </w:rPr>
            </w:pPr>
            <w:r w:rsidRPr="00BD3377">
              <w:rPr>
                <w:rFonts w:eastAsia="SimSun"/>
                <w:b/>
                <w:color w:val="000000" w:themeColor="text1"/>
                <w:lang w:val="en-US" w:eastAsia="zh-CN"/>
              </w:rPr>
              <w:t>Option 3 (HW):</w:t>
            </w:r>
            <w:r>
              <w:rPr>
                <w:rFonts w:eastAsia="SimSun"/>
                <w:bCs/>
                <w:color w:val="000000" w:themeColor="text1"/>
                <w:lang w:val="en-US" w:eastAsia="zh-CN"/>
              </w:rPr>
              <w:t xml:space="preserve"> Follow the measurement </w:t>
            </w:r>
            <w:proofErr w:type="spellStart"/>
            <w:r>
              <w:rPr>
                <w:rFonts w:eastAsia="SimSun"/>
                <w:bCs/>
                <w:color w:val="000000" w:themeColor="text1"/>
                <w:lang w:val="en-US" w:eastAsia="zh-CN"/>
              </w:rPr>
              <w:t>behaviour</w:t>
            </w:r>
            <w:proofErr w:type="spellEnd"/>
            <w:r>
              <w:rPr>
                <w:rFonts w:eastAsia="SimSun"/>
                <w:bCs/>
                <w:color w:val="000000" w:themeColor="text1"/>
                <w:lang w:val="en-US" w:eastAsia="zh-CN"/>
              </w:rPr>
              <w:t xml:space="preserve"> from TDD bands in SDT</w:t>
            </w:r>
          </w:p>
          <w:p w14:paraId="2BE04425" w14:textId="77777777" w:rsidR="00E477C4" w:rsidRDefault="00E477C4" w:rsidP="00E477C4">
            <w:pPr>
              <w:rPr>
                <w:b/>
                <w:color w:val="000000" w:themeColor="text1"/>
                <w:u w:val="single"/>
                <w:lang w:val="en-US" w:eastAsia="ko-KR"/>
              </w:rPr>
            </w:pPr>
          </w:p>
          <w:p w14:paraId="06381F0F" w14:textId="3923C243" w:rsidR="00E477C4" w:rsidRDefault="00E477C4" w:rsidP="00E477C4">
            <w:pPr>
              <w:rPr>
                <w:b/>
                <w:color w:val="000000" w:themeColor="text1"/>
                <w:u w:val="single"/>
                <w:lang w:val="en-US" w:eastAsia="ko-KR"/>
              </w:rPr>
            </w:pPr>
            <w:r>
              <w:rPr>
                <w:b/>
                <w:color w:val="000000" w:themeColor="text1"/>
                <w:u w:val="single"/>
                <w:lang w:val="en-US" w:eastAsia="ko-KR"/>
              </w:rPr>
              <w:t>Issue 1-3-5: RSRP margin for SDT absolute RSRP thresholds</w:t>
            </w:r>
          </w:p>
          <w:p w14:paraId="65A28BBE" w14:textId="77777777" w:rsidR="00D2242A" w:rsidRDefault="00D2242A" w:rsidP="00D2242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1ABA69E" w14:textId="7E83F2BD" w:rsidR="00D2242A" w:rsidRDefault="00D2242A" w:rsidP="00D2242A">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1 (Intel, E///</w:t>
            </w:r>
            <w:r w:rsidR="00795DDA">
              <w:rPr>
                <w:rFonts w:eastAsia="SimSun"/>
                <w:b/>
                <w:bCs/>
                <w:color w:val="000000" w:themeColor="text1"/>
                <w:lang w:val="en-US" w:eastAsia="zh-CN"/>
              </w:rPr>
              <w:t>, Apple</w:t>
            </w:r>
            <w:r w:rsidR="00AC1B08">
              <w:rPr>
                <w:rFonts w:eastAsia="SimSun"/>
                <w:b/>
                <w:bCs/>
                <w:color w:val="000000" w:themeColor="text1"/>
                <w:lang w:val="en-US" w:eastAsia="zh-CN"/>
              </w:rPr>
              <w:t>, Nokia</w:t>
            </w:r>
            <w:r>
              <w:rPr>
                <w:rFonts w:eastAsia="SimSun"/>
                <w:b/>
                <w:bCs/>
                <w:color w:val="000000" w:themeColor="text1"/>
                <w:lang w:val="en-US" w:eastAsia="zh-CN"/>
              </w:rPr>
              <w:t xml:space="preserve">): </w:t>
            </w:r>
          </w:p>
          <w:p w14:paraId="4123D58A" w14:textId="1F192184" w:rsidR="00D2242A" w:rsidRDefault="00535D46" w:rsidP="00D2242A">
            <w:pPr>
              <w:ind w:left="1704"/>
              <w:rPr>
                <w:lang w:eastAsia="zh-CN"/>
              </w:rPr>
            </w:pPr>
            <w:r>
              <w:rPr>
                <w:lang w:eastAsia="zh-CN"/>
              </w:rPr>
              <w:t xml:space="preserve">For FR1, </w:t>
            </w:r>
            <w:proofErr w:type="spellStart"/>
            <w:r w:rsidR="00D2242A">
              <w:rPr>
                <w:lang w:eastAsia="zh-CN"/>
              </w:rPr>
              <w:t>RedCap</w:t>
            </w:r>
            <w:proofErr w:type="spellEnd"/>
            <w:r w:rsidR="00D2242A">
              <w:rPr>
                <w:lang w:eastAsia="zh-CN"/>
              </w:rPr>
              <w:t xml:space="preserve"> UE determines the above RSRP related thresholds for SDT procedure as follows:</w:t>
            </w:r>
          </w:p>
          <w:p w14:paraId="16C3D651" w14:textId="77777777" w:rsidR="00D2242A" w:rsidRDefault="00D2242A" w:rsidP="00D2242A">
            <w:pPr>
              <w:ind w:left="1704"/>
              <w:jc w:val="both"/>
              <w:rPr>
                <w:lang w:eastAsia="zh-CN"/>
              </w:rPr>
            </w:pPr>
            <w:r>
              <w:rPr>
                <w:lang w:eastAsia="zh-CN"/>
              </w:rPr>
              <w:t xml:space="preserve"> • UE using 2 Rx branches determines any of the above threshold (H1) based on existing </w:t>
            </w:r>
            <w:proofErr w:type="spellStart"/>
            <w:r>
              <w:rPr>
                <w:lang w:eastAsia="zh-CN"/>
              </w:rPr>
              <w:t>signaling</w:t>
            </w:r>
            <w:proofErr w:type="spellEnd"/>
            <w:r>
              <w:rPr>
                <w:lang w:eastAsia="zh-CN"/>
              </w:rPr>
              <w:t xml:space="preserve"> and RSRP range defined in TS 38.133. </w:t>
            </w:r>
          </w:p>
          <w:p w14:paraId="7201AA54" w14:textId="77777777" w:rsidR="00D2242A" w:rsidRDefault="00D2242A" w:rsidP="00D2242A">
            <w:pPr>
              <w:ind w:left="1704"/>
              <w:jc w:val="both"/>
              <w:rPr>
                <w:lang w:eastAsia="zh-CN"/>
              </w:rPr>
            </w:pPr>
            <w:r>
              <w:rPr>
                <w:lang w:eastAsia="zh-CN"/>
              </w:rPr>
              <w:t xml:space="preserve"> • For absolute RSRP threshold, UE using 1 Rx branch determines any of the above threshold (H2) as H2 = H1 + </w:t>
            </w:r>
            <w:proofErr w:type="spellStart"/>
            <w:r>
              <w:rPr>
                <w:lang w:eastAsia="zh-CN"/>
              </w:rPr>
              <w:t>offset</w:t>
            </w:r>
            <w:r>
              <w:rPr>
                <w:vertAlign w:val="subscript"/>
                <w:lang w:eastAsia="zh-CN"/>
              </w:rPr>
              <w:t>absolute</w:t>
            </w:r>
            <w:proofErr w:type="spellEnd"/>
            <w:r>
              <w:rPr>
                <w:lang w:eastAsia="zh-CN"/>
              </w:rPr>
              <w:t xml:space="preserve"> </w:t>
            </w:r>
          </w:p>
          <w:p w14:paraId="44F04E9A" w14:textId="77777777" w:rsidR="00D2242A" w:rsidRDefault="00D2242A" w:rsidP="00D2242A">
            <w:pPr>
              <w:pStyle w:val="ListParagraph"/>
              <w:numPr>
                <w:ilvl w:val="1"/>
                <w:numId w:val="9"/>
              </w:numPr>
              <w:spacing w:line="256" w:lineRule="auto"/>
              <w:ind w:left="3068" w:firstLineChars="0"/>
              <w:contextualSpacing/>
              <w:rPr>
                <w:lang w:eastAsia="zh-CN"/>
              </w:rPr>
            </w:pPr>
            <w:r>
              <w:rPr>
                <w:lang w:eastAsia="zh-CN"/>
              </w:rPr>
              <w:t xml:space="preserve">Absolute RSRP threshold for SDT procedure includes </w:t>
            </w:r>
            <w:proofErr w:type="spellStart"/>
            <w:r>
              <w:rPr>
                <w:i/>
                <w:lang w:eastAsia="zh-CN"/>
              </w:rPr>
              <w:t>sdt</w:t>
            </w:r>
            <w:proofErr w:type="spellEnd"/>
            <w:r>
              <w:rPr>
                <w:i/>
                <w:lang w:eastAsia="zh-CN"/>
              </w:rPr>
              <w:t>-RSRP-Threshold</w:t>
            </w:r>
            <w:r>
              <w:rPr>
                <w:lang w:eastAsia="zh-CN"/>
              </w:rPr>
              <w:t xml:space="preserve"> and </w:t>
            </w:r>
            <w:r>
              <w:rPr>
                <w:i/>
                <w:lang w:eastAsia="zh-CN"/>
              </w:rPr>
              <w:t>cg-SDT-RSRP-</w:t>
            </w:r>
            <w:proofErr w:type="spellStart"/>
            <w:r>
              <w:rPr>
                <w:i/>
                <w:lang w:eastAsia="zh-CN"/>
              </w:rPr>
              <w:t>ThresholdSSB</w:t>
            </w:r>
            <w:proofErr w:type="spellEnd"/>
            <w:r>
              <w:rPr>
                <w:lang w:eastAsia="zh-CN"/>
              </w:rPr>
              <w:t xml:space="preserve"> </w:t>
            </w:r>
          </w:p>
          <w:p w14:paraId="2E6C5B15" w14:textId="679A39C7" w:rsidR="00D2242A" w:rsidRDefault="00D2242A" w:rsidP="00D2242A">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 xml:space="preserve">Option 2 (MTK): </w:t>
            </w:r>
          </w:p>
          <w:p w14:paraId="0DEEF30C" w14:textId="5F325864" w:rsidR="00D2242A" w:rsidRDefault="00D2242A" w:rsidP="00D2242A">
            <w:pPr>
              <w:ind w:left="1704"/>
              <w:rPr>
                <w:lang w:eastAsia="zh-CN"/>
              </w:rPr>
            </w:pPr>
            <w:r>
              <w:rPr>
                <w:lang w:eastAsia="zh-CN"/>
              </w:rPr>
              <w:t xml:space="preserve">1 Rx UE does not need to apply RSRP offset based on the 2 Rx threshold for CG-SDT. </w:t>
            </w:r>
          </w:p>
          <w:p w14:paraId="6CCDDFC7" w14:textId="77777777" w:rsidR="002C19FB" w:rsidRDefault="002C19FB" w:rsidP="00A316A1">
            <w:pPr>
              <w:rPr>
                <w:bCs/>
                <w:color w:val="000000" w:themeColor="text1"/>
                <w:lang w:eastAsia="ko-KR"/>
              </w:rPr>
            </w:pPr>
          </w:p>
          <w:p w14:paraId="310ECB4E" w14:textId="77777777" w:rsidR="00AC1B08" w:rsidRDefault="00AC1B08" w:rsidP="00AC1B08">
            <w:pPr>
              <w:rPr>
                <w:b/>
                <w:color w:val="000000" w:themeColor="text1"/>
                <w:u w:val="single"/>
                <w:lang w:val="en-US" w:eastAsia="ko-KR"/>
              </w:rPr>
            </w:pPr>
            <w:r>
              <w:rPr>
                <w:b/>
                <w:color w:val="000000" w:themeColor="text1"/>
                <w:u w:val="single"/>
                <w:lang w:val="en-US" w:eastAsia="ko-KR"/>
              </w:rPr>
              <w:t>Issue 1-3-6: RSRP margin for SDT RSRP change threshold</w:t>
            </w:r>
          </w:p>
          <w:p w14:paraId="7A909A79" w14:textId="77777777" w:rsidR="00AC1B08" w:rsidRDefault="00AC1B08" w:rsidP="00AC1B0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F77018D" w14:textId="77777777" w:rsidR="00AC1B08" w:rsidRDefault="00AC1B08" w:rsidP="00AC1B08">
            <w:pPr>
              <w:pStyle w:val="ListParagraph"/>
              <w:numPr>
                <w:ilvl w:val="1"/>
                <w:numId w:val="9"/>
              </w:numPr>
              <w:overflowPunct/>
              <w:autoSpaceDE/>
              <w:autoSpaceDN/>
              <w:adjustRightInd/>
              <w:spacing w:after="120"/>
              <w:ind w:left="1440" w:firstLineChars="0"/>
              <w:textAlignment w:val="auto"/>
              <w:rPr>
                <w:rFonts w:eastAsia="SimSun"/>
                <w:bCs/>
                <w:color w:val="000000" w:themeColor="text1"/>
                <w:lang w:val="en-US" w:eastAsia="zh-CN"/>
              </w:rPr>
            </w:pPr>
            <w:r>
              <w:rPr>
                <w:rFonts w:eastAsia="SimSun"/>
                <w:b/>
                <w:bCs/>
                <w:color w:val="000000" w:themeColor="text1"/>
                <w:lang w:val="en-US" w:eastAsia="zh-CN"/>
              </w:rPr>
              <w:t xml:space="preserve">Option 1 (Intel): </w:t>
            </w:r>
          </w:p>
          <w:p w14:paraId="03833AB2" w14:textId="77777777" w:rsidR="00AC1B08" w:rsidRDefault="00AC1B08" w:rsidP="00AC1B08">
            <w:pPr>
              <w:spacing w:line="256" w:lineRule="auto"/>
              <w:ind w:left="1440"/>
              <w:rPr>
                <w:lang w:eastAsia="zh-CN"/>
              </w:rPr>
            </w:pPr>
            <w:r>
              <w:rPr>
                <w:lang w:eastAsia="zh-CN"/>
              </w:rPr>
              <w:t xml:space="preserve"> For RSRP change </w:t>
            </w:r>
            <w:proofErr w:type="gramStart"/>
            <w:r>
              <w:rPr>
                <w:lang w:eastAsia="zh-CN"/>
              </w:rPr>
              <w:t>threshold,  UE</w:t>
            </w:r>
            <w:proofErr w:type="gramEnd"/>
            <w:r>
              <w:rPr>
                <w:lang w:eastAsia="zh-CN"/>
              </w:rPr>
              <w:t xml:space="preserve"> using 1 Rx branch determines any of the above threshold (H2) by</w:t>
            </w:r>
          </w:p>
          <w:p w14:paraId="5C6F622E" w14:textId="5CB78452" w:rsidR="00AC1B08" w:rsidRDefault="00AC1B08" w:rsidP="00AC1B08">
            <w:pPr>
              <w:pStyle w:val="ListParagraph"/>
              <w:numPr>
                <w:ilvl w:val="2"/>
                <w:numId w:val="9"/>
              </w:numPr>
              <w:spacing w:line="256" w:lineRule="auto"/>
              <w:ind w:firstLineChars="0"/>
              <w:rPr>
                <w:lang w:eastAsia="zh-CN"/>
              </w:rPr>
            </w:pPr>
            <w:r w:rsidRPr="00BD3377">
              <w:rPr>
                <w:b/>
                <w:bCs/>
                <w:lang w:eastAsia="zh-CN"/>
              </w:rPr>
              <w:t>Opt</w:t>
            </w:r>
            <w:r>
              <w:rPr>
                <w:b/>
                <w:bCs/>
                <w:lang w:eastAsia="zh-CN"/>
              </w:rPr>
              <w:t>i</w:t>
            </w:r>
            <w:r w:rsidRPr="00BD3377">
              <w:rPr>
                <w:b/>
                <w:bCs/>
                <w:lang w:eastAsia="zh-CN"/>
              </w:rPr>
              <w:t>on 1a (Intel, Nokia</w:t>
            </w:r>
            <w:r>
              <w:rPr>
                <w:b/>
                <w:bCs/>
                <w:lang w:eastAsia="zh-CN"/>
              </w:rPr>
              <w:t>, Apple</w:t>
            </w:r>
            <w:r w:rsidRPr="00BD3377">
              <w:rPr>
                <w:b/>
                <w:bCs/>
                <w:lang w:eastAsia="zh-CN"/>
              </w:rPr>
              <w:t>):</w:t>
            </w:r>
            <w:r>
              <w:rPr>
                <w:lang w:eastAsia="zh-CN"/>
              </w:rPr>
              <w:t xml:space="preserve"> </w:t>
            </w:r>
            <w:r>
              <w:rPr>
                <w:lang w:val="en-US" w:eastAsia="zh-CN"/>
              </w:rPr>
              <w:t xml:space="preserve">H2 = H1 + </w:t>
            </w:r>
            <w:proofErr w:type="spellStart"/>
            <w:r>
              <w:rPr>
                <w:lang w:val="en-US" w:eastAsia="zh-CN"/>
              </w:rPr>
              <w:t>offset</w:t>
            </w:r>
            <w:r>
              <w:rPr>
                <w:vertAlign w:val="subscript"/>
                <w:lang w:val="en-US" w:eastAsia="zh-CN"/>
              </w:rPr>
              <w:t>RSRPChange</w:t>
            </w:r>
            <w:proofErr w:type="spellEnd"/>
            <w:r>
              <w:rPr>
                <w:lang w:val="en-US" w:eastAsia="zh-CN"/>
              </w:rPr>
              <w:t xml:space="preserve"> </w:t>
            </w:r>
          </w:p>
          <w:p w14:paraId="4CDFA46E" w14:textId="28728D8B" w:rsidR="00AC1B08" w:rsidRPr="00AC1B08" w:rsidRDefault="00AC1B08" w:rsidP="00AC1B08">
            <w:pPr>
              <w:pStyle w:val="ListParagraph"/>
              <w:numPr>
                <w:ilvl w:val="2"/>
                <w:numId w:val="9"/>
              </w:numPr>
              <w:spacing w:line="256" w:lineRule="auto"/>
              <w:ind w:firstLineChars="0"/>
              <w:rPr>
                <w:lang w:eastAsia="zh-CN"/>
              </w:rPr>
            </w:pPr>
            <w:r>
              <w:rPr>
                <w:lang w:eastAsia="zh-CN"/>
              </w:rPr>
              <w:t xml:space="preserve">Option 1b: </w:t>
            </w:r>
            <w:r>
              <w:rPr>
                <w:lang w:val="en-US" w:eastAsia="zh-CN"/>
              </w:rPr>
              <w:t>separate threshold H2 used</w:t>
            </w:r>
          </w:p>
          <w:p w14:paraId="3AB3DB1D" w14:textId="77777777" w:rsidR="00AC1B08" w:rsidRDefault="00AC1B08" w:rsidP="00AC1B08">
            <w:pPr>
              <w:spacing w:line="256" w:lineRule="auto"/>
              <w:ind w:left="852" w:firstLine="284"/>
              <w:contextualSpacing/>
              <w:rPr>
                <w:lang w:eastAsia="zh-CN"/>
              </w:rPr>
            </w:pPr>
            <w:r>
              <w:rPr>
                <w:lang w:eastAsia="zh-CN"/>
              </w:rPr>
              <w:t xml:space="preserve">RSRP change threshold for SDT procedure includes </w:t>
            </w:r>
            <w:r>
              <w:rPr>
                <w:i/>
                <w:lang w:eastAsia="zh-CN"/>
              </w:rPr>
              <w:t>cg-SDT-RSRP-</w:t>
            </w:r>
            <w:proofErr w:type="spellStart"/>
            <w:r>
              <w:rPr>
                <w:i/>
                <w:lang w:eastAsia="zh-CN"/>
              </w:rPr>
              <w:t>ChangeThre</w:t>
            </w:r>
            <w:r>
              <w:rPr>
                <w:i/>
                <w:iCs/>
                <w:lang w:eastAsia="zh-CN"/>
              </w:rPr>
              <w:t>shold</w:t>
            </w:r>
            <w:proofErr w:type="spellEnd"/>
            <w:r>
              <w:rPr>
                <w:lang w:eastAsia="zh-CN"/>
              </w:rPr>
              <w:t>.</w:t>
            </w:r>
          </w:p>
          <w:p w14:paraId="7FF9EB94" w14:textId="06405372" w:rsidR="00AC1B08" w:rsidRPr="00BD3377" w:rsidRDefault="00AC1B08" w:rsidP="00A316A1">
            <w:pPr>
              <w:rPr>
                <w:bCs/>
                <w:color w:val="000000" w:themeColor="text1"/>
                <w:lang w:val="en-US" w:eastAsia="ko-KR"/>
              </w:rPr>
            </w:pPr>
          </w:p>
        </w:tc>
      </w:tr>
      <w:tr w:rsidR="00663693" w14:paraId="02C413B4" w14:textId="77777777">
        <w:tc>
          <w:tcPr>
            <w:tcW w:w="1242" w:type="dxa"/>
          </w:tcPr>
          <w:p w14:paraId="778BDEDA" w14:textId="77777777" w:rsidR="00663693" w:rsidRDefault="00663693">
            <w:pPr>
              <w:rPr>
                <w:b/>
                <w:bCs/>
                <w:color w:val="0070C0"/>
                <w:lang w:val="en-US" w:eastAsia="zh-CN"/>
              </w:rPr>
            </w:pPr>
          </w:p>
        </w:tc>
        <w:tc>
          <w:tcPr>
            <w:tcW w:w="8615" w:type="dxa"/>
          </w:tcPr>
          <w:p w14:paraId="43AF3459" w14:textId="77777777" w:rsidR="00AC1B08" w:rsidRDefault="00AC1B08" w:rsidP="00AC1B08">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 xml:space="preserve">Option 2 (MTK): </w:t>
            </w:r>
          </w:p>
          <w:p w14:paraId="33781871" w14:textId="77777777" w:rsidR="00AC1B08" w:rsidRDefault="00AC1B08" w:rsidP="00AC1B08">
            <w:pPr>
              <w:ind w:left="1704"/>
              <w:rPr>
                <w:lang w:eastAsia="zh-CN"/>
              </w:rPr>
            </w:pPr>
            <w:r>
              <w:rPr>
                <w:lang w:eastAsia="zh-CN"/>
              </w:rPr>
              <w:t xml:space="preserve">1 Rx UE does not need to apply RSRP offset based on the 2 Rx threshold for CG-SDT. </w:t>
            </w:r>
          </w:p>
          <w:p w14:paraId="4BF14A81" w14:textId="36DBA52B" w:rsidR="00663693" w:rsidRPr="00BD3377" w:rsidRDefault="00F712F5" w:rsidP="00190103">
            <w:pPr>
              <w:rPr>
                <w:bCs/>
                <w:color w:val="000000" w:themeColor="text1"/>
                <w:lang w:val="en-US" w:eastAsia="ko-KR"/>
              </w:rPr>
            </w:pPr>
            <w:r w:rsidRPr="00BD3377">
              <w:rPr>
                <w:bCs/>
                <w:color w:val="000000" w:themeColor="text1"/>
                <w:lang w:val="en-US" w:eastAsia="ko-KR"/>
              </w:rPr>
              <w:t xml:space="preserve">Also discuss the following questions raised by MTK. </w:t>
            </w:r>
          </w:p>
        </w:tc>
      </w:tr>
    </w:tbl>
    <w:p w14:paraId="2986E2E3" w14:textId="77777777" w:rsidR="002239C4" w:rsidRDefault="002239C4">
      <w:pPr>
        <w:rPr>
          <w:i/>
          <w:color w:val="0070C0"/>
          <w:lang w:val="en-US" w:eastAsia="zh-CN"/>
        </w:rPr>
      </w:pPr>
    </w:p>
    <w:p w14:paraId="2986E2E4" w14:textId="77777777" w:rsidR="002239C4" w:rsidRDefault="00F272CB">
      <w:pPr>
        <w:pStyle w:val="Heading2"/>
        <w:rPr>
          <w:lang w:val="en-US"/>
        </w:rPr>
      </w:pPr>
      <w:r>
        <w:rPr>
          <w:rFonts w:hint="eastAsia"/>
          <w:lang w:val="en-US"/>
        </w:rPr>
        <w:t>Discussion on 2nd round</w:t>
      </w:r>
      <w:r>
        <w:rPr>
          <w:lang w:val="en-US"/>
        </w:rPr>
        <w:t xml:space="preserve"> (if applicable)</w:t>
      </w:r>
    </w:p>
    <w:p w14:paraId="2986E2E5" w14:textId="77777777" w:rsidR="002239C4" w:rsidRDefault="00F272CB">
      <w:pPr>
        <w:pStyle w:val="Heading1"/>
        <w:rPr>
          <w:lang w:eastAsia="ja-JP"/>
        </w:rPr>
      </w:pPr>
      <w:r>
        <w:rPr>
          <w:lang w:eastAsia="ja-JP"/>
        </w:rPr>
        <w:t>Topic #2: Mobility requirements</w:t>
      </w:r>
    </w:p>
    <w:p w14:paraId="2986E2E6" w14:textId="77777777" w:rsidR="002239C4" w:rsidRDefault="00F272CB">
      <w:pPr>
        <w:rPr>
          <w:iCs/>
          <w:lang w:val="en-US" w:eastAsia="zh-CN"/>
        </w:rPr>
      </w:pPr>
      <w:r>
        <w:rPr>
          <w:iCs/>
          <w:lang w:val="en-US" w:eastAsia="zh-CN"/>
        </w:rPr>
        <w:t>Contributions from AI 9.19.3.1.2 are discussed here.</w:t>
      </w:r>
    </w:p>
    <w:p w14:paraId="2986E2E7" w14:textId="77777777" w:rsidR="002239C4" w:rsidRDefault="00F272CB">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21"/>
        <w:gridCol w:w="1429"/>
        <w:gridCol w:w="6581"/>
      </w:tblGrid>
      <w:tr w:rsidR="002239C4" w14:paraId="2986E2EB" w14:textId="77777777">
        <w:trPr>
          <w:trHeight w:val="468"/>
        </w:trPr>
        <w:tc>
          <w:tcPr>
            <w:tcW w:w="1621" w:type="dxa"/>
            <w:vAlign w:val="center"/>
          </w:tcPr>
          <w:p w14:paraId="2986E2E8" w14:textId="77777777" w:rsidR="002239C4" w:rsidRDefault="00F272CB">
            <w:pPr>
              <w:spacing w:before="120" w:after="120"/>
              <w:rPr>
                <w:b/>
                <w:bCs/>
                <w:sz w:val="16"/>
                <w:szCs w:val="16"/>
              </w:rPr>
            </w:pPr>
            <w:r>
              <w:rPr>
                <w:b/>
                <w:bCs/>
                <w:sz w:val="16"/>
                <w:szCs w:val="16"/>
              </w:rPr>
              <w:t>T-doc number</w:t>
            </w:r>
          </w:p>
        </w:tc>
        <w:tc>
          <w:tcPr>
            <w:tcW w:w="1429" w:type="dxa"/>
            <w:vAlign w:val="center"/>
          </w:tcPr>
          <w:p w14:paraId="2986E2E9" w14:textId="77777777" w:rsidR="002239C4" w:rsidRDefault="00F272CB">
            <w:pPr>
              <w:spacing w:before="120" w:after="120"/>
              <w:rPr>
                <w:b/>
                <w:bCs/>
                <w:sz w:val="16"/>
                <w:szCs w:val="16"/>
              </w:rPr>
            </w:pPr>
            <w:r>
              <w:rPr>
                <w:b/>
                <w:bCs/>
                <w:sz w:val="16"/>
                <w:szCs w:val="16"/>
              </w:rPr>
              <w:t>Company</w:t>
            </w:r>
          </w:p>
        </w:tc>
        <w:tc>
          <w:tcPr>
            <w:tcW w:w="6581" w:type="dxa"/>
            <w:vAlign w:val="center"/>
          </w:tcPr>
          <w:p w14:paraId="2986E2EA" w14:textId="77777777" w:rsidR="002239C4" w:rsidRDefault="00F272CB">
            <w:pPr>
              <w:spacing w:before="120" w:after="120"/>
              <w:rPr>
                <w:b/>
                <w:bCs/>
                <w:sz w:val="16"/>
                <w:szCs w:val="16"/>
              </w:rPr>
            </w:pPr>
            <w:r>
              <w:rPr>
                <w:b/>
                <w:bCs/>
                <w:sz w:val="16"/>
                <w:szCs w:val="16"/>
              </w:rPr>
              <w:t>Proposals / Observations</w:t>
            </w:r>
          </w:p>
        </w:tc>
      </w:tr>
      <w:tr w:rsidR="002239C4" w14:paraId="2986E2F9" w14:textId="77777777">
        <w:trPr>
          <w:trHeight w:val="468"/>
        </w:trPr>
        <w:tc>
          <w:tcPr>
            <w:tcW w:w="1621" w:type="dxa"/>
            <w:vAlign w:val="center"/>
          </w:tcPr>
          <w:p w14:paraId="2986E2EC" w14:textId="77777777" w:rsidR="002239C4" w:rsidRDefault="001073A6">
            <w:pPr>
              <w:rPr>
                <w:b/>
                <w:bCs/>
                <w:color w:val="0000FF"/>
                <w:sz w:val="16"/>
                <w:szCs w:val="16"/>
                <w:u w:val="single"/>
              </w:rPr>
            </w:pPr>
            <w:hyperlink r:id="rId28" w:history="1">
              <w:r w:rsidR="00F272CB">
                <w:rPr>
                  <w:rStyle w:val="Hyperlink"/>
                  <w:b/>
                  <w:bCs/>
                  <w:sz w:val="16"/>
                  <w:szCs w:val="16"/>
                </w:rPr>
                <w:t>R4-2208072</w:t>
              </w:r>
            </w:hyperlink>
          </w:p>
          <w:p w14:paraId="2986E2ED" w14:textId="77777777" w:rsidR="002239C4" w:rsidRDefault="002239C4">
            <w:pPr>
              <w:spacing w:after="0"/>
              <w:rPr>
                <w:color w:val="0000FF"/>
                <w:sz w:val="16"/>
                <w:szCs w:val="16"/>
                <w:u w:val="single"/>
              </w:rPr>
            </w:pPr>
          </w:p>
        </w:tc>
        <w:tc>
          <w:tcPr>
            <w:tcW w:w="1429" w:type="dxa"/>
            <w:vAlign w:val="center"/>
          </w:tcPr>
          <w:p w14:paraId="2986E2EE" w14:textId="77777777" w:rsidR="002239C4" w:rsidRDefault="00F272CB">
            <w:pPr>
              <w:spacing w:before="120" w:after="120"/>
              <w:rPr>
                <w:sz w:val="16"/>
                <w:szCs w:val="16"/>
              </w:rPr>
            </w:pPr>
            <w:r>
              <w:rPr>
                <w:sz w:val="16"/>
                <w:szCs w:val="16"/>
              </w:rPr>
              <w:t>Intel Corporation</w:t>
            </w:r>
          </w:p>
        </w:tc>
        <w:tc>
          <w:tcPr>
            <w:tcW w:w="6581" w:type="dxa"/>
          </w:tcPr>
          <w:p w14:paraId="2986E2EF" w14:textId="77777777" w:rsidR="002239C4" w:rsidRDefault="00F272CB">
            <w:pPr>
              <w:rPr>
                <w:sz w:val="16"/>
                <w:szCs w:val="16"/>
                <w:lang w:val="en-US"/>
              </w:rPr>
            </w:pPr>
            <w:r>
              <w:rPr>
                <w:sz w:val="16"/>
                <w:szCs w:val="16"/>
                <w:lang w:val="en-US"/>
              </w:rPr>
              <w:t xml:space="preserve">Proposal 1: </w:t>
            </w:r>
            <w:proofErr w:type="spellStart"/>
            <w:r>
              <w:rPr>
                <w:sz w:val="16"/>
                <w:szCs w:val="16"/>
                <w:lang w:val="en-US"/>
              </w:rPr>
              <w:t>T</w:t>
            </w:r>
            <w:r>
              <w:rPr>
                <w:sz w:val="16"/>
                <w:szCs w:val="16"/>
                <w:vertAlign w:val="subscript"/>
                <w:lang w:val="en-US"/>
              </w:rPr>
              <w:t>Search</w:t>
            </w:r>
            <w:proofErr w:type="spellEnd"/>
            <w:r>
              <w:rPr>
                <w:sz w:val="16"/>
                <w:szCs w:val="16"/>
                <w:lang w:val="en-US"/>
              </w:rPr>
              <w:t xml:space="preserve"> in HO requirements for 1 Rx in FR1 is defined as: </w:t>
            </w:r>
          </w:p>
          <w:p w14:paraId="2986E2F0" w14:textId="77777777" w:rsidR="002239C4" w:rsidRDefault="00F272CB">
            <w:pPr>
              <w:pStyle w:val="ListParagraph"/>
              <w:numPr>
                <w:ilvl w:val="2"/>
                <w:numId w:val="9"/>
              </w:numPr>
              <w:ind w:firstLineChars="0"/>
              <w:rPr>
                <w:rFonts w:eastAsia="Yu Mincho"/>
                <w:color w:val="000000" w:themeColor="text1"/>
                <w:sz w:val="16"/>
                <w:szCs w:val="16"/>
                <w:lang w:val="en-US" w:eastAsia="zh-CN"/>
              </w:rPr>
            </w:pPr>
            <w:r>
              <w:rPr>
                <w:rFonts w:eastAsia="Yu Mincho"/>
                <w:color w:val="000000" w:themeColor="text1"/>
                <w:sz w:val="16"/>
                <w:szCs w:val="16"/>
                <w:lang w:val="en-US" w:eastAsia="zh-CN"/>
              </w:rPr>
              <w:t>For Intra-frequency HO:</w:t>
            </w:r>
            <w:r>
              <w:rPr>
                <w:color w:val="000000" w:themeColor="text1"/>
                <w:sz w:val="16"/>
                <w:szCs w:val="16"/>
                <w:lang w:val="en-US"/>
              </w:rPr>
              <w:t xml:space="preserve"> </w:t>
            </w:r>
            <w:proofErr w:type="spellStart"/>
            <w:r>
              <w:rPr>
                <w:color w:val="000000" w:themeColor="text1"/>
                <w:sz w:val="16"/>
                <w:szCs w:val="16"/>
                <w:lang w:val="en-US"/>
              </w:rPr>
              <w:t>T</w:t>
            </w:r>
            <w:r>
              <w:rPr>
                <w:color w:val="000000" w:themeColor="text1"/>
                <w:sz w:val="16"/>
                <w:szCs w:val="16"/>
                <w:vertAlign w:val="subscript"/>
                <w:lang w:val="en-US"/>
              </w:rPr>
              <w:t>search</w:t>
            </w:r>
            <w:proofErr w:type="spellEnd"/>
            <w:r>
              <w:rPr>
                <w:color w:val="000000" w:themeColor="text1"/>
                <w:sz w:val="16"/>
                <w:szCs w:val="16"/>
                <w:vertAlign w:val="subscript"/>
                <w:lang w:val="en-US"/>
              </w:rPr>
              <w:t xml:space="preserve"> </w:t>
            </w:r>
            <w:r>
              <w:rPr>
                <w:color w:val="000000" w:themeColor="text1"/>
                <w:sz w:val="16"/>
                <w:szCs w:val="16"/>
                <w:lang w:val="en-US"/>
              </w:rPr>
              <w:t>= 2*</w:t>
            </w:r>
            <w:proofErr w:type="spellStart"/>
            <w:r>
              <w:rPr>
                <w:color w:val="000000" w:themeColor="text1"/>
                <w:sz w:val="16"/>
                <w:szCs w:val="16"/>
                <w:lang w:val="en-US"/>
              </w:rPr>
              <w:t>T</w:t>
            </w:r>
            <w:r>
              <w:rPr>
                <w:color w:val="000000" w:themeColor="text1"/>
                <w:sz w:val="16"/>
                <w:szCs w:val="16"/>
                <w:vertAlign w:val="subscript"/>
                <w:lang w:val="en-US"/>
              </w:rPr>
              <w:t>rs</w:t>
            </w:r>
            <w:proofErr w:type="spellEnd"/>
          </w:p>
          <w:p w14:paraId="2986E2F1" w14:textId="77777777" w:rsidR="002239C4" w:rsidRDefault="00F272CB">
            <w:pPr>
              <w:pStyle w:val="ListParagraph"/>
              <w:numPr>
                <w:ilvl w:val="2"/>
                <w:numId w:val="9"/>
              </w:numPr>
              <w:ind w:firstLineChars="0"/>
              <w:rPr>
                <w:rFonts w:eastAsia="Yu Mincho"/>
                <w:color w:val="000000" w:themeColor="text1"/>
                <w:sz w:val="16"/>
                <w:szCs w:val="16"/>
                <w:lang w:val="en-US" w:eastAsia="zh-CN"/>
              </w:rPr>
            </w:pPr>
            <w:r>
              <w:rPr>
                <w:rFonts w:eastAsia="Yu Mincho"/>
                <w:color w:val="000000" w:themeColor="text1"/>
                <w:sz w:val="16"/>
                <w:szCs w:val="16"/>
                <w:lang w:val="en-US" w:eastAsia="zh-CN"/>
              </w:rPr>
              <w:t xml:space="preserve">For inter-frequency HO: </w:t>
            </w:r>
            <w:proofErr w:type="spellStart"/>
            <w:r>
              <w:rPr>
                <w:color w:val="000000" w:themeColor="text1"/>
                <w:sz w:val="16"/>
                <w:szCs w:val="16"/>
                <w:lang w:val="en-US"/>
              </w:rPr>
              <w:t>T</w:t>
            </w:r>
            <w:r>
              <w:rPr>
                <w:color w:val="000000" w:themeColor="text1"/>
                <w:sz w:val="16"/>
                <w:szCs w:val="16"/>
                <w:vertAlign w:val="subscript"/>
                <w:lang w:val="en-US"/>
              </w:rPr>
              <w:t>search</w:t>
            </w:r>
            <w:proofErr w:type="spellEnd"/>
            <w:r>
              <w:rPr>
                <w:color w:val="000000" w:themeColor="text1"/>
                <w:sz w:val="16"/>
                <w:szCs w:val="16"/>
                <w:lang w:val="en-US"/>
              </w:rPr>
              <w:t xml:space="preserve"> = 5* </w:t>
            </w:r>
            <w:proofErr w:type="spellStart"/>
            <w:r>
              <w:rPr>
                <w:color w:val="000000" w:themeColor="text1"/>
                <w:sz w:val="16"/>
                <w:szCs w:val="16"/>
                <w:lang w:val="en-US"/>
              </w:rPr>
              <w:t>T</w:t>
            </w:r>
            <w:r>
              <w:rPr>
                <w:color w:val="000000" w:themeColor="text1"/>
                <w:sz w:val="16"/>
                <w:szCs w:val="16"/>
                <w:vertAlign w:val="subscript"/>
                <w:lang w:val="en-US"/>
              </w:rPr>
              <w:t>rs</w:t>
            </w:r>
            <w:proofErr w:type="spellEnd"/>
            <w:r>
              <w:rPr>
                <w:color w:val="000000" w:themeColor="text1"/>
                <w:sz w:val="16"/>
                <w:szCs w:val="16"/>
                <w:lang w:val="en-US"/>
              </w:rPr>
              <w:t xml:space="preserve"> </w:t>
            </w:r>
          </w:p>
          <w:p w14:paraId="2986E2F2" w14:textId="77777777" w:rsidR="002239C4" w:rsidRDefault="002239C4">
            <w:pPr>
              <w:pStyle w:val="RAN4proposal"/>
              <w:numPr>
                <w:ilvl w:val="0"/>
                <w:numId w:val="0"/>
              </w:numPr>
              <w:rPr>
                <w:rFonts w:cs="Times New Roman"/>
                <w:b w:val="0"/>
                <w:sz w:val="16"/>
                <w:szCs w:val="16"/>
                <w:lang w:eastAsia="zh-CN"/>
              </w:rPr>
            </w:pPr>
          </w:p>
          <w:p w14:paraId="2986E2F3" w14:textId="77777777" w:rsidR="002239C4" w:rsidRDefault="00F272CB">
            <w:pPr>
              <w:rPr>
                <w:color w:val="000000"/>
                <w:sz w:val="16"/>
                <w:szCs w:val="16"/>
                <w:lang w:val="en-US" w:eastAsia="ko-KR"/>
              </w:rPr>
            </w:pPr>
            <w:r>
              <w:rPr>
                <w:sz w:val="16"/>
                <w:szCs w:val="16"/>
                <w:lang w:val="en-US"/>
              </w:rPr>
              <w:t xml:space="preserve">Proposal 2: Do not introduce HO requirements depending on the separation </w:t>
            </w:r>
            <w:r>
              <w:rPr>
                <w:color w:val="000000"/>
                <w:sz w:val="16"/>
                <w:szCs w:val="16"/>
                <w:lang w:val="en-US" w:eastAsia="ko-KR"/>
              </w:rPr>
              <w:t xml:space="preserve">between initial BWP and </w:t>
            </w:r>
            <w:proofErr w:type="spellStart"/>
            <w:r>
              <w:rPr>
                <w:color w:val="000000"/>
                <w:sz w:val="16"/>
                <w:szCs w:val="16"/>
                <w:lang w:val="en-US" w:eastAsia="ko-KR"/>
              </w:rPr>
              <w:t>RedCap</w:t>
            </w:r>
            <w:proofErr w:type="spellEnd"/>
            <w:r>
              <w:rPr>
                <w:color w:val="000000"/>
                <w:sz w:val="16"/>
                <w:szCs w:val="16"/>
                <w:lang w:val="en-US" w:eastAsia="ko-KR"/>
              </w:rPr>
              <w:t xml:space="preserve"> BWPs when SSB used for measurement and SSB associated with RACH BWP is different.</w:t>
            </w:r>
          </w:p>
          <w:p w14:paraId="2986E2F4" w14:textId="77777777" w:rsidR="002239C4" w:rsidRDefault="00F272CB">
            <w:pPr>
              <w:jc w:val="both"/>
              <w:rPr>
                <w:color w:val="000000" w:themeColor="text1"/>
                <w:sz w:val="16"/>
                <w:szCs w:val="16"/>
                <w:lang w:val="en-US" w:eastAsia="zh-CN"/>
              </w:rPr>
            </w:pPr>
            <w:r>
              <w:rPr>
                <w:sz w:val="16"/>
                <w:szCs w:val="16"/>
                <w:lang w:val="en-US"/>
              </w:rPr>
              <w:t xml:space="preserve">Proposal 3: Do not introduce HO requirements depending on either the separation </w:t>
            </w:r>
            <w:r>
              <w:rPr>
                <w:color w:val="000000"/>
                <w:sz w:val="16"/>
                <w:szCs w:val="16"/>
                <w:lang w:val="en-US" w:eastAsia="ko-KR"/>
              </w:rPr>
              <w:t xml:space="preserve">between initial BWP with CD-SSB and </w:t>
            </w:r>
            <w:proofErr w:type="spellStart"/>
            <w:r>
              <w:rPr>
                <w:color w:val="000000"/>
                <w:sz w:val="16"/>
                <w:szCs w:val="16"/>
                <w:lang w:val="en-US" w:eastAsia="ko-KR"/>
              </w:rPr>
              <w:t>RedCap</w:t>
            </w:r>
            <w:proofErr w:type="spellEnd"/>
            <w:r>
              <w:rPr>
                <w:color w:val="000000"/>
                <w:sz w:val="16"/>
                <w:szCs w:val="16"/>
                <w:lang w:val="en-US" w:eastAsia="ko-KR"/>
              </w:rPr>
              <w:t xml:space="preserve"> BWPs with NCD-SSB or power difference between NCD-SSB and CD-SSB.</w:t>
            </w:r>
          </w:p>
          <w:p w14:paraId="2986E2F5" w14:textId="77777777" w:rsidR="002239C4" w:rsidRDefault="00F272CB">
            <w:pPr>
              <w:jc w:val="both"/>
              <w:rPr>
                <w:sz w:val="16"/>
                <w:szCs w:val="16"/>
                <w:lang w:val="en-US" w:eastAsia="zh-CN"/>
              </w:rPr>
            </w:pPr>
            <w:r>
              <w:rPr>
                <w:sz w:val="16"/>
                <w:szCs w:val="16"/>
                <w:lang w:val="en-US"/>
              </w:rPr>
              <w:t xml:space="preserve">Proposal 4: Reuse legacy HO requirements for </w:t>
            </w:r>
            <w:proofErr w:type="spellStart"/>
            <w:r>
              <w:rPr>
                <w:sz w:val="16"/>
                <w:szCs w:val="16"/>
                <w:lang w:val="en-US"/>
              </w:rPr>
              <w:t>hadover</w:t>
            </w:r>
            <w:proofErr w:type="spellEnd"/>
            <w:r>
              <w:rPr>
                <w:sz w:val="16"/>
                <w:szCs w:val="16"/>
                <w:lang w:val="en-US"/>
              </w:rPr>
              <w:t xml:space="preserve"> to </w:t>
            </w:r>
            <w:proofErr w:type="spellStart"/>
            <w:r>
              <w:rPr>
                <w:sz w:val="16"/>
                <w:szCs w:val="16"/>
                <w:lang w:val="en-US" w:eastAsia="zh-CN"/>
              </w:rPr>
              <w:t>RedCap</w:t>
            </w:r>
            <w:proofErr w:type="spellEnd"/>
            <w:r>
              <w:rPr>
                <w:sz w:val="16"/>
                <w:szCs w:val="16"/>
                <w:lang w:val="en-US" w:eastAsia="zh-CN"/>
              </w:rPr>
              <w:t xml:space="preserve"> specific BWP with NCD-SSB except </w:t>
            </w:r>
            <w:proofErr w:type="spellStart"/>
            <w:r>
              <w:rPr>
                <w:sz w:val="16"/>
                <w:szCs w:val="16"/>
                <w:lang w:val="en-US"/>
              </w:rPr>
              <w:t>T</w:t>
            </w:r>
            <w:r>
              <w:rPr>
                <w:sz w:val="16"/>
                <w:szCs w:val="16"/>
                <w:vertAlign w:val="subscript"/>
                <w:lang w:val="en-US"/>
              </w:rPr>
              <w:t>search</w:t>
            </w:r>
            <w:proofErr w:type="spellEnd"/>
            <w:r>
              <w:rPr>
                <w:sz w:val="16"/>
                <w:szCs w:val="16"/>
                <w:lang w:val="en-US" w:eastAsia="zh-CN"/>
              </w:rPr>
              <w:t xml:space="preserve"> relaxation from 1 Rx. reception.</w:t>
            </w:r>
          </w:p>
          <w:p w14:paraId="2986E2F6" w14:textId="77777777" w:rsidR="002239C4" w:rsidRDefault="00F272CB">
            <w:pPr>
              <w:jc w:val="both"/>
              <w:rPr>
                <w:sz w:val="16"/>
                <w:szCs w:val="16"/>
                <w:lang w:val="en-US" w:eastAsia="zh-CN"/>
              </w:rPr>
            </w:pPr>
            <w:r>
              <w:rPr>
                <w:sz w:val="16"/>
                <w:szCs w:val="16"/>
                <w:lang w:val="en-US"/>
              </w:rPr>
              <w:t xml:space="preserve">Proposal 5: For handover to </w:t>
            </w:r>
            <w:proofErr w:type="spellStart"/>
            <w:r>
              <w:rPr>
                <w:sz w:val="16"/>
                <w:szCs w:val="16"/>
                <w:lang w:val="en-US"/>
              </w:rPr>
              <w:t>RedCap</w:t>
            </w:r>
            <w:proofErr w:type="spellEnd"/>
            <w:r>
              <w:rPr>
                <w:sz w:val="16"/>
                <w:szCs w:val="16"/>
                <w:lang w:val="en-US"/>
              </w:rPr>
              <w:t xml:space="preserve"> specific BWP with no SSB, </w:t>
            </w:r>
            <w:r>
              <w:rPr>
                <w:sz w:val="16"/>
                <w:szCs w:val="16"/>
                <w:lang w:val="en-US" w:eastAsia="zh-CN"/>
              </w:rPr>
              <w:t xml:space="preserve">BWP switching delay needs to be added into handover delay requirements in addition to </w:t>
            </w:r>
            <w:proofErr w:type="spellStart"/>
            <w:r>
              <w:rPr>
                <w:sz w:val="16"/>
                <w:szCs w:val="16"/>
                <w:lang w:val="en-US"/>
              </w:rPr>
              <w:t>T</w:t>
            </w:r>
            <w:r>
              <w:rPr>
                <w:sz w:val="16"/>
                <w:szCs w:val="16"/>
                <w:vertAlign w:val="subscript"/>
                <w:lang w:val="en-US"/>
              </w:rPr>
              <w:t>search</w:t>
            </w:r>
            <w:proofErr w:type="spellEnd"/>
            <w:r>
              <w:rPr>
                <w:sz w:val="16"/>
                <w:szCs w:val="16"/>
                <w:lang w:val="en-US" w:eastAsia="zh-CN"/>
              </w:rPr>
              <w:t xml:space="preserve"> relaxation from 1 Rx. reception.</w:t>
            </w:r>
          </w:p>
          <w:p w14:paraId="2986E2F7" w14:textId="77777777" w:rsidR="002239C4" w:rsidRDefault="002239C4">
            <w:pPr>
              <w:jc w:val="both"/>
              <w:rPr>
                <w:sz w:val="16"/>
                <w:szCs w:val="16"/>
                <w:lang w:val="en-US" w:eastAsia="zh-CN"/>
              </w:rPr>
            </w:pPr>
          </w:p>
          <w:p w14:paraId="2986E2F8" w14:textId="77777777" w:rsidR="002239C4" w:rsidRDefault="002239C4">
            <w:pPr>
              <w:rPr>
                <w:sz w:val="16"/>
                <w:szCs w:val="16"/>
                <w:lang w:val="en-US" w:eastAsia="zh-CN"/>
              </w:rPr>
            </w:pPr>
          </w:p>
        </w:tc>
      </w:tr>
      <w:tr w:rsidR="002239C4" w14:paraId="2986E301" w14:textId="77777777">
        <w:trPr>
          <w:trHeight w:val="468"/>
        </w:trPr>
        <w:tc>
          <w:tcPr>
            <w:tcW w:w="1621" w:type="dxa"/>
          </w:tcPr>
          <w:p w14:paraId="2986E2FA" w14:textId="77777777" w:rsidR="002239C4" w:rsidRDefault="001073A6">
            <w:pPr>
              <w:rPr>
                <w:b/>
                <w:bCs/>
                <w:color w:val="0000FF"/>
                <w:sz w:val="16"/>
                <w:szCs w:val="16"/>
                <w:u w:val="single"/>
              </w:rPr>
            </w:pPr>
            <w:hyperlink r:id="rId29" w:history="1">
              <w:r w:rsidR="00F272CB">
                <w:rPr>
                  <w:rStyle w:val="Hyperlink"/>
                  <w:b/>
                  <w:bCs/>
                  <w:sz w:val="16"/>
                  <w:szCs w:val="16"/>
                </w:rPr>
                <w:t>R4-2208113</w:t>
              </w:r>
            </w:hyperlink>
          </w:p>
          <w:p w14:paraId="2986E2FB" w14:textId="77777777" w:rsidR="002239C4" w:rsidRDefault="002239C4">
            <w:pPr>
              <w:spacing w:after="0"/>
              <w:rPr>
                <w:color w:val="0000FF"/>
                <w:sz w:val="16"/>
                <w:szCs w:val="16"/>
                <w:u w:val="single"/>
                <w:lang w:val="en-US"/>
              </w:rPr>
            </w:pPr>
          </w:p>
        </w:tc>
        <w:tc>
          <w:tcPr>
            <w:tcW w:w="1429" w:type="dxa"/>
          </w:tcPr>
          <w:p w14:paraId="2986E2FC" w14:textId="77777777" w:rsidR="002239C4" w:rsidRDefault="00F272CB">
            <w:pPr>
              <w:spacing w:before="120" w:after="120"/>
              <w:rPr>
                <w:sz w:val="16"/>
                <w:szCs w:val="16"/>
                <w:lang w:val="en-US"/>
              </w:rPr>
            </w:pPr>
            <w:r>
              <w:rPr>
                <w:sz w:val="16"/>
                <w:szCs w:val="16"/>
                <w:lang w:val="en-US"/>
              </w:rPr>
              <w:t>Xiaomi</w:t>
            </w:r>
          </w:p>
        </w:tc>
        <w:tc>
          <w:tcPr>
            <w:tcW w:w="6581" w:type="dxa"/>
          </w:tcPr>
          <w:p w14:paraId="2986E2FD" w14:textId="77777777" w:rsidR="002239C4" w:rsidRDefault="00F272CB">
            <w:pPr>
              <w:rPr>
                <w:sz w:val="16"/>
                <w:szCs w:val="16"/>
                <w:lang w:val="en-US"/>
              </w:rPr>
            </w:pPr>
            <w:r>
              <w:rPr>
                <w:sz w:val="16"/>
                <w:szCs w:val="16"/>
                <w:lang w:val="en-US"/>
              </w:rPr>
              <w:t xml:space="preserve">Proposal </w:t>
            </w:r>
            <w:r w:rsidR="00BE4D4A">
              <w:rPr>
                <w:sz w:val="16"/>
                <w:szCs w:val="16"/>
              </w:rPr>
              <w:fldChar w:fldCharType="begin"/>
            </w:r>
            <w:r>
              <w:rPr>
                <w:sz w:val="16"/>
                <w:szCs w:val="16"/>
                <w:lang w:val="en-US"/>
              </w:rPr>
              <w:instrText xml:space="preserve"> SEQ Proposal \* ARABIC </w:instrText>
            </w:r>
            <w:r w:rsidR="00BE4D4A">
              <w:rPr>
                <w:sz w:val="16"/>
                <w:szCs w:val="16"/>
              </w:rPr>
              <w:fldChar w:fldCharType="separate"/>
            </w:r>
            <w:r>
              <w:rPr>
                <w:sz w:val="16"/>
                <w:szCs w:val="16"/>
                <w:lang w:val="en-US"/>
              </w:rPr>
              <w:t>1</w:t>
            </w:r>
            <w:r w:rsidR="00BE4D4A">
              <w:rPr>
                <w:sz w:val="16"/>
                <w:szCs w:val="16"/>
              </w:rPr>
              <w:fldChar w:fldCharType="end"/>
            </w:r>
            <w:r>
              <w:rPr>
                <w:sz w:val="16"/>
                <w:szCs w:val="16"/>
                <w:lang w:val="en-US"/>
              </w:rPr>
              <w:t>: RAN4 specify no restriction on the case HO to target cell when SSB used for measurement and SSB associated with RACH BWP is different.</w:t>
            </w:r>
          </w:p>
          <w:p w14:paraId="2986E2FE" w14:textId="77777777" w:rsidR="002239C4" w:rsidRDefault="00F272CB">
            <w:pPr>
              <w:rPr>
                <w:sz w:val="16"/>
                <w:szCs w:val="16"/>
                <w:lang w:val="en-US" w:eastAsia="ko-KR"/>
              </w:rPr>
            </w:pPr>
            <w:r>
              <w:rPr>
                <w:sz w:val="16"/>
                <w:szCs w:val="16"/>
                <w:lang w:val="en-US"/>
              </w:rPr>
              <w:t xml:space="preserve">Proposal </w:t>
            </w:r>
            <w:r w:rsidR="00BE4D4A">
              <w:rPr>
                <w:sz w:val="16"/>
                <w:szCs w:val="16"/>
              </w:rPr>
              <w:fldChar w:fldCharType="begin"/>
            </w:r>
            <w:r>
              <w:rPr>
                <w:sz w:val="16"/>
                <w:szCs w:val="16"/>
                <w:lang w:val="en-US"/>
              </w:rPr>
              <w:instrText xml:space="preserve"> SEQ Proposal \* ARABIC </w:instrText>
            </w:r>
            <w:r w:rsidR="00BE4D4A">
              <w:rPr>
                <w:sz w:val="16"/>
                <w:szCs w:val="16"/>
              </w:rPr>
              <w:fldChar w:fldCharType="separate"/>
            </w:r>
            <w:r>
              <w:rPr>
                <w:sz w:val="16"/>
                <w:szCs w:val="16"/>
                <w:lang w:val="en-US"/>
              </w:rPr>
              <w:t>2</w:t>
            </w:r>
            <w:r w:rsidR="00BE4D4A">
              <w:rPr>
                <w:sz w:val="16"/>
                <w:szCs w:val="16"/>
              </w:rPr>
              <w:fldChar w:fldCharType="end"/>
            </w:r>
            <w:r>
              <w:rPr>
                <w:sz w:val="16"/>
                <w:szCs w:val="16"/>
                <w:lang w:val="en-US"/>
              </w:rPr>
              <w:t>: The current handover requirement could be reused for the case that UE perform handover directly to the dedicated BWP associated with NCD-SSB, if it was confirmed to be valid in RAN2.</w:t>
            </w:r>
          </w:p>
          <w:p w14:paraId="2986E2FF" w14:textId="77777777" w:rsidR="002239C4" w:rsidRDefault="00F272CB">
            <w:pPr>
              <w:rPr>
                <w:sz w:val="16"/>
                <w:szCs w:val="16"/>
                <w:lang w:val="en-US"/>
              </w:rPr>
            </w:pPr>
            <w:r>
              <w:rPr>
                <w:sz w:val="16"/>
                <w:szCs w:val="16"/>
                <w:lang w:val="en-US"/>
              </w:rPr>
              <w:t xml:space="preserve">Proposal </w:t>
            </w:r>
            <w:r w:rsidR="00BE4D4A">
              <w:rPr>
                <w:sz w:val="16"/>
                <w:szCs w:val="16"/>
              </w:rPr>
              <w:fldChar w:fldCharType="begin"/>
            </w:r>
            <w:r>
              <w:rPr>
                <w:sz w:val="16"/>
                <w:szCs w:val="16"/>
                <w:lang w:val="en-US"/>
              </w:rPr>
              <w:instrText xml:space="preserve"> SEQ Proposal \* ARABIC </w:instrText>
            </w:r>
            <w:r w:rsidR="00BE4D4A">
              <w:rPr>
                <w:sz w:val="16"/>
                <w:szCs w:val="16"/>
              </w:rPr>
              <w:fldChar w:fldCharType="separate"/>
            </w:r>
            <w:r>
              <w:rPr>
                <w:sz w:val="16"/>
                <w:szCs w:val="16"/>
                <w:lang w:val="en-US"/>
              </w:rPr>
              <w:t>3</w:t>
            </w:r>
            <w:r w:rsidR="00BE4D4A">
              <w:rPr>
                <w:sz w:val="16"/>
                <w:szCs w:val="16"/>
              </w:rPr>
              <w:fldChar w:fldCharType="end"/>
            </w:r>
            <w:r>
              <w:rPr>
                <w:sz w:val="16"/>
                <w:szCs w:val="16"/>
                <w:lang w:val="en-US"/>
              </w:rPr>
              <w:t xml:space="preserve">: When there is no SSB transmission in the target </w:t>
            </w:r>
            <w:proofErr w:type="spellStart"/>
            <w:r>
              <w:rPr>
                <w:sz w:val="16"/>
                <w:szCs w:val="16"/>
                <w:lang w:val="en-US"/>
              </w:rPr>
              <w:t>RedCap</w:t>
            </w:r>
            <w:proofErr w:type="spellEnd"/>
            <w:r>
              <w:rPr>
                <w:sz w:val="16"/>
                <w:szCs w:val="16"/>
                <w:lang w:val="en-US"/>
              </w:rPr>
              <w:t xml:space="preserve"> specific initial downlink BWP, the handover interruption time should take the switching time into consideration.</w:t>
            </w:r>
          </w:p>
          <w:p w14:paraId="2986E300" w14:textId="77777777" w:rsidR="002239C4" w:rsidRDefault="002239C4">
            <w:pPr>
              <w:widowControl w:val="0"/>
              <w:overflowPunct/>
              <w:autoSpaceDE/>
              <w:autoSpaceDN/>
              <w:adjustRightInd/>
              <w:snapToGrid w:val="0"/>
              <w:spacing w:after="120"/>
              <w:jc w:val="both"/>
              <w:textAlignment w:val="auto"/>
              <w:rPr>
                <w:iCs/>
                <w:sz w:val="16"/>
                <w:szCs w:val="16"/>
                <w:lang w:val="en-US"/>
              </w:rPr>
            </w:pPr>
          </w:p>
        </w:tc>
      </w:tr>
      <w:tr w:rsidR="002239C4" w14:paraId="2986E309" w14:textId="77777777">
        <w:trPr>
          <w:trHeight w:val="468"/>
        </w:trPr>
        <w:tc>
          <w:tcPr>
            <w:tcW w:w="1621" w:type="dxa"/>
          </w:tcPr>
          <w:p w14:paraId="2986E302" w14:textId="77777777" w:rsidR="002239C4" w:rsidRDefault="001073A6">
            <w:pPr>
              <w:rPr>
                <w:b/>
                <w:bCs/>
                <w:color w:val="0000FF"/>
                <w:sz w:val="16"/>
                <w:szCs w:val="16"/>
                <w:u w:val="single"/>
              </w:rPr>
            </w:pPr>
            <w:hyperlink r:id="rId30" w:history="1">
              <w:r w:rsidR="00F272CB">
                <w:rPr>
                  <w:rStyle w:val="Hyperlink"/>
                  <w:b/>
                  <w:bCs/>
                  <w:sz w:val="16"/>
                  <w:szCs w:val="16"/>
                </w:rPr>
                <w:t>R4-2208268</w:t>
              </w:r>
            </w:hyperlink>
          </w:p>
          <w:p w14:paraId="2986E303" w14:textId="77777777" w:rsidR="002239C4" w:rsidRDefault="002239C4">
            <w:pPr>
              <w:rPr>
                <w:b/>
                <w:bCs/>
                <w:color w:val="0000FF"/>
                <w:sz w:val="16"/>
                <w:szCs w:val="16"/>
                <w:u w:val="single"/>
              </w:rPr>
            </w:pPr>
          </w:p>
        </w:tc>
        <w:tc>
          <w:tcPr>
            <w:tcW w:w="1429" w:type="dxa"/>
          </w:tcPr>
          <w:p w14:paraId="2986E304" w14:textId="77777777" w:rsidR="002239C4" w:rsidRDefault="00F272CB">
            <w:pPr>
              <w:spacing w:before="120" w:after="120"/>
              <w:rPr>
                <w:sz w:val="16"/>
                <w:szCs w:val="16"/>
                <w:lang w:val="en-US"/>
              </w:rPr>
            </w:pPr>
            <w:r>
              <w:rPr>
                <w:sz w:val="16"/>
                <w:szCs w:val="16"/>
                <w:lang w:val="en-US"/>
              </w:rPr>
              <w:t>Vivo</w:t>
            </w:r>
          </w:p>
        </w:tc>
        <w:tc>
          <w:tcPr>
            <w:tcW w:w="6581" w:type="dxa"/>
          </w:tcPr>
          <w:p w14:paraId="2986E305" w14:textId="77777777" w:rsidR="002239C4" w:rsidRDefault="00F272CB">
            <w:pPr>
              <w:pStyle w:val="ListParagraph"/>
              <w:ind w:firstLineChars="0" w:firstLine="0"/>
              <w:rPr>
                <w:sz w:val="16"/>
                <w:szCs w:val="16"/>
                <w:lang w:val="en-US"/>
              </w:rPr>
            </w:pPr>
            <w:r>
              <w:rPr>
                <w:sz w:val="16"/>
                <w:szCs w:val="16"/>
                <w:lang w:val="en-US"/>
              </w:rPr>
              <w:t xml:space="preserve">Proposal 1: For </w:t>
            </w:r>
            <w:proofErr w:type="spellStart"/>
            <w:r>
              <w:rPr>
                <w:color w:val="000000"/>
                <w:sz w:val="16"/>
                <w:szCs w:val="16"/>
                <w:lang w:val="en-US" w:eastAsia="ko-KR"/>
              </w:rPr>
              <w:t>T</w:t>
            </w:r>
            <w:r>
              <w:rPr>
                <w:color w:val="000000"/>
                <w:sz w:val="16"/>
                <w:szCs w:val="16"/>
                <w:vertAlign w:val="subscript"/>
                <w:lang w:val="en-US" w:eastAsia="ko-KR"/>
              </w:rPr>
              <w:t>search</w:t>
            </w:r>
            <w:proofErr w:type="spellEnd"/>
            <w:r>
              <w:rPr>
                <w:color w:val="000000"/>
                <w:sz w:val="16"/>
                <w:szCs w:val="16"/>
                <w:lang w:val="en-US" w:eastAsia="ko-KR"/>
              </w:rPr>
              <w:t xml:space="preserve"> (in HO) for 1Rx for FR1, support the compromise option, i.e., </w:t>
            </w:r>
            <w:proofErr w:type="spellStart"/>
            <w:r>
              <w:rPr>
                <w:color w:val="000000"/>
                <w:sz w:val="16"/>
                <w:szCs w:val="16"/>
                <w:lang w:val="en-US"/>
              </w:rPr>
              <w:t>T</w:t>
            </w:r>
            <w:r>
              <w:rPr>
                <w:color w:val="000000"/>
                <w:sz w:val="16"/>
                <w:szCs w:val="16"/>
                <w:vertAlign w:val="subscript"/>
                <w:lang w:val="en-US"/>
              </w:rPr>
              <w:t>search</w:t>
            </w:r>
            <w:proofErr w:type="spellEnd"/>
            <w:r>
              <w:rPr>
                <w:color w:val="000000"/>
                <w:sz w:val="16"/>
                <w:szCs w:val="16"/>
                <w:vertAlign w:val="subscript"/>
                <w:lang w:val="en-US"/>
              </w:rPr>
              <w:t xml:space="preserve"> </w:t>
            </w:r>
            <w:r>
              <w:rPr>
                <w:color w:val="000000"/>
                <w:sz w:val="16"/>
                <w:szCs w:val="16"/>
                <w:lang w:val="en-US"/>
              </w:rPr>
              <w:t>= 2*</w:t>
            </w:r>
            <w:proofErr w:type="spellStart"/>
            <w:r>
              <w:rPr>
                <w:color w:val="000000"/>
                <w:sz w:val="16"/>
                <w:szCs w:val="16"/>
                <w:lang w:val="en-US"/>
              </w:rPr>
              <w:t>T</w:t>
            </w:r>
            <w:r>
              <w:rPr>
                <w:color w:val="000000"/>
                <w:sz w:val="16"/>
                <w:szCs w:val="16"/>
                <w:vertAlign w:val="subscript"/>
                <w:lang w:val="en-US"/>
              </w:rPr>
              <w:t>rs</w:t>
            </w:r>
            <w:proofErr w:type="spellEnd"/>
            <w:r>
              <w:rPr>
                <w:color w:val="000000"/>
                <w:sz w:val="16"/>
                <w:szCs w:val="16"/>
                <w:lang w:val="en-US"/>
              </w:rPr>
              <w:t xml:space="preserve"> for intra-frequency HO if the target cell is an unknown intra-frequency cell; </w:t>
            </w:r>
            <w:proofErr w:type="spellStart"/>
            <w:r>
              <w:rPr>
                <w:sz w:val="16"/>
                <w:szCs w:val="16"/>
                <w:lang w:val="en-US"/>
              </w:rPr>
              <w:t>T</w:t>
            </w:r>
            <w:r>
              <w:rPr>
                <w:sz w:val="16"/>
                <w:szCs w:val="16"/>
                <w:vertAlign w:val="subscript"/>
                <w:lang w:val="en-US"/>
              </w:rPr>
              <w:t>search</w:t>
            </w:r>
            <w:proofErr w:type="spellEnd"/>
            <w:r>
              <w:rPr>
                <w:sz w:val="16"/>
                <w:szCs w:val="16"/>
                <w:lang w:val="en-US"/>
              </w:rPr>
              <w:t xml:space="preserve"> = 5* </w:t>
            </w:r>
            <w:proofErr w:type="spellStart"/>
            <w:r>
              <w:rPr>
                <w:sz w:val="16"/>
                <w:szCs w:val="16"/>
                <w:lang w:val="en-US"/>
              </w:rPr>
              <w:t>T</w:t>
            </w:r>
            <w:r>
              <w:rPr>
                <w:sz w:val="16"/>
                <w:szCs w:val="16"/>
                <w:vertAlign w:val="subscript"/>
                <w:lang w:val="en-US"/>
              </w:rPr>
              <w:t>rs</w:t>
            </w:r>
            <w:proofErr w:type="spellEnd"/>
            <w:r>
              <w:rPr>
                <w:sz w:val="16"/>
                <w:szCs w:val="16"/>
                <w:lang w:val="en-US"/>
              </w:rPr>
              <w:t xml:space="preserve"> for inter-frequency case.</w:t>
            </w:r>
          </w:p>
          <w:p w14:paraId="2986E306" w14:textId="77777777" w:rsidR="002239C4" w:rsidRDefault="00F272CB">
            <w:pPr>
              <w:rPr>
                <w:sz w:val="16"/>
                <w:szCs w:val="16"/>
                <w:lang w:val="en-US"/>
              </w:rPr>
            </w:pPr>
            <w:r>
              <w:rPr>
                <w:sz w:val="16"/>
                <w:szCs w:val="16"/>
                <w:lang w:val="en-US"/>
              </w:rPr>
              <w:t>Proposal 2: For the handover requirements of Redcap, it is not necessary to introduce the constraint that the difference of center frequency between target BWP and initial BWP of target cell is not larger than 20MHz for FR1 and 100MHz for FR2.</w:t>
            </w:r>
          </w:p>
          <w:p w14:paraId="2986E307" w14:textId="77777777" w:rsidR="002239C4" w:rsidRDefault="00F272CB">
            <w:pPr>
              <w:rPr>
                <w:sz w:val="16"/>
                <w:szCs w:val="16"/>
                <w:lang w:val="en-US"/>
              </w:rPr>
            </w:pPr>
            <w:r>
              <w:rPr>
                <w:sz w:val="16"/>
                <w:szCs w:val="16"/>
                <w:lang w:val="en-US"/>
              </w:rPr>
              <w:t xml:space="preserve">Proposal 3: For the handover to </w:t>
            </w:r>
            <w:proofErr w:type="spellStart"/>
            <w:r>
              <w:rPr>
                <w:sz w:val="16"/>
                <w:szCs w:val="16"/>
                <w:lang w:val="en-US"/>
              </w:rPr>
              <w:t>RedCap</w:t>
            </w:r>
            <w:proofErr w:type="spellEnd"/>
            <w:r>
              <w:rPr>
                <w:sz w:val="16"/>
                <w:szCs w:val="16"/>
                <w:lang w:val="en-US"/>
              </w:rPr>
              <w:t xml:space="preserve"> specific BWP with no SSB, support option 2 </w:t>
            </w:r>
            <w:r>
              <w:rPr>
                <w:sz w:val="16"/>
                <w:szCs w:val="16"/>
                <w:lang w:val="en-US" w:eastAsia="ja-JP"/>
              </w:rPr>
              <w:t>if this scenario is needed be considered.</w:t>
            </w:r>
            <w:r>
              <w:rPr>
                <w:sz w:val="16"/>
                <w:szCs w:val="16"/>
                <w:lang w:val="en-US"/>
              </w:rPr>
              <w:t xml:space="preserve"> </w:t>
            </w:r>
          </w:p>
          <w:p w14:paraId="2986E308" w14:textId="77777777" w:rsidR="002239C4" w:rsidRDefault="002239C4">
            <w:pPr>
              <w:rPr>
                <w:sz w:val="16"/>
                <w:szCs w:val="16"/>
                <w:lang w:val="en-US"/>
              </w:rPr>
            </w:pPr>
          </w:p>
        </w:tc>
      </w:tr>
      <w:tr w:rsidR="002239C4" w14:paraId="2986E311" w14:textId="77777777">
        <w:trPr>
          <w:trHeight w:val="468"/>
        </w:trPr>
        <w:tc>
          <w:tcPr>
            <w:tcW w:w="1621" w:type="dxa"/>
          </w:tcPr>
          <w:p w14:paraId="2986E30A" w14:textId="77777777" w:rsidR="002239C4" w:rsidRDefault="001073A6">
            <w:pPr>
              <w:rPr>
                <w:b/>
                <w:bCs/>
                <w:color w:val="0000FF"/>
                <w:sz w:val="16"/>
                <w:szCs w:val="16"/>
                <w:u w:val="single"/>
              </w:rPr>
            </w:pPr>
            <w:hyperlink r:id="rId31" w:history="1">
              <w:r w:rsidR="00F272CB">
                <w:rPr>
                  <w:rStyle w:val="Hyperlink"/>
                  <w:b/>
                  <w:bCs/>
                  <w:sz w:val="16"/>
                  <w:szCs w:val="16"/>
                </w:rPr>
                <w:t>R4-2208366</w:t>
              </w:r>
            </w:hyperlink>
          </w:p>
          <w:p w14:paraId="2986E30B" w14:textId="77777777" w:rsidR="002239C4" w:rsidRDefault="002239C4">
            <w:pPr>
              <w:rPr>
                <w:b/>
                <w:bCs/>
                <w:color w:val="0000FF"/>
                <w:sz w:val="16"/>
                <w:szCs w:val="16"/>
                <w:u w:val="single"/>
              </w:rPr>
            </w:pPr>
          </w:p>
        </w:tc>
        <w:tc>
          <w:tcPr>
            <w:tcW w:w="1429" w:type="dxa"/>
          </w:tcPr>
          <w:p w14:paraId="2986E30C" w14:textId="77777777" w:rsidR="002239C4" w:rsidRDefault="00F272CB">
            <w:pPr>
              <w:spacing w:before="120" w:after="120"/>
              <w:rPr>
                <w:sz w:val="16"/>
                <w:szCs w:val="16"/>
                <w:lang w:val="en-US"/>
              </w:rPr>
            </w:pPr>
            <w:r>
              <w:rPr>
                <w:sz w:val="16"/>
                <w:szCs w:val="16"/>
                <w:lang w:val="en-US"/>
              </w:rPr>
              <w:t>OPPO</w:t>
            </w:r>
          </w:p>
        </w:tc>
        <w:tc>
          <w:tcPr>
            <w:tcW w:w="6581" w:type="dxa"/>
          </w:tcPr>
          <w:p w14:paraId="2986E30D" w14:textId="77777777" w:rsidR="002239C4" w:rsidRDefault="00F272CB">
            <w:pPr>
              <w:spacing w:before="240" w:after="240"/>
              <w:jc w:val="both"/>
              <w:rPr>
                <w:b/>
                <w:color w:val="000000"/>
                <w:sz w:val="16"/>
                <w:szCs w:val="16"/>
              </w:rPr>
            </w:pPr>
            <w:r>
              <w:rPr>
                <w:b/>
                <w:sz w:val="16"/>
                <w:szCs w:val="16"/>
                <w:lang w:val="en-US"/>
              </w:rPr>
              <w:t xml:space="preserve">Proposal 1: For </w:t>
            </w:r>
            <w:proofErr w:type="spellStart"/>
            <w:r>
              <w:rPr>
                <w:b/>
                <w:sz w:val="16"/>
                <w:szCs w:val="16"/>
                <w:lang w:val="en-US"/>
              </w:rPr>
              <w:t>T</w:t>
            </w:r>
            <w:r>
              <w:rPr>
                <w:b/>
                <w:sz w:val="16"/>
                <w:szCs w:val="16"/>
                <w:vertAlign w:val="subscript"/>
                <w:lang w:val="en-US"/>
              </w:rPr>
              <w:t>search</w:t>
            </w:r>
            <w:proofErr w:type="spellEnd"/>
            <w:r>
              <w:rPr>
                <w:b/>
                <w:sz w:val="16"/>
                <w:szCs w:val="16"/>
                <w:lang w:val="en-US"/>
              </w:rPr>
              <w:t xml:space="preserve"> (in HO) for 1Rx for FR1, we propose</w:t>
            </w:r>
            <w:r>
              <w:rPr>
                <w:rFonts w:eastAsia="MS Mincho"/>
                <w:b/>
                <w:sz w:val="16"/>
                <w:szCs w:val="16"/>
                <w:lang w:val="en-US"/>
              </w:rPr>
              <w:t xml:space="preserve"> when </w:t>
            </w:r>
            <w:r>
              <w:rPr>
                <w:b/>
                <w:sz w:val="16"/>
                <w:szCs w:val="16"/>
                <w:lang w:val="en-US"/>
              </w:rPr>
              <w:t>the target cell is unknown and Es/</w:t>
            </w:r>
            <w:proofErr w:type="spellStart"/>
            <w:r>
              <w:rPr>
                <w:b/>
                <w:sz w:val="16"/>
                <w:szCs w:val="16"/>
                <w:lang w:val="en-US"/>
              </w:rPr>
              <w:t>Iot</w:t>
            </w:r>
            <w:proofErr w:type="spellEnd"/>
            <w:r>
              <w:rPr>
                <w:b/>
                <w:sz w:val="16"/>
                <w:szCs w:val="16"/>
                <w:lang w:val="en-US"/>
              </w:rPr>
              <w:t xml:space="preserve">≥-2 dB, </w:t>
            </w:r>
            <w:proofErr w:type="spellStart"/>
            <w:r>
              <w:rPr>
                <w:rFonts w:eastAsia="MS Mincho"/>
                <w:b/>
                <w:color w:val="000000"/>
                <w:sz w:val="16"/>
                <w:szCs w:val="16"/>
              </w:rPr>
              <w:t>T</w:t>
            </w:r>
            <w:r>
              <w:rPr>
                <w:rFonts w:eastAsia="MS Mincho"/>
                <w:b/>
                <w:color w:val="000000"/>
                <w:sz w:val="16"/>
                <w:szCs w:val="16"/>
                <w:vertAlign w:val="subscript"/>
              </w:rPr>
              <w:t>search</w:t>
            </w:r>
            <w:proofErr w:type="spellEnd"/>
            <w:r>
              <w:rPr>
                <w:rFonts w:eastAsia="MS Mincho"/>
                <w:b/>
                <w:color w:val="000000"/>
                <w:sz w:val="16"/>
                <w:szCs w:val="16"/>
                <w:vertAlign w:val="subscript"/>
              </w:rPr>
              <w:t xml:space="preserve"> </w:t>
            </w:r>
            <w:r>
              <w:rPr>
                <w:rFonts w:eastAsia="MS Mincho"/>
                <w:b/>
                <w:color w:val="000000"/>
                <w:sz w:val="16"/>
                <w:szCs w:val="16"/>
              </w:rPr>
              <w:t>= 2*</w:t>
            </w:r>
            <w:proofErr w:type="spellStart"/>
            <w:r>
              <w:rPr>
                <w:rFonts w:eastAsia="MS Mincho"/>
                <w:b/>
                <w:color w:val="000000"/>
                <w:sz w:val="16"/>
                <w:szCs w:val="16"/>
              </w:rPr>
              <w:t>T</w:t>
            </w:r>
            <w:r>
              <w:rPr>
                <w:rFonts w:eastAsia="MS Mincho"/>
                <w:b/>
                <w:color w:val="000000"/>
                <w:sz w:val="16"/>
                <w:szCs w:val="16"/>
                <w:vertAlign w:val="subscript"/>
              </w:rPr>
              <w:t>rs</w:t>
            </w:r>
            <w:proofErr w:type="spellEnd"/>
            <w:r>
              <w:rPr>
                <w:rFonts w:eastAsia="MS Mincho"/>
                <w:b/>
                <w:color w:val="000000"/>
                <w:sz w:val="16"/>
                <w:szCs w:val="16"/>
              </w:rPr>
              <w:t xml:space="preserve"> for intra-frequency HO</w:t>
            </w:r>
            <w:r>
              <w:rPr>
                <w:b/>
                <w:color w:val="000000"/>
                <w:sz w:val="16"/>
                <w:szCs w:val="16"/>
              </w:rPr>
              <w:t xml:space="preserve"> and </w:t>
            </w:r>
            <w:proofErr w:type="spellStart"/>
            <w:r>
              <w:rPr>
                <w:rFonts w:eastAsia="MS Mincho"/>
                <w:b/>
                <w:sz w:val="16"/>
                <w:szCs w:val="16"/>
              </w:rPr>
              <w:t>T</w:t>
            </w:r>
            <w:r>
              <w:rPr>
                <w:rFonts w:eastAsia="MS Mincho"/>
                <w:b/>
                <w:sz w:val="16"/>
                <w:szCs w:val="16"/>
                <w:vertAlign w:val="subscript"/>
              </w:rPr>
              <w:t>search</w:t>
            </w:r>
            <w:proofErr w:type="spellEnd"/>
            <w:r>
              <w:rPr>
                <w:rFonts w:eastAsia="MS Mincho"/>
                <w:b/>
                <w:sz w:val="16"/>
                <w:szCs w:val="16"/>
              </w:rPr>
              <w:t xml:space="preserve"> = 5* </w:t>
            </w:r>
            <w:proofErr w:type="spellStart"/>
            <w:r>
              <w:rPr>
                <w:rFonts w:eastAsia="MS Mincho"/>
                <w:b/>
                <w:sz w:val="16"/>
                <w:szCs w:val="16"/>
              </w:rPr>
              <w:t>T</w:t>
            </w:r>
            <w:r>
              <w:rPr>
                <w:rFonts w:eastAsia="MS Mincho"/>
                <w:b/>
                <w:sz w:val="16"/>
                <w:szCs w:val="16"/>
                <w:vertAlign w:val="subscript"/>
              </w:rPr>
              <w:t>rs</w:t>
            </w:r>
            <w:proofErr w:type="spellEnd"/>
            <w:r>
              <w:rPr>
                <w:rFonts w:eastAsia="MS Mincho"/>
                <w:b/>
                <w:sz w:val="16"/>
                <w:szCs w:val="16"/>
              </w:rPr>
              <w:t xml:space="preserve"> for inter-frequency HO.</w:t>
            </w:r>
          </w:p>
          <w:p w14:paraId="2986E30E" w14:textId="77777777" w:rsidR="002239C4" w:rsidRDefault="00F272CB">
            <w:pPr>
              <w:spacing w:after="120"/>
              <w:jc w:val="both"/>
              <w:rPr>
                <w:b/>
                <w:color w:val="000000"/>
                <w:sz w:val="16"/>
                <w:szCs w:val="16"/>
              </w:rPr>
            </w:pPr>
            <w:r>
              <w:rPr>
                <w:b/>
                <w:color w:val="000000"/>
                <w:sz w:val="16"/>
                <w:szCs w:val="16"/>
              </w:rPr>
              <w:t xml:space="preserve">Proposal 2: </w:t>
            </w:r>
            <w:r>
              <w:rPr>
                <w:rFonts w:eastAsia="MS Mincho"/>
                <w:b/>
                <w:color w:val="000000"/>
                <w:sz w:val="16"/>
                <w:szCs w:val="16"/>
              </w:rPr>
              <w:t>Only CD-SSB shall be indicated in the handover command and no need to consider the case of using NCD-SSB</w:t>
            </w:r>
          </w:p>
          <w:p w14:paraId="2986E30F" w14:textId="77777777" w:rsidR="002239C4" w:rsidRDefault="00F272CB">
            <w:pPr>
              <w:spacing w:before="240" w:after="240"/>
              <w:jc w:val="both"/>
              <w:rPr>
                <w:b/>
                <w:sz w:val="16"/>
                <w:szCs w:val="16"/>
                <w:lang w:val="en-US"/>
              </w:rPr>
            </w:pPr>
            <w:r>
              <w:rPr>
                <w:b/>
                <w:sz w:val="16"/>
                <w:szCs w:val="16"/>
                <w:lang w:val="en-US"/>
              </w:rPr>
              <w:t>Proposal 3:</w:t>
            </w:r>
            <w:r>
              <w:rPr>
                <w:rFonts w:eastAsia="MS Mincho"/>
                <w:b/>
                <w:color w:val="000000"/>
                <w:sz w:val="16"/>
                <w:szCs w:val="16"/>
              </w:rPr>
              <w:t xml:space="preserve"> UE handover to </w:t>
            </w:r>
            <w:proofErr w:type="spellStart"/>
            <w:r>
              <w:rPr>
                <w:rFonts w:eastAsia="MS Mincho"/>
                <w:b/>
                <w:color w:val="000000"/>
                <w:sz w:val="16"/>
                <w:szCs w:val="16"/>
              </w:rPr>
              <w:t>RedCap</w:t>
            </w:r>
            <w:proofErr w:type="spellEnd"/>
            <w:r>
              <w:rPr>
                <w:rFonts w:eastAsia="MS Mincho"/>
                <w:b/>
                <w:color w:val="000000"/>
                <w:sz w:val="16"/>
                <w:szCs w:val="16"/>
              </w:rPr>
              <w:t xml:space="preserve"> specific BWP is supported but no requirement applies.</w:t>
            </w:r>
          </w:p>
          <w:p w14:paraId="2986E310" w14:textId="77777777" w:rsidR="002239C4" w:rsidRDefault="002239C4">
            <w:pPr>
              <w:pStyle w:val="ListParagraph"/>
              <w:ind w:firstLineChars="0" w:firstLine="0"/>
              <w:rPr>
                <w:b/>
                <w:sz w:val="16"/>
                <w:szCs w:val="16"/>
                <w:lang w:val="en-US"/>
              </w:rPr>
            </w:pPr>
          </w:p>
        </w:tc>
      </w:tr>
      <w:tr w:rsidR="002239C4" w14:paraId="2986E31E" w14:textId="77777777">
        <w:trPr>
          <w:trHeight w:val="468"/>
        </w:trPr>
        <w:tc>
          <w:tcPr>
            <w:tcW w:w="1621" w:type="dxa"/>
          </w:tcPr>
          <w:p w14:paraId="2986E312" w14:textId="77777777" w:rsidR="002239C4" w:rsidRDefault="001073A6">
            <w:pPr>
              <w:rPr>
                <w:b/>
                <w:bCs/>
                <w:color w:val="0000FF"/>
                <w:sz w:val="16"/>
                <w:szCs w:val="16"/>
                <w:u w:val="single"/>
              </w:rPr>
            </w:pPr>
            <w:hyperlink r:id="rId32" w:history="1">
              <w:r w:rsidR="00F272CB">
                <w:rPr>
                  <w:rStyle w:val="Hyperlink"/>
                  <w:b/>
                  <w:bCs/>
                  <w:sz w:val="16"/>
                  <w:szCs w:val="16"/>
                </w:rPr>
                <w:t>R4-2208391</w:t>
              </w:r>
            </w:hyperlink>
          </w:p>
          <w:p w14:paraId="2986E313" w14:textId="77777777" w:rsidR="002239C4" w:rsidRDefault="002239C4">
            <w:pPr>
              <w:rPr>
                <w:b/>
                <w:bCs/>
                <w:color w:val="0000FF"/>
                <w:sz w:val="16"/>
                <w:szCs w:val="16"/>
                <w:u w:val="single"/>
              </w:rPr>
            </w:pPr>
          </w:p>
        </w:tc>
        <w:tc>
          <w:tcPr>
            <w:tcW w:w="1429" w:type="dxa"/>
          </w:tcPr>
          <w:p w14:paraId="2986E314" w14:textId="77777777" w:rsidR="002239C4" w:rsidRDefault="00F272CB">
            <w:pPr>
              <w:spacing w:before="120" w:after="120"/>
              <w:rPr>
                <w:sz w:val="16"/>
                <w:szCs w:val="16"/>
                <w:lang w:val="en-US"/>
              </w:rPr>
            </w:pPr>
            <w:r>
              <w:rPr>
                <w:sz w:val="16"/>
                <w:szCs w:val="16"/>
                <w:lang w:val="en-US"/>
              </w:rPr>
              <w:t>CMCC</w:t>
            </w:r>
          </w:p>
        </w:tc>
        <w:tc>
          <w:tcPr>
            <w:tcW w:w="6581" w:type="dxa"/>
          </w:tcPr>
          <w:p w14:paraId="2986E315" w14:textId="77777777" w:rsidR="002239C4" w:rsidRDefault="00F272CB">
            <w:pPr>
              <w:rPr>
                <w:rFonts w:eastAsia="DengXian"/>
                <w:bCs/>
                <w:sz w:val="16"/>
                <w:szCs w:val="16"/>
                <w:lang w:val="en-US" w:eastAsia="zh-CN"/>
              </w:rPr>
            </w:pPr>
            <w:r>
              <w:rPr>
                <w:rFonts w:eastAsia="DengXian"/>
                <w:bCs/>
                <w:sz w:val="16"/>
                <w:szCs w:val="16"/>
                <w:lang w:val="en-US" w:eastAsia="zh-CN"/>
              </w:rPr>
              <w:t>Proposal 1: There is no restriction for HO to target cell when SSB used for measurement and SSB associated with RACH BWP is different</w:t>
            </w:r>
          </w:p>
          <w:p w14:paraId="2986E316" w14:textId="77777777" w:rsidR="002239C4" w:rsidRDefault="00F272CB">
            <w:pPr>
              <w:rPr>
                <w:rFonts w:eastAsia="DengXian"/>
                <w:bCs/>
                <w:sz w:val="16"/>
                <w:szCs w:val="16"/>
                <w:lang w:val="en-US" w:eastAsia="zh-CN"/>
              </w:rPr>
            </w:pPr>
            <w:r>
              <w:rPr>
                <w:rFonts w:eastAsia="DengXian"/>
                <w:bCs/>
                <w:sz w:val="16"/>
                <w:szCs w:val="16"/>
                <w:lang w:val="en-US" w:eastAsia="zh-CN"/>
              </w:rPr>
              <w:lastRenderedPageBreak/>
              <w:t xml:space="preserve">Proposal 2: Since NCD-SSB should not be indicated in the handover command, handover directly to a </w:t>
            </w:r>
            <w:proofErr w:type="spellStart"/>
            <w:r>
              <w:rPr>
                <w:rFonts w:eastAsia="DengXian"/>
                <w:bCs/>
                <w:sz w:val="16"/>
                <w:szCs w:val="16"/>
                <w:lang w:val="en-US" w:eastAsia="zh-CN"/>
              </w:rPr>
              <w:t>RedCap</w:t>
            </w:r>
            <w:proofErr w:type="spellEnd"/>
            <w:r>
              <w:rPr>
                <w:rFonts w:eastAsia="DengXian"/>
                <w:bCs/>
                <w:sz w:val="16"/>
                <w:szCs w:val="16"/>
                <w:lang w:val="en-US" w:eastAsia="zh-CN"/>
              </w:rPr>
              <w:t xml:space="preserve"> specific BWP where only NCD-SSB is transmitted is not supported in Rel-17 </w:t>
            </w:r>
            <w:proofErr w:type="spellStart"/>
            <w:r>
              <w:rPr>
                <w:rFonts w:eastAsia="DengXian"/>
                <w:bCs/>
                <w:sz w:val="16"/>
                <w:szCs w:val="16"/>
                <w:lang w:val="en-US" w:eastAsia="zh-CN"/>
              </w:rPr>
              <w:t>RedCap</w:t>
            </w:r>
            <w:proofErr w:type="spellEnd"/>
            <w:r>
              <w:rPr>
                <w:rFonts w:eastAsia="DengXian"/>
                <w:bCs/>
                <w:sz w:val="16"/>
                <w:szCs w:val="16"/>
                <w:lang w:val="en-US" w:eastAsia="zh-CN"/>
              </w:rPr>
              <w:t>.</w:t>
            </w:r>
          </w:p>
          <w:p w14:paraId="2986E317" w14:textId="77777777" w:rsidR="002239C4" w:rsidRDefault="00F272CB">
            <w:pPr>
              <w:rPr>
                <w:rFonts w:eastAsia="DengXian"/>
                <w:bCs/>
                <w:sz w:val="16"/>
                <w:szCs w:val="16"/>
                <w:lang w:val="en-US" w:eastAsia="zh-CN"/>
              </w:rPr>
            </w:pPr>
            <w:r>
              <w:rPr>
                <w:rFonts w:eastAsia="DengXian"/>
                <w:bCs/>
                <w:sz w:val="16"/>
                <w:szCs w:val="16"/>
                <w:lang w:val="en-US" w:eastAsia="zh-CN"/>
              </w:rPr>
              <w:t xml:space="preserve">Proposal 3: For the case that UE handover to a target cell’s initial BWP and further switch to the specific </w:t>
            </w:r>
            <w:proofErr w:type="spellStart"/>
            <w:r>
              <w:rPr>
                <w:rFonts w:eastAsia="DengXian"/>
                <w:bCs/>
                <w:sz w:val="16"/>
                <w:szCs w:val="16"/>
                <w:lang w:val="en-US" w:eastAsia="zh-CN"/>
              </w:rPr>
              <w:t>RedCap</w:t>
            </w:r>
            <w:proofErr w:type="spellEnd"/>
            <w:r>
              <w:rPr>
                <w:rFonts w:eastAsia="DengXian"/>
                <w:bCs/>
                <w:sz w:val="16"/>
                <w:szCs w:val="16"/>
                <w:lang w:val="en-US" w:eastAsia="zh-CN"/>
              </w:rPr>
              <w:t xml:space="preserve"> BWP with NCD-SSB to send the RACH, handover interruption requirements can be defined as: </w:t>
            </w:r>
          </w:p>
          <w:p w14:paraId="2986E318" w14:textId="77777777" w:rsidR="002239C4" w:rsidRDefault="00F272CB">
            <w:pPr>
              <w:numPr>
                <w:ilvl w:val="2"/>
                <w:numId w:val="12"/>
              </w:numPr>
              <w:rPr>
                <w:rFonts w:eastAsia="DengXian"/>
                <w:bCs/>
                <w:sz w:val="16"/>
                <w:szCs w:val="16"/>
                <w:u w:val="single"/>
                <w:lang w:val="en-US" w:eastAsia="ko-KR"/>
              </w:rPr>
            </w:pPr>
            <w:proofErr w:type="spellStart"/>
            <w:r>
              <w:rPr>
                <w:rFonts w:eastAsia="DengXian"/>
                <w:bCs/>
                <w:sz w:val="16"/>
                <w:szCs w:val="16"/>
                <w:u w:val="single"/>
                <w:lang w:val="en-US" w:eastAsia="ko-KR"/>
              </w:rPr>
              <w:t>T</w:t>
            </w:r>
            <w:r>
              <w:rPr>
                <w:rFonts w:eastAsia="DengXian"/>
                <w:bCs/>
                <w:sz w:val="16"/>
                <w:szCs w:val="16"/>
                <w:u w:val="single"/>
                <w:vertAlign w:val="subscript"/>
                <w:lang w:val="en-US" w:eastAsia="ko-KR"/>
              </w:rPr>
              <w:t>interrupt</w:t>
            </w:r>
            <w:proofErr w:type="spellEnd"/>
            <w:r>
              <w:rPr>
                <w:rFonts w:eastAsia="DengXian"/>
                <w:bCs/>
                <w:sz w:val="16"/>
                <w:szCs w:val="16"/>
                <w:u w:val="single"/>
                <w:lang w:val="en-US" w:eastAsia="ko-KR"/>
              </w:rPr>
              <w:t xml:space="preserve"> = </w:t>
            </w:r>
            <w:proofErr w:type="spellStart"/>
            <w:r>
              <w:rPr>
                <w:rFonts w:eastAsia="DengXian"/>
                <w:bCs/>
                <w:sz w:val="16"/>
                <w:szCs w:val="16"/>
                <w:u w:val="single"/>
                <w:lang w:val="en-US" w:eastAsia="ko-KR"/>
              </w:rPr>
              <w:t>T</w:t>
            </w:r>
            <w:r>
              <w:rPr>
                <w:rFonts w:eastAsia="DengXian"/>
                <w:bCs/>
                <w:sz w:val="16"/>
                <w:szCs w:val="16"/>
                <w:u w:val="single"/>
                <w:vertAlign w:val="subscript"/>
                <w:lang w:val="en-US" w:eastAsia="ko-KR"/>
              </w:rPr>
              <w:t>search</w:t>
            </w:r>
            <w:proofErr w:type="spellEnd"/>
            <w:r>
              <w:rPr>
                <w:rFonts w:eastAsia="DengXian"/>
                <w:bCs/>
                <w:sz w:val="16"/>
                <w:szCs w:val="16"/>
                <w:u w:val="single"/>
                <w:lang w:val="en-US" w:eastAsia="ko-KR"/>
              </w:rPr>
              <w:t xml:space="preserve"> + T</w:t>
            </w:r>
            <w:r>
              <w:rPr>
                <w:rFonts w:eastAsia="DengXian"/>
                <w:bCs/>
                <w:sz w:val="16"/>
                <w:szCs w:val="16"/>
                <w:u w:val="single"/>
                <w:vertAlign w:val="subscript"/>
                <w:lang w:val="en-US" w:eastAsia="ko-KR"/>
              </w:rPr>
              <w:t>IU</w:t>
            </w:r>
            <w:r>
              <w:rPr>
                <w:rFonts w:eastAsia="DengXian"/>
                <w:bCs/>
                <w:sz w:val="16"/>
                <w:szCs w:val="16"/>
                <w:u w:val="single"/>
                <w:lang w:val="en-US" w:eastAsia="ko-KR"/>
              </w:rPr>
              <w:t xml:space="preserve"> + </w:t>
            </w:r>
            <w:proofErr w:type="spellStart"/>
            <w:proofErr w:type="gramStart"/>
            <w:r>
              <w:rPr>
                <w:rFonts w:eastAsia="DengXian"/>
                <w:bCs/>
                <w:sz w:val="16"/>
                <w:szCs w:val="16"/>
                <w:u w:val="single"/>
                <w:lang w:val="en-US" w:eastAsia="ko-KR"/>
              </w:rPr>
              <w:t>T</w:t>
            </w:r>
            <w:r>
              <w:rPr>
                <w:rFonts w:eastAsia="DengXian"/>
                <w:bCs/>
                <w:sz w:val="16"/>
                <w:szCs w:val="16"/>
                <w:u w:val="single"/>
                <w:vertAlign w:val="subscript"/>
                <w:lang w:val="en-US" w:eastAsia="ko-KR"/>
              </w:rPr>
              <w:t>processing</w:t>
            </w:r>
            <w:proofErr w:type="spellEnd"/>
            <w:r>
              <w:rPr>
                <w:rFonts w:eastAsia="DengXian"/>
                <w:bCs/>
                <w:sz w:val="16"/>
                <w:szCs w:val="16"/>
                <w:u w:val="single"/>
                <w:lang w:val="en-US" w:eastAsia="ko-KR"/>
              </w:rPr>
              <w:t xml:space="preserve"> </w:t>
            </w:r>
            <w:r>
              <w:rPr>
                <w:rFonts w:eastAsia="DengXian"/>
                <w:bCs/>
                <w:sz w:val="16"/>
                <w:szCs w:val="16"/>
                <w:u w:val="single"/>
                <w:vertAlign w:val="subscript"/>
                <w:lang w:val="en-US" w:eastAsia="ko-KR"/>
              </w:rPr>
              <w:t xml:space="preserve"> </w:t>
            </w:r>
            <w:r>
              <w:rPr>
                <w:rFonts w:eastAsia="DengXian"/>
                <w:bCs/>
                <w:sz w:val="16"/>
                <w:szCs w:val="16"/>
                <w:u w:val="single"/>
                <w:lang w:val="en-US" w:eastAsia="ko-KR"/>
              </w:rPr>
              <w:t>+</w:t>
            </w:r>
            <w:proofErr w:type="gramEnd"/>
            <w:r>
              <w:rPr>
                <w:rFonts w:eastAsia="DengXian"/>
                <w:bCs/>
                <w:sz w:val="16"/>
                <w:szCs w:val="16"/>
                <w:u w:val="single"/>
                <w:lang w:val="en-US" w:eastAsia="ko-KR"/>
              </w:rPr>
              <w:t xml:space="preserve"> T</w:t>
            </w:r>
            <w:r>
              <w:rPr>
                <w:rFonts w:eastAsia="DengXian"/>
                <w:bCs/>
                <w:sz w:val="16"/>
                <w:szCs w:val="16"/>
                <w:u w:val="single"/>
                <w:vertAlign w:val="subscript"/>
                <w:lang w:val="en-US" w:eastAsia="ko-KR"/>
              </w:rPr>
              <w:t>∆</w:t>
            </w:r>
            <w:r>
              <w:rPr>
                <w:rFonts w:eastAsia="DengXian"/>
                <w:bCs/>
                <w:sz w:val="16"/>
                <w:szCs w:val="16"/>
                <w:u w:val="single"/>
                <w:lang w:val="en-US" w:eastAsia="ko-KR"/>
              </w:rPr>
              <w:t xml:space="preserve"> + </w:t>
            </w:r>
            <w:proofErr w:type="spellStart"/>
            <w:r>
              <w:rPr>
                <w:rFonts w:eastAsia="DengXian"/>
                <w:bCs/>
                <w:sz w:val="16"/>
                <w:szCs w:val="16"/>
                <w:u w:val="single"/>
                <w:lang w:val="en-US" w:eastAsia="ko-KR"/>
              </w:rPr>
              <w:t>T</w:t>
            </w:r>
            <w:r>
              <w:rPr>
                <w:rFonts w:eastAsia="DengXian"/>
                <w:bCs/>
                <w:sz w:val="16"/>
                <w:szCs w:val="16"/>
                <w:u w:val="single"/>
                <w:vertAlign w:val="subscript"/>
                <w:lang w:val="en-US" w:eastAsia="ko-KR"/>
              </w:rPr>
              <w:t>margin</w:t>
            </w:r>
            <w:proofErr w:type="spellEnd"/>
            <w:r>
              <w:rPr>
                <w:rFonts w:eastAsia="DengXian"/>
                <w:bCs/>
                <w:sz w:val="16"/>
                <w:szCs w:val="16"/>
                <w:u w:val="single"/>
                <w:vertAlign w:val="subscript"/>
                <w:lang w:val="en-US" w:eastAsia="ko-KR"/>
              </w:rPr>
              <w:t xml:space="preserve"> </w:t>
            </w:r>
            <w:r>
              <w:rPr>
                <w:rFonts w:eastAsia="DengXian"/>
                <w:bCs/>
                <w:sz w:val="16"/>
                <w:szCs w:val="16"/>
                <w:u w:val="single"/>
                <w:lang w:val="en-US" w:eastAsia="ko-KR"/>
              </w:rPr>
              <w:t>+ T</w:t>
            </w:r>
            <w:r>
              <w:rPr>
                <w:rFonts w:eastAsia="DengXian"/>
                <w:bCs/>
                <w:sz w:val="16"/>
                <w:szCs w:val="16"/>
                <w:u w:val="single"/>
                <w:vertAlign w:val="subscript"/>
                <w:lang w:val="en-US" w:eastAsia="ko-KR"/>
              </w:rPr>
              <w:t xml:space="preserve">BWP-switching-delay </w:t>
            </w:r>
            <w:proofErr w:type="spellStart"/>
            <w:r>
              <w:rPr>
                <w:rFonts w:eastAsia="DengXian"/>
                <w:bCs/>
                <w:sz w:val="16"/>
                <w:szCs w:val="16"/>
                <w:u w:val="single"/>
                <w:lang w:val="en-US" w:eastAsia="ko-KR"/>
              </w:rPr>
              <w:t>ms</w:t>
            </w:r>
            <w:proofErr w:type="spellEnd"/>
          </w:p>
          <w:p w14:paraId="2986E319" w14:textId="77777777" w:rsidR="002239C4" w:rsidRDefault="00F272CB">
            <w:pPr>
              <w:numPr>
                <w:ilvl w:val="2"/>
                <w:numId w:val="12"/>
              </w:numPr>
              <w:rPr>
                <w:rFonts w:eastAsia="DengXian"/>
                <w:bCs/>
                <w:sz w:val="16"/>
                <w:szCs w:val="16"/>
                <w:u w:val="single"/>
                <w:lang w:val="en-US" w:eastAsia="ko-KR"/>
              </w:rPr>
            </w:pPr>
            <w:r>
              <w:rPr>
                <w:rFonts w:eastAsia="DengXian"/>
                <w:bCs/>
                <w:sz w:val="16"/>
                <w:szCs w:val="16"/>
                <w:u w:val="single"/>
                <w:lang w:val="en-US" w:eastAsia="ko-KR"/>
              </w:rPr>
              <w:t>Where, T</w:t>
            </w:r>
            <w:r>
              <w:rPr>
                <w:rFonts w:eastAsia="DengXian"/>
                <w:bCs/>
                <w:sz w:val="16"/>
                <w:szCs w:val="16"/>
                <w:u w:val="single"/>
                <w:vertAlign w:val="subscript"/>
                <w:lang w:val="en-US" w:eastAsia="ko-KR"/>
              </w:rPr>
              <w:t>BWP-switching-delay</w:t>
            </w:r>
            <w:r>
              <w:rPr>
                <w:rFonts w:eastAsia="DengXian"/>
                <w:bCs/>
                <w:sz w:val="16"/>
                <w:szCs w:val="16"/>
                <w:u w:val="single"/>
                <w:lang w:val="en-US" w:eastAsia="ko-KR"/>
              </w:rPr>
              <w:t xml:space="preserve"> is the BWP switching delay </w:t>
            </w:r>
          </w:p>
          <w:p w14:paraId="2986E31A" w14:textId="77777777" w:rsidR="002239C4" w:rsidRDefault="00F272CB">
            <w:pPr>
              <w:rPr>
                <w:rFonts w:eastAsia="DengXian"/>
                <w:bCs/>
                <w:sz w:val="16"/>
                <w:szCs w:val="16"/>
                <w:lang w:val="en-US" w:eastAsia="zh-CN"/>
              </w:rPr>
            </w:pPr>
            <w:r>
              <w:rPr>
                <w:rFonts w:eastAsia="DengXian"/>
                <w:bCs/>
                <w:sz w:val="16"/>
                <w:szCs w:val="16"/>
                <w:lang w:val="en-US" w:eastAsia="zh-CN"/>
              </w:rPr>
              <w:t xml:space="preserve">Proposal 4: For the case that UE handover to a target cell’s initial BWP and further switch to the specific </w:t>
            </w:r>
            <w:proofErr w:type="spellStart"/>
            <w:r>
              <w:rPr>
                <w:rFonts w:eastAsia="DengXian"/>
                <w:bCs/>
                <w:sz w:val="16"/>
                <w:szCs w:val="16"/>
                <w:lang w:val="en-US" w:eastAsia="zh-CN"/>
              </w:rPr>
              <w:t>RedCap</w:t>
            </w:r>
            <w:proofErr w:type="spellEnd"/>
            <w:r>
              <w:rPr>
                <w:rFonts w:eastAsia="DengXian"/>
                <w:bCs/>
                <w:sz w:val="16"/>
                <w:szCs w:val="16"/>
                <w:lang w:val="en-US" w:eastAsia="zh-CN"/>
              </w:rPr>
              <w:t xml:space="preserve"> BWP with no SSB to send the RACH, handover interruption requirements can be defined as: </w:t>
            </w:r>
          </w:p>
          <w:p w14:paraId="2986E31B" w14:textId="77777777" w:rsidR="002239C4" w:rsidRDefault="00F272CB">
            <w:pPr>
              <w:numPr>
                <w:ilvl w:val="2"/>
                <w:numId w:val="12"/>
              </w:numPr>
              <w:rPr>
                <w:rFonts w:eastAsia="DengXian"/>
                <w:bCs/>
                <w:sz w:val="16"/>
                <w:szCs w:val="16"/>
                <w:u w:val="single"/>
                <w:lang w:val="en-US" w:eastAsia="ko-KR"/>
              </w:rPr>
            </w:pPr>
            <w:proofErr w:type="spellStart"/>
            <w:r>
              <w:rPr>
                <w:rFonts w:eastAsia="DengXian"/>
                <w:bCs/>
                <w:sz w:val="16"/>
                <w:szCs w:val="16"/>
                <w:u w:val="single"/>
                <w:lang w:val="en-US" w:eastAsia="ko-KR"/>
              </w:rPr>
              <w:t>T</w:t>
            </w:r>
            <w:r>
              <w:rPr>
                <w:rFonts w:eastAsia="DengXian"/>
                <w:bCs/>
                <w:sz w:val="16"/>
                <w:szCs w:val="16"/>
                <w:u w:val="single"/>
                <w:vertAlign w:val="subscript"/>
                <w:lang w:val="en-US" w:eastAsia="ko-KR"/>
              </w:rPr>
              <w:t>interrupt</w:t>
            </w:r>
            <w:proofErr w:type="spellEnd"/>
            <w:r>
              <w:rPr>
                <w:rFonts w:eastAsia="DengXian"/>
                <w:bCs/>
                <w:sz w:val="16"/>
                <w:szCs w:val="16"/>
                <w:u w:val="single"/>
                <w:lang w:val="en-US" w:eastAsia="ko-KR"/>
              </w:rPr>
              <w:t xml:space="preserve"> = </w:t>
            </w:r>
            <w:proofErr w:type="spellStart"/>
            <w:r>
              <w:rPr>
                <w:rFonts w:eastAsia="DengXian"/>
                <w:bCs/>
                <w:sz w:val="16"/>
                <w:szCs w:val="16"/>
                <w:u w:val="single"/>
                <w:lang w:val="en-US" w:eastAsia="ko-KR"/>
              </w:rPr>
              <w:t>T</w:t>
            </w:r>
            <w:r>
              <w:rPr>
                <w:rFonts w:eastAsia="DengXian"/>
                <w:bCs/>
                <w:sz w:val="16"/>
                <w:szCs w:val="16"/>
                <w:u w:val="single"/>
                <w:vertAlign w:val="subscript"/>
                <w:lang w:val="en-US" w:eastAsia="ko-KR"/>
              </w:rPr>
              <w:t>search</w:t>
            </w:r>
            <w:proofErr w:type="spellEnd"/>
            <w:r>
              <w:rPr>
                <w:rFonts w:eastAsia="DengXian"/>
                <w:bCs/>
                <w:sz w:val="16"/>
                <w:szCs w:val="16"/>
                <w:u w:val="single"/>
                <w:lang w:val="en-US" w:eastAsia="ko-KR"/>
              </w:rPr>
              <w:t xml:space="preserve"> + T</w:t>
            </w:r>
            <w:r>
              <w:rPr>
                <w:rFonts w:eastAsia="DengXian"/>
                <w:bCs/>
                <w:sz w:val="16"/>
                <w:szCs w:val="16"/>
                <w:u w:val="single"/>
                <w:vertAlign w:val="subscript"/>
                <w:lang w:val="en-US" w:eastAsia="ko-KR"/>
              </w:rPr>
              <w:t>IU</w:t>
            </w:r>
            <w:r>
              <w:rPr>
                <w:rFonts w:eastAsia="DengXian"/>
                <w:bCs/>
                <w:sz w:val="16"/>
                <w:szCs w:val="16"/>
                <w:u w:val="single"/>
                <w:lang w:val="en-US" w:eastAsia="ko-KR"/>
              </w:rPr>
              <w:t xml:space="preserve"> + </w:t>
            </w:r>
            <w:proofErr w:type="spellStart"/>
            <w:proofErr w:type="gramStart"/>
            <w:r>
              <w:rPr>
                <w:rFonts w:eastAsia="DengXian"/>
                <w:bCs/>
                <w:sz w:val="16"/>
                <w:szCs w:val="16"/>
                <w:u w:val="single"/>
                <w:lang w:val="en-US" w:eastAsia="ko-KR"/>
              </w:rPr>
              <w:t>T</w:t>
            </w:r>
            <w:r>
              <w:rPr>
                <w:rFonts w:eastAsia="DengXian"/>
                <w:bCs/>
                <w:sz w:val="16"/>
                <w:szCs w:val="16"/>
                <w:u w:val="single"/>
                <w:vertAlign w:val="subscript"/>
                <w:lang w:val="en-US" w:eastAsia="ko-KR"/>
              </w:rPr>
              <w:t>processing</w:t>
            </w:r>
            <w:proofErr w:type="spellEnd"/>
            <w:r>
              <w:rPr>
                <w:rFonts w:eastAsia="DengXian"/>
                <w:bCs/>
                <w:sz w:val="16"/>
                <w:szCs w:val="16"/>
                <w:u w:val="single"/>
                <w:lang w:val="en-US" w:eastAsia="ko-KR"/>
              </w:rPr>
              <w:t xml:space="preserve"> </w:t>
            </w:r>
            <w:r>
              <w:rPr>
                <w:rFonts w:eastAsia="DengXian"/>
                <w:bCs/>
                <w:sz w:val="16"/>
                <w:szCs w:val="16"/>
                <w:u w:val="single"/>
                <w:vertAlign w:val="subscript"/>
                <w:lang w:val="en-US" w:eastAsia="ko-KR"/>
              </w:rPr>
              <w:t xml:space="preserve"> </w:t>
            </w:r>
            <w:r>
              <w:rPr>
                <w:rFonts w:eastAsia="DengXian"/>
                <w:bCs/>
                <w:sz w:val="16"/>
                <w:szCs w:val="16"/>
                <w:u w:val="single"/>
                <w:lang w:val="en-US" w:eastAsia="ko-KR"/>
              </w:rPr>
              <w:t>+</w:t>
            </w:r>
            <w:proofErr w:type="gramEnd"/>
            <w:r>
              <w:rPr>
                <w:rFonts w:eastAsia="DengXian"/>
                <w:bCs/>
                <w:sz w:val="16"/>
                <w:szCs w:val="16"/>
                <w:u w:val="single"/>
                <w:lang w:val="en-US" w:eastAsia="ko-KR"/>
              </w:rPr>
              <w:t xml:space="preserve"> T</w:t>
            </w:r>
            <w:r>
              <w:rPr>
                <w:rFonts w:eastAsia="DengXian"/>
                <w:bCs/>
                <w:sz w:val="16"/>
                <w:szCs w:val="16"/>
                <w:u w:val="single"/>
                <w:vertAlign w:val="subscript"/>
                <w:lang w:val="en-US" w:eastAsia="ko-KR"/>
              </w:rPr>
              <w:t>∆</w:t>
            </w:r>
            <w:r>
              <w:rPr>
                <w:rFonts w:eastAsia="DengXian"/>
                <w:bCs/>
                <w:sz w:val="16"/>
                <w:szCs w:val="16"/>
                <w:u w:val="single"/>
                <w:lang w:val="en-US" w:eastAsia="ko-KR"/>
              </w:rPr>
              <w:t xml:space="preserve"> + </w:t>
            </w:r>
            <w:proofErr w:type="spellStart"/>
            <w:r>
              <w:rPr>
                <w:rFonts w:eastAsia="DengXian"/>
                <w:bCs/>
                <w:sz w:val="16"/>
                <w:szCs w:val="16"/>
                <w:u w:val="single"/>
                <w:lang w:val="en-US" w:eastAsia="ko-KR"/>
              </w:rPr>
              <w:t>T</w:t>
            </w:r>
            <w:r>
              <w:rPr>
                <w:rFonts w:eastAsia="DengXian"/>
                <w:bCs/>
                <w:sz w:val="16"/>
                <w:szCs w:val="16"/>
                <w:u w:val="single"/>
                <w:vertAlign w:val="subscript"/>
                <w:lang w:val="en-US" w:eastAsia="ko-KR"/>
              </w:rPr>
              <w:t>margin</w:t>
            </w:r>
            <w:proofErr w:type="spellEnd"/>
            <w:r>
              <w:rPr>
                <w:rFonts w:eastAsia="DengXian"/>
                <w:bCs/>
                <w:sz w:val="16"/>
                <w:szCs w:val="16"/>
                <w:u w:val="single"/>
                <w:vertAlign w:val="subscript"/>
                <w:lang w:val="en-US" w:eastAsia="ko-KR"/>
              </w:rPr>
              <w:t xml:space="preserve"> </w:t>
            </w:r>
            <w:r>
              <w:rPr>
                <w:rFonts w:eastAsia="DengXian"/>
                <w:bCs/>
                <w:sz w:val="16"/>
                <w:szCs w:val="16"/>
                <w:u w:val="single"/>
                <w:lang w:val="en-US" w:eastAsia="ko-KR"/>
              </w:rPr>
              <w:t>+ T</w:t>
            </w:r>
            <w:r>
              <w:rPr>
                <w:rFonts w:eastAsia="DengXian"/>
                <w:bCs/>
                <w:sz w:val="16"/>
                <w:szCs w:val="16"/>
                <w:u w:val="single"/>
                <w:vertAlign w:val="subscript"/>
                <w:lang w:val="en-US" w:eastAsia="ko-KR"/>
              </w:rPr>
              <w:t xml:space="preserve">BWP-switching-delay </w:t>
            </w:r>
            <w:proofErr w:type="spellStart"/>
            <w:r>
              <w:rPr>
                <w:rFonts w:eastAsia="DengXian"/>
                <w:bCs/>
                <w:sz w:val="16"/>
                <w:szCs w:val="16"/>
                <w:u w:val="single"/>
                <w:lang w:val="en-US" w:eastAsia="ko-KR"/>
              </w:rPr>
              <w:t>ms</w:t>
            </w:r>
            <w:proofErr w:type="spellEnd"/>
          </w:p>
          <w:p w14:paraId="2986E31C" w14:textId="77777777" w:rsidR="002239C4" w:rsidRDefault="00F272CB">
            <w:pPr>
              <w:numPr>
                <w:ilvl w:val="2"/>
                <w:numId w:val="12"/>
              </w:numPr>
              <w:rPr>
                <w:rFonts w:eastAsia="DengXian"/>
                <w:bCs/>
                <w:sz w:val="16"/>
                <w:szCs w:val="16"/>
                <w:u w:val="single"/>
                <w:lang w:val="en-US" w:eastAsia="ko-KR"/>
              </w:rPr>
            </w:pPr>
            <w:r>
              <w:rPr>
                <w:rFonts w:eastAsia="DengXian"/>
                <w:bCs/>
                <w:sz w:val="16"/>
                <w:szCs w:val="16"/>
                <w:u w:val="single"/>
                <w:lang w:val="en-US" w:eastAsia="ko-KR"/>
              </w:rPr>
              <w:t>Where, T</w:t>
            </w:r>
            <w:r>
              <w:rPr>
                <w:rFonts w:eastAsia="DengXian"/>
                <w:bCs/>
                <w:sz w:val="16"/>
                <w:szCs w:val="16"/>
                <w:u w:val="single"/>
                <w:vertAlign w:val="subscript"/>
                <w:lang w:val="en-US" w:eastAsia="ko-KR"/>
              </w:rPr>
              <w:t>BWP-switching-delay</w:t>
            </w:r>
            <w:r>
              <w:rPr>
                <w:rFonts w:eastAsia="DengXian"/>
                <w:bCs/>
                <w:sz w:val="16"/>
                <w:szCs w:val="16"/>
                <w:u w:val="single"/>
                <w:lang w:val="en-US" w:eastAsia="ko-KR"/>
              </w:rPr>
              <w:t xml:space="preserve"> is the BWP switching delay </w:t>
            </w:r>
          </w:p>
          <w:p w14:paraId="2986E31D" w14:textId="77777777" w:rsidR="002239C4" w:rsidRDefault="002239C4">
            <w:pPr>
              <w:spacing w:before="240" w:after="240"/>
              <w:jc w:val="both"/>
              <w:rPr>
                <w:bCs/>
                <w:sz w:val="16"/>
                <w:szCs w:val="16"/>
                <w:lang w:val="en-US"/>
              </w:rPr>
            </w:pPr>
          </w:p>
        </w:tc>
      </w:tr>
      <w:tr w:rsidR="002239C4" w14:paraId="2986E324" w14:textId="77777777">
        <w:trPr>
          <w:trHeight w:val="468"/>
        </w:trPr>
        <w:tc>
          <w:tcPr>
            <w:tcW w:w="1621" w:type="dxa"/>
          </w:tcPr>
          <w:p w14:paraId="2986E31F" w14:textId="77777777" w:rsidR="002239C4" w:rsidRDefault="001073A6">
            <w:pPr>
              <w:rPr>
                <w:b/>
                <w:bCs/>
                <w:color w:val="0000FF"/>
                <w:sz w:val="16"/>
                <w:szCs w:val="16"/>
                <w:u w:val="single"/>
              </w:rPr>
            </w:pPr>
            <w:hyperlink r:id="rId33" w:history="1">
              <w:r w:rsidR="00F272CB">
                <w:rPr>
                  <w:rStyle w:val="Hyperlink"/>
                  <w:b/>
                  <w:bCs/>
                  <w:sz w:val="16"/>
                  <w:szCs w:val="16"/>
                </w:rPr>
                <w:t>R4-2208733</w:t>
              </w:r>
            </w:hyperlink>
          </w:p>
          <w:p w14:paraId="2986E320" w14:textId="77777777" w:rsidR="002239C4" w:rsidRDefault="002239C4">
            <w:pPr>
              <w:rPr>
                <w:b/>
                <w:bCs/>
                <w:color w:val="0000FF"/>
                <w:sz w:val="16"/>
                <w:szCs w:val="16"/>
                <w:u w:val="single"/>
              </w:rPr>
            </w:pPr>
          </w:p>
        </w:tc>
        <w:tc>
          <w:tcPr>
            <w:tcW w:w="1429" w:type="dxa"/>
          </w:tcPr>
          <w:p w14:paraId="2986E321" w14:textId="77777777" w:rsidR="002239C4" w:rsidRDefault="00F272CB">
            <w:pPr>
              <w:spacing w:before="120" w:after="120"/>
              <w:rPr>
                <w:sz w:val="16"/>
                <w:szCs w:val="16"/>
                <w:lang w:val="en-US"/>
              </w:rPr>
            </w:pPr>
            <w:r>
              <w:rPr>
                <w:sz w:val="16"/>
                <w:szCs w:val="16"/>
                <w:lang w:val="en-US"/>
              </w:rPr>
              <w:t>ZTE Corporations</w:t>
            </w:r>
          </w:p>
        </w:tc>
        <w:tc>
          <w:tcPr>
            <w:tcW w:w="6581" w:type="dxa"/>
          </w:tcPr>
          <w:p w14:paraId="2986E322" w14:textId="77777777" w:rsidR="002239C4" w:rsidRDefault="00F272CB">
            <w:pPr>
              <w:pStyle w:val="RAN4proposal"/>
              <w:ind w:left="0" w:firstLine="0"/>
              <w:rPr>
                <w:rFonts w:cs="Times New Roman"/>
                <w:b w:val="0"/>
                <w:bCs/>
                <w:sz w:val="16"/>
                <w:szCs w:val="16"/>
                <w:lang w:eastAsia="zh-CN"/>
              </w:rPr>
            </w:pPr>
            <w:r>
              <w:rPr>
                <w:rFonts w:cs="Times New Roman"/>
                <w:b w:val="0"/>
                <w:bCs/>
                <w:sz w:val="16"/>
                <w:szCs w:val="16"/>
                <w:lang w:eastAsia="zh-CN"/>
              </w:rPr>
              <w:t xml:space="preserve">For contention based random access, </w:t>
            </w:r>
            <w:r>
              <w:rPr>
                <w:rFonts w:eastAsia="SimSun" w:cs="Times New Roman"/>
                <w:b w:val="0"/>
                <w:bCs/>
                <w:color w:val="000000" w:themeColor="text1"/>
                <w:sz w:val="16"/>
                <w:szCs w:val="16"/>
                <w:lang w:eastAsia="zh-CN"/>
              </w:rPr>
              <w:t>t</w:t>
            </w:r>
            <w:r>
              <w:rPr>
                <w:rFonts w:cs="Times New Roman"/>
                <w:b w:val="0"/>
                <w:bCs/>
                <w:color w:val="000000" w:themeColor="text1"/>
                <w:sz w:val="16"/>
                <w:szCs w:val="16"/>
              </w:rPr>
              <w:t xml:space="preserve">he </w:t>
            </w:r>
            <w:proofErr w:type="spellStart"/>
            <w:r>
              <w:rPr>
                <w:rFonts w:cs="Times New Roman"/>
                <w:b w:val="0"/>
                <w:bCs/>
                <w:color w:val="000000" w:themeColor="text1"/>
                <w:sz w:val="16"/>
                <w:szCs w:val="16"/>
              </w:rPr>
              <w:t>RedCap</w:t>
            </w:r>
            <w:proofErr w:type="spellEnd"/>
            <w:r>
              <w:rPr>
                <w:rFonts w:cs="Times New Roman"/>
                <w:b w:val="0"/>
                <w:bCs/>
                <w:color w:val="000000" w:themeColor="text1"/>
                <w:sz w:val="16"/>
                <w:szCs w:val="16"/>
              </w:rPr>
              <w:t xml:space="preserve"> UE operating in HD-FDD mode is not expected to perform PRACH transmission on a PRACH resource of a cell if UE has not received at least one SSB associated with that PRACH resource during the last </w:t>
            </w:r>
            <w:r>
              <w:rPr>
                <w:rFonts w:eastAsia="SimSun" w:cs="Times New Roman"/>
                <w:b w:val="0"/>
                <w:bCs/>
                <w:color w:val="000000" w:themeColor="text1"/>
                <w:sz w:val="16"/>
                <w:szCs w:val="16"/>
                <w:lang w:eastAsia="zh-CN"/>
              </w:rPr>
              <w:t xml:space="preserve">160 </w:t>
            </w:r>
            <w:proofErr w:type="spellStart"/>
            <w:r>
              <w:rPr>
                <w:rFonts w:eastAsia="SimSun" w:cs="Times New Roman"/>
                <w:b w:val="0"/>
                <w:bCs/>
                <w:color w:val="000000" w:themeColor="text1"/>
                <w:sz w:val="16"/>
                <w:szCs w:val="16"/>
                <w:lang w:eastAsia="zh-CN"/>
              </w:rPr>
              <w:t>ms</w:t>
            </w:r>
            <w:proofErr w:type="spellEnd"/>
            <w:r>
              <w:rPr>
                <w:rFonts w:cs="Times New Roman"/>
                <w:b w:val="0"/>
                <w:bCs/>
                <w:color w:val="000000" w:themeColor="text1"/>
                <w:sz w:val="16"/>
                <w:szCs w:val="16"/>
              </w:rPr>
              <w:t xml:space="preserve"> in the cell</w:t>
            </w:r>
            <w:r>
              <w:rPr>
                <w:rFonts w:eastAsia="SimSun" w:cs="Times New Roman"/>
                <w:b w:val="0"/>
                <w:bCs/>
                <w:color w:val="000000" w:themeColor="text1"/>
                <w:sz w:val="16"/>
                <w:szCs w:val="16"/>
                <w:lang w:eastAsia="zh-CN"/>
              </w:rPr>
              <w:t>.</w:t>
            </w:r>
          </w:p>
          <w:p w14:paraId="2986E323" w14:textId="77777777" w:rsidR="002239C4" w:rsidRDefault="00F272CB">
            <w:pPr>
              <w:pStyle w:val="RAN4proposal"/>
              <w:ind w:left="0" w:firstLine="0"/>
              <w:rPr>
                <w:rFonts w:cs="Times New Roman"/>
                <w:b w:val="0"/>
                <w:bCs/>
                <w:sz w:val="16"/>
                <w:szCs w:val="16"/>
                <w:lang w:eastAsia="zh-CN"/>
              </w:rPr>
            </w:pPr>
            <w:r>
              <w:rPr>
                <w:rFonts w:cs="Times New Roman"/>
                <w:b w:val="0"/>
                <w:bCs/>
                <w:sz w:val="16"/>
                <w:szCs w:val="16"/>
                <w:lang w:eastAsia="zh-CN"/>
              </w:rPr>
              <w:t>For contention based random access, t</w:t>
            </w:r>
            <w:r>
              <w:rPr>
                <w:rFonts w:cs="Times New Roman"/>
                <w:b w:val="0"/>
                <w:bCs/>
                <w:color w:val="000000" w:themeColor="text1"/>
                <w:sz w:val="16"/>
                <w:szCs w:val="16"/>
              </w:rPr>
              <w:t xml:space="preserve">he </w:t>
            </w:r>
            <w:proofErr w:type="spellStart"/>
            <w:r>
              <w:rPr>
                <w:rFonts w:cs="Times New Roman"/>
                <w:b w:val="0"/>
                <w:bCs/>
                <w:color w:val="000000" w:themeColor="text1"/>
                <w:sz w:val="16"/>
                <w:szCs w:val="16"/>
              </w:rPr>
              <w:t>RedCap</w:t>
            </w:r>
            <w:proofErr w:type="spellEnd"/>
            <w:r>
              <w:rPr>
                <w:rFonts w:cs="Times New Roman"/>
                <w:b w:val="0"/>
                <w:bCs/>
                <w:color w:val="000000" w:themeColor="text1"/>
                <w:sz w:val="16"/>
                <w:szCs w:val="16"/>
              </w:rPr>
              <w:t xml:space="preserve"> UE operating in HD-FDD mode shall meet the PRACH requirements when performing PRACH transmission on a PRACH resource of a cell provided that the UE has received at least one SSB associated with that PRACH resource during the last </w:t>
            </w:r>
            <w:r>
              <w:rPr>
                <w:rFonts w:eastAsia="SimSun" w:cs="Times New Roman"/>
                <w:b w:val="0"/>
                <w:bCs/>
                <w:color w:val="000000" w:themeColor="text1"/>
                <w:sz w:val="16"/>
                <w:szCs w:val="16"/>
                <w:lang w:eastAsia="zh-CN"/>
              </w:rPr>
              <w:t xml:space="preserve">160 </w:t>
            </w:r>
            <w:proofErr w:type="spellStart"/>
            <w:r>
              <w:rPr>
                <w:rFonts w:eastAsia="SimSun" w:cs="Times New Roman"/>
                <w:b w:val="0"/>
                <w:bCs/>
                <w:color w:val="000000" w:themeColor="text1"/>
                <w:sz w:val="16"/>
                <w:szCs w:val="16"/>
                <w:lang w:eastAsia="zh-CN"/>
              </w:rPr>
              <w:t>ms</w:t>
            </w:r>
            <w:proofErr w:type="spellEnd"/>
            <w:r>
              <w:rPr>
                <w:rFonts w:cs="Times New Roman"/>
                <w:b w:val="0"/>
                <w:bCs/>
                <w:color w:val="000000" w:themeColor="text1"/>
                <w:sz w:val="16"/>
                <w:szCs w:val="16"/>
              </w:rPr>
              <w:t xml:space="preserve"> before the PRACH transmission</w:t>
            </w:r>
            <w:r>
              <w:rPr>
                <w:rFonts w:eastAsia="SimSun" w:cs="Times New Roman"/>
                <w:b w:val="0"/>
                <w:bCs/>
                <w:color w:val="000000" w:themeColor="text1"/>
                <w:sz w:val="16"/>
                <w:szCs w:val="16"/>
                <w:lang w:eastAsia="zh-CN"/>
              </w:rPr>
              <w:t>.</w:t>
            </w:r>
          </w:p>
        </w:tc>
      </w:tr>
      <w:tr w:rsidR="002239C4" w14:paraId="2986E32D" w14:textId="77777777">
        <w:trPr>
          <w:trHeight w:val="468"/>
        </w:trPr>
        <w:tc>
          <w:tcPr>
            <w:tcW w:w="1621" w:type="dxa"/>
          </w:tcPr>
          <w:p w14:paraId="2986E325" w14:textId="77777777" w:rsidR="002239C4" w:rsidRDefault="001073A6">
            <w:pPr>
              <w:rPr>
                <w:b/>
                <w:bCs/>
                <w:color w:val="0000FF"/>
                <w:sz w:val="16"/>
                <w:szCs w:val="16"/>
                <w:u w:val="single"/>
              </w:rPr>
            </w:pPr>
            <w:hyperlink r:id="rId34" w:history="1">
              <w:r w:rsidR="00F272CB">
                <w:rPr>
                  <w:rStyle w:val="Hyperlink"/>
                  <w:b/>
                  <w:bCs/>
                  <w:sz w:val="16"/>
                  <w:szCs w:val="16"/>
                </w:rPr>
                <w:t>R4-2208976</w:t>
              </w:r>
            </w:hyperlink>
          </w:p>
          <w:p w14:paraId="2986E326" w14:textId="77777777" w:rsidR="002239C4" w:rsidRDefault="002239C4">
            <w:pPr>
              <w:rPr>
                <w:b/>
                <w:bCs/>
                <w:color w:val="0000FF"/>
                <w:sz w:val="16"/>
                <w:szCs w:val="16"/>
                <w:u w:val="single"/>
              </w:rPr>
            </w:pPr>
          </w:p>
        </w:tc>
        <w:tc>
          <w:tcPr>
            <w:tcW w:w="1429" w:type="dxa"/>
          </w:tcPr>
          <w:p w14:paraId="2986E327" w14:textId="77777777" w:rsidR="002239C4" w:rsidRDefault="00F272CB">
            <w:pPr>
              <w:spacing w:before="120" w:after="120"/>
              <w:rPr>
                <w:sz w:val="16"/>
                <w:szCs w:val="16"/>
                <w:lang w:val="en-US"/>
              </w:rPr>
            </w:pPr>
            <w:r>
              <w:rPr>
                <w:sz w:val="16"/>
                <w:szCs w:val="16"/>
                <w:lang w:val="en-US"/>
              </w:rPr>
              <w:t xml:space="preserve">Huawei, </w:t>
            </w:r>
            <w:proofErr w:type="spellStart"/>
            <w:r>
              <w:rPr>
                <w:sz w:val="16"/>
                <w:szCs w:val="16"/>
                <w:lang w:val="en-US"/>
              </w:rPr>
              <w:t>Hisilicon</w:t>
            </w:r>
            <w:proofErr w:type="spellEnd"/>
          </w:p>
        </w:tc>
        <w:tc>
          <w:tcPr>
            <w:tcW w:w="6581" w:type="dxa"/>
          </w:tcPr>
          <w:p w14:paraId="2986E328" w14:textId="77777777" w:rsidR="002239C4" w:rsidRDefault="00F272CB">
            <w:pPr>
              <w:rPr>
                <w:bCs/>
                <w:sz w:val="16"/>
                <w:szCs w:val="16"/>
                <w:lang w:val="en-US" w:eastAsia="zh-CN"/>
              </w:rPr>
            </w:pPr>
            <w:r>
              <w:rPr>
                <w:bCs/>
                <w:sz w:val="16"/>
                <w:szCs w:val="16"/>
                <w:lang w:val="en-US" w:eastAsia="zh-CN"/>
              </w:rPr>
              <w:t xml:space="preserve">Proposal 1: 3 samples are required for intra-frequency </w:t>
            </w:r>
            <w:proofErr w:type="spellStart"/>
            <w:r>
              <w:rPr>
                <w:bCs/>
                <w:sz w:val="16"/>
                <w:szCs w:val="16"/>
                <w:lang w:val="en-US" w:eastAsia="zh-CN"/>
              </w:rPr>
              <w:t>Tsearch</w:t>
            </w:r>
            <w:proofErr w:type="spellEnd"/>
            <w:r>
              <w:rPr>
                <w:bCs/>
                <w:sz w:val="16"/>
                <w:szCs w:val="16"/>
                <w:lang w:val="en-US" w:eastAsia="zh-CN"/>
              </w:rPr>
              <w:t xml:space="preserve"> (in HO</w:t>
            </w:r>
            <w:proofErr w:type="gramStart"/>
            <w:r>
              <w:rPr>
                <w:bCs/>
                <w:sz w:val="16"/>
                <w:szCs w:val="16"/>
                <w:lang w:val="en-US" w:eastAsia="zh-CN"/>
              </w:rPr>
              <w:t>)</w:t>
            </w:r>
            <w:proofErr w:type="gramEnd"/>
            <w:r>
              <w:rPr>
                <w:bCs/>
                <w:sz w:val="16"/>
                <w:szCs w:val="16"/>
                <w:lang w:val="en-US" w:eastAsia="zh-CN"/>
              </w:rPr>
              <w:t xml:space="preserve"> and 5 samples are required for inter-frequency for </w:t>
            </w:r>
            <w:proofErr w:type="spellStart"/>
            <w:r>
              <w:rPr>
                <w:bCs/>
                <w:sz w:val="16"/>
                <w:szCs w:val="16"/>
                <w:lang w:val="en-US" w:eastAsia="zh-CN"/>
              </w:rPr>
              <w:t>Tsearch</w:t>
            </w:r>
            <w:proofErr w:type="spellEnd"/>
            <w:r>
              <w:rPr>
                <w:bCs/>
                <w:sz w:val="16"/>
                <w:szCs w:val="16"/>
                <w:lang w:val="en-US" w:eastAsia="zh-CN"/>
              </w:rPr>
              <w:t xml:space="preserve"> (in HO) for </w:t>
            </w:r>
            <w:proofErr w:type="spellStart"/>
            <w:r>
              <w:rPr>
                <w:bCs/>
                <w:sz w:val="16"/>
                <w:szCs w:val="16"/>
                <w:lang w:val="en-US" w:eastAsia="zh-CN"/>
              </w:rPr>
              <w:t>Redacap</w:t>
            </w:r>
            <w:proofErr w:type="spellEnd"/>
            <w:r>
              <w:rPr>
                <w:bCs/>
                <w:sz w:val="16"/>
                <w:szCs w:val="16"/>
                <w:lang w:val="en-US" w:eastAsia="zh-CN"/>
              </w:rPr>
              <w:t xml:space="preserve"> UE with 1Rx.</w:t>
            </w:r>
          </w:p>
          <w:p w14:paraId="2986E329" w14:textId="77777777" w:rsidR="002239C4" w:rsidRDefault="00F272CB">
            <w:pPr>
              <w:spacing w:after="120"/>
              <w:rPr>
                <w:rFonts w:eastAsiaTheme="minorEastAsia"/>
                <w:bCs/>
                <w:color w:val="000000" w:themeColor="text1"/>
                <w:sz w:val="16"/>
                <w:szCs w:val="16"/>
                <w:lang w:val="en-US" w:eastAsia="zh-CN"/>
              </w:rPr>
            </w:pPr>
            <w:r>
              <w:rPr>
                <w:rFonts w:eastAsiaTheme="minorEastAsia"/>
                <w:bCs/>
                <w:color w:val="000000" w:themeColor="text1"/>
                <w:sz w:val="16"/>
                <w:szCs w:val="16"/>
                <w:lang w:val="en-US" w:eastAsia="zh-CN"/>
              </w:rPr>
              <w:t xml:space="preserve">Proposal 2: If UE performs handover to a target cell’s initial BWP and further switch to the specific Redcap BWP with RACH where the specific Redcap BWP associated with NCD-SSB, </w:t>
            </w:r>
          </w:p>
          <w:p w14:paraId="2986E32A" w14:textId="77777777" w:rsidR="002239C4" w:rsidRDefault="00F272CB">
            <w:pPr>
              <w:spacing w:after="120"/>
              <w:ind w:leftChars="100" w:left="200"/>
              <w:rPr>
                <w:rFonts w:eastAsiaTheme="minorEastAsia"/>
                <w:bCs/>
                <w:color w:val="000000" w:themeColor="text1"/>
                <w:sz w:val="16"/>
                <w:szCs w:val="16"/>
                <w:lang w:val="en-US" w:eastAsia="zh-CN"/>
              </w:rPr>
            </w:pPr>
            <w:r>
              <w:rPr>
                <w:rFonts w:eastAsiaTheme="minorEastAsia"/>
                <w:bCs/>
                <w:color w:val="000000" w:themeColor="text1"/>
                <w:sz w:val="16"/>
                <w:szCs w:val="16"/>
                <w:lang w:val="en-US" w:eastAsia="zh-CN"/>
              </w:rPr>
              <w:t>-the handover delay can be specified as legacy handover delay + BWP switching delay (the concrete value is FFS), provided that NCD-SSB is QCL-type A/ type C/type D with CD-SSB.</w:t>
            </w:r>
          </w:p>
          <w:p w14:paraId="2986E32B" w14:textId="77777777" w:rsidR="002239C4" w:rsidRDefault="00F272CB">
            <w:pPr>
              <w:spacing w:after="120"/>
              <w:ind w:leftChars="100" w:left="200"/>
              <w:rPr>
                <w:rFonts w:eastAsiaTheme="minorEastAsia"/>
                <w:bCs/>
                <w:color w:val="000000" w:themeColor="text1"/>
                <w:sz w:val="16"/>
                <w:szCs w:val="16"/>
                <w:lang w:val="en-US" w:eastAsia="zh-CN"/>
              </w:rPr>
            </w:pPr>
            <w:r>
              <w:rPr>
                <w:rFonts w:eastAsiaTheme="minorEastAsia"/>
                <w:bCs/>
                <w:color w:val="000000" w:themeColor="text1"/>
                <w:sz w:val="16"/>
                <w:szCs w:val="16"/>
                <w:lang w:val="en-US" w:eastAsia="zh-CN"/>
              </w:rPr>
              <w:t>-no limitation on bandwidth separation between initial BWP and Redcap BWPs.</w:t>
            </w:r>
          </w:p>
          <w:p w14:paraId="2986E32C" w14:textId="77777777" w:rsidR="002239C4" w:rsidRDefault="002239C4">
            <w:pPr>
              <w:pStyle w:val="RAN4proposal"/>
              <w:numPr>
                <w:ilvl w:val="0"/>
                <w:numId w:val="0"/>
              </w:numPr>
              <w:rPr>
                <w:rFonts w:cs="Times New Roman"/>
                <w:b w:val="0"/>
                <w:bCs/>
                <w:sz w:val="16"/>
                <w:szCs w:val="16"/>
                <w:lang w:eastAsia="zh-CN"/>
              </w:rPr>
            </w:pPr>
          </w:p>
        </w:tc>
      </w:tr>
      <w:tr w:rsidR="002239C4" w14:paraId="2986E332" w14:textId="77777777">
        <w:trPr>
          <w:trHeight w:val="468"/>
        </w:trPr>
        <w:tc>
          <w:tcPr>
            <w:tcW w:w="1621" w:type="dxa"/>
          </w:tcPr>
          <w:p w14:paraId="2986E32E" w14:textId="77777777" w:rsidR="002239C4" w:rsidRDefault="001073A6">
            <w:pPr>
              <w:rPr>
                <w:b/>
                <w:bCs/>
                <w:color w:val="0000FF"/>
                <w:sz w:val="16"/>
                <w:szCs w:val="16"/>
                <w:u w:val="single"/>
              </w:rPr>
            </w:pPr>
            <w:hyperlink r:id="rId35" w:history="1">
              <w:r w:rsidR="00F272CB">
                <w:rPr>
                  <w:rStyle w:val="Hyperlink"/>
                  <w:b/>
                  <w:bCs/>
                  <w:sz w:val="16"/>
                  <w:szCs w:val="16"/>
                </w:rPr>
                <w:t>R4-2208977</w:t>
              </w:r>
            </w:hyperlink>
          </w:p>
          <w:p w14:paraId="2986E32F" w14:textId="77777777" w:rsidR="002239C4" w:rsidRDefault="002239C4">
            <w:pPr>
              <w:rPr>
                <w:b/>
                <w:bCs/>
                <w:color w:val="0000FF"/>
                <w:sz w:val="16"/>
                <w:szCs w:val="16"/>
                <w:u w:val="single"/>
              </w:rPr>
            </w:pPr>
          </w:p>
        </w:tc>
        <w:tc>
          <w:tcPr>
            <w:tcW w:w="1429" w:type="dxa"/>
          </w:tcPr>
          <w:p w14:paraId="2986E330" w14:textId="77777777" w:rsidR="002239C4" w:rsidRDefault="00F272CB">
            <w:pPr>
              <w:spacing w:before="120" w:after="120"/>
              <w:rPr>
                <w:sz w:val="16"/>
                <w:szCs w:val="16"/>
                <w:lang w:val="en-US"/>
              </w:rPr>
            </w:pPr>
            <w:r>
              <w:rPr>
                <w:sz w:val="16"/>
                <w:szCs w:val="16"/>
                <w:lang w:val="en-US"/>
              </w:rPr>
              <w:t xml:space="preserve">Huawei, </w:t>
            </w:r>
            <w:proofErr w:type="spellStart"/>
            <w:r>
              <w:rPr>
                <w:sz w:val="16"/>
                <w:szCs w:val="16"/>
                <w:lang w:val="en-US"/>
              </w:rPr>
              <w:t>Hisilicon</w:t>
            </w:r>
            <w:proofErr w:type="spellEnd"/>
          </w:p>
        </w:tc>
        <w:tc>
          <w:tcPr>
            <w:tcW w:w="6581" w:type="dxa"/>
          </w:tcPr>
          <w:p w14:paraId="2986E331" w14:textId="77777777" w:rsidR="002239C4" w:rsidRDefault="00F272CB">
            <w:pPr>
              <w:rPr>
                <w:bCs/>
                <w:sz w:val="16"/>
                <w:szCs w:val="16"/>
                <w:lang w:val="en-US" w:eastAsia="zh-CN"/>
              </w:rPr>
            </w:pPr>
            <w:r>
              <w:rPr>
                <w:bCs/>
                <w:sz w:val="16"/>
                <w:szCs w:val="16"/>
                <w:lang w:val="en-US" w:eastAsia="zh-CN"/>
              </w:rPr>
              <w:t>Draft CR on mobility requirements for Redcap UE</w:t>
            </w:r>
          </w:p>
        </w:tc>
      </w:tr>
      <w:tr w:rsidR="002239C4" w14:paraId="2986E337" w14:textId="77777777">
        <w:trPr>
          <w:trHeight w:val="468"/>
        </w:trPr>
        <w:tc>
          <w:tcPr>
            <w:tcW w:w="1621" w:type="dxa"/>
          </w:tcPr>
          <w:p w14:paraId="2986E333" w14:textId="77777777" w:rsidR="002239C4" w:rsidRDefault="001073A6">
            <w:pPr>
              <w:rPr>
                <w:b/>
                <w:bCs/>
                <w:color w:val="0000FF"/>
                <w:sz w:val="16"/>
                <w:szCs w:val="16"/>
                <w:u w:val="single"/>
              </w:rPr>
            </w:pPr>
            <w:hyperlink r:id="rId36" w:history="1">
              <w:r w:rsidR="00F272CB">
                <w:rPr>
                  <w:rStyle w:val="Hyperlink"/>
                  <w:b/>
                  <w:bCs/>
                  <w:sz w:val="16"/>
                  <w:szCs w:val="16"/>
                </w:rPr>
                <w:t>R4-2209043</w:t>
              </w:r>
            </w:hyperlink>
          </w:p>
          <w:p w14:paraId="2986E334" w14:textId="77777777" w:rsidR="002239C4" w:rsidRDefault="002239C4">
            <w:pPr>
              <w:rPr>
                <w:b/>
                <w:bCs/>
                <w:color w:val="0000FF"/>
                <w:sz w:val="16"/>
                <w:szCs w:val="16"/>
                <w:u w:val="single"/>
              </w:rPr>
            </w:pPr>
          </w:p>
        </w:tc>
        <w:tc>
          <w:tcPr>
            <w:tcW w:w="1429" w:type="dxa"/>
          </w:tcPr>
          <w:p w14:paraId="2986E335" w14:textId="77777777" w:rsidR="002239C4" w:rsidRDefault="00F272CB">
            <w:pPr>
              <w:spacing w:before="120" w:after="120"/>
              <w:rPr>
                <w:sz w:val="16"/>
                <w:szCs w:val="16"/>
                <w:lang w:val="en-US"/>
              </w:rPr>
            </w:pPr>
            <w:r>
              <w:rPr>
                <w:sz w:val="16"/>
                <w:szCs w:val="16"/>
                <w:lang w:val="en-US"/>
              </w:rPr>
              <w:t>Nokia, Nokia Shanghai Bell</w:t>
            </w:r>
          </w:p>
        </w:tc>
        <w:tc>
          <w:tcPr>
            <w:tcW w:w="6581" w:type="dxa"/>
          </w:tcPr>
          <w:p w14:paraId="2986E336" w14:textId="77777777" w:rsidR="002239C4" w:rsidRDefault="00F272CB">
            <w:pPr>
              <w:rPr>
                <w:bCs/>
                <w:sz w:val="16"/>
                <w:szCs w:val="16"/>
                <w:lang w:val="en-US" w:eastAsia="zh-CN"/>
              </w:rPr>
            </w:pPr>
            <w:r>
              <w:rPr>
                <w:bCs/>
                <w:sz w:val="16"/>
                <w:szCs w:val="16"/>
                <w:lang w:val="en-US" w:eastAsia="zh-CN"/>
              </w:rPr>
              <w:t xml:space="preserve">Draft CR to TS 38.133 Corrections on mobility requirements for </w:t>
            </w:r>
            <w:proofErr w:type="spellStart"/>
            <w:r>
              <w:rPr>
                <w:bCs/>
                <w:sz w:val="16"/>
                <w:szCs w:val="16"/>
                <w:lang w:val="en-US" w:eastAsia="zh-CN"/>
              </w:rPr>
              <w:t>RedCap</w:t>
            </w:r>
            <w:proofErr w:type="spellEnd"/>
          </w:p>
        </w:tc>
      </w:tr>
      <w:tr w:rsidR="002239C4" w14:paraId="2986E33E" w14:textId="77777777">
        <w:trPr>
          <w:trHeight w:val="468"/>
        </w:trPr>
        <w:tc>
          <w:tcPr>
            <w:tcW w:w="1621" w:type="dxa"/>
          </w:tcPr>
          <w:p w14:paraId="2986E338" w14:textId="77777777" w:rsidR="002239C4" w:rsidRDefault="001073A6">
            <w:pPr>
              <w:rPr>
                <w:b/>
                <w:bCs/>
                <w:color w:val="0000FF"/>
                <w:sz w:val="16"/>
                <w:szCs w:val="16"/>
                <w:u w:val="single"/>
              </w:rPr>
            </w:pPr>
            <w:hyperlink r:id="rId37" w:history="1">
              <w:r w:rsidR="00F272CB">
                <w:rPr>
                  <w:rStyle w:val="Hyperlink"/>
                  <w:b/>
                  <w:bCs/>
                  <w:sz w:val="16"/>
                  <w:szCs w:val="16"/>
                </w:rPr>
                <w:t>R4-2209042</w:t>
              </w:r>
            </w:hyperlink>
          </w:p>
          <w:p w14:paraId="2986E339" w14:textId="77777777" w:rsidR="002239C4" w:rsidRDefault="002239C4">
            <w:pPr>
              <w:rPr>
                <w:b/>
                <w:bCs/>
                <w:color w:val="0000FF"/>
                <w:sz w:val="16"/>
                <w:szCs w:val="16"/>
                <w:u w:val="single"/>
                <w:lang w:val="en-US"/>
              </w:rPr>
            </w:pPr>
          </w:p>
        </w:tc>
        <w:tc>
          <w:tcPr>
            <w:tcW w:w="1429" w:type="dxa"/>
          </w:tcPr>
          <w:p w14:paraId="2986E33A" w14:textId="77777777" w:rsidR="002239C4" w:rsidRDefault="00F272CB">
            <w:pPr>
              <w:spacing w:before="120" w:after="120"/>
              <w:rPr>
                <w:sz w:val="16"/>
                <w:szCs w:val="16"/>
                <w:lang w:val="en-US"/>
              </w:rPr>
            </w:pPr>
            <w:r>
              <w:rPr>
                <w:sz w:val="16"/>
                <w:szCs w:val="16"/>
                <w:lang w:val="en-US"/>
              </w:rPr>
              <w:t>Nokia, Nokia Shanghai Bell</w:t>
            </w:r>
          </w:p>
        </w:tc>
        <w:tc>
          <w:tcPr>
            <w:tcW w:w="6581" w:type="dxa"/>
          </w:tcPr>
          <w:p w14:paraId="2986E33B" w14:textId="77777777" w:rsidR="002239C4" w:rsidRDefault="00F272CB">
            <w:pPr>
              <w:pStyle w:val="RAN4proposal"/>
              <w:numPr>
                <w:ilvl w:val="0"/>
                <w:numId w:val="0"/>
              </w:numPr>
              <w:rPr>
                <w:rFonts w:cs="Times New Roman"/>
                <w:b w:val="0"/>
                <w:bCs/>
                <w:sz w:val="16"/>
                <w:szCs w:val="16"/>
                <w:vertAlign w:val="subscript"/>
              </w:rPr>
            </w:pPr>
            <w:r>
              <w:rPr>
                <w:rFonts w:cs="Times New Roman"/>
                <w:b w:val="0"/>
                <w:bCs/>
                <w:sz w:val="16"/>
                <w:szCs w:val="16"/>
              </w:rPr>
              <w:t xml:space="preserve">Proposal 1: </w:t>
            </w:r>
            <w:proofErr w:type="spellStart"/>
            <w:r>
              <w:rPr>
                <w:rFonts w:cs="Times New Roman"/>
                <w:b w:val="0"/>
                <w:bCs/>
                <w:sz w:val="16"/>
                <w:szCs w:val="16"/>
              </w:rPr>
              <w:t>T</w:t>
            </w:r>
            <w:r>
              <w:rPr>
                <w:rFonts w:cs="Times New Roman"/>
                <w:b w:val="0"/>
                <w:bCs/>
                <w:sz w:val="16"/>
                <w:szCs w:val="16"/>
                <w:vertAlign w:val="subscript"/>
              </w:rPr>
              <w:t>search</w:t>
            </w:r>
            <w:proofErr w:type="spellEnd"/>
            <w:r>
              <w:rPr>
                <w:rFonts w:cs="Times New Roman"/>
                <w:b w:val="0"/>
                <w:bCs/>
                <w:sz w:val="16"/>
                <w:szCs w:val="16"/>
              </w:rPr>
              <w:t xml:space="preserve"> for </w:t>
            </w:r>
            <w:proofErr w:type="spellStart"/>
            <w:r>
              <w:rPr>
                <w:rFonts w:cs="Times New Roman"/>
                <w:b w:val="0"/>
                <w:bCs/>
                <w:sz w:val="16"/>
                <w:szCs w:val="16"/>
              </w:rPr>
              <w:t>RedCap</w:t>
            </w:r>
            <w:proofErr w:type="spellEnd"/>
            <w:r>
              <w:rPr>
                <w:rFonts w:cs="Times New Roman"/>
                <w:b w:val="0"/>
                <w:bCs/>
                <w:sz w:val="16"/>
                <w:szCs w:val="16"/>
              </w:rPr>
              <w:t xml:space="preserve"> UE with 1 RX for intra-frequency handover, is </w:t>
            </w:r>
            <w:proofErr w:type="spellStart"/>
            <w:r>
              <w:rPr>
                <w:rFonts w:cs="Times New Roman"/>
                <w:b w:val="0"/>
                <w:bCs/>
                <w:sz w:val="16"/>
                <w:szCs w:val="16"/>
              </w:rPr>
              <w:t>T</w:t>
            </w:r>
            <w:r>
              <w:rPr>
                <w:rFonts w:cs="Times New Roman"/>
                <w:b w:val="0"/>
                <w:bCs/>
                <w:sz w:val="16"/>
                <w:szCs w:val="16"/>
                <w:vertAlign w:val="subscript"/>
              </w:rPr>
              <w:t>search</w:t>
            </w:r>
            <w:proofErr w:type="spellEnd"/>
            <w:r>
              <w:rPr>
                <w:rFonts w:cs="Times New Roman"/>
                <w:b w:val="0"/>
                <w:bCs/>
                <w:sz w:val="16"/>
                <w:szCs w:val="16"/>
              </w:rPr>
              <w:t>=2*</w:t>
            </w:r>
            <w:proofErr w:type="spellStart"/>
            <w:r>
              <w:rPr>
                <w:rFonts w:cs="Times New Roman"/>
                <w:b w:val="0"/>
                <w:bCs/>
                <w:sz w:val="16"/>
                <w:szCs w:val="16"/>
              </w:rPr>
              <w:t>T</w:t>
            </w:r>
            <w:r>
              <w:rPr>
                <w:rFonts w:cs="Times New Roman"/>
                <w:b w:val="0"/>
                <w:bCs/>
                <w:sz w:val="16"/>
                <w:szCs w:val="16"/>
                <w:vertAlign w:val="subscript"/>
              </w:rPr>
              <w:t>rs</w:t>
            </w:r>
            <w:proofErr w:type="spellEnd"/>
            <w:r>
              <w:rPr>
                <w:rFonts w:cs="Times New Roman"/>
                <w:b w:val="0"/>
                <w:bCs/>
                <w:sz w:val="16"/>
                <w:szCs w:val="16"/>
              </w:rPr>
              <w:t xml:space="preserve"> and for inter-frequency handover, </w:t>
            </w:r>
            <w:proofErr w:type="spellStart"/>
            <w:r>
              <w:rPr>
                <w:rFonts w:cs="Times New Roman"/>
                <w:b w:val="0"/>
                <w:bCs/>
                <w:sz w:val="16"/>
                <w:szCs w:val="16"/>
              </w:rPr>
              <w:t>T</w:t>
            </w:r>
            <w:r>
              <w:rPr>
                <w:rFonts w:cs="Times New Roman"/>
                <w:b w:val="0"/>
                <w:bCs/>
                <w:sz w:val="16"/>
                <w:szCs w:val="16"/>
                <w:vertAlign w:val="subscript"/>
              </w:rPr>
              <w:t>search</w:t>
            </w:r>
            <w:proofErr w:type="spellEnd"/>
            <w:r>
              <w:rPr>
                <w:rFonts w:cs="Times New Roman"/>
                <w:b w:val="0"/>
                <w:bCs/>
                <w:sz w:val="16"/>
                <w:szCs w:val="16"/>
              </w:rPr>
              <w:t>=5*</w:t>
            </w:r>
            <w:proofErr w:type="spellStart"/>
            <w:r>
              <w:rPr>
                <w:rFonts w:cs="Times New Roman"/>
                <w:b w:val="0"/>
                <w:bCs/>
                <w:sz w:val="16"/>
                <w:szCs w:val="16"/>
              </w:rPr>
              <w:t>T</w:t>
            </w:r>
            <w:r>
              <w:rPr>
                <w:rFonts w:cs="Times New Roman"/>
                <w:b w:val="0"/>
                <w:bCs/>
                <w:sz w:val="16"/>
                <w:szCs w:val="16"/>
                <w:vertAlign w:val="subscript"/>
              </w:rPr>
              <w:t>rs</w:t>
            </w:r>
            <w:proofErr w:type="spellEnd"/>
          </w:p>
          <w:p w14:paraId="2986E33C" w14:textId="77777777" w:rsidR="002239C4" w:rsidRDefault="00F272CB">
            <w:pPr>
              <w:pStyle w:val="RAN4proposal"/>
              <w:numPr>
                <w:ilvl w:val="0"/>
                <w:numId w:val="0"/>
              </w:numPr>
              <w:rPr>
                <w:rFonts w:cs="Times New Roman"/>
                <w:b w:val="0"/>
                <w:bCs/>
                <w:sz w:val="16"/>
                <w:szCs w:val="16"/>
                <w:lang w:val="en-GB"/>
              </w:rPr>
            </w:pPr>
            <w:r>
              <w:rPr>
                <w:rFonts w:cs="Times New Roman"/>
                <w:b w:val="0"/>
                <w:bCs/>
                <w:sz w:val="16"/>
                <w:szCs w:val="16"/>
                <w:lang w:val="en-GB"/>
              </w:rPr>
              <w:t xml:space="preserve">Proposal 2: The UE is not expected to perform HO to a </w:t>
            </w:r>
            <w:proofErr w:type="spellStart"/>
            <w:r>
              <w:rPr>
                <w:rFonts w:cs="Times New Roman"/>
                <w:b w:val="0"/>
                <w:bCs/>
                <w:sz w:val="16"/>
                <w:szCs w:val="16"/>
                <w:lang w:val="en-GB"/>
              </w:rPr>
              <w:t>RedCap</w:t>
            </w:r>
            <w:proofErr w:type="spellEnd"/>
            <w:r>
              <w:rPr>
                <w:rFonts w:cs="Times New Roman"/>
                <w:b w:val="0"/>
                <w:bCs/>
                <w:sz w:val="16"/>
                <w:szCs w:val="16"/>
                <w:lang w:val="en-GB"/>
              </w:rPr>
              <w:t xml:space="preserve"> specific BWP with only NCD-SSB.</w:t>
            </w:r>
          </w:p>
          <w:p w14:paraId="2986E33D" w14:textId="77777777" w:rsidR="002239C4" w:rsidRDefault="002239C4">
            <w:pPr>
              <w:rPr>
                <w:bCs/>
                <w:sz w:val="16"/>
                <w:szCs w:val="16"/>
                <w:lang w:val="en-US" w:eastAsia="zh-CN"/>
              </w:rPr>
            </w:pPr>
          </w:p>
        </w:tc>
      </w:tr>
      <w:tr w:rsidR="002239C4" w14:paraId="2986E346" w14:textId="77777777">
        <w:trPr>
          <w:trHeight w:val="468"/>
        </w:trPr>
        <w:tc>
          <w:tcPr>
            <w:tcW w:w="1621" w:type="dxa"/>
          </w:tcPr>
          <w:p w14:paraId="2986E33F" w14:textId="77777777" w:rsidR="002239C4" w:rsidRDefault="001073A6">
            <w:pPr>
              <w:rPr>
                <w:b/>
                <w:bCs/>
                <w:color w:val="0000FF"/>
                <w:sz w:val="16"/>
                <w:szCs w:val="16"/>
                <w:u w:val="single"/>
              </w:rPr>
            </w:pPr>
            <w:hyperlink r:id="rId38" w:history="1">
              <w:r w:rsidR="00F272CB">
                <w:rPr>
                  <w:rStyle w:val="Hyperlink"/>
                  <w:b/>
                  <w:bCs/>
                  <w:sz w:val="16"/>
                  <w:szCs w:val="16"/>
                </w:rPr>
                <w:t>R4-2209763</w:t>
              </w:r>
            </w:hyperlink>
          </w:p>
          <w:p w14:paraId="2986E340" w14:textId="77777777" w:rsidR="002239C4" w:rsidRDefault="002239C4">
            <w:pPr>
              <w:rPr>
                <w:b/>
                <w:bCs/>
                <w:color w:val="0000FF"/>
                <w:sz w:val="16"/>
                <w:szCs w:val="16"/>
                <w:u w:val="single"/>
              </w:rPr>
            </w:pPr>
          </w:p>
        </w:tc>
        <w:tc>
          <w:tcPr>
            <w:tcW w:w="1429" w:type="dxa"/>
          </w:tcPr>
          <w:p w14:paraId="2986E341" w14:textId="77777777" w:rsidR="002239C4" w:rsidRDefault="00F272CB">
            <w:pPr>
              <w:spacing w:before="120" w:after="120"/>
              <w:rPr>
                <w:sz w:val="16"/>
                <w:szCs w:val="16"/>
                <w:lang w:val="en-US"/>
              </w:rPr>
            </w:pPr>
            <w:r>
              <w:rPr>
                <w:sz w:val="16"/>
                <w:szCs w:val="16"/>
                <w:lang w:val="en-US"/>
              </w:rPr>
              <w:t>MediaTek inc.</w:t>
            </w:r>
          </w:p>
        </w:tc>
        <w:tc>
          <w:tcPr>
            <w:tcW w:w="6581" w:type="dxa"/>
          </w:tcPr>
          <w:p w14:paraId="2986E342" w14:textId="77777777" w:rsidR="002239C4" w:rsidRDefault="00F272CB">
            <w:pPr>
              <w:pStyle w:val="ListParagraph"/>
              <w:numPr>
                <w:ilvl w:val="0"/>
                <w:numId w:val="13"/>
              </w:numPr>
              <w:overflowPunct/>
              <w:autoSpaceDE/>
              <w:autoSpaceDN/>
              <w:adjustRightInd/>
              <w:spacing w:after="160"/>
              <w:ind w:firstLineChars="0"/>
              <w:contextualSpacing/>
              <w:jc w:val="both"/>
              <w:textAlignment w:val="auto"/>
              <w:rPr>
                <w:bCs/>
                <w:iCs/>
                <w:sz w:val="16"/>
                <w:szCs w:val="16"/>
                <w:lang w:val="en-US" w:eastAsia="ko-KR"/>
              </w:rPr>
            </w:pPr>
            <w:bookmarkStart w:id="7" w:name="_Ref95561395"/>
            <w:r>
              <w:rPr>
                <w:bCs/>
                <w:sz w:val="16"/>
                <w:szCs w:val="16"/>
                <w:lang w:val="en-US" w:eastAsia="ko-KR"/>
              </w:rPr>
              <w:t>Support compromised option: i</w:t>
            </w:r>
            <w:r>
              <w:rPr>
                <w:rFonts w:eastAsia="Yu Mincho"/>
                <w:bCs/>
                <w:iCs/>
                <w:color w:val="000000" w:themeColor="text1"/>
                <w:sz w:val="16"/>
                <w:szCs w:val="16"/>
                <w:lang w:val="en-US"/>
              </w:rPr>
              <w:t>ntra-frequency HO:</w:t>
            </w:r>
            <w:r>
              <w:rPr>
                <w:bCs/>
                <w:iCs/>
                <w:color w:val="000000" w:themeColor="text1"/>
                <w:sz w:val="16"/>
                <w:szCs w:val="16"/>
                <w:lang w:val="en-US"/>
              </w:rPr>
              <w:t xml:space="preserve"> </w:t>
            </w:r>
            <w:proofErr w:type="spellStart"/>
            <w:r>
              <w:rPr>
                <w:bCs/>
                <w:iCs/>
                <w:color w:val="000000" w:themeColor="text1"/>
                <w:sz w:val="16"/>
                <w:szCs w:val="16"/>
                <w:lang w:val="en-US"/>
              </w:rPr>
              <w:t>T</w:t>
            </w:r>
            <w:r>
              <w:rPr>
                <w:bCs/>
                <w:iCs/>
                <w:color w:val="000000" w:themeColor="text1"/>
                <w:sz w:val="16"/>
                <w:szCs w:val="16"/>
                <w:vertAlign w:val="subscript"/>
                <w:lang w:val="en-US"/>
              </w:rPr>
              <w:t>search</w:t>
            </w:r>
            <w:proofErr w:type="spellEnd"/>
            <w:r>
              <w:rPr>
                <w:bCs/>
                <w:iCs/>
                <w:color w:val="000000" w:themeColor="text1"/>
                <w:sz w:val="16"/>
                <w:szCs w:val="16"/>
                <w:vertAlign w:val="subscript"/>
                <w:lang w:val="en-US"/>
              </w:rPr>
              <w:t xml:space="preserve"> </w:t>
            </w:r>
            <w:r>
              <w:rPr>
                <w:bCs/>
                <w:iCs/>
                <w:color w:val="000000" w:themeColor="text1"/>
                <w:sz w:val="16"/>
                <w:szCs w:val="16"/>
                <w:lang w:val="en-US"/>
              </w:rPr>
              <w:t>= 2*</w:t>
            </w:r>
            <w:proofErr w:type="spellStart"/>
            <w:r>
              <w:rPr>
                <w:bCs/>
                <w:iCs/>
                <w:color w:val="000000" w:themeColor="text1"/>
                <w:sz w:val="16"/>
                <w:szCs w:val="16"/>
                <w:lang w:val="en-US"/>
              </w:rPr>
              <w:t>T</w:t>
            </w:r>
            <w:r>
              <w:rPr>
                <w:bCs/>
                <w:iCs/>
                <w:color w:val="000000" w:themeColor="text1"/>
                <w:sz w:val="16"/>
                <w:szCs w:val="16"/>
                <w:vertAlign w:val="subscript"/>
                <w:lang w:val="en-US"/>
              </w:rPr>
              <w:t>rs</w:t>
            </w:r>
            <w:proofErr w:type="spellEnd"/>
            <w:r>
              <w:rPr>
                <w:bCs/>
                <w:sz w:val="16"/>
                <w:szCs w:val="16"/>
                <w:lang w:val="en-US" w:eastAsia="ko-KR"/>
              </w:rPr>
              <w:t xml:space="preserve"> and </w:t>
            </w:r>
            <w:r>
              <w:rPr>
                <w:rFonts w:eastAsia="Yu Mincho"/>
                <w:bCs/>
                <w:iCs/>
                <w:color w:val="000000" w:themeColor="text1"/>
                <w:sz w:val="16"/>
                <w:szCs w:val="16"/>
                <w:lang w:val="en-US"/>
              </w:rPr>
              <w:t xml:space="preserve">inter-frequency HO: </w:t>
            </w:r>
            <w:proofErr w:type="spellStart"/>
            <w:r>
              <w:rPr>
                <w:bCs/>
                <w:iCs/>
                <w:color w:val="000000" w:themeColor="text1"/>
                <w:sz w:val="16"/>
                <w:szCs w:val="16"/>
                <w:lang w:val="en-US"/>
              </w:rPr>
              <w:t>T</w:t>
            </w:r>
            <w:r>
              <w:rPr>
                <w:bCs/>
                <w:iCs/>
                <w:color w:val="000000" w:themeColor="text1"/>
                <w:sz w:val="16"/>
                <w:szCs w:val="16"/>
                <w:vertAlign w:val="subscript"/>
                <w:lang w:val="en-US"/>
              </w:rPr>
              <w:t>search</w:t>
            </w:r>
            <w:proofErr w:type="spellEnd"/>
            <w:r>
              <w:rPr>
                <w:bCs/>
                <w:iCs/>
                <w:color w:val="000000" w:themeColor="text1"/>
                <w:sz w:val="16"/>
                <w:szCs w:val="16"/>
                <w:lang w:val="en-US"/>
              </w:rPr>
              <w:t xml:space="preserve"> = 5* </w:t>
            </w:r>
            <w:proofErr w:type="spellStart"/>
            <w:r>
              <w:rPr>
                <w:bCs/>
                <w:iCs/>
                <w:color w:val="000000" w:themeColor="text1"/>
                <w:sz w:val="16"/>
                <w:szCs w:val="16"/>
                <w:lang w:val="en-US"/>
              </w:rPr>
              <w:t>T</w:t>
            </w:r>
            <w:r>
              <w:rPr>
                <w:bCs/>
                <w:iCs/>
                <w:color w:val="000000" w:themeColor="text1"/>
                <w:sz w:val="16"/>
                <w:szCs w:val="16"/>
                <w:vertAlign w:val="subscript"/>
                <w:lang w:val="en-US"/>
              </w:rPr>
              <w:t>rs</w:t>
            </w:r>
            <w:proofErr w:type="spellEnd"/>
            <w:r>
              <w:rPr>
                <w:bCs/>
                <w:iCs/>
                <w:color w:val="000000" w:themeColor="text1"/>
                <w:sz w:val="16"/>
                <w:szCs w:val="16"/>
                <w:vertAlign w:val="subscript"/>
                <w:lang w:val="en-US"/>
              </w:rPr>
              <w:t>.</w:t>
            </w:r>
            <w:bookmarkEnd w:id="7"/>
          </w:p>
          <w:p w14:paraId="2986E343" w14:textId="77777777" w:rsidR="002239C4" w:rsidRDefault="00F272CB">
            <w:pPr>
              <w:pStyle w:val="ListParagraph"/>
              <w:numPr>
                <w:ilvl w:val="0"/>
                <w:numId w:val="13"/>
              </w:numPr>
              <w:overflowPunct/>
              <w:autoSpaceDE/>
              <w:autoSpaceDN/>
              <w:adjustRightInd/>
              <w:spacing w:after="160"/>
              <w:ind w:firstLineChars="0"/>
              <w:contextualSpacing/>
              <w:jc w:val="both"/>
              <w:textAlignment w:val="auto"/>
              <w:rPr>
                <w:bCs/>
                <w:iCs/>
                <w:sz w:val="16"/>
                <w:szCs w:val="16"/>
                <w:lang w:eastAsia="ko-KR"/>
              </w:rPr>
            </w:pPr>
            <w:bookmarkStart w:id="8" w:name="_Hlk102726187"/>
            <w:bookmarkStart w:id="9" w:name="_Ref101374973"/>
            <w:bookmarkStart w:id="10" w:name="_Ref101802395"/>
            <w:r>
              <w:rPr>
                <w:bCs/>
                <w:sz w:val="16"/>
                <w:szCs w:val="16"/>
                <w:lang w:val="en-US" w:eastAsia="ko-KR"/>
              </w:rPr>
              <w:t xml:space="preserve">RAN4 shall support handover to a target cell’s specific Redcap BWP associated with NCD-SSB directly other than to the initial BWP associated with CD-SSB, where RACH occasions are configured in the specific </w:t>
            </w:r>
            <w:proofErr w:type="spellStart"/>
            <w:r>
              <w:rPr>
                <w:bCs/>
                <w:sz w:val="16"/>
                <w:szCs w:val="16"/>
                <w:lang w:val="en-US" w:eastAsia="ko-KR"/>
              </w:rPr>
              <w:t>RedCap</w:t>
            </w:r>
            <w:proofErr w:type="spellEnd"/>
            <w:r>
              <w:rPr>
                <w:bCs/>
                <w:sz w:val="16"/>
                <w:szCs w:val="16"/>
                <w:lang w:val="en-US" w:eastAsia="ko-KR"/>
              </w:rPr>
              <w:t xml:space="preserve"> BWP</w:t>
            </w:r>
            <w:bookmarkEnd w:id="8"/>
            <w:r>
              <w:rPr>
                <w:bCs/>
                <w:sz w:val="16"/>
                <w:szCs w:val="16"/>
                <w:lang w:val="en-US" w:eastAsia="ko-KR"/>
              </w:rPr>
              <w:t>.</w:t>
            </w:r>
            <w:bookmarkEnd w:id="9"/>
            <w:r>
              <w:rPr>
                <w:rFonts w:eastAsia="PMingLiU"/>
                <w:bCs/>
                <w:sz w:val="16"/>
                <w:szCs w:val="16"/>
                <w:lang w:val="en-US"/>
              </w:rPr>
              <w:t xml:space="preserve"> </w:t>
            </w:r>
            <w:r>
              <w:rPr>
                <w:bCs/>
                <w:sz w:val="16"/>
                <w:szCs w:val="16"/>
                <w:lang w:eastAsia="ko-KR"/>
              </w:rPr>
              <w:t>(</w:t>
            </w:r>
            <w:proofErr w:type="gramStart"/>
            <w:r>
              <w:rPr>
                <w:bCs/>
                <w:sz w:val="16"/>
                <w:szCs w:val="16"/>
                <w:lang w:eastAsia="ko-KR"/>
              </w:rPr>
              <w:t>case</w:t>
            </w:r>
            <w:proofErr w:type="gramEnd"/>
            <w:r>
              <w:rPr>
                <w:bCs/>
                <w:sz w:val="16"/>
                <w:szCs w:val="16"/>
                <w:lang w:eastAsia="ko-KR"/>
              </w:rPr>
              <w:t xml:space="preserve"> a)</w:t>
            </w:r>
            <w:bookmarkEnd w:id="10"/>
          </w:p>
          <w:p w14:paraId="2986E344" w14:textId="77777777" w:rsidR="002239C4" w:rsidRDefault="00F272CB">
            <w:pPr>
              <w:pStyle w:val="ListParagraph"/>
              <w:numPr>
                <w:ilvl w:val="0"/>
                <w:numId w:val="13"/>
              </w:numPr>
              <w:overflowPunct/>
              <w:autoSpaceDE/>
              <w:autoSpaceDN/>
              <w:adjustRightInd/>
              <w:spacing w:after="160"/>
              <w:ind w:firstLineChars="0"/>
              <w:contextualSpacing/>
              <w:jc w:val="both"/>
              <w:textAlignment w:val="auto"/>
              <w:rPr>
                <w:bCs/>
                <w:iCs/>
                <w:sz w:val="16"/>
                <w:szCs w:val="16"/>
                <w:lang w:eastAsia="ko-KR"/>
              </w:rPr>
            </w:pPr>
            <w:bookmarkStart w:id="11" w:name="_Ref101374983"/>
            <w:bookmarkStart w:id="12" w:name="_Ref101802402"/>
            <w:r>
              <w:rPr>
                <w:bCs/>
                <w:sz w:val="16"/>
                <w:szCs w:val="16"/>
                <w:lang w:val="en-US" w:eastAsia="ko-KR"/>
              </w:rPr>
              <w:t>RAN4 shall not support handover to a target cell’s initial BWP and further switch to the specific Redcap BWP to send the RACH.</w:t>
            </w:r>
            <w:bookmarkEnd w:id="11"/>
            <w:r>
              <w:rPr>
                <w:bCs/>
                <w:sz w:val="16"/>
                <w:szCs w:val="16"/>
                <w:lang w:val="en-US" w:eastAsia="ko-KR"/>
              </w:rPr>
              <w:t xml:space="preserve"> </w:t>
            </w:r>
            <w:r>
              <w:rPr>
                <w:bCs/>
                <w:sz w:val="16"/>
                <w:szCs w:val="16"/>
                <w:lang w:eastAsia="ko-KR"/>
              </w:rPr>
              <w:t>(</w:t>
            </w:r>
            <w:proofErr w:type="gramStart"/>
            <w:r>
              <w:rPr>
                <w:bCs/>
                <w:sz w:val="16"/>
                <w:szCs w:val="16"/>
                <w:lang w:eastAsia="ko-KR"/>
              </w:rPr>
              <w:t>case</w:t>
            </w:r>
            <w:proofErr w:type="gramEnd"/>
            <w:r>
              <w:rPr>
                <w:bCs/>
                <w:sz w:val="16"/>
                <w:szCs w:val="16"/>
                <w:lang w:eastAsia="ko-KR"/>
              </w:rPr>
              <w:t xml:space="preserve"> b1 and b2)</w:t>
            </w:r>
            <w:bookmarkEnd w:id="12"/>
          </w:p>
          <w:p w14:paraId="2986E345" w14:textId="77777777" w:rsidR="002239C4" w:rsidRDefault="002239C4">
            <w:pPr>
              <w:pStyle w:val="RAN4proposal"/>
              <w:numPr>
                <w:ilvl w:val="0"/>
                <w:numId w:val="0"/>
              </w:numPr>
              <w:rPr>
                <w:rFonts w:cs="Times New Roman"/>
                <w:b w:val="0"/>
                <w:bCs/>
                <w:sz w:val="16"/>
                <w:szCs w:val="16"/>
              </w:rPr>
            </w:pPr>
          </w:p>
        </w:tc>
      </w:tr>
      <w:tr w:rsidR="002239C4" w14:paraId="2986E362" w14:textId="77777777">
        <w:trPr>
          <w:trHeight w:val="468"/>
        </w:trPr>
        <w:tc>
          <w:tcPr>
            <w:tcW w:w="1621" w:type="dxa"/>
          </w:tcPr>
          <w:p w14:paraId="2986E347" w14:textId="77777777" w:rsidR="002239C4" w:rsidRDefault="001073A6">
            <w:pPr>
              <w:rPr>
                <w:b/>
                <w:bCs/>
                <w:color w:val="0000FF"/>
                <w:sz w:val="16"/>
                <w:szCs w:val="16"/>
                <w:u w:val="single"/>
              </w:rPr>
            </w:pPr>
            <w:hyperlink r:id="rId39" w:history="1">
              <w:r w:rsidR="00F272CB">
                <w:rPr>
                  <w:rStyle w:val="Hyperlink"/>
                  <w:b/>
                  <w:bCs/>
                  <w:sz w:val="16"/>
                  <w:szCs w:val="16"/>
                </w:rPr>
                <w:t>R4-2209773</w:t>
              </w:r>
            </w:hyperlink>
          </w:p>
          <w:p w14:paraId="2986E348" w14:textId="77777777" w:rsidR="002239C4" w:rsidRDefault="002239C4">
            <w:pPr>
              <w:rPr>
                <w:b/>
                <w:bCs/>
                <w:color w:val="0000FF"/>
                <w:sz w:val="16"/>
                <w:szCs w:val="16"/>
                <w:u w:val="single"/>
              </w:rPr>
            </w:pPr>
          </w:p>
        </w:tc>
        <w:tc>
          <w:tcPr>
            <w:tcW w:w="1429" w:type="dxa"/>
          </w:tcPr>
          <w:p w14:paraId="2986E349" w14:textId="77777777" w:rsidR="002239C4" w:rsidRDefault="00F272CB">
            <w:pPr>
              <w:spacing w:before="120" w:after="120"/>
              <w:rPr>
                <w:sz w:val="16"/>
                <w:szCs w:val="16"/>
                <w:lang w:val="en-US"/>
              </w:rPr>
            </w:pPr>
            <w:r>
              <w:rPr>
                <w:sz w:val="16"/>
                <w:szCs w:val="16"/>
                <w:lang w:val="en-US"/>
              </w:rPr>
              <w:t>Apple</w:t>
            </w:r>
          </w:p>
        </w:tc>
        <w:tc>
          <w:tcPr>
            <w:tcW w:w="6581" w:type="dxa"/>
          </w:tcPr>
          <w:p w14:paraId="2986E34A" w14:textId="77777777" w:rsidR="002239C4" w:rsidRDefault="00F272CB">
            <w:pPr>
              <w:jc w:val="both"/>
              <w:rPr>
                <w:i/>
                <w:iCs/>
                <w:sz w:val="16"/>
                <w:szCs w:val="16"/>
                <w:lang w:val="en-US"/>
              </w:rPr>
            </w:pPr>
            <w:r>
              <w:rPr>
                <w:i/>
                <w:iCs/>
                <w:sz w:val="16"/>
                <w:szCs w:val="16"/>
                <w:lang w:val="en-US"/>
              </w:rPr>
              <w:t xml:space="preserve">Proposal 1: RAN4 to relax the </w:t>
            </w:r>
            <w:proofErr w:type="spellStart"/>
            <w:r>
              <w:rPr>
                <w:i/>
                <w:iCs/>
                <w:sz w:val="16"/>
                <w:szCs w:val="16"/>
                <w:lang w:val="en-US"/>
              </w:rPr>
              <w:t>T</w:t>
            </w:r>
            <w:r>
              <w:rPr>
                <w:i/>
                <w:iCs/>
                <w:sz w:val="16"/>
                <w:szCs w:val="16"/>
                <w:vertAlign w:val="subscript"/>
                <w:lang w:val="en-US"/>
              </w:rPr>
              <w:t>search</w:t>
            </w:r>
            <w:proofErr w:type="spellEnd"/>
            <w:r>
              <w:rPr>
                <w:i/>
                <w:iCs/>
                <w:sz w:val="16"/>
                <w:szCs w:val="16"/>
                <w:vertAlign w:val="subscript"/>
                <w:lang w:val="en-US"/>
              </w:rPr>
              <w:t xml:space="preserve"> </w:t>
            </w:r>
            <w:r>
              <w:rPr>
                <w:i/>
                <w:iCs/>
                <w:sz w:val="16"/>
                <w:szCs w:val="16"/>
                <w:lang w:val="en-US"/>
              </w:rPr>
              <w:t xml:space="preserve">for </w:t>
            </w:r>
            <w:proofErr w:type="spellStart"/>
            <w:r>
              <w:rPr>
                <w:i/>
                <w:iCs/>
                <w:sz w:val="16"/>
                <w:szCs w:val="16"/>
                <w:lang w:val="en-US"/>
              </w:rPr>
              <w:t>RedCap</w:t>
            </w:r>
            <w:proofErr w:type="spellEnd"/>
            <w:r>
              <w:rPr>
                <w:i/>
                <w:iCs/>
                <w:sz w:val="16"/>
                <w:szCs w:val="16"/>
                <w:lang w:val="en-US"/>
              </w:rPr>
              <w:t xml:space="preserve"> HO delay requirement as followings when SINR=-2dB and 1Rx is used </w:t>
            </w:r>
          </w:p>
          <w:p w14:paraId="2986E34B" w14:textId="77777777" w:rsidR="002239C4" w:rsidRDefault="00F272CB">
            <w:pPr>
              <w:pStyle w:val="ListParagraph"/>
              <w:widowControl w:val="0"/>
              <w:numPr>
                <w:ilvl w:val="0"/>
                <w:numId w:val="14"/>
              </w:numPr>
              <w:overflowPunct/>
              <w:spacing w:before="100" w:beforeAutospacing="1"/>
              <w:ind w:firstLineChars="0"/>
              <w:jc w:val="both"/>
              <w:textAlignment w:val="auto"/>
              <w:rPr>
                <w:i/>
                <w:iCs/>
                <w:sz w:val="16"/>
                <w:szCs w:val="16"/>
                <w:lang w:val="en-US"/>
              </w:rPr>
            </w:pPr>
            <w:r>
              <w:rPr>
                <w:i/>
                <w:iCs/>
                <w:sz w:val="16"/>
                <w:szCs w:val="16"/>
                <w:lang w:val="en-US"/>
              </w:rPr>
              <w:t xml:space="preserve">For HO to FR1, </w:t>
            </w:r>
            <w:proofErr w:type="spellStart"/>
            <w:r>
              <w:rPr>
                <w:i/>
                <w:iCs/>
                <w:sz w:val="16"/>
                <w:szCs w:val="16"/>
                <w:lang w:val="en-US"/>
              </w:rPr>
              <w:t>T</w:t>
            </w:r>
            <w:r>
              <w:rPr>
                <w:i/>
                <w:iCs/>
                <w:sz w:val="16"/>
                <w:szCs w:val="16"/>
                <w:vertAlign w:val="subscript"/>
                <w:lang w:val="en-US"/>
              </w:rPr>
              <w:t>search</w:t>
            </w:r>
            <w:proofErr w:type="spellEnd"/>
            <w:r>
              <w:rPr>
                <w:i/>
                <w:iCs/>
                <w:sz w:val="16"/>
                <w:szCs w:val="16"/>
                <w:lang w:val="en-US"/>
              </w:rPr>
              <w:t xml:space="preserve"> = 2*</w:t>
            </w:r>
            <w:proofErr w:type="spellStart"/>
            <w:r>
              <w:rPr>
                <w:i/>
                <w:iCs/>
                <w:sz w:val="16"/>
                <w:szCs w:val="16"/>
                <w:lang w:val="en-US"/>
              </w:rPr>
              <w:t>T</w:t>
            </w:r>
            <w:r>
              <w:rPr>
                <w:i/>
                <w:iCs/>
                <w:sz w:val="16"/>
                <w:szCs w:val="16"/>
                <w:vertAlign w:val="subscript"/>
                <w:lang w:val="en-US"/>
              </w:rPr>
              <w:t>rs</w:t>
            </w:r>
            <w:proofErr w:type="spellEnd"/>
            <w:r>
              <w:rPr>
                <w:i/>
                <w:iCs/>
                <w:sz w:val="16"/>
                <w:szCs w:val="16"/>
                <w:lang w:val="en-US"/>
              </w:rPr>
              <w:t xml:space="preserve"> for intra-frequency HO and </w:t>
            </w:r>
            <w:proofErr w:type="spellStart"/>
            <w:r>
              <w:rPr>
                <w:i/>
                <w:iCs/>
                <w:sz w:val="16"/>
                <w:szCs w:val="16"/>
                <w:lang w:val="en-US"/>
              </w:rPr>
              <w:t>T</w:t>
            </w:r>
            <w:r>
              <w:rPr>
                <w:i/>
                <w:iCs/>
                <w:sz w:val="16"/>
                <w:szCs w:val="16"/>
                <w:vertAlign w:val="subscript"/>
                <w:lang w:val="en-US"/>
              </w:rPr>
              <w:t>search</w:t>
            </w:r>
            <w:proofErr w:type="spellEnd"/>
            <w:r>
              <w:rPr>
                <w:i/>
                <w:iCs/>
                <w:sz w:val="16"/>
                <w:szCs w:val="16"/>
                <w:lang w:val="en-US"/>
              </w:rPr>
              <w:t xml:space="preserve"> = 5* </w:t>
            </w:r>
            <w:proofErr w:type="spellStart"/>
            <w:r>
              <w:rPr>
                <w:i/>
                <w:iCs/>
                <w:sz w:val="16"/>
                <w:szCs w:val="16"/>
                <w:lang w:val="en-US"/>
              </w:rPr>
              <w:t>T</w:t>
            </w:r>
            <w:r>
              <w:rPr>
                <w:i/>
                <w:iCs/>
                <w:sz w:val="16"/>
                <w:szCs w:val="16"/>
                <w:vertAlign w:val="subscript"/>
                <w:lang w:val="en-US"/>
              </w:rPr>
              <w:t>rs</w:t>
            </w:r>
            <w:proofErr w:type="spellEnd"/>
            <w:r>
              <w:rPr>
                <w:i/>
                <w:iCs/>
                <w:sz w:val="16"/>
                <w:szCs w:val="16"/>
                <w:lang w:val="en-US"/>
              </w:rPr>
              <w:t xml:space="preserve"> for inter-frequency HO</w:t>
            </w:r>
          </w:p>
          <w:p w14:paraId="2986E34C" w14:textId="77777777" w:rsidR="002239C4" w:rsidRDefault="00F272CB">
            <w:pPr>
              <w:jc w:val="both"/>
              <w:rPr>
                <w:i/>
                <w:iCs/>
                <w:sz w:val="16"/>
                <w:szCs w:val="16"/>
                <w:lang w:val="en-US"/>
              </w:rPr>
            </w:pPr>
            <w:r>
              <w:rPr>
                <w:i/>
                <w:iCs/>
                <w:sz w:val="16"/>
                <w:szCs w:val="16"/>
                <w:lang w:val="en-US"/>
              </w:rPr>
              <w:t xml:space="preserve">Proposal 2: no requirement should be specified for HO to </w:t>
            </w:r>
            <w:proofErr w:type="spellStart"/>
            <w:r>
              <w:rPr>
                <w:i/>
                <w:iCs/>
                <w:sz w:val="16"/>
                <w:szCs w:val="16"/>
                <w:lang w:val="en-US"/>
              </w:rPr>
              <w:t>RedCap</w:t>
            </w:r>
            <w:proofErr w:type="spellEnd"/>
            <w:r>
              <w:rPr>
                <w:i/>
                <w:iCs/>
                <w:sz w:val="16"/>
                <w:szCs w:val="16"/>
                <w:lang w:val="en-US"/>
              </w:rPr>
              <w:t>-specific BWP associated with NCD-SSB.</w:t>
            </w:r>
          </w:p>
          <w:p w14:paraId="2986E34D" w14:textId="77777777" w:rsidR="002239C4" w:rsidRDefault="00F272CB">
            <w:pPr>
              <w:jc w:val="both"/>
              <w:rPr>
                <w:i/>
                <w:iCs/>
                <w:color w:val="000000"/>
                <w:sz w:val="16"/>
                <w:szCs w:val="16"/>
                <w:lang w:val="en-US"/>
              </w:rPr>
            </w:pPr>
            <w:r>
              <w:rPr>
                <w:i/>
                <w:iCs/>
                <w:color w:val="000000"/>
                <w:sz w:val="16"/>
                <w:szCs w:val="16"/>
                <w:lang w:val="en-US"/>
              </w:rPr>
              <w:t xml:space="preserve">Proposal 3: RAN4 defines the requirements for following scenarios if </w:t>
            </w:r>
            <w:proofErr w:type="spellStart"/>
            <w:r>
              <w:rPr>
                <w:i/>
                <w:iCs/>
                <w:color w:val="000000"/>
                <w:sz w:val="16"/>
                <w:szCs w:val="16"/>
                <w:lang w:val="en-US"/>
              </w:rPr>
              <w:t>RedCap</w:t>
            </w:r>
            <w:proofErr w:type="spellEnd"/>
            <w:r>
              <w:rPr>
                <w:i/>
                <w:iCs/>
                <w:color w:val="000000"/>
                <w:sz w:val="16"/>
                <w:szCs w:val="16"/>
                <w:lang w:val="en-US"/>
              </w:rPr>
              <w:t>-specific initial UL BWP is configured for RACH:</w:t>
            </w:r>
          </w:p>
          <w:p w14:paraId="2986E34E" w14:textId="77777777" w:rsidR="002239C4" w:rsidRDefault="00F272CB">
            <w:pPr>
              <w:contextualSpacing/>
              <w:rPr>
                <w:i/>
                <w:iCs/>
                <w:color w:val="000000"/>
                <w:sz w:val="16"/>
                <w:szCs w:val="16"/>
                <w:lang w:val="en-US"/>
              </w:rPr>
            </w:pPr>
            <w:r>
              <w:rPr>
                <w:i/>
                <w:iCs/>
                <w:color w:val="000000"/>
                <w:sz w:val="16"/>
                <w:szCs w:val="16"/>
                <w:lang w:val="en-US"/>
              </w:rPr>
              <w:t xml:space="preserve">Handover to a target cell’s legacy initial BWP and further switch to the </w:t>
            </w:r>
            <w:proofErr w:type="spellStart"/>
            <w:r>
              <w:rPr>
                <w:i/>
                <w:iCs/>
                <w:color w:val="000000"/>
                <w:sz w:val="16"/>
                <w:szCs w:val="16"/>
                <w:lang w:val="en-US"/>
              </w:rPr>
              <w:t>RedCap</w:t>
            </w:r>
            <w:proofErr w:type="spellEnd"/>
            <w:r>
              <w:rPr>
                <w:i/>
                <w:iCs/>
                <w:color w:val="000000"/>
                <w:sz w:val="16"/>
                <w:szCs w:val="16"/>
                <w:lang w:val="en-US"/>
              </w:rPr>
              <w:t>-specific BWP for RACH:</w:t>
            </w:r>
          </w:p>
          <w:p w14:paraId="2986E34F" w14:textId="77777777" w:rsidR="002239C4" w:rsidRDefault="00F272CB">
            <w:pPr>
              <w:pStyle w:val="ListParagraph"/>
              <w:widowControl w:val="0"/>
              <w:numPr>
                <w:ilvl w:val="0"/>
                <w:numId w:val="15"/>
              </w:numPr>
              <w:overflowPunct/>
              <w:ind w:firstLineChars="0"/>
              <w:contextualSpacing/>
              <w:textAlignment w:val="auto"/>
              <w:rPr>
                <w:i/>
                <w:iCs/>
                <w:color w:val="000000"/>
                <w:sz w:val="16"/>
                <w:szCs w:val="16"/>
                <w:lang w:val="en-US"/>
              </w:rPr>
            </w:pPr>
            <w:r>
              <w:rPr>
                <w:i/>
                <w:iCs/>
                <w:color w:val="000000"/>
                <w:sz w:val="16"/>
                <w:szCs w:val="16"/>
                <w:lang w:val="en-US"/>
              </w:rPr>
              <w:t xml:space="preserve">Scenario 1: the </w:t>
            </w:r>
            <w:proofErr w:type="spellStart"/>
            <w:r>
              <w:rPr>
                <w:i/>
                <w:iCs/>
                <w:color w:val="000000"/>
                <w:sz w:val="16"/>
                <w:szCs w:val="16"/>
                <w:lang w:val="en-US"/>
              </w:rPr>
              <w:t>RedCap</w:t>
            </w:r>
            <w:proofErr w:type="spellEnd"/>
            <w:r>
              <w:rPr>
                <w:i/>
                <w:iCs/>
                <w:color w:val="000000"/>
                <w:sz w:val="16"/>
                <w:szCs w:val="16"/>
                <w:lang w:val="en-US"/>
              </w:rPr>
              <w:t>-specific BWP associated with NCD-SSB</w:t>
            </w:r>
          </w:p>
          <w:p w14:paraId="2986E350" w14:textId="77777777" w:rsidR="002239C4" w:rsidRDefault="00F272CB">
            <w:pPr>
              <w:pStyle w:val="ListParagraph"/>
              <w:widowControl w:val="0"/>
              <w:numPr>
                <w:ilvl w:val="0"/>
                <w:numId w:val="15"/>
              </w:numPr>
              <w:overflowPunct/>
              <w:ind w:firstLineChars="0"/>
              <w:contextualSpacing/>
              <w:textAlignment w:val="auto"/>
              <w:rPr>
                <w:i/>
                <w:iCs/>
                <w:color w:val="000000"/>
                <w:sz w:val="16"/>
                <w:szCs w:val="16"/>
                <w:lang w:val="en-US"/>
              </w:rPr>
            </w:pPr>
            <w:r>
              <w:rPr>
                <w:i/>
                <w:iCs/>
                <w:color w:val="000000"/>
                <w:sz w:val="16"/>
                <w:szCs w:val="16"/>
                <w:lang w:val="en-US"/>
              </w:rPr>
              <w:t xml:space="preserve">Scenario 2: the </w:t>
            </w:r>
            <w:proofErr w:type="spellStart"/>
            <w:r>
              <w:rPr>
                <w:i/>
                <w:iCs/>
                <w:color w:val="000000"/>
                <w:sz w:val="16"/>
                <w:szCs w:val="16"/>
                <w:lang w:val="en-US"/>
              </w:rPr>
              <w:t>RedCap</w:t>
            </w:r>
            <w:proofErr w:type="spellEnd"/>
            <w:r>
              <w:rPr>
                <w:i/>
                <w:iCs/>
                <w:color w:val="000000"/>
                <w:sz w:val="16"/>
                <w:szCs w:val="16"/>
                <w:lang w:val="en-US"/>
              </w:rPr>
              <w:t>-specific BWP associated with CD-SSB</w:t>
            </w:r>
          </w:p>
          <w:p w14:paraId="2986E351" w14:textId="77777777" w:rsidR="002239C4" w:rsidRDefault="00F272CB">
            <w:pPr>
              <w:pStyle w:val="ListParagraph"/>
              <w:widowControl w:val="0"/>
              <w:numPr>
                <w:ilvl w:val="0"/>
                <w:numId w:val="15"/>
              </w:numPr>
              <w:overflowPunct/>
              <w:ind w:firstLineChars="0"/>
              <w:contextualSpacing/>
              <w:textAlignment w:val="auto"/>
              <w:rPr>
                <w:i/>
                <w:iCs/>
                <w:color w:val="000000"/>
                <w:sz w:val="16"/>
                <w:szCs w:val="16"/>
                <w:lang w:val="en-US" w:eastAsia="zh-CN"/>
              </w:rPr>
            </w:pPr>
            <w:r>
              <w:rPr>
                <w:i/>
                <w:iCs/>
                <w:color w:val="000000"/>
                <w:sz w:val="16"/>
                <w:szCs w:val="16"/>
                <w:lang w:val="en-US"/>
              </w:rPr>
              <w:t xml:space="preserve">Scenario 3: </w:t>
            </w:r>
            <w:r>
              <w:rPr>
                <w:i/>
                <w:iCs/>
                <w:color w:val="000000"/>
                <w:sz w:val="16"/>
                <w:szCs w:val="16"/>
                <w:lang w:val="en-US" w:eastAsia="zh-CN"/>
              </w:rPr>
              <w:t xml:space="preserve">the </w:t>
            </w:r>
            <w:proofErr w:type="spellStart"/>
            <w:r>
              <w:rPr>
                <w:i/>
                <w:iCs/>
                <w:color w:val="000000"/>
                <w:sz w:val="16"/>
                <w:szCs w:val="16"/>
                <w:lang w:val="en-US"/>
              </w:rPr>
              <w:t>RedCap</w:t>
            </w:r>
            <w:proofErr w:type="spellEnd"/>
            <w:r>
              <w:rPr>
                <w:i/>
                <w:iCs/>
                <w:color w:val="000000"/>
                <w:sz w:val="16"/>
                <w:szCs w:val="16"/>
                <w:lang w:val="en-US"/>
              </w:rPr>
              <w:t xml:space="preserve">-specific </w:t>
            </w:r>
            <w:r>
              <w:rPr>
                <w:i/>
                <w:iCs/>
                <w:color w:val="000000"/>
                <w:sz w:val="16"/>
                <w:szCs w:val="16"/>
                <w:lang w:val="en-US" w:eastAsia="zh-CN"/>
              </w:rPr>
              <w:t xml:space="preserve">BWP </w:t>
            </w:r>
            <w:r>
              <w:rPr>
                <w:i/>
                <w:iCs/>
                <w:color w:val="000000"/>
                <w:sz w:val="16"/>
                <w:szCs w:val="16"/>
                <w:lang w:val="en-US"/>
              </w:rPr>
              <w:t>associated with no SSB (CD or NCD)</w:t>
            </w:r>
          </w:p>
          <w:p w14:paraId="2986E352" w14:textId="77777777" w:rsidR="002239C4" w:rsidRDefault="00F272CB">
            <w:pPr>
              <w:jc w:val="both"/>
              <w:rPr>
                <w:i/>
                <w:iCs/>
                <w:color w:val="000000"/>
                <w:sz w:val="16"/>
                <w:szCs w:val="16"/>
                <w:lang w:val="en-US"/>
              </w:rPr>
            </w:pPr>
            <w:r>
              <w:rPr>
                <w:i/>
                <w:iCs/>
                <w:color w:val="000000"/>
                <w:sz w:val="16"/>
                <w:szCs w:val="16"/>
                <w:lang w:val="en-US"/>
              </w:rPr>
              <w:t xml:space="preserve">Proposal 4: For scenario 1, CD-SSB is used for identification of target </w:t>
            </w:r>
            <w:proofErr w:type="gramStart"/>
            <w:r>
              <w:rPr>
                <w:i/>
                <w:iCs/>
                <w:color w:val="000000"/>
                <w:sz w:val="16"/>
                <w:szCs w:val="16"/>
                <w:lang w:val="en-US"/>
              </w:rPr>
              <w:t>cell</w:t>
            </w:r>
            <w:proofErr w:type="gramEnd"/>
            <w:r>
              <w:rPr>
                <w:i/>
                <w:iCs/>
                <w:color w:val="000000"/>
                <w:sz w:val="16"/>
                <w:szCs w:val="16"/>
                <w:lang w:val="en-US"/>
              </w:rPr>
              <w:t xml:space="preserve"> but NCD-SSB is associated with RACH to target cell during HO, the HO delay is:</w:t>
            </w:r>
          </w:p>
          <w:p w14:paraId="2986E353" w14:textId="77777777" w:rsidR="002239C4" w:rsidRDefault="00F272CB">
            <w:pPr>
              <w:overflowPunct/>
              <w:autoSpaceDE/>
              <w:autoSpaceDN/>
              <w:adjustRightInd/>
              <w:ind w:firstLine="284"/>
              <w:textAlignment w:val="auto"/>
              <w:rPr>
                <w:i/>
                <w:iCs/>
                <w:sz w:val="16"/>
                <w:szCs w:val="16"/>
                <w:lang w:val="en-US" w:eastAsia="ko-KR"/>
              </w:rPr>
            </w:pPr>
            <w:proofErr w:type="spellStart"/>
            <w:r>
              <w:rPr>
                <w:i/>
                <w:iCs/>
                <w:sz w:val="16"/>
                <w:szCs w:val="16"/>
                <w:lang w:val="en-US" w:eastAsia="ko-KR"/>
              </w:rPr>
              <w:t>T</w:t>
            </w:r>
            <w:r>
              <w:rPr>
                <w:i/>
                <w:iCs/>
                <w:sz w:val="16"/>
                <w:szCs w:val="16"/>
                <w:vertAlign w:val="subscript"/>
                <w:lang w:val="en-US" w:eastAsia="ko-KR"/>
              </w:rPr>
              <w:t>interrupt</w:t>
            </w:r>
            <w:proofErr w:type="spellEnd"/>
            <w:r>
              <w:rPr>
                <w:i/>
                <w:iCs/>
                <w:sz w:val="16"/>
                <w:szCs w:val="16"/>
                <w:lang w:val="en-US" w:eastAsia="ko-KR"/>
              </w:rPr>
              <w:t xml:space="preserve"> = </w:t>
            </w:r>
            <w:proofErr w:type="spellStart"/>
            <w:r>
              <w:rPr>
                <w:i/>
                <w:iCs/>
                <w:sz w:val="16"/>
                <w:szCs w:val="16"/>
                <w:lang w:val="en-US" w:eastAsia="ko-KR"/>
              </w:rPr>
              <w:t>T</w:t>
            </w:r>
            <w:r>
              <w:rPr>
                <w:i/>
                <w:iCs/>
                <w:sz w:val="16"/>
                <w:szCs w:val="16"/>
                <w:vertAlign w:val="subscript"/>
                <w:lang w:val="en-US" w:eastAsia="ko-KR"/>
              </w:rPr>
              <w:t>search</w:t>
            </w:r>
            <w:proofErr w:type="spellEnd"/>
            <w:r>
              <w:rPr>
                <w:i/>
                <w:iCs/>
                <w:sz w:val="16"/>
                <w:szCs w:val="16"/>
                <w:lang w:val="en-US" w:eastAsia="ko-KR"/>
              </w:rPr>
              <w:t xml:space="preserve"> + T</w:t>
            </w:r>
            <w:r>
              <w:rPr>
                <w:i/>
                <w:iCs/>
                <w:sz w:val="16"/>
                <w:szCs w:val="16"/>
                <w:vertAlign w:val="subscript"/>
                <w:lang w:val="en-US" w:eastAsia="ko-KR"/>
              </w:rPr>
              <w:t>IU</w:t>
            </w:r>
            <w:r>
              <w:rPr>
                <w:i/>
                <w:iCs/>
                <w:sz w:val="16"/>
                <w:szCs w:val="16"/>
                <w:lang w:val="en-US" w:eastAsia="ko-KR"/>
              </w:rPr>
              <w:t xml:space="preserve"> + </w:t>
            </w:r>
            <w:proofErr w:type="spellStart"/>
            <w:proofErr w:type="gramStart"/>
            <w:r>
              <w:rPr>
                <w:i/>
                <w:iCs/>
                <w:sz w:val="16"/>
                <w:szCs w:val="16"/>
                <w:lang w:val="en-US" w:eastAsia="ko-KR"/>
              </w:rPr>
              <w:t>T</w:t>
            </w:r>
            <w:r>
              <w:rPr>
                <w:i/>
                <w:iCs/>
                <w:sz w:val="16"/>
                <w:szCs w:val="16"/>
                <w:vertAlign w:val="subscript"/>
                <w:lang w:val="en-US" w:eastAsia="ko-KR"/>
              </w:rPr>
              <w:t>processing</w:t>
            </w:r>
            <w:proofErr w:type="spellEnd"/>
            <w:r>
              <w:rPr>
                <w:i/>
                <w:iCs/>
                <w:sz w:val="16"/>
                <w:szCs w:val="16"/>
                <w:lang w:val="en-US" w:eastAsia="ko-KR"/>
              </w:rPr>
              <w:t xml:space="preserve"> </w:t>
            </w:r>
            <w:r>
              <w:rPr>
                <w:i/>
                <w:iCs/>
                <w:sz w:val="16"/>
                <w:szCs w:val="16"/>
                <w:vertAlign w:val="subscript"/>
                <w:lang w:val="en-US" w:eastAsia="ko-KR"/>
              </w:rPr>
              <w:t xml:space="preserve"> </w:t>
            </w:r>
            <w:r>
              <w:rPr>
                <w:i/>
                <w:iCs/>
                <w:sz w:val="16"/>
                <w:szCs w:val="16"/>
                <w:lang w:val="en-US" w:eastAsia="ko-KR"/>
              </w:rPr>
              <w:t>+</w:t>
            </w:r>
            <w:proofErr w:type="gramEnd"/>
            <w:r>
              <w:rPr>
                <w:i/>
                <w:iCs/>
                <w:sz w:val="16"/>
                <w:szCs w:val="16"/>
                <w:lang w:val="en-US" w:eastAsia="ko-KR"/>
              </w:rPr>
              <w:t xml:space="preserve"> T</w:t>
            </w:r>
            <w:r>
              <w:rPr>
                <w:i/>
                <w:iCs/>
                <w:sz w:val="16"/>
                <w:szCs w:val="16"/>
                <w:vertAlign w:val="subscript"/>
                <w:lang w:val="en-US" w:eastAsia="ko-KR"/>
              </w:rPr>
              <w:t>∆</w:t>
            </w:r>
            <w:r>
              <w:rPr>
                <w:i/>
                <w:iCs/>
                <w:sz w:val="16"/>
                <w:szCs w:val="16"/>
                <w:lang w:val="en-US" w:eastAsia="ko-KR"/>
              </w:rPr>
              <w:t xml:space="preserve"> + </w:t>
            </w:r>
            <w:proofErr w:type="spellStart"/>
            <w:r>
              <w:rPr>
                <w:i/>
                <w:iCs/>
                <w:sz w:val="16"/>
                <w:szCs w:val="16"/>
                <w:lang w:val="en-US" w:eastAsia="ko-KR"/>
              </w:rPr>
              <w:t>T</w:t>
            </w:r>
            <w:r>
              <w:rPr>
                <w:i/>
                <w:iCs/>
                <w:sz w:val="16"/>
                <w:szCs w:val="16"/>
                <w:vertAlign w:val="subscript"/>
                <w:lang w:val="en-US" w:eastAsia="ko-KR"/>
              </w:rPr>
              <w:t>margin</w:t>
            </w:r>
            <w:proofErr w:type="spellEnd"/>
            <w:r>
              <w:rPr>
                <w:i/>
                <w:iCs/>
                <w:sz w:val="16"/>
                <w:szCs w:val="16"/>
                <w:vertAlign w:val="subscript"/>
                <w:lang w:val="en-US" w:eastAsia="ko-KR"/>
              </w:rPr>
              <w:t xml:space="preserve"> </w:t>
            </w:r>
            <w:r>
              <w:rPr>
                <w:i/>
                <w:iCs/>
                <w:sz w:val="16"/>
                <w:szCs w:val="16"/>
                <w:lang w:val="en-US" w:eastAsia="ko-KR"/>
              </w:rPr>
              <w:t xml:space="preserve">+ </w:t>
            </w:r>
            <w:proofErr w:type="spellStart"/>
            <w:r>
              <w:rPr>
                <w:i/>
                <w:iCs/>
                <w:sz w:val="16"/>
                <w:szCs w:val="16"/>
                <w:lang w:val="en-US" w:eastAsia="ko-KR"/>
              </w:rPr>
              <w:t>T</w:t>
            </w:r>
            <w:r>
              <w:rPr>
                <w:i/>
                <w:iCs/>
                <w:sz w:val="16"/>
                <w:szCs w:val="16"/>
                <w:vertAlign w:val="subscript"/>
                <w:lang w:val="en-US" w:eastAsia="ko-KR"/>
              </w:rPr>
              <w:t>BWP_switching</w:t>
            </w:r>
            <w:proofErr w:type="spellEnd"/>
            <w:r>
              <w:rPr>
                <w:i/>
                <w:iCs/>
                <w:sz w:val="16"/>
                <w:szCs w:val="16"/>
                <w:vertAlign w:val="subscript"/>
                <w:lang w:val="en-US" w:eastAsia="ko-KR"/>
              </w:rPr>
              <w:t xml:space="preserve"> </w:t>
            </w:r>
            <w:proofErr w:type="spellStart"/>
            <w:r>
              <w:rPr>
                <w:i/>
                <w:iCs/>
                <w:sz w:val="16"/>
                <w:szCs w:val="16"/>
                <w:lang w:val="en-US" w:eastAsia="ko-KR"/>
              </w:rPr>
              <w:t>ms</w:t>
            </w:r>
            <w:proofErr w:type="spellEnd"/>
          </w:p>
          <w:p w14:paraId="2986E354" w14:textId="77777777" w:rsidR="002239C4" w:rsidRDefault="00F272CB">
            <w:pPr>
              <w:jc w:val="both"/>
              <w:rPr>
                <w:i/>
                <w:iCs/>
                <w:color w:val="000000"/>
                <w:sz w:val="16"/>
                <w:szCs w:val="16"/>
                <w:lang w:val="en-US"/>
              </w:rPr>
            </w:pPr>
            <w:r>
              <w:rPr>
                <w:i/>
                <w:iCs/>
                <w:color w:val="000000"/>
                <w:sz w:val="16"/>
                <w:szCs w:val="16"/>
                <w:lang w:val="en-US"/>
              </w:rPr>
              <w:t xml:space="preserve"> </w:t>
            </w:r>
            <w:r>
              <w:rPr>
                <w:i/>
                <w:iCs/>
                <w:color w:val="000000"/>
                <w:sz w:val="16"/>
                <w:szCs w:val="16"/>
                <w:lang w:val="en-US"/>
              </w:rPr>
              <w:tab/>
            </w:r>
            <w:proofErr w:type="gramStart"/>
            <w:r>
              <w:rPr>
                <w:i/>
                <w:iCs/>
                <w:color w:val="000000"/>
                <w:sz w:val="16"/>
                <w:szCs w:val="16"/>
                <w:lang w:val="en-US"/>
              </w:rPr>
              <w:t>where</w:t>
            </w:r>
            <w:proofErr w:type="gramEnd"/>
            <w:r>
              <w:rPr>
                <w:i/>
                <w:iCs/>
                <w:color w:val="000000"/>
                <w:sz w:val="16"/>
                <w:szCs w:val="16"/>
                <w:lang w:val="en-US"/>
              </w:rPr>
              <w:t>,</w:t>
            </w:r>
          </w:p>
          <w:p w14:paraId="2986E355" w14:textId="77777777" w:rsidR="002239C4" w:rsidRDefault="00F272CB">
            <w:pPr>
              <w:ind w:left="568" w:firstLine="284"/>
              <w:jc w:val="both"/>
              <w:rPr>
                <w:i/>
                <w:iCs/>
                <w:sz w:val="16"/>
                <w:szCs w:val="16"/>
                <w:lang w:val="en-US" w:eastAsia="ko-KR"/>
              </w:rPr>
            </w:pPr>
            <w:r>
              <w:rPr>
                <w:i/>
                <w:iCs/>
                <w:sz w:val="16"/>
                <w:szCs w:val="16"/>
                <w:lang w:val="en-US" w:eastAsia="ko-KR"/>
              </w:rPr>
              <w:t>T</w:t>
            </w:r>
            <w:r>
              <w:rPr>
                <w:i/>
                <w:iCs/>
                <w:sz w:val="16"/>
                <w:szCs w:val="16"/>
                <w:vertAlign w:val="subscript"/>
                <w:lang w:val="en-US" w:eastAsia="ko-KR"/>
              </w:rPr>
              <w:t>∆</w:t>
            </w:r>
            <w:r>
              <w:rPr>
                <w:i/>
                <w:iCs/>
                <w:sz w:val="16"/>
                <w:szCs w:val="16"/>
                <w:lang w:val="en-US" w:eastAsia="ko-KR"/>
              </w:rPr>
              <w:t xml:space="preserve"> is T/F tracking occasion on the NCD-SSB for RACH</w:t>
            </w:r>
          </w:p>
          <w:p w14:paraId="2986E356" w14:textId="77777777" w:rsidR="002239C4" w:rsidRDefault="00F272CB">
            <w:pPr>
              <w:ind w:left="852"/>
              <w:jc w:val="both"/>
              <w:rPr>
                <w:i/>
                <w:iCs/>
                <w:sz w:val="16"/>
                <w:szCs w:val="16"/>
                <w:lang w:val="en-US" w:eastAsia="ko-KR"/>
              </w:rPr>
            </w:pPr>
            <w:proofErr w:type="spellStart"/>
            <w:r>
              <w:rPr>
                <w:i/>
                <w:iCs/>
                <w:sz w:val="16"/>
                <w:szCs w:val="16"/>
                <w:lang w:val="en-US" w:eastAsia="ko-KR"/>
              </w:rPr>
              <w:t>T</w:t>
            </w:r>
            <w:r>
              <w:rPr>
                <w:i/>
                <w:iCs/>
                <w:sz w:val="16"/>
                <w:szCs w:val="16"/>
                <w:vertAlign w:val="subscript"/>
                <w:lang w:val="en-US" w:eastAsia="ko-KR"/>
              </w:rPr>
              <w:t>BWP_switching</w:t>
            </w:r>
            <w:proofErr w:type="spellEnd"/>
            <w:r>
              <w:rPr>
                <w:i/>
                <w:iCs/>
                <w:sz w:val="16"/>
                <w:szCs w:val="16"/>
                <w:lang w:val="en-US" w:eastAsia="ko-KR"/>
              </w:rPr>
              <w:t xml:space="preserve"> is FFS: </w:t>
            </w:r>
            <w:r>
              <w:rPr>
                <w:i/>
                <w:iCs/>
                <w:color w:val="000000"/>
                <w:sz w:val="16"/>
                <w:szCs w:val="16"/>
                <w:lang w:val="en-US"/>
              </w:rPr>
              <w:t>(DCI based BWP switching delay in section 8.6.2) – PDCCH parsing time</w:t>
            </w:r>
          </w:p>
          <w:p w14:paraId="2986E357" w14:textId="77777777" w:rsidR="002239C4" w:rsidRDefault="00F272CB">
            <w:pPr>
              <w:jc w:val="both"/>
              <w:rPr>
                <w:i/>
                <w:iCs/>
                <w:color w:val="000000"/>
                <w:sz w:val="16"/>
                <w:szCs w:val="16"/>
                <w:lang w:val="en-US"/>
              </w:rPr>
            </w:pPr>
            <w:r>
              <w:rPr>
                <w:i/>
                <w:iCs/>
                <w:color w:val="000000"/>
                <w:sz w:val="16"/>
                <w:szCs w:val="16"/>
                <w:lang w:val="en-US"/>
              </w:rPr>
              <w:t>Proposal 5: For scenario 2, CD-SSB is used for identification of target cell and for T/F tracking for RACH to target cell during HO, the HO delay is:</w:t>
            </w:r>
          </w:p>
          <w:p w14:paraId="2986E358" w14:textId="77777777" w:rsidR="002239C4" w:rsidRDefault="00F272CB">
            <w:pPr>
              <w:overflowPunct/>
              <w:autoSpaceDE/>
              <w:autoSpaceDN/>
              <w:adjustRightInd/>
              <w:ind w:firstLine="284"/>
              <w:textAlignment w:val="auto"/>
              <w:rPr>
                <w:i/>
                <w:iCs/>
                <w:sz w:val="16"/>
                <w:szCs w:val="16"/>
                <w:lang w:val="en-US" w:eastAsia="ko-KR"/>
              </w:rPr>
            </w:pPr>
            <w:proofErr w:type="spellStart"/>
            <w:r>
              <w:rPr>
                <w:i/>
                <w:iCs/>
                <w:sz w:val="16"/>
                <w:szCs w:val="16"/>
                <w:lang w:val="en-US" w:eastAsia="ko-KR"/>
              </w:rPr>
              <w:t>T</w:t>
            </w:r>
            <w:r>
              <w:rPr>
                <w:i/>
                <w:iCs/>
                <w:sz w:val="16"/>
                <w:szCs w:val="16"/>
                <w:vertAlign w:val="subscript"/>
                <w:lang w:val="en-US" w:eastAsia="ko-KR"/>
              </w:rPr>
              <w:t>interrupt</w:t>
            </w:r>
            <w:proofErr w:type="spellEnd"/>
            <w:r>
              <w:rPr>
                <w:i/>
                <w:iCs/>
                <w:sz w:val="16"/>
                <w:szCs w:val="16"/>
                <w:lang w:val="en-US" w:eastAsia="ko-KR"/>
              </w:rPr>
              <w:t xml:space="preserve"> = </w:t>
            </w:r>
            <w:proofErr w:type="spellStart"/>
            <w:r>
              <w:rPr>
                <w:i/>
                <w:iCs/>
                <w:sz w:val="16"/>
                <w:szCs w:val="16"/>
                <w:lang w:val="en-US" w:eastAsia="ko-KR"/>
              </w:rPr>
              <w:t>T</w:t>
            </w:r>
            <w:r>
              <w:rPr>
                <w:i/>
                <w:iCs/>
                <w:sz w:val="16"/>
                <w:szCs w:val="16"/>
                <w:vertAlign w:val="subscript"/>
                <w:lang w:val="en-US" w:eastAsia="ko-KR"/>
              </w:rPr>
              <w:t>search</w:t>
            </w:r>
            <w:proofErr w:type="spellEnd"/>
            <w:r>
              <w:rPr>
                <w:i/>
                <w:iCs/>
                <w:sz w:val="16"/>
                <w:szCs w:val="16"/>
                <w:lang w:val="en-US" w:eastAsia="ko-KR"/>
              </w:rPr>
              <w:t xml:space="preserve"> + T</w:t>
            </w:r>
            <w:r>
              <w:rPr>
                <w:i/>
                <w:iCs/>
                <w:sz w:val="16"/>
                <w:szCs w:val="16"/>
                <w:vertAlign w:val="subscript"/>
                <w:lang w:val="en-US" w:eastAsia="ko-KR"/>
              </w:rPr>
              <w:t>IU</w:t>
            </w:r>
            <w:r>
              <w:rPr>
                <w:i/>
                <w:iCs/>
                <w:sz w:val="16"/>
                <w:szCs w:val="16"/>
                <w:lang w:val="en-US" w:eastAsia="ko-KR"/>
              </w:rPr>
              <w:t xml:space="preserve"> + </w:t>
            </w:r>
            <w:proofErr w:type="spellStart"/>
            <w:proofErr w:type="gramStart"/>
            <w:r>
              <w:rPr>
                <w:i/>
                <w:iCs/>
                <w:sz w:val="16"/>
                <w:szCs w:val="16"/>
                <w:lang w:val="en-US" w:eastAsia="ko-KR"/>
              </w:rPr>
              <w:t>T</w:t>
            </w:r>
            <w:r>
              <w:rPr>
                <w:i/>
                <w:iCs/>
                <w:sz w:val="16"/>
                <w:szCs w:val="16"/>
                <w:vertAlign w:val="subscript"/>
                <w:lang w:val="en-US" w:eastAsia="ko-KR"/>
              </w:rPr>
              <w:t>processing</w:t>
            </w:r>
            <w:proofErr w:type="spellEnd"/>
            <w:r>
              <w:rPr>
                <w:i/>
                <w:iCs/>
                <w:sz w:val="16"/>
                <w:szCs w:val="16"/>
                <w:lang w:val="en-US" w:eastAsia="ko-KR"/>
              </w:rPr>
              <w:t xml:space="preserve"> </w:t>
            </w:r>
            <w:r>
              <w:rPr>
                <w:i/>
                <w:iCs/>
                <w:sz w:val="16"/>
                <w:szCs w:val="16"/>
                <w:vertAlign w:val="subscript"/>
                <w:lang w:val="en-US" w:eastAsia="ko-KR"/>
              </w:rPr>
              <w:t xml:space="preserve"> </w:t>
            </w:r>
            <w:r>
              <w:rPr>
                <w:i/>
                <w:iCs/>
                <w:sz w:val="16"/>
                <w:szCs w:val="16"/>
                <w:lang w:val="en-US" w:eastAsia="ko-KR"/>
              </w:rPr>
              <w:t>+</w:t>
            </w:r>
            <w:proofErr w:type="gramEnd"/>
            <w:r>
              <w:rPr>
                <w:i/>
                <w:iCs/>
                <w:sz w:val="16"/>
                <w:szCs w:val="16"/>
                <w:lang w:val="en-US" w:eastAsia="ko-KR"/>
              </w:rPr>
              <w:t xml:space="preserve"> T</w:t>
            </w:r>
            <w:r>
              <w:rPr>
                <w:i/>
                <w:iCs/>
                <w:sz w:val="16"/>
                <w:szCs w:val="16"/>
                <w:vertAlign w:val="subscript"/>
                <w:lang w:val="en-US" w:eastAsia="ko-KR"/>
              </w:rPr>
              <w:t>∆</w:t>
            </w:r>
            <w:r>
              <w:rPr>
                <w:i/>
                <w:iCs/>
                <w:sz w:val="16"/>
                <w:szCs w:val="16"/>
                <w:lang w:val="en-US" w:eastAsia="ko-KR"/>
              </w:rPr>
              <w:t xml:space="preserve"> + </w:t>
            </w:r>
            <w:proofErr w:type="spellStart"/>
            <w:r>
              <w:rPr>
                <w:i/>
                <w:iCs/>
                <w:sz w:val="16"/>
                <w:szCs w:val="16"/>
                <w:lang w:val="en-US" w:eastAsia="ko-KR"/>
              </w:rPr>
              <w:t>T</w:t>
            </w:r>
            <w:r>
              <w:rPr>
                <w:i/>
                <w:iCs/>
                <w:sz w:val="16"/>
                <w:szCs w:val="16"/>
                <w:vertAlign w:val="subscript"/>
                <w:lang w:val="en-US" w:eastAsia="ko-KR"/>
              </w:rPr>
              <w:t>margin</w:t>
            </w:r>
            <w:proofErr w:type="spellEnd"/>
            <w:r>
              <w:rPr>
                <w:i/>
                <w:iCs/>
                <w:sz w:val="16"/>
                <w:szCs w:val="16"/>
                <w:vertAlign w:val="subscript"/>
                <w:lang w:val="en-US" w:eastAsia="ko-KR"/>
              </w:rPr>
              <w:t xml:space="preserve"> </w:t>
            </w:r>
            <w:r>
              <w:rPr>
                <w:i/>
                <w:iCs/>
                <w:sz w:val="16"/>
                <w:szCs w:val="16"/>
                <w:lang w:val="en-US" w:eastAsia="ko-KR"/>
              </w:rPr>
              <w:t xml:space="preserve">+ </w:t>
            </w:r>
            <w:proofErr w:type="spellStart"/>
            <w:r>
              <w:rPr>
                <w:i/>
                <w:iCs/>
                <w:sz w:val="16"/>
                <w:szCs w:val="16"/>
                <w:lang w:val="en-US" w:eastAsia="ko-KR"/>
              </w:rPr>
              <w:t>T</w:t>
            </w:r>
            <w:r>
              <w:rPr>
                <w:i/>
                <w:iCs/>
                <w:sz w:val="16"/>
                <w:szCs w:val="16"/>
                <w:vertAlign w:val="subscript"/>
                <w:lang w:val="en-US" w:eastAsia="ko-KR"/>
              </w:rPr>
              <w:t>BWP_switching</w:t>
            </w:r>
            <w:proofErr w:type="spellEnd"/>
            <w:r>
              <w:rPr>
                <w:i/>
                <w:iCs/>
                <w:sz w:val="16"/>
                <w:szCs w:val="16"/>
                <w:vertAlign w:val="subscript"/>
                <w:lang w:val="en-US" w:eastAsia="ko-KR"/>
              </w:rPr>
              <w:t xml:space="preserve"> </w:t>
            </w:r>
            <w:proofErr w:type="spellStart"/>
            <w:r>
              <w:rPr>
                <w:i/>
                <w:iCs/>
                <w:sz w:val="16"/>
                <w:szCs w:val="16"/>
                <w:lang w:val="en-US" w:eastAsia="ko-KR"/>
              </w:rPr>
              <w:t>ms</w:t>
            </w:r>
            <w:proofErr w:type="spellEnd"/>
          </w:p>
          <w:p w14:paraId="2986E359" w14:textId="77777777" w:rsidR="002239C4" w:rsidRDefault="00F272CB">
            <w:pPr>
              <w:jc w:val="both"/>
              <w:rPr>
                <w:i/>
                <w:iCs/>
                <w:color w:val="000000"/>
                <w:sz w:val="16"/>
                <w:szCs w:val="16"/>
                <w:lang w:val="en-US"/>
              </w:rPr>
            </w:pPr>
            <w:r>
              <w:rPr>
                <w:i/>
                <w:iCs/>
                <w:color w:val="000000"/>
                <w:sz w:val="16"/>
                <w:szCs w:val="16"/>
                <w:lang w:val="en-US"/>
              </w:rPr>
              <w:t xml:space="preserve"> </w:t>
            </w:r>
            <w:r>
              <w:rPr>
                <w:i/>
                <w:iCs/>
                <w:color w:val="000000"/>
                <w:sz w:val="16"/>
                <w:szCs w:val="16"/>
                <w:lang w:val="en-US"/>
              </w:rPr>
              <w:tab/>
            </w:r>
            <w:proofErr w:type="gramStart"/>
            <w:r>
              <w:rPr>
                <w:i/>
                <w:iCs/>
                <w:color w:val="000000"/>
                <w:sz w:val="16"/>
                <w:szCs w:val="16"/>
                <w:lang w:val="en-US"/>
              </w:rPr>
              <w:t>where</w:t>
            </w:r>
            <w:proofErr w:type="gramEnd"/>
            <w:r>
              <w:rPr>
                <w:i/>
                <w:iCs/>
                <w:color w:val="000000"/>
                <w:sz w:val="16"/>
                <w:szCs w:val="16"/>
                <w:lang w:val="en-US"/>
              </w:rPr>
              <w:t>,</w:t>
            </w:r>
          </w:p>
          <w:p w14:paraId="2986E35A" w14:textId="77777777" w:rsidR="002239C4" w:rsidRDefault="00F272CB">
            <w:pPr>
              <w:ind w:left="568" w:firstLine="284"/>
              <w:jc w:val="both"/>
              <w:rPr>
                <w:i/>
                <w:iCs/>
                <w:sz w:val="16"/>
                <w:szCs w:val="16"/>
                <w:lang w:val="en-US" w:eastAsia="ko-KR"/>
              </w:rPr>
            </w:pPr>
            <w:r>
              <w:rPr>
                <w:i/>
                <w:iCs/>
                <w:sz w:val="16"/>
                <w:szCs w:val="16"/>
                <w:lang w:val="en-US" w:eastAsia="ko-KR"/>
              </w:rPr>
              <w:t>T</w:t>
            </w:r>
            <w:r>
              <w:rPr>
                <w:i/>
                <w:iCs/>
                <w:sz w:val="16"/>
                <w:szCs w:val="16"/>
                <w:vertAlign w:val="subscript"/>
                <w:lang w:val="en-US" w:eastAsia="ko-KR"/>
              </w:rPr>
              <w:t>∆</w:t>
            </w:r>
            <w:r>
              <w:rPr>
                <w:i/>
                <w:iCs/>
                <w:sz w:val="16"/>
                <w:szCs w:val="16"/>
                <w:lang w:val="en-US" w:eastAsia="ko-KR"/>
              </w:rPr>
              <w:t xml:space="preserve"> is T/F tracking occasion on the CD-SSB for RACH</w:t>
            </w:r>
          </w:p>
          <w:p w14:paraId="2986E35B" w14:textId="77777777" w:rsidR="002239C4" w:rsidRDefault="00F272CB">
            <w:pPr>
              <w:ind w:left="852"/>
              <w:jc w:val="both"/>
              <w:rPr>
                <w:i/>
                <w:iCs/>
                <w:sz w:val="16"/>
                <w:szCs w:val="16"/>
                <w:lang w:val="en-US" w:eastAsia="ko-KR"/>
              </w:rPr>
            </w:pPr>
            <w:proofErr w:type="spellStart"/>
            <w:r>
              <w:rPr>
                <w:i/>
                <w:iCs/>
                <w:sz w:val="16"/>
                <w:szCs w:val="16"/>
                <w:lang w:val="en-US" w:eastAsia="ko-KR"/>
              </w:rPr>
              <w:t>T</w:t>
            </w:r>
            <w:r>
              <w:rPr>
                <w:i/>
                <w:iCs/>
                <w:sz w:val="16"/>
                <w:szCs w:val="16"/>
                <w:vertAlign w:val="subscript"/>
                <w:lang w:val="en-US" w:eastAsia="ko-KR"/>
              </w:rPr>
              <w:t>BWP_switching</w:t>
            </w:r>
            <w:proofErr w:type="spellEnd"/>
            <w:r>
              <w:rPr>
                <w:i/>
                <w:iCs/>
                <w:sz w:val="16"/>
                <w:szCs w:val="16"/>
                <w:lang w:val="en-US" w:eastAsia="ko-KR"/>
              </w:rPr>
              <w:t xml:space="preserve"> is FFS: </w:t>
            </w:r>
            <w:r>
              <w:rPr>
                <w:i/>
                <w:iCs/>
                <w:color w:val="000000"/>
                <w:sz w:val="16"/>
                <w:szCs w:val="16"/>
                <w:lang w:val="en-US"/>
              </w:rPr>
              <w:t>(DCI based BWP switching delay in section 8.6.2) – PDCCH parsing time</w:t>
            </w:r>
          </w:p>
          <w:p w14:paraId="2986E35C" w14:textId="77777777" w:rsidR="002239C4" w:rsidRDefault="00F272CB">
            <w:pPr>
              <w:jc w:val="both"/>
              <w:rPr>
                <w:i/>
                <w:iCs/>
                <w:color w:val="000000"/>
                <w:sz w:val="16"/>
                <w:szCs w:val="16"/>
                <w:lang w:val="en-US"/>
              </w:rPr>
            </w:pPr>
            <w:r>
              <w:rPr>
                <w:i/>
                <w:iCs/>
                <w:color w:val="000000"/>
                <w:sz w:val="16"/>
                <w:szCs w:val="16"/>
                <w:lang w:val="en-US"/>
              </w:rPr>
              <w:t>Proposal 6: For scenario 3, CD-SSB is used for identification of target cell and for T/F tracking for RACH to target cell during HO, the HO delay is:</w:t>
            </w:r>
          </w:p>
          <w:p w14:paraId="2986E35D" w14:textId="77777777" w:rsidR="002239C4" w:rsidRDefault="00F272CB">
            <w:pPr>
              <w:overflowPunct/>
              <w:autoSpaceDE/>
              <w:autoSpaceDN/>
              <w:adjustRightInd/>
              <w:ind w:firstLine="284"/>
              <w:textAlignment w:val="auto"/>
              <w:rPr>
                <w:i/>
                <w:iCs/>
                <w:sz w:val="16"/>
                <w:szCs w:val="16"/>
                <w:lang w:val="en-US" w:eastAsia="ko-KR"/>
              </w:rPr>
            </w:pPr>
            <w:proofErr w:type="spellStart"/>
            <w:r>
              <w:rPr>
                <w:i/>
                <w:iCs/>
                <w:sz w:val="16"/>
                <w:szCs w:val="16"/>
                <w:lang w:val="en-US" w:eastAsia="ko-KR"/>
              </w:rPr>
              <w:t>T</w:t>
            </w:r>
            <w:r>
              <w:rPr>
                <w:i/>
                <w:iCs/>
                <w:sz w:val="16"/>
                <w:szCs w:val="16"/>
                <w:vertAlign w:val="subscript"/>
                <w:lang w:val="en-US" w:eastAsia="ko-KR"/>
              </w:rPr>
              <w:t>interrupt</w:t>
            </w:r>
            <w:proofErr w:type="spellEnd"/>
            <w:r>
              <w:rPr>
                <w:i/>
                <w:iCs/>
                <w:sz w:val="16"/>
                <w:szCs w:val="16"/>
                <w:lang w:val="en-US" w:eastAsia="ko-KR"/>
              </w:rPr>
              <w:t xml:space="preserve"> = </w:t>
            </w:r>
            <w:proofErr w:type="spellStart"/>
            <w:r>
              <w:rPr>
                <w:i/>
                <w:iCs/>
                <w:sz w:val="16"/>
                <w:szCs w:val="16"/>
                <w:lang w:val="en-US" w:eastAsia="ko-KR"/>
              </w:rPr>
              <w:t>T</w:t>
            </w:r>
            <w:r>
              <w:rPr>
                <w:i/>
                <w:iCs/>
                <w:sz w:val="16"/>
                <w:szCs w:val="16"/>
                <w:vertAlign w:val="subscript"/>
                <w:lang w:val="en-US" w:eastAsia="ko-KR"/>
              </w:rPr>
              <w:t>search</w:t>
            </w:r>
            <w:proofErr w:type="spellEnd"/>
            <w:r>
              <w:rPr>
                <w:i/>
                <w:iCs/>
                <w:sz w:val="16"/>
                <w:szCs w:val="16"/>
                <w:lang w:val="en-US" w:eastAsia="ko-KR"/>
              </w:rPr>
              <w:t xml:space="preserve"> + T</w:t>
            </w:r>
            <w:r>
              <w:rPr>
                <w:i/>
                <w:iCs/>
                <w:sz w:val="16"/>
                <w:szCs w:val="16"/>
                <w:vertAlign w:val="subscript"/>
                <w:lang w:val="en-US" w:eastAsia="ko-KR"/>
              </w:rPr>
              <w:t>IU</w:t>
            </w:r>
            <w:r>
              <w:rPr>
                <w:i/>
                <w:iCs/>
                <w:sz w:val="16"/>
                <w:szCs w:val="16"/>
                <w:lang w:val="en-US" w:eastAsia="ko-KR"/>
              </w:rPr>
              <w:t xml:space="preserve"> + </w:t>
            </w:r>
            <w:proofErr w:type="spellStart"/>
            <w:proofErr w:type="gramStart"/>
            <w:r>
              <w:rPr>
                <w:i/>
                <w:iCs/>
                <w:sz w:val="16"/>
                <w:szCs w:val="16"/>
                <w:lang w:val="en-US" w:eastAsia="ko-KR"/>
              </w:rPr>
              <w:t>T</w:t>
            </w:r>
            <w:r>
              <w:rPr>
                <w:i/>
                <w:iCs/>
                <w:sz w:val="16"/>
                <w:szCs w:val="16"/>
                <w:vertAlign w:val="subscript"/>
                <w:lang w:val="en-US" w:eastAsia="ko-KR"/>
              </w:rPr>
              <w:t>processing</w:t>
            </w:r>
            <w:proofErr w:type="spellEnd"/>
            <w:r>
              <w:rPr>
                <w:i/>
                <w:iCs/>
                <w:sz w:val="16"/>
                <w:szCs w:val="16"/>
                <w:lang w:val="en-US" w:eastAsia="ko-KR"/>
              </w:rPr>
              <w:t xml:space="preserve"> </w:t>
            </w:r>
            <w:r>
              <w:rPr>
                <w:i/>
                <w:iCs/>
                <w:sz w:val="16"/>
                <w:szCs w:val="16"/>
                <w:vertAlign w:val="subscript"/>
                <w:lang w:val="en-US" w:eastAsia="ko-KR"/>
              </w:rPr>
              <w:t xml:space="preserve"> </w:t>
            </w:r>
            <w:r>
              <w:rPr>
                <w:i/>
                <w:iCs/>
                <w:sz w:val="16"/>
                <w:szCs w:val="16"/>
                <w:lang w:val="en-US" w:eastAsia="ko-KR"/>
              </w:rPr>
              <w:t>+</w:t>
            </w:r>
            <w:proofErr w:type="gramEnd"/>
            <w:r>
              <w:rPr>
                <w:i/>
                <w:iCs/>
                <w:sz w:val="16"/>
                <w:szCs w:val="16"/>
                <w:lang w:val="en-US" w:eastAsia="ko-KR"/>
              </w:rPr>
              <w:t xml:space="preserve"> T</w:t>
            </w:r>
            <w:r>
              <w:rPr>
                <w:i/>
                <w:iCs/>
                <w:sz w:val="16"/>
                <w:szCs w:val="16"/>
                <w:vertAlign w:val="subscript"/>
                <w:lang w:val="en-US" w:eastAsia="ko-KR"/>
              </w:rPr>
              <w:t>∆</w:t>
            </w:r>
            <w:r>
              <w:rPr>
                <w:i/>
                <w:iCs/>
                <w:sz w:val="16"/>
                <w:szCs w:val="16"/>
                <w:lang w:val="en-US" w:eastAsia="ko-KR"/>
              </w:rPr>
              <w:t xml:space="preserve"> + </w:t>
            </w:r>
            <w:proofErr w:type="spellStart"/>
            <w:r>
              <w:rPr>
                <w:i/>
                <w:iCs/>
                <w:sz w:val="16"/>
                <w:szCs w:val="16"/>
                <w:lang w:val="en-US" w:eastAsia="ko-KR"/>
              </w:rPr>
              <w:t>T</w:t>
            </w:r>
            <w:r>
              <w:rPr>
                <w:i/>
                <w:iCs/>
                <w:sz w:val="16"/>
                <w:szCs w:val="16"/>
                <w:vertAlign w:val="subscript"/>
                <w:lang w:val="en-US" w:eastAsia="ko-KR"/>
              </w:rPr>
              <w:t>margin</w:t>
            </w:r>
            <w:proofErr w:type="spellEnd"/>
            <w:r>
              <w:rPr>
                <w:i/>
                <w:iCs/>
                <w:sz w:val="16"/>
                <w:szCs w:val="16"/>
                <w:vertAlign w:val="subscript"/>
                <w:lang w:val="en-US" w:eastAsia="ko-KR"/>
              </w:rPr>
              <w:t xml:space="preserve"> </w:t>
            </w:r>
            <w:r>
              <w:rPr>
                <w:i/>
                <w:iCs/>
                <w:sz w:val="16"/>
                <w:szCs w:val="16"/>
                <w:lang w:val="en-US" w:eastAsia="ko-KR"/>
              </w:rPr>
              <w:t xml:space="preserve">+ </w:t>
            </w:r>
            <w:proofErr w:type="spellStart"/>
            <w:r>
              <w:rPr>
                <w:i/>
                <w:iCs/>
                <w:sz w:val="16"/>
                <w:szCs w:val="16"/>
                <w:lang w:val="en-US" w:eastAsia="ko-KR"/>
              </w:rPr>
              <w:t>T</w:t>
            </w:r>
            <w:r>
              <w:rPr>
                <w:i/>
                <w:iCs/>
                <w:sz w:val="16"/>
                <w:szCs w:val="16"/>
                <w:vertAlign w:val="subscript"/>
                <w:lang w:val="en-US" w:eastAsia="ko-KR"/>
              </w:rPr>
              <w:t>BWP_switching</w:t>
            </w:r>
            <w:proofErr w:type="spellEnd"/>
            <w:r>
              <w:rPr>
                <w:i/>
                <w:iCs/>
                <w:sz w:val="16"/>
                <w:szCs w:val="16"/>
                <w:vertAlign w:val="subscript"/>
                <w:lang w:val="en-US" w:eastAsia="ko-KR"/>
              </w:rPr>
              <w:t xml:space="preserve"> </w:t>
            </w:r>
            <w:proofErr w:type="spellStart"/>
            <w:r>
              <w:rPr>
                <w:i/>
                <w:iCs/>
                <w:sz w:val="16"/>
                <w:szCs w:val="16"/>
                <w:lang w:val="en-US" w:eastAsia="ko-KR"/>
              </w:rPr>
              <w:t>ms</w:t>
            </w:r>
            <w:proofErr w:type="spellEnd"/>
          </w:p>
          <w:p w14:paraId="2986E35E" w14:textId="77777777" w:rsidR="002239C4" w:rsidRDefault="00F272CB">
            <w:pPr>
              <w:jc w:val="both"/>
              <w:rPr>
                <w:i/>
                <w:iCs/>
                <w:color w:val="000000"/>
                <w:sz w:val="16"/>
                <w:szCs w:val="16"/>
                <w:lang w:val="en-US"/>
              </w:rPr>
            </w:pPr>
            <w:r>
              <w:rPr>
                <w:i/>
                <w:iCs/>
                <w:color w:val="000000"/>
                <w:sz w:val="16"/>
                <w:szCs w:val="16"/>
                <w:lang w:val="en-US"/>
              </w:rPr>
              <w:t xml:space="preserve"> </w:t>
            </w:r>
            <w:r>
              <w:rPr>
                <w:i/>
                <w:iCs/>
                <w:color w:val="000000"/>
                <w:sz w:val="16"/>
                <w:szCs w:val="16"/>
                <w:lang w:val="en-US"/>
              </w:rPr>
              <w:tab/>
            </w:r>
            <w:proofErr w:type="gramStart"/>
            <w:r>
              <w:rPr>
                <w:i/>
                <w:iCs/>
                <w:color w:val="000000"/>
                <w:sz w:val="16"/>
                <w:szCs w:val="16"/>
                <w:lang w:val="en-US"/>
              </w:rPr>
              <w:t>where</w:t>
            </w:r>
            <w:proofErr w:type="gramEnd"/>
            <w:r>
              <w:rPr>
                <w:i/>
                <w:iCs/>
                <w:color w:val="000000"/>
                <w:sz w:val="16"/>
                <w:szCs w:val="16"/>
                <w:lang w:val="en-US"/>
              </w:rPr>
              <w:t>,</w:t>
            </w:r>
          </w:p>
          <w:p w14:paraId="2986E35F" w14:textId="77777777" w:rsidR="002239C4" w:rsidRDefault="00F272CB">
            <w:pPr>
              <w:ind w:left="568" w:firstLine="284"/>
              <w:jc w:val="both"/>
              <w:rPr>
                <w:i/>
                <w:iCs/>
                <w:sz w:val="16"/>
                <w:szCs w:val="16"/>
                <w:lang w:val="en-US" w:eastAsia="ko-KR"/>
              </w:rPr>
            </w:pPr>
            <w:r>
              <w:rPr>
                <w:i/>
                <w:iCs/>
                <w:sz w:val="16"/>
                <w:szCs w:val="16"/>
                <w:lang w:val="en-US" w:eastAsia="ko-KR"/>
              </w:rPr>
              <w:t>T</w:t>
            </w:r>
            <w:r>
              <w:rPr>
                <w:i/>
                <w:iCs/>
                <w:sz w:val="16"/>
                <w:szCs w:val="16"/>
                <w:vertAlign w:val="subscript"/>
                <w:lang w:val="en-US" w:eastAsia="ko-KR"/>
              </w:rPr>
              <w:t>∆</w:t>
            </w:r>
            <w:r>
              <w:rPr>
                <w:i/>
                <w:iCs/>
                <w:sz w:val="16"/>
                <w:szCs w:val="16"/>
                <w:lang w:val="en-US" w:eastAsia="ko-KR"/>
              </w:rPr>
              <w:t xml:space="preserve"> is T/F tracking occasion on the CD-SSB for RACH</w:t>
            </w:r>
          </w:p>
          <w:p w14:paraId="2986E360" w14:textId="77777777" w:rsidR="002239C4" w:rsidRDefault="00F272CB">
            <w:pPr>
              <w:ind w:left="852"/>
              <w:jc w:val="both"/>
              <w:rPr>
                <w:i/>
                <w:iCs/>
                <w:color w:val="000000"/>
                <w:sz w:val="16"/>
                <w:szCs w:val="16"/>
                <w:lang w:val="en-US"/>
              </w:rPr>
            </w:pPr>
            <w:proofErr w:type="spellStart"/>
            <w:r>
              <w:rPr>
                <w:i/>
                <w:iCs/>
                <w:sz w:val="16"/>
                <w:szCs w:val="16"/>
                <w:lang w:val="en-US" w:eastAsia="ko-KR"/>
              </w:rPr>
              <w:t>T</w:t>
            </w:r>
            <w:r>
              <w:rPr>
                <w:i/>
                <w:iCs/>
                <w:sz w:val="16"/>
                <w:szCs w:val="16"/>
                <w:vertAlign w:val="subscript"/>
                <w:lang w:val="en-US" w:eastAsia="ko-KR"/>
              </w:rPr>
              <w:t>BWP_switching</w:t>
            </w:r>
            <w:proofErr w:type="spellEnd"/>
            <w:r>
              <w:rPr>
                <w:i/>
                <w:iCs/>
                <w:sz w:val="16"/>
                <w:szCs w:val="16"/>
                <w:lang w:val="en-US" w:eastAsia="ko-KR"/>
              </w:rPr>
              <w:t xml:space="preserve"> is FFS: </w:t>
            </w:r>
            <w:r>
              <w:rPr>
                <w:i/>
                <w:iCs/>
                <w:color w:val="000000"/>
                <w:sz w:val="16"/>
                <w:szCs w:val="16"/>
                <w:lang w:val="en-US"/>
              </w:rPr>
              <w:t>(DCI based BWP switching delay in section 8.6.2) – PDCCH parsing time</w:t>
            </w:r>
          </w:p>
          <w:p w14:paraId="2986E361" w14:textId="77777777" w:rsidR="002239C4" w:rsidRDefault="002239C4">
            <w:pPr>
              <w:overflowPunct/>
              <w:autoSpaceDE/>
              <w:autoSpaceDN/>
              <w:adjustRightInd/>
              <w:spacing w:after="160"/>
              <w:contextualSpacing/>
              <w:jc w:val="both"/>
              <w:textAlignment w:val="auto"/>
              <w:rPr>
                <w:sz w:val="16"/>
                <w:szCs w:val="16"/>
                <w:lang w:val="en-US" w:eastAsia="ko-KR"/>
              </w:rPr>
            </w:pPr>
          </w:p>
        </w:tc>
      </w:tr>
      <w:tr w:rsidR="002239C4" w14:paraId="2986E373" w14:textId="77777777">
        <w:trPr>
          <w:trHeight w:val="468"/>
        </w:trPr>
        <w:tc>
          <w:tcPr>
            <w:tcW w:w="1621" w:type="dxa"/>
          </w:tcPr>
          <w:p w14:paraId="2986E363" w14:textId="77777777" w:rsidR="002239C4" w:rsidRDefault="001073A6">
            <w:pPr>
              <w:rPr>
                <w:b/>
                <w:bCs/>
                <w:color w:val="0000FF"/>
                <w:sz w:val="16"/>
                <w:szCs w:val="16"/>
                <w:u w:val="single"/>
              </w:rPr>
            </w:pPr>
            <w:hyperlink r:id="rId40" w:history="1">
              <w:r w:rsidR="00F272CB">
                <w:rPr>
                  <w:rStyle w:val="Hyperlink"/>
                  <w:b/>
                  <w:bCs/>
                  <w:sz w:val="16"/>
                  <w:szCs w:val="16"/>
                </w:rPr>
                <w:t>R4-2210220</w:t>
              </w:r>
            </w:hyperlink>
          </w:p>
          <w:p w14:paraId="2986E364" w14:textId="77777777" w:rsidR="002239C4" w:rsidRDefault="002239C4">
            <w:pPr>
              <w:rPr>
                <w:b/>
                <w:bCs/>
                <w:color w:val="0000FF"/>
                <w:sz w:val="16"/>
                <w:szCs w:val="16"/>
                <w:u w:val="single"/>
              </w:rPr>
            </w:pPr>
          </w:p>
        </w:tc>
        <w:tc>
          <w:tcPr>
            <w:tcW w:w="1429" w:type="dxa"/>
          </w:tcPr>
          <w:p w14:paraId="2986E365" w14:textId="77777777" w:rsidR="002239C4" w:rsidRDefault="00F272CB">
            <w:pPr>
              <w:spacing w:before="120" w:after="120"/>
              <w:rPr>
                <w:sz w:val="16"/>
                <w:szCs w:val="16"/>
                <w:lang w:val="en-US"/>
              </w:rPr>
            </w:pPr>
            <w:r>
              <w:rPr>
                <w:sz w:val="16"/>
                <w:szCs w:val="16"/>
                <w:lang w:val="en-US"/>
              </w:rPr>
              <w:t>Qualcomm Incorporated</w:t>
            </w:r>
          </w:p>
        </w:tc>
        <w:tc>
          <w:tcPr>
            <w:tcW w:w="6581" w:type="dxa"/>
          </w:tcPr>
          <w:p w14:paraId="2986E366" w14:textId="77777777" w:rsidR="002239C4" w:rsidRDefault="00F272CB">
            <w:pPr>
              <w:rPr>
                <w:sz w:val="16"/>
                <w:szCs w:val="16"/>
                <w:lang w:val="en-US" w:eastAsia="zh-CN"/>
              </w:rPr>
            </w:pPr>
            <w:r>
              <w:rPr>
                <w:sz w:val="16"/>
                <w:szCs w:val="16"/>
                <w:lang w:val="en-US" w:eastAsia="zh-CN"/>
              </w:rPr>
              <w:t xml:space="preserve">Proposal 1: For Handover delay requirements, specify </w:t>
            </w:r>
            <w:proofErr w:type="spellStart"/>
            <w:r>
              <w:rPr>
                <w:sz w:val="16"/>
                <w:szCs w:val="16"/>
                <w:lang w:val="en-US" w:eastAsia="zh-CN"/>
              </w:rPr>
              <w:t>T</w:t>
            </w:r>
            <w:r>
              <w:rPr>
                <w:sz w:val="16"/>
                <w:szCs w:val="16"/>
                <w:vertAlign w:val="subscript"/>
                <w:lang w:val="en-US" w:eastAsia="zh-CN"/>
              </w:rPr>
              <w:t>search</w:t>
            </w:r>
            <w:proofErr w:type="spellEnd"/>
            <w:r>
              <w:rPr>
                <w:sz w:val="16"/>
                <w:szCs w:val="16"/>
                <w:vertAlign w:val="subscript"/>
                <w:lang w:val="en-US" w:eastAsia="zh-CN"/>
              </w:rPr>
              <w:t xml:space="preserve"> </w:t>
            </w:r>
            <w:r>
              <w:rPr>
                <w:sz w:val="16"/>
                <w:szCs w:val="16"/>
                <w:lang w:val="en-US" w:eastAsia="zh-CN"/>
              </w:rPr>
              <w:t>as:</w:t>
            </w:r>
          </w:p>
          <w:p w14:paraId="2986E367" w14:textId="77777777" w:rsidR="002239C4" w:rsidRDefault="00F272CB">
            <w:pPr>
              <w:pStyle w:val="ListParagraph"/>
              <w:numPr>
                <w:ilvl w:val="0"/>
                <w:numId w:val="16"/>
              </w:numPr>
              <w:overflowPunct/>
              <w:autoSpaceDE/>
              <w:autoSpaceDN/>
              <w:adjustRightInd/>
              <w:ind w:firstLineChars="0"/>
              <w:contextualSpacing/>
              <w:textAlignment w:val="auto"/>
              <w:rPr>
                <w:sz w:val="16"/>
                <w:szCs w:val="16"/>
                <w:lang w:val="en-US" w:eastAsia="zh-CN"/>
              </w:rPr>
            </w:pPr>
            <w:r>
              <w:rPr>
                <w:sz w:val="16"/>
                <w:szCs w:val="16"/>
                <w:lang w:val="en-US"/>
              </w:rPr>
              <w:t>If the target cell is an unknown intra-frequency cell and the target cell Es/</w:t>
            </w:r>
            <w:proofErr w:type="spellStart"/>
            <w:r>
              <w:rPr>
                <w:sz w:val="16"/>
                <w:szCs w:val="16"/>
                <w:lang w:val="en-US"/>
              </w:rPr>
              <w:t>Iot</w:t>
            </w:r>
            <w:proofErr w:type="spellEnd"/>
            <w:r>
              <w:rPr>
                <w:sz w:val="16"/>
                <w:szCs w:val="16"/>
                <w:lang w:val="en-US"/>
              </w:rPr>
              <w:t xml:space="preserve">≥-2 dB, then </w:t>
            </w:r>
            <w:proofErr w:type="spellStart"/>
            <w:r>
              <w:rPr>
                <w:sz w:val="16"/>
                <w:szCs w:val="16"/>
                <w:lang w:val="en-US"/>
              </w:rPr>
              <w:t>T</w:t>
            </w:r>
            <w:r>
              <w:rPr>
                <w:sz w:val="16"/>
                <w:szCs w:val="16"/>
                <w:vertAlign w:val="subscript"/>
                <w:lang w:val="en-US"/>
              </w:rPr>
              <w:t>search</w:t>
            </w:r>
            <w:proofErr w:type="spellEnd"/>
            <w:r>
              <w:rPr>
                <w:sz w:val="16"/>
                <w:szCs w:val="16"/>
                <w:lang w:val="en-US"/>
              </w:rPr>
              <w:t xml:space="preserve"> = 3*</w:t>
            </w:r>
            <w:proofErr w:type="spellStart"/>
            <w:r>
              <w:rPr>
                <w:sz w:val="16"/>
                <w:szCs w:val="16"/>
                <w:lang w:val="en-US"/>
              </w:rPr>
              <w:t>T</w:t>
            </w:r>
            <w:r>
              <w:rPr>
                <w:sz w:val="16"/>
                <w:szCs w:val="16"/>
                <w:vertAlign w:val="subscript"/>
                <w:lang w:val="en-US"/>
              </w:rPr>
              <w:t>rs</w:t>
            </w:r>
            <w:proofErr w:type="spellEnd"/>
            <w:r>
              <w:rPr>
                <w:sz w:val="16"/>
                <w:szCs w:val="16"/>
                <w:lang w:val="en-US"/>
              </w:rPr>
              <w:t xml:space="preserve"> </w:t>
            </w:r>
            <w:proofErr w:type="spellStart"/>
            <w:r>
              <w:rPr>
                <w:sz w:val="16"/>
                <w:szCs w:val="16"/>
                <w:lang w:val="en-US"/>
              </w:rPr>
              <w:t>ms.</w:t>
            </w:r>
            <w:proofErr w:type="spellEnd"/>
            <w:r>
              <w:rPr>
                <w:sz w:val="16"/>
                <w:szCs w:val="16"/>
                <w:lang w:val="en-US"/>
              </w:rPr>
              <w:t xml:space="preserve"> </w:t>
            </w:r>
          </w:p>
          <w:p w14:paraId="2986E368" w14:textId="77777777" w:rsidR="002239C4" w:rsidRDefault="00F272CB">
            <w:pPr>
              <w:pStyle w:val="ListParagraph"/>
              <w:numPr>
                <w:ilvl w:val="0"/>
                <w:numId w:val="16"/>
              </w:numPr>
              <w:overflowPunct/>
              <w:autoSpaceDE/>
              <w:autoSpaceDN/>
              <w:adjustRightInd/>
              <w:ind w:firstLineChars="0"/>
              <w:contextualSpacing/>
              <w:textAlignment w:val="auto"/>
              <w:rPr>
                <w:sz w:val="16"/>
                <w:szCs w:val="16"/>
                <w:lang w:val="en-US" w:eastAsia="zh-CN"/>
              </w:rPr>
            </w:pPr>
            <w:r>
              <w:rPr>
                <w:sz w:val="16"/>
                <w:szCs w:val="16"/>
                <w:lang w:val="en-US"/>
              </w:rPr>
              <w:t>If the target cell is an unknown inter-frequency cell and the target cell Es/</w:t>
            </w:r>
            <w:proofErr w:type="spellStart"/>
            <w:r>
              <w:rPr>
                <w:sz w:val="16"/>
                <w:szCs w:val="16"/>
                <w:lang w:val="en-US"/>
              </w:rPr>
              <w:t>Iot</w:t>
            </w:r>
            <w:proofErr w:type="spellEnd"/>
            <w:r>
              <w:rPr>
                <w:sz w:val="16"/>
                <w:szCs w:val="16"/>
                <w:lang w:val="en-US"/>
              </w:rPr>
              <w:t xml:space="preserve">≥-2 dB, then </w:t>
            </w:r>
            <w:proofErr w:type="spellStart"/>
            <w:r>
              <w:rPr>
                <w:sz w:val="16"/>
                <w:szCs w:val="16"/>
                <w:lang w:val="en-US"/>
              </w:rPr>
              <w:t>T</w:t>
            </w:r>
            <w:r>
              <w:rPr>
                <w:sz w:val="16"/>
                <w:szCs w:val="16"/>
                <w:vertAlign w:val="subscript"/>
                <w:lang w:val="en-US"/>
              </w:rPr>
              <w:t>search</w:t>
            </w:r>
            <w:proofErr w:type="spellEnd"/>
            <w:r>
              <w:rPr>
                <w:sz w:val="16"/>
                <w:szCs w:val="16"/>
                <w:lang w:val="en-US"/>
              </w:rPr>
              <w:t xml:space="preserve"> = 5* </w:t>
            </w:r>
            <w:proofErr w:type="spellStart"/>
            <w:r>
              <w:rPr>
                <w:sz w:val="16"/>
                <w:szCs w:val="16"/>
                <w:lang w:val="en-US"/>
              </w:rPr>
              <w:t>T</w:t>
            </w:r>
            <w:r>
              <w:rPr>
                <w:sz w:val="16"/>
                <w:szCs w:val="16"/>
                <w:vertAlign w:val="subscript"/>
                <w:lang w:val="en-US"/>
              </w:rPr>
              <w:t>rs</w:t>
            </w:r>
            <w:proofErr w:type="spellEnd"/>
            <w:r>
              <w:rPr>
                <w:sz w:val="16"/>
                <w:szCs w:val="16"/>
                <w:lang w:val="en-US"/>
              </w:rPr>
              <w:t xml:space="preserve"> </w:t>
            </w:r>
            <w:proofErr w:type="spellStart"/>
            <w:r>
              <w:rPr>
                <w:sz w:val="16"/>
                <w:szCs w:val="16"/>
                <w:lang w:val="en-US"/>
              </w:rPr>
              <w:t>ms</w:t>
            </w:r>
            <w:proofErr w:type="spellEnd"/>
          </w:p>
          <w:p w14:paraId="2986E369" w14:textId="77777777" w:rsidR="002239C4" w:rsidRDefault="00F272CB">
            <w:pPr>
              <w:rPr>
                <w:sz w:val="16"/>
                <w:szCs w:val="16"/>
                <w:lang w:val="en-US" w:eastAsia="ko-KR"/>
              </w:rPr>
            </w:pPr>
            <w:r>
              <w:rPr>
                <w:sz w:val="16"/>
                <w:szCs w:val="16"/>
                <w:lang w:val="en-US" w:eastAsia="ko-KR"/>
              </w:rPr>
              <w:t>Proposal 2: When the Redcap specific initial DL BWP is configured for RA only, and there is no SSB available in the redcap specific initial BWP, define the interruption time as</w:t>
            </w:r>
          </w:p>
          <w:p w14:paraId="2986E36A" w14:textId="77777777" w:rsidR="002239C4" w:rsidRDefault="00F272CB">
            <w:pPr>
              <w:numPr>
                <w:ilvl w:val="1"/>
                <w:numId w:val="12"/>
              </w:numPr>
              <w:rPr>
                <w:sz w:val="16"/>
                <w:szCs w:val="16"/>
                <w:lang w:val="en-US" w:eastAsia="ko-KR"/>
              </w:rPr>
            </w:pPr>
            <w:proofErr w:type="spellStart"/>
            <w:r>
              <w:rPr>
                <w:sz w:val="16"/>
                <w:szCs w:val="16"/>
                <w:lang w:val="en-US" w:eastAsia="ko-KR"/>
              </w:rPr>
              <w:t>T</w:t>
            </w:r>
            <w:r>
              <w:rPr>
                <w:sz w:val="16"/>
                <w:szCs w:val="16"/>
                <w:vertAlign w:val="subscript"/>
                <w:lang w:val="en-US" w:eastAsia="ko-KR"/>
              </w:rPr>
              <w:t>interrupt</w:t>
            </w:r>
            <w:proofErr w:type="spellEnd"/>
            <w:r>
              <w:rPr>
                <w:sz w:val="16"/>
                <w:szCs w:val="16"/>
                <w:lang w:val="en-US" w:eastAsia="ko-KR"/>
              </w:rPr>
              <w:t xml:space="preserve"> = </w:t>
            </w:r>
            <w:proofErr w:type="spellStart"/>
            <w:r>
              <w:rPr>
                <w:sz w:val="16"/>
                <w:szCs w:val="16"/>
                <w:lang w:val="en-US" w:eastAsia="ko-KR"/>
              </w:rPr>
              <w:t>T</w:t>
            </w:r>
            <w:r>
              <w:rPr>
                <w:sz w:val="16"/>
                <w:szCs w:val="16"/>
                <w:vertAlign w:val="subscript"/>
                <w:lang w:val="en-US" w:eastAsia="ko-KR"/>
              </w:rPr>
              <w:t>search</w:t>
            </w:r>
            <w:proofErr w:type="spellEnd"/>
            <w:r>
              <w:rPr>
                <w:sz w:val="16"/>
                <w:szCs w:val="16"/>
                <w:lang w:val="en-US" w:eastAsia="ko-KR"/>
              </w:rPr>
              <w:t xml:space="preserve"> + T</w:t>
            </w:r>
            <w:r>
              <w:rPr>
                <w:sz w:val="16"/>
                <w:szCs w:val="16"/>
                <w:vertAlign w:val="subscript"/>
                <w:lang w:val="en-US" w:eastAsia="ko-KR"/>
              </w:rPr>
              <w:t>IU</w:t>
            </w:r>
            <w:r>
              <w:rPr>
                <w:sz w:val="16"/>
                <w:szCs w:val="16"/>
                <w:lang w:val="en-US" w:eastAsia="ko-KR"/>
              </w:rPr>
              <w:t xml:space="preserve"> + </w:t>
            </w:r>
            <w:proofErr w:type="spellStart"/>
            <w:proofErr w:type="gramStart"/>
            <w:r>
              <w:rPr>
                <w:sz w:val="16"/>
                <w:szCs w:val="16"/>
                <w:lang w:val="en-US" w:eastAsia="ko-KR"/>
              </w:rPr>
              <w:t>T</w:t>
            </w:r>
            <w:r>
              <w:rPr>
                <w:sz w:val="16"/>
                <w:szCs w:val="16"/>
                <w:vertAlign w:val="subscript"/>
                <w:lang w:val="en-US" w:eastAsia="ko-KR"/>
              </w:rPr>
              <w:t>processing</w:t>
            </w:r>
            <w:proofErr w:type="spellEnd"/>
            <w:r>
              <w:rPr>
                <w:sz w:val="16"/>
                <w:szCs w:val="16"/>
                <w:lang w:val="en-US" w:eastAsia="ko-KR"/>
              </w:rPr>
              <w:t xml:space="preserve"> </w:t>
            </w:r>
            <w:r>
              <w:rPr>
                <w:sz w:val="16"/>
                <w:szCs w:val="16"/>
                <w:vertAlign w:val="subscript"/>
                <w:lang w:val="en-US" w:eastAsia="ko-KR"/>
              </w:rPr>
              <w:t xml:space="preserve"> </w:t>
            </w:r>
            <w:r>
              <w:rPr>
                <w:sz w:val="16"/>
                <w:szCs w:val="16"/>
                <w:lang w:val="en-US" w:eastAsia="ko-KR"/>
              </w:rPr>
              <w:t>+</w:t>
            </w:r>
            <w:proofErr w:type="gramEnd"/>
            <w:r>
              <w:rPr>
                <w:sz w:val="16"/>
                <w:szCs w:val="16"/>
                <w:lang w:val="en-US" w:eastAsia="ko-KR"/>
              </w:rPr>
              <w:t xml:space="preserve"> T</w:t>
            </w:r>
            <w:r>
              <w:rPr>
                <w:sz w:val="16"/>
                <w:szCs w:val="16"/>
                <w:vertAlign w:val="subscript"/>
                <w:lang w:val="en-US" w:eastAsia="ko-KR"/>
              </w:rPr>
              <w:t>∆</w:t>
            </w:r>
            <w:r>
              <w:rPr>
                <w:sz w:val="16"/>
                <w:szCs w:val="16"/>
                <w:lang w:val="en-US" w:eastAsia="ko-KR"/>
              </w:rPr>
              <w:t xml:space="preserve"> + </w:t>
            </w:r>
            <w:proofErr w:type="spellStart"/>
            <w:r>
              <w:rPr>
                <w:sz w:val="16"/>
                <w:szCs w:val="16"/>
                <w:lang w:val="en-US" w:eastAsia="ko-KR"/>
              </w:rPr>
              <w:t>T</w:t>
            </w:r>
            <w:r>
              <w:rPr>
                <w:sz w:val="16"/>
                <w:szCs w:val="16"/>
                <w:vertAlign w:val="subscript"/>
                <w:lang w:val="en-US" w:eastAsia="ko-KR"/>
              </w:rPr>
              <w:t>margin</w:t>
            </w:r>
            <w:proofErr w:type="spellEnd"/>
            <w:r>
              <w:rPr>
                <w:sz w:val="16"/>
                <w:szCs w:val="16"/>
                <w:vertAlign w:val="subscript"/>
                <w:lang w:val="en-US" w:eastAsia="ko-KR"/>
              </w:rPr>
              <w:t xml:space="preserve"> </w:t>
            </w:r>
            <w:r>
              <w:rPr>
                <w:sz w:val="16"/>
                <w:szCs w:val="16"/>
                <w:lang w:val="en-US" w:eastAsia="ko-KR"/>
              </w:rPr>
              <w:t>+ T</w:t>
            </w:r>
            <w:r>
              <w:rPr>
                <w:sz w:val="16"/>
                <w:szCs w:val="16"/>
                <w:vertAlign w:val="subscript"/>
                <w:lang w:val="en-US" w:eastAsia="ko-KR"/>
              </w:rPr>
              <w:t xml:space="preserve">BWP-switching-delay </w:t>
            </w:r>
            <w:proofErr w:type="spellStart"/>
            <w:r>
              <w:rPr>
                <w:sz w:val="16"/>
                <w:szCs w:val="16"/>
                <w:lang w:val="en-US" w:eastAsia="ko-KR"/>
              </w:rPr>
              <w:t>ms</w:t>
            </w:r>
            <w:proofErr w:type="spellEnd"/>
          </w:p>
          <w:p w14:paraId="2986E36B" w14:textId="77777777" w:rsidR="002239C4" w:rsidRDefault="00F272CB">
            <w:pPr>
              <w:numPr>
                <w:ilvl w:val="1"/>
                <w:numId w:val="12"/>
              </w:numPr>
              <w:rPr>
                <w:sz w:val="16"/>
                <w:szCs w:val="16"/>
                <w:lang w:val="en-US" w:eastAsia="ko-KR"/>
              </w:rPr>
            </w:pPr>
            <w:r>
              <w:rPr>
                <w:sz w:val="16"/>
                <w:szCs w:val="16"/>
                <w:lang w:val="en-US" w:eastAsia="ko-KR"/>
              </w:rPr>
              <w:t>Where, T</w:t>
            </w:r>
            <w:r>
              <w:rPr>
                <w:sz w:val="16"/>
                <w:szCs w:val="16"/>
                <w:vertAlign w:val="subscript"/>
                <w:lang w:val="en-US" w:eastAsia="ko-KR"/>
              </w:rPr>
              <w:t>BWP-switching-delay</w:t>
            </w:r>
            <w:r>
              <w:rPr>
                <w:sz w:val="16"/>
                <w:szCs w:val="16"/>
                <w:lang w:val="en-US" w:eastAsia="ko-KR"/>
              </w:rPr>
              <w:t xml:space="preserve"> is the BWP switching delay</w:t>
            </w:r>
          </w:p>
          <w:p w14:paraId="2986E36C" w14:textId="77777777" w:rsidR="002239C4" w:rsidRDefault="00F272CB">
            <w:pPr>
              <w:ind w:left="1080"/>
              <w:rPr>
                <w:sz w:val="16"/>
                <w:szCs w:val="16"/>
                <w:lang w:val="en-US" w:eastAsia="ko-KR"/>
              </w:rPr>
            </w:pPr>
            <w:r>
              <w:rPr>
                <w:sz w:val="16"/>
                <w:szCs w:val="16"/>
                <w:lang w:val="en-US" w:eastAsia="ko-KR"/>
              </w:rPr>
              <w:t>Note: The same extension (T</w:t>
            </w:r>
            <w:r>
              <w:rPr>
                <w:sz w:val="16"/>
                <w:szCs w:val="16"/>
                <w:vertAlign w:val="subscript"/>
                <w:lang w:val="en-US" w:eastAsia="ko-KR"/>
              </w:rPr>
              <w:t>BWP-switching-delay</w:t>
            </w:r>
            <w:r>
              <w:rPr>
                <w:sz w:val="16"/>
                <w:szCs w:val="16"/>
                <w:lang w:val="en-US" w:eastAsia="ko-KR"/>
              </w:rPr>
              <w:t>) will apply to RRC re-establishment delay and RRC connection release with re-direction delay as well</w:t>
            </w:r>
          </w:p>
          <w:p w14:paraId="2986E36D" w14:textId="77777777" w:rsidR="002239C4" w:rsidRDefault="00F272CB">
            <w:pPr>
              <w:rPr>
                <w:sz w:val="16"/>
                <w:szCs w:val="16"/>
                <w:lang w:eastAsia="zh-CN"/>
              </w:rPr>
            </w:pPr>
            <w:r>
              <w:rPr>
                <w:sz w:val="16"/>
                <w:szCs w:val="16"/>
                <w:lang w:eastAsia="zh-CN"/>
              </w:rPr>
              <w:lastRenderedPageBreak/>
              <w:t>Observation 3: The term “available at the UE” is not very clear and may cause some ambiguity.</w:t>
            </w:r>
          </w:p>
          <w:p w14:paraId="2986E36E" w14:textId="77777777" w:rsidR="002239C4" w:rsidRDefault="00F272CB">
            <w:pPr>
              <w:rPr>
                <w:sz w:val="16"/>
                <w:szCs w:val="16"/>
              </w:rPr>
            </w:pPr>
            <w:r>
              <w:rPr>
                <w:sz w:val="16"/>
                <w:szCs w:val="16"/>
                <w:lang w:eastAsia="zh-CN"/>
              </w:rPr>
              <w:t xml:space="preserve">Proposal 3: </w:t>
            </w:r>
            <w:r>
              <w:rPr>
                <w:sz w:val="16"/>
                <w:szCs w:val="16"/>
              </w:rPr>
              <w:t>The UE shall meet HO requirements provided the following is met:</w:t>
            </w:r>
          </w:p>
          <w:p w14:paraId="2986E36F" w14:textId="77777777" w:rsidR="002239C4" w:rsidRDefault="00F272CB">
            <w:pPr>
              <w:pStyle w:val="ListParagraph"/>
              <w:numPr>
                <w:ilvl w:val="0"/>
                <w:numId w:val="17"/>
              </w:numPr>
              <w:overflowPunct/>
              <w:autoSpaceDE/>
              <w:autoSpaceDN/>
              <w:adjustRightInd/>
              <w:spacing w:after="0"/>
              <w:ind w:firstLineChars="0"/>
              <w:contextualSpacing/>
              <w:textAlignment w:val="auto"/>
              <w:rPr>
                <w:sz w:val="16"/>
                <w:szCs w:val="16"/>
              </w:rPr>
            </w:pPr>
            <w:r>
              <w:rPr>
                <w:sz w:val="16"/>
                <w:szCs w:val="16"/>
              </w:rPr>
              <w:t xml:space="preserve">SSB is available </w:t>
            </w:r>
            <w:r>
              <w:rPr>
                <w:sz w:val="16"/>
                <w:szCs w:val="16"/>
                <w:u w:val="single"/>
              </w:rPr>
              <w:t>in the downlink slot/symbols</w:t>
            </w:r>
            <w:r>
              <w:rPr>
                <w:sz w:val="16"/>
                <w:szCs w:val="16"/>
              </w:rPr>
              <w:t xml:space="preserve"> at the UE once every SMTC period during </w:t>
            </w:r>
            <w:proofErr w:type="spellStart"/>
            <w:r>
              <w:rPr>
                <w:sz w:val="16"/>
                <w:szCs w:val="16"/>
              </w:rPr>
              <w:t>T</w:t>
            </w:r>
            <w:r>
              <w:rPr>
                <w:sz w:val="16"/>
                <w:szCs w:val="16"/>
                <w:vertAlign w:val="subscript"/>
              </w:rPr>
              <w:t>search</w:t>
            </w:r>
            <w:proofErr w:type="spellEnd"/>
            <w:r>
              <w:rPr>
                <w:sz w:val="16"/>
                <w:szCs w:val="16"/>
              </w:rPr>
              <w:t>.</w:t>
            </w:r>
          </w:p>
          <w:p w14:paraId="2986E370" w14:textId="77777777" w:rsidR="002239C4" w:rsidRDefault="00F272CB">
            <w:pPr>
              <w:pStyle w:val="ListParagraph"/>
              <w:numPr>
                <w:ilvl w:val="0"/>
                <w:numId w:val="17"/>
              </w:numPr>
              <w:overflowPunct/>
              <w:autoSpaceDE/>
              <w:autoSpaceDN/>
              <w:adjustRightInd/>
              <w:spacing w:after="0"/>
              <w:ind w:firstLineChars="0"/>
              <w:contextualSpacing/>
              <w:textAlignment w:val="auto"/>
              <w:rPr>
                <w:sz w:val="16"/>
                <w:szCs w:val="16"/>
              </w:rPr>
            </w:pPr>
            <w:r>
              <w:rPr>
                <w:sz w:val="16"/>
                <w:szCs w:val="16"/>
              </w:rPr>
              <w:t xml:space="preserve">One SSB is available </w:t>
            </w:r>
            <w:r>
              <w:rPr>
                <w:sz w:val="16"/>
                <w:szCs w:val="16"/>
                <w:u w:val="single"/>
              </w:rPr>
              <w:t>in the downlink slot/symbols</w:t>
            </w:r>
            <w:r>
              <w:rPr>
                <w:sz w:val="16"/>
                <w:szCs w:val="16"/>
              </w:rPr>
              <w:t xml:space="preserve"> during T</w:t>
            </w:r>
            <w:r>
              <w:rPr>
                <w:sz w:val="16"/>
                <w:szCs w:val="16"/>
                <w:vertAlign w:val="subscript"/>
              </w:rPr>
              <w:t>∆</w:t>
            </w:r>
          </w:p>
          <w:p w14:paraId="2986E371" w14:textId="77777777" w:rsidR="002239C4" w:rsidRDefault="00F272CB">
            <w:pPr>
              <w:pStyle w:val="ListParagraph"/>
              <w:numPr>
                <w:ilvl w:val="0"/>
                <w:numId w:val="17"/>
              </w:numPr>
              <w:overflowPunct/>
              <w:autoSpaceDE/>
              <w:autoSpaceDN/>
              <w:adjustRightInd/>
              <w:spacing w:after="0"/>
              <w:ind w:firstLineChars="0"/>
              <w:contextualSpacing/>
              <w:textAlignment w:val="auto"/>
              <w:rPr>
                <w:sz w:val="16"/>
                <w:szCs w:val="16"/>
              </w:rPr>
            </w:pPr>
            <w:r>
              <w:rPr>
                <w:sz w:val="16"/>
                <w:szCs w:val="16"/>
              </w:rPr>
              <w:t xml:space="preserve">One SSB is available </w:t>
            </w:r>
            <w:r>
              <w:rPr>
                <w:sz w:val="16"/>
                <w:szCs w:val="16"/>
                <w:u w:val="single"/>
              </w:rPr>
              <w:t>in the downlink slot/symbols and does not overlap with corresponding RACH occasion</w:t>
            </w:r>
            <w:r>
              <w:rPr>
                <w:sz w:val="16"/>
                <w:szCs w:val="16"/>
              </w:rPr>
              <w:t xml:space="preserve"> during T</w:t>
            </w:r>
            <w:r>
              <w:rPr>
                <w:sz w:val="16"/>
                <w:szCs w:val="16"/>
                <w:vertAlign w:val="subscript"/>
              </w:rPr>
              <w:t>iu</w:t>
            </w:r>
          </w:p>
          <w:p w14:paraId="2986E372" w14:textId="77777777" w:rsidR="002239C4" w:rsidRDefault="002239C4">
            <w:pPr>
              <w:jc w:val="both"/>
              <w:rPr>
                <w:i/>
                <w:iCs/>
                <w:sz w:val="16"/>
                <w:szCs w:val="16"/>
                <w:lang w:val="en-US"/>
              </w:rPr>
            </w:pPr>
          </w:p>
        </w:tc>
      </w:tr>
      <w:tr w:rsidR="002239C4" w14:paraId="2986E38A" w14:textId="77777777">
        <w:trPr>
          <w:trHeight w:val="468"/>
        </w:trPr>
        <w:tc>
          <w:tcPr>
            <w:tcW w:w="1621" w:type="dxa"/>
          </w:tcPr>
          <w:p w14:paraId="2986E374" w14:textId="77777777" w:rsidR="002239C4" w:rsidRDefault="001073A6">
            <w:pPr>
              <w:rPr>
                <w:b/>
                <w:bCs/>
                <w:color w:val="0000FF"/>
                <w:sz w:val="16"/>
                <w:szCs w:val="16"/>
                <w:u w:val="single"/>
              </w:rPr>
            </w:pPr>
            <w:hyperlink r:id="rId41" w:history="1">
              <w:r w:rsidR="00F272CB">
                <w:rPr>
                  <w:rStyle w:val="Hyperlink"/>
                  <w:b/>
                  <w:bCs/>
                  <w:sz w:val="16"/>
                  <w:szCs w:val="16"/>
                </w:rPr>
                <w:t>R4-2209903</w:t>
              </w:r>
            </w:hyperlink>
          </w:p>
          <w:p w14:paraId="2986E375" w14:textId="77777777" w:rsidR="002239C4" w:rsidRDefault="002239C4">
            <w:pPr>
              <w:rPr>
                <w:b/>
                <w:bCs/>
                <w:color w:val="0000FF"/>
                <w:sz w:val="16"/>
                <w:szCs w:val="16"/>
                <w:u w:val="single"/>
              </w:rPr>
            </w:pPr>
          </w:p>
        </w:tc>
        <w:tc>
          <w:tcPr>
            <w:tcW w:w="1429" w:type="dxa"/>
          </w:tcPr>
          <w:p w14:paraId="2986E376" w14:textId="77777777" w:rsidR="002239C4" w:rsidRDefault="00F272CB">
            <w:pPr>
              <w:spacing w:before="120" w:after="120"/>
              <w:rPr>
                <w:sz w:val="16"/>
                <w:szCs w:val="16"/>
                <w:lang w:val="en-US"/>
              </w:rPr>
            </w:pPr>
            <w:r>
              <w:rPr>
                <w:sz w:val="16"/>
                <w:szCs w:val="16"/>
                <w:lang w:val="en-US"/>
              </w:rPr>
              <w:t>Ericsson</w:t>
            </w:r>
          </w:p>
        </w:tc>
        <w:tc>
          <w:tcPr>
            <w:tcW w:w="6581" w:type="dxa"/>
          </w:tcPr>
          <w:p w14:paraId="2986E377" w14:textId="77777777" w:rsidR="002239C4" w:rsidRDefault="00F272CB">
            <w:pPr>
              <w:rPr>
                <w:color w:val="000000" w:themeColor="text1"/>
                <w:sz w:val="16"/>
                <w:szCs w:val="16"/>
                <w:lang w:val="en-US" w:eastAsia="ko-KR"/>
              </w:rPr>
            </w:pPr>
            <w:bookmarkStart w:id="13" w:name="_Ref101705639"/>
            <w:r>
              <w:rPr>
                <w:i/>
                <w:iCs/>
                <w:sz w:val="16"/>
                <w:szCs w:val="16"/>
                <w:lang w:val="en-US"/>
              </w:rPr>
              <w:t xml:space="preserve">Proposal </w:t>
            </w:r>
            <w:r w:rsidR="00BE4D4A">
              <w:rPr>
                <w:i/>
                <w:iCs/>
                <w:sz w:val="16"/>
                <w:szCs w:val="16"/>
              </w:rPr>
              <w:fldChar w:fldCharType="begin"/>
            </w:r>
            <w:r>
              <w:rPr>
                <w:i/>
                <w:iCs/>
                <w:sz w:val="16"/>
                <w:szCs w:val="16"/>
                <w:lang w:val="en-US"/>
              </w:rPr>
              <w:instrText xml:space="preserve"> SEQ Proposal \* ARABIC </w:instrText>
            </w:r>
            <w:r w:rsidR="00BE4D4A">
              <w:rPr>
                <w:i/>
                <w:iCs/>
                <w:sz w:val="16"/>
                <w:szCs w:val="16"/>
              </w:rPr>
              <w:fldChar w:fldCharType="separate"/>
            </w:r>
            <w:r>
              <w:rPr>
                <w:i/>
                <w:iCs/>
                <w:sz w:val="16"/>
                <w:szCs w:val="16"/>
                <w:lang w:val="en-US"/>
              </w:rPr>
              <w:t>1</w:t>
            </w:r>
            <w:r w:rsidR="00BE4D4A">
              <w:rPr>
                <w:i/>
                <w:iCs/>
                <w:sz w:val="16"/>
                <w:szCs w:val="16"/>
              </w:rPr>
              <w:fldChar w:fldCharType="end"/>
            </w:r>
            <w:r>
              <w:rPr>
                <w:i/>
                <w:iCs/>
                <w:sz w:val="16"/>
                <w:szCs w:val="16"/>
                <w:lang w:val="en-US"/>
              </w:rPr>
              <w:t>: Reduce capability impact on</w:t>
            </w:r>
            <w:r>
              <w:rPr>
                <w:color w:val="000000" w:themeColor="text1"/>
                <w:sz w:val="16"/>
                <w:szCs w:val="16"/>
                <w:lang w:val="en-US" w:eastAsia="ko-KR"/>
              </w:rPr>
              <w:t xml:space="preserve"> </w:t>
            </w:r>
            <w:proofErr w:type="spellStart"/>
            <w:r>
              <w:rPr>
                <w:color w:val="000000" w:themeColor="text1"/>
                <w:sz w:val="16"/>
                <w:szCs w:val="16"/>
                <w:lang w:val="en-US" w:eastAsia="ko-KR"/>
              </w:rPr>
              <w:t>T</w:t>
            </w:r>
            <w:r>
              <w:rPr>
                <w:color w:val="000000" w:themeColor="text1"/>
                <w:sz w:val="16"/>
                <w:szCs w:val="16"/>
                <w:vertAlign w:val="subscript"/>
                <w:lang w:val="en-US" w:eastAsia="ko-KR"/>
              </w:rPr>
              <w:t>search</w:t>
            </w:r>
            <w:proofErr w:type="spellEnd"/>
            <w:r>
              <w:rPr>
                <w:color w:val="000000" w:themeColor="text1"/>
                <w:sz w:val="16"/>
                <w:szCs w:val="16"/>
                <w:lang w:val="en-US" w:eastAsia="ko-KR"/>
              </w:rPr>
              <w:t xml:space="preserve"> (in HO) for 1Rx for FR1</w:t>
            </w:r>
            <w:bookmarkEnd w:id="13"/>
          </w:p>
          <w:p w14:paraId="2986E378" w14:textId="77777777" w:rsidR="002239C4" w:rsidRDefault="00F272CB">
            <w:pPr>
              <w:pStyle w:val="ListParagraph"/>
              <w:numPr>
                <w:ilvl w:val="2"/>
                <w:numId w:val="9"/>
              </w:numPr>
              <w:overflowPunct/>
              <w:autoSpaceDE/>
              <w:adjustRightInd/>
              <w:spacing w:after="120" w:line="256" w:lineRule="auto"/>
              <w:ind w:firstLineChars="0" w:firstLine="480"/>
              <w:textAlignment w:val="auto"/>
              <w:rPr>
                <w:color w:val="000000" w:themeColor="text1"/>
                <w:sz w:val="16"/>
                <w:szCs w:val="16"/>
                <w:lang w:eastAsia="zh-CN"/>
              </w:rPr>
            </w:pPr>
            <w:r>
              <w:rPr>
                <w:color w:val="000000" w:themeColor="text1"/>
                <w:sz w:val="16"/>
                <w:szCs w:val="16"/>
              </w:rPr>
              <w:t xml:space="preserve">For HO to FR1, </w:t>
            </w:r>
          </w:p>
          <w:p w14:paraId="2986E379" w14:textId="77777777" w:rsidR="002239C4" w:rsidRDefault="00F272CB">
            <w:pPr>
              <w:pStyle w:val="ListParagraph"/>
              <w:numPr>
                <w:ilvl w:val="3"/>
                <w:numId w:val="9"/>
              </w:numPr>
              <w:overflowPunct/>
              <w:autoSpaceDE/>
              <w:adjustRightInd/>
              <w:spacing w:after="120" w:line="256" w:lineRule="auto"/>
              <w:ind w:firstLineChars="0" w:firstLine="480"/>
              <w:textAlignment w:val="auto"/>
              <w:rPr>
                <w:color w:val="000000" w:themeColor="text1"/>
                <w:sz w:val="16"/>
                <w:szCs w:val="16"/>
                <w:lang w:val="en-US" w:eastAsia="zh-CN"/>
              </w:rPr>
            </w:pPr>
            <w:proofErr w:type="spellStart"/>
            <w:r>
              <w:rPr>
                <w:color w:val="000000" w:themeColor="text1"/>
                <w:sz w:val="16"/>
                <w:szCs w:val="16"/>
                <w:lang w:val="en-US"/>
              </w:rPr>
              <w:t>T</w:t>
            </w:r>
            <w:r>
              <w:rPr>
                <w:color w:val="000000" w:themeColor="text1"/>
                <w:sz w:val="16"/>
                <w:szCs w:val="16"/>
                <w:vertAlign w:val="subscript"/>
                <w:lang w:val="en-US"/>
              </w:rPr>
              <w:t>search</w:t>
            </w:r>
            <w:proofErr w:type="spellEnd"/>
            <w:r>
              <w:rPr>
                <w:color w:val="000000" w:themeColor="text1"/>
                <w:sz w:val="16"/>
                <w:szCs w:val="16"/>
                <w:vertAlign w:val="subscript"/>
                <w:lang w:val="en-US"/>
              </w:rPr>
              <w:t xml:space="preserve"> </w:t>
            </w:r>
            <w:r>
              <w:rPr>
                <w:color w:val="000000" w:themeColor="text1"/>
                <w:sz w:val="16"/>
                <w:szCs w:val="16"/>
                <w:lang w:val="en-US"/>
              </w:rPr>
              <w:t>= 2*</w:t>
            </w:r>
            <w:proofErr w:type="spellStart"/>
            <w:r>
              <w:rPr>
                <w:color w:val="000000" w:themeColor="text1"/>
                <w:sz w:val="16"/>
                <w:szCs w:val="16"/>
                <w:lang w:val="en-US"/>
              </w:rPr>
              <w:t>T</w:t>
            </w:r>
            <w:r>
              <w:rPr>
                <w:color w:val="000000" w:themeColor="text1"/>
                <w:sz w:val="16"/>
                <w:szCs w:val="16"/>
                <w:vertAlign w:val="subscript"/>
                <w:lang w:val="en-US"/>
              </w:rPr>
              <w:t>rs</w:t>
            </w:r>
            <w:proofErr w:type="spellEnd"/>
            <w:r>
              <w:rPr>
                <w:color w:val="000000" w:themeColor="text1"/>
                <w:sz w:val="16"/>
                <w:szCs w:val="16"/>
                <w:lang w:val="en-US"/>
              </w:rPr>
              <w:t xml:space="preserve"> for intra-frequency HO</w:t>
            </w:r>
          </w:p>
          <w:p w14:paraId="2986E37A" w14:textId="77777777" w:rsidR="002239C4" w:rsidRDefault="00F272CB">
            <w:pPr>
              <w:pStyle w:val="ListParagraph"/>
              <w:numPr>
                <w:ilvl w:val="3"/>
                <w:numId w:val="9"/>
              </w:numPr>
              <w:overflowPunct/>
              <w:autoSpaceDE/>
              <w:adjustRightInd/>
              <w:spacing w:after="120" w:line="256" w:lineRule="auto"/>
              <w:ind w:firstLineChars="0" w:firstLine="480"/>
              <w:textAlignment w:val="auto"/>
              <w:rPr>
                <w:sz w:val="16"/>
                <w:szCs w:val="16"/>
                <w:lang w:val="en-US"/>
              </w:rPr>
            </w:pPr>
            <w:proofErr w:type="spellStart"/>
            <w:r>
              <w:rPr>
                <w:sz w:val="16"/>
                <w:szCs w:val="16"/>
                <w:lang w:val="en-US"/>
              </w:rPr>
              <w:t>T</w:t>
            </w:r>
            <w:r>
              <w:rPr>
                <w:sz w:val="16"/>
                <w:szCs w:val="16"/>
                <w:vertAlign w:val="subscript"/>
                <w:lang w:val="en-US"/>
              </w:rPr>
              <w:t>search</w:t>
            </w:r>
            <w:proofErr w:type="spellEnd"/>
            <w:r>
              <w:rPr>
                <w:sz w:val="16"/>
                <w:szCs w:val="16"/>
                <w:lang w:val="en-US"/>
              </w:rPr>
              <w:t xml:space="preserve"> = 5* </w:t>
            </w:r>
            <w:proofErr w:type="spellStart"/>
            <w:r>
              <w:rPr>
                <w:sz w:val="16"/>
                <w:szCs w:val="16"/>
                <w:lang w:val="en-US"/>
              </w:rPr>
              <w:t>T</w:t>
            </w:r>
            <w:r>
              <w:rPr>
                <w:sz w:val="16"/>
                <w:szCs w:val="16"/>
                <w:vertAlign w:val="subscript"/>
                <w:lang w:val="en-US"/>
              </w:rPr>
              <w:t>rs</w:t>
            </w:r>
            <w:proofErr w:type="spellEnd"/>
            <w:r>
              <w:rPr>
                <w:sz w:val="16"/>
                <w:szCs w:val="16"/>
                <w:lang w:val="en-US"/>
              </w:rPr>
              <w:t xml:space="preserve"> for inter-frequency HO</w:t>
            </w:r>
          </w:p>
          <w:p w14:paraId="2986E37B" w14:textId="77777777" w:rsidR="002239C4" w:rsidRDefault="00F272CB">
            <w:pPr>
              <w:jc w:val="both"/>
              <w:rPr>
                <w:i/>
                <w:iCs/>
                <w:sz w:val="16"/>
                <w:szCs w:val="16"/>
                <w:lang w:val="en-US"/>
              </w:rPr>
            </w:pPr>
            <w:bookmarkStart w:id="14" w:name="_Ref101705643"/>
            <w:r>
              <w:rPr>
                <w:i/>
                <w:iCs/>
                <w:sz w:val="16"/>
                <w:szCs w:val="16"/>
                <w:lang w:val="en-US"/>
              </w:rPr>
              <w:t xml:space="preserve">Proposal </w:t>
            </w:r>
            <w:r w:rsidR="00BE4D4A">
              <w:rPr>
                <w:i/>
                <w:iCs/>
                <w:sz w:val="16"/>
                <w:szCs w:val="16"/>
              </w:rPr>
              <w:fldChar w:fldCharType="begin"/>
            </w:r>
            <w:r>
              <w:rPr>
                <w:i/>
                <w:iCs/>
                <w:sz w:val="16"/>
                <w:szCs w:val="16"/>
                <w:lang w:val="en-US"/>
              </w:rPr>
              <w:instrText xml:space="preserve"> SEQ Proposal \* ARABIC </w:instrText>
            </w:r>
            <w:r w:rsidR="00BE4D4A">
              <w:rPr>
                <w:i/>
                <w:iCs/>
                <w:sz w:val="16"/>
                <w:szCs w:val="16"/>
              </w:rPr>
              <w:fldChar w:fldCharType="separate"/>
            </w:r>
            <w:r>
              <w:rPr>
                <w:i/>
                <w:iCs/>
                <w:sz w:val="16"/>
                <w:szCs w:val="16"/>
                <w:lang w:val="en-US"/>
              </w:rPr>
              <w:t>2</w:t>
            </w:r>
            <w:r w:rsidR="00BE4D4A">
              <w:rPr>
                <w:i/>
                <w:iCs/>
                <w:sz w:val="16"/>
                <w:szCs w:val="16"/>
              </w:rPr>
              <w:fldChar w:fldCharType="end"/>
            </w:r>
            <w:r>
              <w:rPr>
                <w:i/>
                <w:iCs/>
                <w:sz w:val="16"/>
                <w:szCs w:val="16"/>
                <w:lang w:val="en-US"/>
              </w:rPr>
              <w:t>: RAN4 to confirm the following HO scenarios</w:t>
            </w:r>
            <w:bookmarkEnd w:id="14"/>
            <w:r>
              <w:rPr>
                <w:i/>
                <w:iCs/>
                <w:sz w:val="16"/>
                <w:szCs w:val="16"/>
                <w:lang w:val="en-US"/>
              </w:rPr>
              <w:t xml:space="preserve"> </w:t>
            </w:r>
          </w:p>
          <w:p w14:paraId="2986E37C" w14:textId="77777777" w:rsidR="002239C4" w:rsidRDefault="00F272CB">
            <w:pPr>
              <w:pStyle w:val="ListParagraph"/>
              <w:numPr>
                <w:ilvl w:val="0"/>
                <w:numId w:val="18"/>
              </w:numPr>
              <w:ind w:firstLineChars="0" w:firstLine="480"/>
              <w:contextualSpacing/>
              <w:jc w:val="both"/>
              <w:rPr>
                <w:rFonts w:eastAsia="Yu Mincho"/>
                <w:i/>
                <w:iCs/>
                <w:color w:val="000000"/>
                <w:sz w:val="16"/>
                <w:szCs w:val="16"/>
                <w:lang w:val="en-US" w:eastAsia="ko-KR"/>
              </w:rPr>
            </w:pPr>
            <w:r>
              <w:rPr>
                <w:rFonts w:eastAsia="Yu Mincho"/>
                <w:i/>
                <w:iCs/>
                <w:color w:val="000000"/>
                <w:sz w:val="16"/>
                <w:szCs w:val="16"/>
                <w:lang w:val="en-US" w:eastAsia="ko-KR"/>
              </w:rPr>
              <w:t xml:space="preserve">Case 1: NW configures </w:t>
            </w:r>
            <w:r>
              <w:rPr>
                <w:rFonts w:eastAsia="Yu Mincho"/>
                <w:i/>
                <w:iCs/>
                <w:color w:val="000000"/>
                <w:sz w:val="16"/>
                <w:szCs w:val="16"/>
                <w:lang w:eastAsia="ko-KR"/>
              </w:rPr>
              <w:t>SSB measurement and requires UE to HO to the related BWP</w:t>
            </w:r>
          </w:p>
          <w:p w14:paraId="2986E37D" w14:textId="77777777" w:rsidR="002239C4" w:rsidRDefault="00F272CB">
            <w:pPr>
              <w:pStyle w:val="ListParagraph"/>
              <w:numPr>
                <w:ilvl w:val="0"/>
                <w:numId w:val="18"/>
              </w:numPr>
              <w:ind w:firstLineChars="0" w:firstLine="480"/>
              <w:contextualSpacing/>
              <w:jc w:val="both"/>
              <w:rPr>
                <w:rFonts w:eastAsia="Yu Mincho"/>
                <w:i/>
                <w:iCs/>
                <w:color w:val="000000"/>
                <w:sz w:val="16"/>
                <w:szCs w:val="16"/>
                <w:lang w:val="en-US" w:eastAsia="ko-KR"/>
              </w:rPr>
            </w:pPr>
            <w:r>
              <w:rPr>
                <w:rFonts w:eastAsia="Yu Mincho"/>
                <w:i/>
                <w:iCs/>
                <w:color w:val="000000"/>
                <w:sz w:val="16"/>
                <w:szCs w:val="16"/>
                <w:lang w:val="en-US" w:eastAsia="ko-KR"/>
              </w:rPr>
              <w:t xml:space="preserve">Case 2: NW configures </w:t>
            </w:r>
            <w:r>
              <w:rPr>
                <w:rFonts w:eastAsia="Yu Mincho"/>
                <w:i/>
                <w:iCs/>
                <w:color w:val="000000"/>
                <w:sz w:val="16"/>
                <w:szCs w:val="16"/>
                <w:lang w:eastAsia="ko-KR"/>
              </w:rPr>
              <w:t>SSB measurement and requires UE to HO to the BWP with different SSB</w:t>
            </w:r>
          </w:p>
          <w:p w14:paraId="2986E37E" w14:textId="77777777" w:rsidR="002239C4" w:rsidRDefault="00F272CB">
            <w:pPr>
              <w:pStyle w:val="ListParagraph"/>
              <w:numPr>
                <w:ilvl w:val="0"/>
                <w:numId w:val="18"/>
              </w:numPr>
              <w:ind w:firstLineChars="0" w:firstLine="480"/>
              <w:contextualSpacing/>
              <w:jc w:val="both"/>
              <w:rPr>
                <w:rFonts w:eastAsia="Yu Mincho"/>
                <w:i/>
                <w:iCs/>
                <w:color w:val="000000"/>
                <w:sz w:val="16"/>
                <w:szCs w:val="16"/>
                <w:lang w:val="en-US" w:eastAsia="ko-KR"/>
              </w:rPr>
            </w:pPr>
            <w:r>
              <w:rPr>
                <w:rFonts w:eastAsia="Yu Mincho"/>
                <w:i/>
                <w:iCs/>
                <w:color w:val="000000"/>
                <w:sz w:val="16"/>
                <w:szCs w:val="16"/>
                <w:lang w:val="en-US" w:eastAsia="ko-KR"/>
              </w:rPr>
              <w:t xml:space="preserve">Case 3: NW configures </w:t>
            </w:r>
            <w:r>
              <w:rPr>
                <w:rFonts w:eastAsia="Yu Mincho"/>
                <w:i/>
                <w:iCs/>
                <w:color w:val="000000"/>
                <w:sz w:val="16"/>
                <w:szCs w:val="16"/>
                <w:lang w:eastAsia="ko-KR"/>
              </w:rPr>
              <w:t xml:space="preserve">CD-SSB measurement and requires UE to HO to the </w:t>
            </w:r>
            <w:proofErr w:type="spellStart"/>
            <w:r>
              <w:rPr>
                <w:rFonts w:eastAsia="Yu Mincho"/>
                <w:i/>
                <w:iCs/>
                <w:color w:val="000000"/>
                <w:sz w:val="16"/>
                <w:szCs w:val="16"/>
                <w:lang w:eastAsia="ko-KR"/>
              </w:rPr>
              <w:t>RedCap</w:t>
            </w:r>
            <w:proofErr w:type="spellEnd"/>
            <w:r>
              <w:rPr>
                <w:rFonts w:eastAsia="Yu Mincho"/>
                <w:i/>
                <w:iCs/>
                <w:color w:val="000000"/>
                <w:sz w:val="16"/>
                <w:szCs w:val="16"/>
                <w:lang w:eastAsia="ko-KR"/>
              </w:rPr>
              <w:t xml:space="preserve"> BWP without SSB</w:t>
            </w:r>
          </w:p>
          <w:p w14:paraId="2986E37F" w14:textId="77777777" w:rsidR="002239C4" w:rsidRDefault="00F272CB">
            <w:pPr>
              <w:pStyle w:val="ListParagraph"/>
              <w:numPr>
                <w:ilvl w:val="0"/>
                <w:numId w:val="18"/>
              </w:numPr>
              <w:ind w:firstLineChars="0" w:firstLine="480"/>
              <w:contextualSpacing/>
              <w:jc w:val="both"/>
              <w:rPr>
                <w:rFonts w:eastAsia="Yu Mincho"/>
                <w:i/>
                <w:iCs/>
                <w:color w:val="000000"/>
                <w:sz w:val="16"/>
                <w:szCs w:val="16"/>
                <w:lang w:val="en-US" w:eastAsia="ko-KR"/>
              </w:rPr>
            </w:pPr>
            <w:r>
              <w:rPr>
                <w:rFonts w:eastAsia="Yu Mincho"/>
                <w:i/>
                <w:iCs/>
                <w:color w:val="000000"/>
                <w:sz w:val="16"/>
                <w:szCs w:val="16"/>
                <w:lang w:val="en-US" w:eastAsia="ko-KR"/>
              </w:rPr>
              <w:t xml:space="preserve">Case 4: NW </w:t>
            </w:r>
            <w:r>
              <w:rPr>
                <w:rFonts w:eastAsia="Yu Mincho"/>
                <w:i/>
                <w:iCs/>
                <w:color w:val="000000"/>
                <w:sz w:val="16"/>
                <w:szCs w:val="16"/>
                <w:lang w:eastAsia="ko-KR"/>
              </w:rPr>
              <w:t xml:space="preserve">requires UE to HO to the </w:t>
            </w:r>
            <w:proofErr w:type="spellStart"/>
            <w:r>
              <w:rPr>
                <w:rFonts w:eastAsia="Yu Mincho"/>
                <w:i/>
                <w:iCs/>
                <w:color w:val="000000"/>
                <w:sz w:val="16"/>
                <w:szCs w:val="16"/>
                <w:lang w:eastAsia="ko-KR"/>
              </w:rPr>
              <w:t>RedCap</w:t>
            </w:r>
            <w:proofErr w:type="spellEnd"/>
            <w:r>
              <w:rPr>
                <w:rFonts w:eastAsia="Yu Mincho"/>
                <w:i/>
                <w:iCs/>
                <w:color w:val="000000"/>
                <w:sz w:val="16"/>
                <w:szCs w:val="16"/>
                <w:lang w:eastAsia="ko-KR"/>
              </w:rPr>
              <w:t xml:space="preserve"> BWP(NCD-SSB) without measurement</w:t>
            </w:r>
          </w:p>
          <w:p w14:paraId="2986E380" w14:textId="77777777" w:rsidR="002239C4" w:rsidRDefault="00F272CB">
            <w:pPr>
              <w:jc w:val="both"/>
              <w:rPr>
                <w:i/>
                <w:iCs/>
                <w:color w:val="000000"/>
                <w:sz w:val="16"/>
                <w:szCs w:val="16"/>
                <w:lang w:val="en-US" w:eastAsia="ko-KR"/>
              </w:rPr>
            </w:pPr>
            <w:bookmarkStart w:id="15" w:name="_Ref101705674"/>
            <w:r>
              <w:rPr>
                <w:i/>
                <w:iCs/>
                <w:sz w:val="16"/>
                <w:szCs w:val="16"/>
                <w:lang w:val="en-US"/>
              </w:rPr>
              <w:t xml:space="preserve">Proposal </w:t>
            </w:r>
            <w:r w:rsidR="00BE4D4A">
              <w:rPr>
                <w:i/>
                <w:iCs/>
                <w:sz w:val="16"/>
                <w:szCs w:val="16"/>
              </w:rPr>
              <w:fldChar w:fldCharType="begin"/>
            </w:r>
            <w:r>
              <w:rPr>
                <w:i/>
                <w:iCs/>
                <w:sz w:val="16"/>
                <w:szCs w:val="16"/>
                <w:lang w:val="en-US"/>
              </w:rPr>
              <w:instrText xml:space="preserve"> SEQ Proposal \* ARABIC </w:instrText>
            </w:r>
            <w:r w:rsidR="00BE4D4A">
              <w:rPr>
                <w:i/>
                <w:iCs/>
                <w:sz w:val="16"/>
                <w:szCs w:val="16"/>
              </w:rPr>
              <w:fldChar w:fldCharType="separate"/>
            </w:r>
            <w:r>
              <w:rPr>
                <w:i/>
                <w:iCs/>
                <w:sz w:val="16"/>
                <w:szCs w:val="16"/>
                <w:lang w:val="en-US"/>
              </w:rPr>
              <w:t>3</w:t>
            </w:r>
            <w:r w:rsidR="00BE4D4A">
              <w:rPr>
                <w:i/>
                <w:iCs/>
                <w:sz w:val="16"/>
                <w:szCs w:val="16"/>
              </w:rPr>
              <w:fldChar w:fldCharType="end"/>
            </w:r>
            <w:r>
              <w:rPr>
                <w:i/>
                <w:iCs/>
                <w:sz w:val="16"/>
                <w:szCs w:val="16"/>
                <w:lang w:val="en-US"/>
              </w:rPr>
              <w:t>:</w:t>
            </w:r>
            <w:r>
              <w:rPr>
                <w:color w:val="000000"/>
                <w:sz w:val="16"/>
                <w:szCs w:val="16"/>
                <w:lang w:val="en-US" w:eastAsia="ko-KR"/>
              </w:rPr>
              <w:t xml:space="preserve"> </w:t>
            </w:r>
            <w:r>
              <w:rPr>
                <w:i/>
                <w:iCs/>
                <w:color w:val="000000"/>
                <w:sz w:val="16"/>
                <w:szCs w:val="16"/>
                <w:lang w:val="en-US" w:eastAsia="ko-KR"/>
              </w:rPr>
              <w:t xml:space="preserve">Additional </w:t>
            </w:r>
            <w:proofErr w:type="spellStart"/>
            <w:r>
              <w:rPr>
                <w:i/>
                <w:iCs/>
                <w:color w:val="000000"/>
                <w:sz w:val="16"/>
                <w:szCs w:val="16"/>
                <w:lang w:val="en-US" w:eastAsia="ko-KR"/>
              </w:rPr>
              <w:t>Trs</w:t>
            </w:r>
            <w:proofErr w:type="spellEnd"/>
            <w:r>
              <w:rPr>
                <w:i/>
                <w:iCs/>
                <w:color w:val="000000"/>
                <w:sz w:val="16"/>
                <w:szCs w:val="16"/>
                <w:lang w:val="en-US" w:eastAsia="ko-KR"/>
              </w:rPr>
              <w:t xml:space="preserve"> for AGC and fine timing tracking is expected in handover delay when</w:t>
            </w:r>
            <w:bookmarkEnd w:id="15"/>
            <w:r>
              <w:rPr>
                <w:i/>
                <w:iCs/>
                <w:color w:val="000000"/>
                <w:sz w:val="16"/>
                <w:szCs w:val="16"/>
                <w:lang w:val="en-US" w:eastAsia="ko-KR"/>
              </w:rPr>
              <w:t xml:space="preserve"> </w:t>
            </w:r>
          </w:p>
          <w:p w14:paraId="2986E381" w14:textId="77777777" w:rsidR="002239C4" w:rsidRDefault="00F272CB">
            <w:pPr>
              <w:pStyle w:val="ListParagraph"/>
              <w:numPr>
                <w:ilvl w:val="0"/>
                <w:numId w:val="19"/>
              </w:numPr>
              <w:ind w:firstLineChars="0" w:firstLine="480"/>
              <w:contextualSpacing/>
              <w:jc w:val="both"/>
              <w:rPr>
                <w:rFonts w:eastAsia="Yu Mincho"/>
                <w:i/>
                <w:iCs/>
                <w:color w:val="000000"/>
                <w:sz w:val="16"/>
                <w:szCs w:val="16"/>
                <w:lang w:val="en-US" w:eastAsia="ko-KR"/>
              </w:rPr>
            </w:pPr>
            <w:r>
              <w:rPr>
                <w:rFonts w:eastAsia="Yu Mincho"/>
                <w:i/>
                <w:iCs/>
                <w:color w:val="000000"/>
                <w:sz w:val="16"/>
                <w:szCs w:val="16"/>
                <w:lang w:val="en-US" w:eastAsia="ko-KR"/>
              </w:rPr>
              <w:t xml:space="preserve">UE performs measurement in target cell on SSB which is different with the SSB associated with the BWP where RACH is configured and </w:t>
            </w:r>
          </w:p>
          <w:p w14:paraId="2986E382" w14:textId="77777777" w:rsidR="002239C4" w:rsidRDefault="00F272CB">
            <w:pPr>
              <w:pStyle w:val="ListParagraph"/>
              <w:numPr>
                <w:ilvl w:val="0"/>
                <w:numId w:val="19"/>
              </w:numPr>
              <w:ind w:firstLineChars="0" w:firstLine="480"/>
              <w:contextualSpacing/>
              <w:jc w:val="both"/>
              <w:rPr>
                <w:rFonts w:eastAsia="Yu Mincho"/>
                <w:i/>
                <w:iCs/>
                <w:color w:val="000000"/>
                <w:sz w:val="16"/>
                <w:szCs w:val="16"/>
                <w:lang w:val="en-US" w:eastAsia="ko-KR"/>
              </w:rPr>
            </w:pPr>
            <w:r>
              <w:rPr>
                <w:rFonts w:eastAsia="Yu Mincho"/>
                <w:i/>
                <w:iCs/>
                <w:color w:val="000000"/>
                <w:sz w:val="16"/>
                <w:szCs w:val="16"/>
                <w:lang w:val="en-US" w:eastAsia="ko-KR"/>
              </w:rPr>
              <w:t>the separation between initial BWP and Redcap BWP is larger than 20 MHz (for FR1) or 100 MHz (for FR2).</w:t>
            </w:r>
          </w:p>
          <w:p w14:paraId="2986E383" w14:textId="77777777" w:rsidR="002239C4" w:rsidRDefault="00F272CB">
            <w:pPr>
              <w:jc w:val="both"/>
              <w:rPr>
                <w:i/>
                <w:iCs/>
                <w:color w:val="000000"/>
                <w:sz w:val="16"/>
                <w:szCs w:val="16"/>
                <w:lang w:val="en-US" w:eastAsia="ko-KR"/>
              </w:rPr>
            </w:pPr>
            <w:r>
              <w:rPr>
                <w:i/>
                <w:iCs/>
                <w:color w:val="000000"/>
                <w:sz w:val="16"/>
                <w:szCs w:val="16"/>
                <w:lang w:val="en-US" w:eastAsia="ko-KR"/>
              </w:rPr>
              <w:t>Otherwise, the same delay as legacy HO is expected.</w:t>
            </w:r>
          </w:p>
          <w:p w14:paraId="2986E384" w14:textId="77777777" w:rsidR="002239C4" w:rsidRDefault="00F272CB">
            <w:pPr>
              <w:jc w:val="both"/>
              <w:rPr>
                <w:i/>
                <w:iCs/>
                <w:color w:val="000000" w:themeColor="text1"/>
                <w:sz w:val="16"/>
                <w:szCs w:val="16"/>
                <w:lang w:val="en-US"/>
              </w:rPr>
            </w:pPr>
            <w:bookmarkStart w:id="16" w:name="_Ref101705694"/>
            <w:r>
              <w:rPr>
                <w:i/>
                <w:iCs/>
                <w:sz w:val="16"/>
                <w:szCs w:val="16"/>
                <w:lang w:val="en-US"/>
              </w:rPr>
              <w:t xml:space="preserve">Proposal </w:t>
            </w:r>
            <w:r w:rsidR="00BE4D4A">
              <w:rPr>
                <w:i/>
                <w:iCs/>
                <w:sz w:val="16"/>
                <w:szCs w:val="16"/>
              </w:rPr>
              <w:fldChar w:fldCharType="begin"/>
            </w:r>
            <w:r>
              <w:rPr>
                <w:i/>
                <w:iCs/>
                <w:sz w:val="16"/>
                <w:szCs w:val="16"/>
                <w:lang w:val="en-US"/>
              </w:rPr>
              <w:instrText xml:space="preserve"> SEQ Proposal \* ARABIC </w:instrText>
            </w:r>
            <w:r w:rsidR="00BE4D4A">
              <w:rPr>
                <w:i/>
                <w:iCs/>
                <w:sz w:val="16"/>
                <w:szCs w:val="16"/>
              </w:rPr>
              <w:fldChar w:fldCharType="separate"/>
            </w:r>
            <w:r>
              <w:rPr>
                <w:i/>
                <w:iCs/>
                <w:sz w:val="16"/>
                <w:szCs w:val="16"/>
                <w:lang w:val="en-US"/>
              </w:rPr>
              <w:t>4</w:t>
            </w:r>
            <w:r w:rsidR="00BE4D4A">
              <w:rPr>
                <w:i/>
                <w:iCs/>
                <w:sz w:val="16"/>
                <w:szCs w:val="16"/>
              </w:rPr>
              <w:fldChar w:fldCharType="end"/>
            </w:r>
            <w:r>
              <w:rPr>
                <w:i/>
                <w:iCs/>
                <w:sz w:val="16"/>
                <w:szCs w:val="16"/>
                <w:lang w:val="en-US"/>
              </w:rPr>
              <w:t>:</w:t>
            </w:r>
            <w:r>
              <w:rPr>
                <w:color w:val="000000"/>
                <w:sz w:val="16"/>
                <w:szCs w:val="16"/>
                <w:lang w:val="en-US" w:eastAsia="ko-KR"/>
              </w:rPr>
              <w:t xml:space="preserve"> </w:t>
            </w:r>
            <w:r>
              <w:rPr>
                <w:i/>
                <w:iCs/>
                <w:color w:val="000000"/>
                <w:sz w:val="16"/>
                <w:szCs w:val="16"/>
              </w:rPr>
              <w:t>When the Redcap specific initial DL BWP is configured for RA only, and there is no SSB available in the Redcap specific initial BWP, additional BWP switching delay is needed for handover procedure.</w:t>
            </w:r>
            <w:bookmarkEnd w:id="16"/>
            <w:r>
              <w:rPr>
                <w:i/>
                <w:iCs/>
                <w:color w:val="000000" w:themeColor="text1"/>
                <w:sz w:val="16"/>
                <w:szCs w:val="16"/>
                <w:lang w:val="en-US"/>
              </w:rPr>
              <w:t xml:space="preserve"> </w:t>
            </w:r>
          </w:p>
          <w:p w14:paraId="2986E385" w14:textId="77777777" w:rsidR="002239C4" w:rsidRDefault="00F272CB">
            <w:pPr>
              <w:jc w:val="both"/>
              <w:rPr>
                <w:i/>
                <w:iCs/>
                <w:sz w:val="16"/>
                <w:szCs w:val="16"/>
                <w:lang w:val="en-US"/>
              </w:rPr>
            </w:pPr>
            <w:bookmarkStart w:id="17" w:name="_Ref101705701"/>
            <w:r>
              <w:rPr>
                <w:i/>
                <w:iCs/>
                <w:sz w:val="16"/>
                <w:szCs w:val="16"/>
                <w:lang w:val="en-US"/>
              </w:rPr>
              <w:t xml:space="preserve">Proposal </w:t>
            </w:r>
            <w:r w:rsidR="00BE4D4A">
              <w:rPr>
                <w:i/>
                <w:iCs/>
                <w:sz w:val="16"/>
                <w:szCs w:val="16"/>
              </w:rPr>
              <w:fldChar w:fldCharType="begin"/>
            </w:r>
            <w:r>
              <w:rPr>
                <w:i/>
                <w:iCs/>
                <w:sz w:val="16"/>
                <w:szCs w:val="16"/>
                <w:lang w:val="en-US"/>
              </w:rPr>
              <w:instrText xml:space="preserve"> SEQ Proposal \* ARABIC </w:instrText>
            </w:r>
            <w:r w:rsidR="00BE4D4A">
              <w:rPr>
                <w:i/>
                <w:iCs/>
                <w:sz w:val="16"/>
                <w:szCs w:val="16"/>
              </w:rPr>
              <w:fldChar w:fldCharType="separate"/>
            </w:r>
            <w:r>
              <w:rPr>
                <w:i/>
                <w:iCs/>
                <w:sz w:val="16"/>
                <w:szCs w:val="16"/>
                <w:lang w:val="en-US"/>
              </w:rPr>
              <w:t>5</w:t>
            </w:r>
            <w:r w:rsidR="00BE4D4A">
              <w:rPr>
                <w:i/>
                <w:iCs/>
                <w:sz w:val="16"/>
                <w:szCs w:val="16"/>
              </w:rPr>
              <w:fldChar w:fldCharType="end"/>
            </w:r>
            <w:r>
              <w:rPr>
                <w:i/>
                <w:iCs/>
                <w:sz w:val="16"/>
                <w:szCs w:val="16"/>
                <w:lang w:val="en-US"/>
              </w:rPr>
              <w:t>: When NW configures UE handover to the target unknown cell, and configures multiple SSBs’ information,</w:t>
            </w:r>
            <w:bookmarkEnd w:id="17"/>
          </w:p>
          <w:p w14:paraId="2986E386" w14:textId="77777777" w:rsidR="002239C4" w:rsidRDefault="00F272CB">
            <w:pPr>
              <w:pStyle w:val="ListParagraph"/>
              <w:numPr>
                <w:ilvl w:val="0"/>
                <w:numId w:val="20"/>
              </w:numPr>
              <w:ind w:firstLineChars="0" w:firstLine="482"/>
              <w:contextualSpacing/>
              <w:jc w:val="both"/>
              <w:rPr>
                <w:i/>
                <w:iCs/>
                <w:color w:val="000000" w:themeColor="text1"/>
                <w:sz w:val="16"/>
                <w:szCs w:val="16"/>
                <w:lang w:val="en-US"/>
              </w:rPr>
            </w:pPr>
            <w:r>
              <w:rPr>
                <w:i/>
                <w:iCs/>
                <w:color w:val="000000" w:themeColor="text1"/>
                <w:sz w:val="16"/>
                <w:szCs w:val="16"/>
                <w:lang w:val="en-US"/>
              </w:rPr>
              <w:t xml:space="preserve">UE </w:t>
            </w:r>
            <w:r>
              <w:rPr>
                <w:rFonts w:eastAsia="Yu Mincho"/>
                <w:i/>
                <w:iCs/>
                <w:color w:val="000000"/>
                <w:sz w:val="16"/>
                <w:szCs w:val="16"/>
                <w:lang w:val="en-US" w:eastAsia="ko-KR"/>
              </w:rPr>
              <w:t>should choose the SSB within the target active BWP or separating to the target BWP no larger than 20 MHz (for FR1) or 100 MHz (for FR2).</w:t>
            </w:r>
          </w:p>
          <w:p w14:paraId="2986E387" w14:textId="77777777" w:rsidR="002239C4" w:rsidRDefault="00F272CB">
            <w:pPr>
              <w:pStyle w:val="ListParagraph"/>
              <w:numPr>
                <w:ilvl w:val="0"/>
                <w:numId w:val="20"/>
              </w:numPr>
              <w:ind w:firstLineChars="0" w:firstLine="480"/>
              <w:contextualSpacing/>
              <w:jc w:val="both"/>
              <w:rPr>
                <w:i/>
                <w:iCs/>
                <w:color w:val="000000" w:themeColor="text1"/>
                <w:sz w:val="16"/>
                <w:szCs w:val="16"/>
                <w:lang w:val="en-US"/>
              </w:rPr>
            </w:pPr>
            <w:r>
              <w:rPr>
                <w:rFonts w:eastAsia="Yu Mincho"/>
                <w:i/>
                <w:iCs/>
                <w:color w:val="000000"/>
                <w:sz w:val="16"/>
                <w:szCs w:val="16"/>
                <w:lang w:val="en-US" w:eastAsia="ko-KR"/>
              </w:rPr>
              <w:t xml:space="preserve">Otherwise, additional handover </w:t>
            </w:r>
            <w:proofErr w:type="gramStart"/>
            <w:r>
              <w:rPr>
                <w:rFonts w:eastAsia="Yu Mincho"/>
                <w:i/>
                <w:iCs/>
                <w:color w:val="000000"/>
                <w:sz w:val="16"/>
                <w:szCs w:val="16"/>
                <w:lang w:val="en-US" w:eastAsia="ko-KR"/>
              </w:rPr>
              <w:t>delay(</w:t>
            </w:r>
            <w:proofErr w:type="spellStart"/>
            <w:proofErr w:type="gramEnd"/>
            <w:r>
              <w:rPr>
                <w:rFonts w:eastAsia="Yu Mincho"/>
                <w:i/>
                <w:iCs/>
                <w:color w:val="000000"/>
                <w:sz w:val="16"/>
                <w:szCs w:val="16"/>
                <w:lang w:val="en-US" w:eastAsia="ko-KR"/>
              </w:rPr>
              <w:t>Trs</w:t>
            </w:r>
            <w:proofErr w:type="spellEnd"/>
            <w:r>
              <w:rPr>
                <w:rFonts w:eastAsia="Yu Mincho"/>
                <w:i/>
                <w:iCs/>
                <w:color w:val="000000"/>
                <w:sz w:val="16"/>
                <w:szCs w:val="16"/>
                <w:lang w:val="en-US" w:eastAsia="ko-KR"/>
              </w:rPr>
              <w:t>) is expected.</w:t>
            </w:r>
          </w:p>
          <w:p w14:paraId="2986E388" w14:textId="77777777" w:rsidR="002239C4" w:rsidRDefault="00F272CB">
            <w:pPr>
              <w:spacing w:before="120"/>
              <w:rPr>
                <w:i/>
                <w:iCs/>
                <w:sz w:val="16"/>
                <w:szCs w:val="16"/>
                <w:lang w:val="en-US"/>
              </w:rPr>
            </w:pPr>
            <w:bookmarkStart w:id="18" w:name="_Ref101705727"/>
            <w:r>
              <w:rPr>
                <w:i/>
                <w:iCs/>
                <w:sz w:val="16"/>
                <w:szCs w:val="16"/>
                <w:lang w:val="en-US"/>
              </w:rPr>
              <w:t xml:space="preserve">Proposal </w:t>
            </w:r>
            <w:r w:rsidR="00BE4D4A">
              <w:rPr>
                <w:i/>
                <w:iCs/>
                <w:sz w:val="16"/>
                <w:szCs w:val="16"/>
              </w:rPr>
              <w:fldChar w:fldCharType="begin"/>
            </w:r>
            <w:r>
              <w:rPr>
                <w:i/>
                <w:iCs/>
                <w:sz w:val="16"/>
                <w:szCs w:val="16"/>
                <w:lang w:val="en-US"/>
              </w:rPr>
              <w:instrText xml:space="preserve"> SEQ Proposal \* ARABIC </w:instrText>
            </w:r>
            <w:r w:rsidR="00BE4D4A">
              <w:rPr>
                <w:i/>
                <w:iCs/>
                <w:sz w:val="16"/>
                <w:szCs w:val="16"/>
              </w:rPr>
              <w:fldChar w:fldCharType="separate"/>
            </w:r>
            <w:r>
              <w:rPr>
                <w:i/>
                <w:iCs/>
                <w:sz w:val="16"/>
                <w:szCs w:val="16"/>
                <w:lang w:val="en-US"/>
              </w:rPr>
              <w:t>6</w:t>
            </w:r>
            <w:r w:rsidR="00BE4D4A">
              <w:rPr>
                <w:i/>
                <w:iCs/>
                <w:sz w:val="16"/>
                <w:szCs w:val="16"/>
              </w:rPr>
              <w:fldChar w:fldCharType="end"/>
            </w:r>
            <w:r>
              <w:rPr>
                <w:i/>
                <w:iCs/>
                <w:sz w:val="16"/>
                <w:szCs w:val="16"/>
                <w:lang w:val="en-US"/>
              </w:rPr>
              <w:t>: RAN4 to further discuss the possible additional delay due to SMTC configuration mismatch, such as between CD-SSB measurement and NCD-SSB HO without default SMTC configuration.</w:t>
            </w:r>
            <w:bookmarkEnd w:id="18"/>
          </w:p>
          <w:p w14:paraId="2986E389" w14:textId="77777777" w:rsidR="002239C4" w:rsidRDefault="002239C4">
            <w:pPr>
              <w:spacing w:before="120"/>
              <w:rPr>
                <w:b/>
                <w:bCs/>
                <w:sz w:val="16"/>
                <w:szCs w:val="16"/>
                <w:lang w:val="en-US" w:eastAsia="zh-CN"/>
              </w:rPr>
            </w:pPr>
          </w:p>
        </w:tc>
      </w:tr>
    </w:tbl>
    <w:p w14:paraId="2986E38B" w14:textId="77777777" w:rsidR="002239C4" w:rsidRDefault="002239C4">
      <w:pPr>
        <w:rPr>
          <w:lang w:val="en-US"/>
        </w:rPr>
      </w:pPr>
    </w:p>
    <w:p w14:paraId="2986E38C" w14:textId="77777777" w:rsidR="002239C4" w:rsidRDefault="00F272CB">
      <w:pPr>
        <w:pStyle w:val="Heading2"/>
      </w:pPr>
      <w:r>
        <w:rPr>
          <w:rFonts w:hint="eastAsia"/>
        </w:rPr>
        <w:t>Open issues</w:t>
      </w:r>
      <w:r>
        <w:t xml:space="preserve"> summary</w:t>
      </w:r>
    </w:p>
    <w:p w14:paraId="2986E38D" w14:textId="77777777" w:rsidR="002239C4" w:rsidRDefault="00F272CB">
      <w:pPr>
        <w:pStyle w:val="Heading3"/>
        <w:rPr>
          <w:color w:val="000000" w:themeColor="text1"/>
          <w:sz w:val="24"/>
          <w:szCs w:val="16"/>
        </w:rPr>
      </w:pPr>
      <w:r>
        <w:rPr>
          <w:color w:val="000000" w:themeColor="text1"/>
          <w:sz w:val="24"/>
          <w:szCs w:val="16"/>
        </w:rPr>
        <w:t>Sub-topic 2-1 Handover</w:t>
      </w:r>
    </w:p>
    <w:p w14:paraId="2986E38E" w14:textId="77777777" w:rsidR="002239C4" w:rsidRDefault="00F272CB">
      <w:pPr>
        <w:rPr>
          <w:b/>
          <w:color w:val="000000" w:themeColor="text1"/>
          <w:u w:val="single"/>
          <w:lang w:val="en-US" w:eastAsia="ko-KR"/>
        </w:rPr>
      </w:pPr>
      <w:bookmarkStart w:id="19" w:name="_Hlk103267245"/>
      <w:r>
        <w:rPr>
          <w:b/>
          <w:color w:val="000000" w:themeColor="text1"/>
          <w:u w:val="single"/>
          <w:lang w:val="en-US" w:eastAsia="ko-KR"/>
        </w:rPr>
        <w:t xml:space="preserve">Issue 2-1-1: Impact on </w:t>
      </w:r>
      <w:proofErr w:type="spellStart"/>
      <w:r>
        <w:rPr>
          <w:b/>
          <w:color w:val="000000" w:themeColor="text1"/>
          <w:u w:val="single"/>
          <w:lang w:val="en-US" w:eastAsia="ko-KR"/>
        </w:rPr>
        <w:t>T</w:t>
      </w:r>
      <w:r>
        <w:rPr>
          <w:b/>
          <w:color w:val="000000" w:themeColor="text1"/>
          <w:u w:val="single"/>
          <w:vertAlign w:val="subscript"/>
          <w:lang w:val="en-US" w:eastAsia="ko-KR"/>
        </w:rPr>
        <w:t>search</w:t>
      </w:r>
      <w:proofErr w:type="spellEnd"/>
      <w:r>
        <w:rPr>
          <w:b/>
          <w:color w:val="000000" w:themeColor="text1"/>
          <w:u w:val="single"/>
          <w:lang w:val="en-US" w:eastAsia="ko-KR"/>
        </w:rPr>
        <w:t xml:space="preserve"> (in HO) for 1Rx for FR1</w:t>
      </w:r>
    </w:p>
    <w:p w14:paraId="2986E38F" w14:textId="77777777" w:rsidR="002239C4" w:rsidRDefault="00F272CB">
      <w:pPr>
        <w:spacing w:after="120"/>
        <w:rPr>
          <w:color w:val="000000" w:themeColor="text1"/>
          <w:lang w:val="en-US"/>
        </w:rPr>
      </w:pPr>
      <w:r>
        <w:rPr>
          <w:color w:val="000000" w:themeColor="text1"/>
          <w:lang w:val="en-US" w:eastAsia="zh-CN"/>
        </w:rPr>
        <w:t xml:space="preserve">Proposals: </w:t>
      </w:r>
      <w:r>
        <w:rPr>
          <w:color w:val="000000" w:themeColor="text1"/>
          <w:lang w:val="en-US"/>
        </w:rPr>
        <w:t xml:space="preserve">RAN4 to relax the </w:t>
      </w:r>
      <w:proofErr w:type="spellStart"/>
      <w:r>
        <w:rPr>
          <w:color w:val="000000" w:themeColor="text1"/>
          <w:lang w:val="en-US"/>
        </w:rPr>
        <w:t>T</w:t>
      </w:r>
      <w:r>
        <w:rPr>
          <w:color w:val="000000" w:themeColor="text1"/>
          <w:vertAlign w:val="subscript"/>
          <w:lang w:val="en-US"/>
        </w:rPr>
        <w:t>search</w:t>
      </w:r>
      <w:proofErr w:type="spellEnd"/>
      <w:r>
        <w:rPr>
          <w:color w:val="000000" w:themeColor="text1"/>
          <w:vertAlign w:val="subscript"/>
          <w:lang w:val="en-US"/>
        </w:rPr>
        <w:t xml:space="preserve"> </w:t>
      </w:r>
      <w:r>
        <w:rPr>
          <w:color w:val="000000" w:themeColor="text1"/>
          <w:lang w:val="en-US"/>
        </w:rPr>
        <w:t xml:space="preserve">for </w:t>
      </w:r>
      <w:proofErr w:type="spellStart"/>
      <w:r>
        <w:rPr>
          <w:color w:val="000000" w:themeColor="text1"/>
          <w:lang w:val="en-US"/>
        </w:rPr>
        <w:t>RedCap</w:t>
      </w:r>
      <w:proofErr w:type="spellEnd"/>
      <w:r>
        <w:rPr>
          <w:color w:val="000000" w:themeColor="text1"/>
          <w:lang w:val="en-US"/>
        </w:rPr>
        <w:t xml:space="preserve"> HO delay requirement as followings when SINR=-2dB and 1Rx is used </w:t>
      </w:r>
    </w:p>
    <w:p w14:paraId="2986E390" w14:textId="77777777" w:rsidR="002239C4" w:rsidRDefault="00F272CB">
      <w:pPr>
        <w:pStyle w:val="ListParagraph"/>
        <w:numPr>
          <w:ilvl w:val="1"/>
          <w:numId w:val="9"/>
        </w:numPr>
        <w:overflowPunct/>
        <w:autoSpaceDE/>
        <w:autoSpaceDN/>
        <w:adjustRightInd/>
        <w:spacing w:after="120"/>
        <w:ind w:left="1440" w:firstLineChars="0"/>
        <w:textAlignment w:val="auto"/>
        <w:rPr>
          <w:b/>
          <w:bCs/>
          <w:color w:val="000000" w:themeColor="text1"/>
          <w:lang w:val="en-US"/>
        </w:rPr>
      </w:pPr>
      <w:r>
        <w:rPr>
          <w:b/>
          <w:bCs/>
          <w:color w:val="000000" w:themeColor="text1"/>
          <w:lang w:val="en-US"/>
        </w:rPr>
        <w:t>Option 1 (Intel, vivo, OPPO, Nokia, MTK, Apple, E///):</w:t>
      </w:r>
    </w:p>
    <w:p w14:paraId="2986E391"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eastAsia="zh-CN"/>
        </w:rPr>
      </w:pPr>
      <w:r>
        <w:rPr>
          <w:color w:val="000000" w:themeColor="text1"/>
        </w:rPr>
        <w:t xml:space="preserve">For HO to FR1, </w:t>
      </w:r>
    </w:p>
    <w:p w14:paraId="2986E392" w14:textId="77777777" w:rsidR="002239C4" w:rsidRDefault="00F272CB">
      <w:pPr>
        <w:pStyle w:val="ListParagraph"/>
        <w:numPr>
          <w:ilvl w:val="3"/>
          <w:numId w:val="9"/>
        </w:numPr>
        <w:overflowPunct/>
        <w:autoSpaceDE/>
        <w:autoSpaceDN/>
        <w:adjustRightInd/>
        <w:spacing w:after="120"/>
        <w:ind w:firstLineChars="0"/>
        <w:textAlignment w:val="auto"/>
        <w:rPr>
          <w:rFonts w:eastAsia="SimSun"/>
          <w:color w:val="000000" w:themeColor="text1"/>
          <w:lang w:val="en-US" w:eastAsia="zh-CN"/>
        </w:rPr>
      </w:pPr>
      <w:proofErr w:type="spellStart"/>
      <w:r>
        <w:rPr>
          <w:color w:val="000000" w:themeColor="text1"/>
          <w:lang w:val="en-US"/>
        </w:rPr>
        <w:t>T</w:t>
      </w:r>
      <w:r>
        <w:rPr>
          <w:color w:val="000000" w:themeColor="text1"/>
          <w:vertAlign w:val="subscript"/>
          <w:lang w:val="en-US"/>
        </w:rPr>
        <w:t>search</w:t>
      </w:r>
      <w:proofErr w:type="spellEnd"/>
      <w:r>
        <w:rPr>
          <w:color w:val="000000" w:themeColor="text1"/>
          <w:vertAlign w:val="subscript"/>
          <w:lang w:val="en-US"/>
        </w:rPr>
        <w:t xml:space="preserve"> </w:t>
      </w:r>
      <w:r>
        <w:rPr>
          <w:color w:val="000000" w:themeColor="text1"/>
          <w:lang w:val="en-US"/>
        </w:rPr>
        <w:t>= 2*</w:t>
      </w:r>
      <w:proofErr w:type="spellStart"/>
      <w:r>
        <w:rPr>
          <w:color w:val="000000" w:themeColor="text1"/>
          <w:lang w:val="en-US"/>
        </w:rPr>
        <w:t>T</w:t>
      </w:r>
      <w:r>
        <w:rPr>
          <w:color w:val="000000" w:themeColor="text1"/>
          <w:vertAlign w:val="subscript"/>
          <w:lang w:val="en-US"/>
        </w:rPr>
        <w:t>rs</w:t>
      </w:r>
      <w:proofErr w:type="spellEnd"/>
      <w:r>
        <w:rPr>
          <w:color w:val="000000" w:themeColor="text1"/>
          <w:lang w:val="en-US"/>
        </w:rPr>
        <w:t xml:space="preserve"> for intra-frequency HO</w:t>
      </w:r>
    </w:p>
    <w:p w14:paraId="2986E393" w14:textId="77777777" w:rsidR="002239C4" w:rsidRDefault="00F272CB">
      <w:pPr>
        <w:pStyle w:val="ListParagraph"/>
        <w:numPr>
          <w:ilvl w:val="3"/>
          <w:numId w:val="9"/>
        </w:numPr>
        <w:overflowPunct/>
        <w:autoSpaceDE/>
        <w:autoSpaceDN/>
        <w:adjustRightInd/>
        <w:spacing w:after="120"/>
        <w:ind w:firstLineChars="0"/>
        <w:textAlignment w:val="auto"/>
        <w:rPr>
          <w:lang w:val="en-US"/>
        </w:rPr>
      </w:pPr>
      <w:proofErr w:type="spellStart"/>
      <w:r>
        <w:rPr>
          <w:lang w:val="en-US"/>
        </w:rPr>
        <w:lastRenderedPageBreak/>
        <w:t>T</w:t>
      </w:r>
      <w:r>
        <w:rPr>
          <w:vertAlign w:val="subscript"/>
          <w:lang w:val="en-US"/>
        </w:rPr>
        <w:t>search</w:t>
      </w:r>
      <w:proofErr w:type="spellEnd"/>
      <w:r>
        <w:rPr>
          <w:lang w:val="en-US"/>
        </w:rPr>
        <w:t xml:space="preserve"> = 5* </w:t>
      </w:r>
      <w:proofErr w:type="spellStart"/>
      <w:r>
        <w:rPr>
          <w:lang w:val="en-US"/>
        </w:rPr>
        <w:t>T</w:t>
      </w:r>
      <w:r>
        <w:rPr>
          <w:vertAlign w:val="subscript"/>
          <w:lang w:val="en-US"/>
        </w:rPr>
        <w:t>rs</w:t>
      </w:r>
      <w:proofErr w:type="spellEnd"/>
      <w:r>
        <w:rPr>
          <w:lang w:val="en-US"/>
        </w:rPr>
        <w:t xml:space="preserve"> for inter-frequency HO</w:t>
      </w:r>
    </w:p>
    <w:p w14:paraId="2986E394" w14:textId="77777777" w:rsidR="002239C4" w:rsidRDefault="00F272CB">
      <w:pPr>
        <w:pStyle w:val="ListParagraph"/>
        <w:numPr>
          <w:ilvl w:val="1"/>
          <w:numId w:val="9"/>
        </w:numPr>
        <w:overflowPunct/>
        <w:autoSpaceDE/>
        <w:autoSpaceDN/>
        <w:adjustRightInd/>
        <w:spacing w:after="120"/>
        <w:ind w:left="1440" w:firstLineChars="0"/>
        <w:textAlignment w:val="auto"/>
        <w:rPr>
          <w:b/>
          <w:bCs/>
          <w:color w:val="000000" w:themeColor="text1"/>
        </w:rPr>
      </w:pPr>
      <w:r>
        <w:rPr>
          <w:b/>
          <w:bCs/>
          <w:color w:val="000000" w:themeColor="text1"/>
        </w:rPr>
        <w:t xml:space="preserve">Option 2 (HW, QC): </w:t>
      </w:r>
    </w:p>
    <w:p w14:paraId="2986E395" w14:textId="77777777" w:rsidR="002239C4" w:rsidRDefault="00F272CB">
      <w:pPr>
        <w:pStyle w:val="ListParagraph"/>
        <w:numPr>
          <w:ilvl w:val="3"/>
          <w:numId w:val="9"/>
        </w:numPr>
        <w:overflowPunct/>
        <w:autoSpaceDE/>
        <w:autoSpaceDN/>
        <w:adjustRightInd/>
        <w:spacing w:after="120"/>
        <w:ind w:firstLineChars="0"/>
        <w:textAlignment w:val="auto"/>
        <w:rPr>
          <w:color w:val="000000" w:themeColor="text1"/>
          <w:lang w:val="en-US"/>
        </w:rPr>
      </w:pPr>
      <w:r>
        <w:rPr>
          <w:color w:val="000000" w:themeColor="text1"/>
          <w:lang w:val="en-US"/>
        </w:rPr>
        <w:t xml:space="preserve">For HO to FR1, </w:t>
      </w:r>
      <w:proofErr w:type="spellStart"/>
      <w:r>
        <w:rPr>
          <w:color w:val="000000" w:themeColor="text1"/>
          <w:lang w:val="en-US"/>
        </w:rPr>
        <w:t>T</w:t>
      </w:r>
      <w:r>
        <w:rPr>
          <w:color w:val="000000" w:themeColor="text1"/>
          <w:vertAlign w:val="subscript"/>
          <w:lang w:val="en-US"/>
        </w:rPr>
        <w:t>search</w:t>
      </w:r>
      <w:proofErr w:type="spellEnd"/>
      <w:r>
        <w:rPr>
          <w:color w:val="000000" w:themeColor="text1"/>
          <w:vertAlign w:val="subscript"/>
          <w:lang w:val="en-US"/>
        </w:rPr>
        <w:t xml:space="preserve"> </w:t>
      </w:r>
      <w:r>
        <w:rPr>
          <w:color w:val="000000" w:themeColor="text1"/>
          <w:lang w:val="en-US"/>
        </w:rPr>
        <w:t>= 3*</w:t>
      </w:r>
      <w:proofErr w:type="spellStart"/>
      <w:r>
        <w:rPr>
          <w:color w:val="000000" w:themeColor="text1"/>
          <w:lang w:val="en-US"/>
        </w:rPr>
        <w:t>T</w:t>
      </w:r>
      <w:r>
        <w:rPr>
          <w:color w:val="000000" w:themeColor="text1"/>
          <w:vertAlign w:val="subscript"/>
          <w:lang w:val="en-US"/>
        </w:rPr>
        <w:t>rs</w:t>
      </w:r>
      <w:proofErr w:type="spellEnd"/>
      <w:r>
        <w:rPr>
          <w:color w:val="000000" w:themeColor="text1"/>
          <w:lang w:val="en-US"/>
        </w:rPr>
        <w:t xml:space="preserve"> for intra-frequency HO and </w:t>
      </w:r>
      <w:proofErr w:type="spellStart"/>
      <w:r>
        <w:rPr>
          <w:color w:val="000000" w:themeColor="text1"/>
          <w:lang w:val="en-US"/>
        </w:rPr>
        <w:t>T</w:t>
      </w:r>
      <w:r>
        <w:rPr>
          <w:color w:val="000000" w:themeColor="text1"/>
          <w:vertAlign w:val="subscript"/>
          <w:lang w:val="en-US"/>
        </w:rPr>
        <w:t>search</w:t>
      </w:r>
      <w:proofErr w:type="spellEnd"/>
      <w:r>
        <w:rPr>
          <w:color w:val="000000" w:themeColor="text1"/>
          <w:lang w:val="en-US"/>
        </w:rPr>
        <w:t xml:space="preserve"> = 5* </w:t>
      </w:r>
      <w:proofErr w:type="spellStart"/>
      <w:r>
        <w:rPr>
          <w:color w:val="000000" w:themeColor="text1"/>
          <w:lang w:val="en-US"/>
        </w:rPr>
        <w:t>T</w:t>
      </w:r>
      <w:r>
        <w:rPr>
          <w:color w:val="000000" w:themeColor="text1"/>
          <w:vertAlign w:val="subscript"/>
          <w:lang w:val="en-US"/>
        </w:rPr>
        <w:t>rs</w:t>
      </w:r>
      <w:proofErr w:type="spellEnd"/>
      <w:r>
        <w:rPr>
          <w:color w:val="000000" w:themeColor="text1"/>
          <w:lang w:val="en-US"/>
        </w:rPr>
        <w:t xml:space="preserve"> for inter-frequency HO</w:t>
      </w:r>
    </w:p>
    <w:bookmarkEnd w:id="19"/>
    <w:p w14:paraId="2986E396"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val="en-US" w:eastAsia="zh-CN"/>
        </w:rPr>
      </w:pPr>
      <w:r>
        <w:rPr>
          <w:rFonts w:eastAsia="SimSun"/>
          <w:color w:val="000000" w:themeColor="text1"/>
          <w:lang w:val="en-US" w:eastAsia="zh-CN"/>
        </w:rPr>
        <w:t>Recommended WF</w:t>
      </w:r>
    </w:p>
    <w:p w14:paraId="2986E397" w14:textId="77777777" w:rsidR="002239C4" w:rsidRDefault="00F272CB">
      <w:pPr>
        <w:spacing w:after="120"/>
        <w:rPr>
          <w:color w:val="000000" w:themeColor="text1"/>
          <w:lang w:val="en-US" w:eastAsia="zh-CN"/>
        </w:rPr>
      </w:pPr>
      <w:r>
        <w:rPr>
          <w:color w:val="000000" w:themeColor="text1"/>
          <w:lang w:val="en-US" w:eastAsia="zh-CN"/>
        </w:rPr>
        <w:t xml:space="preserve">Moderator comment: </w:t>
      </w:r>
    </w:p>
    <w:p w14:paraId="2986E398" w14:textId="77777777" w:rsidR="002239C4" w:rsidRDefault="00F272CB">
      <w:pPr>
        <w:spacing w:after="120"/>
        <w:rPr>
          <w:i/>
          <w:iCs/>
          <w:color w:val="000000" w:themeColor="text1"/>
          <w:lang w:val="en-US" w:eastAsia="zh-CN"/>
        </w:rPr>
      </w:pPr>
      <w:r>
        <w:rPr>
          <w:i/>
          <w:iCs/>
          <w:color w:val="000000" w:themeColor="text1"/>
          <w:lang w:val="en-US" w:eastAsia="zh-CN"/>
        </w:rPr>
        <w:t>Topic has been discussed for several meeting and affects core part which needs to be completed in this meeting. To make progress and given that option 1 was a compromise (merged) proposal at last meeting, can supporting companies of option 2 compromise to option 1?</w:t>
      </w:r>
    </w:p>
    <w:p w14:paraId="2986E399" w14:textId="77777777" w:rsidR="002239C4" w:rsidRDefault="002239C4">
      <w:pPr>
        <w:pStyle w:val="ListParagraph"/>
        <w:overflowPunct/>
        <w:autoSpaceDE/>
        <w:autoSpaceDN/>
        <w:adjustRightInd/>
        <w:spacing w:after="120"/>
        <w:ind w:left="3096" w:firstLineChars="0" w:firstLine="0"/>
        <w:textAlignment w:val="auto"/>
        <w:rPr>
          <w:rFonts w:eastAsia="SimSun"/>
          <w:color w:val="FF0000"/>
          <w:lang w:val="en-US" w:eastAsia="zh-CN"/>
        </w:rPr>
      </w:pPr>
    </w:p>
    <w:p w14:paraId="2986E39A" w14:textId="77777777" w:rsidR="002239C4" w:rsidRDefault="002239C4">
      <w:pPr>
        <w:pStyle w:val="ListParagraph"/>
        <w:overflowPunct/>
        <w:autoSpaceDE/>
        <w:autoSpaceDN/>
        <w:adjustRightInd/>
        <w:spacing w:after="120"/>
        <w:ind w:left="3096" w:firstLineChars="0" w:firstLine="0"/>
        <w:textAlignment w:val="auto"/>
        <w:rPr>
          <w:rFonts w:eastAsia="SimSun"/>
          <w:color w:val="FF0000"/>
          <w:lang w:val="en-US" w:eastAsia="zh-CN"/>
        </w:rPr>
      </w:pPr>
    </w:p>
    <w:p w14:paraId="2986E39B" w14:textId="77777777" w:rsidR="002239C4" w:rsidRDefault="00F272CB">
      <w:pPr>
        <w:spacing w:after="120"/>
        <w:rPr>
          <w:b/>
          <w:color w:val="000000" w:themeColor="text1"/>
          <w:u w:val="single"/>
          <w:lang w:val="en-US" w:eastAsia="ko-KR"/>
        </w:rPr>
      </w:pPr>
      <w:r>
        <w:rPr>
          <w:b/>
          <w:color w:val="000000" w:themeColor="text1"/>
          <w:u w:val="single"/>
          <w:lang w:val="en-US" w:eastAsia="ko-KR"/>
        </w:rPr>
        <w:t>Issue 2-1-2: Potential Scenarios for HO</w:t>
      </w:r>
    </w:p>
    <w:p w14:paraId="2986E39C"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39D" w14:textId="77777777" w:rsidR="002239C4" w:rsidRDefault="00F272CB">
      <w:pPr>
        <w:pStyle w:val="ListParagraph"/>
        <w:numPr>
          <w:ilvl w:val="1"/>
          <w:numId w:val="9"/>
        </w:numPr>
        <w:overflowPunct/>
        <w:autoSpaceDE/>
        <w:autoSpaceDN/>
        <w:adjustRightInd/>
        <w:spacing w:after="120"/>
        <w:ind w:left="1440" w:firstLineChars="0"/>
        <w:textAlignment w:val="auto"/>
        <w:rPr>
          <w:b/>
          <w:color w:val="000000" w:themeColor="text1"/>
          <w:lang w:val="en-US"/>
        </w:rPr>
      </w:pPr>
      <w:r>
        <w:rPr>
          <w:b/>
          <w:color w:val="000000" w:themeColor="text1"/>
          <w:lang w:val="en-US" w:eastAsia="ko-KR"/>
        </w:rPr>
        <w:t>Scenario 1:</w:t>
      </w:r>
      <w:r>
        <w:rPr>
          <w:b/>
          <w:color w:val="000000" w:themeColor="text1"/>
          <w:lang w:val="en-US"/>
        </w:rPr>
        <w:t xml:space="preserve">  </w:t>
      </w:r>
      <w:r>
        <w:rPr>
          <w:b/>
          <w:color w:val="000000" w:themeColor="text1"/>
          <w:lang w:val="en-US" w:eastAsia="ko-KR"/>
        </w:rPr>
        <w:t xml:space="preserve"> HO </w:t>
      </w:r>
      <w:r>
        <w:rPr>
          <w:b/>
          <w:color w:val="000000" w:themeColor="text1"/>
          <w:lang w:val="en-US"/>
        </w:rPr>
        <w:t xml:space="preserve">directly </w:t>
      </w:r>
      <w:r>
        <w:rPr>
          <w:b/>
          <w:color w:val="000000" w:themeColor="text1"/>
          <w:lang w:val="en-US" w:eastAsia="ko-KR"/>
        </w:rPr>
        <w:t xml:space="preserve">to a </w:t>
      </w:r>
      <w:proofErr w:type="spellStart"/>
      <w:r>
        <w:rPr>
          <w:b/>
          <w:color w:val="000000" w:themeColor="text1"/>
          <w:lang w:val="en-US" w:eastAsia="ko-KR"/>
        </w:rPr>
        <w:t>RedCap</w:t>
      </w:r>
      <w:proofErr w:type="spellEnd"/>
      <w:r>
        <w:rPr>
          <w:b/>
          <w:color w:val="000000" w:themeColor="text1"/>
          <w:lang w:val="en-US" w:eastAsia="ko-KR"/>
        </w:rPr>
        <w:t xml:space="preserve"> specific BWP with NCD-SSB and RACH resource (no CD-SSB) </w:t>
      </w:r>
    </w:p>
    <w:p w14:paraId="2986E39E" w14:textId="77777777" w:rsidR="002239C4" w:rsidRDefault="00F272CB">
      <w:pPr>
        <w:pStyle w:val="ListParagraph"/>
        <w:numPr>
          <w:ilvl w:val="1"/>
          <w:numId w:val="9"/>
        </w:numPr>
        <w:overflowPunct/>
        <w:autoSpaceDE/>
        <w:autoSpaceDN/>
        <w:adjustRightInd/>
        <w:spacing w:after="120"/>
        <w:ind w:left="1440" w:firstLineChars="0"/>
        <w:textAlignment w:val="auto"/>
        <w:rPr>
          <w:b/>
          <w:color w:val="000000" w:themeColor="text1"/>
          <w:lang w:val="en-US" w:eastAsia="ko-KR"/>
        </w:rPr>
      </w:pPr>
      <w:r>
        <w:rPr>
          <w:b/>
          <w:color w:val="000000" w:themeColor="text1"/>
          <w:lang w:val="en-US"/>
        </w:rPr>
        <w:t xml:space="preserve">Scenario 1a: HO directly to a </w:t>
      </w:r>
      <w:proofErr w:type="spellStart"/>
      <w:r>
        <w:rPr>
          <w:b/>
          <w:color w:val="000000" w:themeColor="text1"/>
          <w:lang w:val="en-US"/>
        </w:rPr>
        <w:t>RedCap</w:t>
      </w:r>
      <w:proofErr w:type="spellEnd"/>
      <w:r>
        <w:rPr>
          <w:b/>
          <w:color w:val="000000" w:themeColor="text1"/>
          <w:lang w:val="en-US"/>
        </w:rPr>
        <w:t xml:space="preserve"> specific BWP with NCD-SSB </w:t>
      </w:r>
      <w:r>
        <w:rPr>
          <w:b/>
          <w:color w:val="000000" w:themeColor="text1"/>
          <w:lang w:val="en-US" w:eastAsia="ko-KR"/>
        </w:rPr>
        <w:t>and RACH resource</w:t>
      </w:r>
      <w:r>
        <w:rPr>
          <w:b/>
          <w:color w:val="000000" w:themeColor="text1"/>
          <w:lang w:val="en-US"/>
        </w:rPr>
        <w:t xml:space="preserve"> without measurement (unknown cell)</w:t>
      </w:r>
    </w:p>
    <w:p w14:paraId="2986E39F" w14:textId="77777777" w:rsidR="002239C4" w:rsidRDefault="00F272CB">
      <w:pPr>
        <w:pStyle w:val="ListParagraph"/>
        <w:numPr>
          <w:ilvl w:val="1"/>
          <w:numId w:val="9"/>
        </w:numPr>
        <w:overflowPunct/>
        <w:autoSpaceDE/>
        <w:autoSpaceDN/>
        <w:adjustRightInd/>
        <w:spacing w:after="120"/>
        <w:ind w:left="1440" w:firstLineChars="0"/>
        <w:textAlignment w:val="auto"/>
        <w:rPr>
          <w:b/>
          <w:color w:val="000000" w:themeColor="text1"/>
          <w:lang w:val="en-US"/>
        </w:rPr>
      </w:pPr>
      <w:r>
        <w:rPr>
          <w:b/>
          <w:color w:val="000000" w:themeColor="text1"/>
          <w:lang w:val="en-US" w:eastAsia="ko-KR"/>
        </w:rPr>
        <w:t xml:space="preserve">Scenario 2: </w:t>
      </w:r>
      <w:r>
        <w:rPr>
          <w:b/>
          <w:color w:val="000000" w:themeColor="text1"/>
          <w:lang w:val="en-US"/>
        </w:rPr>
        <w:t xml:space="preserve">  </w:t>
      </w:r>
      <w:r>
        <w:rPr>
          <w:b/>
          <w:color w:val="000000" w:themeColor="text1"/>
          <w:lang w:val="en-US" w:eastAsia="ko-KR"/>
        </w:rPr>
        <w:t>HO to a</w:t>
      </w:r>
      <w:r>
        <w:rPr>
          <w:b/>
          <w:color w:val="000000" w:themeColor="text1"/>
          <w:lang w:val="en-US"/>
        </w:rPr>
        <w:t>n</w:t>
      </w:r>
      <w:r>
        <w:rPr>
          <w:b/>
          <w:color w:val="000000" w:themeColor="text1"/>
          <w:lang w:val="en-US" w:eastAsia="ko-KR"/>
        </w:rPr>
        <w:t xml:space="preserve"> initial BWP with CD-SSB but RACH on </w:t>
      </w:r>
      <w:proofErr w:type="spellStart"/>
      <w:r>
        <w:rPr>
          <w:b/>
          <w:color w:val="000000" w:themeColor="text1"/>
          <w:lang w:val="en-US" w:eastAsia="ko-KR"/>
        </w:rPr>
        <w:t>RedCap</w:t>
      </w:r>
      <w:proofErr w:type="spellEnd"/>
      <w:r>
        <w:rPr>
          <w:b/>
          <w:color w:val="000000" w:themeColor="text1"/>
          <w:lang w:val="en-US" w:eastAsia="ko-KR"/>
        </w:rPr>
        <w:t xml:space="preserve"> specific BWP</w:t>
      </w:r>
      <w:r>
        <w:rPr>
          <w:b/>
          <w:color w:val="000000" w:themeColor="text1"/>
          <w:lang w:val="en-US"/>
        </w:rPr>
        <w:t xml:space="preserve"> associated with NCD-SSB</w:t>
      </w:r>
    </w:p>
    <w:p w14:paraId="2986E3A0" w14:textId="77777777" w:rsidR="002239C4" w:rsidRDefault="00F272CB">
      <w:pPr>
        <w:pStyle w:val="ListParagraph"/>
        <w:numPr>
          <w:ilvl w:val="1"/>
          <w:numId w:val="9"/>
        </w:numPr>
        <w:overflowPunct/>
        <w:autoSpaceDE/>
        <w:autoSpaceDN/>
        <w:adjustRightInd/>
        <w:spacing w:after="120"/>
        <w:ind w:left="1440" w:firstLineChars="0"/>
        <w:textAlignment w:val="auto"/>
        <w:rPr>
          <w:b/>
          <w:color w:val="000000" w:themeColor="text1"/>
          <w:lang w:val="en-US"/>
        </w:rPr>
      </w:pPr>
      <w:r>
        <w:rPr>
          <w:b/>
          <w:color w:val="000000" w:themeColor="text1"/>
          <w:lang w:val="en-US"/>
        </w:rPr>
        <w:t xml:space="preserve">Scenario 2a: HO to an initial BWP with CD-SSB but RACH on </w:t>
      </w:r>
      <w:proofErr w:type="spellStart"/>
      <w:r>
        <w:rPr>
          <w:b/>
          <w:color w:val="000000" w:themeColor="text1"/>
          <w:lang w:val="en-US"/>
        </w:rPr>
        <w:t>RedCap</w:t>
      </w:r>
      <w:proofErr w:type="spellEnd"/>
      <w:r>
        <w:rPr>
          <w:b/>
          <w:color w:val="000000" w:themeColor="text1"/>
          <w:lang w:val="en-US"/>
        </w:rPr>
        <w:t xml:space="preserve"> specific BWP associated with CD-SSB</w:t>
      </w:r>
      <w:r>
        <w:rPr>
          <w:b/>
          <w:color w:val="000000" w:themeColor="text1"/>
          <w:lang w:val="en-US" w:eastAsia="ko-KR"/>
        </w:rPr>
        <w:t xml:space="preserve"> </w:t>
      </w:r>
    </w:p>
    <w:p w14:paraId="2986E3A1" w14:textId="77777777" w:rsidR="002239C4" w:rsidRDefault="00F272CB">
      <w:pPr>
        <w:pStyle w:val="ListParagraph"/>
        <w:numPr>
          <w:ilvl w:val="1"/>
          <w:numId w:val="9"/>
        </w:numPr>
        <w:overflowPunct/>
        <w:autoSpaceDE/>
        <w:autoSpaceDN/>
        <w:adjustRightInd/>
        <w:spacing w:after="120"/>
        <w:ind w:left="1440" w:firstLineChars="0"/>
        <w:textAlignment w:val="auto"/>
        <w:rPr>
          <w:b/>
          <w:color w:val="000000" w:themeColor="text1"/>
          <w:lang w:val="en-US" w:eastAsia="ko-KR"/>
        </w:rPr>
      </w:pPr>
      <w:r>
        <w:rPr>
          <w:b/>
          <w:color w:val="000000" w:themeColor="text1"/>
          <w:lang w:val="en-US"/>
        </w:rPr>
        <w:t xml:space="preserve">Scenario 3: HO to an initial BWP with CD-SSB but RACH on </w:t>
      </w:r>
      <w:proofErr w:type="spellStart"/>
      <w:r>
        <w:rPr>
          <w:b/>
          <w:color w:val="000000" w:themeColor="text1"/>
          <w:lang w:val="en-US"/>
        </w:rPr>
        <w:t>RedCap</w:t>
      </w:r>
      <w:proofErr w:type="spellEnd"/>
      <w:r>
        <w:rPr>
          <w:b/>
          <w:color w:val="000000" w:themeColor="text1"/>
          <w:lang w:val="en-US"/>
        </w:rPr>
        <w:t xml:space="preserve"> specific BWP with no SSB</w:t>
      </w:r>
    </w:p>
    <w:p w14:paraId="2986E3A2" w14:textId="77777777" w:rsidR="002239C4" w:rsidRDefault="00F272CB">
      <w:pPr>
        <w:pStyle w:val="ListParagraph"/>
        <w:numPr>
          <w:ilvl w:val="1"/>
          <w:numId w:val="9"/>
        </w:numPr>
        <w:overflowPunct/>
        <w:autoSpaceDE/>
        <w:autoSpaceDN/>
        <w:adjustRightInd/>
        <w:spacing w:after="120"/>
        <w:ind w:left="1440" w:firstLineChars="0"/>
        <w:textAlignment w:val="auto"/>
        <w:rPr>
          <w:b/>
          <w:color w:val="000000" w:themeColor="text1"/>
          <w:lang w:val="en-US" w:eastAsia="ko-KR"/>
        </w:rPr>
      </w:pPr>
      <w:r>
        <w:rPr>
          <w:b/>
          <w:color w:val="000000" w:themeColor="text1"/>
          <w:lang w:val="en-US" w:eastAsia="ko-KR"/>
        </w:rPr>
        <w:t xml:space="preserve">Scenario </w:t>
      </w:r>
      <w:r>
        <w:rPr>
          <w:b/>
          <w:color w:val="000000" w:themeColor="text1"/>
          <w:lang w:val="en-US"/>
        </w:rPr>
        <w:t>4</w:t>
      </w:r>
      <w:r>
        <w:rPr>
          <w:b/>
          <w:color w:val="000000" w:themeColor="text1"/>
          <w:lang w:val="en-US" w:eastAsia="ko-KR"/>
        </w:rPr>
        <w:t xml:space="preserve">: HO to a BWP which has different SSB with the one used for measurement </w:t>
      </w:r>
    </w:p>
    <w:p w14:paraId="2986E3A3"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val="en-US" w:eastAsia="zh-CN"/>
        </w:rPr>
      </w:pPr>
      <w:r>
        <w:rPr>
          <w:rFonts w:eastAsia="SimSun"/>
          <w:color w:val="000000" w:themeColor="text1"/>
          <w:lang w:val="en-US" w:eastAsia="zh-CN"/>
        </w:rPr>
        <w:t>Recommended WF</w:t>
      </w:r>
    </w:p>
    <w:p w14:paraId="2986E3A4"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RAN4 to discuss which scenarios should define requirements in Rel-17.</w:t>
      </w:r>
    </w:p>
    <w:p w14:paraId="2986E3A5" w14:textId="77777777" w:rsidR="002239C4" w:rsidRDefault="002239C4">
      <w:pPr>
        <w:pStyle w:val="ListParagraph"/>
        <w:overflowPunct/>
        <w:autoSpaceDE/>
        <w:autoSpaceDN/>
        <w:adjustRightInd/>
        <w:spacing w:after="120"/>
        <w:ind w:left="1440" w:firstLineChars="0" w:firstLine="0"/>
        <w:textAlignment w:val="auto"/>
        <w:rPr>
          <w:rFonts w:eastAsia="SimSun"/>
          <w:color w:val="000000" w:themeColor="text1"/>
          <w:lang w:val="en-US" w:eastAsia="zh-CN"/>
        </w:rPr>
      </w:pPr>
    </w:p>
    <w:p w14:paraId="2986E3A6" w14:textId="77777777" w:rsidR="002239C4" w:rsidRDefault="00F272CB">
      <w:pPr>
        <w:rPr>
          <w:b/>
          <w:color w:val="000000" w:themeColor="text1"/>
          <w:u w:val="single"/>
          <w:lang w:val="en-US" w:eastAsia="ko-KR"/>
        </w:rPr>
      </w:pPr>
      <w:r>
        <w:rPr>
          <w:b/>
          <w:color w:val="000000" w:themeColor="text1"/>
          <w:u w:val="single"/>
          <w:lang w:val="en-US" w:eastAsia="ko-KR"/>
        </w:rPr>
        <w:t xml:space="preserve">Issue 2-1-3: Requirements for directly HO to a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with NCD-SSB only (Scenario 1)</w:t>
      </w:r>
    </w:p>
    <w:p w14:paraId="2986E3A7"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3A8" w14:textId="77777777" w:rsidR="002239C4" w:rsidRDefault="00F272CB">
      <w:pPr>
        <w:pStyle w:val="ListParagraph"/>
        <w:numPr>
          <w:ilvl w:val="1"/>
          <w:numId w:val="9"/>
        </w:numPr>
        <w:overflowPunct/>
        <w:autoSpaceDE/>
        <w:autoSpaceDN/>
        <w:adjustRightInd/>
        <w:spacing w:after="120"/>
        <w:ind w:left="1440" w:firstLineChars="0"/>
        <w:textAlignment w:val="auto"/>
        <w:rPr>
          <w:b/>
          <w:bCs/>
          <w:color w:val="000000" w:themeColor="text1"/>
          <w:lang w:val="en-US"/>
        </w:rPr>
      </w:pPr>
      <w:r>
        <w:rPr>
          <w:b/>
          <w:bCs/>
          <w:color w:val="000000" w:themeColor="text1"/>
          <w:lang w:val="en-US"/>
        </w:rPr>
        <w:t xml:space="preserve">Option 1 (Xiaomi): </w:t>
      </w:r>
      <w:r>
        <w:rPr>
          <w:color w:val="000000" w:themeColor="text1"/>
          <w:lang w:val="en-US"/>
        </w:rPr>
        <w:t>Legacy requirements are reused.</w:t>
      </w:r>
      <w:r>
        <w:rPr>
          <w:b/>
          <w:bCs/>
          <w:color w:val="000000" w:themeColor="text1"/>
          <w:lang w:val="en-US"/>
        </w:rPr>
        <w:t xml:space="preserve"> </w:t>
      </w:r>
    </w:p>
    <w:p w14:paraId="2986E3A9" w14:textId="77777777" w:rsidR="002239C4" w:rsidRDefault="00F272CB">
      <w:pPr>
        <w:pStyle w:val="ListParagraph"/>
        <w:numPr>
          <w:ilvl w:val="2"/>
          <w:numId w:val="9"/>
        </w:numPr>
        <w:overflowPunct/>
        <w:autoSpaceDE/>
        <w:autoSpaceDN/>
        <w:adjustRightInd/>
        <w:spacing w:after="120"/>
        <w:ind w:firstLineChars="0"/>
        <w:textAlignment w:val="auto"/>
        <w:rPr>
          <w:b/>
          <w:bCs/>
          <w:color w:val="000000" w:themeColor="text1"/>
          <w:lang w:val="en-US"/>
        </w:rPr>
      </w:pPr>
      <w:r>
        <w:rPr>
          <w:b/>
          <w:bCs/>
          <w:color w:val="000000" w:themeColor="text1"/>
          <w:lang w:val="en-US"/>
        </w:rPr>
        <w:t xml:space="preserve">Option 1a (Intel): </w:t>
      </w:r>
      <w:r>
        <w:rPr>
          <w:lang w:val="en-US"/>
        </w:rPr>
        <w:t xml:space="preserve">Reuse legacy HO requirements for </w:t>
      </w:r>
      <w:proofErr w:type="spellStart"/>
      <w:r>
        <w:rPr>
          <w:lang w:val="en-US"/>
        </w:rPr>
        <w:t>hadover</w:t>
      </w:r>
      <w:proofErr w:type="spellEnd"/>
      <w:r>
        <w:rPr>
          <w:lang w:val="en-US"/>
        </w:rPr>
        <w:t xml:space="preserve"> to </w:t>
      </w:r>
      <w:proofErr w:type="spellStart"/>
      <w:r>
        <w:rPr>
          <w:lang w:val="en-US" w:eastAsia="zh-CN"/>
        </w:rPr>
        <w:t>RedCap</w:t>
      </w:r>
      <w:proofErr w:type="spellEnd"/>
      <w:r>
        <w:rPr>
          <w:lang w:val="en-US" w:eastAsia="zh-CN"/>
        </w:rPr>
        <w:t xml:space="preserve"> specific BWP with NCD-SSB except </w:t>
      </w:r>
      <w:proofErr w:type="spellStart"/>
      <w:r>
        <w:rPr>
          <w:lang w:val="en-US"/>
        </w:rPr>
        <w:t>T</w:t>
      </w:r>
      <w:r>
        <w:rPr>
          <w:vertAlign w:val="subscript"/>
          <w:lang w:val="en-US"/>
        </w:rPr>
        <w:t>search</w:t>
      </w:r>
      <w:proofErr w:type="spellEnd"/>
      <w:r>
        <w:rPr>
          <w:lang w:val="en-US" w:eastAsia="zh-CN"/>
        </w:rPr>
        <w:t xml:space="preserve"> relaxation from 1 Rx reception.</w:t>
      </w:r>
    </w:p>
    <w:p w14:paraId="2986E3AA" w14:textId="77777777" w:rsidR="002239C4" w:rsidRDefault="002239C4">
      <w:pPr>
        <w:pStyle w:val="ListParagraph"/>
        <w:overflowPunct/>
        <w:autoSpaceDE/>
        <w:autoSpaceDN/>
        <w:adjustRightInd/>
        <w:spacing w:after="120"/>
        <w:ind w:left="2376" w:firstLineChars="0" w:firstLine="0"/>
        <w:textAlignment w:val="auto"/>
        <w:rPr>
          <w:b/>
          <w:bCs/>
          <w:color w:val="000000" w:themeColor="text1"/>
          <w:lang w:val="en-US"/>
        </w:rPr>
      </w:pPr>
    </w:p>
    <w:p w14:paraId="2986E3AB"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val="en-US" w:eastAsia="zh-CN"/>
        </w:rPr>
      </w:pPr>
      <w:r>
        <w:rPr>
          <w:rFonts w:eastAsia="SimSun"/>
          <w:color w:val="000000" w:themeColor="text1"/>
          <w:lang w:val="en-US" w:eastAsia="zh-CN"/>
        </w:rPr>
        <w:t>Recommended WF</w:t>
      </w:r>
    </w:p>
    <w:p w14:paraId="2986E3AC"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PMingLiU"/>
          <w:lang w:val="en-US" w:eastAsia="zh-TW"/>
        </w:rPr>
        <w:t xml:space="preserve">Moderator understands that this issue is pending on the conclusion of issue 2-1-2. However, as this is the last Rel-17 core meeting, please provide your view based on the assumption of handover to a </w:t>
      </w:r>
      <w:proofErr w:type="spellStart"/>
      <w:r>
        <w:rPr>
          <w:rFonts w:eastAsia="PMingLiU"/>
          <w:lang w:val="en-US" w:eastAsia="zh-TW"/>
        </w:rPr>
        <w:t>RedCap</w:t>
      </w:r>
      <w:proofErr w:type="spellEnd"/>
      <w:r>
        <w:rPr>
          <w:rFonts w:eastAsia="PMingLiU"/>
          <w:lang w:val="en-US" w:eastAsia="zh-TW"/>
        </w:rPr>
        <w:t xml:space="preserve"> specific BWP with NCD-SSB is agreed, instead of just saying “Wait for the conclusions of Issue 2-1-2” </w:t>
      </w:r>
      <w:proofErr w:type="gramStart"/>
      <w:r>
        <w:rPr>
          <w:rFonts w:eastAsia="PMingLiU"/>
          <w:lang w:val="en-US" w:eastAsia="zh-TW"/>
        </w:rPr>
        <w:t>or ”Wait</w:t>
      </w:r>
      <w:proofErr w:type="gramEnd"/>
      <w:r>
        <w:rPr>
          <w:rFonts w:eastAsia="PMingLiU"/>
          <w:lang w:val="en-US" w:eastAsia="zh-TW"/>
        </w:rPr>
        <w:t xml:space="preserve"> for RAN2’s feedback”. Commenting in this Issue does not mean you agree with scenario 1 in issue 2-1-2.</w:t>
      </w:r>
    </w:p>
    <w:p w14:paraId="2986E3AD" w14:textId="77777777" w:rsidR="002239C4" w:rsidRDefault="002239C4">
      <w:pPr>
        <w:pStyle w:val="ListParagraph"/>
        <w:overflowPunct/>
        <w:autoSpaceDE/>
        <w:autoSpaceDN/>
        <w:adjustRightInd/>
        <w:spacing w:after="120"/>
        <w:ind w:left="1440" w:firstLineChars="0" w:firstLine="0"/>
        <w:textAlignment w:val="auto"/>
        <w:rPr>
          <w:rFonts w:eastAsia="SimSun"/>
          <w:color w:val="000000" w:themeColor="text1"/>
          <w:lang w:val="en-US" w:eastAsia="zh-CN"/>
        </w:rPr>
      </w:pPr>
    </w:p>
    <w:p w14:paraId="2986E3AE" w14:textId="77777777" w:rsidR="002239C4" w:rsidRDefault="002239C4">
      <w:pPr>
        <w:spacing w:after="120"/>
        <w:rPr>
          <w:color w:val="000000" w:themeColor="text1"/>
          <w:lang w:val="en-US" w:eastAsia="zh-CN"/>
        </w:rPr>
      </w:pPr>
    </w:p>
    <w:p w14:paraId="2986E3AF" w14:textId="77777777" w:rsidR="002239C4" w:rsidRDefault="00F272CB">
      <w:pPr>
        <w:rPr>
          <w:b/>
          <w:color w:val="000000" w:themeColor="text1"/>
          <w:u w:val="single"/>
          <w:lang w:val="en-US" w:eastAsia="ko-KR"/>
        </w:rPr>
      </w:pPr>
      <w:r>
        <w:rPr>
          <w:b/>
          <w:color w:val="000000" w:themeColor="text1"/>
          <w:u w:val="single"/>
          <w:lang w:val="en-US" w:eastAsia="ko-KR"/>
        </w:rPr>
        <w:t xml:space="preserve">Issue 2-1-4: Requirements for HO directly to a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with NCD-SSB only without measurement (Scenario 1a)</w:t>
      </w:r>
    </w:p>
    <w:p w14:paraId="2986E3B0"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lastRenderedPageBreak/>
        <w:t>Proposals</w:t>
      </w:r>
    </w:p>
    <w:p w14:paraId="2986E3B1" w14:textId="77777777" w:rsidR="002239C4" w:rsidRDefault="00F272CB">
      <w:pPr>
        <w:pStyle w:val="ListParagraph"/>
        <w:numPr>
          <w:ilvl w:val="1"/>
          <w:numId w:val="9"/>
        </w:numPr>
        <w:overflowPunct/>
        <w:autoSpaceDE/>
        <w:autoSpaceDN/>
        <w:adjustRightInd/>
        <w:spacing w:after="120"/>
        <w:ind w:left="1440" w:firstLineChars="0"/>
        <w:textAlignment w:val="auto"/>
        <w:rPr>
          <w:b/>
          <w:bCs/>
          <w:color w:val="000000" w:themeColor="text1"/>
          <w:lang w:val="en-US"/>
        </w:rPr>
      </w:pPr>
      <w:r>
        <w:rPr>
          <w:b/>
          <w:bCs/>
          <w:color w:val="000000" w:themeColor="text1"/>
          <w:lang w:val="en-US"/>
        </w:rPr>
        <w:t xml:space="preserve">Option 1 (E///): </w:t>
      </w:r>
    </w:p>
    <w:p w14:paraId="2986E3B2" w14:textId="77777777" w:rsidR="002239C4" w:rsidRDefault="00F272CB">
      <w:pPr>
        <w:overflowPunct w:val="0"/>
        <w:autoSpaceDE w:val="0"/>
        <w:autoSpaceDN w:val="0"/>
        <w:adjustRightInd w:val="0"/>
        <w:ind w:left="1080"/>
        <w:jc w:val="both"/>
        <w:textAlignment w:val="baseline"/>
        <w:rPr>
          <w:lang w:val="en-US"/>
        </w:rPr>
      </w:pPr>
      <w:r>
        <w:rPr>
          <w:lang w:val="en-US"/>
        </w:rPr>
        <w:t>When NW configures UE handover to the target unknown cell, and configures multiple SSBs’ information,</w:t>
      </w:r>
    </w:p>
    <w:p w14:paraId="2986E3B3" w14:textId="77777777" w:rsidR="002239C4" w:rsidRDefault="00F272CB">
      <w:pPr>
        <w:pStyle w:val="ListParagraph"/>
        <w:numPr>
          <w:ilvl w:val="0"/>
          <w:numId w:val="20"/>
        </w:numPr>
        <w:ind w:left="1800" w:firstLineChars="0" w:firstLine="482"/>
        <w:contextualSpacing/>
        <w:jc w:val="both"/>
        <w:rPr>
          <w:color w:val="000000" w:themeColor="text1"/>
          <w:lang w:val="en-US"/>
        </w:rPr>
      </w:pPr>
      <w:r>
        <w:rPr>
          <w:color w:val="000000" w:themeColor="text1"/>
          <w:lang w:val="en-US"/>
        </w:rPr>
        <w:t xml:space="preserve">UE </w:t>
      </w:r>
      <w:r>
        <w:rPr>
          <w:rFonts w:eastAsia="Yu Mincho"/>
          <w:color w:val="000000"/>
          <w:lang w:val="en-US" w:eastAsia="ko-KR"/>
        </w:rPr>
        <w:t>should choose the SSB within the target active BWP or separating to the target BWP no larger than 20 MHz (for FR1) or 100 MHz (for FR2).</w:t>
      </w:r>
    </w:p>
    <w:p w14:paraId="2986E3B4" w14:textId="77777777" w:rsidR="002239C4" w:rsidRDefault="00F272CB">
      <w:pPr>
        <w:pStyle w:val="ListParagraph"/>
        <w:numPr>
          <w:ilvl w:val="0"/>
          <w:numId w:val="20"/>
        </w:numPr>
        <w:spacing w:after="120"/>
        <w:ind w:left="1800" w:firstLineChars="0" w:firstLine="480"/>
        <w:contextualSpacing/>
        <w:jc w:val="both"/>
        <w:rPr>
          <w:b/>
          <w:color w:val="000000" w:themeColor="text1"/>
          <w:lang w:val="en-US"/>
        </w:rPr>
      </w:pPr>
      <w:r>
        <w:rPr>
          <w:rFonts w:eastAsia="Yu Mincho"/>
          <w:color w:val="000000"/>
          <w:lang w:val="en-US" w:eastAsia="ko-KR"/>
        </w:rPr>
        <w:t xml:space="preserve">Otherwise, additional handover </w:t>
      </w:r>
      <w:proofErr w:type="gramStart"/>
      <w:r>
        <w:rPr>
          <w:rFonts w:eastAsia="Yu Mincho"/>
          <w:color w:val="000000"/>
          <w:lang w:val="en-US" w:eastAsia="ko-KR"/>
        </w:rPr>
        <w:t>delay(</w:t>
      </w:r>
      <w:proofErr w:type="spellStart"/>
      <w:proofErr w:type="gramEnd"/>
      <w:r>
        <w:rPr>
          <w:rFonts w:eastAsia="Yu Mincho"/>
          <w:color w:val="000000"/>
          <w:lang w:val="en-US" w:eastAsia="ko-KR"/>
        </w:rPr>
        <w:t>Trs</w:t>
      </w:r>
      <w:proofErr w:type="spellEnd"/>
      <w:r>
        <w:rPr>
          <w:rFonts w:eastAsia="Yu Mincho"/>
          <w:color w:val="000000"/>
          <w:lang w:val="en-US" w:eastAsia="ko-KR"/>
        </w:rPr>
        <w:t>) is expected.</w:t>
      </w:r>
    </w:p>
    <w:p w14:paraId="2986E3B5"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val="en-US" w:eastAsia="zh-CN"/>
        </w:rPr>
      </w:pPr>
      <w:r>
        <w:rPr>
          <w:rFonts w:eastAsia="SimSun"/>
          <w:color w:val="000000" w:themeColor="text1"/>
          <w:lang w:val="en-US" w:eastAsia="zh-CN"/>
        </w:rPr>
        <w:t>Recommended WF</w:t>
      </w:r>
    </w:p>
    <w:p w14:paraId="2986E3B6"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PMingLiU"/>
          <w:lang w:val="en-US" w:eastAsia="zh-TW"/>
        </w:rPr>
      </w:pPr>
      <w:r>
        <w:rPr>
          <w:rFonts w:eastAsia="PMingLiU" w:hint="eastAsia"/>
          <w:lang w:val="en-US" w:eastAsia="zh-TW"/>
        </w:rPr>
        <w:t>M</w:t>
      </w:r>
      <w:r>
        <w:rPr>
          <w:rFonts w:eastAsia="PMingLiU"/>
          <w:lang w:val="en-US" w:eastAsia="zh-TW"/>
        </w:rPr>
        <w:t xml:space="preserve">oderator understands that this issue is pending on the conclusion of issue 2-1-2. However, as this is the last Rel-17 core meeting, please provide your view based on the assumption of handover to a </w:t>
      </w:r>
      <w:proofErr w:type="spellStart"/>
      <w:r>
        <w:rPr>
          <w:rFonts w:eastAsia="PMingLiU"/>
          <w:lang w:val="en-US" w:eastAsia="zh-TW"/>
        </w:rPr>
        <w:t>RedCap</w:t>
      </w:r>
      <w:proofErr w:type="spellEnd"/>
      <w:r>
        <w:rPr>
          <w:rFonts w:eastAsia="PMingLiU"/>
          <w:lang w:val="en-US" w:eastAsia="zh-TW"/>
        </w:rPr>
        <w:t xml:space="preserve"> specific BWP with NCD-SSB is agreed, instead of just saying “Wait for the conclusions of Issue 2-1-2” </w:t>
      </w:r>
      <w:proofErr w:type="gramStart"/>
      <w:r>
        <w:rPr>
          <w:rFonts w:eastAsia="PMingLiU"/>
          <w:lang w:val="en-US" w:eastAsia="zh-TW"/>
        </w:rPr>
        <w:t>or ”Wait</w:t>
      </w:r>
      <w:proofErr w:type="gramEnd"/>
      <w:r>
        <w:rPr>
          <w:rFonts w:eastAsia="PMingLiU"/>
          <w:lang w:val="en-US" w:eastAsia="zh-TW"/>
        </w:rPr>
        <w:t xml:space="preserve"> for RAN2’s feedback”. Commenting in this Issue does not mean you agree with scenario 1a in issue 2-1-2. </w:t>
      </w:r>
    </w:p>
    <w:p w14:paraId="2986E3B7" w14:textId="77777777" w:rsidR="002239C4" w:rsidRDefault="002239C4">
      <w:pPr>
        <w:spacing w:after="120"/>
        <w:rPr>
          <w:color w:val="000000" w:themeColor="text1"/>
          <w:lang w:val="en-US" w:eastAsia="zh-CN"/>
        </w:rPr>
      </w:pPr>
    </w:p>
    <w:p w14:paraId="2986E3B8" w14:textId="77777777" w:rsidR="002239C4" w:rsidRDefault="00F272CB">
      <w:pPr>
        <w:rPr>
          <w:b/>
          <w:color w:val="000000" w:themeColor="text1"/>
          <w:u w:val="single"/>
          <w:lang w:val="en-US" w:eastAsia="ko-KR"/>
        </w:rPr>
      </w:pPr>
      <w:r>
        <w:rPr>
          <w:b/>
          <w:color w:val="000000" w:themeColor="text1"/>
          <w:u w:val="single"/>
          <w:lang w:val="en-US" w:eastAsia="ko-KR"/>
        </w:rPr>
        <w:t xml:space="preserve">Issue 2-1-5: Requirements for HO to an initial BWP with CD-SSB but RACH on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associated with NCD-SSB (Scenario 2)</w:t>
      </w:r>
    </w:p>
    <w:p w14:paraId="2986E3B9"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3BA"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DengXian"/>
          <w:bCs/>
          <w:lang w:val="en-US" w:eastAsia="zh-CN"/>
        </w:rPr>
      </w:pPr>
      <w:r>
        <w:rPr>
          <w:b/>
          <w:bCs/>
          <w:color w:val="000000" w:themeColor="text1"/>
          <w:lang w:val="en-US"/>
        </w:rPr>
        <w:t>Option 1 (CMCC, Apple, HW):</w:t>
      </w:r>
      <w:r>
        <w:rPr>
          <w:color w:val="000000" w:themeColor="text1"/>
          <w:lang w:val="en-US"/>
        </w:rPr>
        <w:t xml:space="preserve"> </w:t>
      </w:r>
      <w:r>
        <w:rPr>
          <w:rFonts w:eastAsia="DengXian" w:hint="eastAsia"/>
          <w:bCs/>
          <w:lang w:val="en-US" w:eastAsia="zh-CN"/>
        </w:rPr>
        <w:t>For the case that UE handover to a target cell</w:t>
      </w:r>
      <w:r>
        <w:rPr>
          <w:rFonts w:eastAsia="DengXian"/>
          <w:bCs/>
          <w:lang w:val="en-US" w:eastAsia="zh-CN"/>
        </w:rPr>
        <w:t>’</w:t>
      </w:r>
      <w:r>
        <w:rPr>
          <w:rFonts w:eastAsia="DengXian" w:hint="eastAsia"/>
          <w:bCs/>
          <w:lang w:val="en-US" w:eastAsia="zh-CN"/>
        </w:rPr>
        <w:t xml:space="preserve">s initial BWP and further switch to the specific </w:t>
      </w:r>
      <w:proofErr w:type="spellStart"/>
      <w:r>
        <w:rPr>
          <w:rFonts w:eastAsia="DengXian" w:hint="eastAsia"/>
          <w:bCs/>
          <w:lang w:val="en-US" w:eastAsia="zh-CN"/>
        </w:rPr>
        <w:t>RedCap</w:t>
      </w:r>
      <w:proofErr w:type="spellEnd"/>
      <w:r>
        <w:rPr>
          <w:rFonts w:eastAsia="DengXian" w:hint="eastAsia"/>
          <w:bCs/>
          <w:lang w:val="en-US" w:eastAsia="zh-CN"/>
        </w:rPr>
        <w:t xml:space="preserve"> BWP with NCD-SSB to send the RACH, handover interruption requirements can be defined as: </w:t>
      </w:r>
    </w:p>
    <w:p w14:paraId="2986E3BB" w14:textId="77777777" w:rsidR="002239C4" w:rsidRDefault="00F272CB">
      <w:pPr>
        <w:numPr>
          <w:ilvl w:val="2"/>
          <w:numId w:val="12"/>
        </w:numPr>
        <w:rPr>
          <w:rFonts w:eastAsia="DengXian"/>
          <w:bCs/>
          <w:u w:val="single"/>
          <w:lang w:val="en-US" w:eastAsia="ko-KR"/>
        </w:rPr>
      </w:pPr>
      <w:proofErr w:type="spellStart"/>
      <w:r>
        <w:rPr>
          <w:rFonts w:eastAsia="DengXian"/>
          <w:bCs/>
          <w:u w:val="single"/>
          <w:lang w:val="en-US" w:eastAsia="ko-KR"/>
        </w:rPr>
        <w:t>T</w:t>
      </w:r>
      <w:r>
        <w:rPr>
          <w:rFonts w:eastAsia="DengXian"/>
          <w:bCs/>
          <w:u w:val="single"/>
          <w:vertAlign w:val="subscript"/>
          <w:lang w:val="en-US" w:eastAsia="ko-KR"/>
        </w:rPr>
        <w:t>interrupt</w:t>
      </w:r>
      <w:proofErr w:type="spellEnd"/>
      <w:r>
        <w:rPr>
          <w:rFonts w:eastAsia="DengXian"/>
          <w:bCs/>
          <w:u w:val="single"/>
          <w:lang w:val="en-US" w:eastAsia="ko-KR"/>
        </w:rPr>
        <w:t xml:space="preserve"> = </w:t>
      </w:r>
      <w:proofErr w:type="spellStart"/>
      <w:r>
        <w:rPr>
          <w:rFonts w:eastAsia="DengXian"/>
          <w:bCs/>
          <w:u w:val="single"/>
          <w:lang w:val="en-US" w:eastAsia="ko-KR"/>
        </w:rPr>
        <w:t>T</w:t>
      </w:r>
      <w:r>
        <w:rPr>
          <w:rFonts w:eastAsia="DengXian"/>
          <w:bCs/>
          <w:u w:val="single"/>
          <w:vertAlign w:val="subscript"/>
          <w:lang w:val="en-US" w:eastAsia="ko-KR"/>
        </w:rPr>
        <w:t>search</w:t>
      </w:r>
      <w:proofErr w:type="spellEnd"/>
      <w:r>
        <w:rPr>
          <w:rFonts w:eastAsia="DengXian"/>
          <w:bCs/>
          <w:u w:val="single"/>
          <w:lang w:val="en-US" w:eastAsia="ko-KR"/>
        </w:rPr>
        <w:t xml:space="preserve"> + T</w:t>
      </w:r>
      <w:r>
        <w:rPr>
          <w:rFonts w:eastAsia="DengXian"/>
          <w:bCs/>
          <w:u w:val="single"/>
          <w:vertAlign w:val="subscript"/>
          <w:lang w:val="en-US" w:eastAsia="ko-KR"/>
        </w:rPr>
        <w:t>IU</w:t>
      </w:r>
      <w:r>
        <w:rPr>
          <w:rFonts w:eastAsia="DengXian"/>
          <w:bCs/>
          <w:u w:val="single"/>
          <w:lang w:val="en-US" w:eastAsia="ko-KR"/>
        </w:rPr>
        <w:t xml:space="preserve"> + </w:t>
      </w:r>
      <w:proofErr w:type="spellStart"/>
      <w:proofErr w:type="gramStart"/>
      <w:r>
        <w:rPr>
          <w:rFonts w:eastAsia="DengXian"/>
          <w:bCs/>
          <w:u w:val="single"/>
          <w:lang w:val="en-US" w:eastAsia="ko-KR"/>
        </w:rPr>
        <w:t>T</w:t>
      </w:r>
      <w:r>
        <w:rPr>
          <w:rFonts w:eastAsia="DengXian"/>
          <w:bCs/>
          <w:u w:val="single"/>
          <w:vertAlign w:val="subscript"/>
          <w:lang w:val="en-US" w:eastAsia="ko-KR"/>
        </w:rPr>
        <w:t>processing</w:t>
      </w:r>
      <w:proofErr w:type="spellEnd"/>
      <w:r>
        <w:rPr>
          <w:rFonts w:eastAsia="DengXian"/>
          <w:bCs/>
          <w:u w:val="single"/>
          <w:lang w:val="en-US" w:eastAsia="ko-KR"/>
        </w:rPr>
        <w:t xml:space="preserve"> </w:t>
      </w:r>
      <w:r>
        <w:rPr>
          <w:rFonts w:eastAsia="DengXian"/>
          <w:bCs/>
          <w:u w:val="single"/>
          <w:vertAlign w:val="subscript"/>
          <w:lang w:val="en-US" w:eastAsia="ko-KR"/>
        </w:rPr>
        <w:t xml:space="preserve"> </w:t>
      </w:r>
      <w:r>
        <w:rPr>
          <w:rFonts w:eastAsia="DengXian"/>
          <w:bCs/>
          <w:u w:val="single"/>
          <w:lang w:val="en-US" w:eastAsia="ko-KR"/>
        </w:rPr>
        <w:t>+</w:t>
      </w:r>
      <w:proofErr w:type="gramEnd"/>
      <w:r>
        <w:rPr>
          <w:rFonts w:eastAsia="DengXian"/>
          <w:bCs/>
          <w:u w:val="single"/>
          <w:lang w:val="en-US" w:eastAsia="ko-KR"/>
        </w:rPr>
        <w:t xml:space="preserve"> T</w:t>
      </w:r>
      <w:r>
        <w:rPr>
          <w:rFonts w:eastAsia="DengXian"/>
          <w:bCs/>
          <w:u w:val="single"/>
          <w:vertAlign w:val="subscript"/>
          <w:lang w:val="en-US" w:eastAsia="ko-KR"/>
        </w:rPr>
        <w:t>∆</w:t>
      </w:r>
      <w:r>
        <w:rPr>
          <w:rFonts w:eastAsia="DengXian"/>
          <w:bCs/>
          <w:u w:val="single"/>
          <w:lang w:val="en-US" w:eastAsia="ko-KR"/>
        </w:rPr>
        <w:t xml:space="preserve"> + </w:t>
      </w:r>
      <w:proofErr w:type="spellStart"/>
      <w:r>
        <w:rPr>
          <w:rFonts w:eastAsia="DengXian"/>
          <w:bCs/>
          <w:u w:val="single"/>
          <w:lang w:val="en-US" w:eastAsia="ko-KR"/>
        </w:rPr>
        <w:t>T</w:t>
      </w:r>
      <w:r>
        <w:rPr>
          <w:rFonts w:eastAsia="DengXian"/>
          <w:bCs/>
          <w:u w:val="single"/>
          <w:vertAlign w:val="subscript"/>
          <w:lang w:val="en-US" w:eastAsia="ko-KR"/>
        </w:rPr>
        <w:t>margin</w:t>
      </w:r>
      <w:proofErr w:type="spellEnd"/>
      <w:r>
        <w:rPr>
          <w:rFonts w:eastAsia="DengXian"/>
          <w:bCs/>
          <w:u w:val="single"/>
          <w:vertAlign w:val="subscript"/>
          <w:lang w:val="en-US" w:eastAsia="ko-KR"/>
        </w:rPr>
        <w:t xml:space="preserve"> </w:t>
      </w:r>
      <w:r>
        <w:rPr>
          <w:rFonts w:eastAsia="DengXian"/>
          <w:bCs/>
          <w:u w:val="single"/>
          <w:lang w:val="en-US" w:eastAsia="ko-KR"/>
        </w:rPr>
        <w:t>+ T</w:t>
      </w:r>
      <w:r>
        <w:rPr>
          <w:rFonts w:eastAsia="DengXian"/>
          <w:bCs/>
          <w:u w:val="single"/>
          <w:vertAlign w:val="subscript"/>
          <w:lang w:val="en-US" w:eastAsia="ko-KR"/>
        </w:rPr>
        <w:t xml:space="preserve">BWP-switching-delay </w:t>
      </w:r>
      <w:proofErr w:type="spellStart"/>
      <w:r>
        <w:rPr>
          <w:rFonts w:eastAsia="DengXian"/>
          <w:bCs/>
          <w:u w:val="single"/>
          <w:lang w:val="en-US" w:eastAsia="ko-KR"/>
        </w:rPr>
        <w:t>ms</w:t>
      </w:r>
      <w:proofErr w:type="spellEnd"/>
    </w:p>
    <w:p w14:paraId="2986E3BC" w14:textId="77777777" w:rsidR="002239C4" w:rsidRDefault="00F272CB">
      <w:pPr>
        <w:numPr>
          <w:ilvl w:val="3"/>
          <w:numId w:val="12"/>
        </w:numPr>
        <w:rPr>
          <w:rFonts w:eastAsia="DengXian"/>
          <w:bCs/>
          <w:u w:val="single"/>
          <w:lang w:val="en-US" w:eastAsia="ko-KR"/>
        </w:rPr>
      </w:pPr>
      <w:r>
        <w:rPr>
          <w:rFonts w:eastAsia="DengXian"/>
          <w:lang w:val="en-US" w:eastAsia="ko-KR"/>
        </w:rPr>
        <w:t>T</w:t>
      </w:r>
      <w:r>
        <w:rPr>
          <w:rFonts w:eastAsia="DengXian"/>
          <w:vertAlign w:val="subscript"/>
          <w:lang w:val="en-US" w:eastAsia="ko-KR"/>
        </w:rPr>
        <w:t>BWP-switching-delay</w:t>
      </w:r>
      <w:r>
        <w:rPr>
          <w:rFonts w:eastAsia="DengXian"/>
          <w:lang w:val="en-US" w:eastAsia="ko-KR"/>
        </w:rPr>
        <w:t xml:space="preserve"> is </w:t>
      </w:r>
      <w:r>
        <w:rPr>
          <w:rFonts w:eastAsia="DengXian"/>
          <w:bCs/>
          <w:lang w:val="en-US" w:eastAsia="ko-KR"/>
        </w:rPr>
        <w:t>FFS</w:t>
      </w:r>
      <w:r>
        <w:rPr>
          <w:rFonts w:eastAsia="DengXian"/>
          <w:bCs/>
          <w:u w:val="single"/>
          <w:lang w:val="en-US" w:eastAsia="ko-KR"/>
        </w:rPr>
        <w:t xml:space="preserve"> </w:t>
      </w:r>
    </w:p>
    <w:p w14:paraId="2986E3BD" w14:textId="77777777" w:rsidR="002239C4" w:rsidRDefault="00F272CB">
      <w:pPr>
        <w:numPr>
          <w:ilvl w:val="3"/>
          <w:numId w:val="12"/>
        </w:numPr>
        <w:rPr>
          <w:rFonts w:eastAsia="DengXian"/>
          <w:bCs/>
          <w:u w:val="single"/>
          <w:lang w:val="en-US" w:eastAsia="ko-KR"/>
        </w:rPr>
      </w:pPr>
      <w:r>
        <w:rPr>
          <w:rFonts w:eastAsia="DengXian"/>
          <w:lang w:val="en-US" w:eastAsia="ko-KR"/>
        </w:rPr>
        <w:t>T</w:t>
      </w:r>
      <w:r>
        <w:rPr>
          <w:rFonts w:eastAsia="DengXian"/>
          <w:vertAlign w:val="subscript"/>
          <w:lang w:val="en-US" w:eastAsia="ko-KR"/>
        </w:rPr>
        <w:t>∆</w:t>
      </w:r>
      <w:r>
        <w:rPr>
          <w:rFonts w:eastAsia="DengXian"/>
          <w:bCs/>
          <w:u w:val="single"/>
          <w:vertAlign w:val="subscript"/>
          <w:lang w:val="en-US" w:eastAsia="ko-KR"/>
        </w:rPr>
        <w:t xml:space="preserve"> </w:t>
      </w:r>
      <w:r>
        <w:rPr>
          <w:lang w:val="en-US" w:eastAsia="ko-KR"/>
        </w:rPr>
        <w:t>is FFS</w:t>
      </w:r>
    </w:p>
    <w:p w14:paraId="2986E3BE" w14:textId="77777777" w:rsidR="002239C4" w:rsidRDefault="00F272CB">
      <w:pPr>
        <w:pStyle w:val="ListParagraph"/>
        <w:numPr>
          <w:ilvl w:val="3"/>
          <w:numId w:val="12"/>
        </w:numPr>
        <w:ind w:firstLineChars="0"/>
        <w:jc w:val="both"/>
        <w:rPr>
          <w:lang w:val="en-US" w:eastAsia="ko-KR"/>
        </w:rPr>
      </w:pPr>
      <w:r>
        <w:rPr>
          <w:color w:val="000000"/>
          <w:lang w:val="en-US"/>
        </w:rPr>
        <w:t>CD-SSB is used for identification of target cell</w:t>
      </w:r>
    </w:p>
    <w:p w14:paraId="2986E3BF" w14:textId="77777777" w:rsidR="002239C4" w:rsidRDefault="00F272CB">
      <w:pPr>
        <w:pStyle w:val="ListParagraph"/>
        <w:tabs>
          <w:tab w:val="left" w:pos="2160"/>
        </w:tabs>
        <w:overflowPunct/>
        <w:autoSpaceDE/>
        <w:autoSpaceDN/>
        <w:adjustRightInd/>
        <w:spacing w:after="120"/>
        <w:ind w:left="1800" w:firstLineChars="0" w:firstLine="0"/>
        <w:textAlignment w:val="auto"/>
        <w:rPr>
          <w:b/>
          <w:bCs/>
          <w:color w:val="000000" w:themeColor="text1"/>
          <w:lang w:val="en-US"/>
        </w:rPr>
      </w:pPr>
      <w:r>
        <w:rPr>
          <w:b/>
          <w:bCs/>
          <w:color w:val="000000" w:themeColor="text1"/>
          <w:lang w:val="en-US"/>
        </w:rPr>
        <w:t xml:space="preserve">Option 1a (HW): </w:t>
      </w:r>
      <w:r>
        <w:rPr>
          <w:color w:val="000000" w:themeColor="text1"/>
          <w:lang w:val="en-US"/>
        </w:rPr>
        <w:t>Additional condition is needed: NCD-SSB is QCL-type A/type C/type D with CD-SSB</w:t>
      </w:r>
    </w:p>
    <w:p w14:paraId="2986E3C0" w14:textId="77777777" w:rsidR="002239C4" w:rsidRDefault="002239C4">
      <w:pPr>
        <w:ind w:left="2520"/>
        <w:jc w:val="both"/>
        <w:rPr>
          <w:lang w:val="en-US" w:eastAsia="ko-KR"/>
        </w:rPr>
      </w:pPr>
    </w:p>
    <w:p w14:paraId="2986E3C1"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val="en-US" w:eastAsia="zh-CN"/>
        </w:rPr>
      </w:pPr>
      <w:r>
        <w:rPr>
          <w:rFonts w:eastAsia="SimSun"/>
          <w:color w:val="000000" w:themeColor="text1"/>
          <w:lang w:val="en-US" w:eastAsia="zh-CN"/>
        </w:rPr>
        <w:t>Recommended WF</w:t>
      </w:r>
    </w:p>
    <w:p w14:paraId="2986E3C2"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PMingLiU"/>
          <w:lang w:val="en-US" w:eastAsia="zh-TW"/>
        </w:rPr>
      </w:pPr>
      <w:r>
        <w:rPr>
          <w:rFonts w:eastAsia="PMingLiU"/>
          <w:lang w:val="en-US" w:eastAsia="zh-TW"/>
        </w:rPr>
        <w:t xml:space="preserve">Moderator understands that this issue is pending on the conclusion of issue 2-1-2. However, as this is the last Rel-17 core meeting, please provide your view based on the assumption of handover to a </w:t>
      </w:r>
      <w:proofErr w:type="spellStart"/>
      <w:r>
        <w:rPr>
          <w:rFonts w:eastAsia="PMingLiU"/>
          <w:lang w:val="en-US" w:eastAsia="zh-TW"/>
        </w:rPr>
        <w:t>RedCap</w:t>
      </w:r>
      <w:proofErr w:type="spellEnd"/>
      <w:r>
        <w:rPr>
          <w:rFonts w:eastAsia="PMingLiU"/>
          <w:lang w:val="en-US" w:eastAsia="zh-TW"/>
        </w:rPr>
        <w:t xml:space="preserve"> specific BWP with NCD-SSB is agreed, instead of just saying “Wait for the conclusions of Issue 2-1-2” </w:t>
      </w:r>
      <w:proofErr w:type="gramStart"/>
      <w:r>
        <w:rPr>
          <w:rFonts w:eastAsia="PMingLiU"/>
          <w:lang w:val="en-US" w:eastAsia="zh-TW"/>
        </w:rPr>
        <w:t>or ”Wait</w:t>
      </w:r>
      <w:proofErr w:type="gramEnd"/>
      <w:r>
        <w:rPr>
          <w:rFonts w:eastAsia="PMingLiU"/>
          <w:lang w:val="en-US" w:eastAsia="zh-TW"/>
        </w:rPr>
        <w:t xml:space="preserve"> for RAN2’s feedback”. Commenting in this Issue does not mean you agree with scenario 2 in issue 2-1-2. </w:t>
      </w:r>
    </w:p>
    <w:p w14:paraId="2986E3C3"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PMingLiU"/>
          <w:lang w:val="en-US" w:eastAsia="zh-TW"/>
        </w:rPr>
      </w:pPr>
      <w:r>
        <w:rPr>
          <w:rFonts w:eastAsia="PMingLiU"/>
          <w:lang w:val="en-US" w:eastAsia="zh-TW"/>
        </w:rPr>
        <w:t xml:space="preserve">Given this is the last meeting and </w:t>
      </w:r>
      <w:proofErr w:type="gramStart"/>
      <w:r>
        <w:rPr>
          <w:rFonts w:eastAsia="PMingLiU"/>
          <w:lang w:val="en-US" w:eastAsia="zh-TW"/>
        </w:rPr>
        <w:t>taking into account</w:t>
      </w:r>
      <w:proofErr w:type="gramEnd"/>
      <w:r>
        <w:rPr>
          <w:rFonts w:eastAsia="PMingLiU"/>
          <w:lang w:val="en-US" w:eastAsia="zh-TW"/>
        </w:rPr>
        <w:t xml:space="preserve"> the number supporting companies for option 1, check if option 1 can be agreed. </w:t>
      </w:r>
    </w:p>
    <w:p w14:paraId="2986E3C4" w14:textId="77777777" w:rsidR="002239C4" w:rsidRDefault="002239C4">
      <w:pPr>
        <w:pStyle w:val="ListParagraph"/>
        <w:overflowPunct/>
        <w:autoSpaceDE/>
        <w:autoSpaceDN/>
        <w:adjustRightInd/>
        <w:spacing w:after="120"/>
        <w:ind w:left="3096" w:firstLineChars="0" w:firstLine="0"/>
        <w:textAlignment w:val="auto"/>
        <w:rPr>
          <w:rFonts w:eastAsia="SimSun"/>
          <w:color w:val="FF0000"/>
          <w:lang w:val="en-US" w:eastAsia="zh-CN"/>
        </w:rPr>
      </w:pPr>
    </w:p>
    <w:p w14:paraId="2986E3C5" w14:textId="77777777" w:rsidR="002239C4" w:rsidRDefault="002239C4">
      <w:pPr>
        <w:rPr>
          <w:b/>
          <w:color w:val="000000" w:themeColor="text1"/>
          <w:u w:val="single"/>
          <w:lang w:val="en-US" w:eastAsia="ko-KR"/>
        </w:rPr>
      </w:pPr>
    </w:p>
    <w:p w14:paraId="2986E3C6" w14:textId="77777777" w:rsidR="002239C4" w:rsidRDefault="00F272CB">
      <w:pPr>
        <w:rPr>
          <w:b/>
          <w:color w:val="000000" w:themeColor="text1"/>
          <w:u w:val="single"/>
          <w:lang w:val="en-US" w:eastAsia="ko-KR"/>
        </w:rPr>
      </w:pPr>
      <w:r>
        <w:rPr>
          <w:b/>
          <w:color w:val="000000" w:themeColor="text1"/>
          <w:u w:val="single"/>
          <w:lang w:val="en-US" w:eastAsia="ko-KR"/>
        </w:rPr>
        <w:t xml:space="preserve">Issue 2-1-6: Requirements for HO to an initial BWP with CD-SSB but RACH on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associated with CD-SSB (Scenario 2a)</w:t>
      </w:r>
    </w:p>
    <w:p w14:paraId="2986E3C7"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3C8"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DengXian"/>
          <w:bCs/>
          <w:lang w:val="en-US" w:eastAsia="zh-CN"/>
        </w:rPr>
      </w:pPr>
      <w:r>
        <w:rPr>
          <w:b/>
          <w:bCs/>
          <w:color w:val="000000" w:themeColor="text1"/>
          <w:lang w:val="en-US"/>
        </w:rPr>
        <w:t>Option 1 (Apple):</w:t>
      </w:r>
      <w:r>
        <w:rPr>
          <w:color w:val="000000" w:themeColor="text1"/>
          <w:lang w:val="en-US"/>
        </w:rPr>
        <w:t xml:space="preserve"> </w:t>
      </w:r>
      <w:r>
        <w:rPr>
          <w:rFonts w:eastAsia="DengXian" w:hint="eastAsia"/>
          <w:bCs/>
          <w:lang w:val="en-US" w:eastAsia="zh-CN"/>
        </w:rPr>
        <w:t>For the case that UE handover to a target cell</w:t>
      </w:r>
      <w:r>
        <w:rPr>
          <w:rFonts w:eastAsia="DengXian"/>
          <w:bCs/>
          <w:lang w:val="en-US" w:eastAsia="zh-CN"/>
        </w:rPr>
        <w:t>’</w:t>
      </w:r>
      <w:r>
        <w:rPr>
          <w:rFonts w:eastAsia="DengXian" w:hint="eastAsia"/>
          <w:bCs/>
          <w:lang w:val="en-US" w:eastAsia="zh-CN"/>
        </w:rPr>
        <w:t xml:space="preserve">s initial BWP and further switch to the specific </w:t>
      </w:r>
      <w:proofErr w:type="spellStart"/>
      <w:r>
        <w:rPr>
          <w:rFonts w:eastAsia="DengXian" w:hint="eastAsia"/>
          <w:bCs/>
          <w:lang w:val="en-US" w:eastAsia="zh-CN"/>
        </w:rPr>
        <w:t>RedCap</w:t>
      </w:r>
      <w:proofErr w:type="spellEnd"/>
      <w:r>
        <w:rPr>
          <w:rFonts w:eastAsia="DengXian" w:hint="eastAsia"/>
          <w:bCs/>
          <w:lang w:val="en-US" w:eastAsia="zh-CN"/>
        </w:rPr>
        <w:t xml:space="preserve"> BWP with CD-SSB to send the RACH, handover interruption requirements can be defined as: </w:t>
      </w:r>
    </w:p>
    <w:p w14:paraId="2986E3C9" w14:textId="77777777" w:rsidR="002239C4" w:rsidRDefault="00F272CB">
      <w:pPr>
        <w:numPr>
          <w:ilvl w:val="2"/>
          <w:numId w:val="12"/>
        </w:numPr>
        <w:rPr>
          <w:rFonts w:eastAsia="DengXian"/>
          <w:bCs/>
          <w:u w:val="single"/>
          <w:lang w:val="en-US" w:eastAsia="ko-KR"/>
        </w:rPr>
      </w:pPr>
      <w:proofErr w:type="spellStart"/>
      <w:r>
        <w:rPr>
          <w:rFonts w:eastAsia="DengXian"/>
          <w:bCs/>
          <w:u w:val="single"/>
          <w:lang w:val="en-US" w:eastAsia="ko-KR"/>
        </w:rPr>
        <w:t>T</w:t>
      </w:r>
      <w:r>
        <w:rPr>
          <w:rFonts w:eastAsia="DengXian"/>
          <w:bCs/>
          <w:u w:val="single"/>
          <w:vertAlign w:val="subscript"/>
          <w:lang w:val="en-US" w:eastAsia="ko-KR"/>
        </w:rPr>
        <w:t>interrupt</w:t>
      </w:r>
      <w:proofErr w:type="spellEnd"/>
      <w:r>
        <w:rPr>
          <w:rFonts w:eastAsia="DengXian"/>
          <w:bCs/>
          <w:u w:val="single"/>
          <w:lang w:val="en-US" w:eastAsia="ko-KR"/>
        </w:rPr>
        <w:t xml:space="preserve"> = </w:t>
      </w:r>
      <w:proofErr w:type="spellStart"/>
      <w:r>
        <w:rPr>
          <w:rFonts w:eastAsia="DengXian"/>
          <w:bCs/>
          <w:u w:val="single"/>
          <w:lang w:val="en-US" w:eastAsia="ko-KR"/>
        </w:rPr>
        <w:t>T</w:t>
      </w:r>
      <w:r>
        <w:rPr>
          <w:rFonts w:eastAsia="DengXian"/>
          <w:bCs/>
          <w:u w:val="single"/>
          <w:vertAlign w:val="subscript"/>
          <w:lang w:val="en-US" w:eastAsia="ko-KR"/>
        </w:rPr>
        <w:t>search</w:t>
      </w:r>
      <w:proofErr w:type="spellEnd"/>
      <w:r>
        <w:rPr>
          <w:rFonts w:eastAsia="DengXian"/>
          <w:bCs/>
          <w:u w:val="single"/>
          <w:lang w:val="en-US" w:eastAsia="ko-KR"/>
        </w:rPr>
        <w:t xml:space="preserve"> + T</w:t>
      </w:r>
      <w:r>
        <w:rPr>
          <w:rFonts w:eastAsia="DengXian"/>
          <w:bCs/>
          <w:u w:val="single"/>
          <w:vertAlign w:val="subscript"/>
          <w:lang w:val="en-US" w:eastAsia="ko-KR"/>
        </w:rPr>
        <w:t>IU</w:t>
      </w:r>
      <w:r>
        <w:rPr>
          <w:rFonts w:eastAsia="DengXian"/>
          <w:bCs/>
          <w:u w:val="single"/>
          <w:lang w:val="en-US" w:eastAsia="ko-KR"/>
        </w:rPr>
        <w:t xml:space="preserve"> + </w:t>
      </w:r>
      <w:proofErr w:type="spellStart"/>
      <w:proofErr w:type="gramStart"/>
      <w:r>
        <w:rPr>
          <w:rFonts w:eastAsia="DengXian"/>
          <w:bCs/>
          <w:u w:val="single"/>
          <w:lang w:val="en-US" w:eastAsia="ko-KR"/>
        </w:rPr>
        <w:t>T</w:t>
      </w:r>
      <w:r>
        <w:rPr>
          <w:rFonts w:eastAsia="DengXian"/>
          <w:bCs/>
          <w:u w:val="single"/>
          <w:vertAlign w:val="subscript"/>
          <w:lang w:val="en-US" w:eastAsia="ko-KR"/>
        </w:rPr>
        <w:t>processing</w:t>
      </w:r>
      <w:proofErr w:type="spellEnd"/>
      <w:r>
        <w:rPr>
          <w:rFonts w:eastAsia="DengXian"/>
          <w:bCs/>
          <w:u w:val="single"/>
          <w:lang w:val="en-US" w:eastAsia="ko-KR"/>
        </w:rPr>
        <w:t xml:space="preserve"> </w:t>
      </w:r>
      <w:r>
        <w:rPr>
          <w:rFonts w:eastAsia="DengXian"/>
          <w:bCs/>
          <w:u w:val="single"/>
          <w:vertAlign w:val="subscript"/>
          <w:lang w:val="en-US" w:eastAsia="ko-KR"/>
        </w:rPr>
        <w:t xml:space="preserve"> </w:t>
      </w:r>
      <w:r>
        <w:rPr>
          <w:rFonts w:eastAsia="DengXian"/>
          <w:bCs/>
          <w:u w:val="single"/>
          <w:lang w:val="en-US" w:eastAsia="ko-KR"/>
        </w:rPr>
        <w:t>+</w:t>
      </w:r>
      <w:proofErr w:type="gramEnd"/>
      <w:r>
        <w:rPr>
          <w:rFonts w:eastAsia="DengXian"/>
          <w:bCs/>
          <w:u w:val="single"/>
          <w:lang w:val="en-US" w:eastAsia="ko-KR"/>
        </w:rPr>
        <w:t xml:space="preserve"> T</w:t>
      </w:r>
      <w:r>
        <w:rPr>
          <w:rFonts w:eastAsia="DengXian"/>
          <w:bCs/>
          <w:u w:val="single"/>
          <w:vertAlign w:val="subscript"/>
          <w:lang w:val="en-US" w:eastAsia="ko-KR"/>
        </w:rPr>
        <w:t>∆</w:t>
      </w:r>
      <w:r>
        <w:rPr>
          <w:rFonts w:eastAsia="DengXian"/>
          <w:bCs/>
          <w:u w:val="single"/>
          <w:lang w:val="en-US" w:eastAsia="ko-KR"/>
        </w:rPr>
        <w:t xml:space="preserve"> + </w:t>
      </w:r>
      <w:proofErr w:type="spellStart"/>
      <w:r>
        <w:rPr>
          <w:rFonts w:eastAsia="DengXian"/>
          <w:bCs/>
          <w:u w:val="single"/>
          <w:lang w:val="en-US" w:eastAsia="ko-KR"/>
        </w:rPr>
        <w:t>T</w:t>
      </w:r>
      <w:r>
        <w:rPr>
          <w:rFonts w:eastAsia="DengXian"/>
          <w:bCs/>
          <w:u w:val="single"/>
          <w:vertAlign w:val="subscript"/>
          <w:lang w:val="en-US" w:eastAsia="ko-KR"/>
        </w:rPr>
        <w:t>margin</w:t>
      </w:r>
      <w:proofErr w:type="spellEnd"/>
      <w:r>
        <w:rPr>
          <w:rFonts w:eastAsia="DengXian"/>
          <w:bCs/>
          <w:u w:val="single"/>
          <w:vertAlign w:val="subscript"/>
          <w:lang w:val="en-US" w:eastAsia="ko-KR"/>
        </w:rPr>
        <w:t xml:space="preserve"> </w:t>
      </w:r>
      <w:r>
        <w:rPr>
          <w:rFonts w:eastAsia="DengXian"/>
          <w:bCs/>
          <w:u w:val="single"/>
          <w:lang w:val="en-US" w:eastAsia="ko-KR"/>
        </w:rPr>
        <w:t>+ T</w:t>
      </w:r>
      <w:r>
        <w:rPr>
          <w:rFonts w:eastAsia="DengXian"/>
          <w:bCs/>
          <w:u w:val="single"/>
          <w:vertAlign w:val="subscript"/>
          <w:lang w:val="en-US" w:eastAsia="ko-KR"/>
        </w:rPr>
        <w:t xml:space="preserve">BWP-switching-delay </w:t>
      </w:r>
      <w:proofErr w:type="spellStart"/>
      <w:r>
        <w:rPr>
          <w:rFonts w:eastAsia="DengXian"/>
          <w:bCs/>
          <w:u w:val="single"/>
          <w:lang w:val="en-US" w:eastAsia="ko-KR"/>
        </w:rPr>
        <w:t>ms</w:t>
      </w:r>
      <w:proofErr w:type="spellEnd"/>
    </w:p>
    <w:p w14:paraId="2986E3CA" w14:textId="77777777" w:rsidR="002239C4" w:rsidRDefault="00F272CB">
      <w:pPr>
        <w:numPr>
          <w:ilvl w:val="3"/>
          <w:numId w:val="12"/>
        </w:numPr>
        <w:rPr>
          <w:rFonts w:eastAsia="DengXian"/>
          <w:bCs/>
          <w:u w:val="single"/>
          <w:lang w:val="en-US" w:eastAsia="ko-KR"/>
        </w:rPr>
      </w:pPr>
      <w:r>
        <w:rPr>
          <w:rFonts w:eastAsia="DengXian"/>
          <w:lang w:val="en-US" w:eastAsia="ko-KR"/>
        </w:rPr>
        <w:lastRenderedPageBreak/>
        <w:t>T</w:t>
      </w:r>
      <w:r>
        <w:rPr>
          <w:rFonts w:eastAsia="DengXian"/>
          <w:vertAlign w:val="subscript"/>
          <w:lang w:val="en-US" w:eastAsia="ko-KR"/>
        </w:rPr>
        <w:t>BWP-switching-delay</w:t>
      </w:r>
      <w:r>
        <w:rPr>
          <w:rFonts w:eastAsia="DengXian"/>
          <w:lang w:val="en-US" w:eastAsia="ko-KR"/>
        </w:rPr>
        <w:t xml:space="preserve"> is </w:t>
      </w:r>
      <w:r>
        <w:rPr>
          <w:lang w:val="en-US" w:eastAsia="ko-KR"/>
        </w:rPr>
        <w:t>FFS</w:t>
      </w:r>
      <w:r>
        <w:rPr>
          <w:rFonts w:eastAsia="DengXian"/>
          <w:bCs/>
          <w:u w:val="single"/>
          <w:lang w:val="en-US" w:eastAsia="ko-KR"/>
        </w:rPr>
        <w:t xml:space="preserve"> </w:t>
      </w:r>
    </w:p>
    <w:p w14:paraId="2986E3CB" w14:textId="77777777" w:rsidR="002239C4" w:rsidRDefault="00F272CB">
      <w:pPr>
        <w:numPr>
          <w:ilvl w:val="3"/>
          <w:numId w:val="12"/>
        </w:numPr>
        <w:rPr>
          <w:rFonts w:eastAsia="DengXian"/>
          <w:bCs/>
          <w:u w:val="single"/>
          <w:lang w:val="en-US" w:eastAsia="ko-KR"/>
        </w:rPr>
      </w:pPr>
      <w:r>
        <w:rPr>
          <w:rFonts w:eastAsia="DengXian"/>
          <w:lang w:val="en-US" w:eastAsia="ko-KR"/>
        </w:rPr>
        <w:t>T</w:t>
      </w:r>
      <w:r>
        <w:rPr>
          <w:rFonts w:eastAsia="DengXian"/>
          <w:vertAlign w:val="subscript"/>
          <w:lang w:val="en-US" w:eastAsia="ko-KR"/>
        </w:rPr>
        <w:t>∆</w:t>
      </w:r>
      <w:r>
        <w:rPr>
          <w:rFonts w:eastAsia="DengXian"/>
          <w:bCs/>
          <w:u w:val="single"/>
          <w:vertAlign w:val="subscript"/>
          <w:lang w:val="en-US" w:eastAsia="ko-KR"/>
        </w:rPr>
        <w:t xml:space="preserve"> </w:t>
      </w:r>
      <w:r>
        <w:rPr>
          <w:lang w:val="en-US" w:eastAsia="ko-KR"/>
        </w:rPr>
        <w:t>is FFS</w:t>
      </w:r>
    </w:p>
    <w:p w14:paraId="2986E3CC" w14:textId="77777777" w:rsidR="002239C4" w:rsidRDefault="00F272CB">
      <w:pPr>
        <w:pStyle w:val="ListParagraph"/>
        <w:numPr>
          <w:ilvl w:val="3"/>
          <w:numId w:val="12"/>
        </w:numPr>
        <w:ind w:firstLineChars="0"/>
        <w:jc w:val="both"/>
        <w:rPr>
          <w:lang w:val="en-US" w:eastAsia="ko-KR"/>
        </w:rPr>
      </w:pPr>
      <w:r>
        <w:rPr>
          <w:color w:val="000000"/>
          <w:lang w:val="en-US"/>
        </w:rPr>
        <w:t>CD-SSB is used for identification of target cell</w:t>
      </w:r>
    </w:p>
    <w:p w14:paraId="2986E3CD"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val="en-US" w:eastAsia="zh-CN"/>
        </w:rPr>
      </w:pPr>
      <w:r>
        <w:rPr>
          <w:rFonts w:eastAsia="SimSun"/>
          <w:color w:val="000000" w:themeColor="text1"/>
          <w:lang w:val="en-US" w:eastAsia="zh-CN"/>
        </w:rPr>
        <w:t>Recommended WF</w:t>
      </w:r>
    </w:p>
    <w:p w14:paraId="2986E3CE"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PMingLiU"/>
          <w:lang w:val="en-US" w:eastAsia="zh-TW"/>
        </w:rPr>
      </w:pPr>
      <w:r>
        <w:rPr>
          <w:rFonts w:eastAsia="PMingLiU"/>
          <w:lang w:val="en-US" w:eastAsia="zh-TW"/>
        </w:rPr>
        <w:t xml:space="preserve">Moderator understands that this issue is pending on the conclusion of issue 2-1-2. However, as this is the last Rel-17 core meeting, please provide your view based on the assumption of handover to a </w:t>
      </w:r>
      <w:proofErr w:type="spellStart"/>
      <w:r>
        <w:rPr>
          <w:rFonts w:eastAsia="PMingLiU"/>
          <w:lang w:val="en-US" w:eastAsia="zh-TW"/>
        </w:rPr>
        <w:t>RedCap</w:t>
      </w:r>
      <w:proofErr w:type="spellEnd"/>
      <w:r>
        <w:rPr>
          <w:rFonts w:eastAsia="PMingLiU"/>
          <w:lang w:val="en-US" w:eastAsia="zh-TW"/>
        </w:rPr>
        <w:t xml:space="preserve"> specific BWP with NCD-SSB is agreed, instead of just saying “Wait for the conclusions of Issue 2-1-2” </w:t>
      </w:r>
      <w:proofErr w:type="gramStart"/>
      <w:r>
        <w:rPr>
          <w:rFonts w:eastAsia="PMingLiU"/>
          <w:lang w:val="en-US" w:eastAsia="zh-TW"/>
        </w:rPr>
        <w:t>or ”Wait</w:t>
      </w:r>
      <w:proofErr w:type="gramEnd"/>
      <w:r>
        <w:rPr>
          <w:rFonts w:eastAsia="PMingLiU"/>
          <w:lang w:val="en-US" w:eastAsia="zh-TW"/>
        </w:rPr>
        <w:t xml:space="preserve"> for RAN2’s feedback”. Commenting in this Issue does not mean you agree with scenario 2a in issue 2-1-2. </w:t>
      </w:r>
    </w:p>
    <w:p w14:paraId="2986E3CF" w14:textId="77777777" w:rsidR="002239C4" w:rsidRDefault="002239C4">
      <w:pPr>
        <w:pStyle w:val="ListParagraph"/>
        <w:overflowPunct/>
        <w:autoSpaceDE/>
        <w:autoSpaceDN/>
        <w:adjustRightInd/>
        <w:spacing w:after="120"/>
        <w:ind w:left="3096" w:firstLineChars="0" w:firstLine="0"/>
        <w:textAlignment w:val="auto"/>
        <w:rPr>
          <w:rFonts w:eastAsia="SimSun"/>
          <w:color w:val="FF0000"/>
          <w:lang w:val="en-US" w:eastAsia="zh-CN"/>
        </w:rPr>
      </w:pPr>
    </w:p>
    <w:p w14:paraId="2986E3D0" w14:textId="77777777" w:rsidR="002239C4" w:rsidRDefault="00F272CB">
      <w:pPr>
        <w:rPr>
          <w:b/>
          <w:color w:val="000000" w:themeColor="text1"/>
          <w:u w:val="single"/>
          <w:lang w:val="en-US" w:eastAsia="ko-KR"/>
        </w:rPr>
      </w:pPr>
      <w:r>
        <w:rPr>
          <w:b/>
          <w:color w:val="000000" w:themeColor="text1"/>
          <w:u w:val="single"/>
          <w:lang w:val="en-US" w:eastAsia="ko-KR"/>
        </w:rPr>
        <w:t xml:space="preserve">Issue 2-1-7: Requirements for HO to an initial BWP with CD-SSB but RACH on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with no SSB (Scenario 3)</w:t>
      </w:r>
    </w:p>
    <w:p w14:paraId="2986E3D1"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3D2"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DengXian"/>
          <w:bCs/>
          <w:lang w:val="en-US" w:eastAsia="zh-CN"/>
        </w:rPr>
      </w:pPr>
      <w:r>
        <w:rPr>
          <w:b/>
          <w:bCs/>
          <w:color w:val="000000" w:themeColor="text1"/>
          <w:lang w:val="en-US"/>
        </w:rPr>
        <w:t>Option 1 (CMCC, HW, Apple, QC, E///, Intel, Xiaomi):</w:t>
      </w:r>
      <w:r>
        <w:rPr>
          <w:color w:val="000000" w:themeColor="text1"/>
          <w:lang w:val="en-US"/>
        </w:rPr>
        <w:t xml:space="preserve"> </w:t>
      </w:r>
      <w:r>
        <w:rPr>
          <w:rFonts w:eastAsia="DengXian" w:hint="eastAsia"/>
          <w:bCs/>
          <w:lang w:val="en-US" w:eastAsia="zh-CN"/>
        </w:rPr>
        <w:t>For the case that UE handover to a target cell</w:t>
      </w:r>
      <w:r>
        <w:rPr>
          <w:rFonts w:eastAsia="DengXian"/>
          <w:bCs/>
          <w:lang w:val="en-US" w:eastAsia="zh-CN"/>
        </w:rPr>
        <w:t>’</w:t>
      </w:r>
      <w:r>
        <w:rPr>
          <w:rFonts w:eastAsia="DengXian" w:hint="eastAsia"/>
          <w:bCs/>
          <w:lang w:val="en-US" w:eastAsia="zh-CN"/>
        </w:rPr>
        <w:t xml:space="preserve">s initial BWP and further switch to the specific </w:t>
      </w:r>
      <w:proofErr w:type="spellStart"/>
      <w:r>
        <w:rPr>
          <w:rFonts w:eastAsia="DengXian" w:hint="eastAsia"/>
          <w:bCs/>
          <w:lang w:val="en-US" w:eastAsia="zh-CN"/>
        </w:rPr>
        <w:t>RedCap</w:t>
      </w:r>
      <w:proofErr w:type="spellEnd"/>
      <w:r>
        <w:rPr>
          <w:rFonts w:eastAsia="DengXian" w:hint="eastAsia"/>
          <w:bCs/>
          <w:lang w:val="en-US" w:eastAsia="zh-CN"/>
        </w:rPr>
        <w:t xml:space="preserve"> BWP with</w:t>
      </w:r>
      <w:r>
        <w:rPr>
          <w:rFonts w:eastAsia="DengXian"/>
          <w:bCs/>
          <w:lang w:val="en-US" w:eastAsia="zh-CN"/>
        </w:rPr>
        <w:t>out</w:t>
      </w:r>
      <w:r>
        <w:rPr>
          <w:rFonts w:eastAsia="DengXian" w:hint="eastAsia"/>
          <w:bCs/>
          <w:lang w:val="en-US" w:eastAsia="zh-CN"/>
        </w:rPr>
        <w:t xml:space="preserve"> NCD-SSB to send the RACH, handover interruption requirements can be defined as: </w:t>
      </w:r>
    </w:p>
    <w:p w14:paraId="2986E3D3" w14:textId="77777777" w:rsidR="002239C4" w:rsidRDefault="00F272CB">
      <w:pPr>
        <w:numPr>
          <w:ilvl w:val="2"/>
          <w:numId w:val="12"/>
        </w:numPr>
        <w:rPr>
          <w:rFonts w:eastAsia="DengXian"/>
          <w:bCs/>
          <w:u w:val="single"/>
          <w:lang w:val="en-US" w:eastAsia="ko-KR"/>
        </w:rPr>
      </w:pPr>
      <w:proofErr w:type="spellStart"/>
      <w:r>
        <w:rPr>
          <w:rFonts w:eastAsia="DengXian"/>
          <w:bCs/>
          <w:u w:val="single"/>
          <w:lang w:val="en-US" w:eastAsia="ko-KR"/>
        </w:rPr>
        <w:t>T</w:t>
      </w:r>
      <w:r>
        <w:rPr>
          <w:rFonts w:eastAsia="DengXian"/>
          <w:bCs/>
          <w:u w:val="single"/>
          <w:vertAlign w:val="subscript"/>
          <w:lang w:val="en-US" w:eastAsia="ko-KR"/>
        </w:rPr>
        <w:t>interrupt</w:t>
      </w:r>
      <w:proofErr w:type="spellEnd"/>
      <w:r>
        <w:rPr>
          <w:rFonts w:eastAsia="DengXian"/>
          <w:bCs/>
          <w:u w:val="single"/>
          <w:lang w:val="en-US" w:eastAsia="ko-KR"/>
        </w:rPr>
        <w:t xml:space="preserve"> = </w:t>
      </w:r>
      <w:proofErr w:type="spellStart"/>
      <w:r>
        <w:rPr>
          <w:rFonts w:eastAsia="DengXian"/>
          <w:bCs/>
          <w:u w:val="single"/>
          <w:lang w:val="en-US" w:eastAsia="ko-KR"/>
        </w:rPr>
        <w:t>T</w:t>
      </w:r>
      <w:r>
        <w:rPr>
          <w:rFonts w:eastAsia="DengXian"/>
          <w:bCs/>
          <w:u w:val="single"/>
          <w:vertAlign w:val="subscript"/>
          <w:lang w:val="en-US" w:eastAsia="ko-KR"/>
        </w:rPr>
        <w:t>search</w:t>
      </w:r>
      <w:proofErr w:type="spellEnd"/>
      <w:r>
        <w:rPr>
          <w:rFonts w:eastAsia="DengXian"/>
          <w:bCs/>
          <w:u w:val="single"/>
          <w:lang w:val="en-US" w:eastAsia="ko-KR"/>
        </w:rPr>
        <w:t xml:space="preserve"> + T</w:t>
      </w:r>
      <w:r>
        <w:rPr>
          <w:rFonts w:eastAsia="DengXian"/>
          <w:bCs/>
          <w:u w:val="single"/>
          <w:vertAlign w:val="subscript"/>
          <w:lang w:val="en-US" w:eastAsia="ko-KR"/>
        </w:rPr>
        <w:t>IU</w:t>
      </w:r>
      <w:r>
        <w:rPr>
          <w:rFonts w:eastAsia="DengXian"/>
          <w:bCs/>
          <w:u w:val="single"/>
          <w:lang w:val="en-US" w:eastAsia="ko-KR"/>
        </w:rPr>
        <w:t xml:space="preserve"> + </w:t>
      </w:r>
      <w:proofErr w:type="spellStart"/>
      <w:proofErr w:type="gramStart"/>
      <w:r>
        <w:rPr>
          <w:rFonts w:eastAsia="DengXian"/>
          <w:bCs/>
          <w:u w:val="single"/>
          <w:lang w:val="en-US" w:eastAsia="ko-KR"/>
        </w:rPr>
        <w:t>T</w:t>
      </w:r>
      <w:r>
        <w:rPr>
          <w:rFonts w:eastAsia="DengXian"/>
          <w:bCs/>
          <w:u w:val="single"/>
          <w:vertAlign w:val="subscript"/>
          <w:lang w:val="en-US" w:eastAsia="ko-KR"/>
        </w:rPr>
        <w:t>processing</w:t>
      </w:r>
      <w:proofErr w:type="spellEnd"/>
      <w:r>
        <w:rPr>
          <w:rFonts w:eastAsia="DengXian"/>
          <w:bCs/>
          <w:u w:val="single"/>
          <w:lang w:val="en-US" w:eastAsia="ko-KR"/>
        </w:rPr>
        <w:t xml:space="preserve"> </w:t>
      </w:r>
      <w:r>
        <w:rPr>
          <w:rFonts w:eastAsia="DengXian"/>
          <w:bCs/>
          <w:u w:val="single"/>
          <w:vertAlign w:val="subscript"/>
          <w:lang w:val="en-US" w:eastAsia="ko-KR"/>
        </w:rPr>
        <w:t xml:space="preserve"> </w:t>
      </w:r>
      <w:r>
        <w:rPr>
          <w:rFonts w:eastAsia="DengXian"/>
          <w:bCs/>
          <w:u w:val="single"/>
          <w:lang w:val="en-US" w:eastAsia="ko-KR"/>
        </w:rPr>
        <w:t>+</w:t>
      </w:r>
      <w:proofErr w:type="gramEnd"/>
      <w:r>
        <w:rPr>
          <w:rFonts w:eastAsia="DengXian"/>
          <w:bCs/>
          <w:u w:val="single"/>
          <w:lang w:val="en-US" w:eastAsia="ko-KR"/>
        </w:rPr>
        <w:t xml:space="preserve"> T</w:t>
      </w:r>
      <w:r>
        <w:rPr>
          <w:rFonts w:eastAsia="DengXian"/>
          <w:bCs/>
          <w:u w:val="single"/>
          <w:vertAlign w:val="subscript"/>
          <w:lang w:val="en-US" w:eastAsia="ko-KR"/>
        </w:rPr>
        <w:t>∆</w:t>
      </w:r>
      <w:r>
        <w:rPr>
          <w:rFonts w:eastAsia="DengXian"/>
          <w:bCs/>
          <w:u w:val="single"/>
          <w:lang w:val="en-US" w:eastAsia="ko-KR"/>
        </w:rPr>
        <w:t xml:space="preserve"> + </w:t>
      </w:r>
      <w:proofErr w:type="spellStart"/>
      <w:r>
        <w:rPr>
          <w:rFonts w:eastAsia="DengXian"/>
          <w:bCs/>
          <w:u w:val="single"/>
          <w:lang w:val="en-US" w:eastAsia="ko-KR"/>
        </w:rPr>
        <w:t>T</w:t>
      </w:r>
      <w:r>
        <w:rPr>
          <w:rFonts w:eastAsia="DengXian"/>
          <w:bCs/>
          <w:u w:val="single"/>
          <w:vertAlign w:val="subscript"/>
          <w:lang w:val="en-US" w:eastAsia="ko-KR"/>
        </w:rPr>
        <w:t>margin</w:t>
      </w:r>
      <w:proofErr w:type="spellEnd"/>
      <w:r>
        <w:rPr>
          <w:rFonts w:eastAsia="DengXian"/>
          <w:bCs/>
          <w:u w:val="single"/>
          <w:vertAlign w:val="subscript"/>
          <w:lang w:val="en-US" w:eastAsia="ko-KR"/>
        </w:rPr>
        <w:t xml:space="preserve"> </w:t>
      </w:r>
      <w:r>
        <w:rPr>
          <w:rFonts w:eastAsia="DengXian"/>
          <w:bCs/>
          <w:u w:val="single"/>
          <w:lang w:val="en-US" w:eastAsia="ko-KR"/>
        </w:rPr>
        <w:t>+ T</w:t>
      </w:r>
      <w:r>
        <w:rPr>
          <w:rFonts w:eastAsia="DengXian"/>
          <w:bCs/>
          <w:u w:val="single"/>
          <w:vertAlign w:val="subscript"/>
          <w:lang w:val="en-US" w:eastAsia="ko-KR"/>
        </w:rPr>
        <w:t xml:space="preserve">BWP-switching-delay </w:t>
      </w:r>
      <w:proofErr w:type="spellStart"/>
      <w:r>
        <w:rPr>
          <w:rFonts w:eastAsia="DengXian"/>
          <w:bCs/>
          <w:u w:val="single"/>
          <w:lang w:val="en-US" w:eastAsia="ko-KR"/>
        </w:rPr>
        <w:t>ms</w:t>
      </w:r>
      <w:proofErr w:type="spellEnd"/>
    </w:p>
    <w:p w14:paraId="2986E3D4" w14:textId="77777777" w:rsidR="002239C4" w:rsidRDefault="00F272CB">
      <w:pPr>
        <w:pStyle w:val="ListParagraph"/>
        <w:numPr>
          <w:ilvl w:val="3"/>
          <w:numId w:val="12"/>
        </w:numPr>
        <w:ind w:firstLineChars="0"/>
        <w:jc w:val="both"/>
        <w:rPr>
          <w:lang w:val="en-US" w:eastAsia="ko-KR"/>
        </w:rPr>
      </w:pPr>
      <w:r>
        <w:rPr>
          <w:rFonts w:eastAsia="DengXian"/>
          <w:bCs/>
          <w:u w:val="single"/>
          <w:lang w:val="en-US" w:eastAsia="ko-KR"/>
        </w:rPr>
        <w:t>T</w:t>
      </w:r>
      <w:r>
        <w:rPr>
          <w:rFonts w:eastAsia="DengXian"/>
          <w:bCs/>
          <w:u w:val="single"/>
          <w:vertAlign w:val="subscript"/>
          <w:lang w:val="en-US" w:eastAsia="ko-KR"/>
        </w:rPr>
        <w:t>BWP-switching-delay</w:t>
      </w:r>
      <w:r>
        <w:rPr>
          <w:lang w:val="en-US" w:eastAsia="ko-KR"/>
        </w:rPr>
        <w:t xml:space="preserve"> is FFS</w:t>
      </w:r>
    </w:p>
    <w:p w14:paraId="2986E3D5" w14:textId="77777777" w:rsidR="002239C4" w:rsidRDefault="00F272CB">
      <w:pPr>
        <w:pStyle w:val="ListParagraph"/>
        <w:numPr>
          <w:ilvl w:val="3"/>
          <w:numId w:val="12"/>
        </w:numPr>
        <w:ind w:firstLineChars="0"/>
        <w:jc w:val="both"/>
        <w:rPr>
          <w:lang w:val="en-US" w:eastAsia="ko-KR"/>
        </w:rPr>
      </w:pPr>
      <w:r>
        <w:rPr>
          <w:lang w:val="en-US" w:eastAsia="ko-KR"/>
        </w:rPr>
        <w:t>T</w:t>
      </w:r>
      <w:r>
        <w:rPr>
          <w:vertAlign w:val="subscript"/>
          <w:lang w:val="en-US" w:eastAsia="ko-KR"/>
        </w:rPr>
        <w:t>∆</w:t>
      </w:r>
      <w:r>
        <w:rPr>
          <w:lang w:val="en-US" w:eastAsia="ko-KR"/>
        </w:rPr>
        <w:t xml:space="preserve"> is FFS</w:t>
      </w:r>
    </w:p>
    <w:p w14:paraId="2986E3D6" w14:textId="77777777" w:rsidR="002239C4" w:rsidRDefault="00F272CB">
      <w:pPr>
        <w:pStyle w:val="ListParagraph"/>
        <w:numPr>
          <w:ilvl w:val="3"/>
          <w:numId w:val="12"/>
        </w:numPr>
        <w:ind w:firstLineChars="0"/>
        <w:jc w:val="both"/>
        <w:rPr>
          <w:lang w:val="en-US" w:eastAsia="ko-KR"/>
        </w:rPr>
      </w:pPr>
      <w:r>
        <w:rPr>
          <w:color w:val="000000"/>
          <w:lang w:val="en-US"/>
        </w:rPr>
        <w:t>CD-SSB is used for identification of target cell</w:t>
      </w:r>
    </w:p>
    <w:p w14:paraId="2986E3D7" w14:textId="77777777" w:rsidR="002239C4" w:rsidRDefault="00F272CB">
      <w:pPr>
        <w:pStyle w:val="ListParagraph"/>
        <w:numPr>
          <w:ilvl w:val="2"/>
          <w:numId w:val="12"/>
        </w:numPr>
        <w:overflowPunct/>
        <w:autoSpaceDE/>
        <w:autoSpaceDN/>
        <w:adjustRightInd/>
        <w:spacing w:after="120"/>
        <w:ind w:firstLineChars="0"/>
        <w:jc w:val="both"/>
        <w:textAlignment w:val="auto"/>
        <w:rPr>
          <w:lang w:val="en-US" w:eastAsia="ko-KR"/>
        </w:rPr>
      </w:pPr>
      <w:r>
        <w:rPr>
          <w:b/>
          <w:color w:val="000000" w:themeColor="text1"/>
          <w:lang w:val="en-US"/>
        </w:rPr>
        <w:t>Option 1</w:t>
      </w:r>
      <w:r>
        <w:rPr>
          <w:b/>
          <w:bCs/>
          <w:color w:val="000000" w:themeColor="text1"/>
          <w:lang w:val="en-US"/>
        </w:rPr>
        <w:t>a</w:t>
      </w:r>
      <w:r>
        <w:rPr>
          <w:b/>
          <w:color w:val="000000" w:themeColor="text1"/>
          <w:lang w:val="en-US"/>
        </w:rPr>
        <w:t xml:space="preserve"> (Intel): </w:t>
      </w:r>
      <w:r>
        <w:rPr>
          <w:color w:val="000000" w:themeColor="text1"/>
          <w:lang w:val="en-US"/>
        </w:rPr>
        <w:t>I</w:t>
      </w:r>
      <w:r>
        <w:rPr>
          <w:lang w:val="en-US" w:eastAsia="zh-CN"/>
        </w:rPr>
        <w:t xml:space="preserve">n addition, </w:t>
      </w:r>
      <w:proofErr w:type="spellStart"/>
      <w:r>
        <w:rPr>
          <w:lang w:val="en-US"/>
        </w:rPr>
        <w:t>T</w:t>
      </w:r>
      <w:r>
        <w:rPr>
          <w:vertAlign w:val="subscript"/>
          <w:lang w:val="en-US"/>
        </w:rPr>
        <w:t>search</w:t>
      </w:r>
      <w:proofErr w:type="spellEnd"/>
      <w:r>
        <w:rPr>
          <w:lang w:val="en-US" w:eastAsia="zh-CN"/>
        </w:rPr>
        <w:t xml:space="preserve"> should be relaxed from 1 Rx reception.</w:t>
      </w:r>
    </w:p>
    <w:p w14:paraId="2986E3D8" w14:textId="77777777" w:rsidR="002239C4" w:rsidRDefault="00F272CB">
      <w:pPr>
        <w:pStyle w:val="ListParagraph"/>
        <w:numPr>
          <w:ilvl w:val="1"/>
          <w:numId w:val="9"/>
        </w:numPr>
        <w:overflowPunct/>
        <w:autoSpaceDE/>
        <w:autoSpaceDN/>
        <w:adjustRightInd/>
        <w:spacing w:after="120"/>
        <w:ind w:left="1440" w:firstLineChars="0"/>
        <w:textAlignment w:val="auto"/>
        <w:rPr>
          <w:b/>
          <w:bCs/>
          <w:color w:val="000000" w:themeColor="text1"/>
          <w:lang w:val="en-US"/>
        </w:rPr>
      </w:pPr>
      <w:r>
        <w:rPr>
          <w:b/>
          <w:bCs/>
          <w:color w:val="000000" w:themeColor="text1"/>
          <w:lang w:val="en-US"/>
        </w:rPr>
        <w:t xml:space="preserve">Option 2 (vivo, OPPO): </w:t>
      </w:r>
      <w:r>
        <w:rPr>
          <w:color w:val="000000" w:themeColor="text1"/>
          <w:lang w:val="en-US"/>
        </w:rPr>
        <w:t xml:space="preserve">Handover to that </w:t>
      </w:r>
      <w:proofErr w:type="spellStart"/>
      <w:r>
        <w:rPr>
          <w:color w:val="000000" w:themeColor="text1"/>
          <w:lang w:val="en-US"/>
        </w:rPr>
        <w:t>RedCap</w:t>
      </w:r>
      <w:proofErr w:type="spellEnd"/>
      <w:r>
        <w:rPr>
          <w:color w:val="000000" w:themeColor="text1"/>
          <w:lang w:val="en-US"/>
        </w:rPr>
        <w:t xml:space="preserve"> specific BWP is supported but no requirement applies.</w:t>
      </w:r>
    </w:p>
    <w:p w14:paraId="2986E3D9" w14:textId="77777777" w:rsidR="002239C4" w:rsidRDefault="002239C4">
      <w:pPr>
        <w:pStyle w:val="ListParagraph"/>
        <w:overflowPunct/>
        <w:autoSpaceDE/>
        <w:autoSpaceDN/>
        <w:adjustRightInd/>
        <w:spacing w:after="120"/>
        <w:ind w:left="1440" w:firstLineChars="0" w:firstLine="0"/>
        <w:textAlignment w:val="auto"/>
        <w:rPr>
          <w:b/>
          <w:bCs/>
          <w:color w:val="000000" w:themeColor="text1"/>
          <w:lang w:val="en-US"/>
        </w:rPr>
      </w:pPr>
    </w:p>
    <w:p w14:paraId="2986E3DA"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val="en-US" w:eastAsia="zh-CN"/>
        </w:rPr>
      </w:pPr>
      <w:r>
        <w:rPr>
          <w:rFonts w:eastAsia="SimSun"/>
          <w:color w:val="000000" w:themeColor="text1"/>
          <w:lang w:val="en-US" w:eastAsia="zh-CN"/>
        </w:rPr>
        <w:t>Recommended WF</w:t>
      </w:r>
    </w:p>
    <w:p w14:paraId="2986E3DB"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PMingLiU"/>
          <w:lang w:val="en-US" w:eastAsia="zh-TW"/>
        </w:rPr>
      </w:pPr>
      <w:r>
        <w:rPr>
          <w:rFonts w:eastAsia="PMingLiU" w:hint="eastAsia"/>
          <w:lang w:val="en-US" w:eastAsia="zh-TW"/>
        </w:rPr>
        <w:t>M</w:t>
      </w:r>
      <w:r>
        <w:rPr>
          <w:rFonts w:eastAsia="PMingLiU"/>
          <w:lang w:val="en-US" w:eastAsia="zh-TW"/>
        </w:rPr>
        <w:t xml:space="preserve">oderator understands that this issue is pending on the conclusion of issue 2-1-2. However, as this is the last Rel-17 core meeting, please provide your view based on the assumption of handover to a </w:t>
      </w:r>
      <w:proofErr w:type="spellStart"/>
      <w:r>
        <w:rPr>
          <w:rFonts w:eastAsia="PMingLiU"/>
          <w:lang w:val="en-US" w:eastAsia="zh-TW"/>
        </w:rPr>
        <w:t>RedCap</w:t>
      </w:r>
      <w:proofErr w:type="spellEnd"/>
      <w:r>
        <w:rPr>
          <w:rFonts w:eastAsia="PMingLiU"/>
          <w:lang w:val="en-US" w:eastAsia="zh-TW"/>
        </w:rPr>
        <w:t xml:space="preserve"> specific BWP with NCD-SSB is agreed, instead of just saying “Wait for the conclusions of Issue 2-1-2” </w:t>
      </w:r>
      <w:proofErr w:type="gramStart"/>
      <w:r>
        <w:rPr>
          <w:rFonts w:eastAsia="PMingLiU"/>
          <w:lang w:val="en-US" w:eastAsia="zh-TW"/>
        </w:rPr>
        <w:t>or ”Wait</w:t>
      </w:r>
      <w:proofErr w:type="gramEnd"/>
      <w:r>
        <w:rPr>
          <w:rFonts w:eastAsia="PMingLiU"/>
          <w:lang w:val="en-US" w:eastAsia="zh-TW"/>
        </w:rPr>
        <w:t xml:space="preserve"> for RAN2’s feedback”. Commenting in this Issue does not mean you agree with scenario 3 in issue 2-1-2. </w:t>
      </w:r>
    </w:p>
    <w:p w14:paraId="2986E3DC"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PMingLiU"/>
          <w:lang w:val="en-US" w:eastAsia="zh-TW"/>
        </w:rPr>
      </w:pPr>
      <w:r>
        <w:rPr>
          <w:rFonts w:eastAsia="PMingLiU"/>
          <w:lang w:val="en-US" w:eastAsia="zh-TW"/>
        </w:rPr>
        <w:t xml:space="preserve">Given this is the last meeting and </w:t>
      </w:r>
      <w:proofErr w:type="gramStart"/>
      <w:r>
        <w:rPr>
          <w:rFonts w:eastAsia="PMingLiU"/>
          <w:lang w:val="en-US" w:eastAsia="zh-TW"/>
        </w:rPr>
        <w:t>taking into account</w:t>
      </w:r>
      <w:proofErr w:type="gramEnd"/>
      <w:r>
        <w:rPr>
          <w:rFonts w:eastAsia="PMingLiU"/>
          <w:lang w:val="en-US" w:eastAsia="zh-TW"/>
        </w:rPr>
        <w:t xml:space="preserve"> the number supporting companies for option 1, check if option 1 can be agreed. </w:t>
      </w:r>
    </w:p>
    <w:p w14:paraId="2986E3DD" w14:textId="77777777" w:rsidR="002239C4" w:rsidRDefault="002239C4">
      <w:pPr>
        <w:spacing w:after="120"/>
        <w:rPr>
          <w:color w:val="000000" w:themeColor="text1"/>
          <w:highlight w:val="yellow"/>
          <w:lang w:val="en-US" w:eastAsia="zh-CN"/>
        </w:rPr>
      </w:pPr>
    </w:p>
    <w:p w14:paraId="2986E3DE" w14:textId="77777777" w:rsidR="002239C4" w:rsidRDefault="002239C4">
      <w:pPr>
        <w:spacing w:after="120"/>
        <w:rPr>
          <w:color w:val="000000" w:themeColor="text1"/>
          <w:highlight w:val="yellow"/>
          <w:lang w:val="en-US" w:eastAsia="zh-CN"/>
        </w:rPr>
      </w:pPr>
    </w:p>
    <w:p w14:paraId="2986E3DF" w14:textId="77777777" w:rsidR="002239C4" w:rsidRDefault="00F272CB">
      <w:pPr>
        <w:rPr>
          <w:b/>
          <w:color w:val="000000" w:themeColor="text1"/>
          <w:u w:val="single"/>
          <w:lang w:val="en-US" w:eastAsia="ko-KR"/>
        </w:rPr>
      </w:pPr>
      <w:r>
        <w:rPr>
          <w:b/>
          <w:color w:val="000000" w:themeColor="text1"/>
          <w:u w:val="single"/>
          <w:lang w:val="en-US" w:eastAsia="ko-KR"/>
        </w:rPr>
        <w:t>Issue 2-1-8: Additional BWP switching delay (</w:t>
      </w:r>
      <w:r>
        <w:rPr>
          <w:rFonts w:eastAsia="DengXian"/>
          <w:b/>
          <w:bCs/>
          <w:u w:val="single"/>
          <w:lang w:val="en-US" w:eastAsia="ko-KR"/>
        </w:rPr>
        <w:t>T</w:t>
      </w:r>
      <w:r>
        <w:rPr>
          <w:rFonts w:eastAsia="DengXian"/>
          <w:b/>
          <w:bCs/>
          <w:u w:val="single"/>
          <w:vertAlign w:val="subscript"/>
          <w:lang w:val="en-US" w:eastAsia="ko-KR"/>
        </w:rPr>
        <w:t>BWP-switching-delay</w:t>
      </w:r>
      <w:r>
        <w:rPr>
          <w:b/>
          <w:color w:val="000000" w:themeColor="text1"/>
          <w:u w:val="single"/>
          <w:lang w:val="en-US" w:eastAsia="ko-KR"/>
        </w:rPr>
        <w:t xml:space="preserve">) in requirements </w:t>
      </w:r>
    </w:p>
    <w:p w14:paraId="2986E3E0"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3E1" w14:textId="77777777" w:rsidR="002239C4" w:rsidRDefault="00F272CB">
      <w:pPr>
        <w:pStyle w:val="ListParagraph"/>
        <w:numPr>
          <w:ilvl w:val="1"/>
          <w:numId w:val="9"/>
        </w:numPr>
        <w:overflowPunct/>
        <w:autoSpaceDE/>
        <w:autoSpaceDN/>
        <w:adjustRightInd/>
        <w:spacing w:after="120"/>
        <w:ind w:left="1440" w:firstLineChars="0"/>
        <w:textAlignment w:val="auto"/>
        <w:rPr>
          <w:lang w:val="en-US" w:eastAsia="ko-KR"/>
        </w:rPr>
      </w:pPr>
      <w:r>
        <w:rPr>
          <w:b/>
          <w:bCs/>
          <w:color w:val="000000" w:themeColor="text1"/>
          <w:lang w:val="en-US"/>
        </w:rPr>
        <w:t xml:space="preserve">Option 1 (Apple, HW): </w:t>
      </w:r>
      <w:r>
        <w:rPr>
          <w:rFonts w:eastAsia="DengXian"/>
          <w:bCs/>
          <w:u w:val="single"/>
          <w:lang w:val="en-US" w:eastAsia="ko-KR"/>
        </w:rPr>
        <w:t>T</w:t>
      </w:r>
      <w:r>
        <w:rPr>
          <w:rFonts w:eastAsia="DengXian"/>
          <w:bCs/>
          <w:u w:val="single"/>
          <w:vertAlign w:val="subscript"/>
          <w:lang w:val="en-US" w:eastAsia="ko-KR"/>
        </w:rPr>
        <w:t>BWP-switching-delay</w:t>
      </w:r>
      <w:r>
        <w:rPr>
          <w:lang w:val="en-US" w:eastAsia="ko-KR"/>
        </w:rPr>
        <w:t xml:space="preserve"> is FFS: </w:t>
      </w:r>
    </w:p>
    <w:p w14:paraId="2986E3E2" w14:textId="77777777" w:rsidR="002239C4" w:rsidRDefault="00F272CB">
      <w:pPr>
        <w:pStyle w:val="ListParagraph"/>
        <w:numPr>
          <w:ilvl w:val="2"/>
          <w:numId w:val="9"/>
        </w:numPr>
        <w:overflowPunct/>
        <w:autoSpaceDE/>
        <w:autoSpaceDN/>
        <w:adjustRightInd/>
        <w:spacing w:after="120"/>
        <w:ind w:firstLineChars="0"/>
        <w:textAlignment w:val="auto"/>
        <w:rPr>
          <w:lang w:val="en-US" w:eastAsia="ko-KR"/>
        </w:rPr>
      </w:pPr>
      <w:r>
        <w:rPr>
          <w:b/>
          <w:bCs/>
          <w:color w:val="000000" w:themeColor="text1"/>
          <w:lang w:val="en-US"/>
        </w:rPr>
        <w:t>Option 1a (Apple):</w:t>
      </w:r>
      <w:r>
        <w:rPr>
          <w:color w:val="000000"/>
          <w:lang w:val="en-US"/>
        </w:rPr>
        <w:t xml:space="preserve"> DCI based BWP switching delay (section 8.6.2) – PDCCH parsing time</w:t>
      </w:r>
    </w:p>
    <w:p w14:paraId="2986E3E3" w14:textId="77777777" w:rsidR="002239C4" w:rsidRDefault="00F272CB">
      <w:pPr>
        <w:pStyle w:val="ListParagraph"/>
        <w:numPr>
          <w:ilvl w:val="1"/>
          <w:numId w:val="9"/>
        </w:numPr>
        <w:overflowPunct/>
        <w:autoSpaceDE/>
        <w:autoSpaceDN/>
        <w:adjustRightInd/>
        <w:spacing w:after="120"/>
        <w:ind w:left="1440" w:firstLineChars="0"/>
        <w:textAlignment w:val="auto"/>
        <w:rPr>
          <w:lang w:val="en-US" w:eastAsia="ko-KR"/>
        </w:rPr>
      </w:pPr>
      <w:r>
        <w:rPr>
          <w:b/>
          <w:bCs/>
          <w:color w:val="000000" w:themeColor="text1"/>
          <w:lang w:val="en-US"/>
        </w:rPr>
        <w:t xml:space="preserve">Option 2 (CMCC, QC): </w:t>
      </w:r>
      <w:r>
        <w:rPr>
          <w:rFonts w:eastAsia="DengXian"/>
          <w:bCs/>
          <w:u w:val="single"/>
          <w:lang w:val="en-US" w:eastAsia="ko-KR"/>
        </w:rPr>
        <w:t>T</w:t>
      </w:r>
      <w:r>
        <w:rPr>
          <w:rFonts w:eastAsia="DengXian"/>
          <w:bCs/>
          <w:u w:val="single"/>
          <w:vertAlign w:val="subscript"/>
          <w:lang w:val="en-US" w:eastAsia="ko-KR"/>
        </w:rPr>
        <w:t>BWP-switching-delay</w:t>
      </w:r>
      <w:r>
        <w:rPr>
          <w:color w:val="000000"/>
          <w:lang w:val="en-US"/>
        </w:rPr>
        <w:t xml:space="preserve"> is the BWP switching delay in legacy requirement</w:t>
      </w:r>
    </w:p>
    <w:p w14:paraId="2986E3E4" w14:textId="77777777" w:rsidR="002239C4" w:rsidRDefault="002239C4">
      <w:pPr>
        <w:pStyle w:val="ListParagraph"/>
        <w:overflowPunct/>
        <w:autoSpaceDE/>
        <w:autoSpaceDN/>
        <w:adjustRightInd/>
        <w:spacing w:after="120"/>
        <w:ind w:left="1440" w:firstLineChars="0" w:firstLine="0"/>
        <w:textAlignment w:val="auto"/>
        <w:rPr>
          <w:lang w:val="en-US" w:eastAsia="ko-KR"/>
        </w:rPr>
      </w:pPr>
    </w:p>
    <w:p w14:paraId="2986E3E5"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val="en-US" w:eastAsia="zh-CN"/>
        </w:rPr>
      </w:pPr>
      <w:r>
        <w:rPr>
          <w:rFonts w:eastAsia="SimSun"/>
          <w:color w:val="000000" w:themeColor="text1"/>
          <w:lang w:val="en-US" w:eastAsia="zh-CN"/>
        </w:rPr>
        <w:t>Recommended WF</w:t>
      </w:r>
    </w:p>
    <w:p w14:paraId="2986E3E6"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lastRenderedPageBreak/>
        <w:t>Not clear if option 2 is referring to legacy requirements. Please proponents further confirm it.</w:t>
      </w:r>
    </w:p>
    <w:p w14:paraId="2986E3E7"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Discuss the options.</w:t>
      </w:r>
    </w:p>
    <w:p w14:paraId="2986E3E8" w14:textId="77777777" w:rsidR="002239C4" w:rsidRDefault="002239C4">
      <w:pPr>
        <w:pStyle w:val="ListParagraph"/>
        <w:overflowPunct/>
        <w:autoSpaceDE/>
        <w:autoSpaceDN/>
        <w:adjustRightInd/>
        <w:spacing w:after="120"/>
        <w:ind w:left="1440" w:firstLineChars="0" w:firstLine="0"/>
        <w:textAlignment w:val="auto"/>
        <w:rPr>
          <w:rFonts w:eastAsia="SimSun"/>
          <w:color w:val="000000" w:themeColor="text1"/>
          <w:lang w:val="en-US" w:eastAsia="zh-CN"/>
        </w:rPr>
      </w:pPr>
    </w:p>
    <w:p w14:paraId="2986E3E9" w14:textId="77777777" w:rsidR="002239C4" w:rsidRDefault="00F272CB">
      <w:pPr>
        <w:rPr>
          <w:b/>
          <w:color w:val="000000" w:themeColor="text1"/>
          <w:u w:val="single"/>
          <w:lang w:val="en-US" w:eastAsia="ko-KR"/>
        </w:rPr>
      </w:pPr>
      <w:r>
        <w:rPr>
          <w:b/>
          <w:color w:val="000000" w:themeColor="text1"/>
          <w:u w:val="single"/>
          <w:lang w:val="en-US" w:eastAsia="ko-KR"/>
        </w:rPr>
        <w:t xml:space="preserve">Issue 2-1-9: </w:t>
      </w:r>
      <w:r>
        <w:rPr>
          <w:b/>
          <w:bCs/>
          <w:u w:val="single"/>
          <w:lang w:val="en-US" w:eastAsia="ko-KR"/>
        </w:rPr>
        <w:t>T/F tracking delay(T</w:t>
      </w:r>
      <w:r>
        <w:rPr>
          <w:b/>
          <w:bCs/>
          <w:u w:val="single"/>
          <w:vertAlign w:val="subscript"/>
          <w:lang w:val="en-US" w:eastAsia="ko-KR"/>
        </w:rPr>
        <w:t>∆</w:t>
      </w:r>
      <w:r>
        <w:rPr>
          <w:b/>
          <w:bCs/>
          <w:u w:val="single"/>
          <w:lang w:val="en-US" w:eastAsia="ko-KR"/>
        </w:rPr>
        <w:t>)</w:t>
      </w:r>
      <w:r>
        <w:rPr>
          <w:b/>
          <w:color w:val="000000" w:themeColor="text1"/>
          <w:u w:val="single"/>
          <w:lang w:val="en-US" w:eastAsia="ko-KR"/>
        </w:rPr>
        <w:t xml:space="preserve"> in requirements </w:t>
      </w:r>
    </w:p>
    <w:p w14:paraId="2986E3EA"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3EB" w14:textId="77777777" w:rsidR="002239C4" w:rsidRDefault="00F272CB">
      <w:pPr>
        <w:pStyle w:val="ListParagraph"/>
        <w:numPr>
          <w:ilvl w:val="1"/>
          <w:numId w:val="9"/>
        </w:numPr>
        <w:overflowPunct/>
        <w:autoSpaceDE/>
        <w:autoSpaceDN/>
        <w:adjustRightInd/>
        <w:spacing w:after="120"/>
        <w:ind w:firstLineChars="0"/>
        <w:textAlignment w:val="auto"/>
        <w:rPr>
          <w:rFonts w:eastAsia="SimSun"/>
          <w:color w:val="000000" w:themeColor="text1"/>
          <w:lang w:eastAsia="zh-CN"/>
        </w:rPr>
      </w:pPr>
      <w:r>
        <w:rPr>
          <w:b/>
          <w:bCs/>
          <w:color w:val="000000" w:themeColor="text1"/>
          <w:lang w:val="en-US"/>
        </w:rPr>
        <w:t xml:space="preserve">Option 1 (Apple): </w:t>
      </w:r>
    </w:p>
    <w:p w14:paraId="2986E3EC" w14:textId="77777777" w:rsidR="002239C4" w:rsidRDefault="00F272CB">
      <w:pPr>
        <w:pStyle w:val="ListParagraph"/>
        <w:numPr>
          <w:ilvl w:val="1"/>
          <w:numId w:val="9"/>
        </w:numPr>
        <w:overflowPunct/>
        <w:autoSpaceDE/>
        <w:autoSpaceDN/>
        <w:adjustRightInd/>
        <w:spacing w:after="120"/>
        <w:ind w:left="2016" w:firstLineChars="0"/>
        <w:textAlignment w:val="auto"/>
        <w:rPr>
          <w:rFonts w:eastAsia="SimSun"/>
          <w:color w:val="000000" w:themeColor="text1"/>
          <w:lang w:eastAsia="zh-CN"/>
        </w:rPr>
      </w:pPr>
      <w:r>
        <w:rPr>
          <w:rFonts w:eastAsia="SimSun"/>
          <w:color w:val="000000" w:themeColor="text1"/>
          <w:lang w:eastAsia="zh-CN"/>
        </w:rPr>
        <w:t xml:space="preserve">When HO to an initial BWP with CD-SSB but RACH on </w:t>
      </w:r>
      <w:proofErr w:type="spellStart"/>
      <w:r>
        <w:rPr>
          <w:rFonts w:eastAsia="SimSun"/>
          <w:color w:val="000000" w:themeColor="text1"/>
          <w:lang w:eastAsia="zh-CN"/>
        </w:rPr>
        <w:t>RedCap</w:t>
      </w:r>
      <w:proofErr w:type="spellEnd"/>
      <w:r>
        <w:rPr>
          <w:rFonts w:eastAsia="SimSun"/>
          <w:color w:val="000000" w:themeColor="text1"/>
          <w:lang w:eastAsia="zh-CN"/>
        </w:rPr>
        <w:t xml:space="preserve"> specific BWP associated with NCD-SSB (Scenario 2), </w:t>
      </w:r>
    </w:p>
    <w:p w14:paraId="2986E3ED" w14:textId="77777777" w:rsidR="002239C4" w:rsidRDefault="00F272CB">
      <w:pPr>
        <w:numPr>
          <w:ilvl w:val="2"/>
          <w:numId w:val="12"/>
        </w:numPr>
        <w:tabs>
          <w:tab w:val="clear" w:pos="2160"/>
          <w:tab w:val="left" w:pos="2520"/>
        </w:tabs>
        <w:ind w:left="2520"/>
        <w:rPr>
          <w:rFonts w:eastAsia="DengXian"/>
          <w:bCs/>
          <w:u w:val="single"/>
          <w:lang w:val="en-US" w:eastAsia="ko-KR"/>
        </w:rPr>
      </w:pPr>
      <w:r>
        <w:rPr>
          <w:rFonts w:eastAsia="DengXian"/>
          <w:lang w:val="en-US" w:eastAsia="ko-KR"/>
        </w:rPr>
        <w:t>T</w:t>
      </w:r>
      <w:r>
        <w:rPr>
          <w:rFonts w:eastAsia="DengXian"/>
          <w:vertAlign w:val="subscript"/>
          <w:lang w:val="en-US" w:eastAsia="ko-KR"/>
        </w:rPr>
        <w:t xml:space="preserve">∆ </w:t>
      </w:r>
      <w:r>
        <w:rPr>
          <w:lang w:val="en-US" w:eastAsia="ko-KR"/>
        </w:rPr>
        <w:t>is T/F tracking occasion on the NCD-SSB for RACH</w:t>
      </w:r>
    </w:p>
    <w:p w14:paraId="2986E3EE" w14:textId="77777777" w:rsidR="002239C4" w:rsidRDefault="00F272CB">
      <w:pPr>
        <w:pStyle w:val="ListParagraph"/>
        <w:numPr>
          <w:ilvl w:val="1"/>
          <w:numId w:val="9"/>
        </w:numPr>
        <w:overflowPunct/>
        <w:autoSpaceDE/>
        <w:autoSpaceDN/>
        <w:adjustRightInd/>
        <w:spacing w:after="120"/>
        <w:ind w:left="2016" w:firstLineChars="0"/>
        <w:textAlignment w:val="auto"/>
        <w:rPr>
          <w:rFonts w:eastAsia="SimSun"/>
          <w:color w:val="000000" w:themeColor="text1"/>
          <w:lang w:eastAsia="zh-CN"/>
        </w:rPr>
      </w:pPr>
      <w:r>
        <w:rPr>
          <w:rFonts w:eastAsia="SimSun"/>
          <w:color w:val="000000" w:themeColor="text1"/>
          <w:lang w:eastAsia="zh-CN"/>
        </w:rPr>
        <w:t xml:space="preserve">When HO to an initial BWP with CD-SSB but RACH on </w:t>
      </w:r>
      <w:proofErr w:type="spellStart"/>
      <w:r>
        <w:rPr>
          <w:rFonts w:eastAsia="SimSun"/>
          <w:color w:val="000000" w:themeColor="text1"/>
          <w:lang w:eastAsia="zh-CN"/>
        </w:rPr>
        <w:t>RedCap</w:t>
      </w:r>
      <w:proofErr w:type="spellEnd"/>
      <w:r>
        <w:rPr>
          <w:rFonts w:eastAsia="SimSun"/>
          <w:color w:val="000000" w:themeColor="text1"/>
          <w:lang w:eastAsia="zh-CN"/>
        </w:rPr>
        <w:t xml:space="preserve"> specific BWP associated with CD-</w:t>
      </w:r>
      <w:proofErr w:type="gramStart"/>
      <w:r>
        <w:rPr>
          <w:rFonts w:eastAsia="SimSun"/>
          <w:color w:val="000000" w:themeColor="text1"/>
          <w:lang w:eastAsia="zh-CN"/>
        </w:rPr>
        <w:t>SSB  (</w:t>
      </w:r>
      <w:proofErr w:type="gramEnd"/>
      <w:r>
        <w:rPr>
          <w:rFonts w:eastAsia="SimSun"/>
          <w:color w:val="000000" w:themeColor="text1"/>
          <w:lang w:eastAsia="zh-CN"/>
        </w:rPr>
        <w:t>Scenario 2a)</w:t>
      </w:r>
    </w:p>
    <w:p w14:paraId="2986E3EF" w14:textId="77777777" w:rsidR="002239C4" w:rsidRDefault="00F272CB">
      <w:pPr>
        <w:numPr>
          <w:ilvl w:val="2"/>
          <w:numId w:val="12"/>
        </w:numPr>
        <w:tabs>
          <w:tab w:val="clear" w:pos="2160"/>
          <w:tab w:val="left" w:pos="2520"/>
        </w:tabs>
        <w:ind w:left="2520"/>
        <w:rPr>
          <w:rFonts w:eastAsia="DengXian"/>
          <w:bCs/>
          <w:u w:val="single"/>
          <w:lang w:val="en-US" w:eastAsia="ko-KR"/>
        </w:rPr>
      </w:pPr>
      <w:r>
        <w:rPr>
          <w:rFonts w:eastAsia="DengXian"/>
          <w:lang w:val="en-US" w:eastAsia="ko-KR"/>
        </w:rPr>
        <w:t>T</w:t>
      </w:r>
      <w:r>
        <w:rPr>
          <w:rFonts w:eastAsia="DengXian"/>
          <w:vertAlign w:val="subscript"/>
          <w:lang w:val="en-US" w:eastAsia="ko-KR"/>
        </w:rPr>
        <w:t xml:space="preserve">∆ </w:t>
      </w:r>
      <w:r>
        <w:rPr>
          <w:lang w:val="en-US" w:eastAsia="ko-KR"/>
        </w:rPr>
        <w:t>is T/F tracking occasion on the CD-SSB for RACH</w:t>
      </w:r>
    </w:p>
    <w:p w14:paraId="2986E3F0" w14:textId="77777777" w:rsidR="002239C4" w:rsidRDefault="00F272CB">
      <w:pPr>
        <w:pStyle w:val="ListParagraph"/>
        <w:numPr>
          <w:ilvl w:val="1"/>
          <w:numId w:val="9"/>
        </w:numPr>
        <w:overflowPunct/>
        <w:autoSpaceDE/>
        <w:autoSpaceDN/>
        <w:adjustRightInd/>
        <w:spacing w:after="120"/>
        <w:ind w:left="2016" w:firstLineChars="0"/>
        <w:textAlignment w:val="auto"/>
        <w:rPr>
          <w:rFonts w:eastAsia="SimSun"/>
          <w:color w:val="000000" w:themeColor="text1"/>
          <w:lang w:eastAsia="zh-CN"/>
        </w:rPr>
      </w:pPr>
      <w:r>
        <w:rPr>
          <w:rFonts w:eastAsia="SimSun"/>
          <w:color w:val="000000" w:themeColor="text1"/>
          <w:lang w:eastAsia="zh-CN"/>
        </w:rPr>
        <w:t xml:space="preserve">When HO to an initial BWP with CD-SSB but RACH on </w:t>
      </w:r>
      <w:proofErr w:type="spellStart"/>
      <w:r>
        <w:rPr>
          <w:rFonts w:eastAsia="SimSun"/>
          <w:color w:val="000000" w:themeColor="text1"/>
          <w:lang w:eastAsia="zh-CN"/>
        </w:rPr>
        <w:t>RedCap</w:t>
      </w:r>
      <w:proofErr w:type="spellEnd"/>
      <w:r>
        <w:rPr>
          <w:rFonts w:eastAsia="SimSun"/>
          <w:color w:val="000000" w:themeColor="text1"/>
          <w:lang w:eastAsia="zh-CN"/>
        </w:rPr>
        <w:t xml:space="preserve"> specific BWP with no SSB (Scenario 3)</w:t>
      </w:r>
    </w:p>
    <w:p w14:paraId="2986E3F1" w14:textId="77777777" w:rsidR="002239C4" w:rsidRDefault="00F272CB">
      <w:pPr>
        <w:numPr>
          <w:ilvl w:val="2"/>
          <w:numId w:val="12"/>
        </w:numPr>
        <w:tabs>
          <w:tab w:val="clear" w:pos="2160"/>
          <w:tab w:val="left" w:pos="2520"/>
        </w:tabs>
        <w:ind w:left="2520"/>
        <w:rPr>
          <w:rFonts w:eastAsia="DengXian"/>
          <w:lang w:val="en-US" w:eastAsia="ko-KR"/>
        </w:rPr>
      </w:pPr>
      <w:r>
        <w:rPr>
          <w:rFonts w:eastAsia="DengXian"/>
          <w:lang w:val="en-US" w:eastAsia="ko-KR"/>
        </w:rPr>
        <w:t>T</w:t>
      </w:r>
      <w:r>
        <w:rPr>
          <w:rFonts w:eastAsia="DengXian"/>
          <w:vertAlign w:val="subscript"/>
          <w:lang w:val="en-US" w:eastAsia="ko-KR"/>
        </w:rPr>
        <w:t>∆</w:t>
      </w:r>
      <w:r>
        <w:rPr>
          <w:rFonts w:eastAsia="DengXian"/>
          <w:lang w:val="en-US" w:eastAsia="ko-KR"/>
        </w:rPr>
        <w:t xml:space="preserve"> is T/F tracking occasion on the CD-SSB for RACH</w:t>
      </w:r>
    </w:p>
    <w:p w14:paraId="2986E3F2"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2986E3F3"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Discuss the options.</w:t>
      </w:r>
    </w:p>
    <w:p w14:paraId="2986E3F4" w14:textId="77777777" w:rsidR="002239C4" w:rsidRDefault="002239C4">
      <w:pPr>
        <w:spacing w:after="120"/>
        <w:rPr>
          <w:color w:val="FF0000"/>
          <w:lang w:val="en-US" w:eastAsia="zh-CN"/>
        </w:rPr>
      </w:pPr>
    </w:p>
    <w:p w14:paraId="2986E3F5" w14:textId="77777777" w:rsidR="002239C4" w:rsidRDefault="00F272CB">
      <w:pPr>
        <w:rPr>
          <w:b/>
          <w:color w:val="000000" w:themeColor="text1"/>
          <w:u w:val="single"/>
          <w:lang w:val="en-US" w:eastAsia="ko-KR"/>
        </w:rPr>
      </w:pPr>
      <w:r>
        <w:rPr>
          <w:b/>
          <w:color w:val="000000" w:themeColor="text1"/>
          <w:u w:val="single"/>
          <w:lang w:val="en-US" w:eastAsia="ko-KR"/>
        </w:rPr>
        <w:t>Issue 2-1-10: Requirements for HO to a BWP which has different SSB with the one used for measurement (Scenario 4)</w:t>
      </w:r>
    </w:p>
    <w:p w14:paraId="2986E3F6"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3F7" w14:textId="77777777" w:rsidR="002239C4" w:rsidRDefault="00F272CB">
      <w:pPr>
        <w:pStyle w:val="ListParagraph"/>
        <w:numPr>
          <w:ilvl w:val="1"/>
          <w:numId w:val="9"/>
        </w:numPr>
        <w:overflowPunct/>
        <w:autoSpaceDE/>
        <w:autoSpaceDN/>
        <w:adjustRightInd/>
        <w:spacing w:after="120"/>
        <w:ind w:left="1440" w:firstLineChars="0"/>
        <w:textAlignment w:val="auto"/>
        <w:rPr>
          <w:b/>
          <w:bCs/>
          <w:color w:val="000000" w:themeColor="text1"/>
          <w:lang w:val="en-US"/>
        </w:rPr>
      </w:pPr>
      <w:r>
        <w:rPr>
          <w:b/>
          <w:bCs/>
          <w:color w:val="000000" w:themeColor="text1"/>
          <w:lang w:val="en-US"/>
        </w:rPr>
        <w:t xml:space="preserve">Option 1 (Intel, Xiaomi, vivo, CMCC, HW): </w:t>
      </w:r>
      <w:r>
        <w:rPr>
          <w:lang w:val="en-US"/>
        </w:rPr>
        <w:t xml:space="preserve">Do not introduce HO requirements depending on the separation </w:t>
      </w:r>
      <w:r>
        <w:rPr>
          <w:rFonts w:eastAsia="Yu Mincho"/>
          <w:bCs/>
          <w:color w:val="000000"/>
          <w:lang w:val="en-US" w:eastAsia="ko-KR"/>
        </w:rPr>
        <w:t xml:space="preserve">between initial BWP and </w:t>
      </w:r>
      <w:proofErr w:type="spellStart"/>
      <w:r>
        <w:rPr>
          <w:rFonts w:eastAsia="Yu Mincho"/>
          <w:bCs/>
          <w:color w:val="000000"/>
          <w:lang w:val="en-US" w:eastAsia="ko-KR"/>
        </w:rPr>
        <w:t>RedCap</w:t>
      </w:r>
      <w:proofErr w:type="spellEnd"/>
      <w:r>
        <w:rPr>
          <w:rFonts w:eastAsia="Yu Mincho"/>
          <w:bCs/>
          <w:color w:val="000000"/>
          <w:lang w:val="en-US" w:eastAsia="ko-KR"/>
        </w:rPr>
        <w:t xml:space="preserve"> BWPs or power difference between NCD-SSB and CD-SSB.</w:t>
      </w:r>
    </w:p>
    <w:p w14:paraId="2986E3F8" w14:textId="77777777" w:rsidR="002239C4" w:rsidRDefault="00F272CB">
      <w:pPr>
        <w:pStyle w:val="ListParagraph"/>
        <w:numPr>
          <w:ilvl w:val="1"/>
          <w:numId w:val="9"/>
        </w:numPr>
        <w:overflowPunct/>
        <w:autoSpaceDE/>
        <w:autoSpaceDN/>
        <w:adjustRightInd/>
        <w:spacing w:after="120"/>
        <w:ind w:left="1440" w:firstLineChars="0"/>
        <w:textAlignment w:val="auto"/>
        <w:rPr>
          <w:b/>
          <w:bCs/>
          <w:color w:val="000000" w:themeColor="text1"/>
          <w:lang w:val="en-US"/>
        </w:rPr>
      </w:pPr>
      <w:r>
        <w:rPr>
          <w:b/>
          <w:bCs/>
          <w:color w:val="000000" w:themeColor="text1"/>
          <w:lang w:val="en-US"/>
        </w:rPr>
        <w:t>Option 2 (E///):</w:t>
      </w:r>
    </w:p>
    <w:p w14:paraId="2986E3F9" w14:textId="77777777" w:rsidR="002239C4" w:rsidRDefault="00F272CB">
      <w:pPr>
        <w:overflowPunct w:val="0"/>
        <w:autoSpaceDE w:val="0"/>
        <w:autoSpaceDN w:val="0"/>
        <w:adjustRightInd w:val="0"/>
        <w:ind w:left="1704"/>
        <w:jc w:val="both"/>
        <w:textAlignment w:val="baseline"/>
        <w:rPr>
          <w:rFonts w:eastAsia="Yu Mincho"/>
          <w:bCs/>
          <w:color w:val="000000"/>
          <w:lang w:val="en-US" w:eastAsia="ko-KR"/>
        </w:rPr>
      </w:pPr>
      <w:r>
        <w:rPr>
          <w:rFonts w:eastAsia="Yu Mincho"/>
          <w:bCs/>
          <w:color w:val="000000"/>
          <w:lang w:val="en-US" w:eastAsia="ko-KR"/>
        </w:rPr>
        <w:t xml:space="preserve">Additional </w:t>
      </w:r>
      <w:proofErr w:type="spellStart"/>
      <w:r>
        <w:rPr>
          <w:rFonts w:eastAsia="Yu Mincho"/>
          <w:bCs/>
          <w:color w:val="000000"/>
          <w:lang w:val="en-US" w:eastAsia="ko-KR"/>
        </w:rPr>
        <w:t>Trs</w:t>
      </w:r>
      <w:proofErr w:type="spellEnd"/>
      <w:r>
        <w:rPr>
          <w:rFonts w:eastAsia="Yu Mincho"/>
          <w:bCs/>
          <w:color w:val="000000"/>
          <w:lang w:val="en-US" w:eastAsia="ko-KR"/>
        </w:rPr>
        <w:t xml:space="preserve"> for AGC and fine timing tracking is expected in handover delay when </w:t>
      </w:r>
    </w:p>
    <w:p w14:paraId="2986E3FA" w14:textId="77777777" w:rsidR="002239C4" w:rsidRDefault="00F272CB">
      <w:pPr>
        <w:pStyle w:val="ListParagraph"/>
        <w:numPr>
          <w:ilvl w:val="2"/>
          <w:numId w:val="21"/>
        </w:numPr>
        <w:overflowPunct/>
        <w:autoSpaceDE/>
        <w:autoSpaceDN/>
        <w:adjustRightInd/>
        <w:spacing w:after="120"/>
        <w:ind w:firstLineChars="0"/>
        <w:textAlignment w:val="auto"/>
        <w:rPr>
          <w:color w:val="000000" w:themeColor="text1"/>
          <w:lang w:val="en-US"/>
        </w:rPr>
      </w:pPr>
      <w:r>
        <w:rPr>
          <w:color w:val="000000" w:themeColor="text1"/>
          <w:lang w:val="en-US"/>
        </w:rPr>
        <w:t xml:space="preserve">UE performs measurement in target cell on SSB which is different with the SSB associated with the BWP where RACH is configured and </w:t>
      </w:r>
    </w:p>
    <w:p w14:paraId="2986E3FB" w14:textId="77777777" w:rsidR="002239C4" w:rsidRDefault="00F272CB">
      <w:pPr>
        <w:pStyle w:val="ListParagraph"/>
        <w:numPr>
          <w:ilvl w:val="2"/>
          <w:numId w:val="21"/>
        </w:numPr>
        <w:overflowPunct/>
        <w:autoSpaceDE/>
        <w:autoSpaceDN/>
        <w:adjustRightInd/>
        <w:spacing w:after="120"/>
        <w:ind w:firstLineChars="0"/>
        <w:textAlignment w:val="auto"/>
        <w:rPr>
          <w:color w:val="000000" w:themeColor="text1"/>
          <w:lang w:val="en-US"/>
        </w:rPr>
      </w:pPr>
      <w:r>
        <w:rPr>
          <w:color w:val="000000" w:themeColor="text1"/>
          <w:lang w:val="en-US"/>
        </w:rPr>
        <w:t>the separation between initial BWP and Redcap BWP is larger than 20 MHz (for FR1) or 100 MHz (for FR2).</w:t>
      </w:r>
    </w:p>
    <w:p w14:paraId="2986E3FC" w14:textId="77777777" w:rsidR="002239C4" w:rsidRDefault="00F272CB">
      <w:pPr>
        <w:pStyle w:val="ListParagraph"/>
        <w:overflowPunct/>
        <w:autoSpaceDE/>
        <w:autoSpaceDN/>
        <w:adjustRightInd/>
        <w:spacing w:after="120"/>
        <w:ind w:left="2376" w:firstLineChars="0" w:firstLine="0"/>
        <w:textAlignment w:val="auto"/>
        <w:rPr>
          <w:color w:val="000000" w:themeColor="text1"/>
          <w:lang w:val="en-US"/>
        </w:rPr>
      </w:pPr>
      <w:r>
        <w:rPr>
          <w:rFonts w:eastAsia="Yu Mincho"/>
          <w:bCs/>
          <w:color w:val="000000"/>
          <w:lang w:val="en-US" w:eastAsia="ko-KR"/>
        </w:rPr>
        <w:t>Otherwise, the same delay as legacy HO is expected.</w:t>
      </w:r>
    </w:p>
    <w:p w14:paraId="2986E3FD"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val="en-US" w:eastAsia="zh-CN"/>
        </w:rPr>
      </w:pPr>
      <w:r>
        <w:rPr>
          <w:rFonts w:eastAsia="SimSun"/>
          <w:color w:val="000000" w:themeColor="text1"/>
          <w:lang w:val="en-US" w:eastAsia="zh-CN"/>
        </w:rPr>
        <w:t>Recommended WF</w:t>
      </w:r>
    </w:p>
    <w:p w14:paraId="2986E3FE"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 xml:space="preserve">RAN4 to discuss whether the further additional delay is needed when the frequency separation condition is not met </w:t>
      </w:r>
    </w:p>
    <w:p w14:paraId="2986E3FF" w14:textId="77777777" w:rsidR="002239C4" w:rsidRDefault="002239C4">
      <w:pPr>
        <w:spacing w:after="120"/>
        <w:rPr>
          <w:color w:val="FF0000"/>
          <w:lang w:val="en-US" w:eastAsia="zh-CN"/>
        </w:rPr>
      </w:pPr>
    </w:p>
    <w:p w14:paraId="2986E400" w14:textId="77777777" w:rsidR="002239C4" w:rsidRDefault="00F272CB">
      <w:pPr>
        <w:rPr>
          <w:b/>
          <w:color w:val="000000" w:themeColor="text1"/>
          <w:u w:val="single"/>
          <w:lang w:val="en-US" w:eastAsia="ko-KR"/>
        </w:rPr>
      </w:pPr>
      <w:r>
        <w:rPr>
          <w:b/>
          <w:color w:val="000000" w:themeColor="text1"/>
          <w:u w:val="single"/>
          <w:lang w:val="en-US" w:eastAsia="ko-KR"/>
        </w:rPr>
        <w:t>Issue 2-1-11: Mismatch between SMTC configurations in scenario 1, 2, 3 and 4</w:t>
      </w:r>
    </w:p>
    <w:p w14:paraId="2986E401"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402" w14:textId="77777777" w:rsidR="002239C4" w:rsidRDefault="00F272CB">
      <w:pPr>
        <w:pStyle w:val="ListParagraph"/>
        <w:numPr>
          <w:ilvl w:val="1"/>
          <w:numId w:val="9"/>
        </w:numPr>
        <w:overflowPunct/>
        <w:autoSpaceDE/>
        <w:autoSpaceDN/>
        <w:adjustRightInd/>
        <w:spacing w:after="120"/>
        <w:ind w:left="1440" w:firstLineChars="0"/>
        <w:textAlignment w:val="auto"/>
        <w:rPr>
          <w:lang w:val="en-US" w:eastAsia="ko-KR"/>
        </w:rPr>
      </w:pPr>
      <w:r>
        <w:rPr>
          <w:b/>
          <w:bCs/>
          <w:color w:val="000000" w:themeColor="text1"/>
          <w:lang w:val="en-US"/>
        </w:rPr>
        <w:t xml:space="preserve">Option 1 (E///): </w:t>
      </w:r>
      <w:r>
        <w:rPr>
          <w:lang w:val="en-US"/>
        </w:rPr>
        <w:t>RAN4 to further discuss the possible additional delay due to SMTC configuration mismatch, such as between CD-SSB measurement and NCD-SSB HO without default SMTC configuration.</w:t>
      </w:r>
    </w:p>
    <w:p w14:paraId="2986E403" w14:textId="77777777" w:rsidR="002239C4" w:rsidRDefault="002239C4">
      <w:pPr>
        <w:pStyle w:val="ListParagraph"/>
        <w:overflowPunct/>
        <w:autoSpaceDE/>
        <w:autoSpaceDN/>
        <w:adjustRightInd/>
        <w:spacing w:after="120"/>
        <w:ind w:left="1440" w:firstLineChars="0" w:firstLine="0"/>
        <w:textAlignment w:val="auto"/>
        <w:rPr>
          <w:b/>
          <w:bCs/>
          <w:color w:val="000000" w:themeColor="text1"/>
          <w:lang w:val="en-US"/>
        </w:rPr>
      </w:pPr>
    </w:p>
    <w:p w14:paraId="2986E404"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val="en-US" w:eastAsia="zh-CN"/>
        </w:rPr>
      </w:pPr>
      <w:r>
        <w:rPr>
          <w:rFonts w:eastAsia="SimSun"/>
          <w:color w:val="000000" w:themeColor="text1"/>
          <w:lang w:val="en-US" w:eastAsia="zh-CN"/>
        </w:rPr>
        <w:lastRenderedPageBreak/>
        <w:t>Recommended WF</w:t>
      </w:r>
    </w:p>
    <w:p w14:paraId="2986E405"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Discuss the option.</w:t>
      </w:r>
    </w:p>
    <w:p w14:paraId="2986E406" w14:textId="77777777" w:rsidR="002239C4" w:rsidRDefault="002239C4">
      <w:pPr>
        <w:pStyle w:val="ListParagraph"/>
        <w:overflowPunct/>
        <w:autoSpaceDE/>
        <w:autoSpaceDN/>
        <w:adjustRightInd/>
        <w:spacing w:after="120"/>
        <w:ind w:left="1440" w:firstLineChars="0" w:firstLine="0"/>
        <w:textAlignment w:val="auto"/>
        <w:rPr>
          <w:rFonts w:eastAsia="SimSun"/>
          <w:color w:val="000000" w:themeColor="text1"/>
          <w:lang w:val="en-US" w:eastAsia="zh-CN"/>
        </w:rPr>
      </w:pPr>
    </w:p>
    <w:p w14:paraId="2986E407" w14:textId="77777777" w:rsidR="002239C4" w:rsidRDefault="00F272CB">
      <w:pPr>
        <w:spacing w:after="120"/>
        <w:rPr>
          <w:color w:val="FF0000"/>
          <w:lang w:val="en-US" w:eastAsia="zh-CN"/>
        </w:rPr>
      </w:pPr>
      <w:r>
        <w:rPr>
          <w:b/>
          <w:color w:val="000000" w:themeColor="text1"/>
          <w:u w:val="single"/>
          <w:lang w:val="en-US" w:eastAsia="ko-KR"/>
        </w:rPr>
        <w:t>Issue 2-1-12: HD-FDD impact</w:t>
      </w:r>
    </w:p>
    <w:p w14:paraId="2986E408" w14:textId="77777777" w:rsidR="002239C4" w:rsidRDefault="00F272CB">
      <w:pPr>
        <w:pStyle w:val="ListParagraph"/>
        <w:numPr>
          <w:ilvl w:val="0"/>
          <w:numId w:val="9"/>
        </w:numPr>
        <w:overflowPunct/>
        <w:autoSpaceDE/>
        <w:autoSpaceDN/>
        <w:adjustRightInd/>
        <w:spacing w:after="120"/>
        <w:ind w:left="720" w:firstLineChars="0"/>
        <w:textAlignment w:val="auto"/>
        <w:rPr>
          <w:b/>
          <w:bCs/>
          <w:color w:val="000000" w:themeColor="text1"/>
          <w:lang w:val="en-US"/>
        </w:rPr>
      </w:pPr>
      <w:r>
        <w:rPr>
          <w:rFonts w:eastAsia="SimSun"/>
          <w:color w:val="000000" w:themeColor="text1"/>
          <w:lang w:eastAsia="zh-CN"/>
        </w:rPr>
        <w:t>Proposals</w:t>
      </w:r>
    </w:p>
    <w:p w14:paraId="2986E409" w14:textId="77777777" w:rsidR="002239C4" w:rsidRDefault="00F272CB">
      <w:pPr>
        <w:pStyle w:val="ListParagraph"/>
        <w:numPr>
          <w:ilvl w:val="1"/>
          <w:numId w:val="9"/>
        </w:numPr>
        <w:overflowPunct/>
        <w:autoSpaceDE/>
        <w:autoSpaceDN/>
        <w:adjustRightInd/>
        <w:spacing w:after="120"/>
        <w:ind w:firstLineChars="0"/>
        <w:textAlignment w:val="auto"/>
      </w:pPr>
      <w:r>
        <w:rPr>
          <w:b/>
          <w:bCs/>
          <w:color w:val="000000" w:themeColor="text1"/>
          <w:lang w:val="en-US"/>
        </w:rPr>
        <w:t xml:space="preserve">Option 1 (QC): </w:t>
      </w:r>
      <w:r>
        <w:t>The UE shall meet HO requirements provided the following is met:</w:t>
      </w:r>
    </w:p>
    <w:p w14:paraId="2986E40A" w14:textId="77777777" w:rsidR="002239C4" w:rsidRDefault="00F272CB">
      <w:pPr>
        <w:pStyle w:val="ListParagraph"/>
        <w:numPr>
          <w:ilvl w:val="2"/>
          <w:numId w:val="17"/>
        </w:numPr>
        <w:overflowPunct/>
        <w:autoSpaceDE/>
        <w:autoSpaceDN/>
        <w:adjustRightInd/>
        <w:spacing w:after="0"/>
        <w:ind w:firstLineChars="0"/>
        <w:contextualSpacing/>
        <w:textAlignment w:val="auto"/>
      </w:pPr>
      <w:r>
        <w:t xml:space="preserve">SSB is available in the downlink slot/symbols at the UE once every SMTC period during </w:t>
      </w:r>
      <w:proofErr w:type="spellStart"/>
      <w:r>
        <w:t>T</w:t>
      </w:r>
      <w:r>
        <w:rPr>
          <w:vertAlign w:val="subscript"/>
        </w:rPr>
        <w:t>search</w:t>
      </w:r>
      <w:proofErr w:type="spellEnd"/>
      <w:r>
        <w:t>.</w:t>
      </w:r>
    </w:p>
    <w:p w14:paraId="2986E40B" w14:textId="77777777" w:rsidR="002239C4" w:rsidRDefault="00F272CB">
      <w:pPr>
        <w:pStyle w:val="ListParagraph"/>
        <w:numPr>
          <w:ilvl w:val="2"/>
          <w:numId w:val="17"/>
        </w:numPr>
        <w:overflowPunct/>
        <w:autoSpaceDE/>
        <w:autoSpaceDN/>
        <w:adjustRightInd/>
        <w:spacing w:after="0"/>
        <w:ind w:firstLineChars="0"/>
        <w:contextualSpacing/>
        <w:textAlignment w:val="auto"/>
      </w:pPr>
      <w:r>
        <w:t>One SSB is available in the downlink slot/symbols during T</w:t>
      </w:r>
      <w:r>
        <w:rPr>
          <w:vertAlign w:val="subscript"/>
        </w:rPr>
        <w:t>∆</w:t>
      </w:r>
    </w:p>
    <w:p w14:paraId="2986E40C" w14:textId="77777777" w:rsidR="002239C4" w:rsidRDefault="00F272CB">
      <w:pPr>
        <w:pStyle w:val="ListParagraph"/>
        <w:numPr>
          <w:ilvl w:val="2"/>
          <w:numId w:val="17"/>
        </w:numPr>
        <w:overflowPunct/>
        <w:autoSpaceDE/>
        <w:autoSpaceDN/>
        <w:adjustRightInd/>
        <w:spacing w:after="0"/>
        <w:ind w:firstLineChars="0"/>
        <w:contextualSpacing/>
        <w:textAlignment w:val="auto"/>
      </w:pPr>
      <w:r>
        <w:t>One SSB is available in the downlink slot/symbols and does not overlap with corresponding RACH occasion during T</w:t>
      </w:r>
      <w:r>
        <w:rPr>
          <w:vertAlign w:val="subscript"/>
        </w:rPr>
        <w:t>iu</w:t>
      </w:r>
    </w:p>
    <w:p w14:paraId="2986E40D" w14:textId="77777777" w:rsidR="002239C4" w:rsidRDefault="002239C4"/>
    <w:p w14:paraId="2986E40E"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val="en-US" w:eastAsia="zh-CN"/>
        </w:rPr>
      </w:pPr>
      <w:r>
        <w:rPr>
          <w:rFonts w:eastAsia="SimSun"/>
          <w:color w:val="000000" w:themeColor="text1"/>
          <w:lang w:val="en-US" w:eastAsia="zh-CN"/>
        </w:rPr>
        <w:t>Recommended WF</w:t>
      </w:r>
    </w:p>
    <w:p w14:paraId="2986E40F" w14:textId="77777777" w:rsidR="002239C4" w:rsidRDefault="00F272CB">
      <w:pPr>
        <w:spacing w:after="120"/>
        <w:rPr>
          <w:color w:val="000000" w:themeColor="text1"/>
          <w:lang w:val="en-US" w:eastAsia="zh-CN"/>
        </w:rPr>
      </w:pPr>
      <w:r>
        <w:rPr>
          <w:color w:val="000000" w:themeColor="text1"/>
          <w:lang w:val="en-US" w:eastAsia="zh-CN"/>
        </w:rPr>
        <w:t>Note that following was agreed at last meeting [R4-2206950] and the difference compared to option 1 is the wording:</w:t>
      </w:r>
    </w:p>
    <w:p w14:paraId="2986E410" w14:textId="77777777" w:rsidR="002239C4" w:rsidRDefault="00F272CB">
      <w:pPr>
        <w:rPr>
          <w:bCs/>
          <w:i/>
          <w:iCs/>
          <w:color w:val="000000" w:themeColor="text1"/>
          <w:u w:val="single"/>
          <w:lang w:eastAsia="ko-KR"/>
        </w:rPr>
      </w:pPr>
      <w:r>
        <w:rPr>
          <w:bCs/>
          <w:i/>
          <w:iCs/>
          <w:color w:val="000000" w:themeColor="text1"/>
          <w:u w:val="single"/>
          <w:lang w:eastAsia="ko-KR"/>
        </w:rPr>
        <w:t>Requirements for HD-FDD in HO:</w:t>
      </w:r>
    </w:p>
    <w:p w14:paraId="2986E411" w14:textId="77777777" w:rsidR="002239C4" w:rsidRDefault="00F272CB">
      <w:pPr>
        <w:pStyle w:val="ListParagraph"/>
        <w:numPr>
          <w:ilvl w:val="1"/>
          <w:numId w:val="9"/>
        </w:numPr>
        <w:overflowPunct/>
        <w:autoSpaceDE/>
        <w:autoSpaceDN/>
        <w:adjustRightInd/>
        <w:spacing w:after="120"/>
        <w:ind w:left="1440" w:firstLineChars="0"/>
        <w:textAlignment w:val="auto"/>
        <w:rPr>
          <w:bCs/>
          <w:i/>
          <w:iCs/>
          <w:color w:val="000000" w:themeColor="text1"/>
        </w:rPr>
      </w:pPr>
      <w:r>
        <w:rPr>
          <w:bCs/>
          <w:i/>
          <w:iCs/>
          <w:color w:val="000000" w:themeColor="text1"/>
        </w:rPr>
        <w:t>The UE shall meet HO requirements provided the following is met:</w:t>
      </w:r>
    </w:p>
    <w:p w14:paraId="2986E412" w14:textId="77777777" w:rsidR="002239C4" w:rsidRDefault="00F272CB">
      <w:pPr>
        <w:pStyle w:val="ListParagraph"/>
        <w:numPr>
          <w:ilvl w:val="2"/>
          <w:numId w:val="22"/>
        </w:numPr>
        <w:ind w:firstLineChars="0"/>
        <w:rPr>
          <w:rFonts w:eastAsia="Yu Mincho"/>
          <w:bCs/>
          <w:i/>
          <w:iCs/>
          <w:color w:val="000000" w:themeColor="text1"/>
          <w:lang w:eastAsia="ko-KR"/>
        </w:rPr>
      </w:pPr>
      <w:r>
        <w:rPr>
          <w:rFonts w:eastAsia="Times New Roman"/>
          <w:bCs/>
          <w:i/>
          <w:iCs/>
          <w:color w:val="000000" w:themeColor="text1"/>
          <w:lang w:eastAsia="sv-SE"/>
        </w:rPr>
        <w:t>SSB is available at the UE</w:t>
      </w:r>
      <w:r>
        <w:rPr>
          <w:rFonts w:eastAsia="Times New Roman"/>
          <w:i/>
          <w:iCs/>
          <w:color w:val="000000" w:themeColor="text1"/>
          <w:lang w:eastAsia="sv-SE"/>
        </w:rPr>
        <w:t xml:space="preserve"> once every SMTC period during </w:t>
      </w:r>
      <w:proofErr w:type="spellStart"/>
      <w:r>
        <w:rPr>
          <w:rFonts w:eastAsia="Times New Roman"/>
          <w:i/>
          <w:iCs/>
          <w:color w:val="000000" w:themeColor="text1"/>
          <w:lang w:eastAsia="sv-SE"/>
        </w:rPr>
        <w:t>Tsearch</w:t>
      </w:r>
      <w:proofErr w:type="spellEnd"/>
      <w:r>
        <w:rPr>
          <w:rFonts w:eastAsia="Times New Roman"/>
          <w:i/>
          <w:iCs/>
          <w:color w:val="000000" w:themeColor="text1"/>
          <w:lang w:eastAsia="sv-SE"/>
        </w:rPr>
        <w:t>.</w:t>
      </w:r>
    </w:p>
    <w:p w14:paraId="2986E413" w14:textId="77777777" w:rsidR="002239C4" w:rsidRDefault="00F272CB">
      <w:pPr>
        <w:pStyle w:val="ListParagraph"/>
        <w:numPr>
          <w:ilvl w:val="2"/>
          <w:numId w:val="22"/>
        </w:numPr>
        <w:ind w:firstLineChars="0"/>
        <w:rPr>
          <w:rFonts w:eastAsia="Yu Mincho"/>
          <w:bCs/>
          <w:i/>
          <w:iCs/>
          <w:color w:val="000000" w:themeColor="text1"/>
          <w:lang w:eastAsia="ko-KR"/>
        </w:rPr>
      </w:pPr>
      <w:r>
        <w:rPr>
          <w:rFonts w:eastAsia="Times New Roman"/>
          <w:i/>
          <w:iCs/>
          <w:color w:val="000000" w:themeColor="text1"/>
          <w:lang w:eastAsia="sv-SE"/>
        </w:rPr>
        <w:t>One SSB is available during T</w:t>
      </w:r>
      <w:r>
        <w:rPr>
          <w:rFonts w:eastAsia="Times New Roman"/>
          <w:i/>
          <w:iCs/>
          <w:color w:val="000000" w:themeColor="text1"/>
          <w:vertAlign w:val="subscript"/>
          <w:lang w:eastAsia="sv-SE"/>
        </w:rPr>
        <w:t>∆</w:t>
      </w:r>
    </w:p>
    <w:p w14:paraId="2986E414" w14:textId="77777777" w:rsidR="002239C4" w:rsidRDefault="00F272CB">
      <w:pPr>
        <w:pStyle w:val="ListParagraph"/>
        <w:numPr>
          <w:ilvl w:val="2"/>
          <w:numId w:val="22"/>
        </w:numPr>
        <w:ind w:firstLineChars="0"/>
        <w:rPr>
          <w:rFonts w:eastAsia="Yu Mincho"/>
          <w:bCs/>
          <w:i/>
          <w:iCs/>
          <w:color w:val="000000" w:themeColor="text1"/>
          <w:lang w:eastAsia="ko-KR"/>
        </w:rPr>
      </w:pPr>
      <w:r>
        <w:rPr>
          <w:rFonts w:eastAsia="Times New Roman"/>
          <w:i/>
          <w:iCs/>
          <w:color w:val="000000" w:themeColor="text1"/>
          <w:lang w:eastAsia="sv-SE"/>
        </w:rPr>
        <w:t>One SSB is available during Tiu</w:t>
      </w:r>
    </w:p>
    <w:p w14:paraId="2986E415" w14:textId="77777777" w:rsidR="002239C4" w:rsidRDefault="00F272CB">
      <w:pPr>
        <w:pStyle w:val="ListParagraph"/>
        <w:numPr>
          <w:ilvl w:val="2"/>
          <w:numId w:val="22"/>
        </w:numPr>
        <w:overflowPunct/>
        <w:autoSpaceDE/>
        <w:autoSpaceDN/>
        <w:adjustRightInd/>
        <w:spacing w:after="120"/>
        <w:ind w:firstLineChars="0"/>
        <w:textAlignment w:val="auto"/>
        <w:rPr>
          <w:rFonts w:eastAsia="Yu Mincho"/>
          <w:bCs/>
          <w:i/>
          <w:iCs/>
          <w:color w:val="000000" w:themeColor="text1"/>
          <w:lang w:eastAsia="ko-KR"/>
        </w:rPr>
      </w:pPr>
      <w:r>
        <w:rPr>
          <w:b/>
          <w:bCs/>
          <w:i/>
          <w:iCs/>
          <w:color w:val="000000" w:themeColor="text1"/>
        </w:rPr>
        <w:t xml:space="preserve">Option 2a (ZTE): </w:t>
      </w:r>
      <w:r>
        <w:rPr>
          <w:i/>
          <w:iCs/>
          <w:color w:val="000000" w:themeColor="text1"/>
        </w:rPr>
        <w:t xml:space="preserve">Any agreement can be captured in the spec in a way that describes the applicability of the requirements, instead of mandating specific UE/NW </w:t>
      </w:r>
      <w:proofErr w:type="spellStart"/>
      <w:r>
        <w:rPr>
          <w:i/>
          <w:iCs/>
          <w:color w:val="000000" w:themeColor="text1"/>
        </w:rPr>
        <w:t>behavior</w:t>
      </w:r>
      <w:proofErr w:type="spellEnd"/>
      <w:r>
        <w:rPr>
          <w:i/>
          <w:iCs/>
          <w:color w:val="000000" w:themeColor="text1"/>
        </w:rPr>
        <w:t>.</w:t>
      </w:r>
    </w:p>
    <w:p w14:paraId="2986E416" w14:textId="77777777" w:rsidR="002239C4" w:rsidRDefault="002239C4">
      <w:pPr>
        <w:spacing w:after="120"/>
        <w:rPr>
          <w:color w:val="000000" w:themeColor="text1"/>
          <w:lang w:eastAsia="zh-CN"/>
        </w:rPr>
      </w:pPr>
    </w:p>
    <w:p w14:paraId="2986E417"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Based on the above information, discuss during the 1</w:t>
      </w:r>
      <w:r>
        <w:rPr>
          <w:rFonts w:eastAsia="SimSun"/>
          <w:color w:val="000000" w:themeColor="text1"/>
          <w:vertAlign w:val="superscript"/>
          <w:lang w:val="en-US" w:eastAsia="zh-CN"/>
        </w:rPr>
        <w:t>st</w:t>
      </w:r>
      <w:r>
        <w:rPr>
          <w:rFonts w:eastAsia="SimSun"/>
          <w:color w:val="000000" w:themeColor="text1"/>
          <w:lang w:val="en-US" w:eastAsia="zh-CN"/>
        </w:rPr>
        <w:t xml:space="preserve"> round if wording should be revised in the agreement from last meeting. This issue will not be further discussed if no consensus reached in the 1</w:t>
      </w:r>
      <w:r>
        <w:rPr>
          <w:rFonts w:eastAsia="SimSun"/>
          <w:color w:val="000000" w:themeColor="text1"/>
          <w:vertAlign w:val="superscript"/>
          <w:lang w:val="en-US" w:eastAsia="zh-CN"/>
        </w:rPr>
        <w:t>st</w:t>
      </w:r>
      <w:r>
        <w:rPr>
          <w:rFonts w:eastAsia="SimSun"/>
          <w:color w:val="000000" w:themeColor="text1"/>
          <w:lang w:val="en-US" w:eastAsia="zh-CN"/>
        </w:rPr>
        <w:t xml:space="preserve"> </w:t>
      </w:r>
      <w:r>
        <w:rPr>
          <w:rFonts w:eastAsia="SimSun"/>
          <w:lang w:val="en-US" w:eastAsia="zh-CN"/>
        </w:rPr>
        <w:t>round.</w:t>
      </w:r>
    </w:p>
    <w:p w14:paraId="2986E418" w14:textId="77777777" w:rsidR="002239C4" w:rsidRDefault="002239C4">
      <w:pPr>
        <w:pStyle w:val="ListParagraph"/>
        <w:overflowPunct/>
        <w:autoSpaceDE/>
        <w:autoSpaceDN/>
        <w:adjustRightInd/>
        <w:spacing w:after="120"/>
        <w:ind w:left="1440" w:firstLineChars="0" w:firstLine="0"/>
        <w:textAlignment w:val="auto"/>
        <w:rPr>
          <w:rFonts w:eastAsia="SimSun"/>
          <w:color w:val="000000" w:themeColor="text1"/>
          <w:lang w:val="en-US" w:eastAsia="zh-CN"/>
        </w:rPr>
      </w:pPr>
    </w:p>
    <w:p w14:paraId="2986E419" w14:textId="77777777" w:rsidR="002239C4" w:rsidRDefault="002239C4">
      <w:pPr>
        <w:spacing w:after="120"/>
        <w:rPr>
          <w:color w:val="FF0000"/>
          <w:lang w:eastAsia="zh-CN"/>
        </w:rPr>
      </w:pPr>
    </w:p>
    <w:p w14:paraId="2986E41A" w14:textId="77777777" w:rsidR="002239C4" w:rsidRDefault="00F272CB">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2-1 </w:t>
      </w:r>
    </w:p>
    <w:tbl>
      <w:tblPr>
        <w:tblStyle w:val="TableGrid"/>
        <w:tblW w:w="0" w:type="auto"/>
        <w:tblLook w:val="04A0" w:firstRow="1" w:lastRow="0" w:firstColumn="1" w:lastColumn="0" w:noHBand="0" w:noVBand="1"/>
      </w:tblPr>
      <w:tblGrid>
        <w:gridCol w:w="1272"/>
        <w:gridCol w:w="8359"/>
      </w:tblGrid>
      <w:tr w:rsidR="002239C4" w14:paraId="2986E41D" w14:textId="77777777">
        <w:tc>
          <w:tcPr>
            <w:tcW w:w="1272" w:type="dxa"/>
          </w:tcPr>
          <w:p w14:paraId="2986E41B"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59" w:type="dxa"/>
          </w:tcPr>
          <w:p w14:paraId="2986E41C"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2986E43A" w14:textId="77777777">
        <w:tc>
          <w:tcPr>
            <w:tcW w:w="1272" w:type="dxa"/>
          </w:tcPr>
          <w:p w14:paraId="2986E41E" w14:textId="63A86CCC"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59" w:type="dxa"/>
          </w:tcPr>
          <w:p w14:paraId="2986E41F" w14:textId="77777777" w:rsidR="002239C4" w:rsidRDefault="00F272CB">
            <w:pPr>
              <w:rPr>
                <w:b/>
                <w:color w:val="000000" w:themeColor="text1"/>
                <w:u w:val="single"/>
                <w:lang w:val="en-US" w:eastAsia="ko-KR"/>
              </w:rPr>
            </w:pPr>
            <w:r>
              <w:rPr>
                <w:b/>
                <w:color w:val="000000" w:themeColor="text1"/>
                <w:u w:val="single"/>
                <w:lang w:val="en-US" w:eastAsia="ko-KR"/>
              </w:rPr>
              <w:t xml:space="preserve">Issue 2-1-1: Impact on </w:t>
            </w:r>
            <w:proofErr w:type="spellStart"/>
            <w:r>
              <w:rPr>
                <w:b/>
                <w:color w:val="000000" w:themeColor="text1"/>
                <w:u w:val="single"/>
                <w:lang w:val="en-US" w:eastAsia="ko-KR"/>
              </w:rPr>
              <w:t>T</w:t>
            </w:r>
            <w:r>
              <w:rPr>
                <w:b/>
                <w:color w:val="000000" w:themeColor="text1"/>
                <w:u w:val="single"/>
                <w:vertAlign w:val="subscript"/>
                <w:lang w:val="en-US" w:eastAsia="ko-KR"/>
              </w:rPr>
              <w:t>search</w:t>
            </w:r>
            <w:proofErr w:type="spellEnd"/>
            <w:r>
              <w:rPr>
                <w:b/>
                <w:color w:val="000000" w:themeColor="text1"/>
                <w:u w:val="single"/>
                <w:lang w:val="en-US" w:eastAsia="ko-KR"/>
              </w:rPr>
              <w:t xml:space="preserve"> (in HO) for 1Rx for FR1</w:t>
            </w:r>
          </w:p>
          <w:p w14:paraId="2986E421" w14:textId="5E1DBB87" w:rsidR="002239C4" w:rsidRDefault="00F272CB">
            <w:pPr>
              <w:spacing w:after="120"/>
              <w:rPr>
                <w:b/>
                <w:color w:val="000000" w:themeColor="text1"/>
                <w:u w:val="single"/>
                <w:lang w:val="en-US" w:eastAsia="ko-KR"/>
              </w:rPr>
            </w:pPr>
            <w:r>
              <w:rPr>
                <w:bCs/>
                <w:color w:val="000000" w:themeColor="text1"/>
                <w:sz w:val="22"/>
                <w:szCs w:val="22"/>
                <w:lang w:eastAsia="sv-SE"/>
              </w:rPr>
              <w:t xml:space="preserve">Based on the simulation results in [R4-2201189], at least 3 samples are </w:t>
            </w:r>
            <w:proofErr w:type="gramStart"/>
            <w:r>
              <w:rPr>
                <w:bCs/>
                <w:color w:val="000000" w:themeColor="text1"/>
                <w:sz w:val="22"/>
                <w:szCs w:val="22"/>
                <w:lang w:eastAsia="sv-SE"/>
              </w:rPr>
              <w:t>required.</w:t>
            </w:r>
            <w:r>
              <w:rPr>
                <w:b/>
                <w:color w:val="000000" w:themeColor="text1"/>
                <w:u w:val="single"/>
                <w:lang w:val="en-US" w:eastAsia="ko-KR"/>
              </w:rPr>
              <w:t>Issue</w:t>
            </w:r>
            <w:proofErr w:type="gramEnd"/>
            <w:r>
              <w:rPr>
                <w:b/>
                <w:color w:val="000000" w:themeColor="text1"/>
                <w:u w:val="single"/>
                <w:lang w:val="en-US" w:eastAsia="ko-KR"/>
              </w:rPr>
              <w:t xml:space="preserve"> 2-1-2: Potential Scenarios for HO</w:t>
            </w:r>
          </w:p>
          <w:p w14:paraId="2986E422"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Scenario #1, #1a #2, 2a and 3are possible handover scenarios.</w:t>
            </w:r>
          </w:p>
          <w:p w14:paraId="2986E423"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The UE behavior in Scenario#4 may happen in above scenarios.</w:t>
            </w:r>
          </w:p>
          <w:p w14:paraId="2986E424" w14:textId="77777777" w:rsidR="002239C4" w:rsidRDefault="00F272CB">
            <w:pPr>
              <w:rPr>
                <w:b/>
                <w:color w:val="000000" w:themeColor="text1"/>
                <w:u w:val="single"/>
                <w:lang w:val="en-US" w:eastAsia="ko-KR"/>
              </w:rPr>
            </w:pPr>
            <w:r>
              <w:rPr>
                <w:b/>
                <w:color w:val="000000" w:themeColor="text1"/>
                <w:u w:val="single"/>
                <w:lang w:val="en-US" w:eastAsia="ko-KR"/>
              </w:rPr>
              <w:t xml:space="preserve">Issue 2-1-3: Requirements for directly HO to a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with NCD-SSB only (Scenario 1)</w:t>
            </w:r>
          </w:p>
          <w:p w14:paraId="2986E425"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If scenario#1 is supported, option 1a seems reasonable.</w:t>
            </w:r>
          </w:p>
          <w:p w14:paraId="2986E426" w14:textId="77777777" w:rsidR="002239C4" w:rsidRDefault="00F272CB">
            <w:pPr>
              <w:rPr>
                <w:b/>
                <w:color w:val="000000" w:themeColor="text1"/>
                <w:u w:val="single"/>
                <w:lang w:val="en-US" w:eastAsia="ko-KR"/>
              </w:rPr>
            </w:pPr>
            <w:r>
              <w:rPr>
                <w:b/>
                <w:color w:val="000000" w:themeColor="text1"/>
                <w:u w:val="single"/>
                <w:lang w:val="en-US" w:eastAsia="ko-KR"/>
              </w:rPr>
              <w:t xml:space="preserve">Issue 2-1-4: Requirements for HO directly to a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with NCD-SSB only without measurement (Scenario 1a)</w:t>
            </w:r>
          </w:p>
          <w:p w14:paraId="2986E427"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lastRenderedPageBreak/>
              <w:t xml:space="preserve">Have different view. UE can directly detect, </w:t>
            </w:r>
            <w:proofErr w:type="gramStart"/>
            <w:r>
              <w:rPr>
                <w:rFonts w:eastAsiaTheme="minorEastAsia"/>
                <w:color w:val="000000" w:themeColor="text1"/>
                <w:lang w:val="en-US" w:eastAsia="zh-CN"/>
              </w:rPr>
              <w:t>measure</w:t>
            </w:r>
            <w:proofErr w:type="gramEnd"/>
            <w:r>
              <w:rPr>
                <w:rFonts w:eastAsiaTheme="minorEastAsia"/>
                <w:color w:val="000000" w:themeColor="text1"/>
                <w:lang w:val="en-US" w:eastAsia="zh-CN"/>
              </w:rPr>
              <w:t xml:space="preserve"> and perform T/F tracking on the target NCD-SSB regardless of bandwidth separation. </w:t>
            </w:r>
            <w:proofErr w:type="gramStart"/>
            <w:r>
              <w:rPr>
                <w:rFonts w:eastAsiaTheme="minorEastAsia"/>
                <w:color w:val="000000" w:themeColor="text1"/>
                <w:lang w:val="en-US" w:eastAsia="zh-CN"/>
              </w:rPr>
              <w:t>So</w:t>
            </w:r>
            <w:proofErr w:type="gramEnd"/>
            <w:r>
              <w:rPr>
                <w:rFonts w:eastAsiaTheme="minorEastAsia"/>
                <w:color w:val="000000" w:themeColor="text1"/>
                <w:lang w:val="en-US" w:eastAsia="zh-CN"/>
              </w:rPr>
              <w:t xml:space="preserve"> no additional </w:t>
            </w:r>
            <w:proofErr w:type="spellStart"/>
            <w:r>
              <w:rPr>
                <w:rFonts w:eastAsiaTheme="minorEastAsia"/>
                <w:color w:val="000000" w:themeColor="text1"/>
                <w:lang w:val="en-US" w:eastAsia="zh-CN"/>
              </w:rPr>
              <w:t>Trs</w:t>
            </w:r>
            <w:proofErr w:type="spellEnd"/>
            <w:r>
              <w:rPr>
                <w:rFonts w:eastAsiaTheme="minorEastAsia"/>
                <w:color w:val="000000" w:themeColor="text1"/>
                <w:lang w:val="en-US" w:eastAsia="zh-CN"/>
              </w:rPr>
              <w:t xml:space="preserve"> is expected.</w:t>
            </w:r>
          </w:p>
          <w:p w14:paraId="2986E428" w14:textId="77777777" w:rsidR="002239C4" w:rsidRDefault="00F272CB">
            <w:pPr>
              <w:rPr>
                <w:b/>
                <w:color w:val="000000" w:themeColor="text1"/>
                <w:u w:val="single"/>
                <w:lang w:val="en-US" w:eastAsia="ko-KR"/>
              </w:rPr>
            </w:pPr>
            <w:r>
              <w:rPr>
                <w:b/>
                <w:color w:val="000000" w:themeColor="text1"/>
                <w:u w:val="single"/>
                <w:lang w:val="en-US" w:eastAsia="ko-KR"/>
              </w:rPr>
              <w:t xml:space="preserve">Issue 2-1-5: Requirements for HO to an initial BWP with CD-SSB but RACH on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associated with NCD-SSB (Scenario 2)</w:t>
            </w:r>
          </w:p>
          <w:p w14:paraId="2986E429" w14:textId="77777777" w:rsidR="002239C4" w:rsidRDefault="00F272CB">
            <w:pPr>
              <w:rPr>
                <w:b/>
                <w:color w:val="000000" w:themeColor="text1"/>
                <w:lang w:val="en-US" w:eastAsia="zh-CN"/>
              </w:rPr>
            </w:pPr>
            <w:r>
              <w:rPr>
                <w:rFonts w:eastAsiaTheme="minorEastAsia"/>
                <w:color w:val="000000" w:themeColor="text1"/>
                <w:lang w:val="en-US" w:eastAsia="zh-CN"/>
              </w:rPr>
              <w:t>Support option 1 and option 1a. We are fine with the equation. And one condition needs to be guarantee that NCD-SSB is supposed to be QCL-type A/ QCL-type C/ QCL-type D with CD-SSB, otherwise the PSS/SSS detection, time index and measurement achieved on initial BWP are not applicable.</w:t>
            </w:r>
          </w:p>
          <w:p w14:paraId="2986E42A" w14:textId="77777777" w:rsidR="002239C4" w:rsidRDefault="00F272CB">
            <w:pPr>
              <w:rPr>
                <w:b/>
                <w:color w:val="000000" w:themeColor="text1"/>
                <w:u w:val="single"/>
                <w:lang w:val="en-US" w:eastAsia="ko-KR"/>
              </w:rPr>
            </w:pPr>
            <w:r>
              <w:rPr>
                <w:b/>
                <w:color w:val="000000" w:themeColor="text1"/>
                <w:u w:val="single"/>
                <w:lang w:val="en-US" w:eastAsia="ko-KR"/>
              </w:rPr>
              <w:t xml:space="preserve">Issue 2-1-6: Requirements for HO to an initial BWP with CD-SSB but RACH on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associated with CD-</w:t>
            </w:r>
            <w:proofErr w:type="gramStart"/>
            <w:r>
              <w:rPr>
                <w:b/>
                <w:color w:val="000000" w:themeColor="text1"/>
                <w:u w:val="single"/>
                <w:lang w:val="en-US" w:eastAsia="ko-KR"/>
              </w:rPr>
              <w:t>SSB  (</w:t>
            </w:r>
            <w:proofErr w:type="gramEnd"/>
            <w:r>
              <w:rPr>
                <w:b/>
                <w:color w:val="000000" w:themeColor="text1"/>
                <w:u w:val="single"/>
                <w:lang w:val="en-US" w:eastAsia="ko-KR"/>
              </w:rPr>
              <w:t>Scenario 2a)</w:t>
            </w:r>
          </w:p>
          <w:p w14:paraId="2986E42B"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Support option 1.</w:t>
            </w:r>
          </w:p>
          <w:p w14:paraId="2986E42C" w14:textId="77777777" w:rsidR="002239C4" w:rsidRDefault="00F272CB">
            <w:pPr>
              <w:rPr>
                <w:b/>
                <w:color w:val="000000" w:themeColor="text1"/>
                <w:u w:val="single"/>
                <w:lang w:val="en-US" w:eastAsia="ko-KR"/>
              </w:rPr>
            </w:pPr>
            <w:r>
              <w:rPr>
                <w:b/>
                <w:color w:val="000000" w:themeColor="text1"/>
                <w:u w:val="single"/>
                <w:lang w:val="en-US" w:eastAsia="ko-KR"/>
              </w:rPr>
              <w:t xml:space="preserve">Issue 2-1-7: Requirements for HO to an initial BWP with CD-SSB but RACH on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with no SSB (Scenario 3)</w:t>
            </w:r>
          </w:p>
          <w:p w14:paraId="2986E42D"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Support option 1 and option 1a.</w:t>
            </w:r>
          </w:p>
          <w:p w14:paraId="2986E42E" w14:textId="77777777" w:rsidR="002239C4" w:rsidRDefault="00F272CB">
            <w:pPr>
              <w:rPr>
                <w:b/>
                <w:color w:val="000000" w:themeColor="text1"/>
                <w:u w:val="single"/>
                <w:lang w:val="en-US" w:eastAsia="ko-KR"/>
              </w:rPr>
            </w:pPr>
            <w:r>
              <w:rPr>
                <w:b/>
                <w:color w:val="000000" w:themeColor="text1"/>
                <w:u w:val="single"/>
                <w:lang w:val="en-US" w:eastAsia="ko-KR"/>
              </w:rPr>
              <w:t xml:space="preserve">Issue 2-1-8: Additional BWP switching </w:t>
            </w:r>
            <w:proofErr w:type="gramStart"/>
            <w:r>
              <w:rPr>
                <w:b/>
                <w:color w:val="000000" w:themeColor="text1"/>
                <w:u w:val="single"/>
                <w:lang w:val="en-US" w:eastAsia="ko-KR"/>
              </w:rPr>
              <w:t>delay(</w:t>
            </w:r>
            <w:proofErr w:type="gramEnd"/>
            <w:r>
              <w:rPr>
                <w:rFonts w:eastAsia="DengXian"/>
                <w:b/>
                <w:bCs/>
                <w:u w:val="single"/>
                <w:lang w:val="en-US" w:eastAsia="ko-KR"/>
              </w:rPr>
              <w:t>T</w:t>
            </w:r>
            <w:r>
              <w:rPr>
                <w:rFonts w:eastAsia="DengXian"/>
                <w:b/>
                <w:bCs/>
                <w:u w:val="single"/>
                <w:vertAlign w:val="subscript"/>
                <w:lang w:val="en-US" w:eastAsia="ko-KR"/>
              </w:rPr>
              <w:t>BWP-switching-delay</w:t>
            </w:r>
            <w:r>
              <w:rPr>
                <w:b/>
                <w:color w:val="000000" w:themeColor="text1"/>
                <w:u w:val="single"/>
                <w:lang w:val="en-US" w:eastAsia="ko-KR"/>
              </w:rPr>
              <w:t xml:space="preserve">) in requirements </w:t>
            </w:r>
          </w:p>
          <w:p w14:paraId="2986E42F"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Support option 1. The BWP switching delay herein is supposed to be reduced.in our understanding, only RF retuning time needs to be considered. As DCI decoding, baseband parameter </w:t>
            </w:r>
            <w:proofErr w:type="gramStart"/>
            <w:r>
              <w:rPr>
                <w:rFonts w:eastAsiaTheme="minorEastAsia"/>
                <w:color w:val="000000" w:themeColor="text1"/>
                <w:lang w:val="en-US" w:eastAsia="zh-CN"/>
              </w:rPr>
              <w:t>calculating</w:t>
            </w:r>
            <w:proofErr w:type="gramEnd"/>
            <w:r>
              <w:rPr>
                <w:rFonts w:eastAsiaTheme="minorEastAsia"/>
                <w:color w:val="000000" w:themeColor="text1"/>
                <w:lang w:val="en-US" w:eastAsia="zh-CN"/>
              </w:rPr>
              <w:t xml:space="preserve"> and loading can be covered in </w:t>
            </w:r>
            <w:proofErr w:type="spellStart"/>
            <w:r>
              <w:rPr>
                <w:rFonts w:eastAsiaTheme="minorEastAsia"/>
                <w:color w:val="000000" w:themeColor="text1"/>
                <w:lang w:val="en-US" w:eastAsia="zh-CN"/>
              </w:rPr>
              <w:t>Tprocessing</w:t>
            </w:r>
            <w:proofErr w:type="spellEnd"/>
            <w:r>
              <w:rPr>
                <w:rFonts w:eastAsiaTheme="minorEastAsia"/>
                <w:color w:val="000000" w:themeColor="text1"/>
                <w:lang w:val="en-US" w:eastAsia="zh-CN"/>
              </w:rPr>
              <w:t xml:space="preserve"> time.</w:t>
            </w:r>
          </w:p>
          <w:p w14:paraId="2986E430" w14:textId="77777777" w:rsidR="002239C4" w:rsidRDefault="00F272CB">
            <w:pPr>
              <w:rPr>
                <w:b/>
                <w:color w:val="000000" w:themeColor="text1"/>
                <w:u w:val="single"/>
                <w:lang w:val="en-US" w:eastAsia="ko-KR"/>
              </w:rPr>
            </w:pPr>
            <w:r>
              <w:rPr>
                <w:b/>
                <w:color w:val="000000" w:themeColor="text1"/>
                <w:u w:val="single"/>
                <w:lang w:val="en-US" w:eastAsia="ko-KR"/>
              </w:rPr>
              <w:t xml:space="preserve">Issue 2-1-9: </w:t>
            </w:r>
            <w:r>
              <w:rPr>
                <w:b/>
                <w:bCs/>
                <w:u w:val="single"/>
                <w:lang w:val="en-US" w:eastAsia="ko-KR"/>
              </w:rPr>
              <w:t>T/F tracking delay(T</w:t>
            </w:r>
            <w:r>
              <w:rPr>
                <w:b/>
                <w:bCs/>
                <w:u w:val="single"/>
                <w:vertAlign w:val="subscript"/>
                <w:lang w:val="en-US" w:eastAsia="ko-KR"/>
              </w:rPr>
              <w:t>∆</w:t>
            </w:r>
            <w:r>
              <w:rPr>
                <w:b/>
                <w:bCs/>
                <w:u w:val="single"/>
                <w:lang w:val="en-US" w:eastAsia="ko-KR"/>
              </w:rPr>
              <w:t>)</w:t>
            </w:r>
            <w:r>
              <w:rPr>
                <w:b/>
                <w:color w:val="000000" w:themeColor="text1"/>
                <w:u w:val="single"/>
                <w:lang w:val="en-US" w:eastAsia="ko-KR"/>
              </w:rPr>
              <w:t xml:space="preserve"> in requirements </w:t>
            </w:r>
          </w:p>
          <w:p w14:paraId="2986E431"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Regarding </w:t>
            </w:r>
            <w:proofErr w:type="spellStart"/>
            <w:r>
              <w:rPr>
                <w:rFonts w:eastAsiaTheme="minorEastAsia"/>
                <w:color w:val="000000" w:themeColor="text1"/>
                <w:lang w:val="en-US" w:eastAsia="zh-CN"/>
              </w:rPr>
              <w:t>Tdelta</w:t>
            </w:r>
            <w:proofErr w:type="spellEnd"/>
            <w:r>
              <w:rPr>
                <w:rFonts w:eastAsiaTheme="minorEastAsia"/>
                <w:color w:val="000000" w:themeColor="text1"/>
                <w:lang w:val="en-US" w:eastAsia="zh-CN"/>
              </w:rPr>
              <w:t xml:space="preserve"> in first bullet, where UE perform T/F tracking depends on UE implementation. UE can perform fine time tracking on initial BWP or on specific BWP. </w:t>
            </w:r>
            <w:proofErr w:type="gramStart"/>
            <w:r>
              <w:rPr>
                <w:rFonts w:eastAsiaTheme="minorEastAsia"/>
                <w:color w:val="000000" w:themeColor="text1"/>
                <w:lang w:val="en-US" w:eastAsia="zh-CN"/>
              </w:rPr>
              <w:t>Therefore</w:t>
            </w:r>
            <w:proofErr w:type="gramEnd"/>
            <w:r>
              <w:rPr>
                <w:rFonts w:eastAsiaTheme="minorEastAsia"/>
                <w:color w:val="000000" w:themeColor="text1"/>
                <w:lang w:val="en-US" w:eastAsia="zh-CN"/>
              </w:rPr>
              <w:t xml:space="preserve"> </w:t>
            </w:r>
            <w:proofErr w:type="spellStart"/>
            <w:r>
              <w:rPr>
                <w:rFonts w:eastAsiaTheme="minorEastAsia"/>
                <w:color w:val="000000" w:themeColor="text1"/>
                <w:lang w:val="en-US" w:eastAsia="zh-CN"/>
              </w:rPr>
              <w:t>Tdelata</w:t>
            </w:r>
            <w:proofErr w:type="spellEnd"/>
            <w:r>
              <w:rPr>
                <w:rFonts w:eastAsiaTheme="minorEastAsia"/>
                <w:color w:val="000000" w:themeColor="text1"/>
                <w:lang w:val="en-US" w:eastAsia="zh-CN"/>
              </w:rPr>
              <w:t xml:space="preserve"> is not always the NCD-SSB periodicity. If it is agreed the </w:t>
            </w:r>
            <w:r>
              <w:rPr>
                <w:rFonts w:eastAsiaTheme="minorEastAsia"/>
                <w:b/>
                <w:color w:val="000000" w:themeColor="text1"/>
                <w:lang w:val="en-US" w:eastAsia="zh-CN"/>
              </w:rPr>
              <w:t>SMTC</w:t>
            </w:r>
            <w:r>
              <w:rPr>
                <w:rFonts w:eastAsiaTheme="minorEastAsia"/>
                <w:color w:val="000000" w:themeColor="text1"/>
                <w:lang w:val="en-US" w:eastAsia="zh-CN"/>
              </w:rPr>
              <w:t xml:space="preserve"> periodicity of NCD-SSB is not less than that of CD-SSB, the current description is fine otherwise more margin is needed.</w:t>
            </w:r>
          </w:p>
          <w:p w14:paraId="2986E432"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Fine with </w:t>
            </w:r>
            <w:proofErr w:type="spellStart"/>
            <w:r>
              <w:rPr>
                <w:rFonts w:eastAsiaTheme="minorEastAsia"/>
                <w:color w:val="000000" w:themeColor="text1"/>
                <w:lang w:val="en-US" w:eastAsia="zh-CN"/>
              </w:rPr>
              <w:t>Tdelta</w:t>
            </w:r>
            <w:proofErr w:type="spellEnd"/>
            <w:r>
              <w:rPr>
                <w:rFonts w:eastAsiaTheme="minorEastAsia"/>
                <w:color w:val="000000" w:themeColor="text1"/>
                <w:lang w:val="en-US" w:eastAsia="zh-CN"/>
              </w:rPr>
              <w:t xml:space="preserve"> in second and third bullets.</w:t>
            </w:r>
          </w:p>
          <w:p w14:paraId="2986E433" w14:textId="77777777" w:rsidR="002239C4" w:rsidRDefault="00F272CB">
            <w:pPr>
              <w:rPr>
                <w:b/>
                <w:color w:val="000000" w:themeColor="text1"/>
                <w:u w:val="single"/>
                <w:lang w:val="en-US" w:eastAsia="ko-KR"/>
              </w:rPr>
            </w:pPr>
            <w:r>
              <w:rPr>
                <w:b/>
                <w:color w:val="000000" w:themeColor="text1"/>
                <w:u w:val="single"/>
                <w:lang w:val="en-US" w:eastAsia="ko-KR"/>
              </w:rPr>
              <w:t>Issue 2-1-10: Requirements for HO to a BWP which has different SSB with the one used for measurement (Scenario 4)</w:t>
            </w:r>
          </w:p>
          <w:p w14:paraId="2986E434"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Support option 1. Don’t observe strong need of introducing </w:t>
            </w:r>
            <w:r>
              <w:rPr>
                <w:color w:val="000000" w:themeColor="text1"/>
                <w:lang w:val="en-US"/>
              </w:rPr>
              <w:t>separation between initial BWP and Redcap BWP, as measurement results, timing information on a BWP can be applied for another BWP which has different SSB.</w:t>
            </w:r>
          </w:p>
          <w:p w14:paraId="2986E435" w14:textId="77777777" w:rsidR="002239C4" w:rsidRDefault="00F272CB">
            <w:pPr>
              <w:rPr>
                <w:b/>
                <w:color w:val="000000" w:themeColor="text1"/>
                <w:u w:val="single"/>
                <w:lang w:val="en-US" w:eastAsia="ko-KR"/>
              </w:rPr>
            </w:pPr>
            <w:r>
              <w:rPr>
                <w:b/>
                <w:color w:val="000000" w:themeColor="text1"/>
                <w:u w:val="single"/>
                <w:lang w:val="en-US" w:eastAsia="ko-KR"/>
              </w:rPr>
              <w:t>Issue 2-1-11: Mismatch between SMTC configurations in scenario 1, 2, 3 and 4</w:t>
            </w:r>
          </w:p>
          <w:p w14:paraId="2986E436" w14:textId="77777777" w:rsidR="002239C4" w:rsidRDefault="00F272CB">
            <w:pPr>
              <w:rPr>
                <w:b/>
                <w:color w:val="000000" w:themeColor="text1"/>
                <w:u w:val="single"/>
                <w:lang w:val="en-US" w:eastAsia="ko-KR"/>
              </w:rPr>
            </w:pPr>
            <w:r>
              <w:rPr>
                <w:rFonts w:eastAsiaTheme="minorEastAsia"/>
                <w:color w:val="000000" w:themeColor="text1"/>
                <w:lang w:val="en-US" w:eastAsia="zh-CN"/>
              </w:rPr>
              <w:t xml:space="preserve">Good observation. In </w:t>
            </w:r>
            <w:proofErr w:type="gramStart"/>
            <w:r>
              <w:rPr>
                <w:rFonts w:eastAsiaTheme="minorEastAsia"/>
                <w:color w:val="000000" w:themeColor="text1"/>
                <w:lang w:val="en-US" w:eastAsia="zh-CN"/>
              </w:rPr>
              <w:t>general</w:t>
            </w:r>
            <w:proofErr w:type="gramEnd"/>
            <w:r>
              <w:rPr>
                <w:rFonts w:eastAsiaTheme="minorEastAsia"/>
                <w:color w:val="000000" w:themeColor="text1"/>
                <w:lang w:val="en-US" w:eastAsia="zh-CN"/>
              </w:rPr>
              <w:t xml:space="preserve"> we think some changes/clarifications may be needed for SMTC periodicity during handover. The concrete solution needs further discussion.</w:t>
            </w:r>
          </w:p>
          <w:p w14:paraId="2986E437" w14:textId="77777777" w:rsidR="002239C4" w:rsidRDefault="00F272CB">
            <w:pPr>
              <w:spacing w:after="120"/>
              <w:rPr>
                <w:color w:val="FF0000"/>
                <w:lang w:val="en-US" w:eastAsia="zh-CN"/>
              </w:rPr>
            </w:pPr>
            <w:r>
              <w:rPr>
                <w:b/>
                <w:color w:val="000000" w:themeColor="text1"/>
                <w:u w:val="single"/>
                <w:lang w:val="en-US" w:eastAsia="ko-KR"/>
              </w:rPr>
              <w:t>Issue 2-1-12: HD-FDD impact</w:t>
            </w:r>
          </w:p>
          <w:p w14:paraId="2986E438" w14:textId="77777777" w:rsidR="002239C4" w:rsidRDefault="002239C4">
            <w:pPr>
              <w:rPr>
                <w:b/>
                <w:color w:val="000000" w:themeColor="text1"/>
                <w:u w:val="single"/>
                <w:lang w:val="en-US" w:eastAsia="ko-KR"/>
              </w:rPr>
            </w:pPr>
          </w:p>
          <w:p w14:paraId="2986E439" w14:textId="77777777" w:rsidR="002239C4" w:rsidRDefault="002239C4">
            <w:pPr>
              <w:rPr>
                <w:rFonts w:eastAsiaTheme="minorEastAsia"/>
                <w:color w:val="000000" w:themeColor="text1"/>
                <w:lang w:val="en-US" w:eastAsia="zh-CN"/>
              </w:rPr>
            </w:pPr>
          </w:p>
        </w:tc>
      </w:tr>
      <w:tr w:rsidR="002239C4" w14:paraId="2986E46E" w14:textId="77777777">
        <w:tc>
          <w:tcPr>
            <w:tcW w:w="1272" w:type="dxa"/>
          </w:tcPr>
          <w:p w14:paraId="2986E43B"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359" w:type="dxa"/>
          </w:tcPr>
          <w:p w14:paraId="2986E43C" w14:textId="77777777" w:rsidR="002239C4" w:rsidRDefault="00F272CB">
            <w:pPr>
              <w:rPr>
                <w:b/>
                <w:color w:val="000000" w:themeColor="text1"/>
                <w:u w:val="single"/>
                <w:lang w:val="en-US" w:eastAsia="ko-KR"/>
              </w:rPr>
            </w:pPr>
            <w:r>
              <w:rPr>
                <w:b/>
                <w:color w:val="000000" w:themeColor="text1"/>
                <w:u w:val="single"/>
                <w:lang w:val="en-US" w:eastAsia="ko-KR"/>
              </w:rPr>
              <w:t xml:space="preserve">Issue 2-1-1: Impact on </w:t>
            </w:r>
            <w:proofErr w:type="spellStart"/>
            <w:r>
              <w:rPr>
                <w:b/>
                <w:color w:val="000000" w:themeColor="text1"/>
                <w:u w:val="single"/>
                <w:lang w:val="en-US" w:eastAsia="ko-KR"/>
              </w:rPr>
              <w:t>T</w:t>
            </w:r>
            <w:r>
              <w:rPr>
                <w:b/>
                <w:color w:val="000000" w:themeColor="text1"/>
                <w:u w:val="single"/>
                <w:vertAlign w:val="subscript"/>
                <w:lang w:val="en-US" w:eastAsia="ko-KR"/>
              </w:rPr>
              <w:t>search</w:t>
            </w:r>
            <w:proofErr w:type="spellEnd"/>
            <w:r>
              <w:rPr>
                <w:b/>
                <w:color w:val="000000" w:themeColor="text1"/>
                <w:u w:val="single"/>
                <w:lang w:val="en-US" w:eastAsia="ko-KR"/>
              </w:rPr>
              <w:t xml:space="preserve"> (in HO) for 1Rx for FR1</w:t>
            </w:r>
          </w:p>
          <w:p w14:paraId="2986E43D"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Support option 1, which is also the recommended WF. </w:t>
            </w:r>
          </w:p>
          <w:p w14:paraId="2986E43E" w14:textId="77777777" w:rsidR="002239C4" w:rsidRDefault="002239C4">
            <w:pPr>
              <w:rPr>
                <w:rFonts w:eastAsiaTheme="minorEastAsia"/>
                <w:color w:val="000000" w:themeColor="text1"/>
                <w:lang w:val="en-US" w:eastAsia="zh-CN"/>
              </w:rPr>
            </w:pPr>
          </w:p>
          <w:p w14:paraId="2986E43F" w14:textId="77777777" w:rsidR="002239C4" w:rsidRDefault="00F272CB">
            <w:pPr>
              <w:spacing w:after="120"/>
              <w:rPr>
                <w:b/>
                <w:color w:val="000000" w:themeColor="text1"/>
                <w:u w:val="single"/>
                <w:lang w:val="en-US" w:eastAsia="ko-KR"/>
              </w:rPr>
            </w:pPr>
            <w:r>
              <w:rPr>
                <w:b/>
                <w:color w:val="000000" w:themeColor="text1"/>
                <w:u w:val="single"/>
                <w:lang w:val="en-US" w:eastAsia="ko-KR"/>
              </w:rPr>
              <w:t>Issue 2-1-2: Potential Scenarios for HO</w:t>
            </w:r>
          </w:p>
          <w:p w14:paraId="2986E440"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We support scenarios 1, 1a, 4, </w:t>
            </w:r>
            <w:proofErr w:type="gramStart"/>
            <w:r>
              <w:rPr>
                <w:rFonts w:eastAsiaTheme="minorEastAsia"/>
                <w:color w:val="000000" w:themeColor="text1"/>
                <w:lang w:val="en-US" w:eastAsia="zh-CN"/>
              </w:rPr>
              <w:t>and also</w:t>
            </w:r>
            <w:proofErr w:type="gramEnd"/>
            <w:r>
              <w:rPr>
                <w:rFonts w:eastAsiaTheme="minorEastAsia"/>
                <w:color w:val="000000" w:themeColor="text1"/>
                <w:lang w:val="en-US" w:eastAsia="zh-CN"/>
              </w:rPr>
              <w:t xml:space="preserve"> fine scenario 2, 3.</w:t>
            </w:r>
          </w:p>
          <w:p w14:paraId="2986E441"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lastRenderedPageBreak/>
              <w:t xml:space="preserve">From our understanding, there are two typical methods to trigger </w:t>
            </w:r>
            <w:proofErr w:type="spellStart"/>
            <w:r>
              <w:rPr>
                <w:rFonts w:eastAsiaTheme="minorEastAsia"/>
                <w:color w:val="000000" w:themeColor="text1"/>
                <w:lang w:val="en-US" w:eastAsia="zh-CN"/>
              </w:rPr>
              <w:t>RedCap</w:t>
            </w:r>
            <w:proofErr w:type="spellEnd"/>
            <w:r>
              <w:rPr>
                <w:rFonts w:eastAsiaTheme="minorEastAsia"/>
                <w:color w:val="000000" w:themeColor="text1"/>
                <w:lang w:val="en-US" w:eastAsia="zh-CN"/>
              </w:rPr>
              <w:t xml:space="preserve"> UE’s HO. Firstly, NW can indicate UE HO to target cell’s NCD-SSB based BWP directly. Secondly, NW can indicate UE HO to target cell’s CD-SSB based BWP, and after HO procedure, UE will switch BWP to </w:t>
            </w:r>
            <w:proofErr w:type="spellStart"/>
            <w:r>
              <w:rPr>
                <w:rFonts w:eastAsiaTheme="minorEastAsia"/>
                <w:color w:val="000000" w:themeColor="text1"/>
                <w:lang w:val="en-US" w:eastAsia="zh-CN"/>
              </w:rPr>
              <w:t>RedCap</w:t>
            </w:r>
            <w:proofErr w:type="spellEnd"/>
            <w:r>
              <w:rPr>
                <w:rFonts w:eastAsiaTheme="minorEastAsia"/>
                <w:color w:val="000000" w:themeColor="text1"/>
                <w:lang w:val="en-US" w:eastAsia="zh-CN"/>
              </w:rPr>
              <w:t xml:space="preserve"> BWP to send RACH.</w:t>
            </w:r>
          </w:p>
          <w:p w14:paraId="2986E442" w14:textId="77777777" w:rsidR="002239C4" w:rsidRDefault="00F272CB">
            <w:r>
              <w:rPr>
                <w:rFonts w:eastAsiaTheme="minorEastAsia"/>
                <w:color w:val="000000" w:themeColor="text1"/>
                <w:lang w:val="en-US" w:eastAsia="zh-CN"/>
              </w:rPr>
              <w:t xml:space="preserve">We have a question for scenario 2a. </w:t>
            </w:r>
            <w:r>
              <w:t>Could proponent company further clarify why two different CD-SSBs in the scenario, does it mean the other SSB which is in another ARFCN frequency used for other cells? From our understanding, this SSB should also be called as NCD-SSB from serving cell and only one CD-SSB for the serving cell. The difference between CD-SSB and NCD-SSB is whether associate with CORESET #0.</w:t>
            </w:r>
          </w:p>
          <w:p w14:paraId="2986E443" w14:textId="77777777" w:rsidR="002239C4" w:rsidRDefault="002239C4">
            <w:pPr>
              <w:rPr>
                <w:rFonts w:eastAsiaTheme="minorEastAsia"/>
                <w:color w:val="000000" w:themeColor="text1"/>
                <w:lang w:eastAsia="zh-CN"/>
              </w:rPr>
            </w:pPr>
          </w:p>
          <w:p w14:paraId="2986E444" w14:textId="77777777" w:rsidR="002239C4" w:rsidRDefault="002239C4">
            <w:pPr>
              <w:rPr>
                <w:rFonts w:eastAsiaTheme="minorEastAsia"/>
                <w:color w:val="000000" w:themeColor="text1"/>
                <w:lang w:val="en-US" w:eastAsia="zh-CN"/>
              </w:rPr>
            </w:pPr>
          </w:p>
          <w:p w14:paraId="2986E445" w14:textId="77777777" w:rsidR="002239C4" w:rsidRDefault="00F272CB">
            <w:pPr>
              <w:rPr>
                <w:b/>
                <w:color w:val="000000" w:themeColor="text1"/>
                <w:u w:val="single"/>
                <w:lang w:val="en-US" w:eastAsia="ko-KR"/>
              </w:rPr>
            </w:pPr>
            <w:r>
              <w:rPr>
                <w:b/>
                <w:color w:val="000000" w:themeColor="text1"/>
                <w:u w:val="single"/>
                <w:lang w:val="en-US" w:eastAsia="ko-KR"/>
              </w:rPr>
              <w:t xml:space="preserve">Issue 2-1-3: Requirements for directly HO to a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with NCD-SSB only (Scenario 1)</w:t>
            </w:r>
          </w:p>
          <w:p w14:paraId="2986E446"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Support Option 1.</w:t>
            </w:r>
          </w:p>
          <w:p w14:paraId="2986E447"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The legacy HO requirement can be reused with the only clarification that the </w:t>
            </w:r>
            <w:proofErr w:type="spellStart"/>
            <w:r>
              <w:rPr>
                <w:rFonts w:eastAsiaTheme="minorEastAsia"/>
                <w:color w:val="000000" w:themeColor="text1"/>
                <w:lang w:val="en-US" w:eastAsia="zh-CN"/>
              </w:rPr>
              <w:t>Trs</w:t>
            </w:r>
            <w:proofErr w:type="spellEnd"/>
            <w:r>
              <w:rPr>
                <w:rFonts w:eastAsiaTheme="minorEastAsia"/>
                <w:color w:val="000000" w:themeColor="text1"/>
                <w:lang w:val="en-US" w:eastAsia="zh-CN"/>
              </w:rPr>
              <w:t xml:space="preserve"> is based on NCD-SSB periodicity.</w:t>
            </w:r>
          </w:p>
          <w:p w14:paraId="2986E448" w14:textId="77777777" w:rsidR="002239C4" w:rsidRDefault="002239C4">
            <w:pPr>
              <w:rPr>
                <w:rFonts w:eastAsiaTheme="minorEastAsia"/>
                <w:color w:val="000000" w:themeColor="text1"/>
                <w:lang w:val="en-US" w:eastAsia="zh-CN"/>
              </w:rPr>
            </w:pPr>
          </w:p>
          <w:p w14:paraId="2986E449" w14:textId="77777777" w:rsidR="002239C4" w:rsidRDefault="00F272CB">
            <w:pPr>
              <w:rPr>
                <w:b/>
                <w:color w:val="000000" w:themeColor="text1"/>
                <w:u w:val="single"/>
                <w:lang w:val="en-US" w:eastAsia="ko-KR"/>
              </w:rPr>
            </w:pPr>
            <w:r>
              <w:rPr>
                <w:b/>
                <w:color w:val="000000" w:themeColor="text1"/>
                <w:u w:val="single"/>
                <w:lang w:val="en-US" w:eastAsia="ko-KR"/>
              </w:rPr>
              <w:t xml:space="preserve">Issue 2-1-4: Requirements for HO directly to a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with NCD-SSB only without measurement (Scenario 1a)</w:t>
            </w:r>
          </w:p>
          <w:p w14:paraId="2986E44A"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Support option 1.</w:t>
            </w:r>
          </w:p>
          <w:p w14:paraId="2986E44B"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We would like to further check UE vendors’ view if UE vendors believe no additional </w:t>
            </w:r>
            <w:proofErr w:type="spellStart"/>
            <w:r>
              <w:rPr>
                <w:rFonts w:eastAsiaTheme="minorEastAsia"/>
                <w:color w:val="000000" w:themeColor="text1"/>
                <w:lang w:val="en-US" w:eastAsia="zh-CN"/>
              </w:rPr>
              <w:t>Trs</w:t>
            </w:r>
            <w:proofErr w:type="spellEnd"/>
            <w:r>
              <w:rPr>
                <w:rFonts w:eastAsiaTheme="minorEastAsia"/>
                <w:color w:val="000000" w:themeColor="text1"/>
                <w:lang w:val="en-US" w:eastAsia="zh-CN"/>
              </w:rPr>
              <w:t xml:space="preserve"> is needed. If yes, we’re also fine without additional </w:t>
            </w:r>
            <w:proofErr w:type="spellStart"/>
            <w:r>
              <w:rPr>
                <w:rFonts w:eastAsiaTheme="minorEastAsia"/>
                <w:color w:val="000000" w:themeColor="text1"/>
                <w:lang w:val="en-US" w:eastAsia="zh-CN"/>
              </w:rPr>
              <w:t>Trs</w:t>
            </w:r>
            <w:proofErr w:type="spellEnd"/>
            <w:r>
              <w:rPr>
                <w:rFonts w:eastAsiaTheme="minorEastAsia"/>
                <w:color w:val="000000" w:themeColor="text1"/>
                <w:lang w:val="en-US" w:eastAsia="zh-CN"/>
              </w:rPr>
              <w:t xml:space="preserve"> delay.</w:t>
            </w:r>
          </w:p>
          <w:p w14:paraId="2986E44C" w14:textId="77777777" w:rsidR="002239C4" w:rsidRDefault="002239C4">
            <w:pPr>
              <w:rPr>
                <w:rFonts w:eastAsiaTheme="minorEastAsia"/>
                <w:color w:val="000000" w:themeColor="text1"/>
                <w:lang w:val="en-US" w:eastAsia="zh-CN"/>
              </w:rPr>
            </w:pPr>
          </w:p>
          <w:p w14:paraId="2986E44D" w14:textId="77777777" w:rsidR="002239C4" w:rsidRDefault="00F272CB">
            <w:pPr>
              <w:rPr>
                <w:b/>
                <w:color w:val="000000" w:themeColor="text1"/>
                <w:u w:val="single"/>
                <w:lang w:val="en-US" w:eastAsia="ko-KR"/>
              </w:rPr>
            </w:pPr>
            <w:r>
              <w:rPr>
                <w:b/>
                <w:color w:val="000000" w:themeColor="text1"/>
                <w:u w:val="single"/>
                <w:lang w:val="en-US" w:eastAsia="ko-KR"/>
              </w:rPr>
              <w:t xml:space="preserve">Issue 2-1-5: Requirements for HO to an initial BWP with CD-SSB but RACH on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associated with NCD-SSB (Scenario 2)</w:t>
            </w:r>
          </w:p>
          <w:p w14:paraId="2986E44E" w14:textId="77777777" w:rsidR="002239C4" w:rsidRDefault="00F272CB">
            <w:pPr>
              <w:rPr>
                <w:color w:val="000000" w:themeColor="text1"/>
                <w:lang w:val="en-US" w:eastAsia="zh-CN"/>
              </w:rPr>
            </w:pPr>
            <w:r>
              <w:rPr>
                <w:color w:val="000000" w:themeColor="text1"/>
                <w:lang w:val="en-US" w:eastAsia="zh-CN"/>
              </w:rPr>
              <w:t xml:space="preserve">Support option 1 and </w:t>
            </w:r>
            <w:r>
              <w:rPr>
                <w:rFonts w:eastAsiaTheme="minorEastAsia"/>
                <w:color w:val="000000" w:themeColor="text1"/>
                <w:lang w:val="en-US" w:eastAsia="zh-CN"/>
              </w:rPr>
              <w:t xml:space="preserve">1a with QCL </w:t>
            </w:r>
            <w:r>
              <w:rPr>
                <w:rFonts w:eastAsiaTheme="minorEastAsia" w:hint="eastAsia"/>
                <w:color w:val="000000" w:themeColor="text1"/>
                <w:lang w:val="en-US" w:eastAsia="zh-CN"/>
              </w:rPr>
              <w:t>type</w:t>
            </w:r>
            <w:r>
              <w:rPr>
                <w:rFonts w:eastAsiaTheme="minorEastAsia"/>
                <w:color w:val="000000" w:themeColor="text1"/>
                <w:lang w:val="en-US" w:eastAsia="zh-CN"/>
              </w:rPr>
              <w:t>-C only if the scenario is agreed.</w:t>
            </w:r>
          </w:p>
          <w:p w14:paraId="2986E44F" w14:textId="77777777" w:rsidR="002239C4" w:rsidRDefault="00F272CB">
            <w:pPr>
              <w:rPr>
                <w:rFonts w:eastAsiaTheme="minorEastAsia"/>
                <w:color w:val="000000" w:themeColor="text1"/>
                <w:lang w:val="en-US" w:eastAsia="zh-CN"/>
              </w:rPr>
            </w:pPr>
            <w:r>
              <w:rPr>
                <w:color w:val="000000" w:themeColor="text1"/>
                <w:lang w:val="en-US" w:eastAsia="zh-CN"/>
              </w:rPr>
              <w:t xml:space="preserve">We support </w:t>
            </w:r>
            <w:r>
              <w:rPr>
                <w:rFonts w:eastAsiaTheme="minorEastAsia" w:hint="eastAsia"/>
                <w:color w:val="000000" w:themeColor="text1"/>
                <w:lang w:val="en-US" w:eastAsia="zh-CN"/>
              </w:rPr>
              <w:t>t</w:t>
            </w:r>
            <w:r>
              <w:rPr>
                <w:rFonts w:eastAsiaTheme="minorEastAsia"/>
                <w:color w:val="000000" w:themeColor="text1"/>
                <w:lang w:val="en-US" w:eastAsia="zh-CN"/>
              </w:rPr>
              <w:t xml:space="preserve">o clarify the QCL type-C and type-D between CD-SSB and NCD-SSB, but we doubt to deduce the QCL-Type A because </w:t>
            </w:r>
            <w:r>
              <w:t>SSB is not long and wide enough</w:t>
            </w:r>
            <w:r>
              <w:rPr>
                <w:rFonts w:eastAsiaTheme="minorEastAsia"/>
                <w:color w:val="000000" w:themeColor="text1"/>
                <w:lang w:val="en-US" w:eastAsia="zh-CN"/>
              </w:rPr>
              <w:t xml:space="preserve">. </w:t>
            </w:r>
          </w:p>
          <w:p w14:paraId="2986E450" w14:textId="77777777" w:rsidR="002239C4" w:rsidRDefault="002239C4">
            <w:pPr>
              <w:rPr>
                <w:color w:val="000000" w:themeColor="text1"/>
                <w:lang w:val="en-US" w:eastAsia="zh-CN"/>
              </w:rPr>
            </w:pPr>
          </w:p>
          <w:p w14:paraId="2986E451" w14:textId="77777777" w:rsidR="002239C4" w:rsidRDefault="00F272CB">
            <w:pPr>
              <w:rPr>
                <w:b/>
                <w:color w:val="000000" w:themeColor="text1"/>
                <w:u w:val="single"/>
                <w:lang w:val="en-US" w:eastAsia="ko-KR"/>
              </w:rPr>
            </w:pPr>
            <w:r>
              <w:rPr>
                <w:b/>
                <w:color w:val="000000" w:themeColor="text1"/>
                <w:u w:val="single"/>
                <w:lang w:val="en-US" w:eastAsia="ko-KR"/>
              </w:rPr>
              <w:t xml:space="preserve">Issue 2-1-6: Requirements for HO to an initial BWP with CD-SSB but RACH on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associated with CD-</w:t>
            </w:r>
            <w:proofErr w:type="gramStart"/>
            <w:r>
              <w:rPr>
                <w:b/>
                <w:color w:val="000000" w:themeColor="text1"/>
                <w:u w:val="single"/>
                <w:lang w:val="en-US" w:eastAsia="ko-KR"/>
              </w:rPr>
              <w:t>SSB  (</w:t>
            </w:r>
            <w:proofErr w:type="gramEnd"/>
            <w:r>
              <w:rPr>
                <w:b/>
                <w:color w:val="000000" w:themeColor="text1"/>
                <w:u w:val="single"/>
                <w:lang w:val="en-US" w:eastAsia="ko-KR"/>
              </w:rPr>
              <w:t>Scenario 2a)</w:t>
            </w:r>
          </w:p>
          <w:p w14:paraId="2986E452" w14:textId="77777777" w:rsidR="002239C4" w:rsidRDefault="00F272CB">
            <w:r>
              <w:t xml:space="preserve">We’re not sure this scenario is valid. </w:t>
            </w:r>
          </w:p>
          <w:p w14:paraId="2986E453" w14:textId="77777777" w:rsidR="002239C4" w:rsidRDefault="002239C4">
            <w:pPr>
              <w:rPr>
                <w:color w:val="000000" w:themeColor="text1"/>
                <w:lang w:val="en-US" w:eastAsia="zh-CN"/>
              </w:rPr>
            </w:pPr>
          </w:p>
          <w:p w14:paraId="2986E454" w14:textId="77777777" w:rsidR="002239C4" w:rsidRDefault="00F272CB">
            <w:pPr>
              <w:rPr>
                <w:b/>
                <w:color w:val="000000" w:themeColor="text1"/>
                <w:u w:val="single"/>
                <w:lang w:val="en-US" w:eastAsia="ko-KR"/>
              </w:rPr>
            </w:pPr>
            <w:r>
              <w:rPr>
                <w:b/>
                <w:color w:val="000000" w:themeColor="text1"/>
                <w:u w:val="single"/>
                <w:lang w:val="en-US" w:eastAsia="ko-KR"/>
              </w:rPr>
              <w:t xml:space="preserve">Issue 2-1-7: Requirements for HO to an initial BWP with CD-SSB but RACH on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with no SSB (Scenario 3)</w:t>
            </w:r>
          </w:p>
          <w:p w14:paraId="2986E455" w14:textId="77777777" w:rsidR="002239C4" w:rsidRDefault="00F272CB">
            <w:pPr>
              <w:rPr>
                <w:color w:val="000000" w:themeColor="text1"/>
                <w:lang w:val="en-US" w:eastAsia="zh-CN"/>
              </w:rPr>
            </w:pPr>
            <w:r>
              <w:rPr>
                <w:color w:val="000000" w:themeColor="text1"/>
                <w:lang w:val="en-US" w:eastAsia="zh-CN"/>
              </w:rPr>
              <w:t xml:space="preserve">Support option 1 </w:t>
            </w:r>
            <w:r>
              <w:rPr>
                <w:rFonts w:eastAsiaTheme="minorEastAsia"/>
                <w:color w:val="000000" w:themeColor="text1"/>
                <w:lang w:val="en-US" w:eastAsia="zh-CN"/>
              </w:rPr>
              <w:t>if the scenario is agreed</w:t>
            </w:r>
            <w:r>
              <w:rPr>
                <w:color w:val="000000" w:themeColor="text1"/>
                <w:lang w:val="en-US" w:eastAsia="zh-CN"/>
              </w:rPr>
              <w:t>.</w:t>
            </w:r>
          </w:p>
          <w:p w14:paraId="2986E456" w14:textId="77777777" w:rsidR="002239C4" w:rsidRDefault="002239C4">
            <w:pPr>
              <w:rPr>
                <w:rFonts w:eastAsiaTheme="minorEastAsia"/>
                <w:color w:val="000000" w:themeColor="text1"/>
                <w:lang w:val="en-US" w:eastAsia="zh-CN"/>
              </w:rPr>
            </w:pPr>
          </w:p>
          <w:p w14:paraId="2986E457" w14:textId="77777777" w:rsidR="002239C4" w:rsidRDefault="00F272CB">
            <w:pPr>
              <w:rPr>
                <w:b/>
                <w:color w:val="000000" w:themeColor="text1"/>
                <w:u w:val="single"/>
                <w:lang w:val="en-US" w:eastAsia="ko-KR"/>
              </w:rPr>
            </w:pPr>
            <w:r>
              <w:rPr>
                <w:b/>
                <w:color w:val="000000" w:themeColor="text1"/>
                <w:u w:val="single"/>
                <w:lang w:val="en-US" w:eastAsia="ko-KR"/>
              </w:rPr>
              <w:t xml:space="preserve">Issue 2-1-8: Additional BWP switching </w:t>
            </w:r>
            <w:proofErr w:type="gramStart"/>
            <w:r>
              <w:rPr>
                <w:b/>
                <w:color w:val="000000" w:themeColor="text1"/>
                <w:u w:val="single"/>
                <w:lang w:val="en-US" w:eastAsia="ko-KR"/>
              </w:rPr>
              <w:t>delay(</w:t>
            </w:r>
            <w:proofErr w:type="gramEnd"/>
            <w:r>
              <w:rPr>
                <w:rFonts w:eastAsia="DengXian"/>
                <w:b/>
                <w:bCs/>
                <w:u w:val="single"/>
                <w:lang w:val="en-US" w:eastAsia="ko-KR"/>
              </w:rPr>
              <w:t>T</w:t>
            </w:r>
            <w:r>
              <w:rPr>
                <w:rFonts w:eastAsia="DengXian"/>
                <w:b/>
                <w:bCs/>
                <w:u w:val="single"/>
                <w:vertAlign w:val="subscript"/>
                <w:lang w:val="en-US" w:eastAsia="ko-KR"/>
              </w:rPr>
              <w:t>BWP-switching-delay</w:t>
            </w:r>
            <w:r>
              <w:rPr>
                <w:b/>
                <w:color w:val="000000" w:themeColor="text1"/>
                <w:u w:val="single"/>
                <w:lang w:val="en-US" w:eastAsia="ko-KR"/>
              </w:rPr>
              <w:t xml:space="preserve">) in requirements </w:t>
            </w:r>
          </w:p>
          <w:p w14:paraId="2986E458"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0.5ms</w:t>
            </w:r>
          </w:p>
          <w:p w14:paraId="2986E459"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lastRenderedPageBreak/>
              <w:t xml:space="preserve">From our understanding, UE switching from initial BWP to </w:t>
            </w:r>
            <w:proofErr w:type="spellStart"/>
            <w:r>
              <w:rPr>
                <w:rFonts w:eastAsiaTheme="minorEastAsia"/>
                <w:color w:val="000000" w:themeColor="text1"/>
                <w:lang w:val="en-US" w:eastAsia="zh-CN"/>
              </w:rPr>
              <w:t>RedCap</w:t>
            </w:r>
            <w:proofErr w:type="spellEnd"/>
            <w:r>
              <w:rPr>
                <w:rFonts w:eastAsiaTheme="minorEastAsia"/>
                <w:color w:val="000000" w:themeColor="text1"/>
                <w:lang w:val="en-US" w:eastAsia="zh-CN"/>
              </w:rPr>
              <w:t xml:space="preserve"> BWP is just a RF switching without any PDCCH parsing and parameters calculation. Thus, it can be the same as RF retuning time 0.5ms.</w:t>
            </w:r>
          </w:p>
          <w:p w14:paraId="2986E45A" w14:textId="77777777" w:rsidR="002239C4" w:rsidRDefault="002239C4">
            <w:pPr>
              <w:rPr>
                <w:rFonts w:eastAsiaTheme="minorEastAsia"/>
                <w:color w:val="000000" w:themeColor="text1"/>
                <w:lang w:val="en-US" w:eastAsia="zh-CN"/>
              </w:rPr>
            </w:pPr>
          </w:p>
          <w:p w14:paraId="2986E45B" w14:textId="77777777" w:rsidR="002239C4" w:rsidRDefault="00F272CB">
            <w:pPr>
              <w:rPr>
                <w:b/>
                <w:color w:val="000000" w:themeColor="text1"/>
                <w:u w:val="single"/>
                <w:lang w:val="en-US" w:eastAsia="ko-KR"/>
              </w:rPr>
            </w:pPr>
            <w:r>
              <w:rPr>
                <w:b/>
                <w:color w:val="000000" w:themeColor="text1"/>
                <w:u w:val="single"/>
                <w:lang w:val="en-US" w:eastAsia="ko-KR"/>
              </w:rPr>
              <w:t xml:space="preserve">Issue 2-1-9: </w:t>
            </w:r>
            <w:r>
              <w:rPr>
                <w:b/>
                <w:bCs/>
                <w:u w:val="single"/>
                <w:lang w:val="en-US" w:eastAsia="ko-KR"/>
              </w:rPr>
              <w:t>T/F tracking delay(T</w:t>
            </w:r>
            <w:r>
              <w:rPr>
                <w:b/>
                <w:bCs/>
                <w:u w:val="single"/>
                <w:vertAlign w:val="subscript"/>
                <w:lang w:val="en-US" w:eastAsia="ko-KR"/>
              </w:rPr>
              <w:t>∆</w:t>
            </w:r>
            <w:r>
              <w:rPr>
                <w:b/>
                <w:bCs/>
                <w:u w:val="single"/>
                <w:lang w:val="en-US" w:eastAsia="ko-KR"/>
              </w:rPr>
              <w:t>)</w:t>
            </w:r>
            <w:r>
              <w:rPr>
                <w:b/>
                <w:color w:val="000000" w:themeColor="text1"/>
                <w:u w:val="single"/>
                <w:lang w:val="en-US" w:eastAsia="ko-KR"/>
              </w:rPr>
              <w:t xml:space="preserve"> in requirements</w:t>
            </w:r>
          </w:p>
          <w:p w14:paraId="2986E45C"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We’re fine with option 1 if all these scenarios are agreed. </w:t>
            </w:r>
          </w:p>
          <w:p w14:paraId="2986E45D" w14:textId="77777777" w:rsidR="002239C4" w:rsidRDefault="002239C4">
            <w:pPr>
              <w:rPr>
                <w:rFonts w:eastAsiaTheme="minorEastAsia"/>
                <w:color w:val="000000" w:themeColor="text1"/>
                <w:lang w:val="en-US" w:eastAsia="zh-CN"/>
              </w:rPr>
            </w:pPr>
          </w:p>
          <w:p w14:paraId="2986E45E" w14:textId="77777777" w:rsidR="002239C4" w:rsidRDefault="00F272CB">
            <w:pPr>
              <w:rPr>
                <w:b/>
                <w:color w:val="000000" w:themeColor="text1"/>
                <w:u w:val="single"/>
                <w:lang w:val="en-US" w:eastAsia="ko-KR"/>
              </w:rPr>
            </w:pPr>
            <w:r>
              <w:rPr>
                <w:b/>
                <w:color w:val="000000" w:themeColor="text1"/>
                <w:u w:val="single"/>
                <w:lang w:val="en-US" w:eastAsia="ko-KR"/>
              </w:rPr>
              <w:t>Issue 2-1-10: Requirements for HO to a BWP which has different SSB with the one used for measurement (Scenario 4)</w:t>
            </w:r>
          </w:p>
          <w:p w14:paraId="2986E45F"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We think the </w:t>
            </w:r>
            <w:proofErr w:type="gramStart"/>
            <w:r>
              <w:rPr>
                <w:rFonts w:eastAsiaTheme="minorEastAsia"/>
                <w:color w:val="000000" w:themeColor="text1"/>
                <w:lang w:val="en-US" w:eastAsia="zh-CN"/>
              </w:rPr>
              <w:t>AGC</w:t>
            </w:r>
            <w:proofErr w:type="gramEnd"/>
            <w:r>
              <w:rPr>
                <w:rFonts w:eastAsiaTheme="minorEastAsia"/>
                <w:color w:val="000000" w:themeColor="text1"/>
                <w:lang w:val="en-US" w:eastAsia="zh-CN"/>
              </w:rPr>
              <w:t xml:space="preserve"> and time tracking based on CD-SSB may not fit the active BWP which with NCD-SSB. Thus, additional </w:t>
            </w:r>
            <w:proofErr w:type="spellStart"/>
            <w:r>
              <w:rPr>
                <w:rFonts w:eastAsiaTheme="minorEastAsia"/>
                <w:color w:val="000000" w:themeColor="text1"/>
                <w:lang w:val="en-US" w:eastAsia="zh-CN"/>
              </w:rPr>
              <w:t>Trs</w:t>
            </w:r>
            <w:proofErr w:type="spellEnd"/>
            <w:r>
              <w:rPr>
                <w:rFonts w:eastAsiaTheme="minorEastAsia"/>
                <w:color w:val="000000" w:themeColor="text1"/>
                <w:lang w:val="en-US" w:eastAsia="zh-CN"/>
              </w:rPr>
              <w:t xml:space="preserve"> is needed for fine tune.</w:t>
            </w:r>
          </w:p>
          <w:p w14:paraId="2986E460"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We’re OK if UE vendors think no additional delay is needed.</w:t>
            </w:r>
          </w:p>
          <w:p w14:paraId="2986E461" w14:textId="77777777" w:rsidR="002239C4" w:rsidRDefault="002239C4">
            <w:pPr>
              <w:rPr>
                <w:rFonts w:eastAsiaTheme="minorEastAsia"/>
                <w:color w:val="000000" w:themeColor="text1"/>
                <w:lang w:val="en-US" w:eastAsia="zh-CN"/>
              </w:rPr>
            </w:pPr>
          </w:p>
          <w:p w14:paraId="2986E462" w14:textId="77777777" w:rsidR="002239C4" w:rsidRDefault="00F272CB">
            <w:pPr>
              <w:rPr>
                <w:b/>
                <w:color w:val="000000" w:themeColor="text1"/>
                <w:u w:val="single"/>
                <w:lang w:val="en-US" w:eastAsia="ko-KR"/>
              </w:rPr>
            </w:pPr>
            <w:r>
              <w:rPr>
                <w:b/>
                <w:color w:val="000000" w:themeColor="text1"/>
                <w:u w:val="single"/>
                <w:lang w:val="en-US" w:eastAsia="ko-KR"/>
              </w:rPr>
              <w:t>Issue 2-1-11: Mismatch between SMTC configurations in scenario 1, 2, 3 and 4</w:t>
            </w:r>
          </w:p>
          <w:p w14:paraId="2986E463"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In legacy requirement,</w:t>
            </w:r>
          </w:p>
          <w:tbl>
            <w:tblPr>
              <w:tblStyle w:val="TableGrid"/>
              <w:tblW w:w="0" w:type="auto"/>
              <w:tblLook w:val="04A0" w:firstRow="1" w:lastRow="0" w:firstColumn="1" w:lastColumn="0" w:noHBand="0" w:noVBand="1"/>
            </w:tblPr>
            <w:tblGrid>
              <w:gridCol w:w="8066"/>
            </w:tblGrid>
            <w:tr w:rsidR="002239C4" w14:paraId="2986E466" w14:textId="77777777">
              <w:tc>
                <w:tcPr>
                  <w:tcW w:w="8066" w:type="dxa"/>
                </w:tcPr>
                <w:p w14:paraId="2986E464" w14:textId="77777777" w:rsidR="002239C4" w:rsidRDefault="00F272CB">
                  <w:proofErr w:type="spellStart"/>
                  <w:r>
                    <w:t>T</w:t>
                  </w:r>
                  <w:r>
                    <w:rPr>
                      <w:vertAlign w:val="subscript"/>
                    </w:rPr>
                    <w:t>rs</w:t>
                  </w:r>
                  <w:proofErr w:type="spellEnd"/>
                  <w:r>
                    <w:t xml:space="preserve"> is the SMTC periodicity of the target NR cell if the UE has been </w:t>
                  </w:r>
                  <w:r>
                    <w:rPr>
                      <w:highlight w:val="yellow"/>
                    </w:rPr>
                    <w:t>provided with an SMTC configuration for the target cell in the handover command</w:t>
                  </w:r>
                  <w:r>
                    <w:t xml:space="preserve">, otherwise </w:t>
                  </w:r>
                  <w:proofErr w:type="spellStart"/>
                  <w:r>
                    <w:t>Trs</w:t>
                  </w:r>
                  <w:proofErr w:type="spellEnd"/>
                  <w:r>
                    <w:t xml:space="preserve"> is the SMTC configured in the </w:t>
                  </w:r>
                  <w:proofErr w:type="spellStart"/>
                  <w:r>
                    <w:rPr>
                      <w:highlight w:val="yellow"/>
                    </w:rPr>
                    <w:t>measObjectNR</w:t>
                  </w:r>
                  <w:proofErr w:type="spellEnd"/>
                  <w:r>
                    <w:t xml:space="preserve"> having the same SSB frequency and subcarrier spacing. </w:t>
                  </w:r>
                </w:p>
                <w:p w14:paraId="2986E465" w14:textId="77777777" w:rsidR="002239C4" w:rsidRDefault="00F272CB">
                  <w:pPr>
                    <w:rPr>
                      <w:rFonts w:eastAsiaTheme="minorEastAsia"/>
                      <w:color w:val="000000" w:themeColor="text1"/>
                      <w:lang w:val="en-US" w:eastAsia="zh-CN"/>
                    </w:rPr>
                  </w:pPr>
                  <w:r>
                    <w:t xml:space="preserve">If the UE is not provided SMTC configuration or measurement object on this frequency, the requirement in this clause is applied with </w:t>
                  </w:r>
                  <w:proofErr w:type="spellStart"/>
                  <w:r>
                    <w:t>T</w:t>
                  </w:r>
                  <w:r>
                    <w:rPr>
                      <w:vertAlign w:val="subscript"/>
                    </w:rPr>
                    <w:t>rs</w:t>
                  </w:r>
                  <w:proofErr w:type="spellEnd"/>
                  <w:r>
                    <w:t>=5ms assuming the SSB transmission periodicity is 5ms. There is no requirement if the SSB transmission periodicity is not 5ms.</w:t>
                  </w:r>
                </w:p>
              </w:tc>
            </w:tr>
          </w:tbl>
          <w:p w14:paraId="2986E467" w14:textId="77777777" w:rsidR="002239C4" w:rsidRDefault="002239C4">
            <w:pPr>
              <w:rPr>
                <w:rFonts w:eastAsiaTheme="minorEastAsia"/>
                <w:color w:val="000000" w:themeColor="text1"/>
                <w:lang w:val="en-US" w:eastAsia="zh-CN"/>
              </w:rPr>
            </w:pPr>
          </w:p>
          <w:p w14:paraId="2986E468"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RAN4 needs to further check how to handle the mismatch scenario for </w:t>
            </w:r>
            <w:proofErr w:type="spellStart"/>
            <w:r>
              <w:rPr>
                <w:rFonts w:eastAsiaTheme="minorEastAsia"/>
                <w:color w:val="000000" w:themeColor="text1"/>
                <w:lang w:val="en-US" w:eastAsia="zh-CN"/>
              </w:rPr>
              <w:t>Trs</w:t>
            </w:r>
            <w:proofErr w:type="spellEnd"/>
            <w:r>
              <w:rPr>
                <w:rFonts w:eastAsiaTheme="minorEastAsia"/>
                <w:color w:val="000000" w:themeColor="text1"/>
                <w:lang w:val="en-US" w:eastAsia="zh-CN"/>
              </w:rPr>
              <w:t xml:space="preserve"> and NW configured SMTC.</w:t>
            </w:r>
          </w:p>
          <w:p w14:paraId="2986E469" w14:textId="77777777" w:rsidR="002239C4" w:rsidRDefault="00F272CB">
            <w:pPr>
              <w:rPr>
                <w:rFonts w:eastAsiaTheme="minorEastAsia"/>
                <w:color w:val="000000" w:themeColor="text1"/>
                <w:lang w:val="en-US" w:eastAsia="zh-CN"/>
              </w:rPr>
            </w:pPr>
            <w:r>
              <w:rPr>
                <w:lang w:eastAsia="zh-CN"/>
              </w:rPr>
              <w:t>For example, NW configures UE handover to the BWP with NCD-</w:t>
            </w:r>
            <w:proofErr w:type="gramStart"/>
            <w:r>
              <w:rPr>
                <w:lang w:eastAsia="zh-CN"/>
              </w:rPr>
              <w:t>SSB</w:t>
            </w:r>
            <w:proofErr w:type="gramEnd"/>
            <w:r>
              <w:rPr>
                <w:lang w:eastAsia="zh-CN"/>
              </w:rPr>
              <w:t xml:space="preserve"> but the SMTC configuration is for CD-SSB only.</w:t>
            </w:r>
          </w:p>
          <w:p w14:paraId="2986E46A" w14:textId="77777777" w:rsidR="002239C4" w:rsidRDefault="002239C4">
            <w:pPr>
              <w:rPr>
                <w:rFonts w:eastAsiaTheme="minorEastAsia"/>
                <w:color w:val="000000" w:themeColor="text1"/>
                <w:lang w:val="en-US" w:eastAsia="zh-CN"/>
              </w:rPr>
            </w:pPr>
          </w:p>
          <w:p w14:paraId="2986E46B" w14:textId="77777777" w:rsidR="002239C4" w:rsidRDefault="00F272CB">
            <w:pPr>
              <w:spacing w:after="120"/>
              <w:rPr>
                <w:b/>
                <w:color w:val="000000" w:themeColor="text1"/>
                <w:u w:val="single"/>
                <w:lang w:val="en-US" w:eastAsia="ko-KR"/>
              </w:rPr>
            </w:pPr>
            <w:r>
              <w:rPr>
                <w:b/>
                <w:color w:val="000000" w:themeColor="text1"/>
                <w:u w:val="single"/>
                <w:lang w:val="en-US" w:eastAsia="ko-KR"/>
              </w:rPr>
              <w:t>Issue 2-1-12: HD-FDD impact</w:t>
            </w:r>
          </w:p>
          <w:p w14:paraId="2986E46C" w14:textId="77777777" w:rsidR="002239C4" w:rsidRDefault="00F272CB">
            <w:pPr>
              <w:spacing w:after="120"/>
              <w:rPr>
                <w:lang w:eastAsia="zh-CN"/>
              </w:rPr>
            </w:pPr>
            <w:r>
              <w:rPr>
                <w:lang w:eastAsia="zh-CN"/>
              </w:rPr>
              <w:t>We’re fine with the proposal.</w:t>
            </w:r>
          </w:p>
          <w:p w14:paraId="2986E46D" w14:textId="77777777" w:rsidR="002239C4" w:rsidRDefault="002239C4">
            <w:pPr>
              <w:rPr>
                <w:b/>
                <w:color w:val="000000" w:themeColor="text1"/>
                <w:u w:val="single"/>
                <w:lang w:val="en-US" w:eastAsia="ko-KR"/>
              </w:rPr>
            </w:pPr>
          </w:p>
        </w:tc>
      </w:tr>
      <w:tr w:rsidR="007D1948" w14:paraId="2986E48B" w14:textId="77777777">
        <w:tc>
          <w:tcPr>
            <w:tcW w:w="1272" w:type="dxa"/>
          </w:tcPr>
          <w:p w14:paraId="2986E46F" w14:textId="77777777" w:rsidR="007D1948" w:rsidRDefault="007D1948" w:rsidP="007D1948">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359" w:type="dxa"/>
          </w:tcPr>
          <w:p w14:paraId="2986E470" w14:textId="77777777" w:rsidR="007D1948" w:rsidRDefault="007D1948" w:rsidP="007D1948">
            <w:pPr>
              <w:rPr>
                <w:b/>
                <w:color w:val="000000" w:themeColor="text1"/>
                <w:u w:val="single"/>
                <w:lang w:val="en-US" w:eastAsia="ko-KR"/>
              </w:rPr>
            </w:pPr>
            <w:r w:rsidRPr="00C91660">
              <w:rPr>
                <w:b/>
                <w:color w:val="000000" w:themeColor="text1"/>
                <w:u w:val="single"/>
                <w:lang w:val="en-US" w:eastAsia="ko-KR"/>
              </w:rPr>
              <w:t xml:space="preserve">Issue 2-1-1: Impact on </w:t>
            </w:r>
            <w:proofErr w:type="spellStart"/>
            <w:r w:rsidRPr="00C91660">
              <w:rPr>
                <w:b/>
                <w:color w:val="000000" w:themeColor="text1"/>
                <w:u w:val="single"/>
                <w:lang w:val="en-US" w:eastAsia="ko-KR"/>
              </w:rPr>
              <w:t>T</w:t>
            </w:r>
            <w:r w:rsidRPr="00C91660">
              <w:rPr>
                <w:b/>
                <w:color w:val="000000" w:themeColor="text1"/>
                <w:u w:val="single"/>
                <w:vertAlign w:val="subscript"/>
                <w:lang w:val="en-US" w:eastAsia="ko-KR"/>
              </w:rPr>
              <w:t>search</w:t>
            </w:r>
            <w:proofErr w:type="spellEnd"/>
            <w:r w:rsidRPr="00C91660">
              <w:rPr>
                <w:b/>
                <w:color w:val="000000" w:themeColor="text1"/>
                <w:u w:val="single"/>
                <w:lang w:val="en-US" w:eastAsia="ko-KR"/>
              </w:rPr>
              <w:t xml:space="preserve"> (in HO) for 1Rx for FR1</w:t>
            </w:r>
          </w:p>
          <w:p w14:paraId="2986E471" w14:textId="77777777" w:rsidR="007D1948" w:rsidRPr="00CC1862" w:rsidRDefault="007D1948" w:rsidP="007D1948">
            <w:pPr>
              <w:rPr>
                <w:bCs/>
                <w:color w:val="000000" w:themeColor="text1"/>
                <w:lang w:val="en-US" w:eastAsia="ko-KR"/>
              </w:rPr>
            </w:pPr>
            <w:r>
              <w:rPr>
                <w:bCs/>
                <w:color w:val="000000" w:themeColor="text1"/>
                <w:lang w:val="en-US" w:eastAsia="ko-KR"/>
              </w:rPr>
              <w:t>We support comment from moderator (</w:t>
            </w:r>
            <w:proofErr w:type="gramStart"/>
            <w:r>
              <w:rPr>
                <w:bCs/>
                <w:color w:val="000000" w:themeColor="text1"/>
                <w:lang w:val="en-US" w:eastAsia="ko-KR"/>
              </w:rPr>
              <w:t>i.e.</w:t>
            </w:r>
            <w:proofErr w:type="gramEnd"/>
            <w:r>
              <w:rPr>
                <w:bCs/>
                <w:color w:val="000000" w:themeColor="text1"/>
                <w:lang w:val="en-US" w:eastAsia="ko-KR"/>
              </w:rPr>
              <w:t xml:space="preserve"> support option 1).</w:t>
            </w:r>
          </w:p>
          <w:p w14:paraId="2986E472" w14:textId="77777777" w:rsidR="007D1948" w:rsidRDefault="007D1948" w:rsidP="007D1948">
            <w:pPr>
              <w:spacing w:after="120"/>
              <w:rPr>
                <w:b/>
                <w:color w:val="000000" w:themeColor="text1"/>
                <w:u w:val="single"/>
                <w:lang w:val="en-US" w:eastAsia="ko-KR"/>
              </w:rPr>
            </w:pPr>
            <w:r w:rsidRPr="00773E70">
              <w:rPr>
                <w:b/>
                <w:color w:val="000000" w:themeColor="text1"/>
                <w:u w:val="single"/>
                <w:lang w:val="en-US" w:eastAsia="ko-KR"/>
              </w:rPr>
              <w:t>Issue 2-1-</w:t>
            </w:r>
            <w:r>
              <w:rPr>
                <w:b/>
                <w:color w:val="000000" w:themeColor="text1"/>
                <w:u w:val="single"/>
                <w:lang w:val="en-US" w:eastAsia="ko-KR"/>
              </w:rPr>
              <w:t>2</w:t>
            </w:r>
            <w:r w:rsidRPr="00773E70">
              <w:rPr>
                <w:b/>
                <w:color w:val="000000" w:themeColor="text1"/>
                <w:u w:val="single"/>
                <w:lang w:val="en-US" w:eastAsia="ko-KR"/>
              </w:rPr>
              <w:t>:</w:t>
            </w:r>
            <w:r>
              <w:rPr>
                <w:b/>
                <w:color w:val="000000" w:themeColor="text1"/>
                <w:u w:val="single"/>
                <w:lang w:val="en-US" w:eastAsia="ko-KR"/>
              </w:rPr>
              <w:t xml:space="preserve"> Potential Scenarios for HO</w:t>
            </w:r>
          </w:p>
          <w:p w14:paraId="2986E473" w14:textId="77777777" w:rsidR="007D1948" w:rsidRDefault="007D1948" w:rsidP="007D1948">
            <w:pPr>
              <w:rPr>
                <w:rFonts w:eastAsiaTheme="minorEastAsia"/>
                <w:color w:val="000000" w:themeColor="text1"/>
                <w:lang w:val="en-US" w:eastAsia="zh-CN"/>
              </w:rPr>
            </w:pPr>
            <w:r>
              <w:rPr>
                <w:bCs/>
                <w:color w:val="000000" w:themeColor="text1"/>
                <w:lang w:val="en-US" w:eastAsia="ko-KR"/>
              </w:rPr>
              <w:t>RAN shall define requirements for</w:t>
            </w:r>
            <w:r w:rsidRPr="00CC1862">
              <w:rPr>
                <w:bCs/>
                <w:color w:val="000000" w:themeColor="text1"/>
                <w:lang w:val="en-US" w:eastAsia="ko-KR"/>
              </w:rPr>
              <w:t xml:space="preserve"> </w:t>
            </w:r>
            <w:r w:rsidRPr="00CC1862">
              <w:rPr>
                <w:b/>
                <w:color w:val="000000" w:themeColor="text1"/>
                <w:lang w:val="en-US" w:eastAsia="ko-KR"/>
              </w:rPr>
              <w:t>scenario 1 and scenario 1a</w:t>
            </w:r>
            <w:r w:rsidRPr="00CC1862">
              <w:rPr>
                <w:bCs/>
                <w:color w:val="000000"/>
              </w:rPr>
              <w:t>.</w:t>
            </w:r>
          </w:p>
          <w:p w14:paraId="2986E474" w14:textId="77777777" w:rsidR="007D1948" w:rsidRPr="00773E70" w:rsidRDefault="007D1948" w:rsidP="007D1948">
            <w:pPr>
              <w:rPr>
                <w:b/>
                <w:color w:val="000000" w:themeColor="text1"/>
                <w:u w:val="single"/>
                <w:lang w:val="en-US" w:eastAsia="ko-KR"/>
              </w:rPr>
            </w:pPr>
            <w:r w:rsidRPr="00773E70">
              <w:rPr>
                <w:b/>
                <w:color w:val="000000" w:themeColor="text1"/>
                <w:u w:val="single"/>
                <w:lang w:val="en-US" w:eastAsia="ko-KR"/>
              </w:rPr>
              <w:t>Issue 2-1-</w:t>
            </w:r>
            <w:r>
              <w:rPr>
                <w:b/>
                <w:color w:val="000000" w:themeColor="text1"/>
                <w:u w:val="single"/>
                <w:lang w:val="en-US" w:eastAsia="ko-KR"/>
              </w:rPr>
              <w:t>3</w:t>
            </w:r>
            <w:r w:rsidRPr="00773E70">
              <w:rPr>
                <w:b/>
                <w:color w:val="000000" w:themeColor="text1"/>
                <w:u w:val="single"/>
                <w:lang w:val="en-US" w:eastAsia="ko-KR"/>
              </w:rPr>
              <w:t xml:space="preserve">: </w:t>
            </w:r>
            <w:r>
              <w:rPr>
                <w:b/>
                <w:color w:val="000000" w:themeColor="text1"/>
                <w:u w:val="single"/>
                <w:lang w:val="en-US" w:eastAsia="ko-KR"/>
              </w:rPr>
              <w:t xml:space="preserve">Requirements for directly </w:t>
            </w:r>
            <w:r w:rsidRPr="00E04D78">
              <w:rPr>
                <w:b/>
                <w:color w:val="000000" w:themeColor="text1"/>
                <w:u w:val="single"/>
                <w:lang w:val="en-US" w:eastAsia="ko-KR"/>
              </w:rPr>
              <w:t xml:space="preserve">HO to a </w:t>
            </w:r>
            <w:proofErr w:type="spellStart"/>
            <w:r w:rsidRPr="00E04D78">
              <w:rPr>
                <w:b/>
                <w:color w:val="000000" w:themeColor="text1"/>
                <w:u w:val="single"/>
                <w:lang w:val="en-US" w:eastAsia="ko-KR"/>
              </w:rPr>
              <w:t>RedCap</w:t>
            </w:r>
            <w:proofErr w:type="spellEnd"/>
            <w:r w:rsidRPr="00E04D78">
              <w:rPr>
                <w:b/>
                <w:color w:val="000000" w:themeColor="text1"/>
                <w:u w:val="single"/>
                <w:lang w:val="en-US" w:eastAsia="ko-KR"/>
              </w:rPr>
              <w:t xml:space="preserve"> specific BWP with NCD-SSB </w:t>
            </w:r>
            <w:r>
              <w:rPr>
                <w:b/>
                <w:color w:val="000000" w:themeColor="text1"/>
                <w:u w:val="single"/>
                <w:lang w:val="en-US" w:eastAsia="ko-KR"/>
              </w:rPr>
              <w:t>only (Scenario 1)</w:t>
            </w:r>
          </w:p>
          <w:p w14:paraId="2986E475" w14:textId="77777777" w:rsidR="007D1948" w:rsidRDefault="007D1948" w:rsidP="007D1948">
            <w:pPr>
              <w:rPr>
                <w:rFonts w:eastAsiaTheme="minorEastAsia"/>
                <w:color w:val="000000" w:themeColor="text1"/>
                <w:lang w:val="en-US" w:eastAsia="zh-CN"/>
              </w:rPr>
            </w:pPr>
            <w:r>
              <w:rPr>
                <w:rFonts w:eastAsiaTheme="minorEastAsia"/>
                <w:color w:val="000000" w:themeColor="text1"/>
                <w:lang w:val="en-US" w:eastAsia="zh-CN"/>
              </w:rPr>
              <w:t xml:space="preserve">Given that we are agreed to have measurement scenario B1, which specify that there will be NCD-SSB in the neighboring cells and provided RACH occasions are configured for the separate BWP, </w:t>
            </w:r>
            <w:r>
              <w:rPr>
                <w:rFonts w:eastAsiaTheme="minorEastAsia"/>
                <w:color w:val="000000" w:themeColor="text1"/>
                <w:lang w:val="en-US" w:eastAsia="zh-CN"/>
              </w:rPr>
              <w:lastRenderedPageBreak/>
              <w:t>hence, Option 1a is the simplest option to directly handover to a separate BWP of the neighboring cell</w:t>
            </w:r>
            <w:r w:rsidRPr="00CC1862">
              <w:rPr>
                <w:bCs/>
                <w:color w:val="000000"/>
              </w:rPr>
              <w:t>.</w:t>
            </w:r>
            <w:r>
              <w:rPr>
                <w:bCs/>
                <w:color w:val="000000"/>
              </w:rPr>
              <w:t xml:space="preserve"> Support option 1.</w:t>
            </w:r>
          </w:p>
          <w:p w14:paraId="2986E476" w14:textId="77777777" w:rsidR="007D1948" w:rsidRPr="00773E70" w:rsidRDefault="007D1948" w:rsidP="007D1948">
            <w:pPr>
              <w:rPr>
                <w:b/>
                <w:color w:val="000000" w:themeColor="text1"/>
                <w:u w:val="single"/>
                <w:lang w:val="en-US" w:eastAsia="ko-KR"/>
              </w:rPr>
            </w:pPr>
            <w:r w:rsidRPr="00773E70">
              <w:rPr>
                <w:b/>
                <w:color w:val="000000" w:themeColor="text1"/>
                <w:u w:val="single"/>
                <w:lang w:val="en-US" w:eastAsia="ko-KR"/>
              </w:rPr>
              <w:t>Issue 2-1-</w:t>
            </w:r>
            <w:r>
              <w:rPr>
                <w:b/>
                <w:color w:val="000000" w:themeColor="text1"/>
                <w:u w:val="single"/>
                <w:lang w:val="en-US" w:eastAsia="ko-KR"/>
              </w:rPr>
              <w:t>4</w:t>
            </w:r>
            <w:r w:rsidRPr="00773E70">
              <w:rPr>
                <w:b/>
                <w:color w:val="000000" w:themeColor="text1"/>
                <w:u w:val="single"/>
                <w:lang w:val="en-US" w:eastAsia="ko-KR"/>
              </w:rPr>
              <w:t xml:space="preserve">: </w:t>
            </w:r>
            <w:r>
              <w:rPr>
                <w:b/>
                <w:color w:val="000000" w:themeColor="text1"/>
                <w:u w:val="single"/>
                <w:lang w:val="en-US" w:eastAsia="ko-KR"/>
              </w:rPr>
              <w:t xml:space="preserve">Requirements for </w:t>
            </w:r>
            <w:r w:rsidRPr="00D52992">
              <w:rPr>
                <w:b/>
                <w:color w:val="000000" w:themeColor="text1"/>
                <w:u w:val="single"/>
                <w:lang w:val="en-US" w:eastAsia="ko-KR"/>
              </w:rPr>
              <w:t xml:space="preserve">HO directly to a </w:t>
            </w:r>
            <w:proofErr w:type="spellStart"/>
            <w:r w:rsidRPr="00D52992">
              <w:rPr>
                <w:b/>
                <w:color w:val="000000" w:themeColor="text1"/>
                <w:u w:val="single"/>
                <w:lang w:val="en-US" w:eastAsia="ko-KR"/>
              </w:rPr>
              <w:t>RedCap</w:t>
            </w:r>
            <w:proofErr w:type="spellEnd"/>
            <w:r w:rsidRPr="00D52992">
              <w:rPr>
                <w:b/>
                <w:color w:val="000000" w:themeColor="text1"/>
                <w:u w:val="single"/>
                <w:lang w:val="en-US" w:eastAsia="ko-KR"/>
              </w:rPr>
              <w:t xml:space="preserve"> specific BWP with NCD-SSB only without measurement</w:t>
            </w:r>
            <w:r>
              <w:rPr>
                <w:b/>
                <w:color w:val="000000" w:themeColor="text1"/>
                <w:u w:val="single"/>
                <w:lang w:val="en-US" w:eastAsia="ko-KR"/>
              </w:rPr>
              <w:t xml:space="preserve"> (Scenario 1a)</w:t>
            </w:r>
          </w:p>
          <w:p w14:paraId="2986E477" w14:textId="77777777" w:rsidR="007D1948" w:rsidRPr="00CC1862" w:rsidRDefault="007D1948" w:rsidP="007D1948">
            <w:pPr>
              <w:overflowPunct/>
              <w:autoSpaceDE/>
              <w:autoSpaceDN/>
              <w:adjustRightInd/>
              <w:spacing w:after="120"/>
              <w:textAlignment w:val="auto"/>
              <w:rPr>
                <w:color w:val="000000" w:themeColor="text1"/>
                <w:lang w:val="en-US"/>
              </w:rPr>
            </w:pPr>
            <w:r w:rsidRPr="00CC1862">
              <w:rPr>
                <w:color w:val="000000" w:themeColor="text1"/>
                <w:lang w:val="en-US"/>
              </w:rPr>
              <w:t xml:space="preserve">In general, </w:t>
            </w:r>
            <w:r>
              <w:rPr>
                <w:color w:val="000000" w:themeColor="text1"/>
                <w:lang w:val="en-US"/>
              </w:rPr>
              <w:t>we have the same comment as in issue 2-1-3, hence, scenario 1a is supported. Yet, option 1 in this issue in not fully agreeable to us hence we propose option 1a:</w:t>
            </w:r>
          </w:p>
          <w:p w14:paraId="2986E478" w14:textId="77777777" w:rsidR="007D1948" w:rsidRPr="00CC1862" w:rsidDel="00C01353" w:rsidRDefault="007D1948" w:rsidP="007D1948">
            <w:pPr>
              <w:pStyle w:val="ListParagraph"/>
              <w:numPr>
                <w:ilvl w:val="1"/>
                <w:numId w:val="9"/>
              </w:numPr>
              <w:spacing w:after="120"/>
              <w:ind w:left="360" w:firstLineChars="0"/>
              <w:jc w:val="both"/>
              <w:rPr>
                <w:lang w:val="en-US"/>
              </w:rPr>
            </w:pPr>
            <w:r w:rsidRPr="00CC1862">
              <w:rPr>
                <w:b/>
                <w:bCs/>
                <w:color w:val="000000" w:themeColor="text1"/>
                <w:lang w:val="en-US"/>
              </w:rPr>
              <w:t xml:space="preserve">Option 1a: </w:t>
            </w:r>
            <w:r w:rsidRPr="00CC1862">
              <w:rPr>
                <w:lang w:val="en-US"/>
              </w:rPr>
              <w:t xml:space="preserve">When NW configures UE handover to the target unknown cell, and configures multiple SSBs’ information </w:t>
            </w:r>
            <w:r w:rsidRPr="00CC1862">
              <w:rPr>
                <w:color w:val="4472C4" w:themeColor="accent1"/>
                <w:lang w:val="en-US"/>
              </w:rPr>
              <w:t>for multiple BWPs</w:t>
            </w:r>
            <w:r w:rsidRPr="00CC1862">
              <w:rPr>
                <w:lang w:val="en-US"/>
              </w:rPr>
              <w:t>,</w:t>
            </w:r>
            <w:r>
              <w:rPr>
                <w:lang w:val="en-US"/>
              </w:rPr>
              <w:t xml:space="preserve"> </w:t>
            </w:r>
          </w:p>
          <w:p w14:paraId="2986E479" w14:textId="77777777" w:rsidR="007D1948" w:rsidRPr="00CC1862" w:rsidRDefault="007D1948" w:rsidP="007D1948">
            <w:pPr>
              <w:pStyle w:val="ListParagraph"/>
              <w:numPr>
                <w:ilvl w:val="1"/>
                <w:numId w:val="9"/>
              </w:numPr>
              <w:spacing w:after="120"/>
              <w:ind w:left="360" w:firstLineChars="0"/>
              <w:jc w:val="both"/>
              <w:rPr>
                <w:rFonts w:eastAsia="Yu Mincho"/>
                <w:color w:val="000000" w:themeColor="text1"/>
                <w:lang w:val="en-US"/>
              </w:rPr>
            </w:pPr>
            <w:r w:rsidRPr="00CC1862">
              <w:rPr>
                <w:rFonts w:eastAsia="Yu Mincho"/>
                <w:color w:val="000000" w:themeColor="text1"/>
                <w:lang w:val="en-US"/>
              </w:rPr>
              <w:t xml:space="preserve">UE </w:t>
            </w:r>
            <w:proofErr w:type="gramStart"/>
            <w:r w:rsidRPr="00CC1862" w:rsidDel="008C233B">
              <w:rPr>
                <w:rFonts w:eastAsia="Yu Mincho"/>
                <w:color w:val="000000"/>
                <w:lang w:val="en-US" w:eastAsia="ko-KR"/>
              </w:rPr>
              <w:t xml:space="preserve">should </w:t>
            </w:r>
            <w:r w:rsidRPr="00CC1862">
              <w:rPr>
                <w:rFonts w:eastAsia="Yu Mincho"/>
                <w:color w:val="000000"/>
                <w:lang w:val="en-US" w:eastAsia="ko-KR"/>
              </w:rPr>
              <w:t>shall</w:t>
            </w:r>
            <w:proofErr w:type="gramEnd"/>
            <w:r w:rsidRPr="00CC1862">
              <w:rPr>
                <w:rFonts w:eastAsia="Yu Mincho"/>
                <w:color w:val="000000"/>
                <w:lang w:val="en-US" w:eastAsia="ko-KR"/>
              </w:rPr>
              <w:t xml:space="preserve"> choose the SSB within the target active BWP.</w:t>
            </w:r>
          </w:p>
          <w:p w14:paraId="2986E47A" w14:textId="77777777" w:rsidR="007D1948" w:rsidRPr="00CC1862" w:rsidDel="008C233B" w:rsidRDefault="007D1948" w:rsidP="007D1948">
            <w:pPr>
              <w:pStyle w:val="ListParagraph"/>
              <w:numPr>
                <w:ilvl w:val="0"/>
                <w:numId w:val="20"/>
              </w:numPr>
              <w:spacing w:after="120"/>
              <w:ind w:firstLineChars="0" w:firstLine="480"/>
              <w:contextualSpacing/>
              <w:jc w:val="both"/>
              <w:rPr>
                <w:b/>
                <w:color w:val="000000" w:themeColor="text1"/>
                <w:lang w:val="en-US"/>
              </w:rPr>
            </w:pPr>
            <w:r w:rsidRPr="00E7660F" w:rsidDel="008C233B">
              <w:rPr>
                <w:rFonts w:eastAsia="Yu Mincho"/>
                <w:color w:val="000000"/>
                <w:lang w:val="en-US" w:eastAsia="ko-KR"/>
              </w:rPr>
              <w:t>Otherwise, additional handover delay</w:t>
            </w:r>
            <w:r w:rsidDel="008C233B">
              <w:rPr>
                <w:rFonts w:eastAsia="Yu Mincho"/>
                <w:color w:val="000000"/>
                <w:lang w:val="en-US" w:eastAsia="ko-KR"/>
              </w:rPr>
              <w:t xml:space="preserve"> </w:t>
            </w:r>
            <w:r w:rsidRPr="00E7660F" w:rsidDel="008C233B">
              <w:rPr>
                <w:rFonts w:eastAsia="Yu Mincho"/>
                <w:color w:val="000000"/>
                <w:lang w:val="en-US" w:eastAsia="ko-KR"/>
              </w:rPr>
              <w:t>(</w:t>
            </w:r>
            <w:proofErr w:type="spellStart"/>
            <w:r w:rsidRPr="00E7660F" w:rsidDel="008C233B">
              <w:rPr>
                <w:rFonts w:eastAsia="Yu Mincho"/>
                <w:color w:val="000000"/>
                <w:lang w:val="en-US" w:eastAsia="ko-KR"/>
              </w:rPr>
              <w:t>Trs</w:t>
            </w:r>
            <w:proofErr w:type="spellEnd"/>
            <w:r w:rsidRPr="00E7660F" w:rsidDel="008C233B">
              <w:rPr>
                <w:rFonts w:eastAsia="Yu Mincho"/>
                <w:color w:val="000000"/>
                <w:lang w:val="en-US" w:eastAsia="ko-KR"/>
              </w:rPr>
              <w:t>) is expected.</w:t>
            </w:r>
          </w:p>
          <w:p w14:paraId="2986E47B" w14:textId="77777777" w:rsidR="007D1948" w:rsidRDefault="007D1948" w:rsidP="007D1948">
            <w:pPr>
              <w:rPr>
                <w:b/>
                <w:color w:val="000000" w:themeColor="text1"/>
                <w:u w:val="single"/>
                <w:lang w:val="en-US" w:eastAsia="ko-KR"/>
              </w:rPr>
            </w:pPr>
            <w:r w:rsidRPr="00773E70">
              <w:rPr>
                <w:b/>
                <w:color w:val="000000" w:themeColor="text1"/>
                <w:u w:val="single"/>
                <w:lang w:val="en-US" w:eastAsia="ko-KR"/>
              </w:rPr>
              <w:t>Issue 2-1-</w:t>
            </w:r>
            <w:r>
              <w:rPr>
                <w:b/>
                <w:color w:val="000000" w:themeColor="text1"/>
                <w:u w:val="single"/>
                <w:lang w:val="en-US" w:eastAsia="ko-KR"/>
              </w:rPr>
              <w:t>5</w:t>
            </w:r>
            <w:r w:rsidRPr="00773E70">
              <w:rPr>
                <w:b/>
                <w:color w:val="000000" w:themeColor="text1"/>
                <w:u w:val="single"/>
                <w:lang w:val="en-US" w:eastAsia="ko-KR"/>
              </w:rPr>
              <w:t xml:space="preserve">: </w:t>
            </w:r>
            <w:r>
              <w:rPr>
                <w:b/>
                <w:color w:val="000000" w:themeColor="text1"/>
                <w:u w:val="single"/>
                <w:lang w:val="en-US" w:eastAsia="ko-KR"/>
              </w:rPr>
              <w:t xml:space="preserve">Requirements for </w:t>
            </w:r>
            <w:r w:rsidRPr="00E04D78">
              <w:rPr>
                <w:b/>
                <w:color w:val="000000" w:themeColor="text1"/>
                <w:u w:val="single"/>
                <w:lang w:val="en-US" w:eastAsia="ko-KR"/>
              </w:rPr>
              <w:t xml:space="preserve">HO </w:t>
            </w:r>
            <w:r w:rsidRPr="00D52992">
              <w:rPr>
                <w:b/>
                <w:color w:val="000000" w:themeColor="text1"/>
                <w:u w:val="single"/>
                <w:lang w:val="en-US" w:eastAsia="ko-KR"/>
              </w:rPr>
              <w:t xml:space="preserve">to an initial BWP with CD-SSB but RACH on </w:t>
            </w:r>
            <w:proofErr w:type="spellStart"/>
            <w:r w:rsidRPr="00D52992">
              <w:rPr>
                <w:b/>
                <w:color w:val="000000" w:themeColor="text1"/>
                <w:u w:val="single"/>
                <w:lang w:val="en-US" w:eastAsia="ko-KR"/>
              </w:rPr>
              <w:t>RedCap</w:t>
            </w:r>
            <w:proofErr w:type="spellEnd"/>
            <w:r w:rsidRPr="00D52992">
              <w:rPr>
                <w:b/>
                <w:color w:val="000000" w:themeColor="text1"/>
                <w:u w:val="single"/>
                <w:lang w:val="en-US" w:eastAsia="ko-KR"/>
              </w:rPr>
              <w:t xml:space="preserve"> specific BWP associated with NCD-SSB</w:t>
            </w:r>
            <w:r>
              <w:rPr>
                <w:b/>
                <w:color w:val="000000" w:themeColor="text1"/>
                <w:u w:val="single"/>
                <w:lang w:val="en-US" w:eastAsia="ko-KR"/>
              </w:rPr>
              <w:t xml:space="preserve"> (Scenario 2)</w:t>
            </w:r>
          </w:p>
          <w:p w14:paraId="2986E47C" w14:textId="77777777" w:rsidR="007D1948" w:rsidRDefault="007D1948" w:rsidP="007D1948">
            <w:pPr>
              <w:rPr>
                <w:color w:val="000000" w:themeColor="text1"/>
                <w:lang w:val="en-US" w:eastAsia="zh-CN"/>
              </w:rPr>
            </w:pPr>
            <w:r>
              <w:rPr>
                <w:color w:val="000000" w:themeColor="text1"/>
                <w:lang w:val="en-US" w:eastAsia="zh-CN"/>
              </w:rPr>
              <w:t xml:space="preserve">The motivation for the scenario 2 is not clear to us. Given that the specific </w:t>
            </w:r>
            <w:proofErr w:type="spellStart"/>
            <w:r>
              <w:rPr>
                <w:color w:val="000000" w:themeColor="text1"/>
                <w:lang w:val="en-US" w:eastAsia="zh-CN"/>
              </w:rPr>
              <w:t>RedCap</w:t>
            </w:r>
            <w:proofErr w:type="spellEnd"/>
            <w:r>
              <w:rPr>
                <w:color w:val="000000" w:themeColor="text1"/>
                <w:lang w:val="en-US" w:eastAsia="zh-CN"/>
              </w:rPr>
              <w:t xml:space="preserve"> BWP is configured with SSB and RO, hence it is not clear why would the UE perform HO to the initial BWP then switch to the specific </w:t>
            </w:r>
            <w:proofErr w:type="spellStart"/>
            <w:r>
              <w:rPr>
                <w:color w:val="000000" w:themeColor="text1"/>
                <w:lang w:val="en-US" w:eastAsia="zh-CN"/>
              </w:rPr>
              <w:t>RedCap</w:t>
            </w:r>
            <w:proofErr w:type="spellEnd"/>
            <w:r>
              <w:rPr>
                <w:color w:val="000000" w:themeColor="text1"/>
                <w:lang w:val="en-US" w:eastAsia="zh-CN"/>
              </w:rPr>
              <w:t xml:space="preserve"> BWP to send the RACH. The proponents of this scenario should clarify the motivation before we start discussing the options. </w:t>
            </w:r>
          </w:p>
          <w:p w14:paraId="2986E47D" w14:textId="77777777" w:rsidR="007D1948" w:rsidRDefault="007D1948" w:rsidP="007D1948">
            <w:pPr>
              <w:rPr>
                <w:b/>
                <w:color w:val="000000" w:themeColor="text1"/>
                <w:u w:val="single"/>
                <w:lang w:val="en-US" w:eastAsia="ko-KR"/>
              </w:rPr>
            </w:pPr>
            <w:r w:rsidRPr="00773E70">
              <w:rPr>
                <w:b/>
                <w:color w:val="000000" w:themeColor="text1"/>
                <w:u w:val="single"/>
                <w:lang w:val="en-US" w:eastAsia="ko-KR"/>
              </w:rPr>
              <w:t>Issue 2-1-</w:t>
            </w:r>
            <w:r>
              <w:rPr>
                <w:b/>
                <w:color w:val="000000" w:themeColor="text1"/>
                <w:u w:val="single"/>
                <w:lang w:val="en-US" w:eastAsia="ko-KR"/>
              </w:rPr>
              <w:t>6</w:t>
            </w:r>
            <w:r w:rsidRPr="00773E70">
              <w:rPr>
                <w:b/>
                <w:color w:val="000000" w:themeColor="text1"/>
                <w:u w:val="single"/>
                <w:lang w:val="en-US" w:eastAsia="ko-KR"/>
              </w:rPr>
              <w:t xml:space="preserve">: </w:t>
            </w:r>
            <w:r>
              <w:rPr>
                <w:b/>
                <w:color w:val="000000" w:themeColor="text1"/>
                <w:u w:val="single"/>
                <w:lang w:val="en-US" w:eastAsia="ko-KR"/>
              </w:rPr>
              <w:t xml:space="preserve">Requirements for </w:t>
            </w:r>
            <w:r w:rsidRPr="00E04D78">
              <w:rPr>
                <w:b/>
                <w:color w:val="000000" w:themeColor="text1"/>
                <w:u w:val="single"/>
                <w:lang w:val="en-US" w:eastAsia="ko-KR"/>
              </w:rPr>
              <w:t xml:space="preserve">HO to </w:t>
            </w:r>
            <w:r w:rsidRPr="00834D58">
              <w:rPr>
                <w:b/>
                <w:color w:val="000000" w:themeColor="text1"/>
                <w:u w:val="single"/>
                <w:lang w:val="en-US" w:eastAsia="ko-KR"/>
              </w:rPr>
              <w:t xml:space="preserve">an initial BWP with CD-SSB but RACH on </w:t>
            </w:r>
            <w:proofErr w:type="spellStart"/>
            <w:r w:rsidRPr="00834D58">
              <w:rPr>
                <w:b/>
                <w:color w:val="000000" w:themeColor="text1"/>
                <w:u w:val="single"/>
                <w:lang w:val="en-US" w:eastAsia="ko-KR"/>
              </w:rPr>
              <w:t>RedCap</w:t>
            </w:r>
            <w:proofErr w:type="spellEnd"/>
            <w:r w:rsidRPr="00834D58">
              <w:rPr>
                <w:b/>
                <w:color w:val="000000" w:themeColor="text1"/>
                <w:u w:val="single"/>
                <w:lang w:val="en-US" w:eastAsia="ko-KR"/>
              </w:rPr>
              <w:t xml:space="preserve"> specific BWP associated with CD-</w:t>
            </w:r>
            <w:proofErr w:type="gramStart"/>
            <w:r w:rsidRPr="00834D58">
              <w:rPr>
                <w:b/>
                <w:color w:val="000000" w:themeColor="text1"/>
                <w:u w:val="single"/>
                <w:lang w:val="en-US" w:eastAsia="ko-KR"/>
              </w:rPr>
              <w:t>SSB</w:t>
            </w:r>
            <w:r w:rsidRPr="00E04D78" w:rsidDel="00303802">
              <w:rPr>
                <w:b/>
                <w:color w:val="000000" w:themeColor="text1"/>
                <w:u w:val="single"/>
                <w:lang w:val="en-US" w:eastAsia="ko-KR"/>
              </w:rPr>
              <w:t xml:space="preserve"> </w:t>
            </w:r>
            <w:r>
              <w:rPr>
                <w:b/>
                <w:color w:val="000000" w:themeColor="text1"/>
                <w:u w:val="single"/>
                <w:lang w:val="en-US" w:eastAsia="ko-KR"/>
              </w:rPr>
              <w:t xml:space="preserve"> (</w:t>
            </w:r>
            <w:proofErr w:type="gramEnd"/>
            <w:r>
              <w:rPr>
                <w:b/>
                <w:color w:val="000000" w:themeColor="text1"/>
                <w:u w:val="single"/>
                <w:lang w:val="en-US" w:eastAsia="ko-KR"/>
              </w:rPr>
              <w:t>Scenario 2a)</w:t>
            </w:r>
          </w:p>
          <w:p w14:paraId="2986E47E" w14:textId="77777777" w:rsidR="007D1948" w:rsidRDefault="007D1948" w:rsidP="007D1948">
            <w:pPr>
              <w:rPr>
                <w:color w:val="000000" w:themeColor="text1"/>
                <w:lang w:val="en-US" w:eastAsia="zh-CN"/>
              </w:rPr>
            </w:pPr>
            <w:r w:rsidRPr="00CC1862">
              <w:rPr>
                <w:color w:val="000000" w:themeColor="text1"/>
                <w:lang w:val="en-US" w:eastAsia="zh-CN"/>
              </w:rPr>
              <w:t>This scenario is still not clear to us.</w:t>
            </w:r>
            <w:r>
              <w:rPr>
                <w:color w:val="000000" w:themeColor="text1"/>
                <w:lang w:val="en-US" w:eastAsia="zh-CN"/>
              </w:rPr>
              <w:t xml:space="preserve"> Please clarify why would the NW provide such configuration when both CD-SSB and RACH resources are included in the specific </w:t>
            </w:r>
            <w:proofErr w:type="spellStart"/>
            <w:r>
              <w:rPr>
                <w:color w:val="000000" w:themeColor="text1"/>
                <w:lang w:val="en-US" w:eastAsia="zh-CN"/>
              </w:rPr>
              <w:t>RedCap</w:t>
            </w:r>
            <w:proofErr w:type="spellEnd"/>
            <w:r>
              <w:rPr>
                <w:color w:val="000000" w:themeColor="text1"/>
                <w:lang w:val="en-US" w:eastAsia="zh-CN"/>
              </w:rPr>
              <w:t xml:space="preserve"> BWP?  </w:t>
            </w:r>
          </w:p>
          <w:p w14:paraId="2986E47F" w14:textId="77777777" w:rsidR="007D1948" w:rsidRPr="00773E70" w:rsidRDefault="007D1948" w:rsidP="007D1948">
            <w:pPr>
              <w:rPr>
                <w:b/>
                <w:color w:val="000000" w:themeColor="text1"/>
                <w:u w:val="single"/>
                <w:lang w:val="en-US" w:eastAsia="ko-KR"/>
              </w:rPr>
            </w:pPr>
            <w:r w:rsidRPr="00773E70">
              <w:rPr>
                <w:b/>
                <w:color w:val="000000" w:themeColor="text1"/>
                <w:u w:val="single"/>
                <w:lang w:val="en-US" w:eastAsia="ko-KR"/>
              </w:rPr>
              <w:t>Issue 2-1-</w:t>
            </w:r>
            <w:r>
              <w:rPr>
                <w:b/>
                <w:color w:val="000000" w:themeColor="text1"/>
                <w:u w:val="single"/>
                <w:lang w:val="en-US" w:eastAsia="ko-KR"/>
              </w:rPr>
              <w:t>7</w:t>
            </w:r>
            <w:r w:rsidRPr="00773E70">
              <w:rPr>
                <w:b/>
                <w:color w:val="000000" w:themeColor="text1"/>
                <w:u w:val="single"/>
                <w:lang w:val="en-US" w:eastAsia="ko-KR"/>
              </w:rPr>
              <w:t xml:space="preserve">: </w:t>
            </w:r>
            <w:r>
              <w:rPr>
                <w:b/>
                <w:color w:val="000000" w:themeColor="text1"/>
                <w:u w:val="single"/>
                <w:lang w:val="en-US" w:eastAsia="ko-KR"/>
              </w:rPr>
              <w:t>Requirements for HO</w:t>
            </w:r>
            <w:r w:rsidRPr="008B7744">
              <w:rPr>
                <w:b/>
                <w:color w:val="000000" w:themeColor="text1"/>
                <w:u w:val="single"/>
                <w:lang w:val="en-US" w:eastAsia="ko-KR"/>
              </w:rPr>
              <w:t xml:space="preserve"> to </w:t>
            </w:r>
            <w:r w:rsidRPr="00D52992">
              <w:rPr>
                <w:b/>
                <w:color w:val="000000" w:themeColor="text1"/>
                <w:u w:val="single"/>
                <w:lang w:val="en-US" w:eastAsia="ko-KR"/>
              </w:rPr>
              <w:t xml:space="preserve">an initial BWP with CD-SSB but RACH on </w:t>
            </w:r>
            <w:proofErr w:type="spellStart"/>
            <w:r w:rsidRPr="00D52992">
              <w:rPr>
                <w:b/>
                <w:color w:val="000000" w:themeColor="text1"/>
                <w:u w:val="single"/>
                <w:lang w:val="en-US" w:eastAsia="ko-KR"/>
              </w:rPr>
              <w:t>RedCap</w:t>
            </w:r>
            <w:proofErr w:type="spellEnd"/>
            <w:r w:rsidRPr="00D52992">
              <w:rPr>
                <w:b/>
                <w:color w:val="000000" w:themeColor="text1"/>
                <w:u w:val="single"/>
                <w:lang w:val="en-US" w:eastAsia="ko-KR"/>
              </w:rPr>
              <w:t xml:space="preserve"> specific BWP with no SSB</w:t>
            </w:r>
            <w:r w:rsidRPr="008B7744" w:rsidDel="00A253E2">
              <w:rPr>
                <w:b/>
                <w:color w:val="000000" w:themeColor="text1"/>
                <w:u w:val="single"/>
                <w:lang w:val="en-US" w:eastAsia="ko-KR"/>
              </w:rPr>
              <w:t xml:space="preserve"> </w:t>
            </w:r>
            <w:r>
              <w:rPr>
                <w:b/>
                <w:color w:val="000000" w:themeColor="text1"/>
                <w:u w:val="single"/>
                <w:lang w:val="en-US" w:eastAsia="ko-KR"/>
              </w:rPr>
              <w:t>(Scenario 3)</w:t>
            </w:r>
          </w:p>
          <w:p w14:paraId="2986E480" w14:textId="77777777" w:rsidR="007D1948" w:rsidRDefault="007D1948" w:rsidP="007D1948">
            <w:pPr>
              <w:rPr>
                <w:rFonts w:eastAsiaTheme="minorEastAsia"/>
                <w:color w:val="000000" w:themeColor="text1"/>
                <w:lang w:val="en-US" w:eastAsia="zh-CN"/>
              </w:rPr>
            </w:pPr>
            <w:r>
              <w:rPr>
                <w:rFonts w:eastAsiaTheme="minorEastAsia"/>
                <w:color w:val="000000" w:themeColor="text1"/>
                <w:lang w:val="en-US" w:eastAsia="zh-CN"/>
              </w:rPr>
              <w:t xml:space="preserve">Once the UE completed the handover, then the UE is on </w:t>
            </w:r>
            <w:proofErr w:type="spellStart"/>
            <w:r>
              <w:rPr>
                <w:rFonts w:eastAsiaTheme="minorEastAsia"/>
                <w:color w:val="000000" w:themeColor="text1"/>
                <w:lang w:val="en-US" w:eastAsia="zh-CN"/>
              </w:rPr>
              <w:t>RedCap</w:t>
            </w:r>
            <w:proofErr w:type="spellEnd"/>
            <w:r>
              <w:rPr>
                <w:rFonts w:eastAsiaTheme="minorEastAsia"/>
                <w:color w:val="000000" w:themeColor="text1"/>
                <w:lang w:val="en-US" w:eastAsia="zh-CN"/>
              </w:rPr>
              <w:t xml:space="preserve"> specific BWP with no SSB. However, we have already agreed on measurement scenarios in RAN4, which indicates there will be no requirements for such scenario. Therefore, it is not clear to us how the UE should behave following the handover. Thus, this issue should be considered as an invalid scenario. </w:t>
            </w:r>
          </w:p>
          <w:p w14:paraId="2986E481" w14:textId="77777777" w:rsidR="007D1948" w:rsidRPr="002D0260" w:rsidRDefault="007D1948" w:rsidP="007D1948">
            <w:pPr>
              <w:rPr>
                <w:b/>
                <w:color w:val="000000" w:themeColor="text1"/>
                <w:u w:val="single"/>
                <w:lang w:val="en-US" w:eastAsia="ko-KR"/>
              </w:rPr>
            </w:pPr>
            <w:r w:rsidRPr="00773E70">
              <w:rPr>
                <w:b/>
                <w:color w:val="000000" w:themeColor="text1"/>
                <w:u w:val="single"/>
                <w:lang w:val="en-US" w:eastAsia="ko-KR"/>
              </w:rPr>
              <w:t>Issue 2-1-</w:t>
            </w:r>
            <w:r w:rsidRPr="002D0260">
              <w:rPr>
                <w:b/>
                <w:color w:val="000000" w:themeColor="text1"/>
                <w:u w:val="single"/>
                <w:lang w:val="en-US" w:eastAsia="ko-KR"/>
              </w:rPr>
              <w:t xml:space="preserve">8: Additional BWP switching </w:t>
            </w:r>
            <w:proofErr w:type="gramStart"/>
            <w:r w:rsidRPr="002D0260">
              <w:rPr>
                <w:b/>
                <w:color w:val="000000" w:themeColor="text1"/>
                <w:u w:val="single"/>
                <w:lang w:val="en-US" w:eastAsia="ko-KR"/>
              </w:rPr>
              <w:t>delay(</w:t>
            </w:r>
            <w:proofErr w:type="gramEnd"/>
            <w:r w:rsidRPr="002D0260">
              <w:rPr>
                <w:rFonts w:eastAsia="DengXian"/>
                <w:b/>
                <w:bCs/>
                <w:u w:val="single"/>
                <w:lang w:val="en-US" w:eastAsia="ko-KR"/>
              </w:rPr>
              <w:t>T</w:t>
            </w:r>
            <w:r w:rsidRPr="002D0260">
              <w:rPr>
                <w:rFonts w:eastAsia="DengXian"/>
                <w:b/>
                <w:bCs/>
                <w:u w:val="single"/>
                <w:vertAlign w:val="subscript"/>
                <w:lang w:val="en-US" w:eastAsia="ko-KR"/>
              </w:rPr>
              <w:t>BWP-switching-delay</w:t>
            </w:r>
            <w:r w:rsidRPr="002D0260">
              <w:rPr>
                <w:b/>
                <w:color w:val="000000" w:themeColor="text1"/>
                <w:u w:val="single"/>
                <w:lang w:val="en-US" w:eastAsia="ko-KR"/>
              </w:rPr>
              <w:t xml:space="preserve">) in requirements </w:t>
            </w:r>
          </w:p>
          <w:p w14:paraId="2986E482" w14:textId="77777777" w:rsidR="007D1948" w:rsidRPr="002D0260" w:rsidRDefault="007D1948" w:rsidP="007D1948">
            <w:pPr>
              <w:rPr>
                <w:rFonts w:eastAsiaTheme="minorEastAsia"/>
                <w:color w:val="000000" w:themeColor="text1"/>
                <w:lang w:val="en-US" w:eastAsia="zh-CN"/>
              </w:rPr>
            </w:pPr>
            <w:proofErr w:type="spellStart"/>
            <w:r>
              <w:rPr>
                <w:rFonts w:eastAsiaTheme="minorEastAsia"/>
                <w:color w:val="000000" w:themeColor="text1"/>
                <w:lang w:val="en-US" w:eastAsia="zh-CN"/>
              </w:rPr>
              <w:t>W</w:t>
            </w:r>
            <w:r w:rsidRPr="00275B44" w:rsidDel="00FC53E4">
              <w:rPr>
                <w:rFonts w:eastAsiaTheme="minorEastAsia"/>
                <w:color w:val="000000" w:themeColor="text1"/>
                <w:lang w:val="en-US" w:eastAsia="zh-CN"/>
              </w:rPr>
              <w:t>First</w:t>
            </w:r>
            <w:proofErr w:type="spellEnd"/>
            <w:r w:rsidDel="00FC53E4">
              <w:rPr>
                <w:rFonts w:eastAsiaTheme="minorEastAsia"/>
                <w:color w:val="000000" w:themeColor="text1"/>
                <w:lang w:val="en-US" w:eastAsia="zh-CN"/>
              </w:rPr>
              <w:t>,</w:t>
            </w:r>
            <w:r w:rsidRPr="00275B44" w:rsidDel="00FC53E4">
              <w:rPr>
                <w:rFonts w:eastAsiaTheme="minorEastAsia"/>
                <w:color w:val="000000" w:themeColor="text1"/>
                <w:lang w:val="en-US" w:eastAsia="zh-CN"/>
              </w:rPr>
              <w:t xml:space="preserve"> w</w:t>
            </w:r>
            <w:r w:rsidRPr="00275B44">
              <w:rPr>
                <w:rFonts w:eastAsiaTheme="minorEastAsia"/>
                <w:color w:val="000000" w:themeColor="text1"/>
                <w:lang w:val="en-US" w:eastAsia="zh-CN"/>
              </w:rPr>
              <w:t xml:space="preserve">e need to conclude which scenario is </w:t>
            </w:r>
            <w:r w:rsidRPr="00275B44" w:rsidDel="00FC53E4">
              <w:rPr>
                <w:rFonts w:eastAsiaTheme="minorEastAsia"/>
                <w:color w:val="000000" w:themeColor="text1"/>
                <w:lang w:val="en-US" w:eastAsia="zh-CN"/>
              </w:rPr>
              <w:t xml:space="preserve">going </w:t>
            </w:r>
            <w:proofErr w:type="spellStart"/>
            <w:r>
              <w:rPr>
                <w:rFonts w:eastAsiaTheme="minorEastAsia"/>
                <w:color w:val="000000" w:themeColor="text1"/>
                <w:lang w:val="en-US" w:eastAsia="zh-CN"/>
              </w:rPr>
              <w:t>applicable</w:t>
            </w:r>
            <w:r w:rsidRPr="00275B44" w:rsidDel="00FC53E4">
              <w:rPr>
                <w:rFonts w:eastAsiaTheme="minorEastAsia"/>
                <w:color w:val="000000" w:themeColor="text1"/>
                <w:lang w:val="en-US" w:eastAsia="zh-CN"/>
              </w:rPr>
              <w:t>to</w:t>
            </w:r>
            <w:proofErr w:type="spellEnd"/>
            <w:r w:rsidRPr="00275B44" w:rsidDel="00FC53E4">
              <w:rPr>
                <w:rFonts w:eastAsiaTheme="minorEastAsia"/>
                <w:color w:val="000000" w:themeColor="text1"/>
                <w:lang w:val="en-US" w:eastAsia="zh-CN"/>
              </w:rPr>
              <w:t xml:space="preserve"> be the </w:t>
            </w:r>
            <w:proofErr w:type="gramStart"/>
            <w:r w:rsidRPr="00275B44" w:rsidDel="00FC53E4">
              <w:rPr>
                <w:rFonts w:eastAsiaTheme="minorEastAsia"/>
                <w:color w:val="000000" w:themeColor="text1"/>
                <w:lang w:val="en-US" w:eastAsia="zh-CN"/>
              </w:rPr>
              <w:t xml:space="preserve">case </w:t>
            </w:r>
            <w:r>
              <w:rPr>
                <w:rFonts w:eastAsiaTheme="minorEastAsia"/>
                <w:color w:val="000000" w:themeColor="text1"/>
                <w:lang w:val="en-US" w:eastAsia="zh-CN"/>
              </w:rPr>
              <w:t xml:space="preserve"> </w:t>
            </w:r>
            <w:r w:rsidRPr="00275B44">
              <w:rPr>
                <w:rFonts w:eastAsiaTheme="minorEastAsia"/>
                <w:color w:val="000000" w:themeColor="text1"/>
                <w:lang w:val="en-US" w:eastAsia="zh-CN"/>
              </w:rPr>
              <w:t>for</w:t>
            </w:r>
            <w:proofErr w:type="gramEnd"/>
            <w:r w:rsidRPr="00275B44">
              <w:rPr>
                <w:rFonts w:eastAsiaTheme="minorEastAsia"/>
                <w:color w:val="000000" w:themeColor="text1"/>
                <w:lang w:val="en-US" w:eastAsia="zh-CN"/>
              </w:rPr>
              <w:t xml:space="preserve"> </w:t>
            </w:r>
            <w:r w:rsidRPr="00275B44" w:rsidDel="00FC53E4">
              <w:rPr>
                <w:rFonts w:eastAsiaTheme="minorEastAsia"/>
                <w:color w:val="000000" w:themeColor="text1"/>
                <w:lang w:val="en-US" w:eastAsia="zh-CN"/>
              </w:rPr>
              <w:t xml:space="preserve">the </w:t>
            </w:r>
            <w:proofErr w:type="spellStart"/>
            <w:r w:rsidRPr="00275B44">
              <w:rPr>
                <w:rFonts w:eastAsiaTheme="minorEastAsia"/>
                <w:color w:val="000000" w:themeColor="text1"/>
                <w:lang w:val="en-US" w:eastAsia="zh-CN"/>
              </w:rPr>
              <w:t>RedCap</w:t>
            </w:r>
            <w:proofErr w:type="spellEnd"/>
            <w:r>
              <w:rPr>
                <w:rFonts w:eastAsiaTheme="minorEastAsia"/>
                <w:color w:val="000000" w:themeColor="text1"/>
                <w:lang w:val="en-US" w:eastAsia="zh-CN"/>
              </w:rPr>
              <w:t>, t</w:t>
            </w:r>
            <w:r w:rsidRPr="00275B44" w:rsidDel="00FC53E4">
              <w:rPr>
                <w:rFonts w:eastAsiaTheme="minorEastAsia"/>
                <w:color w:val="000000" w:themeColor="text1"/>
                <w:lang w:val="en-US" w:eastAsia="zh-CN"/>
              </w:rPr>
              <w:t>. T</w:t>
            </w:r>
            <w:r w:rsidRPr="00275B44">
              <w:rPr>
                <w:rFonts w:eastAsiaTheme="minorEastAsia"/>
                <w:color w:val="000000" w:themeColor="text1"/>
                <w:lang w:val="en-US" w:eastAsia="zh-CN"/>
              </w:rPr>
              <w:t>hen</w:t>
            </w:r>
            <w:r w:rsidRPr="00275B44" w:rsidDel="00FC53E4">
              <w:rPr>
                <w:rFonts w:eastAsiaTheme="minorEastAsia"/>
                <w:color w:val="000000" w:themeColor="text1"/>
                <w:lang w:val="en-US" w:eastAsia="zh-CN"/>
              </w:rPr>
              <w:t>,</w:t>
            </w:r>
            <w:r w:rsidRPr="00275B44">
              <w:rPr>
                <w:rFonts w:eastAsiaTheme="minorEastAsia"/>
                <w:color w:val="000000" w:themeColor="text1"/>
                <w:lang w:val="en-US" w:eastAsia="zh-CN"/>
              </w:rPr>
              <w:t xml:space="preserve"> we decide on this</w:t>
            </w:r>
            <w:r>
              <w:rPr>
                <w:rFonts w:eastAsiaTheme="minorEastAsia"/>
                <w:color w:val="000000" w:themeColor="text1"/>
                <w:lang w:val="en-US" w:eastAsia="zh-CN"/>
              </w:rPr>
              <w:t>.</w:t>
            </w:r>
          </w:p>
          <w:p w14:paraId="2986E483" w14:textId="77777777" w:rsidR="007D1948" w:rsidRPr="002D0260" w:rsidRDefault="007D1948" w:rsidP="007D1948">
            <w:pPr>
              <w:rPr>
                <w:b/>
                <w:color w:val="000000" w:themeColor="text1"/>
                <w:u w:val="single"/>
                <w:lang w:val="en-US" w:eastAsia="ko-KR"/>
              </w:rPr>
            </w:pPr>
            <w:r w:rsidRPr="00CC1862">
              <w:rPr>
                <w:b/>
                <w:color w:val="000000" w:themeColor="text1"/>
                <w:u w:val="single"/>
                <w:lang w:val="en-US" w:eastAsia="ko-KR"/>
              </w:rPr>
              <w:t xml:space="preserve">Issue 2-1-9: </w:t>
            </w:r>
            <w:r w:rsidRPr="00CC1862">
              <w:rPr>
                <w:b/>
                <w:bCs/>
                <w:u w:val="single"/>
                <w:lang w:val="en-US" w:eastAsia="ko-KR"/>
              </w:rPr>
              <w:t>T/F tracking delay(T</w:t>
            </w:r>
            <w:r w:rsidRPr="00CC1862">
              <w:rPr>
                <w:b/>
                <w:bCs/>
                <w:u w:val="single"/>
                <w:vertAlign w:val="subscript"/>
                <w:lang w:val="en-US" w:eastAsia="ko-KR"/>
              </w:rPr>
              <w:t>∆</w:t>
            </w:r>
            <w:r w:rsidRPr="00CC1862">
              <w:rPr>
                <w:b/>
                <w:bCs/>
                <w:u w:val="single"/>
                <w:lang w:val="en-US" w:eastAsia="ko-KR"/>
              </w:rPr>
              <w:t>)</w:t>
            </w:r>
            <w:r w:rsidRPr="00CC1862">
              <w:rPr>
                <w:b/>
                <w:color w:val="000000" w:themeColor="text1"/>
                <w:u w:val="single"/>
                <w:lang w:val="en-US" w:eastAsia="ko-KR"/>
              </w:rPr>
              <w:t xml:space="preserve"> in requirements</w:t>
            </w:r>
            <w:r w:rsidRPr="002D0260">
              <w:rPr>
                <w:b/>
                <w:color w:val="000000" w:themeColor="text1"/>
                <w:u w:val="single"/>
                <w:lang w:val="en-US" w:eastAsia="ko-KR"/>
              </w:rPr>
              <w:t xml:space="preserve"> </w:t>
            </w:r>
          </w:p>
          <w:p w14:paraId="2986E484" w14:textId="77777777" w:rsidR="007D1948" w:rsidRPr="002D0260" w:rsidRDefault="007D1948" w:rsidP="007D1948">
            <w:pPr>
              <w:rPr>
                <w:rFonts w:eastAsiaTheme="minorEastAsia"/>
                <w:color w:val="000000" w:themeColor="text1"/>
                <w:lang w:val="en-US" w:eastAsia="zh-CN"/>
              </w:rPr>
            </w:pPr>
            <w:r>
              <w:rPr>
                <w:rFonts w:eastAsiaTheme="minorEastAsia"/>
                <w:color w:val="000000" w:themeColor="text1"/>
                <w:lang w:val="en-US" w:eastAsia="zh-CN"/>
              </w:rPr>
              <w:t>W</w:t>
            </w:r>
            <w:r w:rsidRPr="00275B44">
              <w:rPr>
                <w:rFonts w:eastAsiaTheme="minorEastAsia"/>
                <w:color w:val="000000" w:themeColor="text1"/>
                <w:lang w:val="en-US" w:eastAsia="zh-CN"/>
              </w:rPr>
              <w:t xml:space="preserve">e need to conclude which scenario is </w:t>
            </w:r>
            <w:r>
              <w:rPr>
                <w:rFonts w:eastAsiaTheme="minorEastAsia"/>
                <w:color w:val="000000" w:themeColor="text1"/>
                <w:lang w:val="en-US" w:eastAsia="zh-CN"/>
              </w:rPr>
              <w:t xml:space="preserve">applicable </w:t>
            </w:r>
            <w:r w:rsidRPr="00275B44">
              <w:rPr>
                <w:rFonts w:eastAsiaTheme="minorEastAsia"/>
                <w:color w:val="000000" w:themeColor="text1"/>
                <w:lang w:val="en-US" w:eastAsia="zh-CN"/>
              </w:rPr>
              <w:t xml:space="preserve">for </w:t>
            </w:r>
            <w:proofErr w:type="spellStart"/>
            <w:r w:rsidRPr="00275B44">
              <w:rPr>
                <w:rFonts w:eastAsiaTheme="minorEastAsia"/>
                <w:color w:val="000000" w:themeColor="text1"/>
                <w:lang w:val="en-US" w:eastAsia="zh-CN"/>
              </w:rPr>
              <w:t>RedCap</w:t>
            </w:r>
            <w:proofErr w:type="spellEnd"/>
            <w:r>
              <w:rPr>
                <w:rFonts w:eastAsiaTheme="minorEastAsia"/>
                <w:color w:val="000000" w:themeColor="text1"/>
                <w:lang w:val="en-US" w:eastAsia="zh-CN"/>
              </w:rPr>
              <w:t>, t</w:t>
            </w:r>
            <w:r w:rsidRPr="00275B44">
              <w:rPr>
                <w:rFonts w:eastAsiaTheme="minorEastAsia"/>
                <w:color w:val="000000" w:themeColor="text1"/>
                <w:lang w:val="en-US" w:eastAsia="zh-CN"/>
              </w:rPr>
              <w:t xml:space="preserve">hen we decide on </w:t>
            </w:r>
            <w:proofErr w:type="spellStart"/>
            <w:proofErr w:type="gramStart"/>
            <w:r w:rsidRPr="00275B44">
              <w:rPr>
                <w:rFonts w:eastAsiaTheme="minorEastAsia"/>
                <w:color w:val="000000" w:themeColor="text1"/>
                <w:lang w:val="en-US" w:eastAsia="zh-CN"/>
              </w:rPr>
              <w:t>this</w:t>
            </w:r>
            <w:r>
              <w:rPr>
                <w:rFonts w:eastAsiaTheme="minorEastAsia"/>
                <w:color w:val="000000" w:themeColor="text1"/>
                <w:lang w:val="en-US" w:eastAsia="zh-CN"/>
              </w:rPr>
              <w:t>.</w:t>
            </w:r>
            <w:r w:rsidRPr="00275B44" w:rsidDel="00FC53E4">
              <w:rPr>
                <w:rFonts w:eastAsiaTheme="minorEastAsia"/>
                <w:color w:val="000000" w:themeColor="text1"/>
                <w:lang w:val="en-US" w:eastAsia="zh-CN"/>
              </w:rPr>
              <w:t>First</w:t>
            </w:r>
            <w:proofErr w:type="spellEnd"/>
            <w:proofErr w:type="gramEnd"/>
            <w:r w:rsidDel="00FC53E4">
              <w:rPr>
                <w:rFonts w:eastAsiaTheme="minorEastAsia"/>
                <w:color w:val="000000" w:themeColor="text1"/>
                <w:lang w:val="en-US" w:eastAsia="zh-CN"/>
              </w:rPr>
              <w:t>,</w:t>
            </w:r>
            <w:r w:rsidRPr="00275B44" w:rsidDel="00FC53E4">
              <w:rPr>
                <w:rFonts w:eastAsiaTheme="minorEastAsia"/>
                <w:color w:val="000000" w:themeColor="text1"/>
                <w:lang w:val="en-US" w:eastAsia="zh-CN"/>
              </w:rPr>
              <w:t xml:space="preserve"> we need to conclude which scenario is going to be the case for the </w:t>
            </w:r>
            <w:proofErr w:type="spellStart"/>
            <w:r w:rsidRPr="00275B44" w:rsidDel="00FC53E4">
              <w:rPr>
                <w:rFonts w:eastAsiaTheme="minorEastAsia"/>
                <w:color w:val="000000" w:themeColor="text1"/>
                <w:lang w:val="en-US" w:eastAsia="zh-CN"/>
              </w:rPr>
              <w:t>RedCap</w:t>
            </w:r>
            <w:proofErr w:type="spellEnd"/>
            <w:r w:rsidRPr="00275B44" w:rsidDel="00FC53E4">
              <w:rPr>
                <w:rFonts w:eastAsiaTheme="minorEastAsia"/>
                <w:color w:val="000000" w:themeColor="text1"/>
                <w:lang w:val="en-US" w:eastAsia="zh-CN"/>
              </w:rPr>
              <w:t>. Then, we decide on this</w:t>
            </w:r>
            <w:r w:rsidDel="00FC53E4">
              <w:rPr>
                <w:rFonts w:eastAsiaTheme="minorEastAsia"/>
                <w:color w:val="000000" w:themeColor="text1"/>
                <w:lang w:val="en-US" w:eastAsia="zh-CN"/>
              </w:rPr>
              <w:t>.</w:t>
            </w:r>
          </w:p>
          <w:p w14:paraId="2986E485" w14:textId="77777777" w:rsidR="007D1948" w:rsidRPr="002D0260" w:rsidRDefault="007D1948" w:rsidP="007D1948">
            <w:pPr>
              <w:rPr>
                <w:b/>
                <w:color w:val="000000" w:themeColor="text1"/>
                <w:u w:val="single"/>
                <w:lang w:val="en-US" w:eastAsia="ko-KR"/>
              </w:rPr>
            </w:pPr>
            <w:r w:rsidRPr="003A6E92">
              <w:rPr>
                <w:b/>
                <w:color w:val="000000" w:themeColor="text1"/>
                <w:u w:val="single"/>
                <w:lang w:val="en-US" w:eastAsia="ko-KR"/>
              </w:rPr>
              <w:t>Issue 2-1-10:</w:t>
            </w:r>
            <w:r w:rsidRPr="002D0260">
              <w:rPr>
                <w:b/>
                <w:color w:val="000000" w:themeColor="text1"/>
                <w:u w:val="single"/>
                <w:lang w:val="en-US" w:eastAsia="ko-KR"/>
              </w:rPr>
              <w:t xml:space="preserve"> Requirements for HO to a BWP which has different SSB with the one used for measurement (Scenario 4)</w:t>
            </w:r>
          </w:p>
          <w:p w14:paraId="2986E486" w14:textId="77777777" w:rsidR="007D1948" w:rsidRPr="002D0260" w:rsidRDefault="007D1948" w:rsidP="007D1948">
            <w:pPr>
              <w:rPr>
                <w:rFonts w:eastAsiaTheme="minorEastAsia"/>
                <w:color w:val="000000" w:themeColor="text1"/>
                <w:lang w:val="en-US" w:eastAsia="zh-CN"/>
              </w:rPr>
            </w:pPr>
            <w:r>
              <w:rPr>
                <w:rFonts w:eastAsiaTheme="minorEastAsia"/>
                <w:color w:val="000000" w:themeColor="text1"/>
                <w:lang w:val="en-US" w:eastAsia="zh-CN"/>
              </w:rPr>
              <w:t>The details of this scenario are not provided. Also, how does this scenario differ from scenario 1a (blind HO)? More details should be provided before we start discussing the given options.</w:t>
            </w:r>
          </w:p>
          <w:p w14:paraId="2986E487" w14:textId="77777777" w:rsidR="007D1948" w:rsidRPr="00CC1862" w:rsidRDefault="007D1948" w:rsidP="007D1948">
            <w:pPr>
              <w:rPr>
                <w:b/>
                <w:color w:val="000000" w:themeColor="text1"/>
                <w:u w:val="single"/>
                <w:lang w:val="en-US" w:eastAsia="ko-KR"/>
              </w:rPr>
            </w:pPr>
            <w:r w:rsidRPr="00CC1862">
              <w:rPr>
                <w:b/>
                <w:color w:val="000000" w:themeColor="text1"/>
                <w:u w:val="single"/>
                <w:lang w:val="en-US" w:eastAsia="ko-KR"/>
              </w:rPr>
              <w:t>Issue 2-1-11: Mismatch between SMTC configurations in scenario 1, 2, 3 and 4</w:t>
            </w:r>
          </w:p>
          <w:p w14:paraId="2986E488" w14:textId="77777777" w:rsidR="007D1948" w:rsidRPr="00CC1862" w:rsidRDefault="007D1948" w:rsidP="007D1948">
            <w:pPr>
              <w:rPr>
                <w:bCs/>
                <w:color w:val="000000" w:themeColor="text1"/>
                <w:lang w:val="en-US" w:eastAsia="ko-KR"/>
              </w:rPr>
            </w:pPr>
            <w:r w:rsidRPr="00CC1862">
              <w:rPr>
                <w:bCs/>
                <w:color w:val="000000" w:themeColor="text1"/>
                <w:lang w:val="en-US" w:eastAsia="ko-KR"/>
              </w:rPr>
              <w:t xml:space="preserve">If there is a mismatch between SMTC configuration and the SSB to be used, then the UE will not be able to find the SSB. </w:t>
            </w:r>
            <w:r w:rsidRPr="006C64BB">
              <w:rPr>
                <w:bCs/>
                <w:color w:val="000000" w:themeColor="text1"/>
                <w:lang w:val="en-US" w:eastAsia="ko-KR"/>
              </w:rPr>
              <w:t xml:space="preserve">The NW </w:t>
            </w:r>
            <w:proofErr w:type="gramStart"/>
            <w:r w:rsidRPr="006C64BB">
              <w:rPr>
                <w:bCs/>
                <w:color w:val="000000" w:themeColor="text1"/>
                <w:lang w:val="en-US" w:eastAsia="ko-KR"/>
              </w:rPr>
              <w:t>has to</w:t>
            </w:r>
            <w:proofErr w:type="gramEnd"/>
            <w:r w:rsidRPr="006C64BB">
              <w:rPr>
                <w:bCs/>
                <w:color w:val="000000" w:themeColor="text1"/>
                <w:lang w:val="en-US" w:eastAsia="ko-KR"/>
              </w:rPr>
              <w:t xml:space="preserve"> ensure that the SSB match the S</w:t>
            </w:r>
            <w:r w:rsidRPr="00935B3B">
              <w:rPr>
                <w:bCs/>
                <w:color w:val="000000" w:themeColor="text1"/>
                <w:lang w:val="en-US" w:eastAsia="ko-KR"/>
              </w:rPr>
              <w:t>MTC to b</w:t>
            </w:r>
            <w:r w:rsidRPr="00BD6CAA">
              <w:rPr>
                <w:bCs/>
                <w:color w:val="000000" w:themeColor="text1"/>
                <w:lang w:val="en-US" w:eastAsia="ko-KR"/>
              </w:rPr>
              <w:t>e used. Besides, to our understanding, RAN2 is currently discussing this issue hence there is no need to discuss this further.</w:t>
            </w:r>
          </w:p>
          <w:p w14:paraId="2986E489" w14:textId="77777777" w:rsidR="007D1948" w:rsidRDefault="007D1948" w:rsidP="007D1948">
            <w:pPr>
              <w:spacing w:after="120"/>
              <w:rPr>
                <w:color w:val="FF0000"/>
                <w:lang w:val="en-US" w:eastAsia="zh-CN"/>
              </w:rPr>
            </w:pPr>
            <w:r w:rsidRPr="00CC1862">
              <w:rPr>
                <w:b/>
                <w:color w:val="000000" w:themeColor="text1"/>
                <w:u w:val="single"/>
                <w:lang w:val="en-US" w:eastAsia="ko-KR"/>
              </w:rPr>
              <w:t>Issue 2-1-12: HD-FDD impact</w:t>
            </w:r>
          </w:p>
          <w:p w14:paraId="2986E48A" w14:textId="77777777" w:rsidR="007D1948" w:rsidRDefault="007D1948" w:rsidP="007D1948">
            <w:pPr>
              <w:rPr>
                <w:b/>
                <w:color w:val="000000" w:themeColor="text1"/>
                <w:u w:val="single"/>
                <w:lang w:val="en-US" w:eastAsia="ko-KR"/>
              </w:rPr>
            </w:pPr>
            <w:r w:rsidRPr="00CC1862">
              <w:rPr>
                <w:bCs/>
                <w:color w:val="000000" w:themeColor="text1"/>
                <w:lang w:val="en-US" w:eastAsia="ko-KR"/>
              </w:rPr>
              <w:lastRenderedPageBreak/>
              <w:t xml:space="preserve">We agree with option 1. This is because the SSB </w:t>
            </w:r>
            <w:proofErr w:type="gramStart"/>
            <w:r w:rsidRPr="00CC1862">
              <w:rPr>
                <w:bCs/>
                <w:color w:val="000000" w:themeColor="text1"/>
                <w:lang w:val="en-US" w:eastAsia="ko-KR"/>
              </w:rPr>
              <w:t>has to</w:t>
            </w:r>
            <w:proofErr w:type="gramEnd"/>
            <w:r w:rsidRPr="00CC1862">
              <w:rPr>
                <w:bCs/>
                <w:color w:val="000000" w:themeColor="text1"/>
                <w:lang w:val="en-US" w:eastAsia="ko-KR"/>
              </w:rPr>
              <w:t xml:space="preserve"> be there in a DL slot/symbol for the HD-FDD UE to be measured. </w:t>
            </w:r>
          </w:p>
        </w:tc>
      </w:tr>
      <w:tr w:rsidR="00FC17E5" w14:paraId="2986E4A9" w14:textId="77777777" w:rsidTr="00FC17E5">
        <w:tc>
          <w:tcPr>
            <w:tcW w:w="1272" w:type="dxa"/>
            <w:hideMark/>
          </w:tcPr>
          <w:p w14:paraId="2986E48C" w14:textId="77777777" w:rsidR="00FC17E5" w:rsidRDefault="00FC17E5">
            <w:pPr>
              <w:spacing w:after="120"/>
              <w:rPr>
                <w:rFonts w:eastAsiaTheme="minorEastAsia"/>
                <w:color w:val="000000" w:themeColor="text1"/>
                <w:lang w:val="en-US" w:eastAsia="zh-CN"/>
              </w:rPr>
            </w:pPr>
            <w:r>
              <w:rPr>
                <w:rFonts w:eastAsiaTheme="minorEastAsia"/>
                <w:color w:val="000000" w:themeColor="text1"/>
                <w:lang w:val="en-US" w:eastAsia="zh-CN"/>
              </w:rPr>
              <w:lastRenderedPageBreak/>
              <w:t>Xiaomi</w:t>
            </w:r>
          </w:p>
        </w:tc>
        <w:tc>
          <w:tcPr>
            <w:tcW w:w="8359" w:type="dxa"/>
            <w:hideMark/>
          </w:tcPr>
          <w:p w14:paraId="2986E48D" w14:textId="77777777" w:rsidR="00FC17E5" w:rsidRDefault="00FC17E5">
            <w:pPr>
              <w:rPr>
                <w:b/>
                <w:color w:val="000000" w:themeColor="text1"/>
                <w:u w:val="single"/>
                <w:lang w:val="en-US" w:eastAsia="ko-KR"/>
              </w:rPr>
            </w:pPr>
            <w:r>
              <w:rPr>
                <w:b/>
                <w:color w:val="000000" w:themeColor="text1"/>
                <w:u w:val="single"/>
                <w:lang w:val="en-US" w:eastAsia="ko-KR"/>
              </w:rPr>
              <w:t xml:space="preserve">Issue 2-1-1: Impact on </w:t>
            </w:r>
            <w:proofErr w:type="spellStart"/>
            <w:r>
              <w:rPr>
                <w:b/>
                <w:color w:val="000000" w:themeColor="text1"/>
                <w:u w:val="single"/>
                <w:lang w:val="en-US" w:eastAsia="ko-KR"/>
              </w:rPr>
              <w:t>T</w:t>
            </w:r>
            <w:r>
              <w:rPr>
                <w:b/>
                <w:color w:val="000000" w:themeColor="text1"/>
                <w:u w:val="single"/>
                <w:vertAlign w:val="subscript"/>
                <w:lang w:val="en-US" w:eastAsia="ko-KR"/>
              </w:rPr>
              <w:t>search</w:t>
            </w:r>
            <w:proofErr w:type="spellEnd"/>
            <w:r>
              <w:rPr>
                <w:b/>
                <w:color w:val="000000" w:themeColor="text1"/>
                <w:u w:val="single"/>
                <w:lang w:val="en-US" w:eastAsia="ko-KR"/>
              </w:rPr>
              <w:t xml:space="preserve"> (in HO) for 1Rx for FR1</w:t>
            </w:r>
          </w:p>
          <w:p w14:paraId="2986E48E" w14:textId="77777777" w:rsidR="00FC17E5" w:rsidRDefault="00FC17E5">
            <w:pPr>
              <w:spacing w:after="120"/>
              <w:rPr>
                <w:bCs/>
                <w:color w:val="000000" w:themeColor="text1"/>
                <w:sz w:val="21"/>
                <w:szCs w:val="22"/>
                <w:lang w:eastAsia="sv-SE"/>
              </w:rPr>
            </w:pPr>
            <w:r>
              <w:rPr>
                <w:bCs/>
                <w:color w:val="000000" w:themeColor="text1"/>
                <w:sz w:val="21"/>
                <w:szCs w:val="22"/>
                <w:lang w:eastAsia="sv-SE"/>
              </w:rPr>
              <w:t>Support the recommended WF.</w:t>
            </w:r>
          </w:p>
          <w:p w14:paraId="2986E48F" w14:textId="77777777" w:rsidR="00FC17E5" w:rsidRDefault="00FC17E5">
            <w:pPr>
              <w:spacing w:after="120"/>
              <w:rPr>
                <w:b/>
                <w:color w:val="000000" w:themeColor="text1"/>
                <w:u w:val="single"/>
                <w:lang w:val="en-US" w:eastAsia="ko-KR"/>
              </w:rPr>
            </w:pPr>
            <w:r>
              <w:rPr>
                <w:b/>
                <w:color w:val="000000" w:themeColor="text1"/>
                <w:u w:val="single"/>
                <w:lang w:val="en-US" w:eastAsia="ko-KR"/>
              </w:rPr>
              <w:t>Issue 2-1-2: Potential Scenarios for HO</w:t>
            </w:r>
          </w:p>
          <w:p w14:paraId="2986E490" w14:textId="77777777" w:rsidR="00FC17E5" w:rsidRDefault="00FC17E5">
            <w:pPr>
              <w:rPr>
                <w:rFonts w:eastAsiaTheme="minorEastAsia"/>
                <w:color w:val="000000" w:themeColor="text1"/>
                <w:lang w:val="en-US" w:eastAsia="zh-CN"/>
              </w:rPr>
            </w:pPr>
            <w:r>
              <w:rPr>
                <w:rFonts w:eastAsiaTheme="minorEastAsia"/>
                <w:color w:val="000000" w:themeColor="text1"/>
                <w:lang w:val="en-US" w:eastAsia="zh-CN"/>
              </w:rPr>
              <w:t>Support Scenario 1, 1a 2 and 3.</w:t>
            </w:r>
          </w:p>
          <w:p w14:paraId="2986E491" w14:textId="77777777" w:rsidR="00FC17E5" w:rsidRDefault="00FC17E5">
            <w:pPr>
              <w:rPr>
                <w:rFonts w:eastAsiaTheme="minorEastAsia"/>
                <w:color w:val="000000" w:themeColor="text1"/>
                <w:lang w:val="en-US" w:eastAsia="zh-CN"/>
              </w:rPr>
            </w:pPr>
            <w:r>
              <w:rPr>
                <w:rFonts w:eastAsiaTheme="minorEastAsia"/>
                <w:color w:val="000000" w:themeColor="text1"/>
                <w:lang w:val="en-US" w:eastAsia="zh-CN"/>
              </w:rPr>
              <w:t>For scenario 4, we think it is the general case and could be covered by the other scenarios.</w:t>
            </w:r>
          </w:p>
          <w:p w14:paraId="2986E492" w14:textId="77777777" w:rsidR="00FC17E5" w:rsidRDefault="00FC17E5">
            <w:pPr>
              <w:rPr>
                <w:rFonts w:eastAsiaTheme="minorEastAsia"/>
                <w:color w:val="000000" w:themeColor="text1"/>
                <w:lang w:val="en-US" w:eastAsia="zh-CN"/>
              </w:rPr>
            </w:pPr>
            <w:r>
              <w:rPr>
                <w:rFonts w:eastAsiaTheme="minorEastAsia"/>
                <w:color w:val="000000" w:themeColor="text1"/>
                <w:lang w:val="en-US" w:eastAsia="zh-CN"/>
              </w:rPr>
              <w:t>For scenario 2a, we don’t think it is a typical case.</w:t>
            </w:r>
          </w:p>
          <w:p w14:paraId="2986E493" w14:textId="77777777" w:rsidR="00FC17E5" w:rsidRDefault="00FC17E5">
            <w:pPr>
              <w:rPr>
                <w:b/>
                <w:color w:val="000000" w:themeColor="text1"/>
                <w:u w:val="single"/>
                <w:lang w:val="en-US" w:eastAsia="ko-KR"/>
              </w:rPr>
            </w:pPr>
            <w:r>
              <w:rPr>
                <w:b/>
                <w:color w:val="000000" w:themeColor="text1"/>
                <w:u w:val="single"/>
                <w:lang w:val="en-US" w:eastAsia="ko-KR"/>
              </w:rPr>
              <w:t xml:space="preserve">Issue 2-1-3: Requirements for directly HO to a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with NCD-SSB only (Scenario 1)</w:t>
            </w:r>
          </w:p>
          <w:p w14:paraId="2986E494" w14:textId="77777777" w:rsidR="00FC17E5" w:rsidRDefault="00FC17E5">
            <w:pPr>
              <w:rPr>
                <w:rFonts w:eastAsiaTheme="minorEastAsia"/>
                <w:color w:val="000000" w:themeColor="text1"/>
                <w:lang w:val="en-US" w:eastAsia="zh-CN"/>
              </w:rPr>
            </w:pPr>
            <w:r>
              <w:rPr>
                <w:rFonts w:eastAsiaTheme="minorEastAsia"/>
                <w:color w:val="000000" w:themeColor="text1"/>
                <w:lang w:val="en-US" w:eastAsia="zh-CN"/>
              </w:rPr>
              <w:t>Support Option 1 and 1a.</w:t>
            </w:r>
          </w:p>
          <w:p w14:paraId="2986E495" w14:textId="77777777" w:rsidR="00FC17E5" w:rsidRDefault="00FC17E5">
            <w:pPr>
              <w:rPr>
                <w:rFonts w:eastAsiaTheme="minorEastAsia"/>
                <w:color w:val="000000" w:themeColor="text1"/>
                <w:lang w:val="en-US" w:eastAsia="zh-CN"/>
              </w:rPr>
            </w:pPr>
            <w:r>
              <w:rPr>
                <w:b/>
                <w:color w:val="000000" w:themeColor="text1"/>
                <w:u w:val="single"/>
                <w:lang w:val="en-US" w:eastAsia="ko-KR"/>
              </w:rPr>
              <w:t xml:space="preserve">Issue 2-1-4: Requirements for HO directly to a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with NCD-SSB only without measurement (Scenario 1a) </w:t>
            </w:r>
          </w:p>
          <w:p w14:paraId="2986E496" w14:textId="77777777" w:rsidR="00FC17E5" w:rsidRDefault="00FC17E5">
            <w:pPr>
              <w:rPr>
                <w:rFonts w:eastAsiaTheme="minorEastAsia"/>
                <w:color w:val="000000" w:themeColor="text1"/>
                <w:lang w:val="en-US" w:eastAsia="zh-CN"/>
              </w:rPr>
            </w:pPr>
            <w:r>
              <w:rPr>
                <w:rFonts w:eastAsiaTheme="minorEastAsia"/>
                <w:color w:val="000000" w:themeColor="text1"/>
                <w:lang w:val="en-US" w:eastAsia="zh-CN"/>
              </w:rPr>
              <w:t>Share the view with Huawei. UE could perform measurement based on NCD-SSB, and no additional handover delay is expected.</w:t>
            </w:r>
          </w:p>
          <w:p w14:paraId="2986E497" w14:textId="77777777" w:rsidR="00FC17E5" w:rsidRDefault="00FC17E5">
            <w:pPr>
              <w:rPr>
                <w:b/>
                <w:color w:val="000000" w:themeColor="text1"/>
                <w:u w:val="single"/>
                <w:lang w:val="en-US" w:eastAsia="ko-KR"/>
              </w:rPr>
            </w:pPr>
            <w:r>
              <w:rPr>
                <w:b/>
                <w:color w:val="000000" w:themeColor="text1"/>
                <w:u w:val="single"/>
                <w:lang w:val="en-US" w:eastAsia="ko-KR"/>
              </w:rPr>
              <w:t xml:space="preserve">Issue 2-1-5: Requirements for HO to an initial BWP with CD-SSB but RACH on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associated with NCD-SSB (Scenario 2)</w:t>
            </w:r>
          </w:p>
          <w:p w14:paraId="2986E498" w14:textId="77777777" w:rsidR="00FC17E5" w:rsidRDefault="00FC17E5">
            <w:pPr>
              <w:rPr>
                <w:b/>
                <w:color w:val="000000" w:themeColor="text1"/>
                <w:lang w:val="en-US" w:eastAsia="zh-CN"/>
              </w:rPr>
            </w:pPr>
            <w:r>
              <w:rPr>
                <w:rFonts w:eastAsiaTheme="minorEastAsia"/>
                <w:color w:val="000000" w:themeColor="text1"/>
                <w:lang w:val="en-US" w:eastAsia="zh-CN"/>
              </w:rPr>
              <w:t xml:space="preserve">Fine with option 1 and option 1a. </w:t>
            </w:r>
          </w:p>
          <w:p w14:paraId="2986E499" w14:textId="77777777" w:rsidR="00FC17E5" w:rsidRDefault="00FC17E5">
            <w:pPr>
              <w:rPr>
                <w:b/>
                <w:color w:val="000000" w:themeColor="text1"/>
                <w:u w:val="single"/>
                <w:lang w:val="en-US" w:eastAsia="ko-KR"/>
              </w:rPr>
            </w:pPr>
            <w:r>
              <w:rPr>
                <w:b/>
                <w:color w:val="000000" w:themeColor="text1"/>
                <w:u w:val="single"/>
                <w:lang w:val="en-US" w:eastAsia="ko-KR"/>
              </w:rPr>
              <w:t xml:space="preserve">Issue 2-1-6: Requirements for HO to an initial BWP with CD-SSB but RACH on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associated with CD-</w:t>
            </w:r>
            <w:proofErr w:type="gramStart"/>
            <w:r>
              <w:rPr>
                <w:b/>
                <w:color w:val="000000" w:themeColor="text1"/>
                <w:u w:val="single"/>
                <w:lang w:val="en-US" w:eastAsia="ko-KR"/>
              </w:rPr>
              <w:t>SSB  (</w:t>
            </w:r>
            <w:proofErr w:type="gramEnd"/>
            <w:r>
              <w:rPr>
                <w:b/>
                <w:color w:val="000000" w:themeColor="text1"/>
                <w:u w:val="single"/>
                <w:lang w:val="en-US" w:eastAsia="ko-KR"/>
              </w:rPr>
              <w:t>Scenario 2a)</w:t>
            </w:r>
          </w:p>
          <w:p w14:paraId="2986E49A" w14:textId="77777777" w:rsidR="00FC17E5" w:rsidRDefault="00FC17E5">
            <w:pPr>
              <w:rPr>
                <w:rFonts w:eastAsiaTheme="minorEastAsia"/>
                <w:color w:val="000000" w:themeColor="text1"/>
                <w:lang w:val="en-US" w:eastAsia="zh-CN"/>
              </w:rPr>
            </w:pPr>
            <w:r>
              <w:rPr>
                <w:rFonts w:eastAsiaTheme="minorEastAsia"/>
                <w:color w:val="000000" w:themeColor="text1"/>
                <w:lang w:val="en-US" w:eastAsia="zh-CN"/>
              </w:rPr>
              <w:t>we don’t think it is a typical case.</w:t>
            </w:r>
          </w:p>
          <w:p w14:paraId="2986E49B" w14:textId="77777777" w:rsidR="00FC17E5" w:rsidRDefault="00FC17E5">
            <w:pPr>
              <w:rPr>
                <w:b/>
                <w:color w:val="000000" w:themeColor="text1"/>
                <w:u w:val="single"/>
                <w:lang w:val="en-US" w:eastAsia="ko-KR"/>
              </w:rPr>
            </w:pPr>
            <w:r>
              <w:rPr>
                <w:b/>
                <w:color w:val="000000" w:themeColor="text1"/>
                <w:u w:val="single"/>
                <w:lang w:val="en-US" w:eastAsia="ko-KR"/>
              </w:rPr>
              <w:t xml:space="preserve">Issue 2-1-7: Requirements for HO to an initial BWP with CD-SSB but RACH on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with no SSB (Scenario 3)</w:t>
            </w:r>
          </w:p>
          <w:p w14:paraId="2986E49C" w14:textId="77777777" w:rsidR="00FC17E5" w:rsidRDefault="00FC17E5">
            <w:pPr>
              <w:rPr>
                <w:rFonts w:eastAsiaTheme="minorEastAsia"/>
                <w:color w:val="000000" w:themeColor="text1"/>
                <w:lang w:val="en-US" w:eastAsia="zh-CN"/>
              </w:rPr>
            </w:pPr>
            <w:r>
              <w:rPr>
                <w:rFonts w:eastAsiaTheme="minorEastAsia"/>
                <w:color w:val="000000" w:themeColor="text1"/>
                <w:lang w:val="en-US" w:eastAsia="zh-CN"/>
              </w:rPr>
              <w:t>Support option 1 and option 1a.</w:t>
            </w:r>
          </w:p>
          <w:p w14:paraId="2986E49D" w14:textId="77777777" w:rsidR="00FC17E5" w:rsidRDefault="00FC17E5">
            <w:pPr>
              <w:rPr>
                <w:b/>
                <w:color w:val="000000" w:themeColor="text1"/>
                <w:u w:val="single"/>
                <w:lang w:val="en-US" w:eastAsia="ko-KR"/>
              </w:rPr>
            </w:pPr>
            <w:r>
              <w:rPr>
                <w:b/>
                <w:color w:val="000000" w:themeColor="text1"/>
                <w:u w:val="single"/>
                <w:lang w:val="en-US" w:eastAsia="ko-KR"/>
              </w:rPr>
              <w:t xml:space="preserve">Issue 2-1-8: Additional BWP switching </w:t>
            </w:r>
            <w:proofErr w:type="gramStart"/>
            <w:r>
              <w:rPr>
                <w:b/>
                <w:color w:val="000000" w:themeColor="text1"/>
                <w:u w:val="single"/>
                <w:lang w:val="en-US" w:eastAsia="ko-KR"/>
              </w:rPr>
              <w:t>delay(</w:t>
            </w:r>
            <w:proofErr w:type="gramEnd"/>
            <w:r>
              <w:rPr>
                <w:rFonts w:eastAsia="DengXian"/>
                <w:b/>
                <w:bCs/>
                <w:u w:val="single"/>
                <w:lang w:val="en-US" w:eastAsia="ko-KR"/>
              </w:rPr>
              <w:t>T</w:t>
            </w:r>
            <w:r>
              <w:rPr>
                <w:rFonts w:eastAsia="DengXian"/>
                <w:b/>
                <w:bCs/>
                <w:u w:val="single"/>
                <w:vertAlign w:val="subscript"/>
                <w:lang w:val="en-US" w:eastAsia="ko-KR"/>
              </w:rPr>
              <w:t>BWP-switching-delay</w:t>
            </w:r>
            <w:r>
              <w:rPr>
                <w:b/>
                <w:color w:val="000000" w:themeColor="text1"/>
                <w:u w:val="single"/>
                <w:lang w:val="en-US" w:eastAsia="ko-KR"/>
              </w:rPr>
              <w:t xml:space="preserve">) in requirements </w:t>
            </w:r>
          </w:p>
          <w:p w14:paraId="2986E49E" w14:textId="77777777" w:rsidR="00FC17E5" w:rsidRDefault="00FC17E5">
            <w:pPr>
              <w:rPr>
                <w:rFonts w:eastAsiaTheme="minorEastAsia"/>
                <w:color w:val="000000" w:themeColor="text1"/>
                <w:lang w:val="en-US" w:eastAsia="zh-CN"/>
              </w:rPr>
            </w:pPr>
            <w:r>
              <w:rPr>
                <w:rFonts w:eastAsiaTheme="minorEastAsia"/>
                <w:color w:val="000000" w:themeColor="text1"/>
                <w:lang w:val="en-US" w:eastAsia="zh-CN"/>
              </w:rPr>
              <w:t xml:space="preserve">Support option 1. </w:t>
            </w:r>
          </w:p>
          <w:p w14:paraId="2986E49F" w14:textId="77777777" w:rsidR="00FC17E5" w:rsidRDefault="00FC17E5">
            <w:pPr>
              <w:rPr>
                <w:rFonts w:eastAsiaTheme="minorEastAsia"/>
                <w:color w:val="000000" w:themeColor="text1"/>
                <w:lang w:val="en-US" w:eastAsia="zh-CN"/>
              </w:rPr>
            </w:pPr>
            <w:r>
              <w:rPr>
                <w:rFonts w:eastAsiaTheme="minorEastAsia"/>
                <w:color w:val="000000" w:themeColor="text1"/>
                <w:lang w:val="en-US" w:eastAsia="zh-CN"/>
              </w:rPr>
              <w:t>We think in this condition, the switching time would be shorter than BWP switching delay, and only RF retuning time is needed.</w:t>
            </w:r>
          </w:p>
          <w:p w14:paraId="2986E4A0" w14:textId="77777777" w:rsidR="00FC17E5" w:rsidRDefault="00FC17E5">
            <w:pPr>
              <w:rPr>
                <w:b/>
                <w:color w:val="000000" w:themeColor="text1"/>
                <w:u w:val="single"/>
                <w:lang w:val="en-US" w:eastAsia="ko-KR"/>
              </w:rPr>
            </w:pPr>
            <w:r>
              <w:rPr>
                <w:b/>
                <w:color w:val="000000" w:themeColor="text1"/>
                <w:u w:val="single"/>
                <w:lang w:val="en-US" w:eastAsia="ko-KR"/>
              </w:rPr>
              <w:t xml:space="preserve">Issue 2-1-9: </w:t>
            </w:r>
            <w:r>
              <w:rPr>
                <w:b/>
                <w:bCs/>
                <w:u w:val="single"/>
                <w:lang w:val="en-US" w:eastAsia="ko-KR"/>
              </w:rPr>
              <w:t>T/F tracking delay(T</w:t>
            </w:r>
            <w:r>
              <w:rPr>
                <w:b/>
                <w:bCs/>
                <w:u w:val="single"/>
                <w:vertAlign w:val="subscript"/>
                <w:lang w:val="en-US" w:eastAsia="ko-KR"/>
              </w:rPr>
              <w:t>∆</w:t>
            </w:r>
            <w:r>
              <w:rPr>
                <w:b/>
                <w:bCs/>
                <w:u w:val="single"/>
                <w:lang w:val="en-US" w:eastAsia="ko-KR"/>
              </w:rPr>
              <w:t>)</w:t>
            </w:r>
            <w:r>
              <w:rPr>
                <w:b/>
                <w:color w:val="000000" w:themeColor="text1"/>
                <w:u w:val="single"/>
                <w:lang w:val="en-US" w:eastAsia="ko-KR"/>
              </w:rPr>
              <w:t xml:space="preserve"> in requirements </w:t>
            </w:r>
          </w:p>
          <w:p w14:paraId="2986E4A1" w14:textId="77777777" w:rsidR="00FC17E5" w:rsidRDefault="00FC17E5">
            <w:pPr>
              <w:rPr>
                <w:rFonts w:eastAsiaTheme="minorEastAsia"/>
                <w:color w:val="000000" w:themeColor="text1"/>
                <w:lang w:val="en-US" w:eastAsia="zh-CN"/>
              </w:rPr>
            </w:pPr>
            <w:r>
              <w:rPr>
                <w:rFonts w:eastAsiaTheme="minorEastAsia"/>
                <w:color w:val="000000" w:themeColor="text1"/>
                <w:lang w:val="en-US" w:eastAsia="zh-CN"/>
              </w:rPr>
              <w:t>Generally fine with the principle in Option 1, while the 2</w:t>
            </w:r>
            <w:r>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bullet </w:t>
            </w:r>
            <w:proofErr w:type="gramStart"/>
            <w:r>
              <w:rPr>
                <w:rFonts w:eastAsiaTheme="minorEastAsia"/>
                <w:color w:val="000000" w:themeColor="text1"/>
                <w:lang w:val="en-US" w:eastAsia="zh-CN"/>
              </w:rPr>
              <w:t>depend</w:t>
            </w:r>
            <w:proofErr w:type="gramEnd"/>
            <w:r>
              <w:rPr>
                <w:rFonts w:eastAsiaTheme="minorEastAsia"/>
                <w:color w:val="000000" w:themeColor="text1"/>
                <w:lang w:val="en-US" w:eastAsia="zh-CN"/>
              </w:rPr>
              <w:t xml:space="preserve"> on the conclusion of previous issue.</w:t>
            </w:r>
          </w:p>
          <w:p w14:paraId="2986E4A2" w14:textId="77777777" w:rsidR="00FC17E5" w:rsidRDefault="00FC17E5">
            <w:pPr>
              <w:rPr>
                <w:b/>
                <w:color w:val="000000" w:themeColor="text1"/>
                <w:u w:val="single"/>
                <w:lang w:val="en-US" w:eastAsia="ko-KR"/>
              </w:rPr>
            </w:pPr>
            <w:r>
              <w:rPr>
                <w:b/>
                <w:color w:val="000000" w:themeColor="text1"/>
                <w:u w:val="single"/>
                <w:lang w:val="en-US" w:eastAsia="ko-KR"/>
              </w:rPr>
              <w:t>Issue 2-1-10: Requirements for HO to a BWP which has different SSB with the one used for measurement (Scenario 4)</w:t>
            </w:r>
          </w:p>
          <w:p w14:paraId="2986E4A3" w14:textId="77777777" w:rsidR="00FC17E5" w:rsidRDefault="00FC17E5">
            <w:pPr>
              <w:rPr>
                <w:rFonts w:eastAsiaTheme="minorEastAsia"/>
                <w:color w:val="000000" w:themeColor="text1"/>
                <w:lang w:val="en-US" w:eastAsia="zh-CN"/>
              </w:rPr>
            </w:pPr>
            <w:r>
              <w:rPr>
                <w:rFonts w:eastAsiaTheme="minorEastAsia"/>
                <w:color w:val="000000" w:themeColor="text1"/>
                <w:lang w:val="en-US" w:eastAsia="zh-CN"/>
              </w:rPr>
              <w:t>Option 1 is preferred.</w:t>
            </w:r>
          </w:p>
          <w:p w14:paraId="2986E4A4" w14:textId="77777777" w:rsidR="00FC17E5" w:rsidRDefault="00FC17E5">
            <w:pPr>
              <w:rPr>
                <w:b/>
                <w:color w:val="000000" w:themeColor="text1"/>
                <w:u w:val="single"/>
                <w:lang w:val="en-US" w:eastAsia="ko-KR"/>
              </w:rPr>
            </w:pPr>
            <w:r>
              <w:rPr>
                <w:b/>
                <w:color w:val="000000" w:themeColor="text1"/>
                <w:u w:val="single"/>
                <w:lang w:val="en-US" w:eastAsia="ko-KR"/>
              </w:rPr>
              <w:t>Issue 2-1-11: Mismatch between SMTC configurations in scenario 1, 2, 3 and 4</w:t>
            </w:r>
          </w:p>
          <w:p w14:paraId="2986E4A5" w14:textId="77777777" w:rsidR="00FC17E5" w:rsidRDefault="00FC17E5">
            <w:pPr>
              <w:rPr>
                <w:rFonts w:eastAsiaTheme="minorEastAsia"/>
                <w:color w:val="000000" w:themeColor="text1"/>
                <w:lang w:val="en-US" w:eastAsia="zh-CN"/>
              </w:rPr>
            </w:pPr>
            <w:r>
              <w:rPr>
                <w:rFonts w:eastAsiaTheme="minorEastAsia"/>
                <w:color w:val="000000" w:themeColor="text1"/>
                <w:lang w:val="en-US" w:eastAsia="zh-CN"/>
              </w:rPr>
              <w:t xml:space="preserve">We think the related SMTC configuration involved in this issue is under discussion in RNA2. </w:t>
            </w:r>
          </w:p>
          <w:p w14:paraId="2986E4A6" w14:textId="77777777" w:rsidR="00FC17E5" w:rsidRDefault="00FC17E5">
            <w:pPr>
              <w:rPr>
                <w:rFonts w:eastAsiaTheme="minorEastAsia"/>
                <w:b/>
                <w:color w:val="000000" w:themeColor="text1"/>
                <w:u w:val="single"/>
                <w:lang w:val="en-US" w:eastAsia="zh-CN"/>
              </w:rPr>
            </w:pPr>
            <w:r>
              <w:rPr>
                <w:rFonts w:eastAsiaTheme="minorEastAsia"/>
                <w:color w:val="000000" w:themeColor="text1"/>
                <w:lang w:val="en-US" w:eastAsia="zh-CN"/>
              </w:rPr>
              <w:t>At least for scenario 1, we think UE could expect no additional delay. For other scenarios, we can further check.</w:t>
            </w:r>
          </w:p>
          <w:p w14:paraId="2986E4A7" w14:textId="77777777" w:rsidR="00FC17E5" w:rsidRDefault="00FC17E5">
            <w:pPr>
              <w:spacing w:after="120"/>
              <w:rPr>
                <w:color w:val="FF0000"/>
                <w:lang w:val="en-US" w:eastAsia="zh-CN"/>
              </w:rPr>
            </w:pPr>
            <w:r>
              <w:rPr>
                <w:b/>
                <w:color w:val="000000" w:themeColor="text1"/>
                <w:u w:val="single"/>
                <w:lang w:val="en-US" w:eastAsia="ko-KR"/>
              </w:rPr>
              <w:lastRenderedPageBreak/>
              <w:t>Issue 2-1-12: HD-FDD impact</w:t>
            </w:r>
          </w:p>
          <w:p w14:paraId="2986E4A8" w14:textId="77777777" w:rsidR="00FC17E5" w:rsidRDefault="00FC17E5">
            <w:pPr>
              <w:spacing w:after="120"/>
              <w:rPr>
                <w:rFonts w:eastAsiaTheme="minorEastAsia"/>
                <w:lang w:eastAsia="zh-CN"/>
              </w:rPr>
            </w:pPr>
            <w:r>
              <w:rPr>
                <w:lang w:eastAsia="zh-CN"/>
              </w:rPr>
              <w:t>We’re fine with the proposal.</w:t>
            </w:r>
          </w:p>
        </w:tc>
      </w:tr>
      <w:tr w:rsidR="003B383D" w14:paraId="2986E4C9" w14:textId="77777777" w:rsidTr="00FC17E5">
        <w:tc>
          <w:tcPr>
            <w:tcW w:w="1272" w:type="dxa"/>
          </w:tcPr>
          <w:p w14:paraId="2986E4AA" w14:textId="77777777" w:rsidR="003B383D" w:rsidRDefault="003B383D" w:rsidP="003B383D">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59" w:type="dxa"/>
          </w:tcPr>
          <w:p w14:paraId="2986E4AB" w14:textId="77777777" w:rsidR="003B383D" w:rsidRDefault="003B383D" w:rsidP="003B383D">
            <w:pPr>
              <w:rPr>
                <w:b/>
                <w:color w:val="000000" w:themeColor="text1"/>
                <w:u w:val="single"/>
                <w:lang w:val="en-US" w:eastAsia="ko-KR"/>
              </w:rPr>
            </w:pPr>
            <w:r>
              <w:rPr>
                <w:b/>
                <w:color w:val="000000" w:themeColor="text1"/>
                <w:u w:val="single"/>
                <w:lang w:val="en-US" w:eastAsia="ko-KR"/>
              </w:rPr>
              <w:t xml:space="preserve">Issue 2-1-1: Impact on </w:t>
            </w:r>
            <w:proofErr w:type="spellStart"/>
            <w:r>
              <w:rPr>
                <w:b/>
                <w:color w:val="000000" w:themeColor="text1"/>
                <w:u w:val="single"/>
                <w:lang w:val="en-US" w:eastAsia="ko-KR"/>
              </w:rPr>
              <w:t>T</w:t>
            </w:r>
            <w:r>
              <w:rPr>
                <w:b/>
                <w:color w:val="000000" w:themeColor="text1"/>
                <w:u w:val="single"/>
                <w:vertAlign w:val="subscript"/>
                <w:lang w:val="en-US" w:eastAsia="ko-KR"/>
              </w:rPr>
              <w:t>search</w:t>
            </w:r>
            <w:proofErr w:type="spellEnd"/>
            <w:r>
              <w:rPr>
                <w:b/>
                <w:color w:val="000000" w:themeColor="text1"/>
                <w:u w:val="single"/>
                <w:lang w:val="en-US" w:eastAsia="ko-KR"/>
              </w:rPr>
              <w:t xml:space="preserve"> (in HO) for 1Rx for FR1</w:t>
            </w:r>
          </w:p>
          <w:p w14:paraId="2986E4AC" w14:textId="77777777" w:rsidR="003B383D" w:rsidRPr="008C78C1" w:rsidRDefault="003B383D" w:rsidP="003B383D">
            <w:pPr>
              <w:rPr>
                <w:bCs/>
                <w:color w:val="000000" w:themeColor="text1"/>
                <w:lang w:val="en-US" w:eastAsia="ko-KR"/>
              </w:rPr>
            </w:pPr>
            <w:r w:rsidRPr="008C78C1">
              <w:rPr>
                <w:bCs/>
                <w:color w:val="000000" w:themeColor="text1"/>
                <w:lang w:val="en-US" w:eastAsia="ko-KR"/>
              </w:rPr>
              <w:t>Option 1.</w:t>
            </w:r>
            <w:r>
              <w:rPr>
                <w:bCs/>
                <w:color w:val="000000" w:themeColor="text1"/>
                <w:lang w:val="en-US" w:eastAsia="ko-KR"/>
              </w:rPr>
              <w:t xml:space="preserve"> </w:t>
            </w:r>
          </w:p>
          <w:p w14:paraId="2986E4AD" w14:textId="77777777" w:rsidR="003B383D" w:rsidRDefault="003B383D" w:rsidP="003B383D">
            <w:pPr>
              <w:spacing w:after="120"/>
              <w:rPr>
                <w:b/>
                <w:color w:val="000000" w:themeColor="text1"/>
                <w:u w:val="single"/>
                <w:lang w:val="en-US" w:eastAsia="ko-KR"/>
              </w:rPr>
            </w:pPr>
            <w:r>
              <w:rPr>
                <w:b/>
                <w:color w:val="000000" w:themeColor="text1"/>
                <w:u w:val="single"/>
                <w:lang w:val="en-US" w:eastAsia="ko-KR"/>
              </w:rPr>
              <w:t>Issue 2-1-2: Potential Scenarios for HO</w:t>
            </w:r>
          </w:p>
          <w:p w14:paraId="2986E4AE" w14:textId="77777777" w:rsidR="003B383D" w:rsidRDefault="003B383D" w:rsidP="003B383D">
            <w:pPr>
              <w:spacing w:after="120"/>
              <w:rPr>
                <w:bCs/>
                <w:color w:val="000000" w:themeColor="text1"/>
                <w:lang w:val="en-US" w:eastAsia="ko-KR"/>
              </w:rPr>
            </w:pPr>
            <w:r w:rsidRPr="008C78C1">
              <w:rPr>
                <w:bCs/>
                <w:color w:val="000000" w:themeColor="text1"/>
                <w:lang w:val="en-US" w:eastAsia="ko-KR"/>
              </w:rPr>
              <w:t>Scenario 1</w:t>
            </w:r>
            <w:r>
              <w:rPr>
                <w:bCs/>
                <w:color w:val="000000" w:themeColor="text1"/>
                <w:lang w:val="en-US" w:eastAsia="ko-KR"/>
              </w:rPr>
              <w:t>/1a</w:t>
            </w:r>
            <w:r w:rsidRPr="008C78C1">
              <w:rPr>
                <w:bCs/>
                <w:color w:val="000000" w:themeColor="text1"/>
                <w:lang w:val="en-US" w:eastAsia="ko-KR"/>
              </w:rPr>
              <w:t xml:space="preserve"> should not be considered based on RAN2 conclusion:</w:t>
            </w:r>
          </w:p>
          <w:p w14:paraId="2986E4AF" w14:textId="77777777" w:rsidR="003B383D" w:rsidRPr="008C29F2" w:rsidRDefault="003B383D" w:rsidP="003B383D">
            <w:pPr>
              <w:numPr>
                <w:ilvl w:val="0"/>
                <w:numId w:val="5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360"/>
              <w:textAlignment w:val="auto"/>
              <w:rPr>
                <w:rFonts w:eastAsia="MS Mincho"/>
                <w:highlight w:val="green"/>
              </w:rPr>
            </w:pPr>
            <w:r w:rsidRPr="008C29F2">
              <w:rPr>
                <w:rFonts w:eastAsia="MS Mincho"/>
                <w:highlight w:val="green"/>
              </w:rPr>
              <w:t xml:space="preserve">NCD-SSB should not be indicated in the handover command, i.e., network sets </w:t>
            </w:r>
            <w:proofErr w:type="spellStart"/>
            <w:r w:rsidRPr="008C29F2">
              <w:rPr>
                <w:rFonts w:eastAsia="MS Mincho"/>
                <w:highlight w:val="green"/>
              </w:rPr>
              <w:t>ServingCellConfigCommon</w:t>
            </w:r>
            <w:proofErr w:type="spellEnd"/>
            <w:r w:rsidRPr="008C29F2">
              <w:rPr>
                <w:rFonts w:eastAsia="MS Mincho"/>
                <w:highlight w:val="green"/>
              </w:rPr>
              <w:t xml:space="preserve"> =&gt; </w:t>
            </w:r>
            <w:proofErr w:type="spellStart"/>
            <w:r w:rsidRPr="008C29F2">
              <w:rPr>
                <w:rFonts w:eastAsia="MS Mincho"/>
                <w:highlight w:val="green"/>
              </w:rPr>
              <w:t>downlinkConfigCommon</w:t>
            </w:r>
            <w:proofErr w:type="spellEnd"/>
            <w:r w:rsidRPr="008C29F2">
              <w:rPr>
                <w:rFonts w:eastAsia="MS Mincho"/>
                <w:highlight w:val="green"/>
              </w:rPr>
              <w:t xml:space="preserve"> =&gt; </w:t>
            </w:r>
            <w:proofErr w:type="spellStart"/>
            <w:r w:rsidRPr="008C29F2">
              <w:rPr>
                <w:rFonts w:eastAsia="MS Mincho"/>
                <w:highlight w:val="green"/>
              </w:rPr>
              <w:t>frequencyInfoDL</w:t>
            </w:r>
            <w:proofErr w:type="spellEnd"/>
            <w:r w:rsidRPr="008C29F2">
              <w:rPr>
                <w:rFonts w:eastAsia="MS Mincho"/>
                <w:highlight w:val="green"/>
              </w:rPr>
              <w:t xml:space="preserve"> =&gt; </w:t>
            </w:r>
            <w:proofErr w:type="spellStart"/>
            <w:r w:rsidRPr="008C29F2">
              <w:rPr>
                <w:rFonts w:eastAsia="MS Mincho"/>
                <w:highlight w:val="green"/>
              </w:rPr>
              <w:t>absoluteFrequencySSB</w:t>
            </w:r>
            <w:proofErr w:type="spellEnd"/>
            <w:r w:rsidRPr="008C29F2">
              <w:rPr>
                <w:rFonts w:eastAsia="MS Mincho"/>
                <w:highlight w:val="green"/>
              </w:rPr>
              <w:t xml:space="preserve"> to the frequency of the CD-SSB (not the NCD-SSB)</w:t>
            </w:r>
          </w:p>
          <w:p w14:paraId="2986E4B0" w14:textId="77777777" w:rsidR="003B383D" w:rsidRDefault="003B383D" w:rsidP="003B383D">
            <w:pPr>
              <w:spacing w:after="120"/>
              <w:rPr>
                <w:bCs/>
                <w:color w:val="000000" w:themeColor="text1"/>
                <w:lang w:val="en-US" w:eastAsia="ko-KR"/>
              </w:rPr>
            </w:pPr>
            <w:r>
              <w:rPr>
                <w:bCs/>
                <w:color w:val="000000" w:themeColor="text1"/>
                <w:lang w:val="en-US" w:eastAsia="ko-KR"/>
              </w:rPr>
              <w:t>Scenario 2/2a/3 are possible scenario to discuss.</w:t>
            </w:r>
          </w:p>
          <w:p w14:paraId="2986E4B1" w14:textId="77777777" w:rsidR="003B383D" w:rsidRDefault="003B383D" w:rsidP="003B383D">
            <w:pPr>
              <w:spacing w:after="120"/>
              <w:rPr>
                <w:bCs/>
                <w:color w:val="000000" w:themeColor="text1"/>
                <w:lang w:val="en-US" w:eastAsia="ko-KR"/>
              </w:rPr>
            </w:pPr>
            <w:r>
              <w:rPr>
                <w:bCs/>
                <w:color w:val="000000" w:themeColor="text1"/>
                <w:lang w:val="en-US" w:eastAsia="ko-KR"/>
              </w:rPr>
              <w:t>Scenario 4 should not be considered based on following RAN2 agreement unless RAN2 allow CD-SSB +NCD-SSB inside a single BWP.</w:t>
            </w:r>
          </w:p>
          <w:p w14:paraId="2986E4B2" w14:textId="77777777" w:rsidR="003B383D" w:rsidRPr="008C29F2" w:rsidRDefault="003B383D" w:rsidP="003B383D">
            <w:pPr>
              <w:numPr>
                <w:ilvl w:val="0"/>
                <w:numId w:val="5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360"/>
              <w:textAlignment w:val="auto"/>
              <w:rPr>
                <w:rFonts w:eastAsia="MS Mincho"/>
                <w:highlight w:val="green"/>
              </w:rPr>
            </w:pPr>
            <w:r w:rsidRPr="008C29F2">
              <w:rPr>
                <w:rFonts w:eastAsia="MS Mincho"/>
                <w:highlight w:val="green"/>
              </w:rPr>
              <w:t xml:space="preserve">A </w:t>
            </w:r>
            <w:proofErr w:type="spellStart"/>
            <w:r w:rsidRPr="008C29F2">
              <w:rPr>
                <w:rFonts w:eastAsia="MS Mincho"/>
                <w:highlight w:val="green"/>
              </w:rPr>
              <w:t>RedCap</w:t>
            </w:r>
            <w:proofErr w:type="spellEnd"/>
            <w:r w:rsidRPr="008C29F2">
              <w:rPr>
                <w:rFonts w:eastAsia="MS Mincho"/>
                <w:highlight w:val="green"/>
              </w:rPr>
              <w:t xml:space="preserve"> UE may be configured with multiple NCD-SSBs, but only one per BWP (FFS on what "only one per BWP" means).</w:t>
            </w:r>
          </w:p>
          <w:p w14:paraId="2986E4B3" w14:textId="77777777" w:rsidR="003B383D" w:rsidRPr="008C78C1" w:rsidRDefault="003B383D" w:rsidP="003B383D">
            <w:pPr>
              <w:spacing w:after="120"/>
              <w:rPr>
                <w:bCs/>
                <w:color w:val="000000" w:themeColor="text1"/>
                <w:lang w:val="en-US" w:eastAsia="ko-KR"/>
              </w:rPr>
            </w:pPr>
          </w:p>
          <w:p w14:paraId="2986E4B4" w14:textId="77777777" w:rsidR="003B383D" w:rsidRDefault="003B383D" w:rsidP="003B383D">
            <w:pPr>
              <w:rPr>
                <w:b/>
                <w:color w:val="000000" w:themeColor="text1"/>
                <w:u w:val="single"/>
                <w:lang w:val="en-US" w:eastAsia="ko-KR"/>
              </w:rPr>
            </w:pPr>
            <w:r>
              <w:rPr>
                <w:b/>
                <w:color w:val="000000" w:themeColor="text1"/>
                <w:u w:val="single"/>
                <w:lang w:val="en-US" w:eastAsia="ko-KR"/>
              </w:rPr>
              <w:t xml:space="preserve">Issue 2-1-3: Requirements for directly HO to a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with NCD-SSB only (Scenario 1)</w:t>
            </w:r>
          </w:p>
          <w:p w14:paraId="2986E4B5" w14:textId="77777777" w:rsidR="003B383D" w:rsidRPr="008C78C1" w:rsidRDefault="003B383D" w:rsidP="003B383D">
            <w:pPr>
              <w:rPr>
                <w:bCs/>
                <w:color w:val="000000" w:themeColor="text1"/>
                <w:lang w:val="en-US" w:eastAsia="ko-KR"/>
              </w:rPr>
            </w:pPr>
            <w:r w:rsidRPr="008C78C1">
              <w:rPr>
                <w:bCs/>
                <w:color w:val="000000" w:themeColor="text1"/>
                <w:lang w:val="en-US" w:eastAsia="ko-KR"/>
              </w:rPr>
              <w:t xml:space="preserve">This scenario is not valid as </w:t>
            </w:r>
            <w:r>
              <w:rPr>
                <w:bCs/>
                <w:color w:val="000000" w:themeColor="text1"/>
                <w:lang w:val="en-US" w:eastAsia="ko-KR"/>
              </w:rPr>
              <w:t xml:space="preserve">we </w:t>
            </w:r>
            <w:r w:rsidRPr="008C78C1">
              <w:rPr>
                <w:bCs/>
                <w:color w:val="000000" w:themeColor="text1"/>
                <w:lang w:val="en-US" w:eastAsia="ko-KR"/>
              </w:rPr>
              <w:t>commented in issue 2-1-2.</w:t>
            </w:r>
          </w:p>
          <w:p w14:paraId="2986E4B6" w14:textId="77777777" w:rsidR="003B383D" w:rsidRDefault="003B383D" w:rsidP="003B383D">
            <w:pPr>
              <w:rPr>
                <w:b/>
                <w:color w:val="000000" w:themeColor="text1"/>
                <w:u w:val="single"/>
                <w:lang w:val="en-US" w:eastAsia="ko-KR"/>
              </w:rPr>
            </w:pPr>
            <w:r>
              <w:rPr>
                <w:b/>
                <w:color w:val="000000" w:themeColor="text1"/>
                <w:u w:val="single"/>
                <w:lang w:val="en-US" w:eastAsia="ko-KR"/>
              </w:rPr>
              <w:t xml:space="preserve">Issue 2-1-4: Requirements for HO directly to a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with NCD-SSB only without measurement (Scenario 1a)</w:t>
            </w:r>
          </w:p>
          <w:p w14:paraId="2986E4B7" w14:textId="77777777" w:rsidR="003B383D" w:rsidRPr="008C78C1" w:rsidRDefault="003B383D" w:rsidP="003B383D">
            <w:pPr>
              <w:rPr>
                <w:bCs/>
                <w:color w:val="000000" w:themeColor="text1"/>
                <w:lang w:val="en-US" w:eastAsia="ko-KR"/>
              </w:rPr>
            </w:pPr>
            <w:r w:rsidRPr="00644ACA">
              <w:rPr>
                <w:bCs/>
                <w:color w:val="000000" w:themeColor="text1"/>
                <w:lang w:val="en-US" w:eastAsia="ko-KR"/>
              </w:rPr>
              <w:t xml:space="preserve">This scenario is not valid as </w:t>
            </w:r>
            <w:r>
              <w:rPr>
                <w:bCs/>
                <w:color w:val="000000" w:themeColor="text1"/>
                <w:lang w:val="en-US" w:eastAsia="ko-KR"/>
              </w:rPr>
              <w:t xml:space="preserve">we </w:t>
            </w:r>
            <w:r w:rsidRPr="00644ACA">
              <w:rPr>
                <w:bCs/>
                <w:color w:val="000000" w:themeColor="text1"/>
                <w:lang w:val="en-US" w:eastAsia="ko-KR"/>
              </w:rPr>
              <w:t>commented in issue 2-1-2.</w:t>
            </w:r>
          </w:p>
          <w:p w14:paraId="2986E4B8" w14:textId="77777777" w:rsidR="003B383D" w:rsidRDefault="003B383D" w:rsidP="003B383D">
            <w:pPr>
              <w:rPr>
                <w:b/>
                <w:color w:val="000000" w:themeColor="text1"/>
                <w:u w:val="single"/>
                <w:lang w:val="en-US" w:eastAsia="ko-KR"/>
              </w:rPr>
            </w:pPr>
            <w:r>
              <w:rPr>
                <w:b/>
                <w:color w:val="000000" w:themeColor="text1"/>
                <w:u w:val="single"/>
                <w:lang w:val="en-US" w:eastAsia="ko-KR"/>
              </w:rPr>
              <w:t xml:space="preserve">Issue 2-1-5: Requirements for HO to an initial BWP with CD-SSB but RACH on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associated with NCD-SSB (Scenario 2)</w:t>
            </w:r>
          </w:p>
          <w:p w14:paraId="2986E4B9" w14:textId="77777777" w:rsidR="003B383D" w:rsidRPr="008C78C1" w:rsidRDefault="003B383D" w:rsidP="003B383D">
            <w:pPr>
              <w:rPr>
                <w:bCs/>
                <w:color w:val="000000" w:themeColor="text1"/>
                <w:lang w:val="en-US" w:eastAsia="ko-KR"/>
              </w:rPr>
            </w:pPr>
            <w:r w:rsidRPr="008C78C1">
              <w:rPr>
                <w:bCs/>
                <w:color w:val="000000" w:themeColor="text1"/>
                <w:lang w:val="en-US" w:eastAsia="ko-KR"/>
              </w:rPr>
              <w:t>Support option 1 and 1a</w:t>
            </w:r>
            <w:r>
              <w:rPr>
                <w:bCs/>
                <w:color w:val="000000" w:themeColor="text1"/>
                <w:lang w:val="en-US" w:eastAsia="ko-KR"/>
              </w:rPr>
              <w:t xml:space="preserve"> (need some update in our view)</w:t>
            </w:r>
            <w:r w:rsidRPr="008C78C1">
              <w:rPr>
                <w:bCs/>
                <w:color w:val="000000" w:themeColor="text1"/>
                <w:lang w:val="en-US" w:eastAsia="ko-KR"/>
              </w:rPr>
              <w:t>.</w:t>
            </w:r>
            <w:r>
              <w:rPr>
                <w:bCs/>
                <w:color w:val="000000" w:themeColor="text1"/>
                <w:lang w:val="en-US" w:eastAsia="ko-KR"/>
              </w:rPr>
              <w:t xml:space="preserve"> Just to check with option 1a, why QCL type B is precluded? QCL type B is a subset of QCL type A.</w:t>
            </w:r>
          </w:p>
          <w:p w14:paraId="2986E4BA" w14:textId="77777777" w:rsidR="003B383D" w:rsidRDefault="003B383D" w:rsidP="003B383D">
            <w:pPr>
              <w:rPr>
                <w:b/>
                <w:color w:val="000000" w:themeColor="text1"/>
                <w:u w:val="single"/>
                <w:lang w:val="en-US" w:eastAsia="ko-KR"/>
              </w:rPr>
            </w:pPr>
            <w:r>
              <w:rPr>
                <w:b/>
                <w:color w:val="000000" w:themeColor="text1"/>
                <w:u w:val="single"/>
                <w:lang w:val="en-US" w:eastAsia="ko-KR"/>
              </w:rPr>
              <w:t xml:space="preserve">Issue 2-1-6: Requirements for HO to an initial BWP with CD-SSB but RACH on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associated with CD-</w:t>
            </w:r>
            <w:proofErr w:type="gramStart"/>
            <w:r>
              <w:rPr>
                <w:b/>
                <w:color w:val="000000" w:themeColor="text1"/>
                <w:u w:val="single"/>
                <w:lang w:val="en-US" w:eastAsia="ko-KR"/>
              </w:rPr>
              <w:t>SSB  (</w:t>
            </w:r>
            <w:proofErr w:type="gramEnd"/>
            <w:r>
              <w:rPr>
                <w:b/>
                <w:color w:val="000000" w:themeColor="text1"/>
                <w:u w:val="single"/>
                <w:lang w:val="en-US" w:eastAsia="ko-KR"/>
              </w:rPr>
              <w:t>Scenario 2a)</w:t>
            </w:r>
          </w:p>
          <w:p w14:paraId="2986E4BB" w14:textId="77777777" w:rsidR="003B383D" w:rsidRPr="008C78C1" w:rsidRDefault="003B383D" w:rsidP="003B383D">
            <w:pPr>
              <w:rPr>
                <w:bCs/>
                <w:color w:val="000000" w:themeColor="text1"/>
                <w:lang w:val="en-US" w:eastAsia="ko-KR"/>
              </w:rPr>
            </w:pPr>
            <w:r w:rsidRPr="008C78C1">
              <w:rPr>
                <w:bCs/>
                <w:color w:val="000000" w:themeColor="text1"/>
                <w:lang w:val="en-US" w:eastAsia="ko-KR"/>
              </w:rPr>
              <w:t>Support option 1.</w:t>
            </w:r>
          </w:p>
          <w:p w14:paraId="2986E4BC" w14:textId="77777777" w:rsidR="003B383D" w:rsidRDefault="003B383D" w:rsidP="003B383D">
            <w:pPr>
              <w:rPr>
                <w:b/>
                <w:color w:val="000000" w:themeColor="text1"/>
                <w:u w:val="single"/>
                <w:lang w:val="en-US" w:eastAsia="ko-KR"/>
              </w:rPr>
            </w:pPr>
            <w:r>
              <w:rPr>
                <w:b/>
                <w:color w:val="000000" w:themeColor="text1"/>
                <w:u w:val="single"/>
                <w:lang w:val="en-US" w:eastAsia="ko-KR"/>
              </w:rPr>
              <w:t xml:space="preserve">Issue 2-1-7: Requirements for HO to an initial BWP with CD-SSB but RACH on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with no SSB (Scenario 3)</w:t>
            </w:r>
          </w:p>
          <w:p w14:paraId="2986E4BD" w14:textId="77777777" w:rsidR="003B383D" w:rsidRPr="008C78C1" w:rsidRDefault="003B383D" w:rsidP="003B383D">
            <w:pPr>
              <w:rPr>
                <w:bCs/>
                <w:color w:val="000000" w:themeColor="text1"/>
                <w:lang w:val="en-US" w:eastAsia="ko-KR"/>
              </w:rPr>
            </w:pPr>
            <w:r w:rsidRPr="008C78C1">
              <w:rPr>
                <w:bCs/>
                <w:color w:val="000000" w:themeColor="text1"/>
                <w:lang w:val="en-US" w:eastAsia="ko-KR"/>
              </w:rPr>
              <w:t>Support option 1/1a.</w:t>
            </w:r>
          </w:p>
          <w:p w14:paraId="2986E4BE" w14:textId="77777777" w:rsidR="003B383D" w:rsidRDefault="003B383D" w:rsidP="003B383D">
            <w:pPr>
              <w:rPr>
                <w:b/>
                <w:color w:val="000000" w:themeColor="text1"/>
                <w:u w:val="single"/>
                <w:lang w:val="en-US" w:eastAsia="ko-KR"/>
              </w:rPr>
            </w:pPr>
            <w:r>
              <w:rPr>
                <w:b/>
                <w:color w:val="000000" w:themeColor="text1"/>
                <w:u w:val="single"/>
                <w:lang w:val="en-US" w:eastAsia="ko-KR"/>
              </w:rPr>
              <w:t xml:space="preserve">Issue 2-1-8: Additional BWP switching </w:t>
            </w:r>
            <w:proofErr w:type="gramStart"/>
            <w:r>
              <w:rPr>
                <w:b/>
                <w:color w:val="000000" w:themeColor="text1"/>
                <w:u w:val="single"/>
                <w:lang w:val="en-US" w:eastAsia="ko-KR"/>
              </w:rPr>
              <w:t>delay(</w:t>
            </w:r>
            <w:proofErr w:type="gramEnd"/>
            <w:r>
              <w:rPr>
                <w:rFonts w:eastAsia="DengXian"/>
                <w:b/>
                <w:bCs/>
                <w:u w:val="single"/>
                <w:lang w:val="en-US" w:eastAsia="ko-KR"/>
              </w:rPr>
              <w:t>T</w:t>
            </w:r>
            <w:r>
              <w:rPr>
                <w:rFonts w:eastAsia="DengXian"/>
                <w:b/>
                <w:bCs/>
                <w:u w:val="single"/>
                <w:vertAlign w:val="subscript"/>
                <w:lang w:val="en-US" w:eastAsia="ko-KR"/>
              </w:rPr>
              <w:t>BWP-switching-delay</w:t>
            </w:r>
            <w:r>
              <w:rPr>
                <w:b/>
                <w:color w:val="000000" w:themeColor="text1"/>
                <w:u w:val="single"/>
                <w:lang w:val="en-US" w:eastAsia="ko-KR"/>
              </w:rPr>
              <w:t xml:space="preserve">) in requirements </w:t>
            </w:r>
          </w:p>
          <w:p w14:paraId="2986E4BF" w14:textId="77777777" w:rsidR="003B383D" w:rsidRPr="008C78C1" w:rsidRDefault="003B383D" w:rsidP="003B383D">
            <w:pPr>
              <w:rPr>
                <w:bCs/>
                <w:color w:val="000000" w:themeColor="text1"/>
                <w:lang w:val="en-US" w:eastAsia="ko-KR"/>
              </w:rPr>
            </w:pPr>
            <w:r w:rsidRPr="008C78C1">
              <w:rPr>
                <w:bCs/>
                <w:color w:val="000000" w:themeColor="text1"/>
                <w:lang w:val="en-US" w:eastAsia="ko-KR"/>
              </w:rPr>
              <w:t xml:space="preserve">Support option </w:t>
            </w:r>
            <w:r>
              <w:rPr>
                <w:bCs/>
                <w:color w:val="000000" w:themeColor="text1"/>
                <w:lang w:val="en-US" w:eastAsia="ko-KR"/>
              </w:rPr>
              <w:t>1/</w:t>
            </w:r>
            <w:r w:rsidRPr="008C78C1">
              <w:rPr>
                <w:bCs/>
                <w:color w:val="000000" w:themeColor="text1"/>
                <w:lang w:val="en-US" w:eastAsia="ko-KR"/>
              </w:rPr>
              <w:t>1a</w:t>
            </w:r>
            <w:r>
              <w:rPr>
                <w:bCs/>
                <w:color w:val="000000" w:themeColor="text1"/>
                <w:lang w:val="en-US" w:eastAsia="ko-KR"/>
              </w:rPr>
              <w:t>, since only the RF/BB preparation and RF adjustment time is needed but not DCI parsing time. But if majority companies would like a general/relax requirement, we can also accept option 2.</w:t>
            </w:r>
          </w:p>
          <w:p w14:paraId="2986E4C0" w14:textId="77777777" w:rsidR="003B383D" w:rsidRDefault="003B383D" w:rsidP="003B383D">
            <w:pPr>
              <w:rPr>
                <w:b/>
                <w:color w:val="000000" w:themeColor="text1"/>
                <w:u w:val="single"/>
                <w:lang w:val="en-US" w:eastAsia="ko-KR"/>
              </w:rPr>
            </w:pPr>
            <w:r>
              <w:rPr>
                <w:b/>
                <w:color w:val="000000" w:themeColor="text1"/>
                <w:u w:val="single"/>
                <w:lang w:val="en-US" w:eastAsia="ko-KR"/>
              </w:rPr>
              <w:t xml:space="preserve">Issue 2-1-9: </w:t>
            </w:r>
            <w:r>
              <w:rPr>
                <w:b/>
                <w:bCs/>
                <w:u w:val="single"/>
                <w:lang w:val="en-US" w:eastAsia="ko-KR"/>
              </w:rPr>
              <w:t>T/F tracking delay(T</w:t>
            </w:r>
            <w:r>
              <w:rPr>
                <w:b/>
                <w:bCs/>
                <w:u w:val="single"/>
                <w:vertAlign w:val="subscript"/>
                <w:lang w:val="en-US" w:eastAsia="ko-KR"/>
              </w:rPr>
              <w:t>∆</w:t>
            </w:r>
            <w:r>
              <w:rPr>
                <w:b/>
                <w:bCs/>
                <w:u w:val="single"/>
                <w:lang w:val="en-US" w:eastAsia="ko-KR"/>
              </w:rPr>
              <w:t>)</w:t>
            </w:r>
            <w:r>
              <w:rPr>
                <w:b/>
                <w:color w:val="000000" w:themeColor="text1"/>
                <w:u w:val="single"/>
                <w:lang w:val="en-US" w:eastAsia="ko-KR"/>
              </w:rPr>
              <w:t xml:space="preserve"> in requirements </w:t>
            </w:r>
          </w:p>
          <w:p w14:paraId="2986E4C1" w14:textId="77777777" w:rsidR="003B383D" w:rsidRPr="008C78C1" w:rsidRDefault="003B383D" w:rsidP="003B383D">
            <w:pPr>
              <w:rPr>
                <w:bCs/>
                <w:color w:val="000000" w:themeColor="text1"/>
                <w:lang w:val="en-US" w:eastAsia="ko-KR"/>
              </w:rPr>
            </w:pPr>
            <w:r w:rsidRPr="008C78C1">
              <w:rPr>
                <w:bCs/>
                <w:color w:val="000000" w:themeColor="text1"/>
                <w:lang w:val="en-US" w:eastAsia="ko-KR"/>
              </w:rPr>
              <w:t>Support option 1.</w:t>
            </w:r>
            <w:r>
              <w:rPr>
                <w:bCs/>
                <w:color w:val="000000" w:themeColor="text1"/>
                <w:lang w:val="en-US" w:eastAsia="ko-KR"/>
              </w:rPr>
              <w:t xml:space="preserve"> In our understanding the T/F tracking for RACH could be based on the SSB associated with RO, i.e., it could be CD-SSB or NCD-SSB.</w:t>
            </w:r>
          </w:p>
          <w:p w14:paraId="2986E4C2" w14:textId="77777777" w:rsidR="003B383D" w:rsidRDefault="003B383D" w:rsidP="003B383D">
            <w:pPr>
              <w:rPr>
                <w:b/>
                <w:color w:val="000000" w:themeColor="text1"/>
                <w:u w:val="single"/>
                <w:lang w:val="en-US" w:eastAsia="ko-KR"/>
              </w:rPr>
            </w:pPr>
            <w:r>
              <w:rPr>
                <w:b/>
                <w:color w:val="000000" w:themeColor="text1"/>
                <w:u w:val="single"/>
                <w:lang w:val="en-US" w:eastAsia="ko-KR"/>
              </w:rPr>
              <w:t>Issue 2-1-10: Requirements for HO to a BWP which has different SSB with the one used for measurement (Scenario 4)</w:t>
            </w:r>
          </w:p>
          <w:p w14:paraId="2986E4C3" w14:textId="77777777" w:rsidR="003B383D" w:rsidRPr="008C78C1" w:rsidRDefault="003B383D" w:rsidP="003B383D">
            <w:pPr>
              <w:rPr>
                <w:bCs/>
                <w:color w:val="000000" w:themeColor="text1"/>
                <w:lang w:val="en-US" w:eastAsia="ko-KR"/>
              </w:rPr>
            </w:pPr>
            <w:r w:rsidRPr="00644ACA">
              <w:rPr>
                <w:bCs/>
                <w:color w:val="000000" w:themeColor="text1"/>
                <w:lang w:val="en-US" w:eastAsia="ko-KR"/>
              </w:rPr>
              <w:lastRenderedPageBreak/>
              <w:t xml:space="preserve">This scenario is not valid as </w:t>
            </w:r>
            <w:r>
              <w:rPr>
                <w:bCs/>
                <w:color w:val="000000" w:themeColor="text1"/>
                <w:lang w:val="en-US" w:eastAsia="ko-KR"/>
              </w:rPr>
              <w:t xml:space="preserve">we </w:t>
            </w:r>
            <w:r w:rsidRPr="00644ACA">
              <w:rPr>
                <w:bCs/>
                <w:color w:val="000000" w:themeColor="text1"/>
                <w:lang w:val="en-US" w:eastAsia="ko-KR"/>
              </w:rPr>
              <w:t>commented in issue 2-1-2.</w:t>
            </w:r>
            <w:r>
              <w:rPr>
                <w:bCs/>
                <w:color w:val="000000" w:themeColor="text1"/>
                <w:lang w:val="en-US" w:eastAsia="ko-KR"/>
              </w:rPr>
              <w:t xml:space="preserve"> Option is also fine.</w:t>
            </w:r>
          </w:p>
          <w:p w14:paraId="2986E4C4" w14:textId="77777777" w:rsidR="003B383D" w:rsidRDefault="003B383D" w:rsidP="003B383D">
            <w:pPr>
              <w:rPr>
                <w:b/>
                <w:color w:val="000000" w:themeColor="text1"/>
                <w:u w:val="single"/>
                <w:lang w:val="en-US" w:eastAsia="ko-KR"/>
              </w:rPr>
            </w:pPr>
            <w:r>
              <w:rPr>
                <w:b/>
                <w:color w:val="000000" w:themeColor="text1"/>
                <w:u w:val="single"/>
                <w:lang w:val="en-US" w:eastAsia="ko-KR"/>
              </w:rPr>
              <w:t>Issue 2-1-11: Mismatch between SMTC configurations in scenario 1, 2, 3 and 4</w:t>
            </w:r>
          </w:p>
          <w:p w14:paraId="2986E4C5" w14:textId="77777777" w:rsidR="003B383D" w:rsidRPr="008C78C1" w:rsidRDefault="003B383D" w:rsidP="003B383D">
            <w:pPr>
              <w:rPr>
                <w:bCs/>
                <w:color w:val="000000" w:themeColor="text1"/>
                <w:lang w:val="en-US" w:eastAsia="ko-KR"/>
              </w:rPr>
            </w:pPr>
            <w:r w:rsidRPr="008C78C1">
              <w:rPr>
                <w:bCs/>
                <w:color w:val="000000" w:themeColor="text1"/>
                <w:lang w:val="en-US" w:eastAsia="ko-KR"/>
              </w:rPr>
              <w:t xml:space="preserve">Can be FFS, some clarification may be needed in the requirement, but the </w:t>
            </w:r>
            <w:proofErr w:type="spellStart"/>
            <w:r w:rsidRPr="008C78C1">
              <w:rPr>
                <w:bCs/>
                <w:color w:val="000000" w:themeColor="text1"/>
                <w:lang w:val="en-US" w:eastAsia="ko-KR"/>
              </w:rPr>
              <w:t>Trs</w:t>
            </w:r>
            <w:proofErr w:type="spellEnd"/>
            <w:r w:rsidRPr="008C78C1">
              <w:rPr>
                <w:bCs/>
                <w:color w:val="000000" w:themeColor="text1"/>
                <w:lang w:val="en-US" w:eastAsia="ko-KR"/>
              </w:rPr>
              <w:t xml:space="preserve"> </w:t>
            </w:r>
            <w:r>
              <w:rPr>
                <w:bCs/>
                <w:color w:val="000000" w:themeColor="text1"/>
                <w:lang w:val="en-US" w:eastAsia="ko-KR"/>
              </w:rPr>
              <w:t>should</w:t>
            </w:r>
            <w:r w:rsidRPr="008C78C1">
              <w:rPr>
                <w:bCs/>
                <w:color w:val="000000" w:themeColor="text1"/>
                <w:lang w:val="en-US" w:eastAsia="ko-KR"/>
              </w:rPr>
              <w:t xml:space="preserve"> be the T/F tracking time based on the SSB associated with RO</w:t>
            </w:r>
            <w:r>
              <w:rPr>
                <w:bCs/>
                <w:color w:val="000000" w:themeColor="text1"/>
                <w:lang w:val="en-US" w:eastAsia="ko-KR"/>
              </w:rPr>
              <w:t>.</w:t>
            </w:r>
          </w:p>
          <w:p w14:paraId="2986E4C6" w14:textId="77777777" w:rsidR="003B383D" w:rsidRDefault="003B383D" w:rsidP="003B383D">
            <w:pPr>
              <w:spacing w:after="120"/>
              <w:rPr>
                <w:color w:val="FF0000"/>
                <w:lang w:val="en-US" w:eastAsia="zh-CN"/>
              </w:rPr>
            </w:pPr>
            <w:r>
              <w:rPr>
                <w:b/>
                <w:color w:val="000000" w:themeColor="text1"/>
                <w:u w:val="single"/>
                <w:lang w:val="en-US" w:eastAsia="ko-KR"/>
              </w:rPr>
              <w:t>Issue 2-1-12: HD-FDD impact</w:t>
            </w:r>
          </w:p>
          <w:p w14:paraId="2986E4C7" w14:textId="77777777" w:rsidR="003B383D" w:rsidRPr="008C78C1" w:rsidRDefault="003B383D" w:rsidP="003B383D">
            <w:pPr>
              <w:rPr>
                <w:bCs/>
                <w:color w:val="000000" w:themeColor="text1"/>
                <w:lang w:val="en-US" w:eastAsia="ko-KR"/>
              </w:rPr>
            </w:pPr>
            <w:r w:rsidRPr="008C78C1">
              <w:rPr>
                <w:bCs/>
                <w:color w:val="000000" w:themeColor="text1"/>
                <w:lang w:val="en-US" w:eastAsia="ko-KR"/>
              </w:rPr>
              <w:t xml:space="preserve">Could proponent of option 1 </w:t>
            </w:r>
            <w:r w:rsidRPr="007331EC">
              <w:rPr>
                <w:bCs/>
                <w:color w:val="000000" w:themeColor="text1"/>
                <w:lang w:val="en-US" w:eastAsia="ko-KR"/>
              </w:rPr>
              <w:t>elaborate</w:t>
            </w:r>
            <w:r w:rsidRPr="008C78C1">
              <w:rPr>
                <w:bCs/>
                <w:color w:val="000000" w:themeColor="text1"/>
                <w:lang w:val="en-US" w:eastAsia="ko-KR"/>
              </w:rPr>
              <w:t xml:space="preserve"> more on the difference from last meeting agreement?</w:t>
            </w:r>
            <w:r>
              <w:rPr>
                <w:bCs/>
                <w:color w:val="000000" w:themeColor="text1"/>
                <w:lang w:val="en-US" w:eastAsia="ko-KR"/>
              </w:rPr>
              <w:t xml:space="preserve"> E.g., does the “SSB is available in the DL slot/symbol” means if all SSB symbols are on the UL symbol scheduled by network, the SSB is not available in every SMTC during </w:t>
            </w:r>
            <w:proofErr w:type="spellStart"/>
            <w:r>
              <w:rPr>
                <w:bCs/>
                <w:color w:val="000000" w:themeColor="text1"/>
                <w:lang w:val="en-US" w:eastAsia="ko-KR"/>
              </w:rPr>
              <w:t>Tsearch</w:t>
            </w:r>
            <w:proofErr w:type="spellEnd"/>
            <w:r>
              <w:rPr>
                <w:bCs/>
                <w:color w:val="000000" w:themeColor="text1"/>
                <w:lang w:val="en-US" w:eastAsia="ko-KR"/>
              </w:rPr>
              <w:t>?</w:t>
            </w:r>
          </w:p>
          <w:p w14:paraId="2986E4C8" w14:textId="77777777" w:rsidR="003B383D" w:rsidRDefault="003B383D" w:rsidP="003B383D">
            <w:pPr>
              <w:rPr>
                <w:b/>
                <w:color w:val="000000" w:themeColor="text1"/>
                <w:u w:val="single"/>
                <w:lang w:val="en-US" w:eastAsia="ko-KR"/>
              </w:rPr>
            </w:pPr>
          </w:p>
        </w:tc>
      </w:tr>
      <w:tr w:rsidR="00A46171" w14:paraId="2986E4E7" w14:textId="77777777" w:rsidTr="00FC17E5">
        <w:tc>
          <w:tcPr>
            <w:tcW w:w="1272" w:type="dxa"/>
          </w:tcPr>
          <w:p w14:paraId="2986E4CA" w14:textId="77777777" w:rsidR="00A46171" w:rsidRDefault="00A46171" w:rsidP="00A46171">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w:t>
            </w:r>
          </w:p>
        </w:tc>
        <w:tc>
          <w:tcPr>
            <w:tcW w:w="8359" w:type="dxa"/>
          </w:tcPr>
          <w:p w14:paraId="2986E4CB" w14:textId="77777777" w:rsidR="00A46171" w:rsidRDefault="00A46171" w:rsidP="00A46171">
            <w:pPr>
              <w:rPr>
                <w:b/>
                <w:color w:val="000000" w:themeColor="text1"/>
                <w:u w:val="single"/>
                <w:lang w:val="en-US" w:eastAsia="ko-KR"/>
              </w:rPr>
            </w:pPr>
            <w:r w:rsidRPr="00C91660">
              <w:rPr>
                <w:b/>
                <w:color w:val="000000" w:themeColor="text1"/>
                <w:u w:val="single"/>
                <w:lang w:val="en-US" w:eastAsia="ko-KR"/>
              </w:rPr>
              <w:t xml:space="preserve">Issue 2-1-1: Impact on </w:t>
            </w:r>
            <w:proofErr w:type="spellStart"/>
            <w:r w:rsidRPr="00C91660">
              <w:rPr>
                <w:b/>
                <w:color w:val="000000" w:themeColor="text1"/>
                <w:u w:val="single"/>
                <w:lang w:val="en-US" w:eastAsia="ko-KR"/>
              </w:rPr>
              <w:t>T</w:t>
            </w:r>
            <w:r w:rsidRPr="00C91660">
              <w:rPr>
                <w:b/>
                <w:color w:val="000000" w:themeColor="text1"/>
                <w:u w:val="single"/>
                <w:vertAlign w:val="subscript"/>
                <w:lang w:val="en-US" w:eastAsia="ko-KR"/>
              </w:rPr>
              <w:t>search</w:t>
            </w:r>
            <w:proofErr w:type="spellEnd"/>
            <w:r w:rsidRPr="00C91660">
              <w:rPr>
                <w:b/>
                <w:color w:val="000000" w:themeColor="text1"/>
                <w:u w:val="single"/>
                <w:lang w:val="en-US" w:eastAsia="ko-KR"/>
              </w:rPr>
              <w:t xml:space="preserve"> (in HO) for 1Rx for FR1</w:t>
            </w:r>
          </w:p>
          <w:p w14:paraId="2986E4CC" w14:textId="77777777" w:rsidR="00A46171" w:rsidRPr="00727905" w:rsidRDefault="00A46171" w:rsidP="00A46171">
            <w:pPr>
              <w:rPr>
                <w:bCs/>
                <w:color w:val="000000" w:themeColor="text1"/>
                <w:u w:val="single"/>
                <w:lang w:val="en-US" w:eastAsia="ko-KR"/>
              </w:rPr>
            </w:pPr>
            <w:r w:rsidRPr="00727905">
              <w:rPr>
                <w:bCs/>
                <w:color w:val="000000" w:themeColor="text1"/>
                <w:u w:val="single"/>
                <w:lang w:val="en-US" w:eastAsia="ko-KR"/>
              </w:rPr>
              <w:t>Support Option 1.</w:t>
            </w:r>
          </w:p>
          <w:p w14:paraId="2986E4CD" w14:textId="77777777" w:rsidR="00A46171" w:rsidRDefault="00A46171" w:rsidP="00A46171">
            <w:pPr>
              <w:spacing w:after="120"/>
              <w:rPr>
                <w:b/>
                <w:color w:val="000000" w:themeColor="text1"/>
                <w:u w:val="single"/>
                <w:lang w:val="en-US" w:eastAsia="ko-KR"/>
              </w:rPr>
            </w:pPr>
            <w:r w:rsidRPr="00773E70">
              <w:rPr>
                <w:b/>
                <w:color w:val="000000" w:themeColor="text1"/>
                <w:u w:val="single"/>
                <w:lang w:val="en-US" w:eastAsia="ko-KR"/>
              </w:rPr>
              <w:t>Issue 2-1-</w:t>
            </w:r>
            <w:r>
              <w:rPr>
                <w:b/>
                <w:color w:val="000000" w:themeColor="text1"/>
                <w:u w:val="single"/>
                <w:lang w:val="en-US" w:eastAsia="ko-KR"/>
              </w:rPr>
              <w:t>2</w:t>
            </w:r>
            <w:r w:rsidRPr="00773E70">
              <w:rPr>
                <w:b/>
                <w:color w:val="000000" w:themeColor="text1"/>
                <w:u w:val="single"/>
                <w:lang w:val="en-US" w:eastAsia="ko-KR"/>
              </w:rPr>
              <w:t>:</w:t>
            </w:r>
            <w:r>
              <w:rPr>
                <w:b/>
                <w:color w:val="000000" w:themeColor="text1"/>
                <w:u w:val="single"/>
                <w:lang w:val="en-US" w:eastAsia="ko-KR"/>
              </w:rPr>
              <w:t xml:space="preserve"> Potential Scenarios for HO</w:t>
            </w:r>
          </w:p>
          <w:p w14:paraId="2986E4CE" w14:textId="77777777" w:rsidR="00A46171" w:rsidRDefault="00A46171" w:rsidP="00A46171">
            <w:pPr>
              <w:rPr>
                <w:rFonts w:eastAsiaTheme="minorEastAsia"/>
                <w:color w:val="000000" w:themeColor="text1"/>
                <w:lang w:val="en-US" w:eastAsia="zh-CN"/>
              </w:rPr>
            </w:pPr>
            <w:r>
              <w:rPr>
                <w:rFonts w:eastAsiaTheme="minorEastAsia"/>
                <w:color w:val="000000" w:themeColor="text1"/>
                <w:lang w:val="en-US" w:eastAsia="zh-CN"/>
              </w:rPr>
              <w:t>Scenario 1: Can the proponents clarify this scenario? Our understanding was that this scenario is not supported because NCD-SSB cannot be directly indicated in the handover command according to RAN2 agreements in RAN2 #117.</w:t>
            </w:r>
          </w:p>
          <w:p w14:paraId="2986E4CF" w14:textId="77777777" w:rsidR="00A46171" w:rsidRDefault="00A46171" w:rsidP="00A46171">
            <w:pPr>
              <w:rPr>
                <w:rFonts w:eastAsiaTheme="minorEastAsia"/>
                <w:color w:val="000000" w:themeColor="text1"/>
                <w:lang w:val="en-US" w:eastAsia="zh-CN"/>
              </w:rPr>
            </w:pPr>
            <w:r>
              <w:rPr>
                <w:rFonts w:ascii="Segoe UI" w:hAnsi="Segoe UI" w:cs="Segoe UI"/>
                <w:u w:val="single"/>
              </w:rPr>
              <w:t xml:space="preserve">NCD-SSB should not be indicated in the handover command, i.e., network sets </w:t>
            </w:r>
            <w:proofErr w:type="spellStart"/>
            <w:r>
              <w:rPr>
                <w:rFonts w:ascii="Segoe UI" w:hAnsi="Segoe UI" w:cs="Segoe UI"/>
                <w:u w:val="single"/>
              </w:rPr>
              <w:t>ServingCellConfigCommon</w:t>
            </w:r>
            <w:proofErr w:type="spellEnd"/>
            <w:r>
              <w:rPr>
                <w:rFonts w:ascii="Segoe UI" w:hAnsi="Segoe UI" w:cs="Segoe UI"/>
                <w:u w:val="single"/>
              </w:rPr>
              <w:t xml:space="preserve"> =&gt; </w:t>
            </w:r>
            <w:proofErr w:type="spellStart"/>
            <w:r>
              <w:rPr>
                <w:rFonts w:ascii="Segoe UI" w:hAnsi="Segoe UI" w:cs="Segoe UI"/>
                <w:u w:val="single"/>
              </w:rPr>
              <w:t>downlinkConfigCommon</w:t>
            </w:r>
            <w:proofErr w:type="spellEnd"/>
            <w:r>
              <w:rPr>
                <w:rFonts w:ascii="Segoe UI" w:hAnsi="Segoe UI" w:cs="Segoe UI"/>
                <w:u w:val="single"/>
              </w:rPr>
              <w:t xml:space="preserve"> =&gt; </w:t>
            </w:r>
            <w:proofErr w:type="spellStart"/>
            <w:r>
              <w:rPr>
                <w:rFonts w:ascii="Segoe UI" w:hAnsi="Segoe UI" w:cs="Segoe UI"/>
                <w:u w:val="single"/>
              </w:rPr>
              <w:t>frequencyInfoDL</w:t>
            </w:r>
            <w:proofErr w:type="spellEnd"/>
            <w:r>
              <w:rPr>
                <w:rFonts w:ascii="Segoe UI" w:hAnsi="Segoe UI" w:cs="Segoe UI"/>
                <w:u w:val="single"/>
              </w:rPr>
              <w:t xml:space="preserve"> =&gt; </w:t>
            </w:r>
            <w:proofErr w:type="spellStart"/>
            <w:r>
              <w:rPr>
                <w:rFonts w:ascii="Segoe UI" w:hAnsi="Segoe UI" w:cs="Segoe UI"/>
                <w:u w:val="single"/>
              </w:rPr>
              <w:t>absoluteFrequencySSB</w:t>
            </w:r>
            <w:proofErr w:type="spellEnd"/>
            <w:r>
              <w:rPr>
                <w:rFonts w:ascii="Segoe UI" w:hAnsi="Segoe UI" w:cs="Segoe UI"/>
                <w:u w:val="single"/>
              </w:rPr>
              <w:t xml:space="preserve"> to the frequency of the CD-SSB (not the NCD-SSB)</w:t>
            </w:r>
          </w:p>
          <w:p w14:paraId="2986E4D0" w14:textId="77777777" w:rsidR="00A46171" w:rsidRDefault="00A46171" w:rsidP="00A46171">
            <w:pPr>
              <w:rPr>
                <w:rFonts w:eastAsiaTheme="minorEastAsia"/>
                <w:color w:val="000000" w:themeColor="text1"/>
                <w:lang w:val="en-US" w:eastAsia="zh-CN"/>
              </w:rPr>
            </w:pPr>
            <w:r>
              <w:rPr>
                <w:rFonts w:eastAsiaTheme="minorEastAsia"/>
                <w:color w:val="000000" w:themeColor="text1"/>
                <w:lang w:val="en-US" w:eastAsia="zh-CN"/>
              </w:rPr>
              <w:t>Scenario 2: we support defining requirements for this scenario.</w:t>
            </w:r>
          </w:p>
          <w:p w14:paraId="2986E4D1" w14:textId="77777777" w:rsidR="00A46171" w:rsidRDefault="00A46171" w:rsidP="00A46171">
            <w:pPr>
              <w:rPr>
                <w:rFonts w:eastAsiaTheme="minorEastAsia"/>
                <w:color w:val="000000" w:themeColor="text1"/>
                <w:lang w:val="en-US" w:eastAsia="zh-CN"/>
              </w:rPr>
            </w:pPr>
            <w:r>
              <w:rPr>
                <w:rFonts w:eastAsiaTheme="minorEastAsia"/>
                <w:color w:val="000000" w:themeColor="text1"/>
                <w:lang w:val="en-US" w:eastAsia="zh-CN"/>
              </w:rPr>
              <w:t>Scenario 2a: can the proponent clarify this scenario? In our view, there is only one CD-SSB associated to a serving cell, so we do not fully understand it. We agree with Ericsson’s comments.</w:t>
            </w:r>
          </w:p>
          <w:p w14:paraId="2986E4D2" w14:textId="77777777" w:rsidR="00A46171" w:rsidRDefault="00A46171" w:rsidP="00A46171">
            <w:pPr>
              <w:rPr>
                <w:rFonts w:eastAsiaTheme="minorEastAsia"/>
                <w:color w:val="000000" w:themeColor="text1"/>
                <w:lang w:val="en-US" w:eastAsia="zh-CN"/>
              </w:rPr>
            </w:pPr>
            <w:r>
              <w:rPr>
                <w:rFonts w:eastAsiaTheme="minorEastAsia"/>
                <w:color w:val="000000" w:themeColor="text1"/>
                <w:lang w:val="en-US" w:eastAsia="zh-CN"/>
              </w:rPr>
              <w:t>Scenario 3: also support defining requirements for this scenario.</w:t>
            </w:r>
          </w:p>
          <w:p w14:paraId="2986E4D3" w14:textId="77777777" w:rsidR="00A46171" w:rsidRDefault="00A46171" w:rsidP="00A46171">
            <w:pPr>
              <w:rPr>
                <w:rFonts w:eastAsiaTheme="minorEastAsia"/>
                <w:color w:val="000000" w:themeColor="text1"/>
                <w:lang w:val="en-US" w:eastAsia="zh-CN"/>
              </w:rPr>
            </w:pPr>
            <w:r>
              <w:rPr>
                <w:rFonts w:eastAsiaTheme="minorEastAsia"/>
                <w:color w:val="000000" w:themeColor="text1"/>
                <w:lang w:val="en-US" w:eastAsia="zh-CN"/>
              </w:rPr>
              <w:t>Scenario 4: should be supported</w:t>
            </w:r>
          </w:p>
          <w:p w14:paraId="2986E4D4" w14:textId="77777777" w:rsidR="00A46171" w:rsidRPr="00773E70" w:rsidRDefault="00A46171" w:rsidP="00A46171">
            <w:pPr>
              <w:rPr>
                <w:b/>
                <w:color w:val="000000" w:themeColor="text1"/>
                <w:u w:val="single"/>
                <w:lang w:val="en-US" w:eastAsia="ko-KR"/>
              </w:rPr>
            </w:pPr>
            <w:r w:rsidRPr="00773E70">
              <w:rPr>
                <w:b/>
                <w:color w:val="000000" w:themeColor="text1"/>
                <w:u w:val="single"/>
                <w:lang w:val="en-US" w:eastAsia="ko-KR"/>
              </w:rPr>
              <w:t>Issue 2-1-</w:t>
            </w:r>
            <w:r>
              <w:rPr>
                <w:b/>
                <w:color w:val="000000" w:themeColor="text1"/>
                <w:u w:val="single"/>
                <w:lang w:val="en-US" w:eastAsia="ko-KR"/>
              </w:rPr>
              <w:t>3</w:t>
            </w:r>
            <w:r w:rsidRPr="00773E70">
              <w:rPr>
                <w:b/>
                <w:color w:val="000000" w:themeColor="text1"/>
                <w:u w:val="single"/>
                <w:lang w:val="en-US" w:eastAsia="ko-KR"/>
              </w:rPr>
              <w:t xml:space="preserve">: </w:t>
            </w:r>
            <w:r>
              <w:rPr>
                <w:b/>
                <w:color w:val="000000" w:themeColor="text1"/>
                <w:u w:val="single"/>
                <w:lang w:val="en-US" w:eastAsia="ko-KR"/>
              </w:rPr>
              <w:t xml:space="preserve">Requirements for directly </w:t>
            </w:r>
            <w:r w:rsidRPr="00E04D78">
              <w:rPr>
                <w:b/>
                <w:color w:val="000000" w:themeColor="text1"/>
                <w:u w:val="single"/>
                <w:lang w:val="en-US" w:eastAsia="ko-KR"/>
              </w:rPr>
              <w:t xml:space="preserve">HO to a </w:t>
            </w:r>
            <w:proofErr w:type="spellStart"/>
            <w:r w:rsidRPr="00E04D78">
              <w:rPr>
                <w:b/>
                <w:color w:val="000000" w:themeColor="text1"/>
                <w:u w:val="single"/>
                <w:lang w:val="en-US" w:eastAsia="ko-KR"/>
              </w:rPr>
              <w:t>RedCap</w:t>
            </w:r>
            <w:proofErr w:type="spellEnd"/>
            <w:r w:rsidRPr="00E04D78">
              <w:rPr>
                <w:b/>
                <w:color w:val="000000" w:themeColor="text1"/>
                <w:u w:val="single"/>
                <w:lang w:val="en-US" w:eastAsia="ko-KR"/>
              </w:rPr>
              <w:t xml:space="preserve"> specific BWP with NCD-SSB </w:t>
            </w:r>
            <w:r>
              <w:rPr>
                <w:b/>
                <w:color w:val="000000" w:themeColor="text1"/>
                <w:u w:val="single"/>
                <w:lang w:val="en-US" w:eastAsia="ko-KR"/>
              </w:rPr>
              <w:t>only (Scenario 1)</w:t>
            </w:r>
          </w:p>
          <w:p w14:paraId="2986E4D5" w14:textId="77777777" w:rsidR="00A46171" w:rsidRDefault="00A46171" w:rsidP="00A46171">
            <w:pPr>
              <w:rPr>
                <w:rFonts w:eastAsiaTheme="minorEastAsia"/>
                <w:color w:val="000000" w:themeColor="text1"/>
                <w:lang w:val="en-US" w:eastAsia="zh-CN"/>
              </w:rPr>
            </w:pPr>
            <w:r>
              <w:rPr>
                <w:rFonts w:eastAsiaTheme="minorEastAsia"/>
                <w:color w:val="000000" w:themeColor="text1"/>
                <w:lang w:val="en-US" w:eastAsia="zh-CN"/>
              </w:rPr>
              <w:t>If this scenario is supported, we are ok with the proposal 1a.</w:t>
            </w:r>
          </w:p>
          <w:p w14:paraId="2986E4D6" w14:textId="77777777" w:rsidR="00A46171" w:rsidRPr="00773E70" w:rsidRDefault="00A46171" w:rsidP="00A46171">
            <w:pPr>
              <w:rPr>
                <w:b/>
                <w:color w:val="000000" w:themeColor="text1"/>
                <w:u w:val="single"/>
                <w:lang w:val="en-US" w:eastAsia="ko-KR"/>
              </w:rPr>
            </w:pPr>
            <w:r w:rsidRPr="00773E70">
              <w:rPr>
                <w:b/>
                <w:color w:val="000000" w:themeColor="text1"/>
                <w:u w:val="single"/>
                <w:lang w:val="en-US" w:eastAsia="ko-KR"/>
              </w:rPr>
              <w:t>Issue 2-1-</w:t>
            </w:r>
            <w:r>
              <w:rPr>
                <w:b/>
                <w:color w:val="000000" w:themeColor="text1"/>
                <w:u w:val="single"/>
                <w:lang w:val="en-US" w:eastAsia="ko-KR"/>
              </w:rPr>
              <w:t>4</w:t>
            </w:r>
            <w:r w:rsidRPr="00773E70">
              <w:rPr>
                <w:b/>
                <w:color w:val="000000" w:themeColor="text1"/>
                <w:u w:val="single"/>
                <w:lang w:val="en-US" w:eastAsia="ko-KR"/>
              </w:rPr>
              <w:t xml:space="preserve">: </w:t>
            </w:r>
            <w:r>
              <w:rPr>
                <w:b/>
                <w:color w:val="000000" w:themeColor="text1"/>
                <w:u w:val="single"/>
                <w:lang w:val="en-US" w:eastAsia="ko-KR"/>
              </w:rPr>
              <w:t xml:space="preserve">Requirements for </w:t>
            </w:r>
            <w:r w:rsidRPr="00D52992">
              <w:rPr>
                <w:b/>
                <w:color w:val="000000" w:themeColor="text1"/>
                <w:u w:val="single"/>
                <w:lang w:val="en-US" w:eastAsia="ko-KR"/>
              </w:rPr>
              <w:t xml:space="preserve">HO directly to a </w:t>
            </w:r>
            <w:proofErr w:type="spellStart"/>
            <w:r w:rsidRPr="00D52992">
              <w:rPr>
                <w:b/>
                <w:color w:val="000000" w:themeColor="text1"/>
                <w:u w:val="single"/>
                <w:lang w:val="en-US" w:eastAsia="ko-KR"/>
              </w:rPr>
              <w:t>RedCap</w:t>
            </w:r>
            <w:proofErr w:type="spellEnd"/>
            <w:r w:rsidRPr="00D52992">
              <w:rPr>
                <w:b/>
                <w:color w:val="000000" w:themeColor="text1"/>
                <w:u w:val="single"/>
                <w:lang w:val="en-US" w:eastAsia="ko-KR"/>
              </w:rPr>
              <w:t xml:space="preserve"> specific BWP with NCD-SSB only without measurement</w:t>
            </w:r>
            <w:r>
              <w:rPr>
                <w:b/>
                <w:color w:val="000000" w:themeColor="text1"/>
                <w:u w:val="single"/>
                <w:lang w:val="en-US" w:eastAsia="ko-KR"/>
              </w:rPr>
              <w:t xml:space="preserve"> (Scenario 1a)</w:t>
            </w:r>
          </w:p>
          <w:p w14:paraId="2986E4D7" w14:textId="77777777" w:rsidR="00A46171" w:rsidRDefault="00A46171" w:rsidP="00A46171">
            <w:pPr>
              <w:rPr>
                <w:rFonts w:eastAsiaTheme="minorEastAsia"/>
                <w:color w:val="000000" w:themeColor="text1"/>
                <w:lang w:val="en-US" w:eastAsia="zh-CN"/>
              </w:rPr>
            </w:pPr>
            <w:r>
              <w:rPr>
                <w:rFonts w:eastAsiaTheme="minorEastAsia"/>
                <w:color w:val="000000" w:themeColor="text1"/>
                <w:lang w:val="en-US" w:eastAsia="zh-CN"/>
              </w:rPr>
              <w:t xml:space="preserve">If scenario is supported, we agree with Huawei’s comments: no additional </w:t>
            </w:r>
            <w:proofErr w:type="spellStart"/>
            <w:r>
              <w:rPr>
                <w:rFonts w:eastAsiaTheme="minorEastAsia"/>
                <w:color w:val="000000" w:themeColor="text1"/>
                <w:lang w:val="en-US" w:eastAsia="zh-CN"/>
              </w:rPr>
              <w:t>Trs</w:t>
            </w:r>
            <w:proofErr w:type="spellEnd"/>
            <w:r>
              <w:rPr>
                <w:rFonts w:eastAsiaTheme="minorEastAsia"/>
                <w:color w:val="000000" w:themeColor="text1"/>
                <w:lang w:val="en-US" w:eastAsia="zh-CN"/>
              </w:rPr>
              <w:t xml:space="preserve"> is expected.</w:t>
            </w:r>
          </w:p>
          <w:p w14:paraId="2986E4D8" w14:textId="77777777" w:rsidR="00A46171" w:rsidRDefault="00A46171" w:rsidP="00A46171">
            <w:pPr>
              <w:rPr>
                <w:b/>
                <w:color w:val="000000" w:themeColor="text1"/>
                <w:u w:val="single"/>
                <w:lang w:val="en-US" w:eastAsia="ko-KR"/>
              </w:rPr>
            </w:pPr>
            <w:r w:rsidRPr="00773E70">
              <w:rPr>
                <w:b/>
                <w:color w:val="000000" w:themeColor="text1"/>
                <w:u w:val="single"/>
                <w:lang w:val="en-US" w:eastAsia="ko-KR"/>
              </w:rPr>
              <w:t>Issue 2-1-</w:t>
            </w:r>
            <w:r>
              <w:rPr>
                <w:b/>
                <w:color w:val="000000" w:themeColor="text1"/>
                <w:u w:val="single"/>
                <w:lang w:val="en-US" w:eastAsia="ko-KR"/>
              </w:rPr>
              <w:t>5</w:t>
            </w:r>
            <w:r w:rsidRPr="00773E70">
              <w:rPr>
                <w:b/>
                <w:color w:val="000000" w:themeColor="text1"/>
                <w:u w:val="single"/>
                <w:lang w:val="en-US" w:eastAsia="ko-KR"/>
              </w:rPr>
              <w:t xml:space="preserve">: </w:t>
            </w:r>
            <w:r>
              <w:rPr>
                <w:b/>
                <w:color w:val="000000" w:themeColor="text1"/>
                <w:u w:val="single"/>
                <w:lang w:val="en-US" w:eastAsia="ko-KR"/>
              </w:rPr>
              <w:t xml:space="preserve">Requirements for </w:t>
            </w:r>
            <w:r w:rsidRPr="00E04D78">
              <w:rPr>
                <w:b/>
                <w:color w:val="000000" w:themeColor="text1"/>
                <w:u w:val="single"/>
                <w:lang w:val="en-US" w:eastAsia="ko-KR"/>
              </w:rPr>
              <w:t xml:space="preserve">HO </w:t>
            </w:r>
            <w:r w:rsidRPr="00D52992">
              <w:rPr>
                <w:b/>
                <w:color w:val="000000" w:themeColor="text1"/>
                <w:u w:val="single"/>
                <w:lang w:val="en-US" w:eastAsia="ko-KR"/>
              </w:rPr>
              <w:t xml:space="preserve">to an initial BWP with CD-SSB but RACH on </w:t>
            </w:r>
            <w:proofErr w:type="spellStart"/>
            <w:r w:rsidRPr="00D52992">
              <w:rPr>
                <w:b/>
                <w:color w:val="000000" w:themeColor="text1"/>
                <w:u w:val="single"/>
                <w:lang w:val="en-US" w:eastAsia="ko-KR"/>
              </w:rPr>
              <w:t>RedCap</w:t>
            </w:r>
            <w:proofErr w:type="spellEnd"/>
            <w:r w:rsidRPr="00D52992">
              <w:rPr>
                <w:b/>
                <w:color w:val="000000" w:themeColor="text1"/>
                <w:u w:val="single"/>
                <w:lang w:val="en-US" w:eastAsia="ko-KR"/>
              </w:rPr>
              <w:t xml:space="preserve"> specific BWP associated with NCD-SSB</w:t>
            </w:r>
            <w:r>
              <w:rPr>
                <w:b/>
                <w:color w:val="000000" w:themeColor="text1"/>
                <w:u w:val="single"/>
                <w:lang w:val="en-US" w:eastAsia="ko-KR"/>
              </w:rPr>
              <w:t xml:space="preserve"> (Scenario 2)</w:t>
            </w:r>
          </w:p>
          <w:p w14:paraId="2986E4D9" w14:textId="77777777" w:rsidR="00A46171" w:rsidRDefault="00A46171" w:rsidP="00A46171">
            <w:pPr>
              <w:rPr>
                <w:color w:val="000000" w:themeColor="text1"/>
                <w:lang w:val="en-US" w:eastAsia="zh-CN"/>
              </w:rPr>
            </w:pPr>
            <w:r>
              <w:rPr>
                <w:color w:val="000000" w:themeColor="text1"/>
                <w:lang w:val="en-US" w:eastAsia="zh-CN"/>
              </w:rPr>
              <w:t>We are fine with Option 1.</w:t>
            </w:r>
          </w:p>
          <w:p w14:paraId="2986E4DA" w14:textId="77777777" w:rsidR="00A46171" w:rsidRDefault="00A46171" w:rsidP="00A46171">
            <w:pPr>
              <w:rPr>
                <w:b/>
                <w:color w:val="000000" w:themeColor="text1"/>
                <w:u w:val="single"/>
                <w:lang w:val="en-US" w:eastAsia="ko-KR"/>
              </w:rPr>
            </w:pPr>
            <w:r w:rsidRPr="00773E70">
              <w:rPr>
                <w:b/>
                <w:color w:val="000000" w:themeColor="text1"/>
                <w:u w:val="single"/>
                <w:lang w:val="en-US" w:eastAsia="ko-KR"/>
              </w:rPr>
              <w:t>Issue 2-1-</w:t>
            </w:r>
            <w:r>
              <w:rPr>
                <w:b/>
                <w:color w:val="000000" w:themeColor="text1"/>
                <w:u w:val="single"/>
                <w:lang w:val="en-US" w:eastAsia="ko-KR"/>
              </w:rPr>
              <w:t>6</w:t>
            </w:r>
            <w:r w:rsidRPr="00773E70">
              <w:rPr>
                <w:b/>
                <w:color w:val="000000" w:themeColor="text1"/>
                <w:u w:val="single"/>
                <w:lang w:val="en-US" w:eastAsia="ko-KR"/>
              </w:rPr>
              <w:t xml:space="preserve">: </w:t>
            </w:r>
            <w:r>
              <w:rPr>
                <w:b/>
                <w:color w:val="000000" w:themeColor="text1"/>
                <w:u w:val="single"/>
                <w:lang w:val="en-US" w:eastAsia="ko-KR"/>
              </w:rPr>
              <w:t xml:space="preserve">Requirements for </w:t>
            </w:r>
            <w:r w:rsidRPr="00E04D78">
              <w:rPr>
                <w:b/>
                <w:color w:val="000000" w:themeColor="text1"/>
                <w:u w:val="single"/>
                <w:lang w:val="en-US" w:eastAsia="ko-KR"/>
              </w:rPr>
              <w:t xml:space="preserve">HO to </w:t>
            </w:r>
            <w:r w:rsidRPr="00834D58">
              <w:rPr>
                <w:b/>
                <w:color w:val="000000" w:themeColor="text1"/>
                <w:u w:val="single"/>
                <w:lang w:val="en-US" w:eastAsia="ko-KR"/>
              </w:rPr>
              <w:t xml:space="preserve">an initial BWP with CD-SSB but RACH on </w:t>
            </w:r>
            <w:proofErr w:type="spellStart"/>
            <w:r w:rsidRPr="00834D58">
              <w:rPr>
                <w:b/>
                <w:color w:val="000000" w:themeColor="text1"/>
                <w:u w:val="single"/>
                <w:lang w:val="en-US" w:eastAsia="ko-KR"/>
              </w:rPr>
              <w:t>RedCap</w:t>
            </w:r>
            <w:proofErr w:type="spellEnd"/>
            <w:r w:rsidRPr="00834D58">
              <w:rPr>
                <w:b/>
                <w:color w:val="000000" w:themeColor="text1"/>
                <w:u w:val="single"/>
                <w:lang w:val="en-US" w:eastAsia="ko-KR"/>
              </w:rPr>
              <w:t xml:space="preserve"> specific BWP associated with CD-</w:t>
            </w:r>
            <w:proofErr w:type="gramStart"/>
            <w:r w:rsidRPr="00834D58">
              <w:rPr>
                <w:b/>
                <w:color w:val="000000" w:themeColor="text1"/>
                <w:u w:val="single"/>
                <w:lang w:val="en-US" w:eastAsia="ko-KR"/>
              </w:rPr>
              <w:t>SSB</w:t>
            </w:r>
            <w:r w:rsidRPr="00E04D78" w:rsidDel="00303802">
              <w:rPr>
                <w:b/>
                <w:color w:val="000000" w:themeColor="text1"/>
                <w:u w:val="single"/>
                <w:lang w:val="en-US" w:eastAsia="ko-KR"/>
              </w:rPr>
              <w:t xml:space="preserve"> </w:t>
            </w:r>
            <w:r>
              <w:rPr>
                <w:b/>
                <w:color w:val="000000" w:themeColor="text1"/>
                <w:u w:val="single"/>
                <w:lang w:val="en-US" w:eastAsia="ko-KR"/>
              </w:rPr>
              <w:t xml:space="preserve"> (</w:t>
            </w:r>
            <w:proofErr w:type="gramEnd"/>
            <w:r>
              <w:rPr>
                <w:b/>
                <w:color w:val="000000" w:themeColor="text1"/>
                <w:u w:val="single"/>
                <w:lang w:val="en-US" w:eastAsia="ko-KR"/>
              </w:rPr>
              <w:t>Scenario 2a)</w:t>
            </w:r>
          </w:p>
          <w:p w14:paraId="2986E4DB" w14:textId="77777777" w:rsidR="00A46171" w:rsidRDefault="00A46171" w:rsidP="00A46171">
            <w:pPr>
              <w:rPr>
                <w:color w:val="000000" w:themeColor="text1"/>
                <w:lang w:val="en-US" w:eastAsia="zh-CN"/>
              </w:rPr>
            </w:pPr>
            <w:r>
              <w:rPr>
                <w:color w:val="000000" w:themeColor="text1"/>
                <w:lang w:val="en-US" w:eastAsia="zh-CN"/>
              </w:rPr>
              <w:t>We wait for further clarification on this scenario.</w:t>
            </w:r>
          </w:p>
          <w:p w14:paraId="2986E4DC" w14:textId="77777777" w:rsidR="00A46171" w:rsidRPr="00773E70" w:rsidRDefault="00A46171" w:rsidP="00A46171">
            <w:pPr>
              <w:rPr>
                <w:b/>
                <w:color w:val="000000" w:themeColor="text1"/>
                <w:u w:val="single"/>
                <w:lang w:val="en-US" w:eastAsia="ko-KR"/>
              </w:rPr>
            </w:pPr>
            <w:r w:rsidRPr="00773E70">
              <w:rPr>
                <w:b/>
                <w:color w:val="000000" w:themeColor="text1"/>
                <w:u w:val="single"/>
                <w:lang w:val="en-US" w:eastAsia="ko-KR"/>
              </w:rPr>
              <w:t>Issue 2-1-</w:t>
            </w:r>
            <w:r>
              <w:rPr>
                <w:b/>
                <w:color w:val="000000" w:themeColor="text1"/>
                <w:u w:val="single"/>
                <w:lang w:val="en-US" w:eastAsia="ko-KR"/>
              </w:rPr>
              <w:t>7</w:t>
            </w:r>
            <w:r w:rsidRPr="00773E70">
              <w:rPr>
                <w:b/>
                <w:color w:val="000000" w:themeColor="text1"/>
                <w:u w:val="single"/>
                <w:lang w:val="en-US" w:eastAsia="ko-KR"/>
              </w:rPr>
              <w:t xml:space="preserve">: </w:t>
            </w:r>
            <w:r>
              <w:rPr>
                <w:b/>
                <w:color w:val="000000" w:themeColor="text1"/>
                <w:u w:val="single"/>
                <w:lang w:val="en-US" w:eastAsia="ko-KR"/>
              </w:rPr>
              <w:t>Requirements for HO</w:t>
            </w:r>
            <w:r w:rsidRPr="008B7744">
              <w:rPr>
                <w:b/>
                <w:color w:val="000000" w:themeColor="text1"/>
                <w:u w:val="single"/>
                <w:lang w:val="en-US" w:eastAsia="ko-KR"/>
              </w:rPr>
              <w:t xml:space="preserve"> to </w:t>
            </w:r>
            <w:r w:rsidRPr="00D52992">
              <w:rPr>
                <w:b/>
                <w:color w:val="000000" w:themeColor="text1"/>
                <w:u w:val="single"/>
                <w:lang w:val="en-US" w:eastAsia="ko-KR"/>
              </w:rPr>
              <w:t xml:space="preserve">an initial BWP with CD-SSB but RACH on </w:t>
            </w:r>
            <w:proofErr w:type="spellStart"/>
            <w:r w:rsidRPr="00D52992">
              <w:rPr>
                <w:b/>
                <w:color w:val="000000" w:themeColor="text1"/>
                <w:u w:val="single"/>
                <w:lang w:val="en-US" w:eastAsia="ko-KR"/>
              </w:rPr>
              <w:t>RedCap</w:t>
            </w:r>
            <w:proofErr w:type="spellEnd"/>
            <w:r w:rsidRPr="00D52992">
              <w:rPr>
                <w:b/>
                <w:color w:val="000000" w:themeColor="text1"/>
                <w:u w:val="single"/>
                <w:lang w:val="en-US" w:eastAsia="ko-KR"/>
              </w:rPr>
              <w:t xml:space="preserve"> specific BWP with no SSB</w:t>
            </w:r>
            <w:r w:rsidRPr="008B7744" w:rsidDel="00A253E2">
              <w:rPr>
                <w:b/>
                <w:color w:val="000000" w:themeColor="text1"/>
                <w:u w:val="single"/>
                <w:lang w:val="en-US" w:eastAsia="ko-KR"/>
              </w:rPr>
              <w:t xml:space="preserve"> </w:t>
            </w:r>
            <w:r>
              <w:rPr>
                <w:b/>
                <w:color w:val="000000" w:themeColor="text1"/>
                <w:u w:val="single"/>
                <w:lang w:val="en-US" w:eastAsia="ko-KR"/>
              </w:rPr>
              <w:t>(Scenario 3)</w:t>
            </w:r>
          </w:p>
          <w:p w14:paraId="2986E4DD" w14:textId="77777777" w:rsidR="00A46171" w:rsidRDefault="00A46171" w:rsidP="00A46171">
            <w:pPr>
              <w:rPr>
                <w:rFonts w:eastAsiaTheme="minorEastAsia"/>
                <w:color w:val="000000" w:themeColor="text1"/>
                <w:lang w:val="en-US" w:eastAsia="zh-CN"/>
              </w:rPr>
            </w:pPr>
            <w:r>
              <w:rPr>
                <w:rFonts w:eastAsiaTheme="minorEastAsia"/>
                <w:color w:val="000000" w:themeColor="text1"/>
                <w:lang w:val="en-US" w:eastAsia="zh-CN"/>
              </w:rPr>
              <w:t xml:space="preserve">We support Option 1, </w:t>
            </w:r>
            <w:r w:rsidRPr="00727905">
              <w:rPr>
                <w:rFonts w:eastAsiaTheme="minorEastAsia"/>
                <w:color w:val="000000" w:themeColor="text1"/>
                <w:lang w:val="en-US" w:eastAsia="zh-CN"/>
              </w:rPr>
              <w:t xml:space="preserve"> </w:t>
            </w:r>
          </w:p>
          <w:p w14:paraId="2986E4DE" w14:textId="77777777" w:rsidR="00A46171" w:rsidRPr="002D0260" w:rsidRDefault="00A46171" w:rsidP="00A46171">
            <w:pPr>
              <w:rPr>
                <w:b/>
                <w:color w:val="000000" w:themeColor="text1"/>
                <w:u w:val="single"/>
                <w:lang w:val="en-US" w:eastAsia="ko-KR"/>
              </w:rPr>
            </w:pPr>
            <w:r w:rsidRPr="00773E70">
              <w:rPr>
                <w:b/>
                <w:color w:val="000000" w:themeColor="text1"/>
                <w:u w:val="single"/>
                <w:lang w:val="en-US" w:eastAsia="ko-KR"/>
              </w:rPr>
              <w:lastRenderedPageBreak/>
              <w:t>Issue 2-1-</w:t>
            </w:r>
            <w:r w:rsidRPr="002D0260">
              <w:rPr>
                <w:b/>
                <w:color w:val="000000" w:themeColor="text1"/>
                <w:u w:val="single"/>
                <w:lang w:val="en-US" w:eastAsia="ko-KR"/>
              </w:rPr>
              <w:t xml:space="preserve">8: Additional BWP switching </w:t>
            </w:r>
            <w:proofErr w:type="gramStart"/>
            <w:r w:rsidRPr="002D0260">
              <w:rPr>
                <w:b/>
                <w:color w:val="000000" w:themeColor="text1"/>
                <w:u w:val="single"/>
                <w:lang w:val="en-US" w:eastAsia="ko-KR"/>
              </w:rPr>
              <w:t>delay(</w:t>
            </w:r>
            <w:proofErr w:type="gramEnd"/>
            <w:r w:rsidRPr="002D0260">
              <w:rPr>
                <w:rFonts w:eastAsia="DengXian"/>
                <w:b/>
                <w:bCs/>
                <w:u w:val="single"/>
                <w:lang w:val="en-US" w:eastAsia="ko-KR"/>
              </w:rPr>
              <w:t>T</w:t>
            </w:r>
            <w:r w:rsidRPr="002D0260">
              <w:rPr>
                <w:rFonts w:eastAsia="DengXian"/>
                <w:b/>
                <w:bCs/>
                <w:u w:val="single"/>
                <w:vertAlign w:val="subscript"/>
                <w:lang w:val="en-US" w:eastAsia="ko-KR"/>
              </w:rPr>
              <w:t>BWP-switching-delay</w:t>
            </w:r>
            <w:r w:rsidRPr="002D0260">
              <w:rPr>
                <w:b/>
                <w:color w:val="000000" w:themeColor="text1"/>
                <w:u w:val="single"/>
                <w:lang w:val="en-US" w:eastAsia="ko-KR"/>
              </w:rPr>
              <w:t xml:space="preserve">) in requirements </w:t>
            </w:r>
          </w:p>
          <w:p w14:paraId="2986E4DF" w14:textId="77777777" w:rsidR="00A46171" w:rsidRPr="002D0260" w:rsidRDefault="00A46171" w:rsidP="00A46171">
            <w:pPr>
              <w:rPr>
                <w:rFonts w:eastAsiaTheme="minorEastAsia"/>
                <w:color w:val="000000" w:themeColor="text1"/>
                <w:lang w:val="en-US" w:eastAsia="zh-CN"/>
              </w:rPr>
            </w:pPr>
            <w:r>
              <w:rPr>
                <w:rFonts w:eastAsiaTheme="minorEastAsia"/>
                <w:color w:val="000000" w:themeColor="text1"/>
                <w:lang w:val="en-US" w:eastAsia="zh-CN"/>
              </w:rPr>
              <w:t>We prefer option 1a.</w:t>
            </w:r>
          </w:p>
          <w:p w14:paraId="2986E4E0" w14:textId="77777777" w:rsidR="00A46171" w:rsidRDefault="00A46171" w:rsidP="00A46171">
            <w:pPr>
              <w:rPr>
                <w:b/>
                <w:color w:val="000000" w:themeColor="text1"/>
                <w:u w:val="single"/>
                <w:lang w:val="en-US" w:eastAsia="ko-KR"/>
              </w:rPr>
            </w:pPr>
            <w:r w:rsidRPr="003A6E92">
              <w:rPr>
                <w:b/>
                <w:color w:val="000000" w:themeColor="text1"/>
                <w:u w:val="single"/>
                <w:lang w:val="en-US" w:eastAsia="ko-KR"/>
              </w:rPr>
              <w:t xml:space="preserve">Issue 2-1-9: </w:t>
            </w:r>
            <w:r w:rsidRPr="003A6E92">
              <w:rPr>
                <w:b/>
                <w:bCs/>
                <w:u w:val="single"/>
                <w:lang w:val="en-US" w:eastAsia="ko-KR"/>
              </w:rPr>
              <w:t>T/F tracking delay(T</w:t>
            </w:r>
            <w:r w:rsidRPr="003A6E92">
              <w:rPr>
                <w:b/>
                <w:bCs/>
                <w:u w:val="single"/>
                <w:vertAlign w:val="subscript"/>
                <w:lang w:val="en-US" w:eastAsia="ko-KR"/>
              </w:rPr>
              <w:t>∆</w:t>
            </w:r>
            <w:r w:rsidRPr="003A6E92">
              <w:rPr>
                <w:b/>
                <w:bCs/>
                <w:u w:val="single"/>
                <w:lang w:val="en-US" w:eastAsia="ko-KR"/>
              </w:rPr>
              <w:t>)</w:t>
            </w:r>
            <w:r w:rsidRPr="003A6E92">
              <w:rPr>
                <w:b/>
                <w:color w:val="000000" w:themeColor="text1"/>
                <w:u w:val="single"/>
                <w:lang w:val="en-US" w:eastAsia="ko-KR"/>
              </w:rPr>
              <w:t xml:space="preserve"> in requirements</w:t>
            </w:r>
            <w:r w:rsidRPr="002D0260">
              <w:rPr>
                <w:b/>
                <w:color w:val="000000" w:themeColor="text1"/>
                <w:u w:val="single"/>
                <w:lang w:val="en-US" w:eastAsia="ko-KR"/>
              </w:rPr>
              <w:t xml:space="preserve"> </w:t>
            </w:r>
          </w:p>
          <w:p w14:paraId="2986E4E1" w14:textId="77777777" w:rsidR="00A46171" w:rsidRPr="0025463C" w:rsidRDefault="00A46171" w:rsidP="00A46171">
            <w:pPr>
              <w:rPr>
                <w:b/>
                <w:color w:val="000000" w:themeColor="text1"/>
                <w:u w:val="single"/>
                <w:lang w:val="en-US" w:eastAsia="ko-KR"/>
              </w:rPr>
            </w:pPr>
            <w:r>
              <w:rPr>
                <w:b/>
                <w:color w:val="000000" w:themeColor="text1"/>
                <w:u w:val="single"/>
                <w:lang w:val="en-US" w:eastAsia="ko-KR"/>
              </w:rPr>
              <w:t>We support option 1.</w:t>
            </w:r>
          </w:p>
          <w:p w14:paraId="2986E4E2" w14:textId="77777777" w:rsidR="00A46171" w:rsidRPr="002D0260" w:rsidRDefault="00A46171" w:rsidP="00A46171">
            <w:pPr>
              <w:rPr>
                <w:b/>
                <w:color w:val="000000" w:themeColor="text1"/>
                <w:u w:val="single"/>
                <w:lang w:val="en-US" w:eastAsia="ko-KR"/>
              </w:rPr>
            </w:pPr>
            <w:r w:rsidRPr="003A6E92">
              <w:rPr>
                <w:b/>
                <w:color w:val="000000" w:themeColor="text1"/>
                <w:u w:val="single"/>
                <w:lang w:val="en-US" w:eastAsia="ko-KR"/>
              </w:rPr>
              <w:t>Issue 2-1-10:</w:t>
            </w:r>
            <w:r w:rsidRPr="002D0260">
              <w:rPr>
                <w:b/>
                <w:color w:val="000000" w:themeColor="text1"/>
                <w:u w:val="single"/>
                <w:lang w:val="en-US" w:eastAsia="ko-KR"/>
              </w:rPr>
              <w:t xml:space="preserve"> Requirements for HO to a BWP which has different SSB with the one used for measurement (Scenario 4)</w:t>
            </w:r>
          </w:p>
          <w:p w14:paraId="2986E4E3" w14:textId="77777777" w:rsidR="00A46171" w:rsidRPr="002D0260" w:rsidRDefault="00A46171" w:rsidP="00A46171">
            <w:pPr>
              <w:rPr>
                <w:rFonts w:eastAsiaTheme="minorEastAsia"/>
                <w:color w:val="000000" w:themeColor="text1"/>
                <w:lang w:val="en-US" w:eastAsia="zh-CN"/>
              </w:rPr>
            </w:pPr>
            <w:r>
              <w:rPr>
                <w:rFonts w:eastAsiaTheme="minorEastAsia"/>
                <w:color w:val="000000" w:themeColor="text1"/>
                <w:lang w:val="en-US" w:eastAsia="zh-CN"/>
              </w:rPr>
              <w:t>We support option 1.</w:t>
            </w:r>
          </w:p>
          <w:p w14:paraId="2986E4E4" w14:textId="77777777" w:rsidR="00A46171" w:rsidRDefault="00A46171" w:rsidP="00A46171">
            <w:pPr>
              <w:rPr>
                <w:b/>
                <w:color w:val="000000" w:themeColor="text1"/>
                <w:u w:val="single"/>
                <w:lang w:val="en-US" w:eastAsia="ko-KR"/>
              </w:rPr>
            </w:pPr>
            <w:r w:rsidRPr="003A6E92">
              <w:rPr>
                <w:b/>
                <w:color w:val="000000" w:themeColor="text1"/>
                <w:u w:val="single"/>
                <w:lang w:val="en-US" w:eastAsia="ko-KR"/>
              </w:rPr>
              <w:t>Issue 2-1-11</w:t>
            </w:r>
            <w:r w:rsidRPr="002D0260">
              <w:rPr>
                <w:b/>
                <w:color w:val="000000" w:themeColor="text1"/>
                <w:u w:val="single"/>
                <w:lang w:val="en-US" w:eastAsia="ko-KR"/>
              </w:rPr>
              <w:t>: Mismatch between SMTC configurations in scenario 1, 2, 3 and 4</w:t>
            </w:r>
          </w:p>
          <w:p w14:paraId="2986E4E5" w14:textId="77777777" w:rsidR="00A46171" w:rsidRDefault="00A46171" w:rsidP="00A46171">
            <w:pPr>
              <w:spacing w:after="120"/>
              <w:rPr>
                <w:color w:val="FF0000"/>
                <w:lang w:val="en-US" w:eastAsia="zh-CN"/>
              </w:rPr>
            </w:pPr>
            <w:r w:rsidRPr="003A6E92">
              <w:rPr>
                <w:b/>
                <w:color w:val="000000" w:themeColor="text1"/>
                <w:u w:val="single"/>
                <w:lang w:val="en-US" w:eastAsia="ko-KR"/>
              </w:rPr>
              <w:t>Issue 2-1-12:</w:t>
            </w:r>
            <w:r w:rsidRPr="002D0260">
              <w:rPr>
                <w:b/>
                <w:color w:val="000000" w:themeColor="text1"/>
                <w:u w:val="single"/>
                <w:lang w:val="en-US" w:eastAsia="ko-KR"/>
              </w:rPr>
              <w:t xml:space="preserve"> HD-FDD impact</w:t>
            </w:r>
          </w:p>
          <w:p w14:paraId="2986E4E6" w14:textId="77777777" w:rsidR="00A46171" w:rsidRPr="0025463C" w:rsidRDefault="00A46171" w:rsidP="00A46171">
            <w:pPr>
              <w:rPr>
                <w:bCs/>
                <w:color w:val="000000" w:themeColor="text1"/>
                <w:u w:val="single"/>
                <w:lang w:val="en-US" w:eastAsia="ko-KR"/>
              </w:rPr>
            </w:pPr>
            <w:r>
              <w:rPr>
                <w:bCs/>
                <w:color w:val="000000" w:themeColor="text1"/>
                <w:u w:val="single"/>
                <w:lang w:val="en-US" w:eastAsia="ko-KR"/>
              </w:rPr>
              <w:t>We are ok with this proposal.</w:t>
            </w:r>
          </w:p>
        </w:tc>
      </w:tr>
      <w:tr w:rsidR="00C87E8C" w14:paraId="2986E50F" w14:textId="77777777" w:rsidTr="00FC17E5">
        <w:tc>
          <w:tcPr>
            <w:tcW w:w="1272" w:type="dxa"/>
          </w:tcPr>
          <w:p w14:paraId="2986E4E8" w14:textId="77777777" w:rsidR="00C87E8C" w:rsidRDefault="00C87E8C" w:rsidP="00C87E8C">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59" w:type="dxa"/>
          </w:tcPr>
          <w:p w14:paraId="2986E4E9" w14:textId="77777777" w:rsidR="00C87E8C" w:rsidRDefault="00C87E8C" w:rsidP="00C87E8C">
            <w:pPr>
              <w:rPr>
                <w:b/>
                <w:color w:val="000000" w:themeColor="text1"/>
                <w:u w:val="single"/>
                <w:lang w:val="en-US" w:eastAsia="ko-KR"/>
              </w:rPr>
            </w:pPr>
            <w:r>
              <w:rPr>
                <w:b/>
                <w:color w:val="000000" w:themeColor="text1"/>
                <w:u w:val="single"/>
                <w:lang w:val="en-US" w:eastAsia="ko-KR"/>
              </w:rPr>
              <w:t xml:space="preserve">Issue 2-1-1: Impact on </w:t>
            </w:r>
            <w:proofErr w:type="spellStart"/>
            <w:r>
              <w:rPr>
                <w:b/>
                <w:color w:val="000000" w:themeColor="text1"/>
                <w:u w:val="single"/>
                <w:lang w:val="en-US" w:eastAsia="ko-KR"/>
              </w:rPr>
              <w:t>T</w:t>
            </w:r>
            <w:r>
              <w:rPr>
                <w:b/>
                <w:color w:val="000000" w:themeColor="text1"/>
                <w:u w:val="single"/>
                <w:vertAlign w:val="subscript"/>
                <w:lang w:val="en-US" w:eastAsia="ko-KR"/>
              </w:rPr>
              <w:t>search</w:t>
            </w:r>
            <w:proofErr w:type="spellEnd"/>
            <w:r>
              <w:rPr>
                <w:b/>
                <w:color w:val="000000" w:themeColor="text1"/>
                <w:u w:val="single"/>
                <w:lang w:val="en-US" w:eastAsia="ko-KR"/>
              </w:rPr>
              <w:t xml:space="preserve"> (in HO) for 1Rx for FR1</w:t>
            </w:r>
          </w:p>
          <w:p w14:paraId="2986E4EA" w14:textId="77777777" w:rsidR="00C87E8C" w:rsidRDefault="00C87E8C" w:rsidP="00C87E8C">
            <w:pPr>
              <w:rPr>
                <w:rFonts w:eastAsiaTheme="minorEastAsia"/>
                <w:color w:val="000000" w:themeColor="text1"/>
                <w:lang w:val="en-US" w:eastAsia="zh-CN"/>
              </w:rPr>
            </w:pPr>
            <w:r>
              <w:rPr>
                <w:rFonts w:eastAsiaTheme="minorEastAsia"/>
                <w:color w:val="000000" w:themeColor="text1"/>
                <w:lang w:val="en-US" w:eastAsia="zh-CN"/>
              </w:rPr>
              <w:t xml:space="preserve">Support the recommended WF. </w:t>
            </w:r>
          </w:p>
          <w:p w14:paraId="2986E4EB" w14:textId="77777777" w:rsidR="00C87E8C" w:rsidRDefault="00C87E8C" w:rsidP="00C87E8C">
            <w:pPr>
              <w:spacing w:after="120"/>
              <w:rPr>
                <w:b/>
                <w:color w:val="000000" w:themeColor="text1"/>
                <w:u w:val="single"/>
                <w:lang w:val="en-US" w:eastAsia="ko-KR"/>
              </w:rPr>
            </w:pPr>
            <w:r>
              <w:rPr>
                <w:b/>
                <w:color w:val="000000" w:themeColor="text1"/>
                <w:u w:val="single"/>
                <w:lang w:val="en-US" w:eastAsia="ko-KR"/>
              </w:rPr>
              <w:t>Issue 2-1-2: Potential Scenarios for HO</w:t>
            </w:r>
          </w:p>
          <w:p w14:paraId="2986E4EC" w14:textId="77777777" w:rsidR="00C87E8C" w:rsidRPr="00AE5346" w:rsidRDefault="00C87E8C" w:rsidP="00C87E8C">
            <w:pPr>
              <w:jc w:val="both"/>
              <w:rPr>
                <w:rFonts w:eastAsiaTheme="minorEastAsia"/>
                <w:b/>
                <w:bCs/>
                <w:color w:val="000000" w:themeColor="text1"/>
                <w:lang w:val="en-US" w:eastAsia="zh-CN"/>
              </w:rPr>
            </w:pPr>
            <w:r>
              <w:rPr>
                <w:rFonts w:eastAsiaTheme="minorEastAsia"/>
                <w:color w:val="000000" w:themeColor="text1"/>
                <w:lang w:val="en-US" w:eastAsia="zh-CN"/>
              </w:rPr>
              <w:t xml:space="preserve">We support direct HO scenarios </w:t>
            </w:r>
            <w:r w:rsidRPr="00AE5346">
              <w:rPr>
                <w:rFonts w:eastAsiaTheme="minorEastAsia"/>
                <w:b/>
                <w:bCs/>
                <w:color w:val="000000" w:themeColor="text1"/>
                <w:lang w:val="en-US" w:eastAsia="zh-CN"/>
              </w:rPr>
              <w:t>(1, 1a)</w:t>
            </w:r>
            <w:r>
              <w:rPr>
                <w:rFonts w:eastAsiaTheme="minorEastAsia"/>
                <w:b/>
                <w:bCs/>
                <w:color w:val="000000" w:themeColor="text1"/>
                <w:lang w:val="en-US" w:eastAsia="zh-CN"/>
              </w:rPr>
              <w:t xml:space="preserve">. </w:t>
            </w:r>
            <w:r>
              <w:rPr>
                <w:rFonts w:eastAsiaTheme="minorEastAsia"/>
                <w:color w:val="000000" w:themeColor="text1"/>
                <w:lang w:val="en-US" w:eastAsia="zh-CN"/>
              </w:rPr>
              <w:t>More clarification on the scenario for indirect HO cases are needed from the association between SSB and RACH Occasion within BWP.</w:t>
            </w:r>
          </w:p>
          <w:p w14:paraId="2986E4ED" w14:textId="77777777" w:rsidR="00C87E8C" w:rsidRDefault="00C87E8C" w:rsidP="00C87E8C">
            <w:pPr>
              <w:jc w:val="both"/>
              <w:rPr>
                <w:rFonts w:eastAsiaTheme="minorEastAsia"/>
                <w:color w:val="000000" w:themeColor="text1"/>
                <w:lang w:val="en-US" w:eastAsia="zh-CN"/>
              </w:rPr>
            </w:pPr>
            <w:r>
              <w:rPr>
                <w:rFonts w:eastAsiaTheme="minorEastAsia"/>
                <w:color w:val="000000" w:themeColor="text1"/>
                <w:lang w:val="en-US" w:eastAsia="zh-CN"/>
              </w:rPr>
              <w:t xml:space="preserve">For scenario 2, it is not clear how to associate CD-SSB in initial BWP with </w:t>
            </w:r>
            <w:r w:rsidRPr="00455F4E">
              <w:rPr>
                <w:rFonts w:eastAsiaTheme="minorEastAsia"/>
                <w:color w:val="000000" w:themeColor="text1"/>
                <w:lang w:val="en-US" w:eastAsia="zh-CN"/>
              </w:rPr>
              <w:t xml:space="preserve">RACH </w:t>
            </w:r>
            <w:r>
              <w:rPr>
                <w:rFonts w:eastAsiaTheme="minorEastAsia"/>
                <w:color w:val="000000" w:themeColor="text1"/>
                <w:lang w:val="en-US" w:eastAsia="zh-CN"/>
              </w:rPr>
              <w:t xml:space="preserve">occasion in </w:t>
            </w:r>
            <w:proofErr w:type="spellStart"/>
            <w:r w:rsidRPr="00455F4E">
              <w:rPr>
                <w:rFonts w:eastAsiaTheme="minorEastAsia"/>
                <w:color w:val="000000" w:themeColor="text1"/>
                <w:lang w:val="en-US" w:eastAsia="zh-CN"/>
              </w:rPr>
              <w:t>RedCap</w:t>
            </w:r>
            <w:proofErr w:type="spellEnd"/>
            <w:r w:rsidRPr="00455F4E">
              <w:rPr>
                <w:rFonts w:eastAsiaTheme="minorEastAsia"/>
                <w:color w:val="000000" w:themeColor="text1"/>
                <w:lang w:val="en-US" w:eastAsia="zh-CN"/>
              </w:rPr>
              <w:t xml:space="preserve"> specific BWP</w:t>
            </w:r>
            <w:r>
              <w:rPr>
                <w:rFonts w:eastAsiaTheme="minorEastAsia"/>
                <w:color w:val="000000" w:themeColor="text1"/>
                <w:lang w:val="en-US" w:eastAsia="zh-CN"/>
              </w:rPr>
              <w:t xml:space="preserve"> </w:t>
            </w:r>
            <w:r w:rsidRPr="00455F4E">
              <w:rPr>
                <w:rFonts w:eastAsiaTheme="minorEastAsia"/>
                <w:color w:val="000000" w:themeColor="text1"/>
                <w:lang w:val="en-US" w:eastAsia="zh-CN"/>
              </w:rPr>
              <w:t xml:space="preserve">with </w:t>
            </w:r>
            <w:r>
              <w:rPr>
                <w:rFonts w:eastAsiaTheme="minorEastAsia"/>
                <w:color w:val="000000" w:themeColor="text1"/>
                <w:lang w:val="en-US" w:eastAsia="zh-CN"/>
              </w:rPr>
              <w:t>N</w:t>
            </w:r>
            <w:r w:rsidRPr="00455F4E">
              <w:rPr>
                <w:rFonts w:eastAsiaTheme="minorEastAsia"/>
                <w:color w:val="000000" w:themeColor="text1"/>
                <w:lang w:val="en-US" w:eastAsia="zh-CN"/>
              </w:rPr>
              <w:t>CD-SSB</w:t>
            </w:r>
            <w:r>
              <w:rPr>
                <w:rFonts w:eastAsiaTheme="minorEastAsia"/>
                <w:color w:val="000000" w:themeColor="text1"/>
                <w:lang w:val="en-US" w:eastAsia="zh-CN"/>
              </w:rPr>
              <w:t>.</w:t>
            </w:r>
          </w:p>
          <w:p w14:paraId="2986E4EE" w14:textId="77777777" w:rsidR="00C87E8C" w:rsidRPr="00AE5346" w:rsidRDefault="00C87E8C" w:rsidP="00C87E8C">
            <w:pPr>
              <w:jc w:val="both"/>
            </w:pPr>
            <w:r>
              <w:t xml:space="preserve">From HO procedure perspective, </w:t>
            </w:r>
            <w:proofErr w:type="spellStart"/>
            <w:r>
              <w:t>RedCap</w:t>
            </w:r>
            <w:proofErr w:type="spellEnd"/>
            <w:r>
              <w:t xml:space="preserve"> UE needs to handover to DL BWP with CD-SSB which are associated with RACH occasion in initial UL BWP and then switch to target </w:t>
            </w:r>
            <w:proofErr w:type="spellStart"/>
            <w:r>
              <w:t>RedCap</w:t>
            </w:r>
            <w:proofErr w:type="spellEnd"/>
            <w:r>
              <w:t xml:space="preserve"> specific BWP with NCD-SSB. Thus, BWP switching delay needs to be added into handover delay requirements if it is the HO procedure of this scenario.</w:t>
            </w:r>
          </w:p>
          <w:p w14:paraId="2986E4EF" w14:textId="77777777" w:rsidR="00C87E8C" w:rsidRDefault="00C87E8C" w:rsidP="00C87E8C">
            <w:pPr>
              <w:jc w:val="both"/>
              <w:rPr>
                <w:rFonts w:eastAsiaTheme="minorEastAsia"/>
                <w:color w:val="000000" w:themeColor="text1"/>
                <w:lang w:val="en-US" w:eastAsia="zh-CN"/>
              </w:rPr>
            </w:pPr>
            <w:r>
              <w:rPr>
                <w:rFonts w:eastAsiaTheme="minorEastAsia"/>
                <w:color w:val="000000" w:themeColor="text1"/>
                <w:lang w:val="en-US" w:eastAsia="zh-CN"/>
              </w:rPr>
              <w:t xml:space="preserve">For scenario 2a, it is not clear why </w:t>
            </w:r>
            <w:r w:rsidRPr="00455F4E">
              <w:rPr>
                <w:rFonts w:eastAsiaTheme="minorEastAsia"/>
                <w:color w:val="000000" w:themeColor="text1"/>
                <w:lang w:val="en-US" w:eastAsia="zh-CN"/>
              </w:rPr>
              <w:t xml:space="preserve">RACH on </w:t>
            </w:r>
            <w:proofErr w:type="spellStart"/>
            <w:r w:rsidRPr="00455F4E">
              <w:rPr>
                <w:rFonts w:eastAsiaTheme="minorEastAsia"/>
                <w:color w:val="000000" w:themeColor="text1"/>
                <w:lang w:val="en-US" w:eastAsia="zh-CN"/>
              </w:rPr>
              <w:t>RedCap</w:t>
            </w:r>
            <w:proofErr w:type="spellEnd"/>
            <w:r w:rsidRPr="00455F4E">
              <w:rPr>
                <w:rFonts w:eastAsiaTheme="minorEastAsia"/>
                <w:color w:val="000000" w:themeColor="text1"/>
                <w:lang w:val="en-US" w:eastAsia="zh-CN"/>
              </w:rPr>
              <w:t xml:space="preserve"> specific BWP </w:t>
            </w:r>
            <w:r>
              <w:rPr>
                <w:rFonts w:eastAsiaTheme="minorEastAsia"/>
                <w:color w:val="000000" w:themeColor="text1"/>
                <w:lang w:val="en-US" w:eastAsia="zh-CN"/>
              </w:rPr>
              <w:t xml:space="preserve">is </w:t>
            </w:r>
            <w:r w:rsidRPr="00455F4E">
              <w:rPr>
                <w:rFonts w:eastAsiaTheme="minorEastAsia"/>
                <w:color w:val="000000" w:themeColor="text1"/>
                <w:lang w:val="en-US" w:eastAsia="zh-CN"/>
              </w:rPr>
              <w:t>associated with CD-SSB</w:t>
            </w:r>
            <w:r>
              <w:rPr>
                <w:rFonts w:eastAsiaTheme="minorEastAsia"/>
                <w:color w:val="000000" w:themeColor="text1"/>
                <w:lang w:val="en-US" w:eastAsia="zh-CN"/>
              </w:rPr>
              <w:t>.</w:t>
            </w:r>
          </w:p>
          <w:p w14:paraId="2986E4F0" w14:textId="77777777" w:rsidR="00C87E8C" w:rsidRDefault="00C87E8C" w:rsidP="00C87E8C">
            <w:pPr>
              <w:jc w:val="both"/>
              <w:rPr>
                <w:rFonts w:eastAsiaTheme="minorEastAsia"/>
                <w:color w:val="000000" w:themeColor="text1"/>
                <w:lang w:val="en-US" w:eastAsia="zh-CN"/>
              </w:rPr>
            </w:pPr>
            <w:r>
              <w:rPr>
                <w:rFonts w:eastAsiaTheme="minorEastAsia"/>
                <w:color w:val="000000" w:themeColor="text1"/>
                <w:lang w:val="en-US" w:eastAsia="zh-CN"/>
              </w:rPr>
              <w:t xml:space="preserve">For scenario 3, we are not sure on how to associate RACH occasion if there are no SSB. </w:t>
            </w:r>
          </w:p>
          <w:p w14:paraId="2986E4F1" w14:textId="77777777" w:rsidR="00C87E8C" w:rsidRPr="00AE5346" w:rsidRDefault="00C87E8C" w:rsidP="00C87E8C">
            <w:pPr>
              <w:jc w:val="both"/>
            </w:pPr>
            <w:r>
              <w:t xml:space="preserve">From HO procedure perspective, </w:t>
            </w:r>
            <w:proofErr w:type="spellStart"/>
            <w:r>
              <w:t>RedCap</w:t>
            </w:r>
            <w:proofErr w:type="spellEnd"/>
            <w:r>
              <w:t xml:space="preserve"> UE needs to handover to DL BWP with SSB associated with RACH resource and then switch to target </w:t>
            </w:r>
            <w:proofErr w:type="spellStart"/>
            <w:r>
              <w:t>RedCap</w:t>
            </w:r>
            <w:proofErr w:type="spellEnd"/>
            <w:r>
              <w:t xml:space="preserve"> specific BWP with no SSB. Thus, BWP switching delay needs to be added into handover delay requirements if it is the HO procedure of this scenario.</w:t>
            </w:r>
          </w:p>
          <w:p w14:paraId="2986E4F2" w14:textId="77777777" w:rsidR="00C87E8C" w:rsidRDefault="00C87E8C" w:rsidP="00C87E8C">
            <w:pPr>
              <w:jc w:val="both"/>
              <w:rPr>
                <w:rFonts w:eastAsiaTheme="minorEastAsia"/>
                <w:color w:val="000000" w:themeColor="text1"/>
                <w:lang w:val="en-US" w:eastAsia="zh-CN"/>
              </w:rPr>
            </w:pPr>
            <w:r>
              <w:rPr>
                <w:rFonts w:eastAsiaTheme="minorEastAsia"/>
                <w:color w:val="000000" w:themeColor="text1"/>
                <w:lang w:val="en-US" w:eastAsia="zh-CN"/>
              </w:rPr>
              <w:t>For scenario 4, it can be possible but too general to define the requirements.</w:t>
            </w:r>
          </w:p>
          <w:p w14:paraId="2986E4F3" w14:textId="77777777" w:rsidR="00C87E8C" w:rsidRDefault="00C87E8C" w:rsidP="00C87E8C">
            <w:pPr>
              <w:rPr>
                <w:b/>
                <w:color w:val="000000" w:themeColor="text1"/>
                <w:u w:val="single"/>
                <w:lang w:val="en-US" w:eastAsia="ko-KR"/>
              </w:rPr>
            </w:pPr>
            <w:r>
              <w:rPr>
                <w:b/>
                <w:color w:val="000000" w:themeColor="text1"/>
                <w:u w:val="single"/>
                <w:lang w:val="en-US" w:eastAsia="ko-KR"/>
              </w:rPr>
              <w:t xml:space="preserve">Issue 2-1-3: Requirements for directly HO to a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with NCD-SSB only (Scenario 1)</w:t>
            </w:r>
          </w:p>
          <w:p w14:paraId="2986E4F4" w14:textId="77777777" w:rsidR="00C87E8C" w:rsidRDefault="00C87E8C" w:rsidP="00C87E8C">
            <w:pPr>
              <w:rPr>
                <w:rFonts w:eastAsiaTheme="minorEastAsia"/>
                <w:color w:val="000000" w:themeColor="text1"/>
                <w:lang w:val="en-US" w:eastAsia="zh-CN"/>
              </w:rPr>
            </w:pPr>
            <w:r>
              <w:rPr>
                <w:rFonts w:eastAsiaTheme="minorEastAsia"/>
                <w:color w:val="000000" w:themeColor="text1"/>
                <w:lang w:val="en-US" w:eastAsia="zh-CN"/>
              </w:rPr>
              <w:t>Support Option 1a.</w:t>
            </w:r>
          </w:p>
          <w:p w14:paraId="2986E4F5" w14:textId="77777777" w:rsidR="00C87E8C" w:rsidRDefault="00C87E8C" w:rsidP="00C87E8C">
            <w:pPr>
              <w:rPr>
                <w:rFonts w:eastAsiaTheme="minorEastAsia"/>
                <w:color w:val="000000" w:themeColor="text1"/>
                <w:lang w:val="en-US" w:eastAsia="zh-CN"/>
              </w:rPr>
            </w:pPr>
            <w:r>
              <w:rPr>
                <w:rFonts w:eastAsiaTheme="minorEastAsia"/>
                <w:color w:val="000000" w:themeColor="text1"/>
                <w:lang w:val="en-US" w:eastAsia="zh-CN"/>
              </w:rPr>
              <w:t xml:space="preserve">The legacy HO requirement can be reused </w:t>
            </w:r>
            <w:r>
              <w:rPr>
                <w:lang w:val="en-US" w:eastAsia="zh-CN"/>
              </w:rPr>
              <w:t xml:space="preserve">except </w:t>
            </w:r>
            <w:proofErr w:type="spellStart"/>
            <w:r>
              <w:rPr>
                <w:lang w:val="en-US"/>
              </w:rPr>
              <w:t>T</w:t>
            </w:r>
            <w:r>
              <w:rPr>
                <w:vertAlign w:val="subscript"/>
                <w:lang w:val="en-US"/>
              </w:rPr>
              <w:t>search</w:t>
            </w:r>
            <w:proofErr w:type="spellEnd"/>
            <w:r>
              <w:rPr>
                <w:lang w:val="en-US" w:eastAsia="zh-CN"/>
              </w:rPr>
              <w:t xml:space="preserve"> relaxation from 1 Rx reception.</w:t>
            </w:r>
          </w:p>
          <w:p w14:paraId="2986E4F6" w14:textId="77777777" w:rsidR="00C87E8C" w:rsidRDefault="00C87E8C" w:rsidP="00C87E8C">
            <w:pPr>
              <w:rPr>
                <w:b/>
                <w:color w:val="000000" w:themeColor="text1"/>
                <w:u w:val="single"/>
                <w:lang w:val="en-US" w:eastAsia="ko-KR"/>
              </w:rPr>
            </w:pPr>
          </w:p>
          <w:p w14:paraId="2986E4F7" w14:textId="77777777" w:rsidR="00C87E8C" w:rsidRDefault="00C87E8C" w:rsidP="00C87E8C">
            <w:pPr>
              <w:rPr>
                <w:b/>
                <w:color w:val="000000" w:themeColor="text1"/>
                <w:u w:val="single"/>
                <w:lang w:val="en-US" w:eastAsia="ko-KR"/>
              </w:rPr>
            </w:pPr>
            <w:r>
              <w:rPr>
                <w:b/>
                <w:color w:val="000000" w:themeColor="text1"/>
                <w:u w:val="single"/>
                <w:lang w:val="en-US" w:eastAsia="ko-KR"/>
              </w:rPr>
              <w:t xml:space="preserve">Issue 2-1-4: Requirements for HO directly to a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with NCD-SSB only without measurement (Scenario 1a)</w:t>
            </w:r>
          </w:p>
          <w:p w14:paraId="2986E4F8" w14:textId="77777777" w:rsidR="00C87E8C" w:rsidRDefault="00C87E8C" w:rsidP="00C87E8C">
            <w:pPr>
              <w:rPr>
                <w:rFonts w:eastAsiaTheme="minorEastAsia"/>
                <w:color w:val="000000" w:themeColor="text1"/>
                <w:lang w:val="en-US" w:eastAsia="zh-CN"/>
              </w:rPr>
            </w:pPr>
            <w:r>
              <w:rPr>
                <w:rFonts w:eastAsiaTheme="minorEastAsia"/>
                <w:color w:val="000000" w:themeColor="text1"/>
                <w:lang w:val="en-US" w:eastAsia="zh-CN"/>
              </w:rPr>
              <w:t xml:space="preserve">We think additional </w:t>
            </w:r>
            <w:proofErr w:type="spellStart"/>
            <w:r>
              <w:rPr>
                <w:rFonts w:eastAsiaTheme="minorEastAsia"/>
                <w:color w:val="000000" w:themeColor="text1"/>
                <w:lang w:val="en-US" w:eastAsia="zh-CN"/>
              </w:rPr>
              <w:t>Trs</w:t>
            </w:r>
            <w:proofErr w:type="spellEnd"/>
            <w:r>
              <w:rPr>
                <w:rFonts w:eastAsiaTheme="minorEastAsia"/>
                <w:color w:val="000000" w:themeColor="text1"/>
                <w:lang w:val="en-US" w:eastAsia="zh-CN"/>
              </w:rPr>
              <w:t xml:space="preserve"> delay may be required.</w:t>
            </w:r>
          </w:p>
          <w:p w14:paraId="2986E4F9" w14:textId="77777777" w:rsidR="00C87E8C" w:rsidRDefault="00C87E8C" w:rsidP="00C87E8C">
            <w:pPr>
              <w:rPr>
                <w:rFonts w:eastAsiaTheme="minorEastAsia"/>
                <w:color w:val="000000" w:themeColor="text1"/>
                <w:lang w:val="en-US" w:eastAsia="zh-CN"/>
              </w:rPr>
            </w:pPr>
          </w:p>
          <w:p w14:paraId="2986E4FA" w14:textId="77777777" w:rsidR="00C87E8C" w:rsidRDefault="00C87E8C" w:rsidP="00C87E8C">
            <w:pPr>
              <w:rPr>
                <w:b/>
                <w:color w:val="000000" w:themeColor="text1"/>
                <w:u w:val="single"/>
                <w:lang w:val="en-US" w:eastAsia="ko-KR"/>
              </w:rPr>
            </w:pPr>
            <w:r>
              <w:rPr>
                <w:b/>
                <w:color w:val="000000" w:themeColor="text1"/>
                <w:u w:val="single"/>
                <w:lang w:val="en-US" w:eastAsia="ko-KR"/>
              </w:rPr>
              <w:t xml:space="preserve">Issue 2-1-5: Requirements for HO to an initial BWP with CD-SSB but RACH on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associated with NCD-SSB (Scenario 2)</w:t>
            </w:r>
          </w:p>
          <w:p w14:paraId="2986E4FB" w14:textId="77777777" w:rsidR="00C87E8C" w:rsidRDefault="00C87E8C" w:rsidP="00C87E8C">
            <w:pPr>
              <w:jc w:val="both"/>
              <w:rPr>
                <w:rFonts w:eastAsiaTheme="minorEastAsia"/>
                <w:color w:val="000000" w:themeColor="text1"/>
                <w:lang w:val="en-US" w:eastAsia="zh-CN"/>
              </w:rPr>
            </w:pPr>
            <w:r>
              <w:rPr>
                <w:rFonts w:eastAsiaTheme="minorEastAsia"/>
                <w:color w:val="000000" w:themeColor="text1"/>
                <w:lang w:val="en-US" w:eastAsia="zh-CN"/>
              </w:rPr>
              <w:lastRenderedPageBreak/>
              <w:t xml:space="preserve">It is not clear how to associate CD-SSB in initial BWP with </w:t>
            </w:r>
            <w:r w:rsidRPr="00455F4E">
              <w:rPr>
                <w:rFonts w:eastAsiaTheme="minorEastAsia"/>
                <w:color w:val="000000" w:themeColor="text1"/>
                <w:lang w:val="en-US" w:eastAsia="zh-CN"/>
              </w:rPr>
              <w:t xml:space="preserve">RACH </w:t>
            </w:r>
            <w:r>
              <w:rPr>
                <w:rFonts w:eastAsiaTheme="minorEastAsia"/>
                <w:color w:val="000000" w:themeColor="text1"/>
                <w:lang w:val="en-US" w:eastAsia="zh-CN"/>
              </w:rPr>
              <w:t xml:space="preserve">occasion in </w:t>
            </w:r>
            <w:proofErr w:type="spellStart"/>
            <w:r w:rsidRPr="00455F4E">
              <w:rPr>
                <w:rFonts w:eastAsiaTheme="minorEastAsia"/>
                <w:color w:val="000000" w:themeColor="text1"/>
                <w:lang w:val="en-US" w:eastAsia="zh-CN"/>
              </w:rPr>
              <w:t>RedCap</w:t>
            </w:r>
            <w:proofErr w:type="spellEnd"/>
            <w:r w:rsidRPr="00455F4E">
              <w:rPr>
                <w:rFonts w:eastAsiaTheme="minorEastAsia"/>
                <w:color w:val="000000" w:themeColor="text1"/>
                <w:lang w:val="en-US" w:eastAsia="zh-CN"/>
              </w:rPr>
              <w:t xml:space="preserve"> specific BWP</w:t>
            </w:r>
            <w:r>
              <w:rPr>
                <w:rFonts w:eastAsiaTheme="minorEastAsia"/>
                <w:color w:val="000000" w:themeColor="text1"/>
                <w:lang w:val="en-US" w:eastAsia="zh-CN"/>
              </w:rPr>
              <w:t xml:space="preserve"> </w:t>
            </w:r>
            <w:r w:rsidRPr="00455F4E">
              <w:rPr>
                <w:rFonts w:eastAsiaTheme="minorEastAsia"/>
                <w:color w:val="000000" w:themeColor="text1"/>
                <w:lang w:val="en-US" w:eastAsia="zh-CN"/>
              </w:rPr>
              <w:t xml:space="preserve">with </w:t>
            </w:r>
            <w:r>
              <w:rPr>
                <w:rFonts w:eastAsiaTheme="minorEastAsia"/>
                <w:color w:val="000000" w:themeColor="text1"/>
                <w:lang w:val="en-US" w:eastAsia="zh-CN"/>
              </w:rPr>
              <w:t>N</w:t>
            </w:r>
            <w:r w:rsidRPr="00455F4E">
              <w:rPr>
                <w:rFonts w:eastAsiaTheme="minorEastAsia"/>
                <w:color w:val="000000" w:themeColor="text1"/>
                <w:lang w:val="en-US" w:eastAsia="zh-CN"/>
              </w:rPr>
              <w:t>CD-SSB</w:t>
            </w:r>
            <w:r>
              <w:rPr>
                <w:rFonts w:eastAsiaTheme="minorEastAsia"/>
                <w:color w:val="000000" w:themeColor="text1"/>
                <w:lang w:val="en-US" w:eastAsia="zh-CN"/>
              </w:rPr>
              <w:t>.</w:t>
            </w:r>
          </w:p>
          <w:p w14:paraId="2986E4FC" w14:textId="77777777" w:rsidR="00C87E8C" w:rsidRPr="00AE5346" w:rsidRDefault="00C87E8C" w:rsidP="00C87E8C">
            <w:pPr>
              <w:jc w:val="both"/>
            </w:pPr>
            <w:r>
              <w:t xml:space="preserve">From HO procedure perspective, </w:t>
            </w:r>
            <w:proofErr w:type="spellStart"/>
            <w:r>
              <w:t>RedCap</w:t>
            </w:r>
            <w:proofErr w:type="spellEnd"/>
            <w:r>
              <w:t xml:space="preserve"> UE needs to handover to DL BWP with CD-SSB which are associated with RACH occasion in initial UL BWP and then switch to target </w:t>
            </w:r>
            <w:proofErr w:type="spellStart"/>
            <w:r>
              <w:t>RedCap</w:t>
            </w:r>
            <w:proofErr w:type="spellEnd"/>
            <w:r>
              <w:t xml:space="preserve"> specific BWP with NCD-SSB. Thus, BWP switching delay needs to be added into handover delay requirements if it is the HO procedure of this scenario.</w:t>
            </w:r>
          </w:p>
          <w:p w14:paraId="2986E4FD" w14:textId="77777777" w:rsidR="00C87E8C" w:rsidRDefault="00C87E8C" w:rsidP="00C87E8C">
            <w:pPr>
              <w:rPr>
                <w:b/>
                <w:color w:val="000000" w:themeColor="text1"/>
                <w:u w:val="single"/>
                <w:lang w:val="en-US" w:eastAsia="ko-KR"/>
              </w:rPr>
            </w:pPr>
          </w:p>
          <w:p w14:paraId="2986E4FE" w14:textId="77777777" w:rsidR="00C87E8C" w:rsidRDefault="00C87E8C" w:rsidP="00C87E8C">
            <w:pPr>
              <w:rPr>
                <w:b/>
                <w:color w:val="000000" w:themeColor="text1"/>
                <w:u w:val="single"/>
                <w:lang w:val="en-US" w:eastAsia="ko-KR"/>
              </w:rPr>
            </w:pPr>
            <w:r>
              <w:rPr>
                <w:b/>
                <w:color w:val="000000" w:themeColor="text1"/>
                <w:u w:val="single"/>
                <w:lang w:val="en-US" w:eastAsia="ko-KR"/>
              </w:rPr>
              <w:t xml:space="preserve">Issue 2-1-6: Requirements for HO to an initial BWP with CD-SSB but RACH on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associated with CD-</w:t>
            </w:r>
            <w:proofErr w:type="gramStart"/>
            <w:r>
              <w:rPr>
                <w:b/>
                <w:color w:val="000000" w:themeColor="text1"/>
                <w:u w:val="single"/>
                <w:lang w:val="en-US" w:eastAsia="ko-KR"/>
              </w:rPr>
              <w:t>SSB  (</w:t>
            </w:r>
            <w:proofErr w:type="gramEnd"/>
            <w:r>
              <w:rPr>
                <w:b/>
                <w:color w:val="000000" w:themeColor="text1"/>
                <w:u w:val="single"/>
                <w:lang w:val="en-US" w:eastAsia="ko-KR"/>
              </w:rPr>
              <w:t>Scenario 2a)</w:t>
            </w:r>
          </w:p>
          <w:p w14:paraId="2986E4FF" w14:textId="77777777" w:rsidR="00C87E8C" w:rsidRDefault="00C87E8C" w:rsidP="00C87E8C">
            <w:pPr>
              <w:rPr>
                <w:rFonts w:eastAsiaTheme="minorEastAsia"/>
                <w:color w:val="000000" w:themeColor="text1"/>
                <w:lang w:val="en-US" w:eastAsia="zh-CN"/>
              </w:rPr>
            </w:pPr>
            <w:r>
              <w:rPr>
                <w:rFonts w:eastAsiaTheme="minorEastAsia"/>
                <w:color w:val="000000" w:themeColor="text1"/>
                <w:lang w:val="en-US" w:eastAsia="zh-CN"/>
              </w:rPr>
              <w:t xml:space="preserve">It is not clear why </w:t>
            </w:r>
            <w:r w:rsidRPr="00455F4E">
              <w:rPr>
                <w:rFonts w:eastAsiaTheme="minorEastAsia"/>
                <w:color w:val="000000" w:themeColor="text1"/>
                <w:lang w:val="en-US" w:eastAsia="zh-CN"/>
              </w:rPr>
              <w:t xml:space="preserve">RACH </w:t>
            </w:r>
            <w:r>
              <w:rPr>
                <w:rFonts w:eastAsiaTheme="minorEastAsia"/>
                <w:color w:val="000000" w:themeColor="text1"/>
                <w:lang w:val="en-US" w:eastAsia="zh-CN"/>
              </w:rPr>
              <w:t xml:space="preserve">Occasion </w:t>
            </w:r>
            <w:r w:rsidRPr="00455F4E">
              <w:rPr>
                <w:rFonts w:eastAsiaTheme="minorEastAsia"/>
                <w:color w:val="000000" w:themeColor="text1"/>
                <w:lang w:val="en-US" w:eastAsia="zh-CN"/>
              </w:rPr>
              <w:t xml:space="preserve">on </w:t>
            </w:r>
            <w:proofErr w:type="spellStart"/>
            <w:r w:rsidRPr="00455F4E">
              <w:rPr>
                <w:rFonts w:eastAsiaTheme="minorEastAsia"/>
                <w:color w:val="000000" w:themeColor="text1"/>
                <w:lang w:val="en-US" w:eastAsia="zh-CN"/>
              </w:rPr>
              <w:t>RedCap</w:t>
            </w:r>
            <w:proofErr w:type="spellEnd"/>
            <w:r w:rsidRPr="00455F4E">
              <w:rPr>
                <w:rFonts w:eastAsiaTheme="minorEastAsia"/>
                <w:color w:val="000000" w:themeColor="text1"/>
                <w:lang w:val="en-US" w:eastAsia="zh-CN"/>
              </w:rPr>
              <w:t xml:space="preserve"> specific BWP </w:t>
            </w:r>
            <w:r>
              <w:rPr>
                <w:rFonts w:eastAsiaTheme="minorEastAsia"/>
                <w:color w:val="000000" w:themeColor="text1"/>
                <w:lang w:val="en-US" w:eastAsia="zh-CN"/>
              </w:rPr>
              <w:t xml:space="preserve">is </w:t>
            </w:r>
            <w:r w:rsidRPr="00455F4E">
              <w:rPr>
                <w:rFonts w:eastAsiaTheme="minorEastAsia"/>
                <w:color w:val="000000" w:themeColor="text1"/>
                <w:lang w:val="en-US" w:eastAsia="zh-CN"/>
              </w:rPr>
              <w:t>associated with CD-SSB</w:t>
            </w:r>
            <w:r>
              <w:rPr>
                <w:rFonts w:eastAsiaTheme="minorEastAsia"/>
                <w:color w:val="000000" w:themeColor="text1"/>
                <w:lang w:val="en-US" w:eastAsia="zh-CN"/>
              </w:rPr>
              <w:t>.</w:t>
            </w:r>
          </w:p>
          <w:p w14:paraId="2986E500" w14:textId="77777777" w:rsidR="00C87E8C" w:rsidRDefault="00C87E8C" w:rsidP="00C87E8C">
            <w:pPr>
              <w:rPr>
                <w:b/>
                <w:color w:val="000000" w:themeColor="text1"/>
                <w:u w:val="single"/>
                <w:lang w:val="en-US" w:eastAsia="ko-KR"/>
              </w:rPr>
            </w:pPr>
          </w:p>
          <w:p w14:paraId="2986E501" w14:textId="77777777" w:rsidR="00C87E8C" w:rsidRDefault="00C87E8C" w:rsidP="00C87E8C">
            <w:pPr>
              <w:rPr>
                <w:b/>
                <w:color w:val="000000" w:themeColor="text1"/>
                <w:u w:val="single"/>
                <w:lang w:val="en-US" w:eastAsia="ko-KR"/>
              </w:rPr>
            </w:pPr>
            <w:r>
              <w:rPr>
                <w:b/>
                <w:color w:val="000000" w:themeColor="text1"/>
                <w:u w:val="single"/>
                <w:lang w:val="en-US" w:eastAsia="ko-KR"/>
              </w:rPr>
              <w:t xml:space="preserve">Issue 2-1-7: Requirements for HO to an initial BWP with CD-SSB but RACH on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with no SSB (Scenario 3)</w:t>
            </w:r>
          </w:p>
          <w:p w14:paraId="2986E502" w14:textId="77777777" w:rsidR="00C87E8C" w:rsidRDefault="00C87E8C" w:rsidP="00C87E8C">
            <w:pPr>
              <w:jc w:val="both"/>
            </w:pPr>
            <w:r>
              <w:rPr>
                <w:rFonts w:eastAsiaTheme="minorEastAsia"/>
                <w:color w:val="000000" w:themeColor="text1"/>
                <w:lang w:val="en-US" w:eastAsia="zh-CN"/>
              </w:rPr>
              <w:t xml:space="preserve">We are not sure on how to associate RACH occasion if there are no SSB even though CSI-RS/TRS can be configured in </w:t>
            </w:r>
            <w:proofErr w:type="spellStart"/>
            <w:r>
              <w:rPr>
                <w:rFonts w:eastAsiaTheme="minorEastAsia"/>
                <w:color w:val="000000" w:themeColor="text1"/>
                <w:lang w:val="en-US" w:eastAsia="zh-CN"/>
              </w:rPr>
              <w:t>RedCap</w:t>
            </w:r>
            <w:proofErr w:type="spellEnd"/>
            <w:r>
              <w:rPr>
                <w:rFonts w:eastAsiaTheme="minorEastAsia"/>
                <w:color w:val="000000" w:themeColor="text1"/>
                <w:lang w:val="en-US" w:eastAsia="zh-CN"/>
              </w:rPr>
              <w:t xml:space="preserve"> specific BWP for time tracking and RLM purpose.</w:t>
            </w:r>
          </w:p>
          <w:p w14:paraId="2986E503" w14:textId="77777777" w:rsidR="00C87E8C" w:rsidRDefault="00C87E8C" w:rsidP="00C87E8C">
            <w:pPr>
              <w:jc w:val="both"/>
            </w:pPr>
            <w:r>
              <w:t xml:space="preserve">From HO procedure perspective, </w:t>
            </w:r>
            <w:proofErr w:type="spellStart"/>
            <w:r>
              <w:t>RedCap</w:t>
            </w:r>
            <w:proofErr w:type="spellEnd"/>
            <w:r>
              <w:t xml:space="preserve"> UE needs to handover to DL BWP with SSB associated with RACH resource and then switch to target </w:t>
            </w:r>
            <w:proofErr w:type="spellStart"/>
            <w:r>
              <w:t>RedCap</w:t>
            </w:r>
            <w:proofErr w:type="spellEnd"/>
            <w:r>
              <w:t xml:space="preserve"> specific BWP with no SSB. Thus, BWP switching delay needs to be added into handover delay requirements if it is the HO procedure of this scenario.</w:t>
            </w:r>
          </w:p>
          <w:p w14:paraId="2986E504" w14:textId="77777777" w:rsidR="00C87E8C" w:rsidRDefault="00C87E8C" w:rsidP="00C87E8C">
            <w:pPr>
              <w:rPr>
                <w:b/>
                <w:color w:val="000000" w:themeColor="text1"/>
                <w:u w:val="single"/>
                <w:lang w:val="en-US" w:eastAsia="ko-KR"/>
              </w:rPr>
            </w:pPr>
          </w:p>
          <w:p w14:paraId="2986E505" w14:textId="77777777" w:rsidR="00C87E8C" w:rsidRDefault="00C87E8C" w:rsidP="00C87E8C">
            <w:pPr>
              <w:rPr>
                <w:b/>
                <w:color w:val="000000" w:themeColor="text1"/>
                <w:u w:val="single"/>
                <w:lang w:val="en-US" w:eastAsia="ko-KR"/>
              </w:rPr>
            </w:pPr>
            <w:r>
              <w:rPr>
                <w:b/>
                <w:color w:val="000000" w:themeColor="text1"/>
                <w:u w:val="single"/>
                <w:lang w:val="en-US" w:eastAsia="ko-KR"/>
              </w:rPr>
              <w:t xml:space="preserve">Issue 2-1-8: Additional BWP switching </w:t>
            </w:r>
            <w:proofErr w:type="gramStart"/>
            <w:r>
              <w:rPr>
                <w:b/>
                <w:color w:val="000000" w:themeColor="text1"/>
                <w:u w:val="single"/>
                <w:lang w:val="en-US" w:eastAsia="ko-KR"/>
              </w:rPr>
              <w:t>delay(</w:t>
            </w:r>
            <w:proofErr w:type="gramEnd"/>
            <w:r>
              <w:rPr>
                <w:rFonts w:eastAsia="DengXian"/>
                <w:b/>
                <w:bCs/>
                <w:u w:val="single"/>
                <w:lang w:val="en-US" w:eastAsia="ko-KR"/>
              </w:rPr>
              <w:t>T</w:t>
            </w:r>
            <w:r>
              <w:rPr>
                <w:rFonts w:eastAsia="DengXian"/>
                <w:b/>
                <w:bCs/>
                <w:u w:val="single"/>
                <w:vertAlign w:val="subscript"/>
                <w:lang w:val="en-US" w:eastAsia="ko-KR"/>
              </w:rPr>
              <w:t>BWP-switching-delay</w:t>
            </w:r>
            <w:r>
              <w:rPr>
                <w:b/>
                <w:color w:val="000000" w:themeColor="text1"/>
                <w:u w:val="single"/>
                <w:lang w:val="en-US" w:eastAsia="ko-KR"/>
              </w:rPr>
              <w:t xml:space="preserve">) in requirements </w:t>
            </w:r>
          </w:p>
          <w:p w14:paraId="2986E506" w14:textId="77777777" w:rsidR="00C87E8C" w:rsidRDefault="00C87E8C" w:rsidP="00C87E8C">
            <w:pPr>
              <w:rPr>
                <w:b/>
                <w:color w:val="000000" w:themeColor="text1"/>
                <w:u w:val="single"/>
                <w:lang w:val="en-US" w:eastAsia="ko-KR"/>
              </w:rPr>
            </w:pPr>
            <w:r>
              <w:rPr>
                <w:b/>
                <w:color w:val="000000" w:themeColor="text1"/>
                <w:u w:val="single"/>
                <w:lang w:val="en-US" w:eastAsia="ko-KR"/>
              </w:rPr>
              <w:t xml:space="preserve">Issue 2-1-9: </w:t>
            </w:r>
            <w:r>
              <w:rPr>
                <w:b/>
                <w:bCs/>
                <w:u w:val="single"/>
                <w:lang w:val="en-US" w:eastAsia="ko-KR"/>
              </w:rPr>
              <w:t>T/F tracking delay(T</w:t>
            </w:r>
            <w:r>
              <w:rPr>
                <w:b/>
                <w:bCs/>
                <w:u w:val="single"/>
                <w:vertAlign w:val="subscript"/>
                <w:lang w:val="en-US" w:eastAsia="ko-KR"/>
              </w:rPr>
              <w:t>∆</w:t>
            </w:r>
            <w:r>
              <w:rPr>
                <w:b/>
                <w:bCs/>
                <w:u w:val="single"/>
                <w:lang w:val="en-US" w:eastAsia="ko-KR"/>
              </w:rPr>
              <w:t>)</w:t>
            </w:r>
            <w:r>
              <w:rPr>
                <w:b/>
                <w:color w:val="000000" w:themeColor="text1"/>
                <w:u w:val="single"/>
                <w:lang w:val="en-US" w:eastAsia="ko-KR"/>
              </w:rPr>
              <w:t xml:space="preserve"> in requirements</w:t>
            </w:r>
          </w:p>
          <w:p w14:paraId="2986E507" w14:textId="77777777" w:rsidR="00C87E8C" w:rsidRDefault="00C87E8C" w:rsidP="00C87E8C">
            <w:pPr>
              <w:rPr>
                <w:b/>
                <w:color w:val="000000" w:themeColor="text1"/>
                <w:u w:val="single"/>
                <w:lang w:val="en-US" w:eastAsia="ko-KR"/>
              </w:rPr>
            </w:pPr>
          </w:p>
          <w:p w14:paraId="2986E508" w14:textId="77777777" w:rsidR="00C87E8C" w:rsidRDefault="00C87E8C" w:rsidP="00C87E8C">
            <w:pPr>
              <w:rPr>
                <w:b/>
                <w:color w:val="000000" w:themeColor="text1"/>
                <w:u w:val="single"/>
                <w:lang w:val="en-US" w:eastAsia="ko-KR"/>
              </w:rPr>
            </w:pPr>
            <w:r>
              <w:rPr>
                <w:b/>
                <w:color w:val="000000" w:themeColor="text1"/>
                <w:u w:val="single"/>
                <w:lang w:val="en-US" w:eastAsia="ko-KR"/>
              </w:rPr>
              <w:t>Issue 2-1-10: Requirements for HO to a BWP which has different SSB with the one used for measurement (Scenario 4)</w:t>
            </w:r>
          </w:p>
          <w:p w14:paraId="2986E509" w14:textId="77777777" w:rsidR="00C87E8C" w:rsidRDefault="00C87E8C" w:rsidP="00C87E8C">
            <w:pPr>
              <w:rPr>
                <w:rFonts w:eastAsiaTheme="minorEastAsia"/>
                <w:color w:val="000000" w:themeColor="text1"/>
                <w:lang w:val="en-US" w:eastAsia="zh-CN"/>
              </w:rPr>
            </w:pPr>
            <w:r>
              <w:rPr>
                <w:rFonts w:eastAsiaTheme="minorEastAsia"/>
                <w:color w:val="000000" w:themeColor="text1"/>
                <w:lang w:val="en-US" w:eastAsia="zh-CN"/>
              </w:rPr>
              <w:t xml:space="preserve">Option 1. </w:t>
            </w:r>
            <w:r w:rsidRPr="00C97A32">
              <w:rPr>
                <w:rFonts w:eastAsiaTheme="minorEastAsia"/>
                <w:color w:val="000000" w:themeColor="text1"/>
                <w:lang w:val="en-US" w:eastAsia="zh-CN"/>
              </w:rPr>
              <w:t xml:space="preserve">Do not introduce HO requirements depending on the separation between initial BWP and </w:t>
            </w:r>
            <w:proofErr w:type="spellStart"/>
            <w:proofErr w:type="gramStart"/>
            <w:r w:rsidRPr="00C97A32">
              <w:rPr>
                <w:rFonts w:eastAsiaTheme="minorEastAsia"/>
                <w:color w:val="000000" w:themeColor="text1"/>
                <w:lang w:val="en-US" w:eastAsia="zh-CN"/>
              </w:rPr>
              <w:t>RedCap</w:t>
            </w:r>
            <w:proofErr w:type="spellEnd"/>
            <w:r w:rsidRPr="00C97A32">
              <w:rPr>
                <w:rFonts w:eastAsiaTheme="minorEastAsia"/>
                <w:color w:val="000000" w:themeColor="text1"/>
                <w:lang w:val="en-US" w:eastAsia="zh-CN"/>
              </w:rPr>
              <w:t xml:space="preserve"> </w:t>
            </w:r>
            <w:r>
              <w:rPr>
                <w:rFonts w:eastAsiaTheme="minorEastAsia"/>
                <w:color w:val="000000" w:themeColor="text1"/>
                <w:lang w:val="en-US" w:eastAsia="zh-CN"/>
              </w:rPr>
              <w:t xml:space="preserve"> B</w:t>
            </w:r>
            <w:r w:rsidRPr="00C97A32">
              <w:rPr>
                <w:rFonts w:eastAsiaTheme="minorEastAsia"/>
                <w:color w:val="000000" w:themeColor="text1"/>
                <w:lang w:val="en-US" w:eastAsia="zh-CN"/>
              </w:rPr>
              <w:t>WPs</w:t>
            </w:r>
            <w:proofErr w:type="gramEnd"/>
            <w:r w:rsidRPr="00C97A32">
              <w:rPr>
                <w:rFonts w:eastAsiaTheme="minorEastAsia"/>
                <w:color w:val="000000" w:themeColor="text1"/>
                <w:lang w:val="en-US" w:eastAsia="zh-CN"/>
              </w:rPr>
              <w:t xml:space="preserve"> or power difference between NCD-SSB and CD-SSB.</w:t>
            </w:r>
          </w:p>
          <w:p w14:paraId="2986E50A" w14:textId="77777777" w:rsidR="00C87E8C" w:rsidRDefault="00C87E8C" w:rsidP="00C87E8C">
            <w:pPr>
              <w:rPr>
                <w:b/>
                <w:color w:val="000000" w:themeColor="text1"/>
                <w:u w:val="single"/>
                <w:lang w:val="en-US" w:eastAsia="ko-KR"/>
              </w:rPr>
            </w:pPr>
          </w:p>
          <w:p w14:paraId="2986E50B" w14:textId="77777777" w:rsidR="00C87E8C" w:rsidRDefault="00C87E8C" w:rsidP="00C87E8C">
            <w:pPr>
              <w:rPr>
                <w:b/>
                <w:color w:val="000000" w:themeColor="text1"/>
                <w:u w:val="single"/>
                <w:lang w:val="en-US" w:eastAsia="ko-KR"/>
              </w:rPr>
            </w:pPr>
            <w:r>
              <w:rPr>
                <w:b/>
                <w:color w:val="000000" w:themeColor="text1"/>
                <w:u w:val="single"/>
                <w:lang w:val="en-US" w:eastAsia="ko-KR"/>
              </w:rPr>
              <w:t>Issue 2-1-11: Mismatch between SMTC configurations in scenario 1, 2, 3 and 4</w:t>
            </w:r>
          </w:p>
          <w:p w14:paraId="2986E50C" w14:textId="77777777" w:rsidR="00C87E8C" w:rsidRDefault="00C87E8C" w:rsidP="00C87E8C">
            <w:pPr>
              <w:rPr>
                <w:rFonts w:eastAsiaTheme="minorEastAsia"/>
                <w:color w:val="000000" w:themeColor="text1"/>
                <w:lang w:val="en-US" w:eastAsia="zh-CN"/>
              </w:rPr>
            </w:pPr>
          </w:p>
          <w:p w14:paraId="2986E50D" w14:textId="77777777" w:rsidR="00C87E8C" w:rsidRDefault="00C87E8C" w:rsidP="00C87E8C">
            <w:pPr>
              <w:spacing w:after="120"/>
              <w:rPr>
                <w:b/>
                <w:color w:val="000000" w:themeColor="text1"/>
                <w:u w:val="single"/>
                <w:lang w:val="en-US" w:eastAsia="ko-KR"/>
              </w:rPr>
            </w:pPr>
            <w:r>
              <w:rPr>
                <w:b/>
                <w:color w:val="000000" w:themeColor="text1"/>
                <w:u w:val="single"/>
                <w:lang w:val="en-US" w:eastAsia="ko-KR"/>
              </w:rPr>
              <w:t>Issue 2-1-12: HD-FDD impact</w:t>
            </w:r>
          </w:p>
          <w:p w14:paraId="2986E50E" w14:textId="77777777" w:rsidR="00C87E8C" w:rsidRPr="00C91660" w:rsidRDefault="00C87E8C" w:rsidP="00C87E8C">
            <w:pPr>
              <w:rPr>
                <w:b/>
                <w:color w:val="000000" w:themeColor="text1"/>
                <w:u w:val="single"/>
                <w:lang w:val="en-US" w:eastAsia="ko-KR"/>
              </w:rPr>
            </w:pPr>
            <w:r>
              <w:rPr>
                <w:lang w:eastAsia="zh-CN"/>
              </w:rPr>
              <w:t>We’re fine with the proposal.</w:t>
            </w:r>
          </w:p>
        </w:tc>
      </w:tr>
      <w:tr w:rsidR="00990B47" w14:paraId="2986E529" w14:textId="77777777" w:rsidTr="00FC17E5">
        <w:tc>
          <w:tcPr>
            <w:tcW w:w="1272" w:type="dxa"/>
          </w:tcPr>
          <w:p w14:paraId="2986E510" w14:textId="77777777" w:rsidR="00990B47" w:rsidRPr="00BD3377" w:rsidRDefault="00990B47" w:rsidP="00C87E8C">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CMCC</w:t>
            </w:r>
          </w:p>
        </w:tc>
        <w:tc>
          <w:tcPr>
            <w:tcW w:w="8359" w:type="dxa"/>
          </w:tcPr>
          <w:p w14:paraId="2986E511" w14:textId="77777777" w:rsidR="00990B47" w:rsidRDefault="00990B47" w:rsidP="00990B47">
            <w:pPr>
              <w:spacing w:after="120"/>
              <w:rPr>
                <w:b/>
                <w:color w:val="000000" w:themeColor="text1"/>
                <w:u w:val="single"/>
                <w:lang w:val="en-US" w:eastAsia="ko-KR"/>
              </w:rPr>
            </w:pPr>
            <w:r>
              <w:rPr>
                <w:b/>
                <w:color w:val="000000" w:themeColor="text1"/>
                <w:u w:val="single"/>
                <w:lang w:val="en-US" w:eastAsia="ko-KR"/>
              </w:rPr>
              <w:t>Issue 2-1-2: Potential Scenarios for HO</w:t>
            </w:r>
          </w:p>
          <w:p w14:paraId="2986E512" w14:textId="77777777" w:rsidR="00990B47" w:rsidRDefault="00990B47" w:rsidP="00C87E8C">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 xml:space="preserve">In last meeting, RAN2 agreed that NCD-SSB cannot be indicated in the HO command. </w:t>
            </w:r>
            <w:proofErr w:type="gramStart"/>
            <w:r>
              <w:rPr>
                <w:rFonts w:eastAsiaTheme="minorEastAsia" w:hint="eastAsia"/>
                <w:b/>
                <w:color w:val="000000" w:themeColor="text1"/>
                <w:u w:val="single"/>
                <w:lang w:val="en-US" w:eastAsia="zh-CN"/>
              </w:rPr>
              <w:t>Based  on</w:t>
            </w:r>
            <w:proofErr w:type="gramEnd"/>
            <w:r>
              <w:rPr>
                <w:rFonts w:eastAsiaTheme="minorEastAsia" w:hint="eastAsia"/>
                <w:b/>
                <w:color w:val="000000" w:themeColor="text1"/>
                <w:u w:val="single"/>
                <w:lang w:val="en-US" w:eastAsia="zh-CN"/>
              </w:rPr>
              <w:t xml:space="preserve"> this, HO directly to a </w:t>
            </w:r>
            <w:proofErr w:type="spellStart"/>
            <w:r>
              <w:rPr>
                <w:rFonts w:eastAsiaTheme="minorEastAsia" w:hint="eastAsia"/>
                <w:b/>
                <w:color w:val="000000" w:themeColor="text1"/>
                <w:u w:val="single"/>
                <w:lang w:val="en-US" w:eastAsia="zh-CN"/>
              </w:rPr>
              <w:t>RedCap</w:t>
            </w:r>
            <w:proofErr w:type="spellEnd"/>
            <w:r>
              <w:rPr>
                <w:rFonts w:eastAsiaTheme="minorEastAsia" w:hint="eastAsia"/>
                <w:b/>
                <w:color w:val="000000" w:themeColor="text1"/>
                <w:u w:val="single"/>
                <w:lang w:val="en-US" w:eastAsia="zh-CN"/>
              </w:rPr>
              <w:t xml:space="preserve"> specific BWP with NCD-SSB (</w:t>
            </w:r>
            <w:r>
              <w:rPr>
                <w:rFonts w:eastAsiaTheme="minorEastAsia"/>
                <w:b/>
                <w:color w:val="000000" w:themeColor="text1"/>
                <w:u w:val="single"/>
                <w:lang w:val="en-US" w:eastAsia="zh-CN"/>
              </w:rPr>
              <w:t>scenario</w:t>
            </w:r>
            <w:r>
              <w:rPr>
                <w:rFonts w:eastAsiaTheme="minorEastAsia" w:hint="eastAsia"/>
                <w:b/>
                <w:color w:val="000000" w:themeColor="text1"/>
                <w:u w:val="single"/>
                <w:lang w:val="en-US" w:eastAsia="zh-CN"/>
              </w:rPr>
              <w:t xml:space="preserve"> 1 and 1a) cannot be supported. Also in last meeting, RAN4 sent LS to ask RAN2 about the HO scenarios, if further </w:t>
            </w:r>
            <w:r>
              <w:rPr>
                <w:rFonts w:eastAsiaTheme="minorEastAsia"/>
                <w:b/>
                <w:color w:val="000000" w:themeColor="text1"/>
                <w:u w:val="single"/>
                <w:lang w:val="en-US" w:eastAsia="zh-CN"/>
              </w:rPr>
              <w:t>agreements</w:t>
            </w:r>
            <w:r>
              <w:rPr>
                <w:rFonts w:eastAsiaTheme="minorEastAsia" w:hint="eastAsia"/>
                <w:b/>
                <w:color w:val="000000" w:themeColor="text1"/>
                <w:u w:val="single"/>
                <w:lang w:val="en-US" w:eastAsia="zh-CN"/>
              </w:rPr>
              <w:t xml:space="preserve"> of feedback from RAN2, we can reconsider scenario 1 and 1a. Otherwise, scenario 1 and 1a cannot be supported.</w:t>
            </w:r>
          </w:p>
          <w:p w14:paraId="2986E513" w14:textId="77777777" w:rsidR="00990B47" w:rsidRDefault="00990B47" w:rsidP="00C87E8C">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 xml:space="preserve">Scenario 2, 2a, 3 and 4 can be supported. </w:t>
            </w:r>
          </w:p>
          <w:p w14:paraId="2986E514" w14:textId="77777777" w:rsidR="00990B47" w:rsidRDefault="00990B47" w:rsidP="00990B47">
            <w:pPr>
              <w:rPr>
                <w:rFonts w:eastAsiaTheme="minorEastAsia"/>
                <w:b/>
                <w:color w:val="000000" w:themeColor="text1"/>
                <w:u w:val="single"/>
                <w:lang w:val="en-US" w:eastAsia="zh-CN"/>
              </w:rPr>
            </w:pPr>
            <w:r>
              <w:rPr>
                <w:b/>
                <w:color w:val="000000" w:themeColor="text1"/>
                <w:u w:val="single"/>
                <w:lang w:val="en-US" w:eastAsia="ko-KR"/>
              </w:rPr>
              <w:t xml:space="preserve">Issue 2-1-3: Requirements for directly HO to a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with NCD-SSB only (Scenario 1)</w:t>
            </w:r>
          </w:p>
          <w:p w14:paraId="2986E515" w14:textId="77777777" w:rsidR="00990B47" w:rsidRPr="00990B47" w:rsidRDefault="00990B47" w:rsidP="00990B47">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lastRenderedPageBreak/>
              <w:t>Option 1a if scenario 1 is supported</w:t>
            </w:r>
          </w:p>
          <w:p w14:paraId="2986E516" w14:textId="77777777" w:rsidR="00990B47" w:rsidRPr="00990B47" w:rsidRDefault="00990B47" w:rsidP="00990B47">
            <w:pPr>
              <w:rPr>
                <w:rFonts w:eastAsiaTheme="minorEastAsia"/>
                <w:b/>
                <w:color w:val="000000" w:themeColor="text1"/>
                <w:u w:val="single"/>
                <w:lang w:val="en-US" w:eastAsia="zh-CN"/>
              </w:rPr>
            </w:pPr>
            <w:r>
              <w:rPr>
                <w:b/>
                <w:color w:val="000000" w:themeColor="text1"/>
                <w:u w:val="single"/>
                <w:lang w:val="en-US" w:eastAsia="ko-KR"/>
              </w:rPr>
              <w:t xml:space="preserve">Issue 2-1-4: Requirements for HO directly to a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with NCD-SSB only without measurement (Scenario 1a)</w:t>
            </w:r>
          </w:p>
          <w:p w14:paraId="2986E517" w14:textId="77777777" w:rsidR="00990B47" w:rsidRDefault="007E5049" w:rsidP="00C87E8C">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 xml:space="preserve">We </w:t>
            </w:r>
            <w:r>
              <w:rPr>
                <w:rFonts w:eastAsiaTheme="minorEastAsia"/>
                <w:b/>
                <w:color w:val="000000" w:themeColor="text1"/>
                <w:u w:val="single"/>
                <w:lang w:val="en-US" w:eastAsia="zh-CN"/>
              </w:rPr>
              <w:t>don’t</w:t>
            </w:r>
            <w:r>
              <w:rPr>
                <w:rFonts w:eastAsiaTheme="minorEastAsia" w:hint="eastAsia"/>
                <w:b/>
                <w:color w:val="000000" w:themeColor="text1"/>
                <w:u w:val="single"/>
                <w:lang w:val="en-US" w:eastAsia="zh-CN"/>
              </w:rPr>
              <w:t xml:space="preserve"> think restriction on frequency </w:t>
            </w:r>
            <w:r>
              <w:rPr>
                <w:rFonts w:eastAsiaTheme="minorEastAsia"/>
                <w:b/>
                <w:color w:val="000000" w:themeColor="text1"/>
                <w:u w:val="single"/>
                <w:lang w:val="en-US" w:eastAsia="zh-CN"/>
              </w:rPr>
              <w:t>separation</w:t>
            </w:r>
            <w:r>
              <w:rPr>
                <w:rFonts w:eastAsiaTheme="minorEastAsia" w:hint="eastAsia"/>
                <w:b/>
                <w:color w:val="000000" w:themeColor="text1"/>
                <w:u w:val="single"/>
                <w:lang w:val="en-US" w:eastAsia="zh-CN"/>
              </w:rPr>
              <w:t xml:space="preserve"> between SSBs is needed if </w:t>
            </w:r>
            <w:r>
              <w:rPr>
                <w:rFonts w:eastAsiaTheme="minorEastAsia"/>
                <w:b/>
                <w:color w:val="000000" w:themeColor="text1"/>
                <w:u w:val="single"/>
                <w:lang w:val="en-US" w:eastAsia="zh-CN"/>
              </w:rPr>
              <w:t>scenario</w:t>
            </w:r>
            <w:r>
              <w:rPr>
                <w:rFonts w:eastAsiaTheme="minorEastAsia" w:hint="eastAsia"/>
                <w:b/>
                <w:color w:val="000000" w:themeColor="text1"/>
                <w:u w:val="single"/>
                <w:lang w:val="en-US" w:eastAsia="zh-CN"/>
              </w:rPr>
              <w:t xml:space="preserve"> 1a is supported.</w:t>
            </w:r>
          </w:p>
          <w:p w14:paraId="2986E518" w14:textId="77777777" w:rsidR="00990B47" w:rsidRDefault="00990B47" w:rsidP="00990B47">
            <w:pPr>
              <w:rPr>
                <w:b/>
                <w:color w:val="000000" w:themeColor="text1"/>
                <w:u w:val="single"/>
                <w:lang w:val="en-US" w:eastAsia="ko-KR"/>
              </w:rPr>
            </w:pPr>
            <w:r>
              <w:rPr>
                <w:b/>
                <w:color w:val="000000" w:themeColor="text1"/>
                <w:u w:val="single"/>
                <w:lang w:val="en-US" w:eastAsia="ko-KR"/>
              </w:rPr>
              <w:t xml:space="preserve">Issue 2-1-5: Requirements for HO to an initial BWP with CD-SSB but RACH on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associated with NCD-SSB (Scenario 2)</w:t>
            </w:r>
          </w:p>
          <w:p w14:paraId="2986E519" w14:textId="77777777" w:rsidR="00990B47" w:rsidRDefault="00990B47" w:rsidP="00C87E8C">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Option 1</w:t>
            </w:r>
          </w:p>
          <w:p w14:paraId="2986E51A" w14:textId="77777777" w:rsidR="00990B47" w:rsidRDefault="00990B47" w:rsidP="00990B47">
            <w:pPr>
              <w:rPr>
                <w:b/>
                <w:color w:val="000000" w:themeColor="text1"/>
                <w:u w:val="single"/>
                <w:lang w:val="en-US" w:eastAsia="ko-KR"/>
              </w:rPr>
            </w:pPr>
            <w:r>
              <w:rPr>
                <w:b/>
                <w:color w:val="000000" w:themeColor="text1"/>
                <w:u w:val="single"/>
                <w:lang w:val="en-US" w:eastAsia="ko-KR"/>
              </w:rPr>
              <w:t xml:space="preserve">Issue 2-1-6: Requirements for HO to an initial BWP with CD-SSB but RACH on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associated with CD-SSB (Scenario 2a)</w:t>
            </w:r>
          </w:p>
          <w:p w14:paraId="2986E51B" w14:textId="77777777" w:rsidR="00990B47" w:rsidRDefault="007E5049" w:rsidP="00C87E8C">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Option 1</w:t>
            </w:r>
          </w:p>
          <w:p w14:paraId="2986E51C" w14:textId="77777777" w:rsidR="007E5049" w:rsidRDefault="007E5049" w:rsidP="007E5049">
            <w:pPr>
              <w:rPr>
                <w:b/>
                <w:color w:val="000000" w:themeColor="text1"/>
                <w:u w:val="single"/>
                <w:lang w:val="en-US" w:eastAsia="ko-KR"/>
              </w:rPr>
            </w:pPr>
            <w:r>
              <w:rPr>
                <w:b/>
                <w:color w:val="000000" w:themeColor="text1"/>
                <w:u w:val="single"/>
                <w:lang w:val="en-US" w:eastAsia="ko-KR"/>
              </w:rPr>
              <w:t xml:space="preserve">Issue 2-1-7: Requirements for HO to an initial BWP with CD-SSB but RACH on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with no SSB (Scenario 3)</w:t>
            </w:r>
          </w:p>
          <w:p w14:paraId="2986E51D" w14:textId="77777777" w:rsidR="007E5049" w:rsidRDefault="007E5049" w:rsidP="00C87E8C">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Option 1</w:t>
            </w:r>
          </w:p>
          <w:p w14:paraId="2986E51E" w14:textId="77777777" w:rsidR="007E5049" w:rsidRDefault="007E5049" w:rsidP="007E5049">
            <w:pPr>
              <w:rPr>
                <w:b/>
                <w:color w:val="000000" w:themeColor="text1"/>
                <w:u w:val="single"/>
                <w:lang w:val="en-US" w:eastAsia="ko-KR"/>
              </w:rPr>
            </w:pPr>
            <w:r>
              <w:rPr>
                <w:b/>
                <w:color w:val="000000" w:themeColor="text1"/>
                <w:u w:val="single"/>
                <w:lang w:val="en-US" w:eastAsia="ko-KR"/>
              </w:rPr>
              <w:t>Issue 2-1-8: Additional BWP switching delay (</w:t>
            </w:r>
            <w:r>
              <w:rPr>
                <w:rFonts w:eastAsia="DengXian"/>
                <w:b/>
                <w:bCs/>
                <w:u w:val="single"/>
                <w:lang w:val="en-US" w:eastAsia="ko-KR"/>
              </w:rPr>
              <w:t>T</w:t>
            </w:r>
            <w:r>
              <w:rPr>
                <w:rFonts w:eastAsia="DengXian"/>
                <w:b/>
                <w:bCs/>
                <w:u w:val="single"/>
                <w:vertAlign w:val="subscript"/>
                <w:lang w:val="en-US" w:eastAsia="ko-KR"/>
              </w:rPr>
              <w:t>BWP-switching-delay</w:t>
            </w:r>
            <w:r>
              <w:rPr>
                <w:b/>
                <w:color w:val="000000" w:themeColor="text1"/>
                <w:u w:val="single"/>
                <w:lang w:val="en-US" w:eastAsia="ko-KR"/>
              </w:rPr>
              <w:t xml:space="preserve">) in requirements </w:t>
            </w:r>
          </w:p>
          <w:p w14:paraId="2986E51F" w14:textId="77777777" w:rsidR="007E5049" w:rsidRDefault="007E5049" w:rsidP="00C87E8C">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 xml:space="preserve">We consider the </w:t>
            </w:r>
            <w:r>
              <w:rPr>
                <w:rFonts w:eastAsia="DengXian"/>
                <w:bCs/>
                <w:u w:val="single"/>
                <w:lang w:val="en-US" w:eastAsia="ko-KR"/>
              </w:rPr>
              <w:t>T</w:t>
            </w:r>
            <w:r>
              <w:rPr>
                <w:rFonts w:eastAsia="DengXian"/>
                <w:bCs/>
                <w:u w:val="single"/>
                <w:vertAlign w:val="subscript"/>
                <w:lang w:val="en-US" w:eastAsia="ko-KR"/>
              </w:rPr>
              <w:t>BWP-switching-delay</w:t>
            </w:r>
            <w:r>
              <w:rPr>
                <w:rFonts w:eastAsia="DengXian" w:hint="eastAsia"/>
                <w:bCs/>
                <w:u w:val="single"/>
                <w:vertAlign w:val="subscript"/>
                <w:lang w:val="en-US" w:eastAsia="zh-CN"/>
              </w:rPr>
              <w:t xml:space="preserve"> </w:t>
            </w:r>
            <w:r>
              <w:rPr>
                <w:rFonts w:eastAsiaTheme="minorEastAsia" w:hint="eastAsia"/>
                <w:b/>
                <w:color w:val="000000" w:themeColor="text1"/>
                <w:u w:val="single"/>
                <w:lang w:val="en-US" w:eastAsia="zh-CN"/>
              </w:rPr>
              <w:t xml:space="preserve">is the same as BWP switching delay for </w:t>
            </w:r>
            <w:proofErr w:type="spellStart"/>
            <w:r>
              <w:rPr>
                <w:rFonts w:eastAsiaTheme="minorEastAsia" w:hint="eastAsia"/>
                <w:b/>
                <w:color w:val="000000" w:themeColor="text1"/>
                <w:u w:val="single"/>
                <w:lang w:val="en-US" w:eastAsia="zh-CN"/>
              </w:rPr>
              <w:t>RedCap</w:t>
            </w:r>
            <w:proofErr w:type="spellEnd"/>
            <w:r>
              <w:rPr>
                <w:rFonts w:eastAsiaTheme="minorEastAsia" w:hint="eastAsia"/>
                <w:b/>
                <w:color w:val="000000" w:themeColor="text1"/>
                <w:u w:val="single"/>
                <w:lang w:val="en-US" w:eastAsia="zh-CN"/>
              </w:rPr>
              <w:t xml:space="preserve"> when only center frequency is changed, not </w:t>
            </w:r>
            <w:proofErr w:type="gramStart"/>
            <w:r>
              <w:rPr>
                <w:rFonts w:eastAsiaTheme="minorEastAsia" w:hint="eastAsia"/>
                <w:b/>
                <w:color w:val="000000" w:themeColor="text1"/>
                <w:u w:val="single"/>
                <w:lang w:val="en-US" w:eastAsia="zh-CN"/>
              </w:rPr>
              <w:t>exactly the same</w:t>
            </w:r>
            <w:proofErr w:type="gramEnd"/>
            <w:r>
              <w:rPr>
                <w:rFonts w:eastAsiaTheme="minorEastAsia" w:hint="eastAsia"/>
                <w:b/>
                <w:color w:val="000000" w:themeColor="text1"/>
                <w:u w:val="single"/>
                <w:lang w:val="en-US" w:eastAsia="zh-CN"/>
              </w:rPr>
              <w:t xml:space="preserve"> as the legacy BWP switching requirements.</w:t>
            </w:r>
          </w:p>
          <w:p w14:paraId="2986E520" w14:textId="77777777" w:rsidR="007E5049" w:rsidRPr="007E5049" w:rsidRDefault="007E5049" w:rsidP="00C87E8C">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We are OK with option 1 to further discuss.</w:t>
            </w:r>
          </w:p>
          <w:p w14:paraId="2986E521" w14:textId="77777777" w:rsidR="007E5049" w:rsidRDefault="007E5049" w:rsidP="007E5049">
            <w:pPr>
              <w:rPr>
                <w:b/>
                <w:color w:val="000000" w:themeColor="text1"/>
                <w:u w:val="single"/>
                <w:lang w:val="en-US" w:eastAsia="ko-KR"/>
              </w:rPr>
            </w:pPr>
            <w:r>
              <w:rPr>
                <w:rFonts w:eastAsiaTheme="minorEastAsia" w:hint="eastAsia"/>
                <w:b/>
                <w:color w:val="000000" w:themeColor="text1"/>
                <w:u w:val="single"/>
                <w:lang w:val="en-US" w:eastAsia="zh-CN"/>
              </w:rPr>
              <w:t xml:space="preserve"> </w:t>
            </w:r>
            <w:r>
              <w:rPr>
                <w:b/>
                <w:color w:val="000000" w:themeColor="text1"/>
                <w:u w:val="single"/>
                <w:lang w:val="en-US" w:eastAsia="ko-KR"/>
              </w:rPr>
              <w:t xml:space="preserve">Issue 2-1-9: </w:t>
            </w:r>
            <w:r>
              <w:rPr>
                <w:b/>
                <w:bCs/>
                <w:u w:val="single"/>
                <w:lang w:val="en-US" w:eastAsia="ko-KR"/>
              </w:rPr>
              <w:t>T/F tracking delay(T</w:t>
            </w:r>
            <w:r>
              <w:rPr>
                <w:b/>
                <w:bCs/>
                <w:u w:val="single"/>
                <w:vertAlign w:val="subscript"/>
                <w:lang w:val="en-US" w:eastAsia="ko-KR"/>
              </w:rPr>
              <w:t>∆</w:t>
            </w:r>
            <w:r>
              <w:rPr>
                <w:b/>
                <w:bCs/>
                <w:u w:val="single"/>
                <w:lang w:val="en-US" w:eastAsia="ko-KR"/>
              </w:rPr>
              <w:t>)</w:t>
            </w:r>
            <w:r>
              <w:rPr>
                <w:b/>
                <w:color w:val="000000" w:themeColor="text1"/>
                <w:u w:val="single"/>
                <w:lang w:val="en-US" w:eastAsia="ko-KR"/>
              </w:rPr>
              <w:t xml:space="preserve"> in requirements </w:t>
            </w:r>
          </w:p>
          <w:p w14:paraId="2986E522" w14:textId="77777777" w:rsidR="007E5049" w:rsidRDefault="007E5049" w:rsidP="00C87E8C">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Option 1</w:t>
            </w:r>
          </w:p>
          <w:p w14:paraId="2986E523" w14:textId="77777777" w:rsidR="007E5049" w:rsidRDefault="007E5049" w:rsidP="007E5049">
            <w:pPr>
              <w:rPr>
                <w:b/>
                <w:color w:val="000000" w:themeColor="text1"/>
                <w:u w:val="single"/>
                <w:lang w:val="en-US" w:eastAsia="ko-KR"/>
              </w:rPr>
            </w:pPr>
            <w:r>
              <w:rPr>
                <w:b/>
                <w:color w:val="000000" w:themeColor="text1"/>
                <w:u w:val="single"/>
                <w:lang w:val="en-US" w:eastAsia="ko-KR"/>
              </w:rPr>
              <w:t>Issue 2-1-10: Requirements for HO to a BWP which has different SSB with the one used for measurement (Scenario 4)</w:t>
            </w:r>
          </w:p>
          <w:p w14:paraId="2986E524" w14:textId="77777777" w:rsidR="007E5049" w:rsidRDefault="007E5049" w:rsidP="00C87E8C">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 xml:space="preserve">Option 1. No </w:t>
            </w:r>
            <w:proofErr w:type="spellStart"/>
            <w:r>
              <w:rPr>
                <w:rFonts w:eastAsiaTheme="minorEastAsia" w:hint="eastAsia"/>
                <w:b/>
                <w:color w:val="000000" w:themeColor="text1"/>
                <w:u w:val="single"/>
                <w:lang w:val="en-US" w:eastAsia="zh-CN"/>
              </w:rPr>
              <w:t>additionaly</w:t>
            </w:r>
            <w:proofErr w:type="spellEnd"/>
            <w:r>
              <w:rPr>
                <w:rFonts w:eastAsiaTheme="minorEastAsia" w:hint="eastAsia"/>
                <w:b/>
                <w:color w:val="000000" w:themeColor="text1"/>
                <w:u w:val="single"/>
                <w:lang w:val="en-US" w:eastAsia="zh-CN"/>
              </w:rPr>
              <w:t xml:space="preserve"> delay.</w:t>
            </w:r>
          </w:p>
          <w:p w14:paraId="2986E525" w14:textId="77777777" w:rsidR="007E5049" w:rsidRDefault="007E5049" w:rsidP="007E5049">
            <w:pPr>
              <w:rPr>
                <w:b/>
                <w:color w:val="000000" w:themeColor="text1"/>
                <w:u w:val="single"/>
                <w:lang w:val="en-US" w:eastAsia="ko-KR"/>
              </w:rPr>
            </w:pPr>
            <w:r>
              <w:rPr>
                <w:b/>
                <w:color w:val="000000" w:themeColor="text1"/>
                <w:u w:val="single"/>
                <w:lang w:val="en-US" w:eastAsia="ko-KR"/>
              </w:rPr>
              <w:t>Issue 2-1-11: Mismatch between SMTC configurations in scenario 1, 2, 3 and 4</w:t>
            </w:r>
          </w:p>
          <w:p w14:paraId="2986E526" w14:textId="77777777" w:rsidR="007E5049" w:rsidRDefault="0098702D" w:rsidP="00C87E8C">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Some clarification may be needed in the spec to address this issue</w:t>
            </w:r>
          </w:p>
          <w:p w14:paraId="2986E527" w14:textId="77777777" w:rsidR="0098702D" w:rsidRDefault="0098702D" w:rsidP="0098702D">
            <w:pPr>
              <w:spacing w:after="120"/>
              <w:rPr>
                <w:color w:val="FF0000"/>
                <w:lang w:val="en-US" w:eastAsia="zh-CN"/>
              </w:rPr>
            </w:pPr>
            <w:r>
              <w:rPr>
                <w:b/>
                <w:color w:val="000000" w:themeColor="text1"/>
                <w:u w:val="single"/>
                <w:lang w:val="en-US" w:eastAsia="ko-KR"/>
              </w:rPr>
              <w:t>Issue 2-1-12: HD-FDD impact</w:t>
            </w:r>
          </w:p>
          <w:p w14:paraId="2986E528" w14:textId="77777777" w:rsidR="0098702D" w:rsidRPr="007E5049" w:rsidRDefault="0098702D" w:rsidP="00C87E8C">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 xml:space="preserve">Not sure about the necessity of option 1. </w:t>
            </w:r>
          </w:p>
        </w:tc>
      </w:tr>
      <w:tr w:rsidR="00D151CC" w14:paraId="03DB89B4" w14:textId="77777777" w:rsidTr="00FC17E5">
        <w:tc>
          <w:tcPr>
            <w:tcW w:w="1272" w:type="dxa"/>
          </w:tcPr>
          <w:p w14:paraId="2E4DE184" w14:textId="3A04BB17" w:rsidR="00D151CC" w:rsidRDefault="00D151CC" w:rsidP="00D151CC">
            <w:pPr>
              <w:spacing w:after="120"/>
              <w:rPr>
                <w:color w:val="000000" w:themeColor="text1"/>
                <w:lang w:val="en-US" w:eastAsia="zh-CN"/>
              </w:rPr>
            </w:pPr>
            <w:r>
              <w:rPr>
                <w:rFonts w:eastAsiaTheme="minorEastAsia"/>
                <w:color w:val="000000" w:themeColor="text1"/>
                <w:lang w:val="en-US" w:eastAsia="zh-CN"/>
              </w:rPr>
              <w:lastRenderedPageBreak/>
              <w:t>Qualcomm</w:t>
            </w:r>
          </w:p>
        </w:tc>
        <w:tc>
          <w:tcPr>
            <w:tcW w:w="8359" w:type="dxa"/>
          </w:tcPr>
          <w:p w14:paraId="628A2DB5" w14:textId="77777777" w:rsidR="00D151CC" w:rsidRDefault="00D151CC" w:rsidP="00D151CC">
            <w:pPr>
              <w:rPr>
                <w:b/>
                <w:color w:val="000000" w:themeColor="text1"/>
                <w:u w:val="single"/>
                <w:lang w:val="en-US" w:eastAsia="ko-KR"/>
              </w:rPr>
            </w:pPr>
            <w:r>
              <w:rPr>
                <w:b/>
                <w:color w:val="000000" w:themeColor="text1"/>
                <w:u w:val="single"/>
                <w:lang w:val="en-US" w:eastAsia="ko-KR"/>
              </w:rPr>
              <w:t xml:space="preserve">Issue 2-1-1: Impact on </w:t>
            </w:r>
            <w:proofErr w:type="spellStart"/>
            <w:r>
              <w:rPr>
                <w:b/>
                <w:color w:val="000000" w:themeColor="text1"/>
                <w:u w:val="single"/>
                <w:lang w:val="en-US" w:eastAsia="ko-KR"/>
              </w:rPr>
              <w:t>T</w:t>
            </w:r>
            <w:r>
              <w:rPr>
                <w:b/>
                <w:color w:val="000000" w:themeColor="text1"/>
                <w:u w:val="single"/>
                <w:vertAlign w:val="subscript"/>
                <w:lang w:val="en-US" w:eastAsia="ko-KR"/>
              </w:rPr>
              <w:t>search</w:t>
            </w:r>
            <w:proofErr w:type="spellEnd"/>
            <w:r>
              <w:rPr>
                <w:b/>
                <w:color w:val="000000" w:themeColor="text1"/>
                <w:u w:val="single"/>
                <w:lang w:val="en-US" w:eastAsia="ko-KR"/>
              </w:rPr>
              <w:t xml:space="preserve"> (in HO) for 1Rx for FR1</w:t>
            </w:r>
          </w:p>
          <w:p w14:paraId="6A08561D" w14:textId="77777777" w:rsidR="00D151CC" w:rsidRDefault="00D151CC" w:rsidP="00D151CC">
            <w:pPr>
              <w:spacing w:after="120"/>
              <w:rPr>
                <w:bCs/>
                <w:color w:val="000000" w:themeColor="text1"/>
                <w:sz w:val="21"/>
                <w:szCs w:val="22"/>
                <w:lang w:eastAsia="sv-SE"/>
              </w:rPr>
            </w:pPr>
            <w:r>
              <w:rPr>
                <w:bCs/>
                <w:color w:val="000000" w:themeColor="text1"/>
                <w:sz w:val="21"/>
                <w:szCs w:val="22"/>
                <w:lang w:eastAsia="sv-SE"/>
              </w:rPr>
              <w:t>Based on our simulation results, 2 additional samples are needed for intra-frequency cell detection, hence we support option 2. However, for the sake of progress we are okay to compromise to Option 1.</w:t>
            </w:r>
          </w:p>
          <w:p w14:paraId="5CDC7CD0" w14:textId="77777777" w:rsidR="00D151CC" w:rsidRDefault="00D151CC" w:rsidP="00D151CC">
            <w:pPr>
              <w:spacing w:after="120"/>
              <w:rPr>
                <w:b/>
                <w:color w:val="000000" w:themeColor="text1"/>
                <w:u w:val="single"/>
                <w:lang w:val="en-US" w:eastAsia="ko-KR"/>
              </w:rPr>
            </w:pPr>
            <w:r>
              <w:rPr>
                <w:b/>
                <w:color w:val="000000" w:themeColor="text1"/>
                <w:u w:val="single"/>
                <w:lang w:val="en-US" w:eastAsia="ko-KR"/>
              </w:rPr>
              <w:t>Issue 2-1-2: Potential Scenarios for HO</w:t>
            </w:r>
          </w:p>
          <w:p w14:paraId="11AD0F15" w14:textId="77777777" w:rsidR="00D151CC" w:rsidRDefault="00D151CC" w:rsidP="00D151CC">
            <w:pPr>
              <w:rPr>
                <w:rFonts w:eastAsiaTheme="minorEastAsia"/>
                <w:b/>
                <w:bCs/>
                <w:color w:val="000000" w:themeColor="text1"/>
                <w:lang w:val="en-US" w:eastAsia="zh-CN"/>
              </w:rPr>
            </w:pPr>
            <w:r>
              <w:rPr>
                <w:rFonts w:eastAsiaTheme="minorEastAsia"/>
                <w:color w:val="000000" w:themeColor="text1"/>
                <w:lang w:val="en-US" w:eastAsia="zh-CN"/>
              </w:rPr>
              <w:t xml:space="preserve">We first need to understand that for HO requirements in RAN4, SSBs are used for cell detection and time/frequency synchronization. In this regard there is no difference between NCD-SSB and CD-SSBs, hence, </w:t>
            </w:r>
            <w:r w:rsidRPr="00134008">
              <w:rPr>
                <w:rFonts w:eastAsiaTheme="minorEastAsia"/>
                <w:b/>
                <w:bCs/>
                <w:color w:val="000000" w:themeColor="text1"/>
                <w:lang w:val="en-US" w:eastAsia="zh-CN"/>
              </w:rPr>
              <w:t xml:space="preserve">there is no need to differentiate between NCD-SSBs and CD-SSBs for </w:t>
            </w:r>
            <w:r>
              <w:rPr>
                <w:rFonts w:eastAsiaTheme="minorEastAsia"/>
                <w:b/>
                <w:bCs/>
                <w:color w:val="000000" w:themeColor="text1"/>
                <w:lang w:val="en-US" w:eastAsia="zh-CN"/>
              </w:rPr>
              <w:t xml:space="preserve">RAN4 </w:t>
            </w:r>
            <w:r w:rsidRPr="00134008">
              <w:rPr>
                <w:rFonts w:eastAsiaTheme="minorEastAsia"/>
                <w:b/>
                <w:bCs/>
                <w:color w:val="000000" w:themeColor="text1"/>
                <w:lang w:val="en-US" w:eastAsia="zh-CN"/>
              </w:rPr>
              <w:t xml:space="preserve">HO </w:t>
            </w:r>
            <w:r>
              <w:rPr>
                <w:rFonts w:eastAsiaTheme="minorEastAsia"/>
                <w:b/>
                <w:bCs/>
                <w:color w:val="000000" w:themeColor="text1"/>
                <w:lang w:val="en-US" w:eastAsia="zh-CN"/>
              </w:rPr>
              <w:t>requirements</w:t>
            </w:r>
            <w:r w:rsidRPr="00134008">
              <w:rPr>
                <w:rFonts w:eastAsiaTheme="minorEastAsia"/>
                <w:b/>
                <w:bCs/>
                <w:color w:val="000000" w:themeColor="text1"/>
                <w:lang w:val="en-US" w:eastAsia="zh-CN"/>
              </w:rPr>
              <w:t>.</w:t>
            </w:r>
            <w:r>
              <w:rPr>
                <w:rFonts w:eastAsiaTheme="minorEastAsia"/>
                <w:b/>
                <w:bCs/>
                <w:color w:val="000000" w:themeColor="text1"/>
                <w:lang w:val="en-US" w:eastAsia="zh-CN"/>
              </w:rPr>
              <w:t xml:space="preserve"> </w:t>
            </w:r>
          </w:p>
          <w:p w14:paraId="3728521A" w14:textId="77777777" w:rsidR="00D151CC" w:rsidRPr="0046740D" w:rsidRDefault="00D151CC" w:rsidP="00D151CC">
            <w:pPr>
              <w:rPr>
                <w:rFonts w:eastAsiaTheme="minorEastAsia"/>
                <w:color w:val="000000" w:themeColor="text1"/>
                <w:lang w:val="en-US" w:eastAsia="zh-CN"/>
              </w:rPr>
            </w:pPr>
            <w:proofErr w:type="gramStart"/>
            <w:r>
              <w:rPr>
                <w:rFonts w:eastAsiaTheme="minorEastAsia"/>
                <w:b/>
                <w:bCs/>
                <w:color w:val="000000" w:themeColor="text1"/>
                <w:lang w:val="en-US" w:eastAsia="zh-CN"/>
              </w:rPr>
              <w:t>So</w:t>
            </w:r>
            <w:proofErr w:type="gramEnd"/>
            <w:r>
              <w:rPr>
                <w:rFonts w:eastAsiaTheme="minorEastAsia"/>
                <w:b/>
                <w:bCs/>
                <w:color w:val="000000" w:themeColor="text1"/>
                <w:lang w:val="en-US" w:eastAsia="zh-CN"/>
              </w:rPr>
              <w:t xml:space="preserve"> scenario 1 and 1a will be supported. </w:t>
            </w:r>
            <w:r>
              <w:rPr>
                <w:rFonts w:eastAsiaTheme="minorEastAsia"/>
                <w:color w:val="000000" w:themeColor="text1"/>
                <w:lang w:val="en-US" w:eastAsia="zh-CN"/>
              </w:rPr>
              <w:t>The only difference from legacy requirements in this case would be to specify that the SSB periodicity refers to the periodicity of the SSB within the first active BWP (</w:t>
            </w:r>
            <w:proofErr w:type="spellStart"/>
            <w:r>
              <w:rPr>
                <w:rFonts w:eastAsiaTheme="minorEastAsia"/>
                <w:color w:val="000000" w:themeColor="text1"/>
                <w:lang w:val="en-US" w:eastAsia="zh-CN"/>
              </w:rPr>
              <w:t>RedCap</w:t>
            </w:r>
            <w:proofErr w:type="spellEnd"/>
            <w:r>
              <w:rPr>
                <w:rFonts w:eastAsiaTheme="minorEastAsia"/>
                <w:color w:val="000000" w:themeColor="text1"/>
                <w:lang w:val="en-US" w:eastAsia="zh-CN"/>
              </w:rPr>
              <w:t xml:space="preserve"> specific BWP in this case). </w:t>
            </w:r>
          </w:p>
          <w:p w14:paraId="20E26F23" w14:textId="77777777" w:rsidR="00D151CC" w:rsidRDefault="00D151CC" w:rsidP="00D151CC">
            <w:pPr>
              <w:rPr>
                <w:rFonts w:eastAsiaTheme="minorEastAsia"/>
                <w:color w:val="000000" w:themeColor="text1"/>
                <w:lang w:val="en-US" w:eastAsia="zh-CN"/>
              </w:rPr>
            </w:pPr>
            <w:r>
              <w:rPr>
                <w:rFonts w:eastAsiaTheme="minorEastAsia"/>
                <w:color w:val="000000" w:themeColor="text1"/>
                <w:lang w:val="en-US" w:eastAsia="zh-CN"/>
              </w:rPr>
              <w:lastRenderedPageBreak/>
              <w:t>For scenario 2 and 2a, we don’t why the network would configure HO to non-</w:t>
            </w:r>
            <w:proofErr w:type="spellStart"/>
            <w:r>
              <w:rPr>
                <w:rFonts w:eastAsiaTheme="minorEastAsia"/>
                <w:color w:val="000000" w:themeColor="text1"/>
                <w:lang w:val="en-US" w:eastAsia="zh-CN"/>
              </w:rPr>
              <w:t>RedCap</w:t>
            </w:r>
            <w:proofErr w:type="spellEnd"/>
            <w:r>
              <w:rPr>
                <w:rFonts w:eastAsiaTheme="minorEastAsia"/>
                <w:color w:val="000000" w:themeColor="text1"/>
                <w:lang w:val="en-US" w:eastAsia="zh-CN"/>
              </w:rPr>
              <w:t xml:space="preserve"> specific initial BWP when both SSBs and ROs are available in the </w:t>
            </w:r>
            <w:proofErr w:type="spellStart"/>
            <w:r>
              <w:rPr>
                <w:rFonts w:eastAsiaTheme="minorEastAsia"/>
                <w:color w:val="000000" w:themeColor="text1"/>
                <w:lang w:val="en-US" w:eastAsia="zh-CN"/>
              </w:rPr>
              <w:t>RedCap</w:t>
            </w:r>
            <w:proofErr w:type="spellEnd"/>
            <w:r>
              <w:rPr>
                <w:rFonts w:eastAsiaTheme="minorEastAsia"/>
                <w:color w:val="000000" w:themeColor="text1"/>
                <w:lang w:val="en-US" w:eastAsia="zh-CN"/>
              </w:rPr>
              <w:t xml:space="preserve"> specific initial BWP. Note that the HO is always performed on the first active BWP and ROs are always configured in the first active BWP. So RAN4 should not discuss any case where HO is performed on a BWP which is not configured with any ROs. We don’t think RAN4 needs to specify any new requirements for scenario 2 and 2a.</w:t>
            </w:r>
          </w:p>
          <w:p w14:paraId="29CE5454" w14:textId="77777777" w:rsidR="00D151CC" w:rsidRDefault="00D151CC" w:rsidP="00D151CC">
            <w:pPr>
              <w:rPr>
                <w:rFonts w:eastAsiaTheme="minorEastAsia"/>
                <w:color w:val="000000" w:themeColor="text1"/>
                <w:lang w:val="en-US" w:eastAsia="zh-CN"/>
              </w:rPr>
            </w:pPr>
            <w:r>
              <w:rPr>
                <w:rFonts w:eastAsiaTheme="minorEastAsia"/>
                <w:color w:val="000000" w:themeColor="text1"/>
                <w:lang w:val="en-US" w:eastAsia="zh-CN"/>
              </w:rPr>
              <w:t xml:space="preserve">The only controversial case is scenario 3, when the first active BWP (containing the ROs) does not have any SSBs (CD-SSB or NCD-SSB). In this case the UE needs to perform measurements for cell detection and/or time/frequency synchronization on SSBs outside the first active BWP.  Our preference is to not define requirements for such a scenario and that RAN4 always assumes SSBs to be present in the first active BWP. But if we are to discuss this scenario, then one way to perform these measurements would be using </w:t>
            </w:r>
            <w:proofErr w:type="spellStart"/>
            <w:r>
              <w:rPr>
                <w:rFonts w:eastAsiaTheme="minorEastAsia"/>
                <w:color w:val="000000" w:themeColor="text1"/>
                <w:lang w:val="en-US" w:eastAsia="zh-CN"/>
              </w:rPr>
              <w:t>MGs.</w:t>
            </w:r>
            <w:proofErr w:type="spellEnd"/>
            <w:r>
              <w:rPr>
                <w:rFonts w:eastAsiaTheme="minorEastAsia"/>
                <w:color w:val="000000" w:themeColor="text1"/>
                <w:lang w:val="en-US" w:eastAsia="zh-CN"/>
              </w:rPr>
              <w:t xml:space="preserve"> Another possible way would be that the UE first switches to the BWP (non-</w:t>
            </w:r>
            <w:proofErr w:type="spellStart"/>
            <w:r>
              <w:rPr>
                <w:rFonts w:eastAsiaTheme="minorEastAsia"/>
                <w:color w:val="000000" w:themeColor="text1"/>
                <w:lang w:val="en-US" w:eastAsia="zh-CN"/>
              </w:rPr>
              <w:t>RedCap</w:t>
            </w:r>
            <w:proofErr w:type="spellEnd"/>
            <w:r>
              <w:rPr>
                <w:rFonts w:eastAsiaTheme="minorEastAsia"/>
                <w:color w:val="000000" w:themeColor="text1"/>
                <w:lang w:val="en-US" w:eastAsia="zh-CN"/>
              </w:rPr>
              <w:t xml:space="preserve"> specific initial BWP in this case) that contains the SSB, performs cell-detection and time/frequency synchronization there and then switches to first active BWP. This leads to UE needing additional time for HO – e.g., BWP switching delay.</w:t>
            </w:r>
          </w:p>
          <w:p w14:paraId="6B85E059" w14:textId="77777777" w:rsidR="00D151CC" w:rsidRDefault="00D151CC" w:rsidP="00D151CC">
            <w:pPr>
              <w:rPr>
                <w:rFonts w:eastAsiaTheme="minorEastAsia"/>
                <w:color w:val="000000" w:themeColor="text1"/>
                <w:lang w:val="en-US" w:eastAsia="zh-CN"/>
              </w:rPr>
            </w:pPr>
            <w:proofErr w:type="gramStart"/>
            <w:r>
              <w:rPr>
                <w:rFonts w:eastAsiaTheme="minorEastAsia"/>
                <w:color w:val="000000" w:themeColor="text1"/>
                <w:lang w:val="en-US" w:eastAsia="zh-CN"/>
              </w:rPr>
              <w:t>So</w:t>
            </w:r>
            <w:proofErr w:type="gramEnd"/>
            <w:r>
              <w:rPr>
                <w:rFonts w:eastAsiaTheme="minorEastAsia"/>
                <w:color w:val="000000" w:themeColor="text1"/>
                <w:lang w:val="en-US" w:eastAsia="zh-CN"/>
              </w:rPr>
              <w:t xml:space="preserve"> our first preference is to not define scenario 3, but if it is to be define then additional HO delay (e.g., BWP switching delay) needs to be considered.</w:t>
            </w:r>
          </w:p>
          <w:p w14:paraId="09FC9B44" w14:textId="77777777" w:rsidR="00D151CC" w:rsidRDefault="00D151CC" w:rsidP="00D151CC">
            <w:pPr>
              <w:rPr>
                <w:bCs/>
                <w:color w:val="000000" w:themeColor="text1"/>
                <w:sz w:val="21"/>
                <w:szCs w:val="22"/>
                <w:lang w:eastAsia="sv-SE"/>
              </w:rPr>
            </w:pPr>
            <w:r>
              <w:rPr>
                <w:rFonts w:eastAsiaTheme="minorEastAsia"/>
                <w:color w:val="000000" w:themeColor="text1"/>
                <w:lang w:val="en-US" w:eastAsia="zh-CN"/>
              </w:rPr>
              <w:t>For scenario 4, we think this should just be the case of HO to an unknown cell and no need to discuss it separately.</w:t>
            </w:r>
          </w:p>
          <w:p w14:paraId="3ADD2697" w14:textId="77777777" w:rsidR="00D151CC" w:rsidRDefault="00D151CC" w:rsidP="00D151CC">
            <w:pPr>
              <w:rPr>
                <w:b/>
                <w:color w:val="000000" w:themeColor="text1"/>
                <w:u w:val="single"/>
                <w:lang w:val="en-US" w:eastAsia="ko-KR"/>
              </w:rPr>
            </w:pPr>
            <w:r>
              <w:rPr>
                <w:b/>
                <w:color w:val="000000" w:themeColor="text1"/>
                <w:u w:val="single"/>
                <w:lang w:val="en-US" w:eastAsia="ko-KR"/>
              </w:rPr>
              <w:t xml:space="preserve">Issue 2-1-3: Requirements for directly HO to a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with NCD-SSB only (Scenario 1)</w:t>
            </w:r>
          </w:p>
          <w:p w14:paraId="511E531C" w14:textId="77777777" w:rsidR="00D151CC" w:rsidRDefault="00D151CC" w:rsidP="00D151CC">
            <w:pPr>
              <w:rPr>
                <w:rFonts w:eastAsiaTheme="minorEastAsia"/>
                <w:color w:val="000000" w:themeColor="text1"/>
                <w:lang w:val="en-US" w:eastAsia="zh-CN"/>
              </w:rPr>
            </w:pPr>
            <w:r>
              <w:rPr>
                <w:rFonts w:eastAsiaTheme="minorEastAsia"/>
                <w:color w:val="000000" w:themeColor="text1"/>
                <w:lang w:val="en-US" w:eastAsia="zh-CN"/>
              </w:rPr>
              <w:t>Support Option 1a.</w:t>
            </w:r>
          </w:p>
          <w:p w14:paraId="1367345D" w14:textId="77777777" w:rsidR="00D151CC" w:rsidRDefault="00D151CC" w:rsidP="00D151CC">
            <w:pPr>
              <w:rPr>
                <w:rFonts w:eastAsiaTheme="minorEastAsia"/>
                <w:color w:val="000000" w:themeColor="text1"/>
                <w:lang w:val="en-US" w:eastAsia="zh-CN"/>
              </w:rPr>
            </w:pPr>
          </w:p>
          <w:p w14:paraId="7950896E" w14:textId="77777777" w:rsidR="00D151CC" w:rsidRDefault="00D151CC" w:rsidP="00D151CC">
            <w:pPr>
              <w:rPr>
                <w:rFonts w:eastAsiaTheme="minorEastAsia"/>
                <w:color w:val="000000" w:themeColor="text1"/>
                <w:lang w:val="en-US" w:eastAsia="zh-CN"/>
              </w:rPr>
            </w:pPr>
            <w:r>
              <w:rPr>
                <w:b/>
                <w:color w:val="000000" w:themeColor="text1"/>
                <w:u w:val="single"/>
                <w:lang w:val="en-US" w:eastAsia="ko-KR"/>
              </w:rPr>
              <w:t xml:space="preserve">Issue 2-1-4: Requirements for HO directly to a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with NCD-SSB only without measurement (Scenario 1a) </w:t>
            </w:r>
          </w:p>
          <w:p w14:paraId="21B54343" w14:textId="77777777" w:rsidR="00D151CC" w:rsidRDefault="00D151CC" w:rsidP="00D151CC">
            <w:pPr>
              <w:rPr>
                <w:rFonts w:eastAsiaTheme="minorEastAsia"/>
                <w:color w:val="000000" w:themeColor="text1"/>
                <w:lang w:val="en-US" w:eastAsia="zh-CN"/>
              </w:rPr>
            </w:pPr>
            <w:r>
              <w:rPr>
                <w:rFonts w:eastAsiaTheme="minorEastAsia"/>
                <w:color w:val="000000" w:themeColor="text1"/>
                <w:lang w:val="en-US" w:eastAsia="zh-CN"/>
              </w:rPr>
              <w:t>UE should use NCD-SSB for measurements and no additional HO delay is needed other than the one agreed for 1Rx UEs.</w:t>
            </w:r>
          </w:p>
          <w:p w14:paraId="41E23662" w14:textId="77777777" w:rsidR="00D151CC" w:rsidRDefault="00D151CC" w:rsidP="00D151CC">
            <w:pPr>
              <w:rPr>
                <w:b/>
                <w:color w:val="000000" w:themeColor="text1"/>
                <w:u w:val="single"/>
                <w:lang w:val="en-US" w:eastAsia="ko-KR"/>
              </w:rPr>
            </w:pPr>
            <w:r>
              <w:rPr>
                <w:b/>
                <w:color w:val="000000" w:themeColor="text1"/>
                <w:u w:val="single"/>
                <w:lang w:val="en-US" w:eastAsia="ko-KR"/>
              </w:rPr>
              <w:t xml:space="preserve">Issue 2-1-5: Requirements for HO to an initial BWP with CD-SSB but RACH on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associated with NCD-SSB (Scenario 2)</w:t>
            </w:r>
          </w:p>
          <w:p w14:paraId="1E4D2DA9" w14:textId="77777777" w:rsidR="00D151CC" w:rsidRDefault="00D151CC" w:rsidP="00D151CC">
            <w:pPr>
              <w:rPr>
                <w:b/>
                <w:color w:val="000000" w:themeColor="text1"/>
                <w:lang w:val="en-US" w:eastAsia="zh-CN"/>
              </w:rPr>
            </w:pPr>
            <w:r>
              <w:rPr>
                <w:rFonts w:eastAsiaTheme="minorEastAsia"/>
                <w:color w:val="000000" w:themeColor="text1"/>
                <w:lang w:val="en-US" w:eastAsia="zh-CN"/>
              </w:rPr>
              <w:t xml:space="preserve">We don’t think this is a valid scenario. The first active BWP is always configured with ROs. In this case, the HO </w:t>
            </w:r>
            <w:proofErr w:type="gramStart"/>
            <w:r>
              <w:rPr>
                <w:rFonts w:eastAsiaTheme="minorEastAsia"/>
                <w:color w:val="000000" w:themeColor="text1"/>
                <w:lang w:val="en-US" w:eastAsia="zh-CN"/>
              </w:rPr>
              <w:t>has to</w:t>
            </w:r>
            <w:proofErr w:type="gramEnd"/>
            <w:r>
              <w:rPr>
                <w:rFonts w:eastAsiaTheme="minorEastAsia"/>
                <w:color w:val="000000" w:themeColor="text1"/>
                <w:lang w:val="en-US" w:eastAsia="zh-CN"/>
              </w:rPr>
              <w:t xml:space="preserve"> be performed to </w:t>
            </w:r>
            <w:proofErr w:type="spellStart"/>
            <w:r>
              <w:rPr>
                <w:rFonts w:eastAsiaTheme="minorEastAsia"/>
                <w:color w:val="000000" w:themeColor="text1"/>
                <w:lang w:val="en-US" w:eastAsia="zh-CN"/>
              </w:rPr>
              <w:t>RedCap</w:t>
            </w:r>
            <w:proofErr w:type="spellEnd"/>
            <w:r>
              <w:rPr>
                <w:rFonts w:eastAsiaTheme="minorEastAsia"/>
                <w:color w:val="000000" w:themeColor="text1"/>
                <w:lang w:val="en-US" w:eastAsia="zh-CN"/>
              </w:rPr>
              <w:t xml:space="preserve"> specific BWP</w:t>
            </w:r>
          </w:p>
          <w:p w14:paraId="11DD80FE" w14:textId="77777777" w:rsidR="00D151CC" w:rsidRDefault="00D151CC" w:rsidP="00D151CC">
            <w:pPr>
              <w:rPr>
                <w:b/>
                <w:color w:val="000000" w:themeColor="text1"/>
                <w:u w:val="single"/>
                <w:lang w:val="en-US" w:eastAsia="ko-KR"/>
              </w:rPr>
            </w:pPr>
            <w:r>
              <w:rPr>
                <w:b/>
                <w:color w:val="000000" w:themeColor="text1"/>
                <w:u w:val="single"/>
                <w:lang w:val="en-US" w:eastAsia="ko-KR"/>
              </w:rPr>
              <w:t xml:space="preserve">Issue 2-1-6: Requirements for HO to an initial BWP with CD-SSB but RACH on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associated with CD-</w:t>
            </w:r>
            <w:proofErr w:type="gramStart"/>
            <w:r>
              <w:rPr>
                <w:b/>
                <w:color w:val="000000" w:themeColor="text1"/>
                <w:u w:val="single"/>
                <w:lang w:val="en-US" w:eastAsia="ko-KR"/>
              </w:rPr>
              <w:t>SSB  (</w:t>
            </w:r>
            <w:proofErr w:type="gramEnd"/>
            <w:r>
              <w:rPr>
                <w:b/>
                <w:color w:val="000000" w:themeColor="text1"/>
                <w:u w:val="single"/>
                <w:lang w:val="en-US" w:eastAsia="ko-KR"/>
              </w:rPr>
              <w:t>Scenario 2a)</w:t>
            </w:r>
          </w:p>
          <w:p w14:paraId="79AA4685" w14:textId="77777777" w:rsidR="00D151CC" w:rsidRDefault="00D151CC" w:rsidP="00D151CC">
            <w:pPr>
              <w:rPr>
                <w:rFonts w:eastAsiaTheme="minorEastAsia"/>
                <w:color w:val="000000" w:themeColor="text1"/>
                <w:lang w:val="en-US" w:eastAsia="zh-CN"/>
              </w:rPr>
            </w:pPr>
            <w:r>
              <w:rPr>
                <w:rFonts w:eastAsiaTheme="minorEastAsia"/>
                <w:color w:val="000000" w:themeColor="text1"/>
                <w:lang w:val="en-US" w:eastAsia="zh-CN"/>
              </w:rPr>
              <w:t>Same as above.</w:t>
            </w:r>
          </w:p>
          <w:p w14:paraId="146049A4" w14:textId="77777777" w:rsidR="00D151CC" w:rsidRDefault="00D151CC" w:rsidP="00D151CC">
            <w:pPr>
              <w:rPr>
                <w:b/>
                <w:color w:val="000000" w:themeColor="text1"/>
                <w:u w:val="single"/>
                <w:lang w:val="en-US" w:eastAsia="ko-KR"/>
              </w:rPr>
            </w:pPr>
            <w:r>
              <w:rPr>
                <w:b/>
                <w:color w:val="000000" w:themeColor="text1"/>
                <w:u w:val="single"/>
                <w:lang w:val="en-US" w:eastAsia="ko-KR"/>
              </w:rPr>
              <w:t xml:space="preserve">Issue 2-1-7: Requirements for HO to an initial BWP with CD-SSB but RACH on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with no SSB (Scenario 3)</w:t>
            </w:r>
          </w:p>
          <w:p w14:paraId="4CF5CCA7" w14:textId="77777777" w:rsidR="00D151CC" w:rsidRDefault="00D151CC" w:rsidP="00D151CC">
            <w:pPr>
              <w:rPr>
                <w:rFonts w:eastAsiaTheme="minorEastAsia"/>
                <w:color w:val="000000" w:themeColor="text1"/>
                <w:lang w:val="en-US" w:eastAsia="zh-CN"/>
              </w:rPr>
            </w:pPr>
            <w:r>
              <w:rPr>
                <w:rFonts w:eastAsiaTheme="minorEastAsia"/>
                <w:color w:val="000000" w:themeColor="text1"/>
                <w:lang w:val="en-US" w:eastAsia="zh-CN"/>
              </w:rPr>
              <w:t>Support option 1 and option 1a, but also fine with Option 2.</w:t>
            </w:r>
          </w:p>
          <w:p w14:paraId="0CB905BA" w14:textId="77777777" w:rsidR="00D151CC" w:rsidRDefault="00D151CC" w:rsidP="00D151CC">
            <w:pPr>
              <w:rPr>
                <w:b/>
                <w:color w:val="000000" w:themeColor="text1"/>
                <w:u w:val="single"/>
                <w:lang w:val="en-US" w:eastAsia="ko-KR"/>
              </w:rPr>
            </w:pPr>
            <w:r>
              <w:rPr>
                <w:b/>
                <w:color w:val="000000" w:themeColor="text1"/>
                <w:u w:val="single"/>
                <w:lang w:val="en-US" w:eastAsia="ko-KR"/>
              </w:rPr>
              <w:t xml:space="preserve">Issue 2-1-8: Additional BWP switching </w:t>
            </w:r>
            <w:proofErr w:type="gramStart"/>
            <w:r>
              <w:rPr>
                <w:b/>
                <w:color w:val="000000" w:themeColor="text1"/>
                <w:u w:val="single"/>
                <w:lang w:val="en-US" w:eastAsia="ko-KR"/>
              </w:rPr>
              <w:t>delay(</w:t>
            </w:r>
            <w:proofErr w:type="gramEnd"/>
            <w:r>
              <w:rPr>
                <w:rFonts w:eastAsia="DengXian"/>
                <w:b/>
                <w:bCs/>
                <w:u w:val="single"/>
                <w:lang w:val="en-US" w:eastAsia="ko-KR"/>
              </w:rPr>
              <w:t>T</w:t>
            </w:r>
            <w:r>
              <w:rPr>
                <w:rFonts w:eastAsia="DengXian"/>
                <w:b/>
                <w:bCs/>
                <w:u w:val="single"/>
                <w:vertAlign w:val="subscript"/>
                <w:lang w:val="en-US" w:eastAsia="ko-KR"/>
              </w:rPr>
              <w:t>BWP-switching-delay</w:t>
            </w:r>
            <w:r>
              <w:rPr>
                <w:b/>
                <w:color w:val="000000" w:themeColor="text1"/>
                <w:u w:val="single"/>
                <w:lang w:val="en-US" w:eastAsia="ko-KR"/>
              </w:rPr>
              <w:t xml:space="preserve">) in requirements </w:t>
            </w:r>
          </w:p>
          <w:p w14:paraId="311D68FE" w14:textId="77777777" w:rsidR="00D151CC" w:rsidRDefault="00D151CC" w:rsidP="00D151CC">
            <w:pPr>
              <w:rPr>
                <w:rFonts w:eastAsiaTheme="minorEastAsia"/>
                <w:color w:val="000000" w:themeColor="text1"/>
                <w:lang w:val="en-US" w:eastAsia="zh-CN"/>
              </w:rPr>
            </w:pPr>
            <w:r>
              <w:rPr>
                <w:rFonts w:eastAsiaTheme="minorEastAsia"/>
                <w:color w:val="000000" w:themeColor="text1"/>
                <w:lang w:val="en-US" w:eastAsia="zh-CN"/>
              </w:rPr>
              <w:t>If scenario 3 is supported then, the UE may first switch to non-redcap specific initial BWP that contains the SSBs and later switch to Redcap specific initial BWP for RACH transmission. Since this process also involves UE preparation time including RF scripts building and other FW procedures, sufficient time is needed. We can specify something like:</w:t>
            </w:r>
          </w:p>
          <w:p w14:paraId="5051A97F" w14:textId="77777777" w:rsidR="00D151CC" w:rsidRDefault="00D151CC" w:rsidP="00D151CC">
            <w:pPr>
              <w:pStyle w:val="EQ"/>
              <w:keepLines w:val="0"/>
              <w:tabs>
                <w:tab w:val="clear" w:pos="4536"/>
                <w:tab w:val="clear" w:pos="9072"/>
              </w:tabs>
              <w:spacing w:line="240" w:lineRule="auto"/>
              <w:ind w:left="720"/>
              <w:rPr>
                <w:rFonts w:ascii="Calibri" w:hAnsi="Calibri" w:cs="Calibri"/>
                <w:sz w:val="22"/>
                <w:szCs w:val="22"/>
                <w:lang w:val="en-US"/>
              </w:rPr>
            </w:pPr>
            <w:proofErr w:type="spellStart"/>
            <w:r>
              <w:rPr>
                <w:rFonts w:ascii="Calibri" w:hAnsi="Calibri" w:cs="Calibri"/>
                <w:sz w:val="22"/>
                <w:szCs w:val="22"/>
              </w:rPr>
              <w:t>T</w:t>
            </w:r>
            <w:r>
              <w:rPr>
                <w:rFonts w:ascii="Calibri" w:hAnsi="Calibri" w:cs="Calibri"/>
                <w:sz w:val="22"/>
                <w:szCs w:val="22"/>
                <w:vertAlign w:val="subscript"/>
              </w:rPr>
              <w:t>interrupt</w:t>
            </w:r>
            <w:proofErr w:type="spellEnd"/>
            <w:r>
              <w:rPr>
                <w:rFonts w:ascii="Calibri" w:hAnsi="Calibri" w:cs="Calibri"/>
                <w:sz w:val="22"/>
                <w:szCs w:val="22"/>
              </w:rPr>
              <w:t xml:space="preserve"> = </w:t>
            </w:r>
            <w:proofErr w:type="spellStart"/>
            <w:r>
              <w:rPr>
                <w:rFonts w:ascii="Calibri" w:hAnsi="Calibri" w:cs="Calibri"/>
                <w:sz w:val="22"/>
                <w:szCs w:val="22"/>
              </w:rPr>
              <w:t>T</w:t>
            </w:r>
            <w:r>
              <w:rPr>
                <w:rFonts w:ascii="Calibri" w:hAnsi="Calibri" w:cs="Calibri"/>
                <w:sz w:val="22"/>
                <w:szCs w:val="22"/>
                <w:vertAlign w:val="subscript"/>
              </w:rPr>
              <w:t>search</w:t>
            </w:r>
            <w:proofErr w:type="spellEnd"/>
            <w:r>
              <w:rPr>
                <w:rFonts w:ascii="Calibri" w:hAnsi="Calibri" w:cs="Calibri"/>
                <w:sz w:val="22"/>
                <w:szCs w:val="22"/>
              </w:rPr>
              <w:t xml:space="preserve"> + T</w:t>
            </w:r>
            <w:r>
              <w:rPr>
                <w:rFonts w:ascii="Calibri" w:hAnsi="Calibri" w:cs="Calibri"/>
                <w:sz w:val="22"/>
                <w:szCs w:val="22"/>
                <w:vertAlign w:val="subscript"/>
              </w:rPr>
              <w:t>IU</w:t>
            </w:r>
            <w:r>
              <w:rPr>
                <w:rFonts w:ascii="Calibri" w:hAnsi="Calibri" w:cs="Calibri"/>
                <w:sz w:val="22"/>
                <w:szCs w:val="22"/>
              </w:rPr>
              <w:t xml:space="preserve"> + </w:t>
            </w:r>
            <w:proofErr w:type="spellStart"/>
            <w:proofErr w:type="gramStart"/>
            <w:r>
              <w:rPr>
                <w:rFonts w:ascii="Calibri" w:hAnsi="Calibri" w:cs="Calibri"/>
                <w:sz w:val="22"/>
                <w:szCs w:val="22"/>
              </w:rPr>
              <w:t>T</w:t>
            </w:r>
            <w:r>
              <w:rPr>
                <w:rFonts w:ascii="Calibri" w:hAnsi="Calibri" w:cs="Calibri"/>
                <w:sz w:val="22"/>
                <w:szCs w:val="22"/>
                <w:vertAlign w:val="subscript"/>
              </w:rPr>
              <w:t>processing</w:t>
            </w:r>
            <w:proofErr w:type="spellEnd"/>
            <w:r>
              <w:rPr>
                <w:rFonts w:ascii="Calibri" w:hAnsi="Calibri" w:cs="Calibri"/>
                <w:sz w:val="22"/>
                <w:szCs w:val="22"/>
              </w:rPr>
              <w:t xml:space="preserve"> </w:t>
            </w:r>
            <w:r>
              <w:rPr>
                <w:rFonts w:ascii="Calibri" w:hAnsi="Calibri" w:cs="Calibri"/>
                <w:sz w:val="22"/>
                <w:szCs w:val="22"/>
                <w:vertAlign w:val="subscript"/>
              </w:rPr>
              <w:t> </w:t>
            </w:r>
            <w:r>
              <w:rPr>
                <w:rFonts w:ascii="Calibri" w:hAnsi="Calibri" w:cs="Calibri"/>
                <w:sz w:val="22"/>
                <w:szCs w:val="22"/>
              </w:rPr>
              <w:t>+</w:t>
            </w:r>
            <w:proofErr w:type="gramEnd"/>
            <w:r>
              <w:rPr>
                <w:rFonts w:ascii="Calibri" w:hAnsi="Calibri" w:cs="Calibri"/>
                <w:sz w:val="22"/>
                <w:szCs w:val="22"/>
              </w:rPr>
              <w:t xml:space="preserve"> </w:t>
            </w:r>
            <w:r>
              <w:rPr>
                <w:rFonts w:ascii="Calibri" w:hAnsi="Calibri" w:cs="Calibri"/>
                <w:color w:val="0070C0"/>
                <w:sz w:val="22"/>
                <w:szCs w:val="22"/>
              </w:rPr>
              <w:t>max(</w:t>
            </w:r>
            <w:r>
              <w:rPr>
                <w:rFonts w:ascii="Calibri" w:hAnsi="Calibri" w:cs="Calibri"/>
                <w:sz w:val="22"/>
                <w:szCs w:val="22"/>
              </w:rPr>
              <w:t>T</w:t>
            </w:r>
            <w:r>
              <w:rPr>
                <w:rFonts w:ascii="Calibri" w:hAnsi="Calibri" w:cs="Calibri"/>
                <w:sz w:val="22"/>
                <w:szCs w:val="22"/>
                <w:vertAlign w:val="subscript"/>
              </w:rPr>
              <w:t xml:space="preserve">∆ </w:t>
            </w:r>
            <w:r>
              <w:rPr>
                <w:rFonts w:ascii="Calibri" w:hAnsi="Calibri" w:cs="Calibri"/>
                <w:sz w:val="22"/>
                <w:szCs w:val="22"/>
              </w:rPr>
              <w:t> </w:t>
            </w:r>
            <w:r>
              <w:rPr>
                <w:rFonts w:ascii="Calibri" w:hAnsi="Calibri" w:cs="Calibri"/>
                <w:color w:val="0070C0"/>
                <w:sz w:val="22"/>
                <w:szCs w:val="22"/>
              </w:rPr>
              <w:t>,20)</w:t>
            </w:r>
            <w:r>
              <w:rPr>
                <w:rFonts w:ascii="Calibri" w:hAnsi="Calibri" w:cs="Calibri"/>
                <w:sz w:val="22"/>
                <w:szCs w:val="22"/>
              </w:rPr>
              <w:t xml:space="preserve"> + </w:t>
            </w:r>
            <w:proofErr w:type="spellStart"/>
            <w:r>
              <w:rPr>
                <w:rFonts w:ascii="Calibri" w:hAnsi="Calibri" w:cs="Calibri"/>
                <w:sz w:val="22"/>
                <w:szCs w:val="22"/>
              </w:rPr>
              <w:t>T</w:t>
            </w:r>
            <w:r>
              <w:rPr>
                <w:rFonts w:ascii="Calibri" w:hAnsi="Calibri" w:cs="Calibri"/>
                <w:sz w:val="22"/>
                <w:szCs w:val="22"/>
                <w:vertAlign w:val="subscript"/>
              </w:rPr>
              <w:t>margin</w:t>
            </w:r>
            <w:proofErr w:type="spellEnd"/>
            <w:r>
              <w:rPr>
                <w:rFonts w:ascii="Calibri" w:hAnsi="Calibri" w:cs="Calibri"/>
                <w:sz w:val="22"/>
                <w:szCs w:val="22"/>
                <w:vertAlign w:val="subscript"/>
              </w:rPr>
              <w:t xml:space="preserve">  </w:t>
            </w:r>
            <w:r>
              <w:rPr>
                <w:rFonts w:ascii="Calibri" w:hAnsi="Calibri" w:cs="Calibri"/>
                <w:color w:val="0070C0"/>
                <w:sz w:val="22"/>
                <w:szCs w:val="22"/>
              </w:rPr>
              <w:t>+ 6</w:t>
            </w:r>
            <w:r>
              <w:rPr>
                <w:rFonts w:ascii="Calibri" w:hAnsi="Calibri" w:cs="Calibri"/>
                <w:sz w:val="22"/>
                <w:szCs w:val="22"/>
              </w:rPr>
              <w:t xml:space="preserve"> </w:t>
            </w:r>
            <w:proofErr w:type="spellStart"/>
            <w:r>
              <w:rPr>
                <w:rFonts w:ascii="Calibri" w:hAnsi="Calibri" w:cs="Calibri"/>
                <w:sz w:val="22"/>
                <w:szCs w:val="22"/>
              </w:rPr>
              <w:t>ms</w:t>
            </w:r>
            <w:proofErr w:type="spellEnd"/>
          </w:p>
          <w:p w14:paraId="67E04314" w14:textId="77777777" w:rsidR="00D151CC" w:rsidRPr="0046740D" w:rsidRDefault="00D151CC" w:rsidP="00D151CC">
            <w:pPr>
              <w:rPr>
                <w:rFonts w:eastAsiaTheme="minorEastAsia"/>
                <w:b/>
                <w:bCs/>
                <w:color w:val="000000" w:themeColor="text1"/>
                <w:lang w:val="en-US" w:eastAsia="zh-CN"/>
              </w:rPr>
            </w:pPr>
            <w:r w:rsidRPr="0046740D">
              <w:rPr>
                <w:rFonts w:eastAsiaTheme="minorEastAsia"/>
                <w:b/>
                <w:bCs/>
                <w:color w:val="000000" w:themeColor="text1"/>
                <w:lang w:val="en-US" w:eastAsia="zh-CN"/>
              </w:rPr>
              <w:lastRenderedPageBreak/>
              <w:t>Option 3: When the first active BWP during the HO procedure doesn’t have any SSBs, define HO interruption time as:</w:t>
            </w:r>
          </w:p>
          <w:p w14:paraId="217A3D38" w14:textId="77777777" w:rsidR="00D151CC" w:rsidRPr="0046740D" w:rsidRDefault="00D151CC" w:rsidP="00D151CC">
            <w:pPr>
              <w:pStyle w:val="EQ"/>
              <w:keepLines w:val="0"/>
              <w:tabs>
                <w:tab w:val="clear" w:pos="4536"/>
                <w:tab w:val="clear" w:pos="9072"/>
              </w:tabs>
              <w:spacing w:line="240" w:lineRule="auto"/>
              <w:ind w:left="720"/>
              <w:rPr>
                <w:rFonts w:ascii="Calibri" w:hAnsi="Calibri" w:cs="Calibri"/>
                <w:b/>
                <w:bCs/>
                <w:sz w:val="22"/>
                <w:szCs w:val="22"/>
                <w:lang w:val="en-US"/>
              </w:rPr>
            </w:pPr>
            <w:proofErr w:type="spellStart"/>
            <w:r w:rsidRPr="0046740D">
              <w:rPr>
                <w:rFonts w:ascii="Calibri" w:hAnsi="Calibri" w:cs="Calibri"/>
                <w:b/>
                <w:bCs/>
                <w:sz w:val="22"/>
                <w:szCs w:val="22"/>
              </w:rPr>
              <w:t>T</w:t>
            </w:r>
            <w:r w:rsidRPr="0046740D">
              <w:rPr>
                <w:rFonts w:ascii="Calibri" w:hAnsi="Calibri" w:cs="Calibri"/>
                <w:b/>
                <w:bCs/>
                <w:sz w:val="22"/>
                <w:szCs w:val="22"/>
                <w:vertAlign w:val="subscript"/>
              </w:rPr>
              <w:t>interrupt</w:t>
            </w:r>
            <w:proofErr w:type="spellEnd"/>
            <w:r w:rsidRPr="0046740D">
              <w:rPr>
                <w:rFonts w:ascii="Calibri" w:hAnsi="Calibri" w:cs="Calibri"/>
                <w:b/>
                <w:bCs/>
                <w:sz w:val="22"/>
                <w:szCs w:val="22"/>
              </w:rPr>
              <w:t xml:space="preserve"> = </w:t>
            </w:r>
            <w:proofErr w:type="spellStart"/>
            <w:r w:rsidRPr="0046740D">
              <w:rPr>
                <w:rFonts w:ascii="Calibri" w:hAnsi="Calibri" w:cs="Calibri"/>
                <w:b/>
                <w:bCs/>
                <w:sz w:val="22"/>
                <w:szCs w:val="22"/>
              </w:rPr>
              <w:t>T</w:t>
            </w:r>
            <w:r w:rsidRPr="0046740D">
              <w:rPr>
                <w:rFonts w:ascii="Calibri" w:hAnsi="Calibri" w:cs="Calibri"/>
                <w:b/>
                <w:bCs/>
                <w:sz w:val="22"/>
                <w:szCs w:val="22"/>
                <w:vertAlign w:val="subscript"/>
              </w:rPr>
              <w:t>search</w:t>
            </w:r>
            <w:proofErr w:type="spellEnd"/>
            <w:r w:rsidRPr="0046740D">
              <w:rPr>
                <w:rFonts w:ascii="Calibri" w:hAnsi="Calibri" w:cs="Calibri"/>
                <w:b/>
                <w:bCs/>
                <w:sz w:val="22"/>
                <w:szCs w:val="22"/>
              </w:rPr>
              <w:t xml:space="preserve"> + T</w:t>
            </w:r>
            <w:r w:rsidRPr="0046740D">
              <w:rPr>
                <w:rFonts w:ascii="Calibri" w:hAnsi="Calibri" w:cs="Calibri"/>
                <w:b/>
                <w:bCs/>
                <w:sz w:val="22"/>
                <w:szCs w:val="22"/>
                <w:vertAlign w:val="subscript"/>
              </w:rPr>
              <w:t>IU</w:t>
            </w:r>
            <w:r w:rsidRPr="0046740D">
              <w:rPr>
                <w:rFonts w:ascii="Calibri" w:hAnsi="Calibri" w:cs="Calibri"/>
                <w:b/>
                <w:bCs/>
                <w:sz w:val="22"/>
                <w:szCs w:val="22"/>
              </w:rPr>
              <w:t xml:space="preserve"> + </w:t>
            </w:r>
            <w:proofErr w:type="spellStart"/>
            <w:proofErr w:type="gramStart"/>
            <w:r w:rsidRPr="0046740D">
              <w:rPr>
                <w:rFonts w:ascii="Calibri" w:hAnsi="Calibri" w:cs="Calibri"/>
                <w:b/>
                <w:bCs/>
                <w:sz w:val="22"/>
                <w:szCs w:val="22"/>
              </w:rPr>
              <w:t>T</w:t>
            </w:r>
            <w:r w:rsidRPr="0046740D">
              <w:rPr>
                <w:rFonts w:ascii="Calibri" w:hAnsi="Calibri" w:cs="Calibri"/>
                <w:b/>
                <w:bCs/>
                <w:sz w:val="22"/>
                <w:szCs w:val="22"/>
                <w:vertAlign w:val="subscript"/>
              </w:rPr>
              <w:t>processing</w:t>
            </w:r>
            <w:proofErr w:type="spellEnd"/>
            <w:r w:rsidRPr="0046740D">
              <w:rPr>
                <w:rFonts w:ascii="Calibri" w:hAnsi="Calibri" w:cs="Calibri"/>
                <w:b/>
                <w:bCs/>
                <w:sz w:val="22"/>
                <w:szCs w:val="22"/>
              </w:rPr>
              <w:t xml:space="preserve"> </w:t>
            </w:r>
            <w:r w:rsidRPr="0046740D">
              <w:rPr>
                <w:rFonts w:ascii="Calibri" w:hAnsi="Calibri" w:cs="Calibri"/>
                <w:b/>
                <w:bCs/>
                <w:sz w:val="22"/>
                <w:szCs w:val="22"/>
                <w:vertAlign w:val="subscript"/>
              </w:rPr>
              <w:t> </w:t>
            </w:r>
            <w:r w:rsidRPr="0046740D">
              <w:rPr>
                <w:rFonts w:ascii="Calibri" w:hAnsi="Calibri" w:cs="Calibri"/>
                <w:b/>
                <w:bCs/>
                <w:sz w:val="22"/>
                <w:szCs w:val="22"/>
              </w:rPr>
              <w:t>+</w:t>
            </w:r>
            <w:proofErr w:type="gramEnd"/>
            <w:r w:rsidRPr="0046740D">
              <w:rPr>
                <w:rFonts w:ascii="Calibri" w:hAnsi="Calibri" w:cs="Calibri"/>
                <w:b/>
                <w:bCs/>
                <w:sz w:val="22"/>
                <w:szCs w:val="22"/>
              </w:rPr>
              <w:t xml:space="preserve"> </w:t>
            </w:r>
            <w:r w:rsidRPr="0046740D">
              <w:rPr>
                <w:rFonts w:ascii="Calibri" w:hAnsi="Calibri" w:cs="Calibri"/>
                <w:b/>
                <w:bCs/>
                <w:color w:val="0070C0"/>
                <w:sz w:val="22"/>
                <w:szCs w:val="22"/>
              </w:rPr>
              <w:t>max(</w:t>
            </w:r>
            <w:r w:rsidRPr="0046740D">
              <w:rPr>
                <w:rFonts w:ascii="Calibri" w:hAnsi="Calibri" w:cs="Calibri"/>
                <w:b/>
                <w:bCs/>
                <w:sz w:val="22"/>
                <w:szCs w:val="22"/>
              </w:rPr>
              <w:t>T</w:t>
            </w:r>
            <w:r w:rsidRPr="0046740D">
              <w:rPr>
                <w:rFonts w:ascii="Calibri" w:hAnsi="Calibri" w:cs="Calibri"/>
                <w:b/>
                <w:bCs/>
                <w:sz w:val="22"/>
                <w:szCs w:val="22"/>
                <w:vertAlign w:val="subscript"/>
              </w:rPr>
              <w:t xml:space="preserve">∆ </w:t>
            </w:r>
            <w:r w:rsidRPr="0046740D">
              <w:rPr>
                <w:rFonts w:ascii="Calibri" w:hAnsi="Calibri" w:cs="Calibri"/>
                <w:b/>
                <w:bCs/>
                <w:sz w:val="22"/>
                <w:szCs w:val="22"/>
              </w:rPr>
              <w:t> </w:t>
            </w:r>
            <w:r w:rsidRPr="0046740D">
              <w:rPr>
                <w:rFonts w:ascii="Calibri" w:hAnsi="Calibri" w:cs="Calibri"/>
                <w:b/>
                <w:bCs/>
                <w:color w:val="0070C0"/>
                <w:sz w:val="22"/>
                <w:szCs w:val="22"/>
              </w:rPr>
              <w:t>,20)</w:t>
            </w:r>
            <w:r w:rsidRPr="0046740D">
              <w:rPr>
                <w:rFonts w:ascii="Calibri" w:hAnsi="Calibri" w:cs="Calibri"/>
                <w:b/>
                <w:bCs/>
                <w:sz w:val="22"/>
                <w:szCs w:val="22"/>
              </w:rPr>
              <w:t xml:space="preserve"> + </w:t>
            </w:r>
            <w:proofErr w:type="spellStart"/>
            <w:r w:rsidRPr="0046740D">
              <w:rPr>
                <w:rFonts w:ascii="Calibri" w:hAnsi="Calibri" w:cs="Calibri"/>
                <w:b/>
                <w:bCs/>
                <w:sz w:val="22"/>
                <w:szCs w:val="22"/>
              </w:rPr>
              <w:t>T</w:t>
            </w:r>
            <w:r w:rsidRPr="0046740D">
              <w:rPr>
                <w:rFonts w:ascii="Calibri" w:hAnsi="Calibri" w:cs="Calibri"/>
                <w:b/>
                <w:bCs/>
                <w:sz w:val="22"/>
                <w:szCs w:val="22"/>
                <w:vertAlign w:val="subscript"/>
              </w:rPr>
              <w:t>margin</w:t>
            </w:r>
            <w:proofErr w:type="spellEnd"/>
            <w:r w:rsidRPr="0046740D">
              <w:rPr>
                <w:rFonts w:ascii="Calibri" w:hAnsi="Calibri" w:cs="Calibri"/>
                <w:b/>
                <w:bCs/>
                <w:sz w:val="22"/>
                <w:szCs w:val="22"/>
                <w:vertAlign w:val="subscript"/>
              </w:rPr>
              <w:t xml:space="preserve">  </w:t>
            </w:r>
            <w:r w:rsidRPr="0046740D">
              <w:rPr>
                <w:rFonts w:ascii="Calibri" w:hAnsi="Calibri" w:cs="Calibri"/>
                <w:b/>
                <w:bCs/>
                <w:color w:val="0070C0"/>
                <w:sz w:val="22"/>
                <w:szCs w:val="22"/>
              </w:rPr>
              <w:t>+ 6</w:t>
            </w:r>
            <w:r w:rsidRPr="0046740D">
              <w:rPr>
                <w:rFonts w:ascii="Calibri" w:hAnsi="Calibri" w:cs="Calibri"/>
                <w:b/>
                <w:bCs/>
                <w:sz w:val="22"/>
                <w:szCs w:val="22"/>
              </w:rPr>
              <w:t xml:space="preserve"> </w:t>
            </w:r>
            <w:proofErr w:type="spellStart"/>
            <w:r w:rsidRPr="0046740D">
              <w:rPr>
                <w:rFonts w:ascii="Calibri" w:hAnsi="Calibri" w:cs="Calibri"/>
                <w:b/>
                <w:bCs/>
                <w:sz w:val="22"/>
                <w:szCs w:val="22"/>
              </w:rPr>
              <w:t>ms</w:t>
            </w:r>
            <w:proofErr w:type="spellEnd"/>
          </w:p>
          <w:p w14:paraId="698B56D9" w14:textId="77777777" w:rsidR="00D151CC" w:rsidRDefault="00D151CC" w:rsidP="00D151CC">
            <w:pPr>
              <w:rPr>
                <w:b/>
                <w:color w:val="000000" w:themeColor="text1"/>
                <w:u w:val="single"/>
                <w:lang w:val="en-US" w:eastAsia="ko-KR"/>
              </w:rPr>
            </w:pPr>
            <w:r>
              <w:rPr>
                <w:b/>
                <w:color w:val="000000" w:themeColor="text1"/>
                <w:u w:val="single"/>
                <w:lang w:val="en-US" w:eastAsia="ko-KR"/>
              </w:rPr>
              <w:t xml:space="preserve">Issue 2-1-9: </w:t>
            </w:r>
            <w:r>
              <w:rPr>
                <w:b/>
                <w:bCs/>
                <w:u w:val="single"/>
                <w:lang w:val="en-US" w:eastAsia="ko-KR"/>
              </w:rPr>
              <w:t>T/F tracking delay(T</w:t>
            </w:r>
            <w:r>
              <w:rPr>
                <w:b/>
                <w:bCs/>
                <w:u w:val="single"/>
                <w:vertAlign w:val="subscript"/>
                <w:lang w:val="en-US" w:eastAsia="ko-KR"/>
              </w:rPr>
              <w:t>∆</w:t>
            </w:r>
            <w:r>
              <w:rPr>
                <w:b/>
                <w:bCs/>
                <w:u w:val="single"/>
                <w:lang w:val="en-US" w:eastAsia="ko-KR"/>
              </w:rPr>
              <w:t>)</w:t>
            </w:r>
            <w:r>
              <w:rPr>
                <w:b/>
                <w:color w:val="000000" w:themeColor="text1"/>
                <w:u w:val="single"/>
                <w:lang w:val="en-US" w:eastAsia="ko-KR"/>
              </w:rPr>
              <w:t xml:space="preserve"> in requirements </w:t>
            </w:r>
          </w:p>
          <w:p w14:paraId="218FA3F1" w14:textId="77777777" w:rsidR="00D151CC" w:rsidRDefault="00D151CC" w:rsidP="00D151CC">
            <w:pPr>
              <w:rPr>
                <w:rFonts w:eastAsiaTheme="minorEastAsia"/>
                <w:color w:val="000000" w:themeColor="text1"/>
                <w:lang w:val="en-US" w:eastAsia="zh-CN"/>
              </w:rPr>
            </w:pPr>
            <w:r>
              <w:rPr>
                <w:rFonts w:eastAsiaTheme="minorEastAsia"/>
                <w:color w:val="000000" w:themeColor="text1"/>
                <w:lang w:val="en-US" w:eastAsia="zh-CN"/>
              </w:rPr>
              <w:t>UE is expected to use the SSB available in the first active BWP configured for HO.</w:t>
            </w:r>
          </w:p>
          <w:p w14:paraId="1E91179D" w14:textId="77777777" w:rsidR="00D151CC" w:rsidRDefault="00D151CC" w:rsidP="00D151CC">
            <w:pPr>
              <w:rPr>
                <w:b/>
                <w:color w:val="000000" w:themeColor="text1"/>
                <w:u w:val="single"/>
                <w:lang w:val="en-US" w:eastAsia="ko-KR"/>
              </w:rPr>
            </w:pPr>
            <w:r>
              <w:rPr>
                <w:b/>
                <w:color w:val="000000" w:themeColor="text1"/>
                <w:u w:val="single"/>
                <w:lang w:val="en-US" w:eastAsia="ko-KR"/>
              </w:rPr>
              <w:t>Issue 2-1-10: Requirements for HO to a BWP which has different SSB with the one used for measurement (Scenario 4)</w:t>
            </w:r>
          </w:p>
          <w:p w14:paraId="3F43AB51" w14:textId="77777777" w:rsidR="00D151CC" w:rsidRDefault="00D151CC" w:rsidP="00D151CC">
            <w:pPr>
              <w:rPr>
                <w:rFonts w:eastAsiaTheme="minorEastAsia"/>
                <w:color w:val="000000" w:themeColor="text1"/>
                <w:lang w:val="en-US" w:eastAsia="zh-CN"/>
              </w:rPr>
            </w:pPr>
            <w:r>
              <w:rPr>
                <w:rFonts w:eastAsiaTheme="minorEastAsia"/>
                <w:color w:val="000000" w:themeColor="text1"/>
                <w:lang w:val="en-US" w:eastAsia="zh-CN"/>
              </w:rPr>
              <w:t xml:space="preserve">Support Option 1. No need to considered separation between initial BWP and </w:t>
            </w:r>
            <w:proofErr w:type="spellStart"/>
            <w:r>
              <w:rPr>
                <w:rFonts w:eastAsiaTheme="minorEastAsia"/>
                <w:color w:val="000000" w:themeColor="text1"/>
                <w:lang w:val="en-US" w:eastAsia="zh-CN"/>
              </w:rPr>
              <w:t>RedCap</w:t>
            </w:r>
            <w:proofErr w:type="spellEnd"/>
            <w:r>
              <w:rPr>
                <w:rFonts w:eastAsiaTheme="minorEastAsia"/>
                <w:color w:val="000000" w:themeColor="text1"/>
                <w:lang w:val="en-US" w:eastAsia="zh-CN"/>
              </w:rPr>
              <w:t xml:space="preserve"> BWP.</w:t>
            </w:r>
          </w:p>
          <w:p w14:paraId="22100EA1" w14:textId="77777777" w:rsidR="00D151CC" w:rsidRDefault="00D151CC" w:rsidP="00D151CC">
            <w:pPr>
              <w:rPr>
                <w:b/>
                <w:color w:val="000000" w:themeColor="text1"/>
                <w:u w:val="single"/>
                <w:lang w:val="en-US" w:eastAsia="ko-KR"/>
              </w:rPr>
            </w:pPr>
            <w:r>
              <w:rPr>
                <w:b/>
                <w:color w:val="000000" w:themeColor="text1"/>
                <w:u w:val="single"/>
                <w:lang w:val="en-US" w:eastAsia="ko-KR"/>
              </w:rPr>
              <w:t>Issue 2-1-11: Mismatch between SMTC configurations in scenario 1, 2, 3 and 4</w:t>
            </w:r>
          </w:p>
          <w:p w14:paraId="5D0E05E9" w14:textId="77777777" w:rsidR="00D151CC" w:rsidRDefault="00D151CC" w:rsidP="00D151CC">
            <w:pPr>
              <w:rPr>
                <w:rFonts w:eastAsiaTheme="minorEastAsia"/>
                <w:b/>
                <w:color w:val="000000" w:themeColor="text1"/>
                <w:u w:val="single"/>
                <w:lang w:val="en-US" w:eastAsia="zh-CN"/>
              </w:rPr>
            </w:pPr>
          </w:p>
          <w:p w14:paraId="7E05AA29" w14:textId="77777777" w:rsidR="00D151CC" w:rsidRDefault="00D151CC" w:rsidP="00D151CC">
            <w:pPr>
              <w:spacing w:after="120"/>
              <w:rPr>
                <w:color w:val="FF0000"/>
                <w:lang w:val="en-US" w:eastAsia="zh-CN"/>
              </w:rPr>
            </w:pPr>
            <w:r>
              <w:rPr>
                <w:b/>
                <w:color w:val="000000" w:themeColor="text1"/>
                <w:u w:val="single"/>
                <w:lang w:val="en-US" w:eastAsia="ko-KR"/>
              </w:rPr>
              <w:t>Issue 2-1-12: HD-FDD impact</w:t>
            </w:r>
          </w:p>
          <w:p w14:paraId="517D428E" w14:textId="1912BACA" w:rsidR="00D151CC" w:rsidRDefault="00D151CC" w:rsidP="00D151CC">
            <w:pPr>
              <w:rPr>
                <w:rFonts w:eastAsiaTheme="minorEastAsia"/>
                <w:color w:val="000000" w:themeColor="text1"/>
                <w:lang w:val="en-US" w:eastAsia="zh-CN"/>
              </w:rPr>
            </w:pPr>
            <w:r>
              <w:rPr>
                <w:lang w:eastAsia="zh-CN"/>
              </w:rPr>
              <w:t>Support proposal 1. Clarification of the text is needed.</w:t>
            </w:r>
          </w:p>
          <w:p w14:paraId="7CD1489C" w14:textId="77777777" w:rsidR="00D151CC" w:rsidRDefault="00D151CC" w:rsidP="00D151CC">
            <w:pPr>
              <w:spacing w:after="120"/>
              <w:rPr>
                <w:b/>
                <w:color w:val="000000" w:themeColor="text1"/>
                <w:u w:val="single"/>
                <w:lang w:val="en-US" w:eastAsia="ko-KR"/>
              </w:rPr>
            </w:pPr>
          </w:p>
        </w:tc>
      </w:tr>
      <w:tr w:rsidR="00343478" w14:paraId="07F849A8" w14:textId="77777777" w:rsidTr="00FC17E5">
        <w:tc>
          <w:tcPr>
            <w:tcW w:w="1272" w:type="dxa"/>
          </w:tcPr>
          <w:p w14:paraId="341303E0" w14:textId="35876F9E" w:rsidR="00343478" w:rsidRDefault="00343478" w:rsidP="00343478">
            <w:pPr>
              <w:spacing w:after="120"/>
              <w:rPr>
                <w:color w:val="000000" w:themeColor="text1"/>
                <w:lang w:val="en-US" w:eastAsia="zh-CN"/>
              </w:rPr>
            </w:pPr>
            <w:r>
              <w:rPr>
                <w:rFonts w:eastAsiaTheme="minorEastAsia"/>
                <w:color w:val="000000" w:themeColor="text1"/>
                <w:lang w:val="en-US" w:eastAsia="zh-CN"/>
              </w:rPr>
              <w:lastRenderedPageBreak/>
              <w:t>vivo</w:t>
            </w:r>
          </w:p>
        </w:tc>
        <w:tc>
          <w:tcPr>
            <w:tcW w:w="8359" w:type="dxa"/>
          </w:tcPr>
          <w:p w14:paraId="27D1D4EB" w14:textId="77777777" w:rsidR="00343478" w:rsidRDefault="00343478" w:rsidP="00343478">
            <w:pPr>
              <w:rPr>
                <w:b/>
                <w:color w:val="000000" w:themeColor="text1"/>
                <w:u w:val="single"/>
                <w:lang w:val="en-US" w:eastAsia="ko-KR"/>
              </w:rPr>
            </w:pPr>
            <w:r>
              <w:rPr>
                <w:b/>
                <w:color w:val="000000" w:themeColor="text1"/>
                <w:u w:val="single"/>
                <w:lang w:val="en-US" w:eastAsia="ko-KR"/>
              </w:rPr>
              <w:t xml:space="preserve">Issue 2-1-1: Impact on </w:t>
            </w:r>
            <w:proofErr w:type="spellStart"/>
            <w:r>
              <w:rPr>
                <w:b/>
                <w:color w:val="000000" w:themeColor="text1"/>
                <w:u w:val="single"/>
                <w:lang w:val="en-US" w:eastAsia="ko-KR"/>
              </w:rPr>
              <w:t>T</w:t>
            </w:r>
            <w:r>
              <w:rPr>
                <w:b/>
                <w:color w:val="000000" w:themeColor="text1"/>
                <w:u w:val="single"/>
                <w:vertAlign w:val="subscript"/>
                <w:lang w:val="en-US" w:eastAsia="ko-KR"/>
              </w:rPr>
              <w:t>search</w:t>
            </w:r>
            <w:proofErr w:type="spellEnd"/>
            <w:r>
              <w:rPr>
                <w:b/>
                <w:color w:val="000000" w:themeColor="text1"/>
                <w:u w:val="single"/>
                <w:lang w:val="en-US" w:eastAsia="ko-KR"/>
              </w:rPr>
              <w:t xml:space="preserve"> (in HO) for 1Rx for FR1</w:t>
            </w:r>
          </w:p>
          <w:p w14:paraId="37E21104" w14:textId="77777777" w:rsidR="00343478" w:rsidRDefault="00343478" w:rsidP="00343478">
            <w:pPr>
              <w:spacing w:after="120"/>
              <w:rPr>
                <w:bCs/>
                <w:color w:val="000000" w:themeColor="text1"/>
                <w:sz w:val="22"/>
                <w:szCs w:val="22"/>
                <w:lang w:eastAsia="sv-SE"/>
              </w:rPr>
            </w:pPr>
            <w:r>
              <w:rPr>
                <w:bCs/>
                <w:color w:val="000000" w:themeColor="text1"/>
                <w:sz w:val="22"/>
                <w:szCs w:val="22"/>
                <w:lang w:eastAsia="sv-SE"/>
              </w:rPr>
              <w:t xml:space="preserve">Ok with option 1. </w:t>
            </w:r>
          </w:p>
          <w:p w14:paraId="76B39187" w14:textId="77777777" w:rsidR="00343478" w:rsidRDefault="00343478" w:rsidP="00343478">
            <w:pPr>
              <w:spacing w:after="120"/>
              <w:rPr>
                <w:b/>
                <w:color w:val="000000" w:themeColor="text1"/>
                <w:u w:val="single"/>
                <w:lang w:val="en-US" w:eastAsia="ko-KR"/>
              </w:rPr>
            </w:pPr>
          </w:p>
          <w:p w14:paraId="61E2E865" w14:textId="77777777" w:rsidR="00343478" w:rsidRDefault="00343478" w:rsidP="00343478">
            <w:pPr>
              <w:spacing w:after="120"/>
              <w:rPr>
                <w:b/>
                <w:color w:val="000000" w:themeColor="text1"/>
                <w:u w:val="single"/>
                <w:lang w:val="en-US" w:eastAsia="ko-KR"/>
              </w:rPr>
            </w:pPr>
            <w:r>
              <w:rPr>
                <w:b/>
                <w:color w:val="000000" w:themeColor="text1"/>
                <w:u w:val="single"/>
                <w:lang w:val="en-US" w:eastAsia="ko-KR"/>
              </w:rPr>
              <w:t>Issue 2-1-2: Potential Scenarios for HO</w:t>
            </w:r>
          </w:p>
          <w:p w14:paraId="58FA4A60" w14:textId="77777777" w:rsidR="00343478" w:rsidRDefault="00343478" w:rsidP="00343478">
            <w:pPr>
              <w:rPr>
                <w:rFonts w:eastAsiaTheme="minorEastAsia"/>
                <w:color w:val="000000" w:themeColor="text1"/>
                <w:lang w:val="en-US" w:eastAsia="zh-CN"/>
              </w:rPr>
            </w:pPr>
            <w:r>
              <w:rPr>
                <w:rFonts w:eastAsiaTheme="minorEastAsia"/>
                <w:color w:val="000000" w:themeColor="text1"/>
                <w:lang w:val="en-US" w:eastAsia="zh-CN"/>
              </w:rPr>
              <w:t>Ok with scenario #1, #1a #2, 2a and 3.</w:t>
            </w:r>
          </w:p>
          <w:p w14:paraId="15041CFE" w14:textId="77777777" w:rsidR="00343478" w:rsidRDefault="00343478" w:rsidP="00343478">
            <w:pPr>
              <w:spacing w:after="120"/>
              <w:rPr>
                <w:b/>
                <w:color w:val="000000" w:themeColor="text1"/>
                <w:u w:val="single"/>
                <w:lang w:val="en-US" w:eastAsia="ko-KR"/>
              </w:rPr>
            </w:pPr>
          </w:p>
          <w:p w14:paraId="59D90720" w14:textId="77777777" w:rsidR="00343478" w:rsidRDefault="00343478" w:rsidP="00343478">
            <w:pPr>
              <w:rPr>
                <w:b/>
                <w:color w:val="000000" w:themeColor="text1"/>
                <w:u w:val="single"/>
                <w:lang w:val="en-US" w:eastAsia="ko-KR"/>
              </w:rPr>
            </w:pPr>
            <w:r>
              <w:rPr>
                <w:b/>
                <w:color w:val="000000" w:themeColor="text1"/>
                <w:u w:val="single"/>
                <w:lang w:val="en-US" w:eastAsia="ko-KR"/>
              </w:rPr>
              <w:t xml:space="preserve">Issue 2-1-3: Requirements for directly HO to a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with NCD-SSB only (Scenario 1)</w:t>
            </w:r>
          </w:p>
          <w:p w14:paraId="75F34212" w14:textId="77777777" w:rsidR="00343478" w:rsidRDefault="00343478" w:rsidP="00343478">
            <w:pPr>
              <w:rPr>
                <w:rFonts w:eastAsiaTheme="minorEastAsia"/>
                <w:color w:val="000000" w:themeColor="text1"/>
                <w:lang w:val="en-US" w:eastAsia="zh-CN"/>
              </w:rPr>
            </w:pPr>
            <w:r>
              <w:rPr>
                <w:rFonts w:eastAsiaTheme="minorEastAsia"/>
                <w:color w:val="000000" w:themeColor="text1"/>
                <w:lang w:val="en-US" w:eastAsia="zh-CN"/>
              </w:rPr>
              <w:t>If scenario 1 is supported, prefer option 1a.</w:t>
            </w:r>
          </w:p>
          <w:p w14:paraId="103A9884" w14:textId="77777777" w:rsidR="00343478" w:rsidRDefault="00343478" w:rsidP="00343478">
            <w:pPr>
              <w:rPr>
                <w:b/>
                <w:color w:val="000000" w:themeColor="text1"/>
                <w:u w:val="single"/>
                <w:lang w:val="en-US" w:eastAsia="ko-KR"/>
              </w:rPr>
            </w:pPr>
            <w:r>
              <w:rPr>
                <w:b/>
                <w:color w:val="000000" w:themeColor="text1"/>
                <w:u w:val="single"/>
                <w:lang w:val="en-US" w:eastAsia="ko-KR"/>
              </w:rPr>
              <w:t xml:space="preserve">Issue 2-1-4: Requirements for HO directly to a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with NCD-SSB only without measurement (Scenario 1a)</w:t>
            </w:r>
          </w:p>
          <w:p w14:paraId="32F9A9B0" w14:textId="77777777" w:rsidR="00343478" w:rsidRPr="001F653A" w:rsidRDefault="00343478" w:rsidP="00343478">
            <w:pPr>
              <w:rPr>
                <w:rFonts w:eastAsiaTheme="minorEastAsia"/>
                <w:color w:val="000000" w:themeColor="text1"/>
                <w:lang w:val="en-US" w:eastAsia="zh-CN"/>
              </w:rPr>
            </w:pPr>
            <w:r w:rsidRPr="001F653A">
              <w:rPr>
                <w:rFonts w:eastAsiaTheme="minorEastAsia"/>
                <w:color w:val="000000" w:themeColor="text1"/>
                <w:lang w:val="en-US" w:eastAsia="zh-CN"/>
              </w:rPr>
              <w:t>We think the bandwidth limitation may not necessary</w:t>
            </w:r>
            <w:r>
              <w:rPr>
                <w:rFonts w:eastAsiaTheme="minorEastAsia"/>
                <w:color w:val="000000" w:themeColor="text1"/>
                <w:lang w:val="en-US" w:eastAsia="zh-CN"/>
              </w:rPr>
              <w:t>.</w:t>
            </w:r>
            <w:r w:rsidRPr="001F653A">
              <w:rPr>
                <w:rFonts w:eastAsiaTheme="minorEastAsia"/>
                <w:color w:val="000000" w:themeColor="text1"/>
                <w:lang w:val="en-US" w:eastAsia="zh-CN"/>
              </w:rPr>
              <w:t xml:space="preserve"> </w:t>
            </w:r>
          </w:p>
          <w:p w14:paraId="2EEFA572" w14:textId="77777777" w:rsidR="00343478" w:rsidRDefault="00343478" w:rsidP="00343478">
            <w:pPr>
              <w:rPr>
                <w:b/>
                <w:color w:val="000000" w:themeColor="text1"/>
                <w:u w:val="single"/>
                <w:lang w:val="en-US" w:eastAsia="ko-KR"/>
              </w:rPr>
            </w:pPr>
            <w:r>
              <w:rPr>
                <w:b/>
                <w:color w:val="000000" w:themeColor="text1"/>
                <w:u w:val="single"/>
                <w:lang w:val="en-US" w:eastAsia="ko-KR"/>
              </w:rPr>
              <w:t xml:space="preserve">Issue 2-1-5: Requirements for HO to an initial BWP with CD-SSB but RACH on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associated with NCD-SSB (Scenario 2)</w:t>
            </w:r>
          </w:p>
          <w:p w14:paraId="3AAADE75" w14:textId="77777777" w:rsidR="00343478" w:rsidRDefault="00343478" w:rsidP="00343478">
            <w:pPr>
              <w:rPr>
                <w:b/>
                <w:color w:val="000000" w:themeColor="text1"/>
                <w:lang w:val="en-US" w:eastAsia="zh-CN"/>
              </w:rPr>
            </w:pPr>
            <w:r>
              <w:rPr>
                <w:rFonts w:eastAsiaTheme="minorEastAsia"/>
                <w:color w:val="000000" w:themeColor="text1"/>
                <w:lang w:val="en-US" w:eastAsia="zh-CN"/>
              </w:rPr>
              <w:t xml:space="preserve">Fine with option 1. </w:t>
            </w:r>
          </w:p>
          <w:p w14:paraId="4824F264" w14:textId="77777777" w:rsidR="00343478" w:rsidRDefault="00343478" w:rsidP="00343478">
            <w:pPr>
              <w:rPr>
                <w:b/>
                <w:color w:val="000000" w:themeColor="text1"/>
                <w:u w:val="single"/>
                <w:lang w:val="en-US" w:eastAsia="ko-KR"/>
              </w:rPr>
            </w:pPr>
            <w:r>
              <w:rPr>
                <w:b/>
                <w:color w:val="000000" w:themeColor="text1"/>
                <w:u w:val="single"/>
                <w:lang w:val="en-US" w:eastAsia="ko-KR"/>
              </w:rPr>
              <w:t xml:space="preserve">Issue 2-1-6: Requirements for HO to an initial BWP with CD-SSB but RACH on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associated with CD-</w:t>
            </w:r>
            <w:proofErr w:type="gramStart"/>
            <w:r>
              <w:rPr>
                <w:b/>
                <w:color w:val="000000" w:themeColor="text1"/>
                <w:u w:val="single"/>
                <w:lang w:val="en-US" w:eastAsia="ko-KR"/>
              </w:rPr>
              <w:t>SSB  (</w:t>
            </w:r>
            <w:proofErr w:type="gramEnd"/>
            <w:r>
              <w:rPr>
                <w:b/>
                <w:color w:val="000000" w:themeColor="text1"/>
                <w:u w:val="single"/>
                <w:lang w:val="en-US" w:eastAsia="ko-KR"/>
              </w:rPr>
              <w:t>Scenario 2a)</w:t>
            </w:r>
          </w:p>
          <w:p w14:paraId="4C73AF88" w14:textId="77777777" w:rsidR="00343478" w:rsidRDefault="00343478" w:rsidP="00343478">
            <w:pPr>
              <w:rPr>
                <w:rFonts w:eastAsiaTheme="minorEastAsia"/>
                <w:color w:val="000000" w:themeColor="text1"/>
                <w:lang w:val="en-US" w:eastAsia="zh-CN"/>
              </w:rPr>
            </w:pPr>
            <w:r>
              <w:rPr>
                <w:rFonts w:eastAsiaTheme="minorEastAsia"/>
                <w:color w:val="000000" w:themeColor="text1"/>
                <w:lang w:val="en-US" w:eastAsia="zh-CN"/>
              </w:rPr>
              <w:t>Fine with option 1.</w:t>
            </w:r>
          </w:p>
          <w:p w14:paraId="0D21E002" w14:textId="77777777" w:rsidR="00343478" w:rsidRDefault="00343478" w:rsidP="00343478">
            <w:pPr>
              <w:rPr>
                <w:b/>
                <w:color w:val="000000" w:themeColor="text1"/>
                <w:u w:val="single"/>
                <w:lang w:val="en-US" w:eastAsia="ko-KR"/>
              </w:rPr>
            </w:pPr>
            <w:r>
              <w:rPr>
                <w:b/>
                <w:color w:val="000000" w:themeColor="text1"/>
                <w:u w:val="single"/>
                <w:lang w:val="en-US" w:eastAsia="ko-KR"/>
              </w:rPr>
              <w:t xml:space="preserve">Issue 2-1-7: Requirements for HO to an initial BWP with CD-SSB but RACH on </w:t>
            </w:r>
            <w:proofErr w:type="spellStart"/>
            <w:r>
              <w:rPr>
                <w:b/>
                <w:color w:val="000000" w:themeColor="text1"/>
                <w:u w:val="single"/>
                <w:lang w:val="en-US" w:eastAsia="ko-KR"/>
              </w:rPr>
              <w:t>RedCap</w:t>
            </w:r>
            <w:proofErr w:type="spellEnd"/>
            <w:r>
              <w:rPr>
                <w:b/>
                <w:color w:val="000000" w:themeColor="text1"/>
                <w:u w:val="single"/>
                <w:lang w:val="en-US" w:eastAsia="ko-KR"/>
              </w:rPr>
              <w:t xml:space="preserve"> specific BWP with no SSB (Scenario 3)</w:t>
            </w:r>
          </w:p>
          <w:p w14:paraId="679B59E8" w14:textId="77777777" w:rsidR="00343478" w:rsidRPr="001F653A" w:rsidRDefault="00343478" w:rsidP="00343478">
            <w:pPr>
              <w:rPr>
                <w:rFonts w:eastAsiaTheme="minorEastAsia"/>
                <w:color w:val="000000" w:themeColor="text1"/>
                <w:lang w:val="en-US" w:eastAsia="zh-CN"/>
              </w:rPr>
            </w:pPr>
            <w:r w:rsidRPr="001F653A">
              <w:rPr>
                <w:rFonts w:eastAsiaTheme="minorEastAsia"/>
                <w:color w:val="000000" w:themeColor="text1"/>
                <w:lang w:val="en-US" w:eastAsia="zh-CN"/>
              </w:rPr>
              <w:t xml:space="preserve">We can compromise to option 1. </w:t>
            </w:r>
          </w:p>
          <w:p w14:paraId="4DD5076D" w14:textId="77777777" w:rsidR="00343478" w:rsidRDefault="00343478" w:rsidP="00343478">
            <w:pPr>
              <w:rPr>
                <w:b/>
                <w:color w:val="000000" w:themeColor="text1"/>
                <w:u w:val="single"/>
                <w:lang w:val="en-US" w:eastAsia="ko-KR"/>
              </w:rPr>
            </w:pPr>
            <w:r>
              <w:rPr>
                <w:b/>
                <w:color w:val="000000" w:themeColor="text1"/>
                <w:u w:val="single"/>
                <w:lang w:val="en-US" w:eastAsia="ko-KR"/>
              </w:rPr>
              <w:t xml:space="preserve">Issue 2-1-8: Additional BWP switching </w:t>
            </w:r>
            <w:proofErr w:type="gramStart"/>
            <w:r>
              <w:rPr>
                <w:b/>
                <w:color w:val="000000" w:themeColor="text1"/>
                <w:u w:val="single"/>
                <w:lang w:val="en-US" w:eastAsia="ko-KR"/>
              </w:rPr>
              <w:t>delay(</w:t>
            </w:r>
            <w:proofErr w:type="gramEnd"/>
            <w:r>
              <w:rPr>
                <w:rFonts w:eastAsia="DengXian"/>
                <w:b/>
                <w:bCs/>
                <w:u w:val="single"/>
                <w:lang w:val="en-US" w:eastAsia="ko-KR"/>
              </w:rPr>
              <w:t>T</w:t>
            </w:r>
            <w:r>
              <w:rPr>
                <w:rFonts w:eastAsia="DengXian"/>
                <w:b/>
                <w:bCs/>
                <w:u w:val="single"/>
                <w:vertAlign w:val="subscript"/>
                <w:lang w:val="en-US" w:eastAsia="ko-KR"/>
              </w:rPr>
              <w:t>BWP-switching-delay</w:t>
            </w:r>
            <w:r>
              <w:rPr>
                <w:b/>
                <w:color w:val="000000" w:themeColor="text1"/>
                <w:u w:val="single"/>
                <w:lang w:val="en-US" w:eastAsia="ko-KR"/>
              </w:rPr>
              <w:t xml:space="preserve">) in requirements </w:t>
            </w:r>
          </w:p>
          <w:p w14:paraId="008ABAE4" w14:textId="77777777" w:rsidR="00343478" w:rsidRDefault="00343478" w:rsidP="00343478">
            <w:pPr>
              <w:rPr>
                <w:b/>
                <w:color w:val="000000" w:themeColor="text1"/>
                <w:u w:val="single"/>
                <w:lang w:val="en-US" w:eastAsia="ko-KR"/>
              </w:rPr>
            </w:pPr>
          </w:p>
          <w:p w14:paraId="65306B95" w14:textId="77777777" w:rsidR="00343478" w:rsidRDefault="00343478" w:rsidP="00343478">
            <w:pPr>
              <w:rPr>
                <w:b/>
                <w:color w:val="000000" w:themeColor="text1"/>
                <w:u w:val="single"/>
                <w:lang w:val="en-US" w:eastAsia="ko-KR"/>
              </w:rPr>
            </w:pPr>
            <w:r>
              <w:rPr>
                <w:b/>
                <w:color w:val="000000" w:themeColor="text1"/>
                <w:u w:val="single"/>
                <w:lang w:val="en-US" w:eastAsia="ko-KR"/>
              </w:rPr>
              <w:lastRenderedPageBreak/>
              <w:t xml:space="preserve">Issue 2-1-9: </w:t>
            </w:r>
            <w:r>
              <w:rPr>
                <w:b/>
                <w:bCs/>
                <w:u w:val="single"/>
                <w:lang w:val="en-US" w:eastAsia="ko-KR"/>
              </w:rPr>
              <w:t>T/F tracking delay(T</w:t>
            </w:r>
            <w:r>
              <w:rPr>
                <w:b/>
                <w:bCs/>
                <w:u w:val="single"/>
                <w:vertAlign w:val="subscript"/>
                <w:lang w:val="en-US" w:eastAsia="ko-KR"/>
              </w:rPr>
              <w:t>∆</w:t>
            </w:r>
            <w:r>
              <w:rPr>
                <w:b/>
                <w:bCs/>
                <w:u w:val="single"/>
                <w:lang w:val="en-US" w:eastAsia="ko-KR"/>
              </w:rPr>
              <w:t>)</w:t>
            </w:r>
            <w:r>
              <w:rPr>
                <w:b/>
                <w:color w:val="000000" w:themeColor="text1"/>
                <w:u w:val="single"/>
                <w:lang w:val="en-US" w:eastAsia="ko-KR"/>
              </w:rPr>
              <w:t xml:space="preserve"> in requirements </w:t>
            </w:r>
          </w:p>
          <w:p w14:paraId="0D9C1A29" w14:textId="77777777" w:rsidR="00343478" w:rsidRDefault="00343478" w:rsidP="00343478">
            <w:pPr>
              <w:rPr>
                <w:b/>
                <w:color w:val="000000" w:themeColor="text1"/>
                <w:u w:val="single"/>
                <w:lang w:val="en-US" w:eastAsia="ko-KR"/>
              </w:rPr>
            </w:pPr>
            <w:r>
              <w:rPr>
                <w:b/>
                <w:color w:val="000000" w:themeColor="text1"/>
                <w:u w:val="single"/>
                <w:lang w:val="en-US" w:eastAsia="ko-KR"/>
              </w:rPr>
              <w:t>Issue 2-1-10: Requirements for HO to a BWP which has different SSB with the one used for measurement (Scenario 4)</w:t>
            </w:r>
          </w:p>
          <w:p w14:paraId="38A44C78" w14:textId="77777777" w:rsidR="00343478" w:rsidRDefault="00343478" w:rsidP="00343478">
            <w:pPr>
              <w:rPr>
                <w:rFonts w:eastAsiaTheme="minorEastAsia"/>
                <w:color w:val="000000" w:themeColor="text1"/>
                <w:lang w:val="en-US" w:eastAsia="zh-CN"/>
              </w:rPr>
            </w:pPr>
            <w:r>
              <w:rPr>
                <w:rFonts w:eastAsiaTheme="minorEastAsia"/>
                <w:color w:val="000000" w:themeColor="text1"/>
                <w:lang w:val="en-US" w:eastAsia="zh-CN"/>
              </w:rPr>
              <w:t xml:space="preserve">Support option 1. </w:t>
            </w:r>
          </w:p>
          <w:p w14:paraId="12166C91" w14:textId="77777777" w:rsidR="00343478" w:rsidRDefault="00343478" w:rsidP="00343478">
            <w:pPr>
              <w:rPr>
                <w:b/>
                <w:color w:val="000000" w:themeColor="text1"/>
                <w:u w:val="single"/>
                <w:lang w:val="en-US" w:eastAsia="ko-KR"/>
              </w:rPr>
            </w:pPr>
            <w:r>
              <w:rPr>
                <w:b/>
                <w:color w:val="000000" w:themeColor="text1"/>
                <w:u w:val="single"/>
                <w:lang w:val="en-US" w:eastAsia="ko-KR"/>
              </w:rPr>
              <w:t>Issue 2-1-11: Mismatch between SMTC configurations in scenario 1, 2, 3 and 4</w:t>
            </w:r>
          </w:p>
          <w:p w14:paraId="014FA968" w14:textId="77777777" w:rsidR="00343478" w:rsidRDefault="00343478" w:rsidP="00343478">
            <w:pPr>
              <w:rPr>
                <w:b/>
                <w:color w:val="000000" w:themeColor="text1"/>
                <w:u w:val="single"/>
                <w:lang w:val="en-US" w:eastAsia="ko-KR"/>
              </w:rPr>
            </w:pPr>
            <w:r>
              <w:rPr>
                <w:rFonts w:eastAsiaTheme="minorEastAsia"/>
                <w:color w:val="000000" w:themeColor="text1"/>
                <w:lang w:val="en-US" w:eastAsia="zh-CN"/>
              </w:rPr>
              <w:t>Ok with option 1</w:t>
            </w:r>
          </w:p>
          <w:p w14:paraId="6822AD22" w14:textId="77777777" w:rsidR="00343478" w:rsidRDefault="00343478" w:rsidP="00343478">
            <w:pPr>
              <w:spacing w:after="120"/>
              <w:rPr>
                <w:color w:val="FF0000"/>
                <w:lang w:val="en-US" w:eastAsia="zh-CN"/>
              </w:rPr>
            </w:pPr>
            <w:r>
              <w:rPr>
                <w:b/>
                <w:color w:val="000000" w:themeColor="text1"/>
                <w:u w:val="single"/>
                <w:lang w:val="en-US" w:eastAsia="ko-KR"/>
              </w:rPr>
              <w:t>Issue 2-1-12: HD-FDD impact</w:t>
            </w:r>
          </w:p>
          <w:p w14:paraId="1558CD98" w14:textId="77777777" w:rsidR="00343478" w:rsidRDefault="00343478" w:rsidP="00343478">
            <w:pPr>
              <w:rPr>
                <w:b/>
                <w:color w:val="000000" w:themeColor="text1"/>
                <w:u w:val="single"/>
                <w:lang w:val="en-US" w:eastAsia="ko-KR"/>
              </w:rPr>
            </w:pPr>
            <w:r>
              <w:rPr>
                <w:b/>
                <w:color w:val="000000" w:themeColor="text1"/>
                <w:u w:val="single"/>
                <w:lang w:val="en-US" w:eastAsia="ko-KR"/>
              </w:rPr>
              <w:t>Ok with option 1</w:t>
            </w:r>
          </w:p>
          <w:p w14:paraId="58888236" w14:textId="77777777" w:rsidR="00343478" w:rsidRDefault="00343478" w:rsidP="00343478">
            <w:pPr>
              <w:rPr>
                <w:b/>
                <w:color w:val="000000" w:themeColor="text1"/>
                <w:u w:val="single"/>
                <w:lang w:val="en-US" w:eastAsia="ko-KR"/>
              </w:rPr>
            </w:pPr>
          </w:p>
        </w:tc>
      </w:tr>
      <w:tr w:rsidR="0065613D" w14:paraId="6709815A" w14:textId="77777777" w:rsidTr="00FC17E5">
        <w:tc>
          <w:tcPr>
            <w:tcW w:w="1272" w:type="dxa"/>
          </w:tcPr>
          <w:p w14:paraId="3903D903" w14:textId="039FB259" w:rsidR="0065613D" w:rsidRDefault="0065613D" w:rsidP="0065613D">
            <w:pPr>
              <w:spacing w:after="120"/>
              <w:rPr>
                <w:color w:val="000000" w:themeColor="text1"/>
                <w:lang w:val="en-US" w:eastAsia="zh-CN"/>
              </w:rPr>
            </w:pPr>
            <w:r>
              <w:rPr>
                <w:rFonts w:eastAsiaTheme="minorEastAsia" w:hint="eastAsia"/>
                <w:color w:val="000000" w:themeColor="text1"/>
                <w:lang w:val="en-US" w:eastAsia="zh-CN"/>
              </w:rPr>
              <w:lastRenderedPageBreak/>
              <w:t>O</w:t>
            </w:r>
            <w:r>
              <w:rPr>
                <w:rFonts w:eastAsiaTheme="minorEastAsia"/>
                <w:color w:val="000000" w:themeColor="text1"/>
                <w:lang w:val="en-US" w:eastAsia="zh-CN"/>
              </w:rPr>
              <w:t>PPO</w:t>
            </w:r>
          </w:p>
        </w:tc>
        <w:tc>
          <w:tcPr>
            <w:tcW w:w="8359" w:type="dxa"/>
          </w:tcPr>
          <w:p w14:paraId="2089B083" w14:textId="77777777" w:rsidR="0065613D" w:rsidRDefault="0065613D" w:rsidP="0065613D">
            <w:pPr>
              <w:rPr>
                <w:b/>
                <w:color w:val="000000" w:themeColor="text1"/>
                <w:u w:val="single"/>
                <w:lang w:val="en-US" w:eastAsia="ko-KR"/>
              </w:rPr>
            </w:pPr>
            <w:r w:rsidRPr="00C91660">
              <w:rPr>
                <w:b/>
                <w:color w:val="000000" w:themeColor="text1"/>
                <w:u w:val="single"/>
                <w:lang w:val="en-US" w:eastAsia="ko-KR"/>
              </w:rPr>
              <w:t xml:space="preserve">Issue 2-1-1: Impact on </w:t>
            </w:r>
            <w:proofErr w:type="spellStart"/>
            <w:r w:rsidRPr="00C91660">
              <w:rPr>
                <w:b/>
                <w:color w:val="000000" w:themeColor="text1"/>
                <w:u w:val="single"/>
                <w:lang w:val="en-US" w:eastAsia="ko-KR"/>
              </w:rPr>
              <w:t>T</w:t>
            </w:r>
            <w:r w:rsidRPr="00C91660">
              <w:rPr>
                <w:b/>
                <w:color w:val="000000" w:themeColor="text1"/>
                <w:u w:val="single"/>
                <w:vertAlign w:val="subscript"/>
                <w:lang w:val="en-US" w:eastAsia="ko-KR"/>
              </w:rPr>
              <w:t>search</w:t>
            </w:r>
            <w:proofErr w:type="spellEnd"/>
            <w:r w:rsidRPr="00C91660">
              <w:rPr>
                <w:b/>
                <w:color w:val="000000" w:themeColor="text1"/>
                <w:u w:val="single"/>
                <w:lang w:val="en-US" w:eastAsia="ko-KR"/>
              </w:rPr>
              <w:t xml:space="preserve"> (in HO) for 1Rx for FR1</w:t>
            </w:r>
          </w:p>
          <w:p w14:paraId="5D45638F" w14:textId="77777777" w:rsidR="0065613D" w:rsidRPr="00CC1862" w:rsidRDefault="0065613D" w:rsidP="0065613D">
            <w:pPr>
              <w:rPr>
                <w:bCs/>
                <w:color w:val="000000" w:themeColor="text1"/>
                <w:lang w:val="en-US" w:eastAsia="ko-KR"/>
              </w:rPr>
            </w:pPr>
            <w:r>
              <w:rPr>
                <w:bCs/>
                <w:color w:val="000000" w:themeColor="text1"/>
                <w:lang w:val="en-US" w:eastAsia="ko-KR"/>
              </w:rPr>
              <w:t>We support the</w:t>
            </w:r>
            <w:r>
              <w:rPr>
                <w:rFonts w:eastAsia="SimSun"/>
                <w:color w:val="000000" w:themeColor="text1"/>
                <w:lang w:val="en-US" w:eastAsia="zh-CN"/>
              </w:rPr>
              <w:t xml:space="preserve"> compromised proposal, i.e., option 1</w:t>
            </w:r>
            <w:r>
              <w:rPr>
                <w:bCs/>
                <w:color w:val="000000" w:themeColor="text1"/>
                <w:lang w:val="en-US" w:eastAsia="ko-KR"/>
              </w:rPr>
              <w:t>.</w:t>
            </w:r>
          </w:p>
          <w:p w14:paraId="4A095A36" w14:textId="77777777" w:rsidR="0065613D" w:rsidRDefault="0065613D" w:rsidP="0065613D">
            <w:pPr>
              <w:spacing w:after="120"/>
              <w:rPr>
                <w:b/>
                <w:color w:val="000000" w:themeColor="text1"/>
                <w:u w:val="single"/>
                <w:lang w:val="en-US" w:eastAsia="ko-KR"/>
              </w:rPr>
            </w:pPr>
            <w:r w:rsidRPr="00773E70">
              <w:rPr>
                <w:b/>
                <w:color w:val="000000" w:themeColor="text1"/>
                <w:u w:val="single"/>
                <w:lang w:val="en-US" w:eastAsia="ko-KR"/>
              </w:rPr>
              <w:t>Issue 2-1-</w:t>
            </w:r>
            <w:r>
              <w:rPr>
                <w:b/>
                <w:color w:val="000000" w:themeColor="text1"/>
                <w:u w:val="single"/>
                <w:lang w:val="en-US" w:eastAsia="ko-KR"/>
              </w:rPr>
              <w:t>2</w:t>
            </w:r>
            <w:r w:rsidRPr="00773E70">
              <w:rPr>
                <w:b/>
                <w:color w:val="000000" w:themeColor="text1"/>
                <w:u w:val="single"/>
                <w:lang w:val="en-US" w:eastAsia="ko-KR"/>
              </w:rPr>
              <w:t>:</w:t>
            </w:r>
            <w:r>
              <w:rPr>
                <w:b/>
                <w:color w:val="000000" w:themeColor="text1"/>
                <w:u w:val="single"/>
                <w:lang w:val="en-US" w:eastAsia="ko-KR"/>
              </w:rPr>
              <w:t xml:space="preserve"> Potential Scenarios for HO</w:t>
            </w:r>
          </w:p>
          <w:p w14:paraId="63D6ADB8" w14:textId="77777777" w:rsidR="0065613D" w:rsidRPr="000F2422" w:rsidRDefault="0065613D" w:rsidP="0065613D">
            <w:pPr>
              <w:rPr>
                <w:bCs/>
                <w:color w:val="000000" w:themeColor="text1"/>
                <w:lang w:val="en-US" w:eastAsia="ko-KR"/>
              </w:rPr>
            </w:pPr>
            <w:r>
              <w:rPr>
                <w:bCs/>
                <w:color w:val="000000" w:themeColor="text1"/>
                <w:lang w:val="en-US" w:eastAsia="ko-KR"/>
              </w:rPr>
              <w:t>OK to define requirements for</w:t>
            </w:r>
            <w:r w:rsidRPr="00CC1862">
              <w:rPr>
                <w:bCs/>
                <w:color w:val="000000" w:themeColor="text1"/>
                <w:lang w:val="en-US" w:eastAsia="ko-KR"/>
              </w:rPr>
              <w:t xml:space="preserve"> </w:t>
            </w:r>
            <w:r w:rsidRPr="000F2422">
              <w:rPr>
                <w:bCs/>
                <w:color w:val="000000" w:themeColor="text1"/>
                <w:lang w:val="en-US" w:eastAsia="ko-KR"/>
              </w:rPr>
              <w:t>scenario 1 and 1a.</w:t>
            </w:r>
          </w:p>
          <w:p w14:paraId="3DD35F75" w14:textId="77777777" w:rsidR="0065613D" w:rsidRPr="00773E70" w:rsidRDefault="0065613D" w:rsidP="0065613D">
            <w:pPr>
              <w:rPr>
                <w:b/>
                <w:color w:val="000000" w:themeColor="text1"/>
                <w:u w:val="single"/>
                <w:lang w:val="en-US" w:eastAsia="ko-KR"/>
              </w:rPr>
            </w:pPr>
            <w:r w:rsidRPr="00773E70">
              <w:rPr>
                <w:b/>
                <w:color w:val="000000" w:themeColor="text1"/>
                <w:u w:val="single"/>
                <w:lang w:val="en-US" w:eastAsia="ko-KR"/>
              </w:rPr>
              <w:t>Issue 2-1-</w:t>
            </w:r>
            <w:r>
              <w:rPr>
                <w:b/>
                <w:color w:val="000000" w:themeColor="text1"/>
                <w:u w:val="single"/>
                <w:lang w:val="en-US" w:eastAsia="ko-KR"/>
              </w:rPr>
              <w:t>3</w:t>
            </w:r>
            <w:r w:rsidRPr="00773E70">
              <w:rPr>
                <w:b/>
                <w:color w:val="000000" w:themeColor="text1"/>
                <w:u w:val="single"/>
                <w:lang w:val="en-US" w:eastAsia="ko-KR"/>
              </w:rPr>
              <w:t xml:space="preserve">: </w:t>
            </w:r>
            <w:r>
              <w:rPr>
                <w:b/>
                <w:color w:val="000000" w:themeColor="text1"/>
                <w:u w:val="single"/>
                <w:lang w:val="en-US" w:eastAsia="ko-KR"/>
              </w:rPr>
              <w:t xml:space="preserve">Requirements for directly </w:t>
            </w:r>
            <w:r w:rsidRPr="00E04D78">
              <w:rPr>
                <w:b/>
                <w:color w:val="000000" w:themeColor="text1"/>
                <w:u w:val="single"/>
                <w:lang w:val="en-US" w:eastAsia="ko-KR"/>
              </w:rPr>
              <w:t xml:space="preserve">HO to a </w:t>
            </w:r>
            <w:proofErr w:type="spellStart"/>
            <w:r w:rsidRPr="00E04D78">
              <w:rPr>
                <w:b/>
                <w:color w:val="000000" w:themeColor="text1"/>
                <w:u w:val="single"/>
                <w:lang w:val="en-US" w:eastAsia="ko-KR"/>
              </w:rPr>
              <w:t>RedCap</w:t>
            </w:r>
            <w:proofErr w:type="spellEnd"/>
            <w:r w:rsidRPr="00E04D78">
              <w:rPr>
                <w:b/>
                <w:color w:val="000000" w:themeColor="text1"/>
                <w:u w:val="single"/>
                <w:lang w:val="en-US" w:eastAsia="ko-KR"/>
              </w:rPr>
              <w:t xml:space="preserve"> specific BWP with NCD-SSB </w:t>
            </w:r>
            <w:r>
              <w:rPr>
                <w:b/>
                <w:color w:val="000000" w:themeColor="text1"/>
                <w:u w:val="single"/>
                <w:lang w:val="en-US" w:eastAsia="ko-KR"/>
              </w:rPr>
              <w:t>only (Scenario 1)</w:t>
            </w:r>
          </w:p>
          <w:p w14:paraId="7101EFC1" w14:textId="77777777" w:rsidR="0065613D" w:rsidRDefault="0065613D" w:rsidP="0065613D">
            <w:pPr>
              <w:rPr>
                <w:rFonts w:eastAsiaTheme="minorEastAsia"/>
                <w:color w:val="000000" w:themeColor="text1"/>
                <w:lang w:val="en-US" w:eastAsia="zh-CN"/>
              </w:rPr>
            </w:pPr>
            <w:r>
              <w:rPr>
                <w:bCs/>
                <w:color w:val="000000"/>
              </w:rPr>
              <w:t>Support option 1.</w:t>
            </w:r>
          </w:p>
          <w:p w14:paraId="7257C0A9" w14:textId="77777777" w:rsidR="0065613D" w:rsidRPr="00773E70" w:rsidRDefault="0065613D" w:rsidP="0065613D">
            <w:pPr>
              <w:rPr>
                <w:b/>
                <w:color w:val="000000" w:themeColor="text1"/>
                <w:u w:val="single"/>
                <w:lang w:val="en-US" w:eastAsia="ko-KR"/>
              </w:rPr>
            </w:pPr>
            <w:r w:rsidRPr="00773E70">
              <w:rPr>
                <w:b/>
                <w:color w:val="000000" w:themeColor="text1"/>
                <w:u w:val="single"/>
                <w:lang w:val="en-US" w:eastAsia="ko-KR"/>
              </w:rPr>
              <w:t>Issue 2-1-</w:t>
            </w:r>
            <w:r>
              <w:rPr>
                <w:b/>
                <w:color w:val="000000" w:themeColor="text1"/>
                <w:u w:val="single"/>
                <w:lang w:val="en-US" w:eastAsia="ko-KR"/>
              </w:rPr>
              <w:t>4</w:t>
            </w:r>
            <w:r w:rsidRPr="00773E70">
              <w:rPr>
                <w:b/>
                <w:color w:val="000000" w:themeColor="text1"/>
                <w:u w:val="single"/>
                <w:lang w:val="en-US" w:eastAsia="ko-KR"/>
              </w:rPr>
              <w:t xml:space="preserve">: </w:t>
            </w:r>
            <w:r>
              <w:rPr>
                <w:b/>
                <w:color w:val="000000" w:themeColor="text1"/>
                <w:u w:val="single"/>
                <w:lang w:val="en-US" w:eastAsia="ko-KR"/>
              </w:rPr>
              <w:t xml:space="preserve">Requirements for </w:t>
            </w:r>
            <w:r w:rsidRPr="00D52992">
              <w:rPr>
                <w:b/>
                <w:color w:val="000000" w:themeColor="text1"/>
                <w:u w:val="single"/>
                <w:lang w:val="en-US" w:eastAsia="ko-KR"/>
              </w:rPr>
              <w:t xml:space="preserve">HO directly to a </w:t>
            </w:r>
            <w:proofErr w:type="spellStart"/>
            <w:r w:rsidRPr="00D52992">
              <w:rPr>
                <w:b/>
                <w:color w:val="000000" w:themeColor="text1"/>
                <w:u w:val="single"/>
                <w:lang w:val="en-US" w:eastAsia="ko-KR"/>
              </w:rPr>
              <w:t>RedCap</w:t>
            </w:r>
            <w:proofErr w:type="spellEnd"/>
            <w:r w:rsidRPr="00D52992">
              <w:rPr>
                <w:b/>
                <w:color w:val="000000" w:themeColor="text1"/>
                <w:u w:val="single"/>
                <w:lang w:val="en-US" w:eastAsia="ko-KR"/>
              </w:rPr>
              <w:t xml:space="preserve"> specific BWP with NCD-SSB only without measurement</w:t>
            </w:r>
            <w:r>
              <w:rPr>
                <w:b/>
                <w:color w:val="000000" w:themeColor="text1"/>
                <w:u w:val="single"/>
                <w:lang w:val="en-US" w:eastAsia="ko-KR"/>
              </w:rPr>
              <w:t xml:space="preserve"> (Scenario 1a)</w:t>
            </w:r>
          </w:p>
          <w:p w14:paraId="2B8715D9" w14:textId="77777777" w:rsidR="0065613D" w:rsidRDefault="0065613D" w:rsidP="0065613D">
            <w:pPr>
              <w:overflowPunct/>
              <w:autoSpaceDE/>
              <w:autoSpaceDN/>
              <w:adjustRightInd/>
              <w:spacing w:after="120"/>
              <w:textAlignment w:val="auto"/>
              <w:rPr>
                <w:color w:val="000000" w:themeColor="text1"/>
                <w:lang w:val="en-US"/>
              </w:rPr>
            </w:pPr>
            <w:r>
              <w:rPr>
                <w:color w:val="000000" w:themeColor="text1"/>
                <w:lang w:val="en-US"/>
              </w:rPr>
              <w:t>The wording proposed by MTK seems more generic and we are fine with option 1a.</w:t>
            </w:r>
            <w:r>
              <w:rPr>
                <w:color w:val="000000" w:themeColor="text1"/>
                <w:lang w:val="en-US" w:eastAsia="zh-CN"/>
              </w:rPr>
              <w:t xml:space="preserve">  </w:t>
            </w:r>
          </w:p>
          <w:p w14:paraId="785DE272" w14:textId="77777777" w:rsidR="0065613D" w:rsidRPr="00773E70" w:rsidRDefault="0065613D" w:rsidP="0065613D">
            <w:pPr>
              <w:rPr>
                <w:b/>
                <w:color w:val="000000" w:themeColor="text1"/>
                <w:u w:val="single"/>
                <w:lang w:val="en-US" w:eastAsia="ko-KR"/>
              </w:rPr>
            </w:pPr>
            <w:r w:rsidRPr="00773E70">
              <w:rPr>
                <w:b/>
                <w:color w:val="000000" w:themeColor="text1"/>
                <w:u w:val="single"/>
                <w:lang w:val="en-US" w:eastAsia="ko-KR"/>
              </w:rPr>
              <w:t>Issue 2-1-</w:t>
            </w:r>
            <w:r>
              <w:rPr>
                <w:b/>
                <w:color w:val="000000" w:themeColor="text1"/>
                <w:u w:val="single"/>
                <w:lang w:val="en-US" w:eastAsia="ko-KR"/>
              </w:rPr>
              <w:t>7</w:t>
            </w:r>
            <w:r w:rsidRPr="00773E70">
              <w:rPr>
                <w:b/>
                <w:color w:val="000000" w:themeColor="text1"/>
                <w:u w:val="single"/>
                <w:lang w:val="en-US" w:eastAsia="ko-KR"/>
              </w:rPr>
              <w:t xml:space="preserve">: </w:t>
            </w:r>
            <w:r>
              <w:rPr>
                <w:b/>
                <w:color w:val="000000" w:themeColor="text1"/>
                <w:u w:val="single"/>
                <w:lang w:val="en-US" w:eastAsia="ko-KR"/>
              </w:rPr>
              <w:t>Requirements for HO</w:t>
            </w:r>
            <w:r w:rsidRPr="008B7744">
              <w:rPr>
                <w:b/>
                <w:color w:val="000000" w:themeColor="text1"/>
                <w:u w:val="single"/>
                <w:lang w:val="en-US" w:eastAsia="ko-KR"/>
              </w:rPr>
              <w:t xml:space="preserve"> to </w:t>
            </w:r>
            <w:r w:rsidRPr="00D52992">
              <w:rPr>
                <w:b/>
                <w:color w:val="000000" w:themeColor="text1"/>
                <w:u w:val="single"/>
                <w:lang w:val="en-US" w:eastAsia="ko-KR"/>
              </w:rPr>
              <w:t xml:space="preserve">an initial BWP with CD-SSB but RACH on </w:t>
            </w:r>
            <w:proofErr w:type="spellStart"/>
            <w:r w:rsidRPr="00D52992">
              <w:rPr>
                <w:b/>
                <w:color w:val="000000" w:themeColor="text1"/>
                <w:u w:val="single"/>
                <w:lang w:val="en-US" w:eastAsia="ko-KR"/>
              </w:rPr>
              <w:t>RedCap</w:t>
            </w:r>
            <w:proofErr w:type="spellEnd"/>
            <w:r w:rsidRPr="00D52992">
              <w:rPr>
                <w:b/>
                <w:color w:val="000000" w:themeColor="text1"/>
                <w:u w:val="single"/>
                <w:lang w:val="en-US" w:eastAsia="ko-KR"/>
              </w:rPr>
              <w:t xml:space="preserve"> specific BWP with no SSB</w:t>
            </w:r>
            <w:r w:rsidRPr="008B7744" w:rsidDel="00A253E2">
              <w:rPr>
                <w:b/>
                <w:color w:val="000000" w:themeColor="text1"/>
                <w:u w:val="single"/>
                <w:lang w:val="en-US" w:eastAsia="ko-KR"/>
              </w:rPr>
              <w:t xml:space="preserve"> </w:t>
            </w:r>
            <w:r>
              <w:rPr>
                <w:b/>
                <w:color w:val="000000" w:themeColor="text1"/>
                <w:u w:val="single"/>
                <w:lang w:val="en-US" w:eastAsia="ko-KR"/>
              </w:rPr>
              <w:t>(Scenario 3)</w:t>
            </w:r>
          </w:p>
          <w:p w14:paraId="44C52D98" w14:textId="77777777" w:rsidR="0065613D" w:rsidRDefault="0065613D" w:rsidP="0065613D">
            <w:pPr>
              <w:rPr>
                <w:rFonts w:eastAsiaTheme="minorEastAsia"/>
                <w:color w:val="000000" w:themeColor="text1"/>
                <w:lang w:val="en-US" w:eastAsia="zh-CN"/>
              </w:rPr>
            </w:pPr>
            <w:r>
              <w:rPr>
                <w:rFonts w:eastAsiaTheme="minorEastAsia"/>
                <w:color w:val="000000" w:themeColor="text1"/>
                <w:lang w:val="en-US" w:eastAsia="zh-CN"/>
              </w:rPr>
              <w:t xml:space="preserve">Prefer option 2, since we have agreed in RAN4 that there will be no requirements for such scenario for measurement.  </w:t>
            </w:r>
          </w:p>
          <w:p w14:paraId="5B72F590" w14:textId="77777777" w:rsidR="0065613D" w:rsidRPr="002D0260" w:rsidRDefault="0065613D" w:rsidP="0065613D">
            <w:pPr>
              <w:rPr>
                <w:b/>
                <w:color w:val="000000" w:themeColor="text1"/>
                <w:u w:val="single"/>
                <w:lang w:val="en-US" w:eastAsia="ko-KR"/>
              </w:rPr>
            </w:pPr>
            <w:r w:rsidRPr="003A6E92">
              <w:rPr>
                <w:b/>
                <w:color w:val="000000" w:themeColor="text1"/>
                <w:u w:val="single"/>
                <w:lang w:val="en-US" w:eastAsia="ko-KR"/>
              </w:rPr>
              <w:t>Issue 2-1-10:</w:t>
            </w:r>
            <w:r w:rsidRPr="002D0260">
              <w:rPr>
                <w:b/>
                <w:color w:val="000000" w:themeColor="text1"/>
                <w:u w:val="single"/>
                <w:lang w:val="en-US" w:eastAsia="ko-KR"/>
              </w:rPr>
              <w:t xml:space="preserve"> Requirements for HO to a BWP which has different SSB with the one used for measurement (Scenario 4)</w:t>
            </w:r>
          </w:p>
          <w:p w14:paraId="63A90AA0" w14:textId="64436AE1" w:rsidR="0065613D" w:rsidRDefault="0065613D" w:rsidP="0065613D">
            <w:pPr>
              <w:rPr>
                <w:b/>
                <w:color w:val="000000" w:themeColor="text1"/>
                <w:u w:val="single"/>
                <w:lang w:val="en-US" w:eastAsia="ko-KR"/>
              </w:rPr>
            </w:pPr>
            <w:r>
              <w:rPr>
                <w:rFonts w:eastAsiaTheme="minorEastAsia"/>
                <w:color w:val="000000" w:themeColor="text1"/>
                <w:lang w:val="en-US" w:eastAsia="zh-CN"/>
              </w:rPr>
              <w:t>Option 1 is fine.</w:t>
            </w:r>
          </w:p>
        </w:tc>
      </w:tr>
    </w:tbl>
    <w:p w14:paraId="2986E52A" w14:textId="77777777" w:rsidR="002239C4" w:rsidRPr="00FC17E5" w:rsidRDefault="002239C4">
      <w:pPr>
        <w:spacing w:after="120"/>
        <w:rPr>
          <w:color w:val="000000" w:themeColor="text1"/>
          <w:lang w:val="en-US" w:eastAsia="zh-CN"/>
        </w:rPr>
      </w:pPr>
    </w:p>
    <w:p w14:paraId="2986E52B" w14:textId="77777777" w:rsidR="002239C4" w:rsidRDefault="00F272CB">
      <w:pPr>
        <w:pStyle w:val="Heading3"/>
        <w:rPr>
          <w:color w:val="000000" w:themeColor="text1"/>
          <w:sz w:val="24"/>
          <w:szCs w:val="16"/>
          <w:lang w:val="en-US"/>
        </w:rPr>
      </w:pPr>
      <w:r>
        <w:rPr>
          <w:color w:val="000000" w:themeColor="text1"/>
          <w:sz w:val="24"/>
          <w:szCs w:val="16"/>
          <w:lang w:val="en-US"/>
        </w:rPr>
        <w:t xml:space="preserve">Sub-topic 2-2 RRC re-establishment </w:t>
      </w:r>
    </w:p>
    <w:p w14:paraId="2986E52C" w14:textId="77777777" w:rsidR="002239C4" w:rsidRDefault="00F272CB">
      <w:pPr>
        <w:rPr>
          <w:i/>
          <w:color w:val="000000" w:themeColor="text1"/>
          <w:lang w:val="en-US" w:eastAsia="zh-CN"/>
        </w:rPr>
      </w:pPr>
      <w:r>
        <w:rPr>
          <w:rFonts w:hint="eastAsia"/>
          <w:i/>
          <w:color w:val="000000" w:themeColor="text1"/>
          <w:lang w:val="en-US" w:eastAsia="zh-CN"/>
        </w:rPr>
        <w:t xml:space="preserve">Sub-topic description </w:t>
      </w:r>
    </w:p>
    <w:p w14:paraId="2986E52D" w14:textId="77777777" w:rsidR="002239C4" w:rsidRDefault="00F272CB">
      <w:pPr>
        <w:rPr>
          <w:i/>
          <w:color w:val="000000" w:themeColor="text1"/>
          <w:lang w:val="en-US" w:eastAsia="zh-CN"/>
        </w:rPr>
      </w:pPr>
      <w:r>
        <w:rPr>
          <w:i/>
          <w:color w:val="000000" w:themeColor="text1"/>
          <w:lang w:val="en-US" w:eastAsia="zh-CN"/>
        </w:rPr>
        <w:t>Open issues and c</w:t>
      </w:r>
      <w:r>
        <w:rPr>
          <w:rFonts w:hint="eastAsia"/>
          <w:i/>
          <w:color w:val="000000" w:themeColor="text1"/>
          <w:lang w:val="en-US" w:eastAsia="zh-CN"/>
        </w:rPr>
        <w:t>andidate options before e-meeting:</w:t>
      </w:r>
    </w:p>
    <w:p w14:paraId="2986E52E" w14:textId="77777777" w:rsidR="002239C4" w:rsidRDefault="00F272CB">
      <w:pPr>
        <w:rPr>
          <w:b/>
          <w:color w:val="000000" w:themeColor="text1"/>
          <w:u w:val="single"/>
          <w:lang w:val="en-US" w:eastAsia="ko-KR"/>
        </w:rPr>
      </w:pPr>
      <w:r>
        <w:rPr>
          <w:b/>
          <w:color w:val="000000" w:themeColor="text1"/>
          <w:u w:val="single"/>
          <w:lang w:val="en-US" w:eastAsia="ko-KR"/>
        </w:rPr>
        <w:t xml:space="preserve">Issue 2-2-1: RRC reestablishment on a BWP with NCD-SSB </w:t>
      </w:r>
    </w:p>
    <w:p w14:paraId="2986E52F" w14:textId="77777777" w:rsidR="002239C4" w:rsidRDefault="00F272CB">
      <w:pPr>
        <w:pStyle w:val="ListParagraph"/>
        <w:numPr>
          <w:ilvl w:val="0"/>
          <w:numId w:val="9"/>
        </w:numPr>
        <w:overflowPunct/>
        <w:autoSpaceDE/>
        <w:autoSpaceDN/>
        <w:adjustRightInd/>
        <w:spacing w:after="120"/>
        <w:ind w:left="720" w:firstLineChars="0"/>
        <w:textAlignment w:val="auto"/>
        <w:rPr>
          <w:color w:val="000000" w:themeColor="text1"/>
        </w:rPr>
      </w:pPr>
      <w:r>
        <w:rPr>
          <w:color w:val="000000" w:themeColor="text1"/>
        </w:rPr>
        <w:t>Proposals</w:t>
      </w:r>
    </w:p>
    <w:p w14:paraId="2986E530" w14:textId="77777777" w:rsidR="002239C4" w:rsidRDefault="00F272CB">
      <w:pPr>
        <w:pStyle w:val="ListParagraph"/>
        <w:numPr>
          <w:ilvl w:val="1"/>
          <w:numId w:val="9"/>
        </w:numPr>
        <w:overflowPunct/>
        <w:autoSpaceDE/>
        <w:autoSpaceDN/>
        <w:adjustRightInd/>
        <w:spacing w:after="120"/>
        <w:ind w:left="1440" w:firstLineChars="0"/>
        <w:textAlignment w:val="auto"/>
        <w:rPr>
          <w:color w:val="000000" w:themeColor="text1"/>
          <w:lang w:val="en-US"/>
        </w:rPr>
      </w:pPr>
      <w:r>
        <w:rPr>
          <w:b/>
          <w:bCs/>
          <w:color w:val="000000" w:themeColor="text1"/>
          <w:lang w:val="en-US"/>
        </w:rPr>
        <w:t>Option 1 (QC):</w:t>
      </w:r>
      <w:r>
        <w:rPr>
          <w:color w:val="000000" w:themeColor="text1"/>
          <w:lang w:val="en-US"/>
        </w:rPr>
        <w:t xml:space="preserve"> T</w:t>
      </w:r>
      <w:r>
        <w:rPr>
          <w:color w:val="000000" w:themeColor="text1"/>
          <w:vertAlign w:val="subscript"/>
          <w:lang w:val="en-US"/>
        </w:rPr>
        <w:t>BWP-switching-delay</w:t>
      </w:r>
      <w:r>
        <w:rPr>
          <w:color w:val="000000" w:themeColor="text1"/>
          <w:lang w:val="en-US"/>
        </w:rPr>
        <w:t xml:space="preserve"> (agreed for HO) is added to the RRC re-establishment delay.</w:t>
      </w:r>
    </w:p>
    <w:p w14:paraId="2986E531" w14:textId="77777777" w:rsidR="002239C4" w:rsidRDefault="00F272CB">
      <w:pPr>
        <w:pStyle w:val="ListParagraph"/>
        <w:numPr>
          <w:ilvl w:val="0"/>
          <w:numId w:val="9"/>
        </w:numPr>
        <w:overflowPunct/>
        <w:autoSpaceDE/>
        <w:autoSpaceDN/>
        <w:adjustRightInd/>
        <w:spacing w:after="120"/>
        <w:ind w:left="720" w:firstLineChars="0"/>
        <w:textAlignment w:val="auto"/>
        <w:rPr>
          <w:color w:val="000000" w:themeColor="text1"/>
        </w:rPr>
      </w:pPr>
      <w:r>
        <w:rPr>
          <w:color w:val="000000" w:themeColor="text1"/>
        </w:rPr>
        <w:t>Recommended WF</w:t>
      </w:r>
    </w:p>
    <w:p w14:paraId="2986E532" w14:textId="77777777" w:rsidR="002239C4" w:rsidRDefault="00F272CB">
      <w:pPr>
        <w:pStyle w:val="ListParagraph"/>
        <w:numPr>
          <w:ilvl w:val="1"/>
          <w:numId w:val="9"/>
        </w:numPr>
        <w:overflowPunct/>
        <w:autoSpaceDE/>
        <w:autoSpaceDN/>
        <w:adjustRightInd/>
        <w:spacing w:after="120"/>
        <w:ind w:left="1440" w:firstLineChars="0"/>
        <w:textAlignment w:val="auto"/>
        <w:rPr>
          <w:color w:val="000000" w:themeColor="text1"/>
          <w:lang w:val="en-US"/>
        </w:rPr>
      </w:pPr>
      <w:r>
        <w:rPr>
          <w:color w:val="000000" w:themeColor="text1"/>
          <w:lang w:val="en-US"/>
        </w:rPr>
        <w:t xml:space="preserve">Check if the conclusions from HO requirements could be applied. </w:t>
      </w:r>
    </w:p>
    <w:p w14:paraId="2986E533" w14:textId="77777777" w:rsidR="002239C4" w:rsidRDefault="002239C4">
      <w:pPr>
        <w:pStyle w:val="ListParagraph"/>
        <w:overflowPunct/>
        <w:autoSpaceDE/>
        <w:autoSpaceDN/>
        <w:adjustRightInd/>
        <w:spacing w:after="120"/>
        <w:ind w:left="1440" w:firstLineChars="0" w:firstLine="0"/>
        <w:textAlignment w:val="auto"/>
        <w:rPr>
          <w:color w:val="FF0000"/>
          <w:lang w:val="en-US"/>
        </w:rPr>
      </w:pPr>
    </w:p>
    <w:p w14:paraId="2986E534" w14:textId="77777777" w:rsidR="002239C4" w:rsidRDefault="002239C4">
      <w:pPr>
        <w:spacing w:after="120"/>
        <w:rPr>
          <w:color w:val="FF0000"/>
          <w:lang w:eastAsia="zh-CN"/>
        </w:rPr>
      </w:pPr>
    </w:p>
    <w:p w14:paraId="2986E535" w14:textId="77777777" w:rsidR="002239C4" w:rsidRDefault="00F272CB">
      <w:pPr>
        <w:rPr>
          <w:bCs/>
          <w:color w:val="000000" w:themeColor="text1"/>
          <w:u w:val="single"/>
          <w:lang w:eastAsia="ko-KR"/>
        </w:rPr>
      </w:pPr>
      <w:proofErr w:type="gramStart"/>
      <w:r>
        <w:rPr>
          <w:bCs/>
          <w:color w:val="000000" w:themeColor="text1"/>
          <w:u w:val="single"/>
          <w:lang w:eastAsia="ko-KR"/>
        </w:rPr>
        <w:lastRenderedPageBreak/>
        <w:t>Sub topic</w:t>
      </w:r>
      <w:proofErr w:type="gramEnd"/>
      <w:r>
        <w:rPr>
          <w:bCs/>
          <w:color w:val="000000" w:themeColor="text1"/>
          <w:u w:val="single"/>
          <w:lang w:eastAsia="ko-KR"/>
        </w:rPr>
        <w:t xml:space="preserve"> 2-2 </w:t>
      </w:r>
    </w:p>
    <w:tbl>
      <w:tblPr>
        <w:tblStyle w:val="TableGrid"/>
        <w:tblW w:w="0" w:type="auto"/>
        <w:tblLook w:val="04A0" w:firstRow="1" w:lastRow="0" w:firstColumn="1" w:lastColumn="0" w:noHBand="0" w:noVBand="1"/>
      </w:tblPr>
      <w:tblGrid>
        <w:gridCol w:w="1236"/>
        <w:gridCol w:w="8395"/>
      </w:tblGrid>
      <w:tr w:rsidR="002239C4" w14:paraId="2986E538" w14:textId="77777777">
        <w:tc>
          <w:tcPr>
            <w:tcW w:w="1236" w:type="dxa"/>
          </w:tcPr>
          <w:p w14:paraId="2986E536"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2986E537"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2986E53C" w14:textId="77777777">
        <w:tc>
          <w:tcPr>
            <w:tcW w:w="1236" w:type="dxa"/>
          </w:tcPr>
          <w:p w14:paraId="2986E539"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t>XXX</w:t>
            </w:r>
          </w:p>
        </w:tc>
        <w:tc>
          <w:tcPr>
            <w:tcW w:w="8395" w:type="dxa"/>
          </w:tcPr>
          <w:p w14:paraId="2986E53A" w14:textId="77777777" w:rsidR="002239C4" w:rsidRDefault="00F272CB">
            <w:pPr>
              <w:rPr>
                <w:rFonts w:eastAsia="Times New Roman"/>
                <w:b/>
                <w:color w:val="000000" w:themeColor="text1"/>
                <w:u w:val="single"/>
                <w:lang w:val="en-US" w:eastAsia="ko-KR"/>
              </w:rPr>
            </w:pPr>
            <w:r>
              <w:rPr>
                <w:b/>
                <w:color w:val="000000" w:themeColor="text1"/>
                <w:u w:val="single"/>
                <w:lang w:val="en-US" w:eastAsia="ko-KR"/>
              </w:rPr>
              <w:t xml:space="preserve">Issue 2-2-1: RRC reestablishment on a BWP with NCD-SSB </w:t>
            </w:r>
          </w:p>
          <w:p w14:paraId="2986E53B" w14:textId="77777777" w:rsidR="002239C4" w:rsidRDefault="002239C4">
            <w:pPr>
              <w:rPr>
                <w:rFonts w:eastAsiaTheme="minorEastAsia"/>
                <w:color w:val="000000" w:themeColor="text1"/>
                <w:lang w:val="en-US" w:eastAsia="zh-CN"/>
              </w:rPr>
            </w:pPr>
          </w:p>
        </w:tc>
      </w:tr>
      <w:tr w:rsidR="002239C4" w14:paraId="2986E540" w14:textId="77777777">
        <w:tc>
          <w:tcPr>
            <w:tcW w:w="1236" w:type="dxa"/>
          </w:tcPr>
          <w:p w14:paraId="2986E53D"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2986E53E"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The issue is for a scenario of directly reestablishment to NCD-SSB or for a scenario first reestablishment to initial BWP and then switching to a RACH BWP?</w:t>
            </w:r>
          </w:p>
          <w:p w14:paraId="2986E53F" w14:textId="77777777" w:rsidR="002239C4" w:rsidRDefault="00F272CB">
            <w:pPr>
              <w:rPr>
                <w:b/>
                <w:color w:val="000000" w:themeColor="text1"/>
                <w:u w:val="single"/>
                <w:lang w:val="en-US" w:eastAsia="ko-KR"/>
              </w:rPr>
            </w:pPr>
            <w:r>
              <w:rPr>
                <w:rFonts w:eastAsiaTheme="minorEastAsia"/>
                <w:color w:val="000000" w:themeColor="text1"/>
                <w:lang w:val="en-US" w:eastAsia="zh-CN"/>
              </w:rPr>
              <w:t xml:space="preserve">In general, the conclusion from handover could be applied. </w:t>
            </w:r>
          </w:p>
        </w:tc>
      </w:tr>
      <w:tr w:rsidR="002239C4" w14:paraId="2986E544" w14:textId="77777777">
        <w:tc>
          <w:tcPr>
            <w:tcW w:w="1236" w:type="dxa"/>
          </w:tcPr>
          <w:p w14:paraId="2986E541"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2986E542" w14:textId="77777777" w:rsidR="002239C4" w:rsidRDefault="00F272CB">
            <w:pPr>
              <w:rPr>
                <w:rFonts w:eastAsia="Times New Roman"/>
                <w:b/>
                <w:color w:val="000000" w:themeColor="text1"/>
                <w:u w:val="single"/>
                <w:lang w:val="en-US" w:eastAsia="ko-KR"/>
              </w:rPr>
            </w:pPr>
            <w:r>
              <w:rPr>
                <w:b/>
                <w:color w:val="000000" w:themeColor="text1"/>
                <w:u w:val="single"/>
                <w:lang w:val="en-US" w:eastAsia="ko-KR"/>
              </w:rPr>
              <w:t xml:space="preserve">Issue 2-2-1: RRC reestablishment on a BWP with NCD-SSB </w:t>
            </w:r>
          </w:p>
          <w:p w14:paraId="2986E543" w14:textId="77777777" w:rsidR="002239C4" w:rsidRDefault="00F272CB">
            <w:pPr>
              <w:spacing w:after="120"/>
              <w:rPr>
                <w:rFonts w:eastAsiaTheme="minorEastAsia"/>
                <w:color w:val="000000" w:themeColor="text1"/>
                <w:lang w:val="en-US" w:eastAsia="zh-CN"/>
              </w:rPr>
            </w:pPr>
            <w:r>
              <w:rPr>
                <w:bCs/>
                <w:color w:val="000000" w:themeColor="text1"/>
                <w:lang w:val="en-US" w:eastAsia="ko-KR"/>
              </w:rPr>
              <w:t xml:space="preserve">In </w:t>
            </w:r>
            <w:proofErr w:type="gramStart"/>
            <w:r>
              <w:rPr>
                <w:bCs/>
                <w:color w:val="000000" w:themeColor="text1"/>
                <w:lang w:val="en-US" w:eastAsia="ko-KR"/>
              </w:rPr>
              <w:t>general</w:t>
            </w:r>
            <w:proofErr w:type="gramEnd"/>
            <w:r>
              <w:rPr>
                <w:bCs/>
                <w:color w:val="000000" w:themeColor="text1"/>
                <w:lang w:val="en-US" w:eastAsia="ko-KR"/>
              </w:rPr>
              <w:t xml:space="preserve"> we are fine to reuse the conclusion from HO, however since the topic is brought up for the first time it is important to understand the different types of scenarios which are possible and then to understand to which of those scenarios to reuse the conclusion from HO. Can the proponent of option 1 explain the scenario? More discussions are needed to identify the scenario. </w:t>
            </w:r>
          </w:p>
        </w:tc>
      </w:tr>
      <w:tr w:rsidR="00BD68E9" w14:paraId="2986E548" w14:textId="77777777">
        <w:tc>
          <w:tcPr>
            <w:tcW w:w="1236" w:type="dxa"/>
          </w:tcPr>
          <w:p w14:paraId="2986E545" w14:textId="77777777" w:rsidR="00BD68E9" w:rsidRDefault="00BD68E9" w:rsidP="00BD68E9">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2986E546" w14:textId="77777777" w:rsidR="00BD68E9" w:rsidRPr="00BC2170" w:rsidRDefault="00BD68E9" w:rsidP="00BD68E9">
            <w:pPr>
              <w:rPr>
                <w:rFonts w:eastAsia="Times New Roman"/>
                <w:b/>
                <w:color w:val="000000" w:themeColor="text1"/>
                <w:u w:val="single"/>
                <w:lang w:val="en-US" w:eastAsia="ko-KR"/>
              </w:rPr>
            </w:pPr>
            <w:r w:rsidRPr="00B65BF0">
              <w:rPr>
                <w:b/>
                <w:color w:val="000000" w:themeColor="text1"/>
                <w:u w:val="single"/>
                <w:lang w:val="en-US" w:eastAsia="ko-KR"/>
              </w:rPr>
              <w:t>Issue 2-2-1: RR</w:t>
            </w:r>
            <w:r>
              <w:rPr>
                <w:b/>
                <w:color w:val="000000" w:themeColor="text1"/>
                <w:u w:val="single"/>
                <w:lang w:val="en-US" w:eastAsia="ko-KR"/>
              </w:rPr>
              <w:t>C</w:t>
            </w:r>
            <w:r w:rsidRPr="00B65BF0">
              <w:rPr>
                <w:b/>
                <w:color w:val="000000" w:themeColor="text1"/>
                <w:u w:val="single"/>
                <w:lang w:val="en-US" w:eastAsia="ko-KR"/>
              </w:rPr>
              <w:t xml:space="preserve"> </w:t>
            </w:r>
            <w:r>
              <w:rPr>
                <w:b/>
                <w:color w:val="000000" w:themeColor="text1"/>
                <w:u w:val="single"/>
                <w:lang w:val="en-US" w:eastAsia="ko-KR"/>
              </w:rPr>
              <w:t xml:space="preserve">reestablishment </w:t>
            </w:r>
            <w:r w:rsidRPr="00B65BF0">
              <w:rPr>
                <w:b/>
                <w:color w:val="000000" w:themeColor="text1"/>
                <w:u w:val="single"/>
                <w:lang w:val="en-US" w:eastAsia="ko-KR"/>
              </w:rPr>
              <w:t>on a BWP with NCD-S</w:t>
            </w:r>
            <w:r>
              <w:rPr>
                <w:b/>
                <w:color w:val="000000" w:themeColor="text1"/>
                <w:u w:val="single"/>
                <w:lang w:val="en-US" w:eastAsia="ko-KR"/>
              </w:rPr>
              <w:t>SB</w:t>
            </w:r>
            <w:r w:rsidRPr="00B65BF0">
              <w:rPr>
                <w:b/>
                <w:color w:val="000000" w:themeColor="text1"/>
                <w:u w:val="single"/>
                <w:lang w:val="en-US" w:eastAsia="ko-KR"/>
              </w:rPr>
              <w:t xml:space="preserve"> </w:t>
            </w:r>
          </w:p>
          <w:p w14:paraId="2986E547" w14:textId="77777777" w:rsidR="00BD68E9" w:rsidRDefault="00BD68E9" w:rsidP="00BD68E9">
            <w:pPr>
              <w:rPr>
                <w:b/>
                <w:color w:val="000000" w:themeColor="text1"/>
                <w:u w:val="single"/>
                <w:lang w:val="en-US" w:eastAsia="ko-KR"/>
              </w:rPr>
            </w:pPr>
            <w:r w:rsidRPr="00CC1862">
              <w:rPr>
                <w:bCs/>
                <w:color w:val="000000" w:themeColor="text1"/>
                <w:lang w:val="en-US" w:eastAsia="ko-KR"/>
              </w:rPr>
              <w:t xml:space="preserve">If the </w:t>
            </w:r>
            <w:r w:rsidRPr="006C64BB">
              <w:rPr>
                <w:bCs/>
                <w:color w:val="000000" w:themeColor="text1"/>
                <w:lang w:val="en-US"/>
              </w:rPr>
              <w:t>T</w:t>
            </w:r>
            <w:r w:rsidRPr="006C64BB">
              <w:rPr>
                <w:bCs/>
                <w:color w:val="000000" w:themeColor="text1"/>
                <w:vertAlign w:val="subscript"/>
                <w:lang w:val="en-US"/>
              </w:rPr>
              <w:t>BWP-switching-delay</w:t>
            </w:r>
            <w:r w:rsidRPr="00CC1862">
              <w:rPr>
                <w:bCs/>
                <w:color w:val="000000" w:themeColor="text1"/>
                <w:lang w:val="en-US" w:eastAsia="ko-KR"/>
              </w:rPr>
              <w:t xml:space="preserve"> agreed for </w:t>
            </w:r>
            <w:proofErr w:type="gramStart"/>
            <w:r w:rsidRPr="00CC1862">
              <w:rPr>
                <w:bCs/>
                <w:color w:val="000000" w:themeColor="text1"/>
                <w:lang w:val="en-US" w:eastAsia="ko-KR"/>
              </w:rPr>
              <w:t>HO</w:t>
            </w:r>
            <w:proofErr w:type="gramEnd"/>
            <w:r w:rsidRPr="00CC1862">
              <w:rPr>
                <w:bCs/>
                <w:color w:val="000000" w:themeColor="text1"/>
                <w:lang w:val="en-US" w:eastAsia="ko-KR"/>
              </w:rPr>
              <w:t xml:space="preserve"> then we are fine to support this. </w:t>
            </w:r>
          </w:p>
        </w:tc>
      </w:tr>
      <w:tr w:rsidR="00FC17E5" w14:paraId="2986E54C" w14:textId="77777777">
        <w:tc>
          <w:tcPr>
            <w:tcW w:w="1236" w:type="dxa"/>
          </w:tcPr>
          <w:p w14:paraId="2986E549" w14:textId="77777777" w:rsidR="00FC17E5" w:rsidRDefault="00FC17E5" w:rsidP="00FC17E5">
            <w:pPr>
              <w:spacing w:after="120"/>
              <w:rPr>
                <w:rFonts w:eastAsiaTheme="minorEastAsia"/>
                <w:color w:val="000000" w:themeColor="text1"/>
                <w:lang w:val="en-US" w:eastAsia="zh-CN"/>
              </w:rPr>
            </w:pPr>
            <w:r>
              <w:rPr>
                <w:rFonts w:eastAsiaTheme="minorEastAsia"/>
                <w:color w:val="000000" w:themeColor="text1"/>
                <w:lang w:val="en-US" w:eastAsia="zh-CN"/>
              </w:rPr>
              <w:t>Xiaomi</w:t>
            </w:r>
          </w:p>
        </w:tc>
        <w:tc>
          <w:tcPr>
            <w:tcW w:w="8395" w:type="dxa"/>
          </w:tcPr>
          <w:p w14:paraId="2986E54A" w14:textId="77777777" w:rsidR="00FC17E5" w:rsidRDefault="00FC17E5" w:rsidP="00FC17E5">
            <w:pPr>
              <w:rPr>
                <w:rFonts w:eastAsia="Times New Roman"/>
                <w:b/>
                <w:color w:val="000000" w:themeColor="text1"/>
                <w:u w:val="single"/>
                <w:lang w:val="en-US" w:eastAsia="ko-KR"/>
              </w:rPr>
            </w:pPr>
            <w:r>
              <w:rPr>
                <w:b/>
                <w:color w:val="000000" w:themeColor="text1"/>
                <w:u w:val="single"/>
                <w:lang w:val="en-US" w:eastAsia="ko-KR"/>
              </w:rPr>
              <w:t xml:space="preserve">Issue 2-2-1: RRC reestablishment on a BWP with NCD-SSB </w:t>
            </w:r>
          </w:p>
          <w:p w14:paraId="2986E54B" w14:textId="77777777" w:rsidR="00FC17E5" w:rsidRPr="00B65BF0" w:rsidRDefault="00FC17E5" w:rsidP="00FC17E5">
            <w:pPr>
              <w:rPr>
                <w:b/>
                <w:color w:val="000000" w:themeColor="text1"/>
                <w:u w:val="single"/>
                <w:lang w:val="en-US" w:eastAsia="ko-KR"/>
              </w:rPr>
            </w:pPr>
            <w:r>
              <w:rPr>
                <w:bCs/>
                <w:color w:val="000000" w:themeColor="text1"/>
                <w:lang w:val="en-US" w:eastAsia="ko-KR"/>
              </w:rPr>
              <w:t xml:space="preserve">Generally fine with the principle in Option1. </w:t>
            </w:r>
          </w:p>
        </w:tc>
      </w:tr>
      <w:tr w:rsidR="003B383D" w14:paraId="2986E54F" w14:textId="77777777">
        <w:tc>
          <w:tcPr>
            <w:tcW w:w="1236" w:type="dxa"/>
          </w:tcPr>
          <w:p w14:paraId="2986E54D" w14:textId="77777777" w:rsidR="003B383D" w:rsidRDefault="003B383D" w:rsidP="003B383D">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2986E54E" w14:textId="77777777" w:rsidR="003B383D" w:rsidRDefault="003B383D" w:rsidP="003B383D">
            <w:pPr>
              <w:rPr>
                <w:b/>
                <w:color w:val="000000" w:themeColor="text1"/>
                <w:u w:val="single"/>
                <w:lang w:val="en-US" w:eastAsia="ko-KR"/>
              </w:rPr>
            </w:pPr>
            <w:r w:rsidRPr="008C78C1">
              <w:rPr>
                <w:bCs/>
                <w:color w:val="000000" w:themeColor="text1"/>
                <w:lang w:val="en-US" w:eastAsia="ko-KR"/>
              </w:rPr>
              <w:t>Fine with option 1.</w:t>
            </w:r>
          </w:p>
        </w:tc>
      </w:tr>
      <w:tr w:rsidR="005E17D9" w14:paraId="2986E552" w14:textId="77777777">
        <w:tc>
          <w:tcPr>
            <w:tcW w:w="1236" w:type="dxa"/>
          </w:tcPr>
          <w:p w14:paraId="2986E550" w14:textId="77777777" w:rsidR="005E17D9" w:rsidRDefault="005E17D9" w:rsidP="005E17D9">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2986E551" w14:textId="77777777" w:rsidR="005E17D9" w:rsidRPr="008C78C1" w:rsidRDefault="005E17D9" w:rsidP="005E17D9">
            <w:pPr>
              <w:rPr>
                <w:bCs/>
                <w:color w:val="000000" w:themeColor="text1"/>
                <w:lang w:val="en-US" w:eastAsia="ko-KR"/>
              </w:rPr>
            </w:pPr>
            <w:r w:rsidRPr="00727905">
              <w:rPr>
                <w:rFonts w:eastAsiaTheme="minorEastAsia"/>
                <w:color w:val="000000" w:themeColor="text1"/>
                <w:lang w:val="en-US" w:eastAsia="zh-CN"/>
              </w:rPr>
              <w:t xml:space="preserve">We share the same view as Ericsson. Can the proponent clarify the scenarios? We checked the </w:t>
            </w:r>
            <w:r>
              <w:rPr>
                <w:rFonts w:eastAsiaTheme="minorEastAsia"/>
                <w:color w:val="000000" w:themeColor="text1"/>
                <w:lang w:val="en-US" w:eastAsia="zh-CN"/>
              </w:rPr>
              <w:t xml:space="preserve">discussion </w:t>
            </w:r>
            <w:proofErr w:type="gramStart"/>
            <w:r>
              <w:rPr>
                <w:rFonts w:eastAsiaTheme="minorEastAsia"/>
                <w:color w:val="000000" w:themeColor="text1"/>
                <w:lang w:val="en-US" w:eastAsia="zh-CN"/>
              </w:rPr>
              <w:t>paper</w:t>
            </w:r>
            <w:proofErr w:type="gramEnd"/>
            <w:r w:rsidRPr="00727905">
              <w:rPr>
                <w:rFonts w:eastAsiaTheme="minorEastAsia"/>
                <w:color w:val="000000" w:themeColor="text1"/>
                <w:lang w:val="en-US" w:eastAsia="zh-CN"/>
              </w:rPr>
              <w:t xml:space="preserve"> and this proposal was originally a note in the proposal to handover. More discussions are needed.</w:t>
            </w:r>
          </w:p>
        </w:tc>
      </w:tr>
      <w:tr w:rsidR="006A2117" w14:paraId="2986E556" w14:textId="77777777">
        <w:tc>
          <w:tcPr>
            <w:tcW w:w="1236" w:type="dxa"/>
          </w:tcPr>
          <w:p w14:paraId="2986E553" w14:textId="77777777" w:rsidR="006A2117" w:rsidRDefault="006A2117" w:rsidP="006A2117">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2986E554" w14:textId="77777777" w:rsidR="006A2117" w:rsidRPr="00BC2170" w:rsidRDefault="006A2117" w:rsidP="006A2117">
            <w:pPr>
              <w:rPr>
                <w:rFonts w:eastAsia="Times New Roman"/>
                <w:b/>
                <w:color w:val="000000" w:themeColor="text1"/>
                <w:u w:val="single"/>
                <w:lang w:val="en-US" w:eastAsia="ko-KR"/>
              </w:rPr>
            </w:pPr>
            <w:r w:rsidRPr="00B65BF0">
              <w:rPr>
                <w:b/>
                <w:color w:val="000000" w:themeColor="text1"/>
                <w:u w:val="single"/>
                <w:lang w:val="en-US" w:eastAsia="ko-KR"/>
              </w:rPr>
              <w:t>Issue 2-2-1: RR</w:t>
            </w:r>
            <w:r>
              <w:rPr>
                <w:b/>
                <w:color w:val="000000" w:themeColor="text1"/>
                <w:u w:val="single"/>
                <w:lang w:val="en-US" w:eastAsia="ko-KR"/>
              </w:rPr>
              <w:t>C</w:t>
            </w:r>
            <w:r w:rsidRPr="00B65BF0">
              <w:rPr>
                <w:b/>
                <w:color w:val="000000" w:themeColor="text1"/>
                <w:u w:val="single"/>
                <w:lang w:val="en-US" w:eastAsia="ko-KR"/>
              </w:rPr>
              <w:t xml:space="preserve"> </w:t>
            </w:r>
            <w:r>
              <w:rPr>
                <w:b/>
                <w:color w:val="000000" w:themeColor="text1"/>
                <w:u w:val="single"/>
                <w:lang w:val="en-US" w:eastAsia="ko-KR"/>
              </w:rPr>
              <w:t xml:space="preserve">reestablishment </w:t>
            </w:r>
            <w:r w:rsidRPr="00B65BF0">
              <w:rPr>
                <w:b/>
                <w:color w:val="000000" w:themeColor="text1"/>
                <w:u w:val="single"/>
                <w:lang w:val="en-US" w:eastAsia="ko-KR"/>
              </w:rPr>
              <w:t>on a BWP with NCD-S</w:t>
            </w:r>
            <w:r>
              <w:rPr>
                <w:b/>
                <w:color w:val="000000" w:themeColor="text1"/>
                <w:u w:val="single"/>
                <w:lang w:val="en-US" w:eastAsia="ko-KR"/>
              </w:rPr>
              <w:t>SB</w:t>
            </w:r>
            <w:r w:rsidRPr="00B65BF0">
              <w:rPr>
                <w:b/>
                <w:color w:val="000000" w:themeColor="text1"/>
                <w:u w:val="single"/>
                <w:lang w:val="en-US" w:eastAsia="ko-KR"/>
              </w:rPr>
              <w:t xml:space="preserve"> </w:t>
            </w:r>
          </w:p>
          <w:p w14:paraId="2986E555" w14:textId="77777777" w:rsidR="006A2117" w:rsidRPr="00727905" w:rsidRDefault="006A2117" w:rsidP="006A2117">
            <w:pPr>
              <w:rPr>
                <w:rFonts w:eastAsiaTheme="minorEastAsia"/>
                <w:color w:val="000000" w:themeColor="text1"/>
                <w:lang w:val="en-US" w:eastAsia="zh-CN"/>
              </w:rPr>
            </w:pPr>
            <w:r>
              <w:rPr>
                <w:bCs/>
                <w:color w:val="000000" w:themeColor="text1"/>
                <w:lang w:val="en-US" w:eastAsia="ko-KR"/>
              </w:rPr>
              <w:t xml:space="preserve">Option 1 if </w:t>
            </w:r>
            <w:r w:rsidRPr="00CC1862">
              <w:rPr>
                <w:bCs/>
                <w:color w:val="000000" w:themeColor="text1"/>
                <w:lang w:val="en-US" w:eastAsia="ko-KR"/>
              </w:rPr>
              <w:t xml:space="preserve">the </w:t>
            </w:r>
            <w:r w:rsidRPr="006C64BB">
              <w:rPr>
                <w:bCs/>
                <w:color w:val="000000" w:themeColor="text1"/>
                <w:lang w:val="en-US"/>
              </w:rPr>
              <w:t>T</w:t>
            </w:r>
            <w:r w:rsidRPr="006C64BB">
              <w:rPr>
                <w:bCs/>
                <w:color w:val="000000" w:themeColor="text1"/>
                <w:vertAlign w:val="subscript"/>
                <w:lang w:val="en-US"/>
              </w:rPr>
              <w:t>BWP-switching-delay</w:t>
            </w:r>
            <w:r w:rsidRPr="00CC1862">
              <w:rPr>
                <w:bCs/>
                <w:color w:val="000000" w:themeColor="text1"/>
                <w:lang w:val="en-US" w:eastAsia="ko-KR"/>
              </w:rPr>
              <w:t xml:space="preserve"> agreed for HO.</w:t>
            </w:r>
          </w:p>
        </w:tc>
      </w:tr>
      <w:tr w:rsidR="0098702D" w14:paraId="2986E55A" w14:textId="77777777">
        <w:tc>
          <w:tcPr>
            <w:tcW w:w="1236" w:type="dxa"/>
          </w:tcPr>
          <w:p w14:paraId="2986E557" w14:textId="77777777" w:rsidR="0098702D" w:rsidRPr="00BD3377" w:rsidRDefault="0098702D" w:rsidP="006A2117">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2986E558" w14:textId="77777777" w:rsidR="0098702D" w:rsidRDefault="0098702D" w:rsidP="0098702D">
            <w:pPr>
              <w:rPr>
                <w:b/>
                <w:color w:val="000000" w:themeColor="text1"/>
                <w:u w:val="single"/>
                <w:lang w:val="en-US" w:eastAsia="ko-KR"/>
              </w:rPr>
            </w:pPr>
            <w:r>
              <w:rPr>
                <w:b/>
                <w:color w:val="000000" w:themeColor="text1"/>
                <w:u w:val="single"/>
                <w:lang w:val="en-US" w:eastAsia="ko-KR"/>
              </w:rPr>
              <w:t xml:space="preserve">Issue 2-2-1: RRC reestablishment on a BWP with NCD-SSB </w:t>
            </w:r>
          </w:p>
          <w:p w14:paraId="2986E559" w14:textId="77777777" w:rsidR="0098702D" w:rsidRPr="00BD3377" w:rsidRDefault="0098702D" w:rsidP="006A2117">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 xml:space="preserve">The proposal is too general. Need to understand the detailed </w:t>
            </w:r>
            <w:r>
              <w:rPr>
                <w:rFonts w:eastAsiaTheme="minorEastAsia"/>
                <w:b/>
                <w:color w:val="000000" w:themeColor="text1"/>
                <w:u w:val="single"/>
                <w:lang w:val="en-US" w:eastAsia="zh-CN"/>
              </w:rPr>
              <w:t>scenarios</w:t>
            </w:r>
            <w:r>
              <w:rPr>
                <w:rFonts w:eastAsiaTheme="minorEastAsia" w:hint="eastAsia"/>
                <w:b/>
                <w:color w:val="000000" w:themeColor="text1"/>
                <w:u w:val="single"/>
                <w:lang w:val="en-US" w:eastAsia="zh-CN"/>
              </w:rPr>
              <w:t xml:space="preserve">, </w:t>
            </w:r>
            <w:proofErr w:type="gramStart"/>
            <w:r>
              <w:rPr>
                <w:rFonts w:eastAsiaTheme="minorEastAsia" w:hint="eastAsia"/>
                <w:b/>
                <w:color w:val="000000" w:themeColor="text1"/>
                <w:u w:val="single"/>
                <w:lang w:val="en-US" w:eastAsia="zh-CN"/>
              </w:rPr>
              <w:t>Maybe</w:t>
            </w:r>
            <w:proofErr w:type="gramEnd"/>
            <w:r>
              <w:rPr>
                <w:rFonts w:eastAsiaTheme="minorEastAsia" w:hint="eastAsia"/>
                <w:b/>
                <w:color w:val="000000" w:themeColor="text1"/>
                <w:u w:val="single"/>
                <w:lang w:val="en-US" w:eastAsia="zh-CN"/>
              </w:rPr>
              <w:t xml:space="preserve"> conclusion of HO can be applied here.</w:t>
            </w:r>
          </w:p>
        </w:tc>
      </w:tr>
      <w:tr w:rsidR="000362D3" w14:paraId="29AAF17D" w14:textId="77777777">
        <w:tc>
          <w:tcPr>
            <w:tcW w:w="1236" w:type="dxa"/>
          </w:tcPr>
          <w:p w14:paraId="6E254C73" w14:textId="3DA4C6B8" w:rsidR="000362D3" w:rsidRDefault="000362D3" w:rsidP="000362D3">
            <w:pPr>
              <w:spacing w:after="120"/>
              <w:rPr>
                <w:color w:val="000000" w:themeColor="text1"/>
                <w:lang w:val="en-US" w:eastAsia="zh-CN"/>
              </w:rPr>
            </w:pPr>
            <w:r>
              <w:rPr>
                <w:rFonts w:eastAsiaTheme="minorEastAsia"/>
                <w:color w:val="000000" w:themeColor="text1"/>
                <w:lang w:val="en-US" w:eastAsia="zh-CN"/>
              </w:rPr>
              <w:t>Qualcomm</w:t>
            </w:r>
          </w:p>
        </w:tc>
        <w:tc>
          <w:tcPr>
            <w:tcW w:w="8395" w:type="dxa"/>
          </w:tcPr>
          <w:p w14:paraId="75685F66" w14:textId="77777777" w:rsidR="000362D3" w:rsidRDefault="000362D3" w:rsidP="000362D3">
            <w:pPr>
              <w:rPr>
                <w:rFonts w:eastAsia="Times New Roman"/>
                <w:b/>
                <w:color w:val="000000" w:themeColor="text1"/>
                <w:u w:val="single"/>
                <w:lang w:val="en-US" w:eastAsia="ko-KR"/>
              </w:rPr>
            </w:pPr>
            <w:r>
              <w:rPr>
                <w:b/>
                <w:color w:val="000000" w:themeColor="text1"/>
                <w:u w:val="single"/>
                <w:lang w:val="en-US" w:eastAsia="ko-KR"/>
              </w:rPr>
              <w:t xml:space="preserve">Issue 2-2-1: RRC reestablishment on a BWP with NCD-SSB </w:t>
            </w:r>
          </w:p>
          <w:p w14:paraId="27F2D390" w14:textId="4020D519" w:rsidR="000362D3" w:rsidRDefault="000362D3" w:rsidP="000362D3">
            <w:pPr>
              <w:rPr>
                <w:b/>
                <w:color w:val="000000" w:themeColor="text1"/>
                <w:u w:val="single"/>
                <w:lang w:val="en-US" w:eastAsia="ko-KR"/>
              </w:rPr>
            </w:pPr>
            <w:r>
              <w:rPr>
                <w:bCs/>
                <w:color w:val="000000" w:themeColor="text1"/>
                <w:lang w:val="en-US" w:eastAsia="ko-KR"/>
              </w:rPr>
              <w:t xml:space="preserve">This is for the case when the BWP where RACH is performed doesn’t include any SSB. This is </w:t>
            </w:r>
            <w:proofErr w:type="gramStart"/>
            <w:r>
              <w:rPr>
                <w:bCs/>
                <w:color w:val="000000" w:themeColor="text1"/>
                <w:lang w:val="en-US" w:eastAsia="ko-KR"/>
              </w:rPr>
              <w:t>similar to</w:t>
            </w:r>
            <w:proofErr w:type="gramEnd"/>
            <w:r>
              <w:rPr>
                <w:bCs/>
                <w:color w:val="000000" w:themeColor="text1"/>
                <w:lang w:val="en-US" w:eastAsia="ko-KR"/>
              </w:rPr>
              <w:t xml:space="preserve"> scenario 3 discussed in HO. We can re-use the conclusions from HO.</w:t>
            </w:r>
          </w:p>
        </w:tc>
      </w:tr>
      <w:tr w:rsidR="00EF39FB" w14:paraId="2EE4CB77" w14:textId="77777777">
        <w:tc>
          <w:tcPr>
            <w:tcW w:w="1236" w:type="dxa"/>
          </w:tcPr>
          <w:p w14:paraId="6744F187" w14:textId="2F658565" w:rsidR="00EF39FB" w:rsidRDefault="00EF39FB" w:rsidP="00EF39FB">
            <w:pPr>
              <w:spacing w:after="120"/>
              <w:rPr>
                <w:color w:val="000000" w:themeColor="text1"/>
                <w:lang w:val="en-US" w:eastAsia="zh-CN"/>
              </w:rPr>
            </w:pPr>
            <w:r>
              <w:rPr>
                <w:rFonts w:eastAsiaTheme="minorEastAsia"/>
                <w:color w:val="000000" w:themeColor="text1"/>
                <w:lang w:val="en-US" w:eastAsia="zh-CN"/>
              </w:rPr>
              <w:t>vivo</w:t>
            </w:r>
          </w:p>
        </w:tc>
        <w:tc>
          <w:tcPr>
            <w:tcW w:w="8395" w:type="dxa"/>
          </w:tcPr>
          <w:p w14:paraId="5AF2C7B8" w14:textId="5C9DB55A" w:rsidR="00EF39FB" w:rsidRDefault="00EF39FB" w:rsidP="00EF39FB">
            <w:pPr>
              <w:rPr>
                <w:b/>
                <w:color w:val="000000" w:themeColor="text1"/>
                <w:u w:val="single"/>
                <w:lang w:val="en-US" w:eastAsia="ko-KR"/>
              </w:rPr>
            </w:pPr>
            <w:r w:rsidRPr="00C57EAA">
              <w:rPr>
                <w:color w:val="000000" w:themeColor="text1"/>
                <w:u w:val="single"/>
                <w:lang w:val="en-US" w:eastAsia="ko-KR"/>
              </w:rPr>
              <w:t xml:space="preserve">Similar view as Ericsson, </w:t>
            </w:r>
            <w:r>
              <w:rPr>
                <w:color w:val="000000" w:themeColor="text1"/>
                <w:u w:val="single"/>
                <w:lang w:val="en-US" w:eastAsia="ko-KR"/>
              </w:rPr>
              <w:t>more information on the scenario is needed.</w:t>
            </w:r>
          </w:p>
        </w:tc>
      </w:tr>
    </w:tbl>
    <w:p w14:paraId="2986E55B" w14:textId="77777777" w:rsidR="002239C4" w:rsidRDefault="002239C4">
      <w:pPr>
        <w:rPr>
          <w:highlight w:val="lightGray"/>
          <w:lang w:val="en-US" w:eastAsia="zh-CN"/>
        </w:rPr>
      </w:pPr>
    </w:p>
    <w:p w14:paraId="2986E55C" w14:textId="77777777" w:rsidR="002239C4" w:rsidRDefault="00F272CB">
      <w:pPr>
        <w:pStyle w:val="Heading3"/>
        <w:rPr>
          <w:sz w:val="24"/>
          <w:szCs w:val="16"/>
          <w:lang w:val="en-US"/>
        </w:rPr>
      </w:pPr>
      <w:r>
        <w:rPr>
          <w:sz w:val="24"/>
          <w:szCs w:val="16"/>
          <w:lang w:val="en-US"/>
        </w:rPr>
        <w:t xml:space="preserve">Sub-topic 2-3 RRC Connection release with redirection </w:t>
      </w:r>
    </w:p>
    <w:p w14:paraId="2986E55D" w14:textId="77777777" w:rsidR="002239C4" w:rsidRDefault="00F272CB">
      <w:pPr>
        <w:rPr>
          <w:i/>
          <w:lang w:val="en-US" w:eastAsia="zh-CN"/>
        </w:rPr>
      </w:pPr>
      <w:r>
        <w:rPr>
          <w:rFonts w:hint="eastAsia"/>
          <w:i/>
          <w:lang w:val="en-US" w:eastAsia="zh-CN"/>
        </w:rPr>
        <w:t xml:space="preserve">Sub-topic description </w:t>
      </w:r>
    </w:p>
    <w:p w14:paraId="2986E55E" w14:textId="77777777" w:rsidR="002239C4" w:rsidRDefault="00F272CB">
      <w:pPr>
        <w:rPr>
          <w:i/>
          <w:lang w:val="en-US" w:eastAsia="zh-CN"/>
        </w:rPr>
      </w:pPr>
      <w:r>
        <w:rPr>
          <w:i/>
          <w:lang w:val="en-US" w:eastAsia="zh-CN"/>
        </w:rPr>
        <w:t>Open issues and c</w:t>
      </w:r>
      <w:r>
        <w:rPr>
          <w:rFonts w:hint="eastAsia"/>
          <w:i/>
          <w:lang w:val="en-US" w:eastAsia="zh-CN"/>
        </w:rPr>
        <w:t>andidate options before e-meeting:</w:t>
      </w:r>
    </w:p>
    <w:p w14:paraId="2986E55F" w14:textId="77777777" w:rsidR="002239C4" w:rsidRDefault="002239C4">
      <w:pPr>
        <w:pStyle w:val="ListParagraph"/>
        <w:overflowPunct/>
        <w:autoSpaceDE/>
        <w:autoSpaceDN/>
        <w:adjustRightInd/>
        <w:spacing w:after="120"/>
        <w:ind w:left="1440" w:firstLineChars="0" w:firstLine="0"/>
        <w:textAlignment w:val="auto"/>
        <w:rPr>
          <w:color w:val="FF0000"/>
          <w:lang w:val="en-US" w:eastAsia="zh-CN"/>
        </w:rPr>
      </w:pPr>
    </w:p>
    <w:p w14:paraId="2986E560" w14:textId="77777777" w:rsidR="002239C4" w:rsidRDefault="002239C4">
      <w:pPr>
        <w:pStyle w:val="ListParagraph"/>
        <w:overflowPunct/>
        <w:autoSpaceDE/>
        <w:autoSpaceDN/>
        <w:adjustRightInd/>
        <w:spacing w:after="120"/>
        <w:ind w:left="1440" w:firstLineChars="0" w:firstLine="0"/>
        <w:textAlignment w:val="auto"/>
        <w:rPr>
          <w:color w:val="FF0000"/>
          <w:lang w:val="en-US" w:eastAsia="zh-CN"/>
        </w:rPr>
      </w:pPr>
    </w:p>
    <w:p w14:paraId="2986E561" w14:textId="77777777" w:rsidR="002239C4" w:rsidRDefault="00F272CB">
      <w:pPr>
        <w:rPr>
          <w:b/>
          <w:color w:val="000000" w:themeColor="text1"/>
          <w:u w:val="single"/>
          <w:lang w:val="en-US" w:eastAsia="ko-KR"/>
        </w:rPr>
      </w:pPr>
      <w:r>
        <w:rPr>
          <w:b/>
          <w:color w:val="000000" w:themeColor="text1"/>
          <w:u w:val="single"/>
          <w:lang w:val="en-US" w:eastAsia="ko-KR"/>
        </w:rPr>
        <w:t xml:space="preserve">Issue 2-3-1: RRC connection release with redirection on a BWP with NCD-SSB </w:t>
      </w:r>
    </w:p>
    <w:p w14:paraId="2986E562" w14:textId="77777777" w:rsidR="002239C4" w:rsidRDefault="00F272CB">
      <w:pPr>
        <w:pStyle w:val="ListParagraph"/>
        <w:numPr>
          <w:ilvl w:val="0"/>
          <w:numId w:val="9"/>
        </w:numPr>
        <w:overflowPunct/>
        <w:autoSpaceDE/>
        <w:autoSpaceDN/>
        <w:adjustRightInd/>
        <w:spacing w:after="120"/>
        <w:ind w:left="720" w:firstLineChars="0"/>
        <w:textAlignment w:val="auto"/>
        <w:rPr>
          <w:color w:val="000000" w:themeColor="text1"/>
        </w:rPr>
      </w:pPr>
      <w:r>
        <w:rPr>
          <w:color w:val="000000" w:themeColor="text1"/>
        </w:rPr>
        <w:t>Proposals</w:t>
      </w:r>
    </w:p>
    <w:p w14:paraId="2986E563" w14:textId="77777777" w:rsidR="002239C4" w:rsidRDefault="00F272CB">
      <w:pPr>
        <w:pStyle w:val="ListParagraph"/>
        <w:numPr>
          <w:ilvl w:val="1"/>
          <w:numId w:val="9"/>
        </w:numPr>
        <w:overflowPunct/>
        <w:autoSpaceDE/>
        <w:autoSpaceDN/>
        <w:adjustRightInd/>
        <w:spacing w:after="120"/>
        <w:ind w:left="1440" w:firstLineChars="0"/>
        <w:textAlignment w:val="auto"/>
        <w:rPr>
          <w:color w:val="000000" w:themeColor="text1"/>
          <w:lang w:val="en-US"/>
        </w:rPr>
      </w:pPr>
      <w:r>
        <w:rPr>
          <w:b/>
          <w:bCs/>
          <w:color w:val="000000" w:themeColor="text1"/>
          <w:lang w:val="en-US"/>
        </w:rPr>
        <w:lastRenderedPageBreak/>
        <w:t>Option 1 (QC):</w:t>
      </w:r>
      <w:r>
        <w:rPr>
          <w:color w:val="000000" w:themeColor="text1"/>
          <w:lang w:val="en-US"/>
        </w:rPr>
        <w:t xml:space="preserve"> T</w:t>
      </w:r>
      <w:r>
        <w:rPr>
          <w:color w:val="000000" w:themeColor="text1"/>
          <w:vertAlign w:val="subscript"/>
          <w:lang w:val="en-US"/>
        </w:rPr>
        <w:t>BWP-switching-delay</w:t>
      </w:r>
      <w:r>
        <w:rPr>
          <w:color w:val="000000" w:themeColor="text1"/>
          <w:lang w:val="en-US"/>
        </w:rPr>
        <w:t xml:space="preserve"> (agreed for HO) is added to the RRC connection release with redirection delay.</w:t>
      </w:r>
    </w:p>
    <w:p w14:paraId="2986E564" w14:textId="77777777" w:rsidR="002239C4" w:rsidRDefault="00F272CB">
      <w:pPr>
        <w:pStyle w:val="ListParagraph"/>
        <w:numPr>
          <w:ilvl w:val="0"/>
          <w:numId w:val="9"/>
        </w:numPr>
        <w:overflowPunct/>
        <w:autoSpaceDE/>
        <w:autoSpaceDN/>
        <w:adjustRightInd/>
        <w:spacing w:after="120"/>
        <w:ind w:left="720" w:firstLineChars="0"/>
        <w:textAlignment w:val="auto"/>
        <w:rPr>
          <w:color w:val="000000" w:themeColor="text1"/>
        </w:rPr>
      </w:pPr>
      <w:r>
        <w:rPr>
          <w:color w:val="000000" w:themeColor="text1"/>
        </w:rPr>
        <w:t>Recommended WF</w:t>
      </w:r>
    </w:p>
    <w:p w14:paraId="2986E565" w14:textId="77777777" w:rsidR="002239C4" w:rsidRDefault="00F272CB">
      <w:pPr>
        <w:pStyle w:val="ListParagraph"/>
        <w:numPr>
          <w:ilvl w:val="1"/>
          <w:numId w:val="9"/>
        </w:numPr>
        <w:overflowPunct/>
        <w:autoSpaceDE/>
        <w:autoSpaceDN/>
        <w:adjustRightInd/>
        <w:spacing w:after="120"/>
        <w:ind w:left="1440" w:firstLineChars="0"/>
        <w:textAlignment w:val="auto"/>
        <w:rPr>
          <w:color w:val="000000" w:themeColor="text1"/>
          <w:lang w:val="en-US"/>
        </w:rPr>
      </w:pPr>
      <w:r>
        <w:rPr>
          <w:color w:val="000000" w:themeColor="text1"/>
          <w:lang w:val="en-US"/>
        </w:rPr>
        <w:t xml:space="preserve">Check if conclusions from HO requirements could be applied. </w:t>
      </w:r>
    </w:p>
    <w:p w14:paraId="2986E566" w14:textId="77777777" w:rsidR="002239C4" w:rsidRDefault="002239C4">
      <w:pPr>
        <w:rPr>
          <w:color w:val="FF0000"/>
          <w:highlight w:val="lightGray"/>
          <w:lang w:val="en-US" w:eastAsia="zh-CN"/>
        </w:rPr>
      </w:pPr>
    </w:p>
    <w:p w14:paraId="2986E567" w14:textId="77777777" w:rsidR="002239C4" w:rsidRDefault="00F272CB">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2-3 </w:t>
      </w:r>
    </w:p>
    <w:tbl>
      <w:tblPr>
        <w:tblStyle w:val="TableGrid"/>
        <w:tblW w:w="0" w:type="auto"/>
        <w:tblLook w:val="04A0" w:firstRow="1" w:lastRow="0" w:firstColumn="1" w:lastColumn="0" w:noHBand="0" w:noVBand="1"/>
      </w:tblPr>
      <w:tblGrid>
        <w:gridCol w:w="1236"/>
        <w:gridCol w:w="8395"/>
      </w:tblGrid>
      <w:tr w:rsidR="002239C4" w14:paraId="2986E56A" w14:textId="77777777">
        <w:tc>
          <w:tcPr>
            <w:tcW w:w="1236" w:type="dxa"/>
          </w:tcPr>
          <w:p w14:paraId="2986E568"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2986E569"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2986E56E" w14:textId="77777777">
        <w:tc>
          <w:tcPr>
            <w:tcW w:w="1236" w:type="dxa"/>
          </w:tcPr>
          <w:p w14:paraId="2986E56B"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t>XXX</w:t>
            </w:r>
          </w:p>
        </w:tc>
        <w:tc>
          <w:tcPr>
            <w:tcW w:w="8395" w:type="dxa"/>
          </w:tcPr>
          <w:p w14:paraId="2986E56C" w14:textId="77777777" w:rsidR="002239C4" w:rsidRDefault="00F272CB">
            <w:pPr>
              <w:rPr>
                <w:b/>
                <w:color w:val="000000" w:themeColor="text1"/>
                <w:u w:val="single"/>
                <w:lang w:val="en-US" w:eastAsia="ko-KR"/>
              </w:rPr>
            </w:pPr>
            <w:r>
              <w:rPr>
                <w:b/>
                <w:color w:val="000000" w:themeColor="text1"/>
                <w:u w:val="single"/>
                <w:lang w:val="en-US" w:eastAsia="ko-KR"/>
              </w:rPr>
              <w:t xml:space="preserve">Issue 2-3-1: RRC connection release with redirection on a BWP with NCD-SSB </w:t>
            </w:r>
          </w:p>
          <w:p w14:paraId="2986E56D" w14:textId="77777777" w:rsidR="002239C4" w:rsidRDefault="002239C4">
            <w:pPr>
              <w:rPr>
                <w:rFonts w:eastAsiaTheme="minorEastAsia"/>
                <w:color w:val="000000" w:themeColor="text1"/>
                <w:lang w:val="en-US" w:eastAsia="zh-CN"/>
              </w:rPr>
            </w:pPr>
          </w:p>
        </w:tc>
      </w:tr>
      <w:tr w:rsidR="002239C4" w14:paraId="2986E572" w14:textId="77777777">
        <w:tc>
          <w:tcPr>
            <w:tcW w:w="1236" w:type="dxa"/>
          </w:tcPr>
          <w:p w14:paraId="2986E56F"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2986E570"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The issue is for a scenario of directly redirection to NCD-SSB or for a scenario first redirection to initial BWP and then switching to a RACH BWP?</w:t>
            </w:r>
          </w:p>
          <w:p w14:paraId="2986E571" w14:textId="77777777" w:rsidR="002239C4" w:rsidRDefault="00F272CB">
            <w:pPr>
              <w:rPr>
                <w:b/>
                <w:color w:val="000000" w:themeColor="text1"/>
                <w:u w:val="single"/>
                <w:lang w:val="en-US" w:eastAsia="ko-KR"/>
              </w:rPr>
            </w:pPr>
            <w:r>
              <w:rPr>
                <w:rFonts w:eastAsiaTheme="minorEastAsia"/>
                <w:color w:val="000000" w:themeColor="text1"/>
                <w:lang w:val="en-US" w:eastAsia="zh-CN"/>
              </w:rPr>
              <w:t>In general, the conclusion from handover could be applied.</w:t>
            </w:r>
          </w:p>
        </w:tc>
      </w:tr>
      <w:tr w:rsidR="002239C4" w14:paraId="2986E576" w14:textId="77777777">
        <w:tc>
          <w:tcPr>
            <w:tcW w:w="1236" w:type="dxa"/>
          </w:tcPr>
          <w:p w14:paraId="2986E573"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2986E574" w14:textId="77777777" w:rsidR="002239C4" w:rsidRDefault="00F272CB">
            <w:pPr>
              <w:rPr>
                <w:b/>
                <w:color w:val="000000" w:themeColor="text1"/>
                <w:u w:val="single"/>
                <w:lang w:val="en-US" w:eastAsia="ko-KR"/>
              </w:rPr>
            </w:pPr>
            <w:r>
              <w:rPr>
                <w:b/>
                <w:color w:val="000000" w:themeColor="text1"/>
                <w:u w:val="single"/>
                <w:lang w:val="en-US" w:eastAsia="ko-KR"/>
              </w:rPr>
              <w:t xml:space="preserve">Issue 2-3-1: RRC connection release with redirection on a BWP with NCD-SSB </w:t>
            </w:r>
          </w:p>
          <w:p w14:paraId="2986E575" w14:textId="77777777" w:rsidR="002239C4" w:rsidRDefault="00F272CB">
            <w:pPr>
              <w:spacing w:after="120"/>
              <w:rPr>
                <w:rFonts w:eastAsiaTheme="minorEastAsia"/>
                <w:color w:val="000000" w:themeColor="text1"/>
                <w:lang w:val="en-US" w:eastAsia="zh-CN"/>
              </w:rPr>
            </w:pPr>
            <w:r>
              <w:rPr>
                <w:bCs/>
                <w:color w:val="000000" w:themeColor="text1"/>
                <w:lang w:val="en-US" w:eastAsia="ko-KR"/>
              </w:rPr>
              <w:t xml:space="preserve">In </w:t>
            </w:r>
            <w:proofErr w:type="gramStart"/>
            <w:r>
              <w:rPr>
                <w:bCs/>
                <w:color w:val="000000" w:themeColor="text1"/>
                <w:lang w:val="en-US" w:eastAsia="ko-KR"/>
              </w:rPr>
              <w:t>general</w:t>
            </w:r>
            <w:proofErr w:type="gramEnd"/>
            <w:r>
              <w:rPr>
                <w:bCs/>
                <w:color w:val="000000" w:themeColor="text1"/>
                <w:lang w:val="en-US" w:eastAsia="ko-KR"/>
              </w:rPr>
              <w:t xml:space="preserve"> we are fine to reuse the conclusion from HO, however since the topic is brought up for the first time it is important to understand the different types of scenarios which are possible and then to understand to which of those scenarios to reuse the conclusion from HO. Can the proponent of option 1 explain the scenario? More discussions are needed to identify the scenario. </w:t>
            </w:r>
          </w:p>
        </w:tc>
      </w:tr>
      <w:tr w:rsidR="00220DEF" w14:paraId="2986E57A" w14:textId="77777777">
        <w:tc>
          <w:tcPr>
            <w:tcW w:w="1236" w:type="dxa"/>
          </w:tcPr>
          <w:p w14:paraId="2986E577" w14:textId="77777777" w:rsidR="00220DEF" w:rsidRDefault="00220DEF" w:rsidP="00220DEF">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2986E578" w14:textId="77777777" w:rsidR="00220DEF" w:rsidRPr="00B65BF0" w:rsidRDefault="00220DEF" w:rsidP="00220DEF">
            <w:pPr>
              <w:rPr>
                <w:b/>
                <w:color w:val="000000" w:themeColor="text1"/>
                <w:u w:val="single"/>
                <w:lang w:val="en-US" w:eastAsia="ko-KR"/>
              </w:rPr>
            </w:pPr>
            <w:r w:rsidRPr="00B65BF0">
              <w:rPr>
                <w:b/>
                <w:color w:val="000000" w:themeColor="text1"/>
                <w:u w:val="single"/>
                <w:lang w:val="en-US" w:eastAsia="ko-KR"/>
              </w:rPr>
              <w:t>Iss</w:t>
            </w:r>
            <w:r w:rsidRPr="00595754">
              <w:rPr>
                <w:b/>
                <w:color w:val="000000" w:themeColor="text1"/>
                <w:u w:val="single"/>
                <w:lang w:val="en-US" w:eastAsia="ko-KR"/>
              </w:rPr>
              <w:t xml:space="preserve">ue 2-3-1: RRC connection release with redirection on a BWP </w:t>
            </w:r>
            <w:r w:rsidRPr="00B65BF0">
              <w:rPr>
                <w:b/>
                <w:color w:val="000000" w:themeColor="text1"/>
                <w:u w:val="single"/>
                <w:lang w:val="en-US" w:eastAsia="ko-KR"/>
              </w:rPr>
              <w:t>with NCD-SS</w:t>
            </w:r>
            <w:r>
              <w:rPr>
                <w:b/>
                <w:color w:val="000000" w:themeColor="text1"/>
                <w:u w:val="single"/>
                <w:lang w:val="en-US" w:eastAsia="ko-KR"/>
              </w:rPr>
              <w:t>B</w:t>
            </w:r>
            <w:r w:rsidRPr="00B65BF0">
              <w:rPr>
                <w:b/>
                <w:color w:val="000000" w:themeColor="text1"/>
                <w:u w:val="single"/>
                <w:lang w:val="en-US" w:eastAsia="ko-KR"/>
              </w:rPr>
              <w:t xml:space="preserve"> </w:t>
            </w:r>
          </w:p>
          <w:p w14:paraId="2986E579" w14:textId="77777777" w:rsidR="00220DEF" w:rsidRDefault="00220DEF" w:rsidP="00220DEF">
            <w:pPr>
              <w:rPr>
                <w:b/>
                <w:color w:val="000000" w:themeColor="text1"/>
                <w:u w:val="single"/>
                <w:lang w:val="en-US" w:eastAsia="ko-KR"/>
              </w:rPr>
            </w:pPr>
            <w:r w:rsidRPr="00CC1862">
              <w:rPr>
                <w:bCs/>
                <w:color w:val="000000" w:themeColor="text1"/>
                <w:lang w:val="en-US" w:eastAsia="ko-KR"/>
              </w:rPr>
              <w:t xml:space="preserve">If the </w:t>
            </w:r>
            <w:r w:rsidRPr="00CC1862">
              <w:rPr>
                <w:bCs/>
                <w:color w:val="000000" w:themeColor="text1"/>
                <w:lang w:val="en-US"/>
              </w:rPr>
              <w:t>T</w:t>
            </w:r>
            <w:r w:rsidRPr="00CC1862">
              <w:rPr>
                <w:bCs/>
                <w:color w:val="000000" w:themeColor="text1"/>
                <w:vertAlign w:val="subscript"/>
                <w:lang w:val="en-US"/>
              </w:rPr>
              <w:t>BWP-switching-delay</w:t>
            </w:r>
            <w:r w:rsidRPr="00CC1862">
              <w:rPr>
                <w:bCs/>
                <w:color w:val="000000" w:themeColor="text1"/>
                <w:lang w:val="en-US" w:eastAsia="ko-KR"/>
              </w:rPr>
              <w:t xml:space="preserve"> agreed for </w:t>
            </w:r>
            <w:proofErr w:type="gramStart"/>
            <w:r w:rsidRPr="00CC1862">
              <w:rPr>
                <w:bCs/>
                <w:color w:val="000000" w:themeColor="text1"/>
                <w:lang w:val="en-US" w:eastAsia="ko-KR"/>
              </w:rPr>
              <w:t>HO</w:t>
            </w:r>
            <w:proofErr w:type="gramEnd"/>
            <w:r w:rsidRPr="00CC1862">
              <w:rPr>
                <w:bCs/>
                <w:color w:val="000000" w:themeColor="text1"/>
                <w:lang w:val="en-US" w:eastAsia="ko-KR"/>
              </w:rPr>
              <w:t xml:space="preserve"> then we are fine to support this.</w:t>
            </w:r>
          </w:p>
        </w:tc>
      </w:tr>
      <w:tr w:rsidR="00FC17E5" w14:paraId="2986E57E" w14:textId="77777777" w:rsidTr="00FC17E5">
        <w:tc>
          <w:tcPr>
            <w:tcW w:w="1236" w:type="dxa"/>
          </w:tcPr>
          <w:p w14:paraId="2986E57B" w14:textId="77777777" w:rsidR="00FC17E5" w:rsidRDefault="00FC17E5" w:rsidP="00FC17E5">
            <w:pPr>
              <w:spacing w:after="120"/>
              <w:rPr>
                <w:rFonts w:eastAsiaTheme="minorEastAsia"/>
                <w:color w:val="000000" w:themeColor="text1"/>
                <w:lang w:val="en-US" w:eastAsia="zh-CN"/>
              </w:rPr>
            </w:pPr>
            <w:r>
              <w:rPr>
                <w:rFonts w:eastAsiaTheme="minorEastAsia"/>
                <w:color w:val="000000" w:themeColor="text1"/>
                <w:lang w:val="en-US" w:eastAsia="zh-CN"/>
              </w:rPr>
              <w:t>Xiaomi</w:t>
            </w:r>
          </w:p>
        </w:tc>
        <w:tc>
          <w:tcPr>
            <w:tcW w:w="8395" w:type="dxa"/>
          </w:tcPr>
          <w:p w14:paraId="2986E57C" w14:textId="77777777" w:rsidR="00FC17E5" w:rsidRDefault="00FC17E5" w:rsidP="00FC17E5">
            <w:pPr>
              <w:rPr>
                <w:rFonts w:eastAsia="Times New Roman"/>
                <w:b/>
                <w:color w:val="000000" w:themeColor="text1"/>
                <w:u w:val="single"/>
                <w:lang w:val="en-US" w:eastAsia="ko-KR"/>
              </w:rPr>
            </w:pPr>
            <w:r>
              <w:rPr>
                <w:b/>
                <w:color w:val="000000" w:themeColor="text1"/>
                <w:u w:val="single"/>
                <w:lang w:val="en-US" w:eastAsia="ko-KR"/>
              </w:rPr>
              <w:t xml:space="preserve">Issue 2-2-1: RRC reestablishment on a BWP with NCD-SSB </w:t>
            </w:r>
          </w:p>
          <w:p w14:paraId="2986E57D" w14:textId="77777777" w:rsidR="00FC17E5" w:rsidRPr="00B65BF0" w:rsidRDefault="00FC17E5" w:rsidP="00FC17E5">
            <w:pPr>
              <w:rPr>
                <w:b/>
                <w:color w:val="000000" w:themeColor="text1"/>
                <w:u w:val="single"/>
                <w:lang w:val="en-US" w:eastAsia="ko-KR"/>
              </w:rPr>
            </w:pPr>
            <w:r>
              <w:rPr>
                <w:bCs/>
                <w:color w:val="000000" w:themeColor="text1"/>
                <w:lang w:val="en-US" w:eastAsia="ko-KR"/>
              </w:rPr>
              <w:t xml:space="preserve">Generally fine with the principle in Option1. </w:t>
            </w:r>
          </w:p>
        </w:tc>
      </w:tr>
      <w:tr w:rsidR="003B383D" w14:paraId="2986E581" w14:textId="77777777" w:rsidTr="00FC17E5">
        <w:tc>
          <w:tcPr>
            <w:tcW w:w="1236" w:type="dxa"/>
          </w:tcPr>
          <w:p w14:paraId="2986E57F" w14:textId="77777777" w:rsidR="003B383D" w:rsidRDefault="003B383D" w:rsidP="003B383D">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2986E580" w14:textId="77777777" w:rsidR="003B383D" w:rsidRDefault="003B383D" w:rsidP="003B383D">
            <w:pPr>
              <w:rPr>
                <w:b/>
                <w:color w:val="000000" w:themeColor="text1"/>
                <w:u w:val="single"/>
                <w:lang w:val="en-US" w:eastAsia="ko-KR"/>
              </w:rPr>
            </w:pPr>
            <w:r w:rsidRPr="00644ACA">
              <w:rPr>
                <w:bCs/>
                <w:color w:val="000000" w:themeColor="text1"/>
                <w:lang w:val="en-US" w:eastAsia="ko-KR"/>
              </w:rPr>
              <w:t>Fine with option 1.</w:t>
            </w:r>
          </w:p>
        </w:tc>
      </w:tr>
      <w:tr w:rsidR="00F642DD" w14:paraId="2986E584" w14:textId="77777777" w:rsidTr="00FC17E5">
        <w:tc>
          <w:tcPr>
            <w:tcW w:w="1236" w:type="dxa"/>
          </w:tcPr>
          <w:p w14:paraId="2986E582" w14:textId="77777777" w:rsidR="00F642DD" w:rsidRDefault="00F642DD" w:rsidP="00F642DD">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2986E583" w14:textId="77777777" w:rsidR="00F642DD" w:rsidRPr="00644ACA" w:rsidRDefault="00F642DD" w:rsidP="00F642DD">
            <w:pPr>
              <w:rPr>
                <w:bCs/>
                <w:color w:val="000000" w:themeColor="text1"/>
                <w:lang w:val="en-US" w:eastAsia="ko-KR"/>
              </w:rPr>
            </w:pPr>
            <w:r w:rsidRPr="00727905">
              <w:rPr>
                <w:rFonts w:eastAsiaTheme="minorEastAsia"/>
                <w:color w:val="000000" w:themeColor="text1"/>
                <w:lang w:val="en-US" w:eastAsia="zh-CN"/>
              </w:rPr>
              <w:t xml:space="preserve">We share the same view as Ericsson. Can the proponent clarify the scenarios? We checked the </w:t>
            </w:r>
            <w:r>
              <w:rPr>
                <w:rFonts w:eastAsiaTheme="minorEastAsia"/>
                <w:color w:val="000000" w:themeColor="text1"/>
                <w:lang w:val="en-US" w:eastAsia="zh-CN"/>
              </w:rPr>
              <w:t xml:space="preserve">discussion </w:t>
            </w:r>
            <w:proofErr w:type="gramStart"/>
            <w:r>
              <w:rPr>
                <w:rFonts w:eastAsiaTheme="minorEastAsia"/>
                <w:color w:val="000000" w:themeColor="text1"/>
                <w:lang w:val="en-US" w:eastAsia="zh-CN"/>
              </w:rPr>
              <w:t>paper</w:t>
            </w:r>
            <w:proofErr w:type="gramEnd"/>
            <w:r w:rsidRPr="00727905">
              <w:rPr>
                <w:rFonts w:eastAsiaTheme="minorEastAsia"/>
                <w:color w:val="000000" w:themeColor="text1"/>
                <w:lang w:val="en-US" w:eastAsia="zh-CN"/>
              </w:rPr>
              <w:t xml:space="preserve"> and this proposal was originally a note in the proposal to handover. More discussions are needed.</w:t>
            </w:r>
          </w:p>
        </w:tc>
      </w:tr>
      <w:tr w:rsidR="006A2117" w14:paraId="2986E588" w14:textId="77777777" w:rsidTr="00FC17E5">
        <w:tc>
          <w:tcPr>
            <w:tcW w:w="1236" w:type="dxa"/>
          </w:tcPr>
          <w:p w14:paraId="2986E585" w14:textId="77777777" w:rsidR="006A2117" w:rsidRDefault="006A2117" w:rsidP="006A2117">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2986E586" w14:textId="77777777" w:rsidR="006A2117" w:rsidRPr="00BC2170" w:rsidRDefault="006A2117" w:rsidP="006A2117">
            <w:pPr>
              <w:rPr>
                <w:rFonts w:eastAsia="Times New Roman"/>
                <w:b/>
                <w:color w:val="000000" w:themeColor="text1"/>
                <w:u w:val="single"/>
                <w:lang w:val="en-US" w:eastAsia="ko-KR"/>
              </w:rPr>
            </w:pPr>
            <w:r w:rsidRPr="00B65BF0">
              <w:rPr>
                <w:b/>
                <w:color w:val="000000" w:themeColor="text1"/>
                <w:u w:val="single"/>
                <w:lang w:val="en-US" w:eastAsia="ko-KR"/>
              </w:rPr>
              <w:t>Issue 2-</w:t>
            </w:r>
            <w:r>
              <w:rPr>
                <w:b/>
                <w:color w:val="000000" w:themeColor="text1"/>
                <w:u w:val="single"/>
                <w:lang w:val="en-US" w:eastAsia="ko-KR"/>
              </w:rPr>
              <w:t>3</w:t>
            </w:r>
            <w:r w:rsidRPr="00B65BF0">
              <w:rPr>
                <w:b/>
                <w:color w:val="000000" w:themeColor="text1"/>
                <w:u w:val="single"/>
                <w:lang w:val="en-US" w:eastAsia="ko-KR"/>
              </w:rPr>
              <w:t>-1: RR</w:t>
            </w:r>
            <w:r>
              <w:rPr>
                <w:b/>
                <w:color w:val="000000" w:themeColor="text1"/>
                <w:u w:val="single"/>
                <w:lang w:val="en-US" w:eastAsia="ko-KR"/>
              </w:rPr>
              <w:t>C</w:t>
            </w:r>
            <w:r w:rsidRPr="00B65BF0">
              <w:rPr>
                <w:b/>
                <w:color w:val="000000" w:themeColor="text1"/>
                <w:u w:val="single"/>
                <w:lang w:val="en-US" w:eastAsia="ko-KR"/>
              </w:rPr>
              <w:t xml:space="preserve"> </w:t>
            </w:r>
            <w:r>
              <w:rPr>
                <w:b/>
                <w:color w:val="000000" w:themeColor="text1"/>
                <w:u w:val="single"/>
                <w:lang w:val="en-US" w:eastAsia="ko-KR"/>
              </w:rPr>
              <w:t xml:space="preserve">reestablishment </w:t>
            </w:r>
            <w:r w:rsidRPr="00B65BF0">
              <w:rPr>
                <w:b/>
                <w:color w:val="000000" w:themeColor="text1"/>
                <w:u w:val="single"/>
                <w:lang w:val="en-US" w:eastAsia="ko-KR"/>
              </w:rPr>
              <w:t>on a BWP with NCD-S</w:t>
            </w:r>
            <w:r>
              <w:rPr>
                <w:b/>
                <w:color w:val="000000" w:themeColor="text1"/>
                <w:u w:val="single"/>
                <w:lang w:val="en-US" w:eastAsia="ko-KR"/>
              </w:rPr>
              <w:t>SB</w:t>
            </w:r>
            <w:r w:rsidRPr="00B65BF0">
              <w:rPr>
                <w:b/>
                <w:color w:val="000000" w:themeColor="text1"/>
                <w:u w:val="single"/>
                <w:lang w:val="en-US" w:eastAsia="ko-KR"/>
              </w:rPr>
              <w:t xml:space="preserve"> </w:t>
            </w:r>
          </w:p>
          <w:p w14:paraId="2986E587" w14:textId="77777777" w:rsidR="006A2117" w:rsidRPr="00727905" w:rsidRDefault="006A2117" w:rsidP="006A2117">
            <w:pPr>
              <w:rPr>
                <w:rFonts w:eastAsiaTheme="minorEastAsia"/>
                <w:color w:val="000000" w:themeColor="text1"/>
                <w:lang w:val="en-US" w:eastAsia="zh-CN"/>
              </w:rPr>
            </w:pPr>
            <w:r>
              <w:rPr>
                <w:bCs/>
                <w:color w:val="000000" w:themeColor="text1"/>
                <w:lang w:val="en-US" w:eastAsia="ko-KR"/>
              </w:rPr>
              <w:t xml:space="preserve">Option 1 if </w:t>
            </w:r>
            <w:r w:rsidRPr="00CC1862">
              <w:rPr>
                <w:bCs/>
                <w:color w:val="000000" w:themeColor="text1"/>
                <w:lang w:val="en-US" w:eastAsia="ko-KR"/>
              </w:rPr>
              <w:t xml:space="preserve">the </w:t>
            </w:r>
            <w:r w:rsidRPr="006C64BB">
              <w:rPr>
                <w:bCs/>
                <w:color w:val="000000" w:themeColor="text1"/>
                <w:lang w:val="en-US"/>
              </w:rPr>
              <w:t>T</w:t>
            </w:r>
            <w:r w:rsidRPr="006C64BB">
              <w:rPr>
                <w:bCs/>
                <w:color w:val="000000" w:themeColor="text1"/>
                <w:vertAlign w:val="subscript"/>
                <w:lang w:val="en-US"/>
              </w:rPr>
              <w:t>BWP-switching-delay</w:t>
            </w:r>
            <w:r w:rsidRPr="00CC1862">
              <w:rPr>
                <w:bCs/>
                <w:color w:val="000000" w:themeColor="text1"/>
                <w:lang w:val="en-US" w:eastAsia="ko-KR"/>
              </w:rPr>
              <w:t xml:space="preserve"> agreed for HO.</w:t>
            </w:r>
          </w:p>
        </w:tc>
      </w:tr>
      <w:tr w:rsidR="0098702D" w14:paraId="2986E58C" w14:textId="77777777" w:rsidTr="00FC17E5">
        <w:tc>
          <w:tcPr>
            <w:tcW w:w="1236" w:type="dxa"/>
          </w:tcPr>
          <w:p w14:paraId="2986E589" w14:textId="77777777" w:rsidR="0098702D" w:rsidRPr="00BD3377" w:rsidRDefault="0098702D" w:rsidP="006A2117">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2986E58A" w14:textId="77777777" w:rsidR="0098702D" w:rsidRPr="00BC2170" w:rsidRDefault="0098702D" w:rsidP="0098702D">
            <w:pPr>
              <w:rPr>
                <w:rFonts w:eastAsia="Times New Roman"/>
                <w:b/>
                <w:color w:val="000000" w:themeColor="text1"/>
                <w:u w:val="single"/>
                <w:lang w:val="en-US" w:eastAsia="ko-KR"/>
              </w:rPr>
            </w:pPr>
            <w:r w:rsidRPr="00B65BF0">
              <w:rPr>
                <w:b/>
                <w:color w:val="000000" w:themeColor="text1"/>
                <w:u w:val="single"/>
                <w:lang w:val="en-US" w:eastAsia="ko-KR"/>
              </w:rPr>
              <w:t>Issue 2-</w:t>
            </w:r>
            <w:r>
              <w:rPr>
                <w:b/>
                <w:color w:val="000000" w:themeColor="text1"/>
                <w:u w:val="single"/>
                <w:lang w:val="en-US" w:eastAsia="ko-KR"/>
              </w:rPr>
              <w:t>3</w:t>
            </w:r>
            <w:r w:rsidRPr="00B65BF0">
              <w:rPr>
                <w:b/>
                <w:color w:val="000000" w:themeColor="text1"/>
                <w:u w:val="single"/>
                <w:lang w:val="en-US" w:eastAsia="ko-KR"/>
              </w:rPr>
              <w:t>-1: RR</w:t>
            </w:r>
            <w:r>
              <w:rPr>
                <w:b/>
                <w:color w:val="000000" w:themeColor="text1"/>
                <w:u w:val="single"/>
                <w:lang w:val="en-US" w:eastAsia="ko-KR"/>
              </w:rPr>
              <w:t>C</w:t>
            </w:r>
            <w:r w:rsidRPr="00B65BF0">
              <w:rPr>
                <w:b/>
                <w:color w:val="000000" w:themeColor="text1"/>
                <w:u w:val="single"/>
                <w:lang w:val="en-US" w:eastAsia="ko-KR"/>
              </w:rPr>
              <w:t xml:space="preserve"> </w:t>
            </w:r>
            <w:r>
              <w:rPr>
                <w:b/>
                <w:color w:val="000000" w:themeColor="text1"/>
                <w:u w:val="single"/>
                <w:lang w:val="en-US" w:eastAsia="ko-KR"/>
              </w:rPr>
              <w:t xml:space="preserve">reestablishment </w:t>
            </w:r>
            <w:r w:rsidRPr="00B65BF0">
              <w:rPr>
                <w:b/>
                <w:color w:val="000000" w:themeColor="text1"/>
                <w:u w:val="single"/>
                <w:lang w:val="en-US" w:eastAsia="ko-KR"/>
              </w:rPr>
              <w:t>on a BWP with NCD-S</w:t>
            </w:r>
            <w:r>
              <w:rPr>
                <w:b/>
                <w:color w:val="000000" w:themeColor="text1"/>
                <w:u w:val="single"/>
                <w:lang w:val="en-US" w:eastAsia="ko-KR"/>
              </w:rPr>
              <w:t>SB</w:t>
            </w:r>
            <w:r w:rsidRPr="00B65BF0">
              <w:rPr>
                <w:b/>
                <w:color w:val="000000" w:themeColor="text1"/>
                <w:u w:val="single"/>
                <w:lang w:val="en-US" w:eastAsia="ko-KR"/>
              </w:rPr>
              <w:t xml:space="preserve"> </w:t>
            </w:r>
          </w:p>
          <w:p w14:paraId="2986E58B" w14:textId="77777777" w:rsidR="0098702D" w:rsidRPr="00BD3377" w:rsidRDefault="0098702D" w:rsidP="006A2117">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 xml:space="preserve">Same comments as issue 2-2-1. The proposal is too general. Need to understand the detailed </w:t>
            </w:r>
            <w:r>
              <w:rPr>
                <w:rFonts w:eastAsiaTheme="minorEastAsia"/>
                <w:b/>
                <w:color w:val="000000" w:themeColor="text1"/>
                <w:u w:val="single"/>
                <w:lang w:val="en-US" w:eastAsia="zh-CN"/>
              </w:rPr>
              <w:t>scenarios</w:t>
            </w:r>
            <w:r>
              <w:rPr>
                <w:rFonts w:eastAsiaTheme="minorEastAsia" w:hint="eastAsia"/>
                <w:b/>
                <w:color w:val="000000" w:themeColor="text1"/>
                <w:u w:val="single"/>
                <w:lang w:val="en-US" w:eastAsia="zh-CN"/>
              </w:rPr>
              <w:t xml:space="preserve">, </w:t>
            </w:r>
            <w:proofErr w:type="gramStart"/>
            <w:r>
              <w:rPr>
                <w:rFonts w:eastAsiaTheme="minorEastAsia" w:hint="eastAsia"/>
                <w:b/>
                <w:color w:val="000000" w:themeColor="text1"/>
                <w:u w:val="single"/>
                <w:lang w:val="en-US" w:eastAsia="zh-CN"/>
              </w:rPr>
              <w:t>Maybe</w:t>
            </w:r>
            <w:proofErr w:type="gramEnd"/>
            <w:r>
              <w:rPr>
                <w:rFonts w:eastAsiaTheme="minorEastAsia" w:hint="eastAsia"/>
                <w:b/>
                <w:color w:val="000000" w:themeColor="text1"/>
                <w:u w:val="single"/>
                <w:lang w:val="en-US" w:eastAsia="zh-CN"/>
              </w:rPr>
              <w:t xml:space="preserve"> conclusion of HO can be applied here.</w:t>
            </w:r>
          </w:p>
        </w:tc>
      </w:tr>
      <w:tr w:rsidR="003769F7" w14:paraId="156604EE" w14:textId="77777777" w:rsidTr="00FC17E5">
        <w:tc>
          <w:tcPr>
            <w:tcW w:w="1236" w:type="dxa"/>
          </w:tcPr>
          <w:p w14:paraId="6DA322C1" w14:textId="5BA079F6" w:rsidR="003769F7" w:rsidRDefault="003769F7" w:rsidP="003769F7">
            <w:pPr>
              <w:spacing w:after="120"/>
              <w:rPr>
                <w:color w:val="000000" w:themeColor="text1"/>
                <w:lang w:val="en-US" w:eastAsia="zh-CN"/>
              </w:rPr>
            </w:pPr>
            <w:r>
              <w:rPr>
                <w:rFonts w:eastAsiaTheme="minorEastAsia"/>
                <w:color w:val="000000" w:themeColor="text1"/>
                <w:lang w:val="en-US" w:eastAsia="zh-CN"/>
              </w:rPr>
              <w:t>Qualcomm</w:t>
            </w:r>
          </w:p>
        </w:tc>
        <w:tc>
          <w:tcPr>
            <w:tcW w:w="8395" w:type="dxa"/>
          </w:tcPr>
          <w:p w14:paraId="3673A95C" w14:textId="77777777" w:rsidR="003769F7" w:rsidRDefault="003769F7" w:rsidP="003769F7">
            <w:pPr>
              <w:rPr>
                <w:rFonts w:eastAsia="Times New Roman"/>
                <w:b/>
                <w:color w:val="000000" w:themeColor="text1"/>
                <w:u w:val="single"/>
                <w:lang w:val="en-US" w:eastAsia="ko-KR"/>
              </w:rPr>
            </w:pPr>
            <w:r>
              <w:rPr>
                <w:b/>
                <w:color w:val="000000" w:themeColor="text1"/>
                <w:u w:val="single"/>
                <w:lang w:val="en-US" w:eastAsia="ko-KR"/>
              </w:rPr>
              <w:t xml:space="preserve">Issue 2-2-1: RRC reestablishment on a BWP with NCD-SSB </w:t>
            </w:r>
          </w:p>
          <w:p w14:paraId="26794558" w14:textId="0E3503D8" w:rsidR="003769F7" w:rsidRPr="00B65BF0" w:rsidRDefault="003769F7" w:rsidP="003769F7">
            <w:pPr>
              <w:rPr>
                <w:b/>
                <w:color w:val="000000" w:themeColor="text1"/>
                <w:u w:val="single"/>
                <w:lang w:val="en-US" w:eastAsia="ko-KR"/>
              </w:rPr>
            </w:pPr>
            <w:r>
              <w:rPr>
                <w:bCs/>
                <w:color w:val="000000" w:themeColor="text1"/>
                <w:lang w:val="en-US" w:eastAsia="ko-KR"/>
              </w:rPr>
              <w:t xml:space="preserve">This is for the case when the BWP where RACH is performed doesn’t include any SSB. This is </w:t>
            </w:r>
            <w:proofErr w:type="gramStart"/>
            <w:r>
              <w:rPr>
                <w:bCs/>
                <w:color w:val="000000" w:themeColor="text1"/>
                <w:lang w:val="en-US" w:eastAsia="ko-KR"/>
              </w:rPr>
              <w:t>similar to</w:t>
            </w:r>
            <w:proofErr w:type="gramEnd"/>
            <w:r>
              <w:rPr>
                <w:bCs/>
                <w:color w:val="000000" w:themeColor="text1"/>
                <w:lang w:val="en-US" w:eastAsia="ko-KR"/>
              </w:rPr>
              <w:t xml:space="preserve"> scenario 3 discussed in HO. We can re-use the conclusions from HO.</w:t>
            </w:r>
          </w:p>
        </w:tc>
      </w:tr>
    </w:tbl>
    <w:p w14:paraId="2986E58D" w14:textId="77777777" w:rsidR="002239C4" w:rsidRPr="00BD3377" w:rsidRDefault="002239C4">
      <w:pPr>
        <w:spacing w:after="120"/>
        <w:rPr>
          <w:color w:val="000000" w:themeColor="text1"/>
          <w:lang w:eastAsia="zh-CN"/>
        </w:rPr>
      </w:pPr>
    </w:p>
    <w:p w14:paraId="2986E58E" w14:textId="77777777" w:rsidR="002239C4" w:rsidRDefault="00F272CB">
      <w:pPr>
        <w:pStyle w:val="Heading3"/>
        <w:rPr>
          <w:sz w:val="24"/>
          <w:szCs w:val="16"/>
        </w:rPr>
      </w:pPr>
      <w:r>
        <w:rPr>
          <w:sz w:val="24"/>
          <w:szCs w:val="16"/>
        </w:rPr>
        <w:t>CRs/TPs comments collection</w:t>
      </w:r>
    </w:p>
    <w:p w14:paraId="2986E58F" w14:textId="77777777" w:rsidR="002239C4" w:rsidRDefault="00F272C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2239C4" w14:paraId="2986E592" w14:textId="77777777">
        <w:tc>
          <w:tcPr>
            <w:tcW w:w="1236" w:type="dxa"/>
          </w:tcPr>
          <w:p w14:paraId="2986E590" w14:textId="77777777" w:rsidR="002239C4" w:rsidRDefault="00F272CB">
            <w:pPr>
              <w:spacing w:after="120"/>
              <w:rPr>
                <w:rFonts w:eastAsiaTheme="minorEastAsia"/>
                <w:b/>
                <w:bCs/>
                <w:lang w:val="en-US" w:eastAsia="zh-CN"/>
              </w:rPr>
            </w:pPr>
            <w:r>
              <w:rPr>
                <w:rFonts w:eastAsiaTheme="minorEastAsia"/>
                <w:b/>
                <w:bCs/>
                <w:lang w:val="en-US" w:eastAsia="zh-CN"/>
              </w:rPr>
              <w:lastRenderedPageBreak/>
              <w:t>CR/TP number</w:t>
            </w:r>
          </w:p>
        </w:tc>
        <w:tc>
          <w:tcPr>
            <w:tcW w:w="8395" w:type="dxa"/>
          </w:tcPr>
          <w:p w14:paraId="2986E591" w14:textId="77777777" w:rsidR="002239C4" w:rsidRDefault="00F272CB">
            <w:pPr>
              <w:spacing w:after="120"/>
              <w:rPr>
                <w:rFonts w:eastAsiaTheme="minorEastAsia"/>
                <w:b/>
                <w:bCs/>
                <w:lang w:val="en-US" w:eastAsia="zh-CN"/>
              </w:rPr>
            </w:pPr>
            <w:r>
              <w:rPr>
                <w:rFonts w:eastAsiaTheme="minorEastAsia"/>
                <w:b/>
                <w:bCs/>
                <w:lang w:val="en-US" w:eastAsia="zh-CN"/>
              </w:rPr>
              <w:t>Comments collection</w:t>
            </w:r>
          </w:p>
        </w:tc>
      </w:tr>
      <w:tr w:rsidR="002239C4" w14:paraId="2986E596" w14:textId="77777777">
        <w:tc>
          <w:tcPr>
            <w:tcW w:w="1236" w:type="dxa"/>
            <w:vMerge w:val="restart"/>
          </w:tcPr>
          <w:p w14:paraId="2986E593" w14:textId="77777777" w:rsidR="002239C4" w:rsidRDefault="001073A6">
            <w:pPr>
              <w:rPr>
                <w:rFonts w:ascii="Arial" w:hAnsi="Arial" w:cs="Arial"/>
                <w:b/>
                <w:bCs/>
                <w:color w:val="0000FF"/>
                <w:sz w:val="16"/>
                <w:szCs w:val="16"/>
                <w:u w:val="single"/>
              </w:rPr>
            </w:pPr>
            <w:hyperlink r:id="rId42" w:history="1">
              <w:r w:rsidR="00F272CB">
                <w:rPr>
                  <w:rStyle w:val="Hyperlink"/>
                  <w:rFonts w:ascii="Arial" w:hAnsi="Arial" w:cs="Arial"/>
                  <w:b/>
                  <w:bCs/>
                  <w:sz w:val="16"/>
                  <w:szCs w:val="16"/>
                </w:rPr>
                <w:t>R4-2208977</w:t>
              </w:r>
            </w:hyperlink>
          </w:p>
          <w:p w14:paraId="2986E594" w14:textId="77777777" w:rsidR="002239C4" w:rsidRDefault="00F272CB">
            <w:pPr>
              <w:spacing w:after="120"/>
              <w:rPr>
                <w:rFonts w:eastAsiaTheme="minorEastAsia"/>
                <w:lang w:val="en-US" w:eastAsia="zh-CN"/>
              </w:rPr>
            </w:pPr>
            <w:r>
              <w:rPr>
                <w:rFonts w:eastAsiaTheme="minorEastAsia"/>
                <w:lang w:val="en-US" w:eastAsia="zh-CN"/>
              </w:rPr>
              <w:t xml:space="preserve"> (Huawei, </w:t>
            </w:r>
            <w:proofErr w:type="spellStart"/>
            <w:r>
              <w:rPr>
                <w:rFonts w:eastAsiaTheme="minorEastAsia"/>
                <w:lang w:val="en-US" w:eastAsia="zh-CN"/>
              </w:rPr>
              <w:t>Hisilicon</w:t>
            </w:r>
            <w:proofErr w:type="spellEnd"/>
            <w:r>
              <w:rPr>
                <w:rFonts w:eastAsiaTheme="minorEastAsia"/>
                <w:lang w:val="en-US" w:eastAsia="zh-CN"/>
              </w:rPr>
              <w:t>)</w:t>
            </w:r>
          </w:p>
        </w:tc>
        <w:tc>
          <w:tcPr>
            <w:tcW w:w="8395" w:type="dxa"/>
          </w:tcPr>
          <w:p w14:paraId="2986E595" w14:textId="77777777" w:rsidR="002239C4" w:rsidRDefault="00F272CB">
            <w:pPr>
              <w:spacing w:after="120"/>
              <w:rPr>
                <w:rFonts w:eastAsiaTheme="minorEastAsia"/>
                <w:b/>
                <w:bCs/>
                <w:i/>
                <w:iCs/>
                <w:lang w:val="en-US" w:eastAsia="zh-CN"/>
              </w:rPr>
            </w:pPr>
            <w:r>
              <w:rPr>
                <w:rFonts w:eastAsiaTheme="minorEastAsia"/>
                <w:b/>
                <w:bCs/>
                <w:i/>
                <w:iCs/>
                <w:lang w:val="en-US" w:eastAsia="zh-CN"/>
              </w:rPr>
              <w:t>Title: Draft CR on mobility requirements for Redcap UE</w:t>
            </w:r>
          </w:p>
        </w:tc>
      </w:tr>
      <w:tr w:rsidR="002239C4" w14:paraId="2986E599" w14:textId="77777777">
        <w:tc>
          <w:tcPr>
            <w:tcW w:w="1236" w:type="dxa"/>
            <w:vMerge/>
          </w:tcPr>
          <w:p w14:paraId="2986E597" w14:textId="77777777" w:rsidR="002239C4" w:rsidRDefault="002239C4">
            <w:pPr>
              <w:spacing w:after="120"/>
              <w:rPr>
                <w:rFonts w:eastAsiaTheme="minorEastAsia"/>
                <w:lang w:val="en-US" w:eastAsia="zh-CN"/>
              </w:rPr>
            </w:pPr>
          </w:p>
        </w:tc>
        <w:tc>
          <w:tcPr>
            <w:tcW w:w="8395" w:type="dxa"/>
          </w:tcPr>
          <w:p w14:paraId="2986E598" w14:textId="77777777" w:rsidR="002239C4" w:rsidRDefault="00B32F24">
            <w:pPr>
              <w:spacing w:after="120"/>
              <w:rPr>
                <w:rFonts w:eastAsiaTheme="minorEastAsia"/>
                <w:lang w:val="en-US" w:eastAsia="zh-CN"/>
              </w:rPr>
            </w:pPr>
            <w:r>
              <w:rPr>
                <w:rFonts w:eastAsiaTheme="minorEastAsia"/>
                <w:lang w:val="en-US" w:eastAsia="zh-CN"/>
              </w:rPr>
              <w:t xml:space="preserve">Ericsson: The values for </w:t>
            </w:r>
            <w:proofErr w:type="spellStart"/>
            <w:r>
              <w:rPr>
                <w:rFonts w:eastAsiaTheme="minorEastAsia"/>
                <w:lang w:val="en-US" w:eastAsia="zh-CN"/>
              </w:rPr>
              <w:t>Tsearch</w:t>
            </w:r>
            <w:proofErr w:type="spellEnd"/>
            <w:r>
              <w:rPr>
                <w:rFonts w:eastAsiaTheme="minorEastAsia"/>
                <w:lang w:val="en-US" w:eastAsia="zh-CN"/>
              </w:rPr>
              <w:t xml:space="preserve"> depends on outcome of issue 2-1-1. The changes related to HD-FDD depends on outcome of issue 2-1-12.</w:t>
            </w:r>
          </w:p>
        </w:tc>
      </w:tr>
      <w:tr w:rsidR="002239C4" w14:paraId="2986E59C" w14:textId="77777777">
        <w:tc>
          <w:tcPr>
            <w:tcW w:w="1236" w:type="dxa"/>
            <w:vMerge/>
          </w:tcPr>
          <w:p w14:paraId="2986E59A" w14:textId="77777777" w:rsidR="002239C4" w:rsidRDefault="002239C4">
            <w:pPr>
              <w:spacing w:after="120"/>
              <w:rPr>
                <w:rFonts w:eastAsiaTheme="minorEastAsia"/>
                <w:lang w:val="en-US" w:eastAsia="zh-CN"/>
              </w:rPr>
            </w:pPr>
          </w:p>
        </w:tc>
        <w:tc>
          <w:tcPr>
            <w:tcW w:w="8395" w:type="dxa"/>
          </w:tcPr>
          <w:p w14:paraId="2986E59B" w14:textId="77777777" w:rsidR="002239C4" w:rsidRDefault="002239C4">
            <w:pPr>
              <w:spacing w:after="120"/>
              <w:rPr>
                <w:rFonts w:eastAsiaTheme="minorEastAsia"/>
                <w:lang w:val="en-US" w:eastAsia="zh-CN"/>
              </w:rPr>
            </w:pPr>
          </w:p>
        </w:tc>
      </w:tr>
      <w:tr w:rsidR="002239C4" w14:paraId="2986E5A0" w14:textId="77777777">
        <w:tc>
          <w:tcPr>
            <w:tcW w:w="1236" w:type="dxa"/>
            <w:vMerge w:val="restart"/>
          </w:tcPr>
          <w:p w14:paraId="2986E59D" w14:textId="77777777" w:rsidR="002239C4" w:rsidRDefault="001073A6">
            <w:pPr>
              <w:rPr>
                <w:rFonts w:ascii="Arial" w:hAnsi="Arial" w:cs="Arial"/>
                <w:b/>
                <w:bCs/>
                <w:color w:val="0000FF"/>
                <w:sz w:val="16"/>
                <w:szCs w:val="16"/>
                <w:u w:val="single"/>
              </w:rPr>
            </w:pPr>
            <w:hyperlink r:id="rId43" w:history="1">
              <w:r w:rsidR="00F272CB">
                <w:rPr>
                  <w:rStyle w:val="Hyperlink"/>
                  <w:rFonts w:ascii="Arial" w:hAnsi="Arial" w:cs="Arial"/>
                  <w:b/>
                  <w:bCs/>
                  <w:sz w:val="16"/>
                  <w:szCs w:val="16"/>
                </w:rPr>
                <w:t>R4-2209043</w:t>
              </w:r>
            </w:hyperlink>
          </w:p>
          <w:p w14:paraId="2986E59E" w14:textId="77777777" w:rsidR="002239C4" w:rsidRDefault="00F272CB">
            <w:pPr>
              <w:spacing w:after="120"/>
              <w:rPr>
                <w:rFonts w:eastAsiaTheme="minorEastAsia"/>
                <w:lang w:val="en-US" w:eastAsia="zh-CN"/>
              </w:rPr>
            </w:pPr>
            <w:r>
              <w:rPr>
                <w:rFonts w:eastAsiaTheme="minorEastAsia"/>
                <w:lang w:val="en-US" w:eastAsia="zh-CN"/>
              </w:rPr>
              <w:t>(Nokia, Nokia Shanghai Bell)</w:t>
            </w:r>
          </w:p>
        </w:tc>
        <w:tc>
          <w:tcPr>
            <w:tcW w:w="8395" w:type="dxa"/>
          </w:tcPr>
          <w:p w14:paraId="2986E59F" w14:textId="77777777" w:rsidR="002239C4" w:rsidRDefault="00F272CB">
            <w:pPr>
              <w:spacing w:after="120"/>
              <w:rPr>
                <w:rFonts w:eastAsiaTheme="minorEastAsia"/>
                <w:b/>
                <w:bCs/>
                <w:i/>
                <w:iCs/>
                <w:lang w:val="en-US" w:eastAsia="zh-CN"/>
              </w:rPr>
            </w:pPr>
            <w:r>
              <w:rPr>
                <w:rFonts w:eastAsiaTheme="minorEastAsia"/>
                <w:b/>
                <w:bCs/>
                <w:i/>
                <w:iCs/>
                <w:lang w:val="en-US" w:eastAsia="zh-CN"/>
              </w:rPr>
              <w:t xml:space="preserve">Title: Draft CR to TS 38.133 Corrections on mobility requirements for </w:t>
            </w:r>
            <w:proofErr w:type="spellStart"/>
            <w:r>
              <w:rPr>
                <w:rFonts w:eastAsiaTheme="minorEastAsia"/>
                <w:b/>
                <w:bCs/>
                <w:i/>
                <w:iCs/>
                <w:lang w:val="en-US" w:eastAsia="zh-CN"/>
              </w:rPr>
              <w:t>RedCap</w:t>
            </w:r>
            <w:proofErr w:type="spellEnd"/>
          </w:p>
        </w:tc>
      </w:tr>
      <w:tr w:rsidR="002239C4" w14:paraId="2986E5A3" w14:textId="77777777">
        <w:tc>
          <w:tcPr>
            <w:tcW w:w="1236" w:type="dxa"/>
            <w:vMerge/>
          </w:tcPr>
          <w:p w14:paraId="2986E5A1" w14:textId="77777777" w:rsidR="002239C4" w:rsidRDefault="002239C4">
            <w:pPr>
              <w:spacing w:after="120"/>
              <w:rPr>
                <w:rFonts w:eastAsiaTheme="minorEastAsia"/>
                <w:lang w:val="en-US" w:eastAsia="zh-CN"/>
              </w:rPr>
            </w:pPr>
          </w:p>
        </w:tc>
        <w:tc>
          <w:tcPr>
            <w:tcW w:w="8395" w:type="dxa"/>
          </w:tcPr>
          <w:p w14:paraId="2986E5A2" w14:textId="77777777" w:rsidR="002239C4" w:rsidRDefault="00006FCF">
            <w:pPr>
              <w:spacing w:after="120"/>
              <w:rPr>
                <w:rFonts w:eastAsiaTheme="minorEastAsia"/>
                <w:lang w:val="en-US" w:eastAsia="zh-CN"/>
              </w:rPr>
            </w:pPr>
            <w:r>
              <w:rPr>
                <w:rFonts w:eastAsiaTheme="minorEastAsia"/>
                <w:lang w:val="en-US" w:eastAsia="zh-CN"/>
              </w:rPr>
              <w:t>Ericsson: Changes are fine.</w:t>
            </w:r>
          </w:p>
        </w:tc>
      </w:tr>
      <w:tr w:rsidR="002239C4" w14:paraId="2986E5A6" w14:textId="77777777">
        <w:tc>
          <w:tcPr>
            <w:tcW w:w="1236" w:type="dxa"/>
            <w:vMerge/>
          </w:tcPr>
          <w:p w14:paraId="2986E5A4" w14:textId="77777777" w:rsidR="002239C4" w:rsidRDefault="002239C4">
            <w:pPr>
              <w:spacing w:after="120"/>
              <w:rPr>
                <w:rFonts w:eastAsiaTheme="minorEastAsia"/>
                <w:lang w:val="en-US" w:eastAsia="zh-CN"/>
              </w:rPr>
            </w:pPr>
          </w:p>
        </w:tc>
        <w:tc>
          <w:tcPr>
            <w:tcW w:w="8395" w:type="dxa"/>
          </w:tcPr>
          <w:p w14:paraId="2986E5A5" w14:textId="77777777" w:rsidR="002239C4" w:rsidRDefault="002239C4">
            <w:pPr>
              <w:spacing w:after="120"/>
              <w:rPr>
                <w:rFonts w:eastAsiaTheme="minorEastAsia"/>
                <w:lang w:val="en-US" w:eastAsia="zh-CN"/>
              </w:rPr>
            </w:pPr>
          </w:p>
        </w:tc>
      </w:tr>
      <w:tr w:rsidR="002239C4" w14:paraId="2986E5A9" w14:textId="77777777">
        <w:trPr>
          <w:trHeight w:val="113"/>
        </w:trPr>
        <w:tc>
          <w:tcPr>
            <w:tcW w:w="1236" w:type="dxa"/>
            <w:vMerge w:val="restart"/>
          </w:tcPr>
          <w:p w14:paraId="2986E5A7" w14:textId="77777777" w:rsidR="002239C4" w:rsidRDefault="002239C4">
            <w:pPr>
              <w:spacing w:after="120"/>
              <w:rPr>
                <w:rFonts w:eastAsiaTheme="minorEastAsia"/>
                <w:lang w:val="en-US" w:eastAsia="zh-CN"/>
              </w:rPr>
            </w:pPr>
          </w:p>
        </w:tc>
        <w:tc>
          <w:tcPr>
            <w:tcW w:w="8395" w:type="dxa"/>
          </w:tcPr>
          <w:p w14:paraId="2986E5A8" w14:textId="77777777" w:rsidR="002239C4" w:rsidRDefault="002239C4">
            <w:pPr>
              <w:spacing w:after="120"/>
              <w:rPr>
                <w:rFonts w:eastAsiaTheme="minorEastAsia"/>
                <w:b/>
                <w:bCs/>
                <w:i/>
                <w:iCs/>
                <w:lang w:val="en-US" w:eastAsia="zh-CN"/>
              </w:rPr>
            </w:pPr>
          </w:p>
        </w:tc>
      </w:tr>
      <w:tr w:rsidR="002239C4" w14:paraId="2986E5AC" w14:textId="77777777">
        <w:trPr>
          <w:trHeight w:val="112"/>
        </w:trPr>
        <w:tc>
          <w:tcPr>
            <w:tcW w:w="1236" w:type="dxa"/>
            <w:vMerge/>
          </w:tcPr>
          <w:p w14:paraId="2986E5AA" w14:textId="77777777" w:rsidR="002239C4" w:rsidRDefault="002239C4">
            <w:pPr>
              <w:spacing w:after="0"/>
              <w:rPr>
                <w:rFonts w:ascii="Arial" w:hAnsi="Arial" w:cs="Arial"/>
                <w:b/>
                <w:bCs/>
                <w:color w:val="0000FF"/>
                <w:sz w:val="16"/>
                <w:szCs w:val="16"/>
                <w:u w:val="single"/>
                <w:lang w:val="en-US"/>
              </w:rPr>
            </w:pPr>
          </w:p>
        </w:tc>
        <w:tc>
          <w:tcPr>
            <w:tcW w:w="8395" w:type="dxa"/>
          </w:tcPr>
          <w:p w14:paraId="2986E5AB" w14:textId="77777777" w:rsidR="002239C4" w:rsidRDefault="002239C4">
            <w:pPr>
              <w:spacing w:after="120"/>
              <w:rPr>
                <w:rFonts w:eastAsiaTheme="minorEastAsia"/>
                <w:lang w:val="en-US" w:eastAsia="zh-CN"/>
              </w:rPr>
            </w:pPr>
          </w:p>
        </w:tc>
      </w:tr>
      <w:tr w:rsidR="002239C4" w14:paraId="2986E5AF" w14:textId="77777777">
        <w:trPr>
          <w:trHeight w:val="112"/>
        </w:trPr>
        <w:tc>
          <w:tcPr>
            <w:tcW w:w="1236" w:type="dxa"/>
            <w:vMerge/>
          </w:tcPr>
          <w:p w14:paraId="2986E5AD" w14:textId="77777777" w:rsidR="002239C4" w:rsidRDefault="002239C4">
            <w:pPr>
              <w:spacing w:after="0"/>
              <w:rPr>
                <w:rFonts w:ascii="Arial" w:hAnsi="Arial" w:cs="Arial"/>
                <w:b/>
                <w:bCs/>
                <w:color w:val="0000FF"/>
                <w:sz w:val="16"/>
                <w:szCs w:val="16"/>
                <w:u w:val="single"/>
                <w:lang w:val="en-US"/>
              </w:rPr>
            </w:pPr>
          </w:p>
        </w:tc>
        <w:tc>
          <w:tcPr>
            <w:tcW w:w="8395" w:type="dxa"/>
          </w:tcPr>
          <w:p w14:paraId="2986E5AE" w14:textId="77777777" w:rsidR="002239C4" w:rsidRDefault="002239C4">
            <w:pPr>
              <w:spacing w:after="120"/>
              <w:rPr>
                <w:rFonts w:eastAsiaTheme="minorEastAsia"/>
                <w:lang w:val="en-US" w:eastAsia="zh-CN"/>
              </w:rPr>
            </w:pPr>
          </w:p>
        </w:tc>
      </w:tr>
    </w:tbl>
    <w:p w14:paraId="2986E5B0" w14:textId="77777777" w:rsidR="002239C4" w:rsidRDefault="002239C4">
      <w:pPr>
        <w:rPr>
          <w:color w:val="0070C0"/>
          <w:lang w:val="en-US" w:eastAsia="zh-CN"/>
        </w:rPr>
      </w:pPr>
    </w:p>
    <w:p w14:paraId="2986E5B1" w14:textId="77777777" w:rsidR="002239C4" w:rsidRDefault="002239C4">
      <w:pPr>
        <w:spacing w:after="120"/>
        <w:rPr>
          <w:color w:val="000000" w:themeColor="text1"/>
          <w:lang w:val="en-US" w:eastAsia="zh-CN"/>
        </w:rPr>
      </w:pPr>
    </w:p>
    <w:p w14:paraId="2986E5B2" w14:textId="77777777" w:rsidR="002239C4" w:rsidRDefault="00F272CB">
      <w:pPr>
        <w:pStyle w:val="Heading2"/>
        <w:rPr>
          <w:color w:val="000000" w:themeColor="text1"/>
        </w:rPr>
      </w:pPr>
      <w:r>
        <w:rPr>
          <w:color w:val="000000" w:themeColor="text1"/>
        </w:rPr>
        <w:t>Summary</w:t>
      </w:r>
      <w:r>
        <w:rPr>
          <w:rFonts w:hint="eastAsia"/>
          <w:color w:val="000000" w:themeColor="text1"/>
        </w:rPr>
        <w:t xml:space="preserve"> for 1st round </w:t>
      </w:r>
    </w:p>
    <w:p w14:paraId="2986E5B3" w14:textId="77777777" w:rsidR="002239C4" w:rsidRDefault="00F272CB">
      <w:pPr>
        <w:pStyle w:val="Heading3"/>
        <w:rPr>
          <w:color w:val="000000" w:themeColor="text1"/>
          <w:sz w:val="24"/>
          <w:szCs w:val="16"/>
        </w:rPr>
      </w:pPr>
      <w:r>
        <w:rPr>
          <w:color w:val="000000" w:themeColor="text1"/>
          <w:sz w:val="24"/>
          <w:szCs w:val="16"/>
        </w:rPr>
        <w:t xml:space="preserve">Open issues </w:t>
      </w:r>
    </w:p>
    <w:p w14:paraId="2986E5B4" w14:textId="77777777" w:rsidR="002239C4" w:rsidRDefault="00F272CB">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w:t>
      </w:r>
      <w:proofErr w:type="gramStart"/>
      <w:r>
        <w:rPr>
          <w:rFonts w:hint="eastAsia"/>
          <w:i/>
          <w:color w:val="000000" w:themeColor="text1"/>
          <w:lang w:val="en-US" w:eastAsia="zh-CN"/>
        </w:rPr>
        <w:t>i.e.</w:t>
      </w:r>
      <w:proofErr w:type="gramEnd"/>
      <w:r>
        <w:rPr>
          <w:rFonts w:hint="eastAsia"/>
          <w:i/>
          <w:color w:val="000000" w:themeColor="text1"/>
          <w:lang w:val="en-US" w:eastAsia="zh-CN"/>
        </w:rPr>
        <w:t xml:space="preserve"> WF assignment.</w:t>
      </w:r>
    </w:p>
    <w:tbl>
      <w:tblPr>
        <w:tblStyle w:val="TableGrid"/>
        <w:tblW w:w="0" w:type="auto"/>
        <w:tblLook w:val="04A0" w:firstRow="1" w:lastRow="0" w:firstColumn="1" w:lastColumn="0" w:noHBand="0" w:noVBand="1"/>
      </w:tblPr>
      <w:tblGrid>
        <w:gridCol w:w="1223"/>
        <w:gridCol w:w="8408"/>
      </w:tblGrid>
      <w:tr w:rsidR="002239C4" w14:paraId="2986E5B7" w14:textId="77777777">
        <w:tc>
          <w:tcPr>
            <w:tcW w:w="1242" w:type="dxa"/>
          </w:tcPr>
          <w:p w14:paraId="2986E5B5" w14:textId="77777777" w:rsidR="002239C4" w:rsidRDefault="002239C4">
            <w:pPr>
              <w:rPr>
                <w:rFonts w:eastAsiaTheme="minorEastAsia"/>
                <w:b/>
                <w:bCs/>
                <w:color w:val="000000" w:themeColor="text1"/>
                <w:lang w:val="en-US" w:eastAsia="zh-CN"/>
              </w:rPr>
            </w:pPr>
          </w:p>
        </w:tc>
        <w:tc>
          <w:tcPr>
            <w:tcW w:w="8615" w:type="dxa"/>
          </w:tcPr>
          <w:p w14:paraId="2986E5B6" w14:textId="77777777" w:rsidR="002239C4" w:rsidRDefault="00F272CB">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2239C4" w14:paraId="2986E5BC" w14:textId="77777777">
        <w:tc>
          <w:tcPr>
            <w:tcW w:w="1242" w:type="dxa"/>
          </w:tcPr>
          <w:p w14:paraId="2986E5B8" w14:textId="77777777" w:rsidR="002239C4" w:rsidRDefault="00F272CB">
            <w:pPr>
              <w:rPr>
                <w:rFonts w:eastAsiaTheme="minorEastAsia"/>
                <w:color w:val="000000" w:themeColor="text1"/>
                <w:lang w:val="en-US" w:eastAsia="zh-CN"/>
              </w:rPr>
            </w:pPr>
            <w:r>
              <w:rPr>
                <w:rFonts w:eastAsiaTheme="minorEastAsia" w:hint="eastAsia"/>
                <w:b/>
                <w:bCs/>
                <w:color w:val="000000" w:themeColor="text1"/>
                <w:lang w:val="en-US" w:eastAsia="zh-CN"/>
              </w:rPr>
              <w:t>Sub-topic#1</w:t>
            </w:r>
          </w:p>
        </w:tc>
        <w:tc>
          <w:tcPr>
            <w:tcW w:w="8615" w:type="dxa"/>
          </w:tcPr>
          <w:p w14:paraId="2986E5B9" w14:textId="77777777" w:rsidR="002239C4" w:rsidRDefault="00F272CB">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2986E5BA" w14:textId="77777777" w:rsidR="002239C4" w:rsidRDefault="00F272CB">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7FA1DA4B" w14:textId="77777777" w:rsidR="002239C4" w:rsidRDefault="00F272CB">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2986E5BB" w14:textId="5B8B073F" w:rsidR="00733470" w:rsidRDefault="00733470">
            <w:pPr>
              <w:rPr>
                <w:rFonts w:eastAsiaTheme="minorEastAsia"/>
                <w:color w:val="000000" w:themeColor="text1"/>
                <w:lang w:val="en-US" w:eastAsia="zh-CN"/>
              </w:rPr>
            </w:pPr>
          </w:p>
        </w:tc>
      </w:tr>
      <w:tr w:rsidR="00733470" w14:paraId="42C7CE8B" w14:textId="77777777">
        <w:tc>
          <w:tcPr>
            <w:tcW w:w="1242" w:type="dxa"/>
          </w:tcPr>
          <w:p w14:paraId="29C43E16" w14:textId="77777777" w:rsidR="00733470" w:rsidRDefault="00733470">
            <w:pPr>
              <w:rPr>
                <w:b/>
                <w:bCs/>
                <w:color w:val="000000" w:themeColor="text1"/>
                <w:lang w:val="en-US" w:eastAsia="zh-CN"/>
              </w:rPr>
            </w:pPr>
          </w:p>
        </w:tc>
        <w:tc>
          <w:tcPr>
            <w:tcW w:w="8615" w:type="dxa"/>
          </w:tcPr>
          <w:p w14:paraId="4075DBA3" w14:textId="529584EA" w:rsidR="00733470" w:rsidRPr="00BD3377" w:rsidRDefault="00733470" w:rsidP="00733470">
            <w:pPr>
              <w:rPr>
                <w:b/>
                <w:color w:val="000000" w:themeColor="text1"/>
                <w:u w:val="single"/>
                <w:lang w:val="en-US" w:eastAsia="ko-KR"/>
              </w:rPr>
            </w:pPr>
            <w:r>
              <w:rPr>
                <w:b/>
                <w:color w:val="000000" w:themeColor="text1"/>
                <w:u w:val="single"/>
                <w:lang w:val="en-US" w:eastAsia="ko-KR"/>
              </w:rPr>
              <w:t xml:space="preserve">Issue 2-1-1: Impact on </w:t>
            </w:r>
            <w:proofErr w:type="spellStart"/>
            <w:r>
              <w:rPr>
                <w:b/>
                <w:color w:val="000000" w:themeColor="text1"/>
                <w:u w:val="single"/>
                <w:lang w:val="en-US" w:eastAsia="ko-KR"/>
              </w:rPr>
              <w:t>T</w:t>
            </w:r>
            <w:r>
              <w:rPr>
                <w:b/>
                <w:color w:val="000000" w:themeColor="text1"/>
                <w:u w:val="single"/>
                <w:vertAlign w:val="subscript"/>
                <w:lang w:val="en-US" w:eastAsia="ko-KR"/>
              </w:rPr>
              <w:t>search</w:t>
            </w:r>
            <w:proofErr w:type="spellEnd"/>
            <w:r>
              <w:rPr>
                <w:b/>
                <w:color w:val="000000" w:themeColor="text1"/>
                <w:u w:val="single"/>
                <w:lang w:val="en-US" w:eastAsia="ko-KR"/>
              </w:rPr>
              <w:t xml:space="preserve"> (in HO) for 1Rx for FR1</w:t>
            </w:r>
          </w:p>
          <w:p w14:paraId="064B91C0" w14:textId="4D218867" w:rsidR="00733470" w:rsidRDefault="00733470" w:rsidP="00733470">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1A7AAC50" w14:textId="73061AAD" w:rsidR="00733470" w:rsidRDefault="00733470" w:rsidP="00733470">
            <w:pPr>
              <w:rPr>
                <w:color w:val="000000" w:themeColor="text1"/>
                <w:lang w:val="en-US"/>
              </w:rPr>
            </w:pPr>
            <w:r>
              <w:rPr>
                <w:color w:val="000000" w:themeColor="text1"/>
                <w:lang w:val="en-US"/>
              </w:rPr>
              <w:t xml:space="preserve">RAN4 to relax the </w:t>
            </w:r>
            <w:proofErr w:type="spellStart"/>
            <w:r>
              <w:rPr>
                <w:color w:val="000000" w:themeColor="text1"/>
                <w:lang w:val="en-US"/>
              </w:rPr>
              <w:t>T</w:t>
            </w:r>
            <w:r>
              <w:rPr>
                <w:color w:val="000000" w:themeColor="text1"/>
                <w:vertAlign w:val="subscript"/>
                <w:lang w:val="en-US"/>
              </w:rPr>
              <w:t>search</w:t>
            </w:r>
            <w:proofErr w:type="spellEnd"/>
            <w:r>
              <w:rPr>
                <w:color w:val="000000" w:themeColor="text1"/>
                <w:vertAlign w:val="subscript"/>
                <w:lang w:val="en-US"/>
              </w:rPr>
              <w:t xml:space="preserve"> </w:t>
            </w:r>
            <w:r>
              <w:rPr>
                <w:color w:val="000000" w:themeColor="text1"/>
                <w:lang w:val="en-US"/>
              </w:rPr>
              <w:t xml:space="preserve">for </w:t>
            </w:r>
            <w:proofErr w:type="spellStart"/>
            <w:r>
              <w:rPr>
                <w:color w:val="000000" w:themeColor="text1"/>
                <w:lang w:val="en-US"/>
              </w:rPr>
              <w:t>RedCap</w:t>
            </w:r>
            <w:proofErr w:type="spellEnd"/>
            <w:r>
              <w:rPr>
                <w:color w:val="000000" w:themeColor="text1"/>
                <w:lang w:val="en-US"/>
              </w:rPr>
              <w:t xml:space="preserve"> HO delay requirement as followings when SINR=-2dB and 1Rx is used:</w:t>
            </w:r>
          </w:p>
          <w:p w14:paraId="766BA6BF" w14:textId="77777777" w:rsidR="00733470" w:rsidRDefault="00733470" w:rsidP="002B60D3">
            <w:pPr>
              <w:pStyle w:val="ListParagraph"/>
              <w:numPr>
                <w:ilvl w:val="2"/>
                <w:numId w:val="12"/>
              </w:numPr>
              <w:overflowPunct/>
              <w:autoSpaceDE/>
              <w:autoSpaceDN/>
              <w:adjustRightInd/>
              <w:spacing w:after="120"/>
              <w:ind w:firstLineChars="0"/>
              <w:textAlignment w:val="auto"/>
              <w:rPr>
                <w:rFonts w:eastAsia="SimSun"/>
                <w:color w:val="000000" w:themeColor="text1"/>
                <w:lang w:eastAsia="zh-CN"/>
              </w:rPr>
            </w:pPr>
            <w:r>
              <w:rPr>
                <w:color w:val="000000" w:themeColor="text1"/>
              </w:rPr>
              <w:t xml:space="preserve">For HO to FR1, </w:t>
            </w:r>
          </w:p>
          <w:p w14:paraId="1AE8D889" w14:textId="77777777" w:rsidR="00733470" w:rsidRDefault="00733470" w:rsidP="002B60D3">
            <w:pPr>
              <w:pStyle w:val="ListParagraph"/>
              <w:numPr>
                <w:ilvl w:val="3"/>
                <w:numId w:val="12"/>
              </w:numPr>
              <w:overflowPunct/>
              <w:autoSpaceDE/>
              <w:autoSpaceDN/>
              <w:adjustRightInd/>
              <w:spacing w:after="120"/>
              <w:ind w:firstLineChars="0"/>
              <w:textAlignment w:val="auto"/>
              <w:rPr>
                <w:rFonts w:eastAsia="SimSun"/>
                <w:color w:val="000000" w:themeColor="text1"/>
                <w:lang w:val="en-US" w:eastAsia="zh-CN"/>
              </w:rPr>
            </w:pPr>
            <w:proofErr w:type="spellStart"/>
            <w:r>
              <w:rPr>
                <w:color w:val="000000" w:themeColor="text1"/>
                <w:lang w:val="en-US"/>
              </w:rPr>
              <w:t>T</w:t>
            </w:r>
            <w:r>
              <w:rPr>
                <w:color w:val="000000" w:themeColor="text1"/>
                <w:vertAlign w:val="subscript"/>
                <w:lang w:val="en-US"/>
              </w:rPr>
              <w:t>search</w:t>
            </w:r>
            <w:proofErr w:type="spellEnd"/>
            <w:r>
              <w:rPr>
                <w:color w:val="000000" w:themeColor="text1"/>
                <w:vertAlign w:val="subscript"/>
                <w:lang w:val="en-US"/>
              </w:rPr>
              <w:t xml:space="preserve"> </w:t>
            </w:r>
            <w:r>
              <w:rPr>
                <w:color w:val="000000" w:themeColor="text1"/>
                <w:lang w:val="en-US"/>
              </w:rPr>
              <w:t>= 2*</w:t>
            </w:r>
            <w:proofErr w:type="spellStart"/>
            <w:r>
              <w:rPr>
                <w:color w:val="000000" w:themeColor="text1"/>
                <w:lang w:val="en-US"/>
              </w:rPr>
              <w:t>T</w:t>
            </w:r>
            <w:r>
              <w:rPr>
                <w:color w:val="000000" w:themeColor="text1"/>
                <w:vertAlign w:val="subscript"/>
                <w:lang w:val="en-US"/>
              </w:rPr>
              <w:t>rs</w:t>
            </w:r>
            <w:proofErr w:type="spellEnd"/>
            <w:r>
              <w:rPr>
                <w:color w:val="000000" w:themeColor="text1"/>
                <w:lang w:val="en-US"/>
              </w:rPr>
              <w:t xml:space="preserve"> for intra-frequency HO</w:t>
            </w:r>
          </w:p>
          <w:p w14:paraId="71C7D004" w14:textId="77777777" w:rsidR="00733470" w:rsidRDefault="00733470" w:rsidP="002B60D3">
            <w:pPr>
              <w:pStyle w:val="ListParagraph"/>
              <w:numPr>
                <w:ilvl w:val="3"/>
                <w:numId w:val="12"/>
              </w:numPr>
              <w:overflowPunct/>
              <w:autoSpaceDE/>
              <w:autoSpaceDN/>
              <w:adjustRightInd/>
              <w:spacing w:after="120"/>
              <w:ind w:firstLineChars="0"/>
              <w:textAlignment w:val="auto"/>
              <w:rPr>
                <w:lang w:val="en-US"/>
              </w:rPr>
            </w:pPr>
            <w:proofErr w:type="spellStart"/>
            <w:r>
              <w:rPr>
                <w:lang w:val="en-US"/>
              </w:rPr>
              <w:t>T</w:t>
            </w:r>
            <w:r>
              <w:rPr>
                <w:vertAlign w:val="subscript"/>
                <w:lang w:val="en-US"/>
              </w:rPr>
              <w:t>search</w:t>
            </w:r>
            <w:proofErr w:type="spellEnd"/>
            <w:r>
              <w:rPr>
                <w:lang w:val="en-US"/>
              </w:rPr>
              <w:t xml:space="preserve"> = 5* </w:t>
            </w:r>
            <w:proofErr w:type="spellStart"/>
            <w:r>
              <w:rPr>
                <w:lang w:val="en-US"/>
              </w:rPr>
              <w:t>T</w:t>
            </w:r>
            <w:r>
              <w:rPr>
                <w:vertAlign w:val="subscript"/>
                <w:lang w:val="en-US"/>
              </w:rPr>
              <w:t>rs</w:t>
            </w:r>
            <w:proofErr w:type="spellEnd"/>
            <w:r>
              <w:rPr>
                <w:lang w:val="en-US"/>
              </w:rPr>
              <w:t xml:space="preserve"> for inter-frequency HO</w:t>
            </w:r>
          </w:p>
          <w:p w14:paraId="4C3A5F6D" w14:textId="77777777" w:rsidR="00733470" w:rsidRDefault="00733470" w:rsidP="00733470">
            <w:pPr>
              <w:rPr>
                <w:rFonts w:eastAsiaTheme="minorEastAsia"/>
                <w:i/>
                <w:color w:val="000000" w:themeColor="text1"/>
                <w:lang w:val="en-US" w:eastAsia="zh-CN"/>
              </w:rPr>
            </w:pPr>
          </w:p>
          <w:p w14:paraId="587D0231" w14:textId="2CADF5AD" w:rsidR="00A9395C" w:rsidRPr="00BD3377" w:rsidRDefault="00A9395C" w:rsidP="00A9395C">
            <w:pPr>
              <w:spacing w:after="120"/>
              <w:rPr>
                <w:b/>
                <w:color w:val="000000" w:themeColor="text1"/>
                <w:u w:val="single"/>
                <w:lang w:val="en-US" w:eastAsia="ko-KR"/>
              </w:rPr>
            </w:pPr>
            <w:r w:rsidRPr="008B3556">
              <w:rPr>
                <w:b/>
                <w:color w:val="000000" w:themeColor="text1"/>
                <w:u w:val="single"/>
                <w:lang w:val="en-US" w:eastAsia="ko-KR"/>
              </w:rPr>
              <w:t>Issue 2-1-2: Potential Scenarios for HO</w:t>
            </w:r>
          </w:p>
          <w:p w14:paraId="627102D8" w14:textId="77777777" w:rsidR="008B3556" w:rsidRDefault="008B3556" w:rsidP="008B3556">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16D7A3E2" w14:textId="77777777" w:rsidR="00BF3440" w:rsidRDefault="00BF3440" w:rsidP="00BF3440">
            <w:pPr>
              <w:rPr>
                <w:rFonts w:eastAsiaTheme="minorEastAsia"/>
                <w:i/>
                <w:color w:val="000000" w:themeColor="text1"/>
                <w:lang w:val="en-US" w:eastAsia="zh-CN"/>
              </w:rPr>
            </w:pPr>
          </w:p>
          <w:p w14:paraId="2BAF29BD" w14:textId="77777777" w:rsidR="00BF3440" w:rsidRPr="00BD3377" w:rsidRDefault="00BF3440" w:rsidP="002B60D3">
            <w:pPr>
              <w:pStyle w:val="ListParagraph"/>
              <w:numPr>
                <w:ilvl w:val="1"/>
                <w:numId w:val="12"/>
              </w:numPr>
              <w:overflowPunct/>
              <w:autoSpaceDE/>
              <w:adjustRightInd/>
              <w:spacing w:after="120" w:line="252" w:lineRule="auto"/>
              <w:ind w:firstLineChars="0"/>
              <w:textAlignment w:val="auto"/>
              <w:rPr>
                <w:rFonts w:ascii="Calibri" w:hAnsi="Calibri"/>
                <w:color w:val="000000"/>
                <w:lang w:val="en-US"/>
              </w:rPr>
            </w:pPr>
            <w:r>
              <w:rPr>
                <w:rFonts w:ascii="Calibri" w:hAnsi="Calibri"/>
                <w:color w:val="000000"/>
                <w:lang w:eastAsia="ko-KR"/>
              </w:rPr>
              <w:lastRenderedPageBreak/>
              <w:t>Scenario 1:</w:t>
            </w:r>
            <w:r>
              <w:rPr>
                <w:rFonts w:ascii="Calibri" w:hAnsi="Calibri"/>
                <w:color w:val="000000"/>
              </w:rPr>
              <w:t xml:space="preserve">  </w:t>
            </w:r>
            <w:r>
              <w:rPr>
                <w:rFonts w:ascii="Calibri" w:hAnsi="Calibri"/>
                <w:color w:val="000000"/>
                <w:lang w:eastAsia="ko-KR"/>
              </w:rPr>
              <w:t xml:space="preserve"> HO </w:t>
            </w:r>
            <w:r>
              <w:rPr>
                <w:rFonts w:ascii="Calibri" w:hAnsi="Calibri"/>
                <w:color w:val="000000"/>
              </w:rPr>
              <w:t xml:space="preserve">directly </w:t>
            </w:r>
            <w:r>
              <w:rPr>
                <w:rFonts w:ascii="Calibri" w:hAnsi="Calibri"/>
                <w:color w:val="000000"/>
                <w:lang w:eastAsia="ko-KR"/>
              </w:rPr>
              <w:t xml:space="preserve">to a </w:t>
            </w:r>
            <w:proofErr w:type="spellStart"/>
            <w:r>
              <w:rPr>
                <w:rFonts w:ascii="Calibri" w:hAnsi="Calibri"/>
                <w:color w:val="000000"/>
                <w:lang w:eastAsia="ko-KR"/>
              </w:rPr>
              <w:t>RedCap</w:t>
            </w:r>
            <w:proofErr w:type="spellEnd"/>
            <w:r>
              <w:rPr>
                <w:rFonts w:ascii="Calibri" w:hAnsi="Calibri"/>
                <w:color w:val="000000"/>
                <w:lang w:eastAsia="ko-KR"/>
              </w:rPr>
              <w:t xml:space="preserve"> specific BWP with NCD-SSB and RACH resource (no CD-SSB) </w:t>
            </w:r>
          </w:p>
          <w:p w14:paraId="79E0FCAA" w14:textId="77777777" w:rsidR="00BF3440" w:rsidRDefault="00BF3440" w:rsidP="002B60D3">
            <w:pPr>
              <w:pStyle w:val="ListParagraph"/>
              <w:numPr>
                <w:ilvl w:val="2"/>
                <w:numId w:val="12"/>
              </w:numPr>
              <w:overflowPunct/>
              <w:autoSpaceDE/>
              <w:adjustRightInd/>
              <w:spacing w:after="120" w:line="252" w:lineRule="auto"/>
              <w:ind w:firstLineChars="0"/>
              <w:textAlignment w:val="auto"/>
              <w:rPr>
                <w:rFonts w:ascii="Calibri" w:hAnsi="Calibri"/>
                <w:color w:val="000000"/>
                <w:lang w:eastAsia="ko-KR"/>
              </w:rPr>
            </w:pPr>
            <w:r>
              <w:rPr>
                <w:rFonts w:ascii="Calibri" w:hAnsi="Calibri"/>
                <w:color w:val="000000"/>
              </w:rPr>
              <w:t xml:space="preserve">Scenario 1a: HO directly to a </w:t>
            </w:r>
            <w:proofErr w:type="spellStart"/>
            <w:r>
              <w:rPr>
                <w:rFonts w:ascii="Calibri" w:hAnsi="Calibri"/>
                <w:color w:val="000000"/>
              </w:rPr>
              <w:t>RedCap</w:t>
            </w:r>
            <w:proofErr w:type="spellEnd"/>
            <w:r>
              <w:rPr>
                <w:rFonts w:ascii="Calibri" w:hAnsi="Calibri"/>
                <w:color w:val="000000"/>
              </w:rPr>
              <w:t xml:space="preserve"> specific BWP with NCD-SSB </w:t>
            </w:r>
            <w:r>
              <w:rPr>
                <w:rFonts w:ascii="Calibri" w:hAnsi="Calibri"/>
                <w:color w:val="000000"/>
                <w:lang w:eastAsia="ko-KR"/>
              </w:rPr>
              <w:t>and RACH resource</w:t>
            </w:r>
            <w:r>
              <w:rPr>
                <w:rFonts w:ascii="Calibri" w:hAnsi="Calibri"/>
                <w:color w:val="000000"/>
              </w:rPr>
              <w:t xml:space="preserve"> without measurement (unknown cell)</w:t>
            </w:r>
          </w:p>
          <w:p w14:paraId="474A1120" w14:textId="3F2AE0CF" w:rsidR="00BF3440" w:rsidRDefault="00BF3440" w:rsidP="002B60D3">
            <w:pPr>
              <w:pStyle w:val="ListParagraph"/>
              <w:numPr>
                <w:ilvl w:val="3"/>
                <w:numId w:val="12"/>
              </w:numPr>
              <w:overflowPunct/>
              <w:autoSpaceDE/>
              <w:adjustRightInd/>
              <w:spacing w:after="120" w:line="252" w:lineRule="auto"/>
              <w:ind w:firstLineChars="0"/>
              <w:textAlignment w:val="auto"/>
              <w:rPr>
                <w:rFonts w:ascii="Calibri" w:hAnsi="Calibri"/>
                <w:b/>
                <w:bCs/>
                <w:color w:val="000000"/>
                <w:lang w:eastAsia="ko-KR"/>
              </w:rPr>
            </w:pPr>
            <w:r>
              <w:rPr>
                <w:rFonts w:ascii="Calibri" w:hAnsi="Calibri"/>
                <w:b/>
                <w:bCs/>
                <w:color w:val="000000"/>
                <w:lang w:eastAsia="ko-KR"/>
              </w:rPr>
              <w:t>Support: MTK, HW, Ericsson, Xiaomi</w:t>
            </w:r>
            <w:r>
              <w:rPr>
                <w:rFonts w:ascii="Calibri" w:hAnsi="Calibri"/>
                <w:b/>
                <w:bCs/>
                <w:lang w:eastAsia="ko-KR"/>
              </w:rPr>
              <w:t>, QC</w:t>
            </w:r>
            <w:r w:rsidR="00EC473E">
              <w:rPr>
                <w:rFonts w:ascii="Calibri" w:hAnsi="Calibri"/>
                <w:b/>
                <w:bCs/>
                <w:lang w:eastAsia="ko-KR"/>
              </w:rPr>
              <w:t>, vivo</w:t>
            </w:r>
            <w:r w:rsidR="00205497">
              <w:rPr>
                <w:rFonts w:ascii="Calibri" w:hAnsi="Calibri"/>
                <w:b/>
                <w:bCs/>
                <w:lang w:eastAsia="ko-KR"/>
              </w:rPr>
              <w:t>, oppo</w:t>
            </w:r>
          </w:p>
          <w:p w14:paraId="7F7FCCC4" w14:textId="77777777" w:rsidR="00BF3440" w:rsidRDefault="00BF3440" w:rsidP="002B60D3">
            <w:pPr>
              <w:pStyle w:val="ListParagraph"/>
              <w:numPr>
                <w:ilvl w:val="3"/>
                <w:numId w:val="12"/>
              </w:numPr>
              <w:overflowPunct/>
              <w:autoSpaceDE/>
              <w:adjustRightInd/>
              <w:spacing w:after="120" w:line="252" w:lineRule="auto"/>
              <w:ind w:firstLineChars="0"/>
              <w:textAlignment w:val="auto"/>
              <w:rPr>
                <w:rFonts w:ascii="Calibri" w:hAnsi="Calibri"/>
                <w:b/>
                <w:bCs/>
                <w:color w:val="000000"/>
                <w:lang w:eastAsia="ko-KR"/>
              </w:rPr>
            </w:pPr>
            <w:r>
              <w:rPr>
                <w:rFonts w:ascii="Calibri" w:hAnsi="Calibri"/>
                <w:b/>
                <w:bCs/>
                <w:color w:val="000000"/>
                <w:lang w:eastAsia="ko-KR"/>
              </w:rPr>
              <w:t>Not support: Apple, Nokia, CMCC</w:t>
            </w:r>
          </w:p>
          <w:p w14:paraId="64DF7ABB" w14:textId="77777777" w:rsidR="00BF3440" w:rsidRDefault="00BF3440" w:rsidP="002B60D3">
            <w:pPr>
              <w:pStyle w:val="ListParagraph"/>
              <w:numPr>
                <w:ilvl w:val="1"/>
                <w:numId w:val="12"/>
              </w:numPr>
              <w:overflowPunct/>
              <w:autoSpaceDE/>
              <w:adjustRightInd/>
              <w:spacing w:after="120" w:line="252" w:lineRule="auto"/>
              <w:ind w:firstLineChars="0"/>
              <w:textAlignment w:val="auto"/>
              <w:rPr>
                <w:rFonts w:ascii="Calibri" w:hAnsi="Calibri"/>
                <w:color w:val="000000"/>
              </w:rPr>
            </w:pPr>
            <w:r>
              <w:rPr>
                <w:rFonts w:ascii="Calibri" w:hAnsi="Calibri"/>
                <w:color w:val="000000"/>
                <w:lang w:eastAsia="ko-KR"/>
              </w:rPr>
              <w:t xml:space="preserve">Scenario 2: </w:t>
            </w:r>
            <w:r>
              <w:rPr>
                <w:rFonts w:ascii="Calibri" w:hAnsi="Calibri"/>
                <w:color w:val="000000"/>
              </w:rPr>
              <w:t>  </w:t>
            </w:r>
            <w:r>
              <w:rPr>
                <w:rFonts w:ascii="Calibri" w:hAnsi="Calibri"/>
                <w:color w:val="000000"/>
                <w:lang w:eastAsia="ko-KR"/>
              </w:rPr>
              <w:t>HO to a</w:t>
            </w:r>
            <w:r>
              <w:rPr>
                <w:rFonts w:ascii="Calibri" w:hAnsi="Calibri"/>
                <w:color w:val="000000"/>
              </w:rPr>
              <w:t>n</w:t>
            </w:r>
            <w:r>
              <w:rPr>
                <w:rFonts w:ascii="Calibri" w:hAnsi="Calibri"/>
                <w:color w:val="000000"/>
                <w:lang w:eastAsia="ko-KR"/>
              </w:rPr>
              <w:t xml:space="preserve"> initial BWP with CD-SSB but RACH on </w:t>
            </w:r>
            <w:proofErr w:type="spellStart"/>
            <w:r>
              <w:rPr>
                <w:rFonts w:ascii="Calibri" w:hAnsi="Calibri"/>
                <w:color w:val="000000"/>
                <w:lang w:eastAsia="ko-KR"/>
              </w:rPr>
              <w:t>RedCap</w:t>
            </w:r>
            <w:proofErr w:type="spellEnd"/>
            <w:r>
              <w:rPr>
                <w:rFonts w:ascii="Calibri" w:hAnsi="Calibri"/>
                <w:color w:val="000000"/>
                <w:lang w:eastAsia="ko-KR"/>
              </w:rPr>
              <w:t xml:space="preserve"> specific BWP</w:t>
            </w:r>
            <w:r>
              <w:rPr>
                <w:rFonts w:ascii="Calibri" w:hAnsi="Calibri"/>
                <w:color w:val="000000"/>
              </w:rPr>
              <w:t xml:space="preserve"> associated with NCD-SSB</w:t>
            </w:r>
          </w:p>
          <w:p w14:paraId="6C7437C4" w14:textId="3053D088" w:rsidR="00BF3440" w:rsidRDefault="00BF3440" w:rsidP="002B60D3">
            <w:pPr>
              <w:pStyle w:val="ListParagraph"/>
              <w:numPr>
                <w:ilvl w:val="3"/>
                <w:numId w:val="12"/>
              </w:numPr>
              <w:overflowPunct/>
              <w:autoSpaceDE/>
              <w:adjustRightInd/>
              <w:spacing w:after="120" w:line="252" w:lineRule="auto"/>
              <w:ind w:firstLineChars="0"/>
              <w:textAlignment w:val="auto"/>
              <w:rPr>
                <w:rFonts w:ascii="Calibri" w:hAnsi="Calibri"/>
                <w:b/>
                <w:bCs/>
                <w:color w:val="000000"/>
                <w:lang w:eastAsia="ko-KR"/>
              </w:rPr>
            </w:pPr>
            <w:r>
              <w:rPr>
                <w:rFonts w:ascii="Calibri" w:hAnsi="Calibri"/>
                <w:b/>
                <w:bCs/>
                <w:color w:val="000000"/>
                <w:lang w:eastAsia="ko-KR"/>
              </w:rPr>
              <w:t>Support: Apple, HW, Ericsson, Xiaomi, Nokia, CMCC</w:t>
            </w:r>
            <w:r w:rsidR="00EC473E">
              <w:rPr>
                <w:rFonts w:ascii="Calibri" w:hAnsi="Calibri"/>
                <w:b/>
                <w:bCs/>
                <w:color w:val="000000"/>
                <w:lang w:eastAsia="ko-KR"/>
              </w:rPr>
              <w:t>, vivo</w:t>
            </w:r>
          </w:p>
          <w:p w14:paraId="418C4041" w14:textId="77777777" w:rsidR="00BF3440" w:rsidRDefault="00BF3440" w:rsidP="002B60D3">
            <w:pPr>
              <w:pStyle w:val="ListParagraph"/>
              <w:numPr>
                <w:ilvl w:val="3"/>
                <w:numId w:val="12"/>
              </w:numPr>
              <w:overflowPunct/>
              <w:autoSpaceDE/>
              <w:adjustRightInd/>
              <w:spacing w:after="120" w:line="252" w:lineRule="auto"/>
              <w:ind w:firstLineChars="0"/>
              <w:textAlignment w:val="auto"/>
              <w:rPr>
                <w:rFonts w:ascii="Calibri" w:hAnsi="Calibri"/>
                <w:b/>
                <w:bCs/>
                <w:color w:val="000000"/>
                <w:lang w:eastAsia="ko-KR"/>
              </w:rPr>
            </w:pPr>
            <w:r>
              <w:rPr>
                <w:rFonts w:ascii="Calibri" w:hAnsi="Calibri"/>
                <w:b/>
                <w:bCs/>
                <w:color w:val="000000"/>
                <w:lang w:eastAsia="ko-KR"/>
              </w:rPr>
              <w:t>Not support: MTK</w:t>
            </w:r>
            <w:r>
              <w:rPr>
                <w:rFonts w:ascii="Calibri" w:hAnsi="Calibri"/>
                <w:b/>
                <w:bCs/>
                <w:lang w:eastAsia="ko-KR"/>
              </w:rPr>
              <w:t>, QC</w:t>
            </w:r>
          </w:p>
          <w:p w14:paraId="3C89E6BD" w14:textId="77777777" w:rsidR="00BF3440" w:rsidRDefault="00BF3440" w:rsidP="002B60D3">
            <w:pPr>
              <w:pStyle w:val="ListParagraph"/>
              <w:numPr>
                <w:ilvl w:val="1"/>
                <w:numId w:val="12"/>
              </w:numPr>
              <w:overflowPunct/>
              <w:autoSpaceDE/>
              <w:adjustRightInd/>
              <w:spacing w:after="120" w:line="252" w:lineRule="auto"/>
              <w:ind w:firstLineChars="0"/>
              <w:textAlignment w:val="auto"/>
              <w:rPr>
                <w:rFonts w:ascii="Calibri" w:hAnsi="Calibri"/>
                <w:color w:val="000000"/>
              </w:rPr>
            </w:pPr>
            <w:r>
              <w:rPr>
                <w:rFonts w:ascii="Calibri" w:hAnsi="Calibri"/>
                <w:color w:val="000000"/>
              </w:rPr>
              <w:t xml:space="preserve">Scenario 2a: HO to an initial BWP with CD-SSB but RACH on </w:t>
            </w:r>
            <w:proofErr w:type="spellStart"/>
            <w:r>
              <w:rPr>
                <w:rFonts w:ascii="Calibri" w:hAnsi="Calibri"/>
                <w:color w:val="000000"/>
              </w:rPr>
              <w:t>RedCap</w:t>
            </w:r>
            <w:proofErr w:type="spellEnd"/>
            <w:r>
              <w:rPr>
                <w:rFonts w:ascii="Calibri" w:hAnsi="Calibri"/>
                <w:color w:val="000000"/>
              </w:rPr>
              <w:t xml:space="preserve"> specific BWP associated with CD-SSB</w:t>
            </w:r>
            <w:r>
              <w:rPr>
                <w:rFonts w:ascii="Calibri" w:hAnsi="Calibri"/>
                <w:color w:val="000000"/>
                <w:lang w:eastAsia="ko-KR"/>
              </w:rPr>
              <w:t xml:space="preserve"> </w:t>
            </w:r>
          </w:p>
          <w:p w14:paraId="1165B46F" w14:textId="23861C47" w:rsidR="00BF3440" w:rsidRDefault="00BF3440" w:rsidP="002B60D3">
            <w:pPr>
              <w:pStyle w:val="ListParagraph"/>
              <w:numPr>
                <w:ilvl w:val="3"/>
                <w:numId w:val="12"/>
              </w:numPr>
              <w:overflowPunct/>
              <w:autoSpaceDE/>
              <w:adjustRightInd/>
              <w:spacing w:after="120" w:line="252" w:lineRule="auto"/>
              <w:ind w:firstLineChars="0"/>
              <w:textAlignment w:val="auto"/>
              <w:rPr>
                <w:rFonts w:ascii="Calibri" w:hAnsi="Calibri"/>
                <w:b/>
                <w:bCs/>
                <w:color w:val="000000"/>
                <w:lang w:eastAsia="ko-KR"/>
              </w:rPr>
            </w:pPr>
            <w:r>
              <w:rPr>
                <w:rFonts w:ascii="Calibri" w:hAnsi="Calibri"/>
                <w:b/>
                <w:bCs/>
                <w:color w:val="000000"/>
                <w:lang w:eastAsia="ko-KR"/>
              </w:rPr>
              <w:t>Support: Apple, HW</w:t>
            </w:r>
            <w:r>
              <w:rPr>
                <w:rFonts w:ascii="Calibri" w:hAnsi="Calibri"/>
                <w:b/>
                <w:bCs/>
                <w:lang w:eastAsia="ko-KR"/>
              </w:rPr>
              <w:t>, CMCC</w:t>
            </w:r>
            <w:r w:rsidR="00EC473E">
              <w:rPr>
                <w:rFonts w:ascii="Calibri" w:hAnsi="Calibri"/>
                <w:b/>
                <w:bCs/>
                <w:lang w:eastAsia="ko-KR"/>
              </w:rPr>
              <w:t>, vivo</w:t>
            </w:r>
            <w:r>
              <w:rPr>
                <w:rFonts w:ascii="Calibri" w:hAnsi="Calibri"/>
                <w:b/>
                <w:bCs/>
                <w:color w:val="000000"/>
                <w:lang w:eastAsia="ko-KR"/>
              </w:rPr>
              <w:t xml:space="preserve"> </w:t>
            </w:r>
          </w:p>
          <w:p w14:paraId="05C7BCA7" w14:textId="77777777" w:rsidR="00BF3440" w:rsidRDefault="00BF3440" w:rsidP="002B60D3">
            <w:pPr>
              <w:pStyle w:val="ListParagraph"/>
              <w:numPr>
                <w:ilvl w:val="3"/>
                <w:numId w:val="12"/>
              </w:numPr>
              <w:overflowPunct/>
              <w:autoSpaceDE/>
              <w:adjustRightInd/>
              <w:spacing w:after="120" w:line="252" w:lineRule="auto"/>
              <w:ind w:firstLineChars="0"/>
              <w:textAlignment w:val="auto"/>
              <w:rPr>
                <w:rFonts w:ascii="Calibri" w:hAnsi="Calibri"/>
                <w:b/>
                <w:bCs/>
                <w:color w:val="000000"/>
                <w:lang w:eastAsia="ko-KR"/>
              </w:rPr>
            </w:pPr>
            <w:r>
              <w:rPr>
                <w:rFonts w:ascii="Calibri" w:hAnsi="Calibri"/>
                <w:b/>
                <w:bCs/>
                <w:color w:val="000000"/>
                <w:lang w:eastAsia="ko-KR"/>
              </w:rPr>
              <w:t>Not support: Ericsson, Xiaomi, Nokia, MTK</w:t>
            </w:r>
            <w:r>
              <w:rPr>
                <w:rFonts w:ascii="Calibri" w:hAnsi="Calibri"/>
                <w:b/>
                <w:bCs/>
                <w:lang w:eastAsia="ko-KR"/>
              </w:rPr>
              <w:t>, QC</w:t>
            </w:r>
          </w:p>
          <w:p w14:paraId="5A9CFA3B" w14:textId="77777777" w:rsidR="00BF3440" w:rsidRDefault="00BF3440" w:rsidP="002B60D3">
            <w:pPr>
              <w:pStyle w:val="ListParagraph"/>
              <w:numPr>
                <w:ilvl w:val="1"/>
                <w:numId w:val="12"/>
              </w:numPr>
              <w:overflowPunct/>
              <w:autoSpaceDE/>
              <w:adjustRightInd/>
              <w:spacing w:after="120" w:line="252" w:lineRule="auto"/>
              <w:ind w:firstLineChars="0"/>
              <w:textAlignment w:val="auto"/>
              <w:rPr>
                <w:rFonts w:ascii="Calibri" w:hAnsi="Calibri"/>
                <w:color w:val="000000"/>
                <w:lang w:eastAsia="ko-KR"/>
              </w:rPr>
            </w:pPr>
            <w:r>
              <w:rPr>
                <w:rFonts w:ascii="Calibri" w:hAnsi="Calibri"/>
                <w:color w:val="000000"/>
              </w:rPr>
              <w:t xml:space="preserve">Scenario 3: HO to an initial BWP with CD-SSB but RACH on </w:t>
            </w:r>
            <w:proofErr w:type="spellStart"/>
            <w:r>
              <w:rPr>
                <w:rFonts w:ascii="Calibri" w:hAnsi="Calibri"/>
                <w:color w:val="000000"/>
              </w:rPr>
              <w:t>RedCap</w:t>
            </w:r>
            <w:proofErr w:type="spellEnd"/>
            <w:r>
              <w:rPr>
                <w:rFonts w:ascii="Calibri" w:hAnsi="Calibri"/>
                <w:color w:val="000000"/>
              </w:rPr>
              <w:t xml:space="preserve"> specific BWP with no SSB</w:t>
            </w:r>
          </w:p>
          <w:p w14:paraId="53387FAD" w14:textId="6468569E" w:rsidR="00BF3440" w:rsidRDefault="00BF3440" w:rsidP="002B60D3">
            <w:pPr>
              <w:pStyle w:val="ListParagraph"/>
              <w:numPr>
                <w:ilvl w:val="3"/>
                <w:numId w:val="12"/>
              </w:numPr>
              <w:overflowPunct/>
              <w:autoSpaceDE/>
              <w:adjustRightInd/>
              <w:spacing w:after="120" w:line="252" w:lineRule="auto"/>
              <w:ind w:firstLineChars="0"/>
              <w:textAlignment w:val="auto"/>
              <w:rPr>
                <w:rFonts w:ascii="Calibri" w:hAnsi="Calibri"/>
                <w:b/>
                <w:bCs/>
                <w:color w:val="000000"/>
                <w:lang w:eastAsia="ko-KR"/>
              </w:rPr>
            </w:pPr>
            <w:r>
              <w:rPr>
                <w:rFonts w:ascii="Calibri" w:hAnsi="Calibri"/>
                <w:b/>
                <w:bCs/>
                <w:color w:val="000000"/>
                <w:lang w:eastAsia="ko-KR"/>
              </w:rPr>
              <w:t>Support: Apple, HW, Ericsson, Xiaomi, Nokia, CMCC</w:t>
            </w:r>
            <w:r w:rsidR="00EC473E">
              <w:rPr>
                <w:rFonts w:ascii="Calibri" w:hAnsi="Calibri"/>
                <w:b/>
                <w:bCs/>
                <w:color w:val="000000"/>
                <w:lang w:eastAsia="ko-KR"/>
              </w:rPr>
              <w:t>, QC, vivo</w:t>
            </w:r>
          </w:p>
          <w:p w14:paraId="3986EC4F" w14:textId="3B0F2E3B" w:rsidR="00BF3440" w:rsidRDefault="00BF3440" w:rsidP="002B60D3">
            <w:pPr>
              <w:pStyle w:val="ListParagraph"/>
              <w:numPr>
                <w:ilvl w:val="3"/>
                <w:numId w:val="12"/>
              </w:numPr>
              <w:overflowPunct/>
              <w:autoSpaceDE/>
              <w:adjustRightInd/>
              <w:spacing w:after="120" w:line="252" w:lineRule="auto"/>
              <w:ind w:firstLineChars="0"/>
              <w:textAlignment w:val="auto"/>
              <w:rPr>
                <w:rFonts w:ascii="Calibri" w:hAnsi="Calibri"/>
                <w:b/>
                <w:bCs/>
                <w:color w:val="000000"/>
                <w:lang w:eastAsia="ko-KR"/>
              </w:rPr>
            </w:pPr>
            <w:r>
              <w:rPr>
                <w:rFonts w:ascii="Calibri" w:hAnsi="Calibri"/>
                <w:b/>
                <w:bCs/>
                <w:color w:val="000000"/>
                <w:lang w:eastAsia="ko-KR"/>
              </w:rPr>
              <w:t>Not support: MTK</w:t>
            </w:r>
            <w:r>
              <w:rPr>
                <w:rFonts w:ascii="Calibri" w:hAnsi="Calibri"/>
                <w:b/>
                <w:bCs/>
                <w:lang w:eastAsia="ko-KR"/>
              </w:rPr>
              <w:t xml:space="preserve">, </w:t>
            </w:r>
            <w:proofErr w:type="gramStart"/>
            <w:r>
              <w:rPr>
                <w:rFonts w:ascii="Calibri" w:hAnsi="Calibri"/>
                <w:b/>
                <w:bCs/>
                <w:lang w:eastAsia="ko-KR"/>
              </w:rPr>
              <w:t>QC</w:t>
            </w:r>
            <w:r w:rsidR="00EC473E">
              <w:rPr>
                <w:rFonts w:ascii="Calibri" w:hAnsi="Calibri"/>
                <w:b/>
                <w:bCs/>
                <w:lang w:eastAsia="ko-KR"/>
              </w:rPr>
              <w:t>(</w:t>
            </w:r>
            <w:proofErr w:type="gramEnd"/>
            <w:r w:rsidR="00EC473E">
              <w:rPr>
                <w:rFonts w:ascii="Calibri" w:hAnsi="Calibri"/>
                <w:b/>
                <w:bCs/>
                <w:lang w:eastAsia="ko-KR"/>
              </w:rPr>
              <w:t>1</w:t>
            </w:r>
            <w:r w:rsidR="00EC473E" w:rsidRPr="00BD3377">
              <w:rPr>
                <w:rFonts w:ascii="Calibri" w:hAnsi="Calibri"/>
                <w:b/>
                <w:bCs/>
                <w:vertAlign w:val="superscript"/>
                <w:lang w:eastAsia="ko-KR"/>
              </w:rPr>
              <w:t>st</w:t>
            </w:r>
            <w:r w:rsidR="00EC473E">
              <w:rPr>
                <w:rFonts w:ascii="Calibri" w:hAnsi="Calibri"/>
                <w:b/>
                <w:bCs/>
                <w:lang w:eastAsia="ko-KR"/>
              </w:rPr>
              <w:t xml:space="preserve"> priority)</w:t>
            </w:r>
          </w:p>
          <w:p w14:paraId="08247216" w14:textId="77777777" w:rsidR="00BF3440" w:rsidRDefault="00BF3440" w:rsidP="002B60D3">
            <w:pPr>
              <w:pStyle w:val="ListParagraph"/>
              <w:numPr>
                <w:ilvl w:val="1"/>
                <w:numId w:val="12"/>
              </w:numPr>
              <w:overflowPunct/>
              <w:autoSpaceDE/>
              <w:adjustRightInd/>
              <w:spacing w:after="120" w:line="252" w:lineRule="auto"/>
              <w:ind w:firstLineChars="0"/>
              <w:textAlignment w:val="auto"/>
              <w:rPr>
                <w:rFonts w:ascii="Calibri" w:hAnsi="Calibri"/>
                <w:sz w:val="22"/>
                <w:szCs w:val="22"/>
                <w:lang w:eastAsia="zh-CN"/>
              </w:rPr>
            </w:pPr>
            <w:r>
              <w:rPr>
                <w:rFonts w:ascii="Calibri" w:hAnsi="Calibri"/>
                <w:color w:val="000000"/>
                <w:lang w:eastAsia="ko-KR"/>
              </w:rPr>
              <w:t xml:space="preserve">Scenario </w:t>
            </w:r>
            <w:r>
              <w:rPr>
                <w:rFonts w:ascii="Calibri" w:hAnsi="Calibri"/>
                <w:color w:val="000000"/>
              </w:rPr>
              <w:t>4</w:t>
            </w:r>
            <w:r>
              <w:rPr>
                <w:rFonts w:ascii="Calibri" w:hAnsi="Calibri"/>
                <w:color w:val="000000"/>
                <w:lang w:eastAsia="ko-KR"/>
              </w:rPr>
              <w:t>: HO to a BWP which has different SSB with the one used for measurement</w:t>
            </w:r>
            <w:r>
              <w:rPr>
                <w:rFonts w:hint="eastAsia"/>
                <w:color w:val="000000"/>
                <w:lang w:eastAsia="ko-KR"/>
              </w:rPr>
              <w:t xml:space="preserve"> </w:t>
            </w:r>
          </w:p>
          <w:p w14:paraId="7939723B" w14:textId="77777777" w:rsidR="00BF3440" w:rsidRPr="00BD3377" w:rsidRDefault="00BF3440" w:rsidP="002B60D3">
            <w:pPr>
              <w:pStyle w:val="ListParagraph"/>
              <w:numPr>
                <w:ilvl w:val="2"/>
                <w:numId w:val="12"/>
              </w:numPr>
              <w:overflowPunct/>
              <w:autoSpaceDE/>
              <w:adjustRightInd/>
              <w:spacing w:after="120" w:line="252" w:lineRule="auto"/>
              <w:ind w:firstLineChars="0"/>
              <w:textAlignment w:val="auto"/>
              <w:rPr>
                <w:rFonts w:ascii="Calibri" w:hAnsi="Calibri"/>
                <w:b/>
                <w:bCs/>
                <w:color w:val="000000"/>
                <w:lang w:val="en-US" w:eastAsia="ko-KR"/>
              </w:rPr>
            </w:pPr>
            <w:r>
              <w:rPr>
                <w:rFonts w:ascii="Calibri" w:hAnsi="Calibri"/>
                <w:b/>
                <w:bCs/>
                <w:color w:val="000000"/>
                <w:lang w:eastAsia="ko-KR"/>
              </w:rPr>
              <w:t>Note: Companies think this scenario is a general case, and can happen in all above scenarios</w:t>
            </w:r>
          </w:p>
          <w:p w14:paraId="2BE04323" w14:textId="77777777" w:rsidR="00BF3440" w:rsidRDefault="00BF3440" w:rsidP="002B60D3">
            <w:pPr>
              <w:pStyle w:val="ListParagraph"/>
              <w:numPr>
                <w:ilvl w:val="3"/>
                <w:numId w:val="12"/>
              </w:numPr>
              <w:overflowPunct/>
              <w:autoSpaceDE/>
              <w:adjustRightInd/>
              <w:spacing w:after="120" w:line="252" w:lineRule="auto"/>
              <w:ind w:firstLineChars="0"/>
              <w:textAlignment w:val="auto"/>
              <w:rPr>
                <w:rFonts w:ascii="Calibri" w:hAnsi="Calibri"/>
                <w:b/>
                <w:bCs/>
                <w:color w:val="000000"/>
                <w:lang w:eastAsia="ko-KR"/>
              </w:rPr>
            </w:pPr>
            <w:r>
              <w:rPr>
                <w:rFonts w:ascii="Calibri" w:hAnsi="Calibri"/>
                <w:b/>
                <w:bCs/>
                <w:color w:val="000000"/>
                <w:lang w:eastAsia="ko-KR"/>
              </w:rPr>
              <w:t>Support: HW, Ericsson, Xiaomi, Nokia, CMCC</w:t>
            </w:r>
            <w:r>
              <w:rPr>
                <w:rFonts w:ascii="Calibri" w:hAnsi="Calibri"/>
                <w:b/>
                <w:bCs/>
                <w:lang w:eastAsia="ko-KR"/>
              </w:rPr>
              <w:t>, QC</w:t>
            </w:r>
          </w:p>
          <w:p w14:paraId="557C5960" w14:textId="77777777" w:rsidR="00BF3440" w:rsidRDefault="00BF3440" w:rsidP="002B60D3">
            <w:pPr>
              <w:pStyle w:val="ListParagraph"/>
              <w:numPr>
                <w:ilvl w:val="3"/>
                <w:numId w:val="12"/>
              </w:numPr>
              <w:overflowPunct/>
              <w:autoSpaceDE/>
              <w:adjustRightInd/>
              <w:spacing w:after="120" w:line="252" w:lineRule="auto"/>
              <w:ind w:firstLineChars="0"/>
              <w:textAlignment w:val="auto"/>
              <w:rPr>
                <w:rFonts w:ascii="Calibri" w:hAnsi="Calibri"/>
                <w:b/>
                <w:bCs/>
                <w:color w:val="000000"/>
                <w:lang w:eastAsia="ko-KR"/>
              </w:rPr>
            </w:pPr>
            <w:r>
              <w:rPr>
                <w:rFonts w:ascii="Calibri" w:hAnsi="Calibri"/>
                <w:b/>
                <w:bCs/>
                <w:color w:val="000000"/>
                <w:lang w:eastAsia="ko-KR"/>
              </w:rPr>
              <w:t xml:space="preserve">Not support: Apple, </w:t>
            </w:r>
          </w:p>
          <w:p w14:paraId="7DF0715B" w14:textId="77777777" w:rsidR="008B3556" w:rsidRDefault="008B3556" w:rsidP="008B3556">
            <w:pPr>
              <w:rPr>
                <w:rFonts w:eastAsiaTheme="minorEastAsia"/>
                <w:i/>
                <w:color w:val="000000" w:themeColor="text1"/>
                <w:lang w:val="en-US" w:eastAsia="zh-CN"/>
              </w:rPr>
            </w:pPr>
          </w:p>
          <w:p w14:paraId="4FDB5D31" w14:textId="2D931098" w:rsidR="008B3556" w:rsidRDefault="008B3556" w:rsidP="008B3556">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1161C60F" w14:textId="5E84F8E4" w:rsidR="008B3556" w:rsidRPr="00BD3377" w:rsidRDefault="008B3556" w:rsidP="00BF3440">
            <w:pPr>
              <w:rPr>
                <w:rFonts w:eastAsiaTheme="minorEastAsia"/>
                <w:iCs/>
                <w:color w:val="000000" w:themeColor="text1"/>
                <w:lang w:val="en-US" w:eastAsia="zh-CN"/>
              </w:rPr>
            </w:pPr>
            <w:r w:rsidRPr="00BD3377">
              <w:rPr>
                <w:iCs/>
                <w:color w:val="000000" w:themeColor="text1"/>
                <w:lang w:val="en-US" w:eastAsia="zh-CN"/>
              </w:rPr>
              <w:t xml:space="preserve">Discuss if </w:t>
            </w:r>
            <w:r w:rsidR="00C92650" w:rsidRPr="00C92650">
              <w:rPr>
                <w:rFonts w:eastAsiaTheme="minorEastAsia"/>
                <w:iCs/>
                <w:color w:val="000000" w:themeColor="text1"/>
                <w:lang w:val="en-US" w:eastAsia="zh-CN"/>
              </w:rPr>
              <w:t>companies</w:t>
            </w:r>
            <w:r w:rsidRPr="00BD3377">
              <w:rPr>
                <w:iCs/>
                <w:color w:val="000000" w:themeColor="text1"/>
                <w:lang w:val="en-US" w:eastAsia="zh-CN"/>
              </w:rPr>
              <w:t xml:space="preserve"> can </w:t>
            </w:r>
            <w:r w:rsidR="00C92650" w:rsidRPr="00C92650">
              <w:rPr>
                <w:rFonts w:eastAsiaTheme="minorEastAsia"/>
                <w:iCs/>
                <w:color w:val="000000" w:themeColor="text1"/>
                <w:lang w:val="en-US" w:eastAsia="zh-CN"/>
              </w:rPr>
              <w:t>down select</w:t>
            </w:r>
            <w:r w:rsidRPr="00BD3377">
              <w:rPr>
                <w:iCs/>
                <w:color w:val="000000" w:themeColor="text1"/>
                <w:lang w:val="en-US" w:eastAsia="zh-CN"/>
              </w:rPr>
              <w:t xml:space="preserve"> the scenarios for defining the requirements.</w:t>
            </w:r>
          </w:p>
          <w:p w14:paraId="28B6AA2B" w14:textId="77777777" w:rsidR="00BF3440" w:rsidRPr="00C92650" w:rsidRDefault="00BF3440" w:rsidP="00A9395C">
            <w:pPr>
              <w:spacing w:after="120"/>
              <w:rPr>
                <w:b/>
                <w:color w:val="000000" w:themeColor="text1"/>
                <w:u w:val="single"/>
                <w:lang w:val="en-US" w:eastAsia="ko-KR"/>
              </w:rPr>
            </w:pPr>
          </w:p>
          <w:p w14:paraId="62AFDB18" w14:textId="4923B9BB" w:rsidR="00A9395C" w:rsidRPr="00BD3377" w:rsidRDefault="00A9395C" w:rsidP="00A9395C">
            <w:pPr>
              <w:rPr>
                <w:b/>
                <w:color w:val="000000" w:themeColor="text1"/>
                <w:u w:val="single"/>
                <w:lang w:val="en-US" w:eastAsia="ko-KR"/>
              </w:rPr>
            </w:pPr>
            <w:r w:rsidRPr="000E54A0">
              <w:rPr>
                <w:b/>
                <w:color w:val="000000" w:themeColor="text1"/>
                <w:u w:val="single"/>
                <w:lang w:val="en-US" w:eastAsia="ko-KR"/>
              </w:rPr>
              <w:t xml:space="preserve">Issue 2-1-3: Requirements for directly HO to a </w:t>
            </w:r>
            <w:proofErr w:type="spellStart"/>
            <w:r w:rsidRPr="000E54A0">
              <w:rPr>
                <w:b/>
                <w:color w:val="000000" w:themeColor="text1"/>
                <w:u w:val="single"/>
                <w:lang w:val="en-US" w:eastAsia="ko-KR"/>
              </w:rPr>
              <w:t>RedCap</w:t>
            </w:r>
            <w:proofErr w:type="spellEnd"/>
            <w:r w:rsidRPr="000E54A0">
              <w:rPr>
                <w:b/>
                <w:color w:val="000000" w:themeColor="text1"/>
                <w:u w:val="single"/>
                <w:lang w:val="en-US" w:eastAsia="ko-KR"/>
              </w:rPr>
              <w:t xml:space="preserve"> specific BWP with NCD-SSB only (Scenario 1)</w:t>
            </w:r>
          </w:p>
          <w:p w14:paraId="5C2973D6" w14:textId="77777777" w:rsidR="00D875D6" w:rsidRPr="0080421E" w:rsidRDefault="00D875D6" w:rsidP="00D875D6">
            <w:pPr>
              <w:rPr>
                <w:rFonts w:eastAsiaTheme="minorEastAsia"/>
                <w:i/>
                <w:color w:val="000000" w:themeColor="text1"/>
                <w:lang w:val="en-US" w:eastAsia="zh-CN"/>
              </w:rPr>
            </w:pPr>
            <w:r w:rsidRPr="00C92650">
              <w:rPr>
                <w:rFonts w:eastAsiaTheme="minorEastAsia" w:hint="eastAsia"/>
                <w:i/>
                <w:color w:val="000000" w:themeColor="text1"/>
                <w:lang w:val="en-US" w:eastAsia="zh-CN"/>
              </w:rPr>
              <w:t>Candidate options:</w:t>
            </w:r>
          </w:p>
          <w:p w14:paraId="24D3A45E" w14:textId="2F4340FE" w:rsidR="00D875D6" w:rsidRPr="00920880" w:rsidRDefault="00D875D6" w:rsidP="002B60D3">
            <w:pPr>
              <w:pStyle w:val="ListParagraph"/>
              <w:numPr>
                <w:ilvl w:val="1"/>
                <w:numId w:val="12"/>
              </w:numPr>
              <w:overflowPunct/>
              <w:autoSpaceDE/>
              <w:autoSpaceDN/>
              <w:adjustRightInd/>
              <w:spacing w:after="120"/>
              <w:ind w:firstLineChars="0"/>
              <w:textAlignment w:val="auto"/>
              <w:rPr>
                <w:b/>
                <w:bCs/>
                <w:color w:val="000000" w:themeColor="text1"/>
                <w:lang w:val="en-US"/>
              </w:rPr>
            </w:pPr>
            <w:r w:rsidRPr="000E54A0">
              <w:rPr>
                <w:b/>
                <w:bCs/>
                <w:color w:val="000000" w:themeColor="text1"/>
                <w:lang w:val="en-US"/>
              </w:rPr>
              <w:t>Option 1 (Xiaomi, E///</w:t>
            </w:r>
            <w:r w:rsidRPr="00732175">
              <w:rPr>
                <w:b/>
                <w:bCs/>
                <w:color w:val="000000" w:themeColor="text1"/>
                <w:lang w:val="en-US"/>
              </w:rPr>
              <w:t>, MTK, Xiaomi</w:t>
            </w:r>
            <w:r w:rsidR="00E75255" w:rsidRPr="00920880">
              <w:rPr>
                <w:b/>
                <w:bCs/>
                <w:color w:val="000000" w:themeColor="text1"/>
                <w:lang w:val="en-US"/>
              </w:rPr>
              <w:t>, OPPO</w:t>
            </w:r>
            <w:r w:rsidRPr="00920880">
              <w:rPr>
                <w:b/>
                <w:bCs/>
                <w:color w:val="000000" w:themeColor="text1"/>
                <w:lang w:val="en-US"/>
              </w:rPr>
              <w:t xml:space="preserve">): </w:t>
            </w:r>
            <w:r w:rsidRPr="00920880">
              <w:rPr>
                <w:color w:val="000000" w:themeColor="text1"/>
                <w:lang w:val="en-US"/>
              </w:rPr>
              <w:t>Legacy requirements are reused.</w:t>
            </w:r>
            <w:r w:rsidRPr="00920880">
              <w:rPr>
                <w:b/>
                <w:bCs/>
                <w:color w:val="000000" w:themeColor="text1"/>
                <w:lang w:val="en-US"/>
              </w:rPr>
              <w:t xml:space="preserve"> </w:t>
            </w:r>
          </w:p>
          <w:p w14:paraId="665570F4" w14:textId="4AC6226A" w:rsidR="00D875D6" w:rsidRPr="00702C4E" w:rsidRDefault="00D875D6" w:rsidP="002B60D3">
            <w:pPr>
              <w:pStyle w:val="ListParagraph"/>
              <w:numPr>
                <w:ilvl w:val="2"/>
                <w:numId w:val="12"/>
              </w:numPr>
              <w:overflowPunct/>
              <w:autoSpaceDE/>
              <w:autoSpaceDN/>
              <w:adjustRightInd/>
              <w:spacing w:after="120"/>
              <w:ind w:firstLineChars="0"/>
              <w:textAlignment w:val="auto"/>
              <w:rPr>
                <w:b/>
                <w:bCs/>
                <w:color w:val="000000" w:themeColor="text1"/>
                <w:lang w:val="en-US"/>
              </w:rPr>
            </w:pPr>
            <w:r w:rsidRPr="00920880">
              <w:rPr>
                <w:b/>
                <w:bCs/>
                <w:color w:val="000000" w:themeColor="text1"/>
                <w:lang w:val="en-US"/>
              </w:rPr>
              <w:t>Option 1a (Intel, HW</w:t>
            </w:r>
            <w:r w:rsidR="00E75255" w:rsidRPr="00920880">
              <w:rPr>
                <w:b/>
                <w:bCs/>
                <w:color w:val="000000" w:themeColor="text1"/>
                <w:lang w:val="en-US"/>
              </w:rPr>
              <w:t>,</w:t>
            </w:r>
            <w:r w:rsidRPr="00920880">
              <w:rPr>
                <w:b/>
                <w:bCs/>
                <w:color w:val="000000" w:themeColor="text1"/>
                <w:lang w:val="en-US"/>
              </w:rPr>
              <w:t xml:space="preserve"> Xiaomi</w:t>
            </w:r>
            <w:r w:rsidR="00E75255" w:rsidRPr="00920880">
              <w:rPr>
                <w:b/>
                <w:bCs/>
                <w:color w:val="000000" w:themeColor="text1"/>
                <w:lang w:val="en-US"/>
              </w:rPr>
              <w:t>, Nokia, CMCC, QC, vivo</w:t>
            </w:r>
            <w:r w:rsidRPr="00920880">
              <w:rPr>
                <w:b/>
                <w:bCs/>
                <w:color w:val="000000" w:themeColor="text1"/>
                <w:lang w:val="en-US"/>
              </w:rPr>
              <w:t xml:space="preserve">): </w:t>
            </w:r>
            <w:r w:rsidRPr="00920880">
              <w:rPr>
                <w:lang w:val="en-US"/>
              </w:rPr>
              <w:t xml:space="preserve">Reuse legacy HO requirements for </w:t>
            </w:r>
            <w:proofErr w:type="spellStart"/>
            <w:r w:rsidRPr="00920880">
              <w:rPr>
                <w:lang w:val="en-US"/>
              </w:rPr>
              <w:t>hadover</w:t>
            </w:r>
            <w:proofErr w:type="spellEnd"/>
            <w:r w:rsidRPr="00920880">
              <w:rPr>
                <w:lang w:val="en-US"/>
              </w:rPr>
              <w:t xml:space="preserve"> to </w:t>
            </w:r>
            <w:proofErr w:type="spellStart"/>
            <w:r w:rsidRPr="00551A82">
              <w:rPr>
                <w:lang w:val="en-US" w:eastAsia="zh-CN"/>
              </w:rPr>
              <w:t>RedCap</w:t>
            </w:r>
            <w:proofErr w:type="spellEnd"/>
            <w:r w:rsidRPr="00551A82">
              <w:rPr>
                <w:lang w:val="en-US" w:eastAsia="zh-CN"/>
              </w:rPr>
              <w:t xml:space="preserve"> specific BWP with NCD-SSB except </w:t>
            </w:r>
            <w:proofErr w:type="spellStart"/>
            <w:r w:rsidRPr="00702C4E">
              <w:rPr>
                <w:lang w:val="en-US"/>
              </w:rPr>
              <w:t>T</w:t>
            </w:r>
            <w:r w:rsidRPr="00702C4E">
              <w:rPr>
                <w:vertAlign w:val="subscript"/>
                <w:lang w:val="en-US"/>
              </w:rPr>
              <w:t>search</w:t>
            </w:r>
            <w:proofErr w:type="spellEnd"/>
            <w:r w:rsidRPr="00702C4E">
              <w:rPr>
                <w:lang w:val="en-US" w:eastAsia="zh-CN"/>
              </w:rPr>
              <w:t xml:space="preserve"> relaxation from 1 Rx reception.</w:t>
            </w:r>
          </w:p>
          <w:p w14:paraId="5EF3176F" w14:textId="77777777" w:rsidR="00C92650" w:rsidRPr="001D57EA" w:rsidRDefault="00C92650" w:rsidP="00C92650">
            <w:pPr>
              <w:rPr>
                <w:rFonts w:eastAsiaTheme="minorEastAsia"/>
                <w:i/>
                <w:color w:val="000000" w:themeColor="text1"/>
                <w:lang w:val="en-US" w:eastAsia="zh-CN"/>
              </w:rPr>
            </w:pPr>
            <w:r w:rsidRPr="00283B94">
              <w:rPr>
                <w:rFonts w:eastAsiaTheme="minorEastAsia"/>
                <w:i/>
                <w:color w:val="000000" w:themeColor="text1"/>
                <w:lang w:val="en-US" w:eastAsia="zh-CN"/>
              </w:rPr>
              <w:t>Recommendations</w:t>
            </w:r>
            <w:r w:rsidRPr="00947302">
              <w:rPr>
                <w:rFonts w:eastAsiaTheme="minorEastAsia" w:hint="eastAsia"/>
                <w:i/>
                <w:color w:val="000000" w:themeColor="text1"/>
                <w:lang w:val="en-US" w:eastAsia="zh-CN"/>
              </w:rPr>
              <w:t xml:space="preserve"> for 2</w:t>
            </w:r>
            <w:r w:rsidRPr="001D57EA">
              <w:rPr>
                <w:rFonts w:eastAsiaTheme="minorEastAsia" w:hint="eastAsia"/>
                <w:i/>
                <w:color w:val="000000" w:themeColor="text1"/>
                <w:vertAlign w:val="superscript"/>
                <w:lang w:val="en-US" w:eastAsia="zh-CN"/>
              </w:rPr>
              <w:t>nd</w:t>
            </w:r>
            <w:r w:rsidRPr="001D57EA">
              <w:rPr>
                <w:rFonts w:eastAsiaTheme="minorEastAsia" w:hint="eastAsia"/>
                <w:i/>
                <w:color w:val="000000" w:themeColor="text1"/>
                <w:lang w:val="en-US" w:eastAsia="zh-CN"/>
              </w:rPr>
              <w:t xml:space="preserve"> round:</w:t>
            </w:r>
          </w:p>
          <w:p w14:paraId="73355CFF" w14:textId="1AE1DEC1" w:rsidR="008B3556" w:rsidRPr="00BD3377" w:rsidRDefault="00C92650" w:rsidP="00A9395C">
            <w:pPr>
              <w:rPr>
                <w:bCs/>
                <w:color w:val="000000" w:themeColor="text1"/>
                <w:lang w:val="en-US" w:eastAsia="ko-KR"/>
              </w:rPr>
            </w:pPr>
            <w:r w:rsidRPr="00BD3377">
              <w:rPr>
                <w:bCs/>
                <w:color w:val="000000" w:themeColor="text1"/>
                <w:lang w:val="en-US" w:eastAsia="ko-KR"/>
              </w:rPr>
              <w:t xml:space="preserve">Discuss if companies can compromise to option 1a </w:t>
            </w:r>
            <w:proofErr w:type="gramStart"/>
            <w:r w:rsidRPr="00BD3377">
              <w:rPr>
                <w:bCs/>
                <w:color w:val="000000" w:themeColor="text1"/>
                <w:lang w:val="en-US" w:eastAsia="ko-KR"/>
              </w:rPr>
              <w:t>assuming that</w:t>
            </w:r>
            <w:proofErr w:type="gramEnd"/>
            <w:r w:rsidRPr="00BD3377">
              <w:rPr>
                <w:bCs/>
                <w:color w:val="000000" w:themeColor="text1"/>
                <w:lang w:val="en-US" w:eastAsia="ko-KR"/>
              </w:rPr>
              <w:t xml:space="preserve"> scenario 1 is supported.</w:t>
            </w:r>
          </w:p>
          <w:p w14:paraId="662B5313" w14:textId="77777777" w:rsidR="00C92650" w:rsidRPr="00732175" w:rsidRDefault="00C92650" w:rsidP="00A9395C">
            <w:pPr>
              <w:rPr>
                <w:b/>
                <w:color w:val="000000" w:themeColor="text1"/>
                <w:u w:val="single"/>
                <w:lang w:val="en-US" w:eastAsia="ko-KR"/>
              </w:rPr>
            </w:pPr>
          </w:p>
          <w:p w14:paraId="7FA60AC8" w14:textId="4DC983FF" w:rsidR="00A9395C" w:rsidRPr="00BD3377" w:rsidRDefault="00A9395C" w:rsidP="00A9395C">
            <w:pPr>
              <w:rPr>
                <w:b/>
                <w:color w:val="000000" w:themeColor="text1"/>
                <w:u w:val="single"/>
                <w:lang w:val="en-US" w:eastAsia="ko-KR"/>
              </w:rPr>
            </w:pPr>
            <w:r w:rsidRPr="00920880">
              <w:rPr>
                <w:b/>
                <w:color w:val="000000" w:themeColor="text1"/>
                <w:u w:val="single"/>
                <w:lang w:val="en-US" w:eastAsia="ko-KR"/>
              </w:rPr>
              <w:t xml:space="preserve">Issue 2-1-4: Requirements for HO directly to a </w:t>
            </w:r>
            <w:proofErr w:type="spellStart"/>
            <w:r w:rsidRPr="00920880">
              <w:rPr>
                <w:b/>
                <w:color w:val="000000" w:themeColor="text1"/>
                <w:u w:val="single"/>
                <w:lang w:val="en-US" w:eastAsia="ko-KR"/>
              </w:rPr>
              <w:t>RedCap</w:t>
            </w:r>
            <w:proofErr w:type="spellEnd"/>
            <w:r w:rsidRPr="00920880">
              <w:rPr>
                <w:b/>
                <w:color w:val="000000" w:themeColor="text1"/>
                <w:u w:val="single"/>
                <w:lang w:val="en-US" w:eastAsia="ko-KR"/>
              </w:rPr>
              <w:t xml:space="preserve"> specific BWP with NCD-SSB only without measurement (Scenario 1a)</w:t>
            </w:r>
          </w:p>
          <w:p w14:paraId="2A33BFE1" w14:textId="77777777" w:rsidR="000E54A0" w:rsidRPr="0080421E" w:rsidRDefault="000E54A0" w:rsidP="000E54A0">
            <w:pPr>
              <w:rPr>
                <w:rFonts w:eastAsiaTheme="minorEastAsia"/>
                <w:i/>
                <w:color w:val="000000" w:themeColor="text1"/>
                <w:lang w:val="en-US" w:eastAsia="zh-CN"/>
              </w:rPr>
            </w:pPr>
            <w:r w:rsidRPr="00C92650">
              <w:rPr>
                <w:rFonts w:eastAsiaTheme="minorEastAsia" w:hint="eastAsia"/>
                <w:i/>
                <w:color w:val="000000" w:themeColor="text1"/>
                <w:lang w:val="en-US" w:eastAsia="zh-CN"/>
              </w:rPr>
              <w:lastRenderedPageBreak/>
              <w:t>Candidate options:</w:t>
            </w:r>
          </w:p>
          <w:p w14:paraId="25CCEF7E" w14:textId="73A88395" w:rsidR="000E54A0" w:rsidRDefault="000E54A0" w:rsidP="002B60D3">
            <w:pPr>
              <w:pStyle w:val="ListParagraph"/>
              <w:numPr>
                <w:ilvl w:val="1"/>
                <w:numId w:val="12"/>
              </w:numPr>
              <w:overflowPunct/>
              <w:autoSpaceDE/>
              <w:autoSpaceDN/>
              <w:adjustRightInd/>
              <w:spacing w:after="120"/>
              <w:ind w:firstLineChars="0"/>
              <w:textAlignment w:val="auto"/>
              <w:rPr>
                <w:b/>
                <w:bCs/>
                <w:color w:val="000000" w:themeColor="text1"/>
                <w:lang w:val="en-US"/>
              </w:rPr>
            </w:pPr>
            <w:r>
              <w:rPr>
                <w:b/>
                <w:bCs/>
                <w:color w:val="000000" w:themeColor="text1"/>
                <w:lang w:val="en-US"/>
              </w:rPr>
              <w:t>Option 1 (E///</w:t>
            </w:r>
            <w:r w:rsidR="0069383B">
              <w:rPr>
                <w:b/>
                <w:bCs/>
                <w:color w:val="000000" w:themeColor="text1"/>
                <w:lang w:val="en-US"/>
              </w:rPr>
              <w:t>, Intel</w:t>
            </w:r>
            <w:r>
              <w:rPr>
                <w:b/>
                <w:bCs/>
                <w:color w:val="000000" w:themeColor="text1"/>
                <w:lang w:val="en-US"/>
              </w:rPr>
              <w:t xml:space="preserve">): </w:t>
            </w:r>
          </w:p>
          <w:p w14:paraId="420C6D58" w14:textId="77777777" w:rsidR="000E54A0" w:rsidRDefault="000E54A0" w:rsidP="000E54A0">
            <w:pPr>
              <w:ind w:left="1080"/>
              <w:jc w:val="both"/>
              <w:rPr>
                <w:lang w:val="en-US"/>
              </w:rPr>
            </w:pPr>
            <w:r>
              <w:rPr>
                <w:lang w:val="en-US"/>
              </w:rPr>
              <w:t>When NW configures UE handover to the target unknown cell, and configures multiple SSBs’ information,</w:t>
            </w:r>
          </w:p>
          <w:p w14:paraId="71CBA820" w14:textId="77777777" w:rsidR="000E54A0" w:rsidRDefault="000E54A0" w:rsidP="002B60D3">
            <w:pPr>
              <w:pStyle w:val="ListParagraph"/>
              <w:numPr>
                <w:ilvl w:val="0"/>
                <w:numId w:val="12"/>
              </w:numPr>
              <w:ind w:firstLineChars="0"/>
              <w:contextualSpacing/>
              <w:jc w:val="both"/>
              <w:rPr>
                <w:color w:val="000000" w:themeColor="text1"/>
                <w:lang w:val="en-US"/>
              </w:rPr>
            </w:pPr>
            <w:r>
              <w:rPr>
                <w:color w:val="000000" w:themeColor="text1"/>
                <w:lang w:val="en-US"/>
              </w:rPr>
              <w:t xml:space="preserve">UE </w:t>
            </w:r>
            <w:r>
              <w:rPr>
                <w:rFonts w:eastAsia="Yu Mincho"/>
                <w:color w:val="000000"/>
                <w:lang w:val="en-US" w:eastAsia="ko-KR"/>
              </w:rPr>
              <w:t>should choose the SSB within the target active BWP or separating to the target BWP no larger than 20 MHz (for FR1) or 100 MHz (for FR2).</w:t>
            </w:r>
          </w:p>
          <w:p w14:paraId="2CFDC7B1" w14:textId="496818EA" w:rsidR="000E54A0" w:rsidRPr="00BD3377" w:rsidRDefault="000E54A0" w:rsidP="002B60D3">
            <w:pPr>
              <w:pStyle w:val="ListParagraph"/>
              <w:numPr>
                <w:ilvl w:val="0"/>
                <w:numId w:val="12"/>
              </w:numPr>
              <w:spacing w:after="120"/>
              <w:ind w:firstLineChars="0"/>
              <w:contextualSpacing/>
              <w:jc w:val="both"/>
              <w:rPr>
                <w:b/>
                <w:color w:val="000000" w:themeColor="text1"/>
                <w:lang w:val="en-US"/>
              </w:rPr>
            </w:pPr>
            <w:r>
              <w:rPr>
                <w:rFonts w:eastAsia="Yu Mincho"/>
                <w:color w:val="000000"/>
                <w:lang w:val="en-US" w:eastAsia="ko-KR"/>
              </w:rPr>
              <w:t xml:space="preserve">Otherwise, additional handover </w:t>
            </w:r>
            <w:proofErr w:type="gramStart"/>
            <w:r>
              <w:rPr>
                <w:rFonts w:eastAsia="Yu Mincho"/>
                <w:color w:val="000000"/>
                <w:lang w:val="en-US" w:eastAsia="ko-KR"/>
              </w:rPr>
              <w:t>delay(</w:t>
            </w:r>
            <w:proofErr w:type="spellStart"/>
            <w:proofErr w:type="gramEnd"/>
            <w:r>
              <w:rPr>
                <w:rFonts w:eastAsia="Yu Mincho"/>
                <w:color w:val="000000"/>
                <w:lang w:val="en-US" w:eastAsia="ko-KR"/>
              </w:rPr>
              <w:t>Trs</w:t>
            </w:r>
            <w:proofErr w:type="spellEnd"/>
            <w:r>
              <w:rPr>
                <w:rFonts w:eastAsia="Yu Mincho"/>
                <w:color w:val="000000"/>
                <w:lang w:val="en-US" w:eastAsia="ko-KR"/>
              </w:rPr>
              <w:t>) is expected.</w:t>
            </w:r>
          </w:p>
          <w:p w14:paraId="39570283" w14:textId="406D9BA4" w:rsidR="00920880" w:rsidRPr="00BD3377" w:rsidDel="00C01353" w:rsidRDefault="00920880" w:rsidP="00BD3377">
            <w:pPr>
              <w:pStyle w:val="ListParagraph"/>
              <w:numPr>
                <w:ilvl w:val="1"/>
                <w:numId w:val="12"/>
              </w:numPr>
              <w:overflowPunct/>
              <w:autoSpaceDE/>
              <w:autoSpaceDN/>
              <w:adjustRightInd/>
              <w:spacing w:after="120"/>
              <w:ind w:firstLineChars="0"/>
              <w:textAlignment w:val="auto"/>
              <w:rPr>
                <w:color w:val="000000" w:themeColor="text1"/>
                <w:lang w:val="en-US"/>
              </w:rPr>
            </w:pPr>
            <w:r w:rsidRPr="00CC1862">
              <w:rPr>
                <w:b/>
                <w:bCs/>
                <w:color w:val="000000" w:themeColor="text1"/>
                <w:lang w:val="en-US"/>
              </w:rPr>
              <w:t>Option 1a</w:t>
            </w:r>
            <w:r>
              <w:rPr>
                <w:b/>
                <w:bCs/>
                <w:color w:val="000000" w:themeColor="text1"/>
                <w:lang w:val="en-US"/>
              </w:rPr>
              <w:t xml:space="preserve"> (MTK</w:t>
            </w:r>
            <w:r w:rsidR="005B2D67">
              <w:rPr>
                <w:b/>
                <w:bCs/>
                <w:color w:val="000000" w:themeColor="text1"/>
                <w:lang w:val="en-US"/>
              </w:rPr>
              <w:t>, OPPO</w:t>
            </w:r>
            <w:r>
              <w:rPr>
                <w:b/>
                <w:bCs/>
                <w:color w:val="000000" w:themeColor="text1"/>
                <w:lang w:val="en-US"/>
              </w:rPr>
              <w:t>)</w:t>
            </w:r>
            <w:r w:rsidRPr="00CC1862">
              <w:rPr>
                <w:b/>
                <w:bCs/>
                <w:color w:val="000000" w:themeColor="text1"/>
                <w:lang w:val="en-US"/>
              </w:rPr>
              <w:t xml:space="preserve">: </w:t>
            </w:r>
            <w:r w:rsidRPr="00BD3377">
              <w:rPr>
                <w:color w:val="000000" w:themeColor="text1"/>
                <w:lang w:val="en-US"/>
              </w:rPr>
              <w:t xml:space="preserve">When NW configures UE handover to the target unknown cell, and configures multiple SSBs’ information for multiple BWPs, </w:t>
            </w:r>
          </w:p>
          <w:p w14:paraId="5A0838A6" w14:textId="35B021DB" w:rsidR="00920880" w:rsidRPr="00BD3377" w:rsidRDefault="00920880" w:rsidP="00BD3377">
            <w:pPr>
              <w:pStyle w:val="ListParagraph"/>
              <w:numPr>
                <w:ilvl w:val="2"/>
                <w:numId w:val="12"/>
              </w:numPr>
              <w:overflowPunct/>
              <w:autoSpaceDE/>
              <w:autoSpaceDN/>
              <w:adjustRightInd/>
              <w:spacing w:after="120"/>
              <w:ind w:firstLineChars="0"/>
              <w:textAlignment w:val="auto"/>
              <w:rPr>
                <w:color w:val="000000" w:themeColor="text1"/>
                <w:lang w:val="en-US"/>
              </w:rPr>
            </w:pPr>
            <w:r w:rsidRPr="00BD3377">
              <w:rPr>
                <w:color w:val="000000" w:themeColor="text1"/>
                <w:lang w:val="en-US"/>
              </w:rPr>
              <w:t>UE shall choose the SSB within the target active BWP.</w:t>
            </w:r>
          </w:p>
          <w:p w14:paraId="08722913" w14:textId="77777777" w:rsidR="00920880" w:rsidRPr="00BD3377" w:rsidDel="008C233B" w:rsidRDefault="00920880" w:rsidP="00BD3377">
            <w:pPr>
              <w:pStyle w:val="ListParagraph"/>
              <w:numPr>
                <w:ilvl w:val="3"/>
                <w:numId w:val="12"/>
              </w:numPr>
              <w:overflowPunct/>
              <w:autoSpaceDE/>
              <w:autoSpaceDN/>
              <w:adjustRightInd/>
              <w:spacing w:after="120"/>
              <w:ind w:firstLineChars="0"/>
              <w:textAlignment w:val="auto"/>
              <w:rPr>
                <w:color w:val="000000" w:themeColor="text1"/>
                <w:lang w:val="en-US"/>
              </w:rPr>
            </w:pPr>
            <w:r w:rsidRPr="00BD3377" w:rsidDel="008C233B">
              <w:rPr>
                <w:color w:val="000000" w:themeColor="text1"/>
                <w:lang w:val="en-US"/>
              </w:rPr>
              <w:t>Otherwise, additional handover delay (</w:t>
            </w:r>
            <w:proofErr w:type="spellStart"/>
            <w:r w:rsidRPr="00BD3377" w:rsidDel="008C233B">
              <w:rPr>
                <w:color w:val="000000" w:themeColor="text1"/>
                <w:lang w:val="en-US"/>
              </w:rPr>
              <w:t>Trs</w:t>
            </w:r>
            <w:proofErr w:type="spellEnd"/>
            <w:r w:rsidRPr="00BD3377" w:rsidDel="008C233B">
              <w:rPr>
                <w:color w:val="000000" w:themeColor="text1"/>
                <w:lang w:val="en-US"/>
              </w:rPr>
              <w:t>) is expected.</w:t>
            </w:r>
          </w:p>
          <w:p w14:paraId="66287680" w14:textId="77777777" w:rsidR="00920880" w:rsidRPr="00BD3377" w:rsidRDefault="00920880" w:rsidP="00BD3377">
            <w:pPr>
              <w:spacing w:after="120"/>
              <w:rPr>
                <w:b/>
                <w:bCs/>
                <w:color w:val="000000" w:themeColor="text1"/>
                <w:lang w:val="en-US"/>
              </w:rPr>
            </w:pPr>
          </w:p>
          <w:p w14:paraId="3990B0C9" w14:textId="410F930B" w:rsidR="00732175" w:rsidRPr="00BD3377" w:rsidRDefault="00732175" w:rsidP="002B60D3">
            <w:pPr>
              <w:pStyle w:val="ListParagraph"/>
              <w:numPr>
                <w:ilvl w:val="1"/>
                <w:numId w:val="12"/>
              </w:numPr>
              <w:overflowPunct/>
              <w:autoSpaceDE/>
              <w:autoSpaceDN/>
              <w:adjustRightInd/>
              <w:spacing w:after="120"/>
              <w:ind w:firstLineChars="0"/>
              <w:textAlignment w:val="auto"/>
              <w:rPr>
                <w:b/>
                <w:bCs/>
                <w:color w:val="000000" w:themeColor="text1"/>
                <w:lang w:val="en-US"/>
              </w:rPr>
            </w:pPr>
            <w:r>
              <w:rPr>
                <w:b/>
                <w:bCs/>
                <w:color w:val="000000" w:themeColor="text1"/>
                <w:lang w:val="en-US"/>
              </w:rPr>
              <w:t>Option 2 (HW</w:t>
            </w:r>
            <w:r w:rsidR="0069383B">
              <w:rPr>
                <w:b/>
                <w:bCs/>
                <w:color w:val="000000" w:themeColor="text1"/>
                <w:lang w:val="en-US"/>
              </w:rPr>
              <w:t>, Xiaomi, Nokia</w:t>
            </w:r>
            <w:r w:rsidR="00EA50CC">
              <w:rPr>
                <w:b/>
                <w:bCs/>
                <w:color w:val="000000" w:themeColor="text1"/>
                <w:lang w:val="en-US"/>
              </w:rPr>
              <w:t>, QC</w:t>
            </w:r>
            <w:r>
              <w:rPr>
                <w:b/>
                <w:bCs/>
                <w:color w:val="000000" w:themeColor="text1"/>
                <w:lang w:val="en-US"/>
              </w:rPr>
              <w:t xml:space="preserve">): </w:t>
            </w:r>
            <w:r w:rsidR="00205497">
              <w:rPr>
                <w:color w:val="000000" w:themeColor="text1"/>
                <w:u w:val="single"/>
                <w:lang w:val="en-US"/>
              </w:rPr>
              <w:t>N</w:t>
            </w:r>
            <w:r w:rsidRPr="00BD3377">
              <w:rPr>
                <w:color w:val="000000" w:themeColor="text1"/>
                <w:u w:val="single"/>
                <w:lang w:val="en-US"/>
              </w:rPr>
              <w:t xml:space="preserve">o additional </w:t>
            </w:r>
            <w:proofErr w:type="spellStart"/>
            <w:r w:rsidRPr="00BD3377">
              <w:rPr>
                <w:color w:val="000000" w:themeColor="text1"/>
                <w:u w:val="single"/>
                <w:lang w:val="en-US"/>
              </w:rPr>
              <w:t>Trs</w:t>
            </w:r>
            <w:proofErr w:type="spellEnd"/>
            <w:r w:rsidRPr="00BD3377">
              <w:rPr>
                <w:color w:val="000000" w:themeColor="text1"/>
                <w:u w:val="single"/>
                <w:lang w:val="en-US"/>
              </w:rPr>
              <w:t xml:space="preserve"> is expected.</w:t>
            </w:r>
          </w:p>
          <w:p w14:paraId="51D172D4" w14:textId="11F1E472" w:rsidR="0069383B" w:rsidRPr="00732175" w:rsidRDefault="0069383B" w:rsidP="00BD3377">
            <w:pPr>
              <w:pStyle w:val="ListParagraph"/>
              <w:numPr>
                <w:ilvl w:val="1"/>
                <w:numId w:val="12"/>
              </w:numPr>
              <w:overflowPunct/>
              <w:autoSpaceDE/>
              <w:autoSpaceDN/>
              <w:adjustRightInd/>
              <w:spacing w:after="120"/>
              <w:ind w:firstLineChars="0"/>
              <w:textAlignment w:val="auto"/>
              <w:rPr>
                <w:b/>
                <w:bCs/>
                <w:color w:val="000000" w:themeColor="text1"/>
                <w:lang w:val="en-US"/>
              </w:rPr>
            </w:pPr>
            <w:r>
              <w:rPr>
                <w:b/>
                <w:bCs/>
                <w:color w:val="000000" w:themeColor="text1"/>
                <w:lang w:val="en-US"/>
              </w:rPr>
              <w:t>Option 3 (CMCC</w:t>
            </w:r>
            <w:r w:rsidR="00EA50CC">
              <w:rPr>
                <w:b/>
                <w:bCs/>
                <w:color w:val="000000" w:themeColor="text1"/>
                <w:lang w:val="en-US"/>
              </w:rPr>
              <w:t>, vivo</w:t>
            </w:r>
            <w:r>
              <w:rPr>
                <w:b/>
                <w:bCs/>
                <w:color w:val="000000" w:themeColor="text1"/>
                <w:lang w:val="en-US"/>
              </w:rPr>
              <w:t xml:space="preserve">): </w:t>
            </w:r>
            <w:r>
              <w:rPr>
                <w:color w:val="000000" w:themeColor="text1"/>
                <w:u w:val="single"/>
                <w:lang w:val="en-US"/>
              </w:rPr>
              <w:t>No restriction on frequency separation</w:t>
            </w:r>
            <w:r w:rsidR="00EA50CC">
              <w:rPr>
                <w:color w:val="000000" w:themeColor="text1"/>
                <w:u w:val="single"/>
                <w:lang w:val="en-US"/>
              </w:rPr>
              <w:t xml:space="preserve"> is needed.</w:t>
            </w:r>
          </w:p>
          <w:p w14:paraId="626A246C" w14:textId="77777777" w:rsidR="000E54A0" w:rsidRPr="00E33025" w:rsidRDefault="000E54A0" w:rsidP="000E54A0">
            <w:pPr>
              <w:rPr>
                <w:rFonts w:eastAsiaTheme="minorEastAsia"/>
                <w:i/>
                <w:color w:val="000000" w:themeColor="text1"/>
                <w:lang w:val="en-US" w:eastAsia="zh-CN"/>
              </w:rPr>
            </w:pPr>
            <w:r w:rsidRPr="00E33025">
              <w:rPr>
                <w:rFonts w:eastAsiaTheme="minorEastAsia"/>
                <w:i/>
                <w:color w:val="000000" w:themeColor="text1"/>
                <w:lang w:val="en-US" w:eastAsia="zh-CN"/>
              </w:rPr>
              <w:t>Recommendations</w:t>
            </w:r>
            <w:r w:rsidRPr="00E33025">
              <w:rPr>
                <w:rFonts w:eastAsiaTheme="minorEastAsia" w:hint="eastAsia"/>
                <w:i/>
                <w:color w:val="000000" w:themeColor="text1"/>
                <w:lang w:val="en-US" w:eastAsia="zh-CN"/>
              </w:rPr>
              <w:t xml:space="preserve"> for 2</w:t>
            </w:r>
            <w:r w:rsidRPr="00E33025">
              <w:rPr>
                <w:rFonts w:eastAsiaTheme="minorEastAsia" w:hint="eastAsia"/>
                <w:i/>
                <w:color w:val="000000" w:themeColor="text1"/>
                <w:vertAlign w:val="superscript"/>
                <w:lang w:val="en-US" w:eastAsia="zh-CN"/>
              </w:rPr>
              <w:t>nd</w:t>
            </w:r>
            <w:r w:rsidRPr="00E33025">
              <w:rPr>
                <w:rFonts w:eastAsiaTheme="minorEastAsia" w:hint="eastAsia"/>
                <w:i/>
                <w:color w:val="000000" w:themeColor="text1"/>
                <w:lang w:val="en-US" w:eastAsia="zh-CN"/>
              </w:rPr>
              <w:t xml:space="preserve"> round:</w:t>
            </w:r>
          </w:p>
          <w:p w14:paraId="68449B13" w14:textId="77777777" w:rsidR="0075626A" w:rsidRPr="00702C4E" w:rsidRDefault="0075626A" w:rsidP="0075626A">
            <w:pPr>
              <w:rPr>
                <w:bCs/>
                <w:color w:val="000000" w:themeColor="text1"/>
                <w:lang w:val="en-US" w:eastAsia="ko-KR"/>
              </w:rPr>
            </w:pPr>
            <w:r>
              <w:rPr>
                <w:bCs/>
                <w:color w:val="000000" w:themeColor="text1"/>
                <w:lang w:val="en-US" w:eastAsia="ko-KR"/>
              </w:rPr>
              <w:t>Discuss assuming that the scenario is valid</w:t>
            </w:r>
            <w:r w:rsidRPr="00702C4E">
              <w:rPr>
                <w:bCs/>
                <w:color w:val="000000" w:themeColor="text1"/>
                <w:lang w:val="en-US" w:eastAsia="ko-KR"/>
              </w:rPr>
              <w:t xml:space="preserve">. </w:t>
            </w:r>
          </w:p>
          <w:p w14:paraId="7D790DDB" w14:textId="77777777" w:rsidR="005B2D67" w:rsidRPr="00BD3377" w:rsidRDefault="005B2D67" w:rsidP="00A9395C">
            <w:pPr>
              <w:rPr>
                <w:b/>
                <w:color w:val="000000" w:themeColor="text1"/>
                <w:highlight w:val="yellow"/>
                <w:u w:val="single"/>
                <w:lang w:val="en-US" w:eastAsia="ko-KR"/>
              </w:rPr>
            </w:pPr>
          </w:p>
          <w:p w14:paraId="0755685F" w14:textId="0AD6A16A" w:rsidR="00A9395C" w:rsidRPr="00BD3377" w:rsidRDefault="00A9395C" w:rsidP="00A9395C">
            <w:pPr>
              <w:rPr>
                <w:b/>
                <w:color w:val="000000" w:themeColor="text1"/>
                <w:u w:val="single"/>
                <w:lang w:val="en-US" w:eastAsia="ko-KR"/>
              </w:rPr>
            </w:pPr>
            <w:r w:rsidRPr="00BD3377">
              <w:rPr>
                <w:b/>
                <w:color w:val="000000" w:themeColor="text1"/>
                <w:highlight w:val="yellow"/>
                <w:u w:val="single"/>
                <w:lang w:val="en-US" w:eastAsia="ko-KR"/>
              </w:rPr>
              <w:t>Issue 2-1-5</w:t>
            </w:r>
            <w:r w:rsidRPr="00551A82">
              <w:rPr>
                <w:b/>
                <w:color w:val="000000" w:themeColor="text1"/>
                <w:u w:val="single"/>
                <w:lang w:val="en-US" w:eastAsia="ko-KR"/>
              </w:rPr>
              <w:t xml:space="preserve">: Requirements for HO to an initial BWP with CD-SSB but RACH on </w:t>
            </w:r>
            <w:proofErr w:type="spellStart"/>
            <w:r w:rsidRPr="00551A82">
              <w:rPr>
                <w:b/>
                <w:color w:val="000000" w:themeColor="text1"/>
                <w:u w:val="single"/>
                <w:lang w:val="en-US" w:eastAsia="ko-KR"/>
              </w:rPr>
              <w:t>RedCap</w:t>
            </w:r>
            <w:proofErr w:type="spellEnd"/>
            <w:r w:rsidRPr="00551A82">
              <w:rPr>
                <w:b/>
                <w:color w:val="000000" w:themeColor="text1"/>
                <w:u w:val="single"/>
                <w:lang w:val="en-US" w:eastAsia="ko-KR"/>
              </w:rPr>
              <w:t xml:space="preserve"> specific</w:t>
            </w:r>
            <w:r w:rsidRPr="00456389">
              <w:rPr>
                <w:b/>
                <w:color w:val="000000" w:themeColor="text1"/>
                <w:u w:val="single"/>
                <w:lang w:val="en-US" w:eastAsia="ko-KR"/>
              </w:rPr>
              <w:t xml:space="preserve"> BWP associated with NCD-SSB (Scenario 2)</w:t>
            </w:r>
          </w:p>
          <w:p w14:paraId="66FB0904" w14:textId="0C61E124" w:rsidR="00551A82" w:rsidRPr="00BD3377" w:rsidRDefault="00551A82" w:rsidP="00A9395C">
            <w:pPr>
              <w:rPr>
                <w:b/>
                <w:color w:val="000000" w:themeColor="text1"/>
                <w:u w:val="single"/>
                <w:lang w:val="en-US" w:eastAsia="ko-KR"/>
              </w:rPr>
            </w:pPr>
          </w:p>
          <w:p w14:paraId="7A37F35F" w14:textId="77777777" w:rsidR="00551A82" w:rsidRPr="00456389" w:rsidRDefault="00551A82" w:rsidP="00551A82">
            <w:pPr>
              <w:rPr>
                <w:rFonts w:eastAsiaTheme="minorEastAsia"/>
                <w:i/>
                <w:color w:val="000000" w:themeColor="text1"/>
                <w:lang w:val="en-US" w:eastAsia="zh-CN"/>
              </w:rPr>
            </w:pPr>
            <w:r w:rsidRPr="00551A82">
              <w:rPr>
                <w:rFonts w:eastAsiaTheme="minorEastAsia" w:hint="eastAsia"/>
                <w:i/>
                <w:color w:val="000000" w:themeColor="text1"/>
                <w:lang w:val="en-US" w:eastAsia="zh-CN"/>
              </w:rPr>
              <w:t>Candidate options:</w:t>
            </w:r>
          </w:p>
          <w:p w14:paraId="2206E8BD" w14:textId="77777777" w:rsidR="00551A82" w:rsidRPr="00BD3377" w:rsidRDefault="00551A82" w:rsidP="00A9395C">
            <w:pPr>
              <w:rPr>
                <w:b/>
                <w:color w:val="000000" w:themeColor="text1"/>
                <w:u w:val="single"/>
                <w:lang w:val="en-US" w:eastAsia="ko-KR"/>
              </w:rPr>
            </w:pPr>
          </w:p>
          <w:p w14:paraId="3EF7CF8E" w14:textId="100634BE" w:rsidR="00551A82" w:rsidRPr="00475E65" w:rsidRDefault="00551A82" w:rsidP="002B60D3">
            <w:pPr>
              <w:pStyle w:val="ListParagraph"/>
              <w:numPr>
                <w:ilvl w:val="1"/>
                <w:numId w:val="12"/>
              </w:numPr>
              <w:overflowPunct/>
              <w:autoSpaceDE/>
              <w:autoSpaceDN/>
              <w:adjustRightInd/>
              <w:spacing w:after="120"/>
              <w:ind w:firstLineChars="0"/>
              <w:textAlignment w:val="auto"/>
              <w:rPr>
                <w:rFonts w:eastAsia="DengXian"/>
                <w:bCs/>
                <w:lang w:val="en-US" w:eastAsia="zh-CN"/>
              </w:rPr>
            </w:pPr>
            <w:r w:rsidRPr="00551A82">
              <w:rPr>
                <w:b/>
                <w:bCs/>
                <w:color w:val="000000" w:themeColor="text1"/>
                <w:lang w:val="en-US"/>
              </w:rPr>
              <w:t>Option 1 (CMCC, Apple, HW</w:t>
            </w:r>
            <w:r w:rsidRPr="00456389">
              <w:rPr>
                <w:b/>
                <w:bCs/>
                <w:color w:val="000000" w:themeColor="text1"/>
                <w:lang w:val="en-US"/>
              </w:rPr>
              <w:t>, vivo, Nokia</w:t>
            </w:r>
            <w:r w:rsidRPr="00702C4E">
              <w:rPr>
                <w:b/>
                <w:bCs/>
                <w:color w:val="000000" w:themeColor="text1"/>
                <w:lang w:val="en-US"/>
              </w:rPr>
              <w:t>, Xiaomi, E///):</w:t>
            </w:r>
            <w:r w:rsidRPr="00702C4E">
              <w:rPr>
                <w:color w:val="000000" w:themeColor="text1"/>
                <w:lang w:val="en-US"/>
              </w:rPr>
              <w:t xml:space="preserve"> </w:t>
            </w:r>
            <w:r w:rsidRPr="00702C4E">
              <w:rPr>
                <w:rFonts w:eastAsia="DengXian" w:hint="eastAsia"/>
                <w:bCs/>
                <w:lang w:val="en-US" w:eastAsia="zh-CN"/>
              </w:rPr>
              <w:t>For the case that UE handover to a target cell</w:t>
            </w:r>
            <w:r w:rsidRPr="00283B94">
              <w:rPr>
                <w:rFonts w:eastAsia="DengXian"/>
                <w:bCs/>
                <w:lang w:val="en-US" w:eastAsia="zh-CN"/>
              </w:rPr>
              <w:t>’</w:t>
            </w:r>
            <w:r w:rsidRPr="00E9673F">
              <w:rPr>
                <w:rFonts w:eastAsia="DengXian" w:hint="eastAsia"/>
                <w:bCs/>
                <w:lang w:val="en-US" w:eastAsia="zh-CN"/>
              </w:rPr>
              <w:t xml:space="preserve">s initial BWP and further switch to the specific </w:t>
            </w:r>
            <w:proofErr w:type="spellStart"/>
            <w:r w:rsidRPr="00E9673F">
              <w:rPr>
                <w:rFonts w:eastAsia="DengXian" w:hint="eastAsia"/>
                <w:bCs/>
                <w:lang w:val="en-US" w:eastAsia="zh-CN"/>
              </w:rPr>
              <w:t>RedCap</w:t>
            </w:r>
            <w:proofErr w:type="spellEnd"/>
            <w:r w:rsidRPr="00E9673F">
              <w:rPr>
                <w:rFonts w:eastAsia="DengXian" w:hint="eastAsia"/>
                <w:bCs/>
                <w:lang w:val="en-US" w:eastAsia="zh-CN"/>
              </w:rPr>
              <w:t xml:space="preserve"> BWP with NCD-SSB to send the RACH, handover interruption requirements can be defined as: </w:t>
            </w:r>
          </w:p>
          <w:p w14:paraId="43E24E5B" w14:textId="77777777" w:rsidR="00551A82" w:rsidRPr="002B60D3" w:rsidRDefault="00551A82" w:rsidP="002B60D3">
            <w:pPr>
              <w:numPr>
                <w:ilvl w:val="2"/>
                <w:numId w:val="12"/>
              </w:numPr>
              <w:rPr>
                <w:rFonts w:eastAsia="DengXian"/>
                <w:bCs/>
                <w:u w:val="single"/>
                <w:lang w:val="en-US" w:eastAsia="ko-KR"/>
              </w:rPr>
            </w:pPr>
            <w:proofErr w:type="spellStart"/>
            <w:r w:rsidRPr="00586E7E">
              <w:rPr>
                <w:rFonts w:eastAsia="DengXian"/>
                <w:bCs/>
                <w:u w:val="single"/>
                <w:lang w:val="en-US" w:eastAsia="ko-KR"/>
              </w:rPr>
              <w:t>T</w:t>
            </w:r>
            <w:r w:rsidRPr="00586E7E">
              <w:rPr>
                <w:rFonts w:eastAsia="DengXian"/>
                <w:bCs/>
                <w:u w:val="single"/>
                <w:vertAlign w:val="subscript"/>
                <w:lang w:val="en-US" w:eastAsia="ko-KR"/>
              </w:rPr>
              <w:t>interrupt</w:t>
            </w:r>
            <w:proofErr w:type="spellEnd"/>
            <w:r w:rsidRPr="00586E7E">
              <w:rPr>
                <w:rFonts w:eastAsia="DengXian"/>
                <w:bCs/>
                <w:u w:val="single"/>
                <w:lang w:val="en-US" w:eastAsia="ko-KR"/>
              </w:rPr>
              <w:t xml:space="preserve"> = </w:t>
            </w:r>
            <w:proofErr w:type="spellStart"/>
            <w:r w:rsidRPr="00586E7E">
              <w:rPr>
                <w:rFonts w:eastAsia="DengXian"/>
                <w:bCs/>
                <w:u w:val="single"/>
                <w:lang w:val="en-US" w:eastAsia="ko-KR"/>
              </w:rPr>
              <w:t>T</w:t>
            </w:r>
            <w:r w:rsidRPr="00586E7E">
              <w:rPr>
                <w:rFonts w:eastAsia="DengXian"/>
                <w:bCs/>
                <w:u w:val="single"/>
                <w:vertAlign w:val="subscript"/>
                <w:lang w:val="en-US" w:eastAsia="ko-KR"/>
              </w:rPr>
              <w:t>search</w:t>
            </w:r>
            <w:proofErr w:type="spellEnd"/>
            <w:r w:rsidRPr="00586E7E">
              <w:rPr>
                <w:rFonts w:eastAsia="DengXian"/>
                <w:bCs/>
                <w:u w:val="single"/>
                <w:lang w:val="en-US" w:eastAsia="ko-KR"/>
              </w:rPr>
              <w:t xml:space="preserve"> + T</w:t>
            </w:r>
            <w:r w:rsidRPr="00586E7E">
              <w:rPr>
                <w:rFonts w:eastAsia="DengXian"/>
                <w:bCs/>
                <w:u w:val="single"/>
                <w:vertAlign w:val="subscript"/>
                <w:lang w:val="en-US" w:eastAsia="ko-KR"/>
              </w:rPr>
              <w:t>IU</w:t>
            </w:r>
            <w:r w:rsidRPr="00586E7E">
              <w:rPr>
                <w:rFonts w:eastAsia="DengXian"/>
                <w:bCs/>
                <w:u w:val="single"/>
                <w:lang w:val="en-US" w:eastAsia="ko-KR"/>
              </w:rPr>
              <w:t xml:space="preserve"> + </w:t>
            </w:r>
            <w:proofErr w:type="spellStart"/>
            <w:proofErr w:type="gramStart"/>
            <w:r w:rsidRPr="00586E7E">
              <w:rPr>
                <w:rFonts w:eastAsia="DengXian"/>
                <w:bCs/>
                <w:u w:val="single"/>
                <w:lang w:val="en-US" w:eastAsia="ko-KR"/>
              </w:rPr>
              <w:t>T</w:t>
            </w:r>
            <w:r w:rsidRPr="00586E7E">
              <w:rPr>
                <w:rFonts w:eastAsia="DengXian"/>
                <w:bCs/>
                <w:u w:val="single"/>
                <w:vertAlign w:val="subscript"/>
                <w:lang w:val="en-US" w:eastAsia="ko-KR"/>
              </w:rPr>
              <w:t>processing</w:t>
            </w:r>
            <w:proofErr w:type="spellEnd"/>
            <w:r w:rsidRPr="00586E7E">
              <w:rPr>
                <w:rFonts w:eastAsia="DengXian"/>
                <w:bCs/>
                <w:u w:val="single"/>
                <w:lang w:val="en-US" w:eastAsia="ko-KR"/>
              </w:rPr>
              <w:t xml:space="preserve"> </w:t>
            </w:r>
            <w:r w:rsidRPr="00586E7E">
              <w:rPr>
                <w:rFonts w:eastAsia="DengXian"/>
                <w:bCs/>
                <w:u w:val="single"/>
                <w:vertAlign w:val="subscript"/>
                <w:lang w:val="en-US" w:eastAsia="ko-KR"/>
              </w:rPr>
              <w:t xml:space="preserve"> </w:t>
            </w:r>
            <w:r w:rsidRPr="00586E7E">
              <w:rPr>
                <w:rFonts w:eastAsia="DengXian"/>
                <w:bCs/>
                <w:u w:val="single"/>
                <w:lang w:val="en-US" w:eastAsia="ko-KR"/>
              </w:rPr>
              <w:t>+</w:t>
            </w:r>
            <w:proofErr w:type="gramEnd"/>
            <w:r w:rsidRPr="00586E7E">
              <w:rPr>
                <w:rFonts w:eastAsia="DengXian"/>
                <w:bCs/>
                <w:u w:val="single"/>
                <w:lang w:val="en-US" w:eastAsia="ko-KR"/>
              </w:rPr>
              <w:t xml:space="preserve"> T</w:t>
            </w:r>
            <w:r w:rsidRPr="002B60D3">
              <w:rPr>
                <w:rFonts w:eastAsia="DengXian"/>
                <w:bCs/>
                <w:u w:val="single"/>
                <w:vertAlign w:val="subscript"/>
                <w:lang w:val="en-US" w:eastAsia="ko-KR"/>
              </w:rPr>
              <w:t>∆</w:t>
            </w:r>
            <w:r w:rsidRPr="002B60D3">
              <w:rPr>
                <w:rFonts w:eastAsia="DengXian"/>
                <w:bCs/>
                <w:u w:val="single"/>
                <w:lang w:val="en-US" w:eastAsia="ko-KR"/>
              </w:rPr>
              <w:t xml:space="preserve"> + </w:t>
            </w:r>
            <w:proofErr w:type="spellStart"/>
            <w:r w:rsidRPr="002B60D3">
              <w:rPr>
                <w:rFonts w:eastAsia="DengXian"/>
                <w:bCs/>
                <w:u w:val="single"/>
                <w:lang w:val="en-US" w:eastAsia="ko-KR"/>
              </w:rPr>
              <w:t>T</w:t>
            </w:r>
            <w:r w:rsidRPr="002B60D3">
              <w:rPr>
                <w:rFonts w:eastAsia="DengXian"/>
                <w:bCs/>
                <w:u w:val="single"/>
                <w:vertAlign w:val="subscript"/>
                <w:lang w:val="en-US" w:eastAsia="ko-KR"/>
              </w:rPr>
              <w:t>margin</w:t>
            </w:r>
            <w:proofErr w:type="spellEnd"/>
            <w:r w:rsidRPr="002B60D3">
              <w:rPr>
                <w:rFonts w:eastAsia="DengXian"/>
                <w:bCs/>
                <w:u w:val="single"/>
                <w:vertAlign w:val="subscript"/>
                <w:lang w:val="en-US" w:eastAsia="ko-KR"/>
              </w:rPr>
              <w:t xml:space="preserve"> </w:t>
            </w:r>
            <w:r w:rsidRPr="002B60D3">
              <w:rPr>
                <w:rFonts w:eastAsia="DengXian"/>
                <w:bCs/>
                <w:u w:val="single"/>
                <w:lang w:val="en-US" w:eastAsia="ko-KR"/>
              </w:rPr>
              <w:t>+ T</w:t>
            </w:r>
            <w:r w:rsidRPr="002B60D3">
              <w:rPr>
                <w:rFonts w:eastAsia="DengXian"/>
                <w:bCs/>
                <w:u w:val="single"/>
                <w:vertAlign w:val="subscript"/>
                <w:lang w:val="en-US" w:eastAsia="ko-KR"/>
              </w:rPr>
              <w:t xml:space="preserve">BWP-switching-delay </w:t>
            </w:r>
            <w:proofErr w:type="spellStart"/>
            <w:r w:rsidRPr="002B60D3">
              <w:rPr>
                <w:rFonts w:eastAsia="DengXian"/>
                <w:bCs/>
                <w:u w:val="single"/>
                <w:lang w:val="en-US" w:eastAsia="ko-KR"/>
              </w:rPr>
              <w:t>ms</w:t>
            </w:r>
            <w:proofErr w:type="spellEnd"/>
          </w:p>
          <w:p w14:paraId="5BE4D5BE" w14:textId="77777777" w:rsidR="00551A82" w:rsidRPr="001C0465" w:rsidRDefault="00551A82" w:rsidP="002B60D3">
            <w:pPr>
              <w:numPr>
                <w:ilvl w:val="3"/>
                <w:numId w:val="12"/>
              </w:numPr>
              <w:rPr>
                <w:rFonts w:eastAsia="DengXian"/>
                <w:bCs/>
                <w:u w:val="single"/>
                <w:lang w:val="en-US" w:eastAsia="ko-KR"/>
              </w:rPr>
            </w:pPr>
            <w:r w:rsidRPr="00FA6E62">
              <w:rPr>
                <w:rFonts w:eastAsia="DengXian"/>
                <w:lang w:val="en-US" w:eastAsia="ko-KR"/>
              </w:rPr>
              <w:t>T</w:t>
            </w:r>
            <w:r w:rsidRPr="00FA6E62">
              <w:rPr>
                <w:rFonts w:eastAsia="DengXian"/>
                <w:vertAlign w:val="subscript"/>
                <w:lang w:val="en-US" w:eastAsia="ko-KR"/>
              </w:rPr>
              <w:t>BWP-switching-delay</w:t>
            </w:r>
            <w:r w:rsidRPr="00FA6E62">
              <w:rPr>
                <w:rFonts w:eastAsia="DengXian"/>
                <w:lang w:val="en-US" w:eastAsia="ko-KR"/>
              </w:rPr>
              <w:t xml:space="preserve"> is </w:t>
            </w:r>
            <w:r w:rsidRPr="00FA6E62">
              <w:rPr>
                <w:rFonts w:eastAsia="DengXian"/>
                <w:bCs/>
                <w:lang w:val="en-US" w:eastAsia="ko-KR"/>
              </w:rPr>
              <w:t>FFS</w:t>
            </w:r>
            <w:r w:rsidRPr="00FA6E62">
              <w:rPr>
                <w:rFonts w:eastAsia="DengXian"/>
                <w:bCs/>
                <w:u w:val="single"/>
                <w:lang w:val="en-US" w:eastAsia="ko-KR"/>
              </w:rPr>
              <w:t xml:space="preserve"> </w:t>
            </w:r>
          </w:p>
          <w:p w14:paraId="74E8CE4F" w14:textId="77777777" w:rsidR="00551A82" w:rsidRPr="007B3279" w:rsidRDefault="00551A82" w:rsidP="002B60D3">
            <w:pPr>
              <w:numPr>
                <w:ilvl w:val="3"/>
                <w:numId w:val="12"/>
              </w:numPr>
              <w:rPr>
                <w:rFonts w:eastAsia="DengXian"/>
                <w:bCs/>
                <w:u w:val="single"/>
                <w:lang w:val="en-US" w:eastAsia="ko-KR"/>
              </w:rPr>
            </w:pPr>
            <w:r w:rsidRPr="006A54C3">
              <w:rPr>
                <w:rFonts w:eastAsia="DengXian"/>
                <w:lang w:val="en-US" w:eastAsia="ko-KR"/>
              </w:rPr>
              <w:t>T</w:t>
            </w:r>
            <w:r w:rsidRPr="002B255D">
              <w:rPr>
                <w:rFonts w:eastAsia="DengXian"/>
                <w:vertAlign w:val="subscript"/>
                <w:lang w:val="en-US" w:eastAsia="ko-KR"/>
              </w:rPr>
              <w:t>∆</w:t>
            </w:r>
            <w:r w:rsidRPr="002B255D">
              <w:rPr>
                <w:rFonts w:eastAsia="DengXian"/>
                <w:bCs/>
                <w:u w:val="single"/>
                <w:vertAlign w:val="subscript"/>
                <w:lang w:val="en-US" w:eastAsia="ko-KR"/>
              </w:rPr>
              <w:t xml:space="preserve"> </w:t>
            </w:r>
            <w:r w:rsidRPr="002B255D">
              <w:rPr>
                <w:lang w:val="en-US" w:eastAsia="ko-KR"/>
              </w:rPr>
              <w:t>is FFS</w:t>
            </w:r>
          </w:p>
          <w:p w14:paraId="223FA94F" w14:textId="77777777" w:rsidR="00551A82" w:rsidRPr="004E11F0" w:rsidRDefault="00551A82" w:rsidP="002B60D3">
            <w:pPr>
              <w:pStyle w:val="ListParagraph"/>
              <w:numPr>
                <w:ilvl w:val="3"/>
                <w:numId w:val="12"/>
              </w:numPr>
              <w:ind w:firstLineChars="0"/>
              <w:jc w:val="both"/>
              <w:rPr>
                <w:lang w:val="en-US" w:eastAsia="ko-KR"/>
              </w:rPr>
            </w:pPr>
            <w:r w:rsidRPr="004E11F0">
              <w:rPr>
                <w:color w:val="000000"/>
                <w:lang w:val="en-US"/>
              </w:rPr>
              <w:t>CD-SSB is used for identification of target cell</w:t>
            </w:r>
          </w:p>
          <w:p w14:paraId="7F4EF1DE" w14:textId="0D88E796" w:rsidR="00551A82" w:rsidRDefault="00551A82" w:rsidP="00551A82">
            <w:pPr>
              <w:pStyle w:val="ListParagraph"/>
              <w:tabs>
                <w:tab w:val="left" w:pos="2160"/>
              </w:tabs>
              <w:overflowPunct/>
              <w:autoSpaceDE/>
              <w:autoSpaceDN/>
              <w:adjustRightInd/>
              <w:spacing w:after="120"/>
              <w:ind w:left="1800" w:firstLineChars="0" w:firstLine="0"/>
              <w:textAlignment w:val="auto"/>
              <w:rPr>
                <w:color w:val="000000" w:themeColor="text1"/>
                <w:lang w:val="en-US"/>
              </w:rPr>
            </w:pPr>
            <w:r w:rsidRPr="004E11F0">
              <w:rPr>
                <w:b/>
                <w:bCs/>
                <w:color w:val="000000" w:themeColor="text1"/>
                <w:lang w:val="en-US"/>
              </w:rPr>
              <w:t xml:space="preserve">Option 1a (HW, Apple, Xiaomi): </w:t>
            </w:r>
            <w:r w:rsidRPr="004E11F0">
              <w:rPr>
                <w:color w:val="000000" w:themeColor="text1"/>
                <w:lang w:val="en-US"/>
              </w:rPr>
              <w:t xml:space="preserve">Additional condition is needed: NCD-SSB is </w:t>
            </w:r>
            <w:r w:rsidRPr="00C44364">
              <w:rPr>
                <w:color w:val="000000" w:themeColor="text1"/>
                <w:lang w:val="en-US"/>
              </w:rPr>
              <w:t>QCL-type A/type C/type D with CD-SSB</w:t>
            </w:r>
          </w:p>
          <w:p w14:paraId="383D6E7A" w14:textId="384528DD" w:rsidR="006F045C" w:rsidRDefault="006F045C" w:rsidP="006F045C">
            <w:pPr>
              <w:pStyle w:val="ListParagraph"/>
              <w:tabs>
                <w:tab w:val="left" w:pos="2160"/>
              </w:tabs>
              <w:overflowPunct/>
              <w:autoSpaceDE/>
              <w:autoSpaceDN/>
              <w:adjustRightInd/>
              <w:spacing w:after="120"/>
              <w:ind w:left="1800" w:firstLineChars="0" w:firstLine="0"/>
              <w:textAlignment w:val="auto"/>
              <w:rPr>
                <w:color w:val="000000" w:themeColor="text1"/>
                <w:lang w:val="en-US"/>
              </w:rPr>
            </w:pPr>
            <w:r w:rsidRPr="004E11F0">
              <w:rPr>
                <w:b/>
                <w:bCs/>
                <w:color w:val="000000" w:themeColor="text1"/>
                <w:lang w:val="en-US"/>
              </w:rPr>
              <w:t>Option 1</w:t>
            </w:r>
            <w:r w:rsidR="00AC2E52">
              <w:rPr>
                <w:b/>
                <w:bCs/>
                <w:color w:val="000000" w:themeColor="text1"/>
                <w:lang w:val="en-US"/>
              </w:rPr>
              <w:t>b</w:t>
            </w:r>
            <w:r w:rsidRPr="004E11F0">
              <w:rPr>
                <w:b/>
                <w:bCs/>
                <w:color w:val="000000" w:themeColor="text1"/>
                <w:lang w:val="en-US"/>
              </w:rPr>
              <w:t xml:space="preserve"> (</w:t>
            </w:r>
            <w:r>
              <w:rPr>
                <w:b/>
                <w:bCs/>
                <w:color w:val="000000" w:themeColor="text1"/>
                <w:lang w:val="en-US"/>
              </w:rPr>
              <w:t>E///</w:t>
            </w:r>
            <w:r w:rsidRPr="004E11F0">
              <w:rPr>
                <w:b/>
                <w:bCs/>
                <w:color w:val="000000" w:themeColor="text1"/>
                <w:lang w:val="en-US"/>
              </w:rPr>
              <w:t xml:space="preserve">): </w:t>
            </w:r>
            <w:r w:rsidRPr="004E11F0">
              <w:rPr>
                <w:color w:val="000000" w:themeColor="text1"/>
                <w:lang w:val="en-US"/>
              </w:rPr>
              <w:t xml:space="preserve">Additional condition is needed: NCD-SSB is </w:t>
            </w:r>
            <w:r w:rsidRPr="00C44364">
              <w:rPr>
                <w:color w:val="000000" w:themeColor="text1"/>
                <w:lang w:val="en-US"/>
              </w:rPr>
              <w:t>QCL-type C/type D with CD-SSB</w:t>
            </w:r>
          </w:p>
          <w:p w14:paraId="2AEF07AA" w14:textId="77777777" w:rsidR="006F045C" w:rsidRPr="00C44364" w:rsidRDefault="006F045C" w:rsidP="00551A82">
            <w:pPr>
              <w:pStyle w:val="ListParagraph"/>
              <w:tabs>
                <w:tab w:val="left" w:pos="2160"/>
              </w:tabs>
              <w:overflowPunct/>
              <w:autoSpaceDE/>
              <w:autoSpaceDN/>
              <w:adjustRightInd/>
              <w:spacing w:after="120"/>
              <w:ind w:left="1800" w:firstLineChars="0" w:firstLine="0"/>
              <w:textAlignment w:val="auto"/>
              <w:rPr>
                <w:b/>
                <w:bCs/>
                <w:color w:val="000000" w:themeColor="text1"/>
                <w:lang w:val="en-US"/>
              </w:rPr>
            </w:pPr>
          </w:p>
          <w:p w14:paraId="6B942346" w14:textId="77777777" w:rsidR="00551A82" w:rsidRPr="00456389" w:rsidRDefault="00551A82" w:rsidP="00551A82">
            <w:pPr>
              <w:rPr>
                <w:rFonts w:eastAsiaTheme="minorEastAsia"/>
                <w:i/>
                <w:color w:val="000000" w:themeColor="text1"/>
                <w:lang w:val="en-US" w:eastAsia="zh-CN"/>
              </w:rPr>
            </w:pPr>
            <w:r w:rsidRPr="0004599D">
              <w:rPr>
                <w:rFonts w:eastAsiaTheme="minorEastAsia"/>
                <w:i/>
                <w:color w:val="000000" w:themeColor="text1"/>
                <w:lang w:val="en-US" w:eastAsia="zh-CN"/>
              </w:rPr>
              <w:t>Recommendations</w:t>
            </w:r>
            <w:r w:rsidRPr="0004599D">
              <w:rPr>
                <w:rFonts w:eastAsiaTheme="minorEastAsia" w:hint="eastAsia"/>
                <w:i/>
                <w:color w:val="000000" w:themeColor="text1"/>
                <w:lang w:val="en-US" w:eastAsia="zh-CN"/>
              </w:rPr>
              <w:t xml:space="preserve"> for 2</w:t>
            </w:r>
            <w:r w:rsidRPr="00726699">
              <w:rPr>
                <w:rFonts w:eastAsiaTheme="minorEastAsia" w:hint="eastAsia"/>
                <w:i/>
                <w:color w:val="000000" w:themeColor="text1"/>
                <w:vertAlign w:val="superscript"/>
                <w:lang w:val="en-US" w:eastAsia="zh-CN"/>
              </w:rPr>
              <w:t>nd</w:t>
            </w:r>
            <w:r w:rsidRPr="00726699">
              <w:rPr>
                <w:rFonts w:eastAsiaTheme="minorEastAsia" w:hint="eastAsia"/>
                <w:i/>
                <w:color w:val="000000" w:themeColor="text1"/>
                <w:lang w:val="en-US" w:eastAsia="zh-CN"/>
              </w:rPr>
              <w:t xml:space="preserve"> round:</w:t>
            </w:r>
          </w:p>
          <w:p w14:paraId="2D1A24C0" w14:textId="587627B4" w:rsidR="00551A82" w:rsidRPr="00702C4E" w:rsidRDefault="00702C4E" w:rsidP="00551A82">
            <w:pPr>
              <w:rPr>
                <w:bCs/>
                <w:color w:val="000000" w:themeColor="text1"/>
                <w:lang w:val="en-US" w:eastAsia="ko-KR"/>
              </w:rPr>
            </w:pPr>
            <w:r>
              <w:rPr>
                <w:bCs/>
                <w:color w:val="000000" w:themeColor="text1"/>
                <w:lang w:val="en-US" w:eastAsia="ko-KR"/>
              </w:rPr>
              <w:t>Discuss assuming that the scenario is valid</w:t>
            </w:r>
            <w:r w:rsidR="00551A82" w:rsidRPr="00702C4E">
              <w:rPr>
                <w:bCs/>
                <w:color w:val="000000" w:themeColor="text1"/>
                <w:lang w:val="en-US" w:eastAsia="ko-KR"/>
              </w:rPr>
              <w:t xml:space="preserve">. </w:t>
            </w:r>
          </w:p>
          <w:p w14:paraId="59697D46" w14:textId="77777777" w:rsidR="00551A82" w:rsidRPr="00283B94" w:rsidRDefault="00551A82" w:rsidP="00A9395C">
            <w:pPr>
              <w:rPr>
                <w:b/>
                <w:color w:val="000000" w:themeColor="text1"/>
                <w:u w:val="single"/>
                <w:lang w:val="en-US" w:eastAsia="ko-KR"/>
              </w:rPr>
            </w:pPr>
          </w:p>
          <w:p w14:paraId="1340E5F1" w14:textId="434D5B9C" w:rsidR="00A9395C" w:rsidRPr="00BD3377" w:rsidRDefault="00A9395C" w:rsidP="00A9395C">
            <w:pPr>
              <w:rPr>
                <w:b/>
                <w:color w:val="000000" w:themeColor="text1"/>
                <w:u w:val="single"/>
                <w:lang w:val="en-US" w:eastAsia="ko-KR"/>
              </w:rPr>
            </w:pPr>
            <w:r w:rsidRPr="00475E65">
              <w:rPr>
                <w:b/>
                <w:color w:val="000000" w:themeColor="text1"/>
                <w:u w:val="single"/>
                <w:lang w:val="en-US" w:eastAsia="ko-KR"/>
              </w:rPr>
              <w:lastRenderedPageBreak/>
              <w:t xml:space="preserve">Issue 2-1-6: Requirements for HO to an initial BWP with CD-SSB but RACH on </w:t>
            </w:r>
            <w:proofErr w:type="spellStart"/>
            <w:r w:rsidRPr="00475E65">
              <w:rPr>
                <w:b/>
                <w:color w:val="000000" w:themeColor="text1"/>
                <w:u w:val="single"/>
                <w:lang w:val="en-US" w:eastAsia="ko-KR"/>
              </w:rPr>
              <w:t>RedCap</w:t>
            </w:r>
            <w:proofErr w:type="spellEnd"/>
            <w:r w:rsidRPr="00475E65">
              <w:rPr>
                <w:b/>
                <w:color w:val="000000" w:themeColor="text1"/>
                <w:u w:val="single"/>
                <w:lang w:val="en-US" w:eastAsia="ko-KR"/>
              </w:rPr>
              <w:t xml:space="preserve"> specific BWP associated with CD-SSB (Scenario 2a)</w:t>
            </w:r>
          </w:p>
          <w:p w14:paraId="7D5D43E1" w14:textId="77777777" w:rsidR="00456389" w:rsidRPr="00456389" w:rsidRDefault="00456389" w:rsidP="00456389">
            <w:pPr>
              <w:rPr>
                <w:rFonts w:eastAsiaTheme="minorEastAsia"/>
                <w:i/>
                <w:color w:val="000000" w:themeColor="text1"/>
                <w:lang w:val="en-US" w:eastAsia="zh-CN"/>
              </w:rPr>
            </w:pPr>
            <w:r w:rsidRPr="00551A82">
              <w:rPr>
                <w:rFonts w:eastAsiaTheme="minorEastAsia" w:hint="eastAsia"/>
                <w:i/>
                <w:color w:val="000000" w:themeColor="text1"/>
                <w:lang w:val="en-US" w:eastAsia="zh-CN"/>
              </w:rPr>
              <w:t>Candidate options:</w:t>
            </w:r>
          </w:p>
          <w:p w14:paraId="2C5219A8" w14:textId="04F3BE4F" w:rsidR="00702C4E" w:rsidRDefault="00702C4E" w:rsidP="002B60D3">
            <w:pPr>
              <w:pStyle w:val="ListParagraph"/>
              <w:numPr>
                <w:ilvl w:val="1"/>
                <w:numId w:val="12"/>
              </w:numPr>
              <w:overflowPunct/>
              <w:autoSpaceDE/>
              <w:autoSpaceDN/>
              <w:adjustRightInd/>
              <w:spacing w:after="120"/>
              <w:ind w:firstLineChars="0"/>
              <w:textAlignment w:val="auto"/>
              <w:rPr>
                <w:rFonts w:eastAsia="DengXian"/>
                <w:bCs/>
                <w:lang w:val="en-US" w:eastAsia="zh-CN"/>
              </w:rPr>
            </w:pPr>
            <w:r>
              <w:rPr>
                <w:b/>
                <w:bCs/>
                <w:color w:val="000000" w:themeColor="text1"/>
                <w:lang w:val="en-US"/>
              </w:rPr>
              <w:t>Option 1 (Apple, HW, CMCC, vivo):</w:t>
            </w:r>
            <w:r>
              <w:rPr>
                <w:color w:val="000000" w:themeColor="text1"/>
                <w:lang w:val="en-US"/>
              </w:rPr>
              <w:t xml:space="preserve"> </w:t>
            </w:r>
            <w:r>
              <w:rPr>
                <w:rFonts w:eastAsia="DengXian" w:hint="eastAsia"/>
                <w:bCs/>
                <w:lang w:val="en-US" w:eastAsia="zh-CN"/>
              </w:rPr>
              <w:t>For the case that UE handover to a target cell</w:t>
            </w:r>
            <w:r>
              <w:rPr>
                <w:rFonts w:eastAsia="DengXian"/>
                <w:bCs/>
                <w:lang w:val="en-US" w:eastAsia="zh-CN"/>
              </w:rPr>
              <w:t>’</w:t>
            </w:r>
            <w:r>
              <w:rPr>
                <w:rFonts w:eastAsia="DengXian" w:hint="eastAsia"/>
                <w:bCs/>
                <w:lang w:val="en-US" w:eastAsia="zh-CN"/>
              </w:rPr>
              <w:t xml:space="preserve">s initial BWP and further switch to the specific </w:t>
            </w:r>
            <w:proofErr w:type="spellStart"/>
            <w:r>
              <w:rPr>
                <w:rFonts w:eastAsia="DengXian" w:hint="eastAsia"/>
                <w:bCs/>
                <w:lang w:val="en-US" w:eastAsia="zh-CN"/>
              </w:rPr>
              <w:t>RedCap</w:t>
            </w:r>
            <w:proofErr w:type="spellEnd"/>
            <w:r>
              <w:rPr>
                <w:rFonts w:eastAsia="DengXian" w:hint="eastAsia"/>
                <w:bCs/>
                <w:lang w:val="en-US" w:eastAsia="zh-CN"/>
              </w:rPr>
              <w:t xml:space="preserve"> BWP with CD-SSB to send the RACH, handover interruption requirements can be defined as: </w:t>
            </w:r>
          </w:p>
          <w:p w14:paraId="64AF07F0" w14:textId="77777777" w:rsidR="00702C4E" w:rsidRDefault="00702C4E" w:rsidP="002B60D3">
            <w:pPr>
              <w:numPr>
                <w:ilvl w:val="2"/>
                <w:numId w:val="12"/>
              </w:numPr>
              <w:rPr>
                <w:rFonts w:eastAsia="DengXian"/>
                <w:bCs/>
                <w:u w:val="single"/>
                <w:lang w:val="en-US" w:eastAsia="ko-KR"/>
              </w:rPr>
            </w:pPr>
            <w:proofErr w:type="spellStart"/>
            <w:r>
              <w:rPr>
                <w:rFonts w:eastAsia="DengXian"/>
                <w:bCs/>
                <w:u w:val="single"/>
                <w:lang w:val="en-US" w:eastAsia="ko-KR"/>
              </w:rPr>
              <w:t>T</w:t>
            </w:r>
            <w:r>
              <w:rPr>
                <w:rFonts w:eastAsia="DengXian"/>
                <w:bCs/>
                <w:u w:val="single"/>
                <w:vertAlign w:val="subscript"/>
                <w:lang w:val="en-US" w:eastAsia="ko-KR"/>
              </w:rPr>
              <w:t>interrupt</w:t>
            </w:r>
            <w:proofErr w:type="spellEnd"/>
            <w:r>
              <w:rPr>
                <w:rFonts w:eastAsia="DengXian"/>
                <w:bCs/>
                <w:u w:val="single"/>
                <w:lang w:val="en-US" w:eastAsia="ko-KR"/>
              </w:rPr>
              <w:t xml:space="preserve"> = </w:t>
            </w:r>
            <w:proofErr w:type="spellStart"/>
            <w:r>
              <w:rPr>
                <w:rFonts w:eastAsia="DengXian"/>
                <w:bCs/>
                <w:u w:val="single"/>
                <w:lang w:val="en-US" w:eastAsia="ko-KR"/>
              </w:rPr>
              <w:t>T</w:t>
            </w:r>
            <w:r>
              <w:rPr>
                <w:rFonts w:eastAsia="DengXian"/>
                <w:bCs/>
                <w:u w:val="single"/>
                <w:vertAlign w:val="subscript"/>
                <w:lang w:val="en-US" w:eastAsia="ko-KR"/>
              </w:rPr>
              <w:t>search</w:t>
            </w:r>
            <w:proofErr w:type="spellEnd"/>
            <w:r>
              <w:rPr>
                <w:rFonts w:eastAsia="DengXian"/>
                <w:bCs/>
                <w:u w:val="single"/>
                <w:lang w:val="en-US" w:eastAsia="ko-KR"/>
              </w:rPr>
              <w:t xml:space="preserve"> + T</w:t>
            </w:r>
            <w:r>
              <w:rPr>
                <w:rFonts w:eastAsia="DengXian"/>
                <w:bCs/>
                <w:u w:val="single"/>
                <w:vertAlign w:val="subscript"/>
                <w:lang w:val="en-US" w:eastAsia="ko-KR"/>
              </w:rPr>
              <w:t>IU</w:t>
            </w:r>
            <w:r>
              <w:rPr>
                <w:rFonts w:eastAsia="DengXian"/>
                <w:bCs/>
                <w:u w:val="single"/>
                <w:lang w:val="en-US" w:eastAsia="ko-KR"/>
              </w:rPr>
              <w:t xml:space="preserve"> + </w:t>
            </w:r>
            <w:proofErr w:type="spellStart"/>
            <w:proofErr w:type="gramStart"/>
            <w:r>
              <w:rPr>
                <w:rFonts w:eastAsia="DengXian"/>
                <w:bCs/>
                <w:u w:val="single"/>
                <w:lang w:val="en-US" w:eastAsia="ko-KR"/>
              </w:rPr>
              <w:t>T</w:t>
            </w:r>
            <w:r>
              <w:rPr>
                <w:rFonts w:eastAsia="DengXian"/>
                <w:bCs/>
                <w:u w:val="single"/>
                <w:vertAlign w:val="subscript"/>
                <w:lang w:val="en-US" w:eastAsia="ko-KR"/>
              </w:rPr>
              <w:t>processing</w:t>
            </w:r>
            <w:proofErr w:type="spellEnd"/>
            <w:r>
              <w:rPr>
                <w:rFonts w:eastAsia="DengXian"/>
                <w:bCs/>
                <w:u w:val="single"/>
                <w:lang w:val="en-US" w:eastAsia="ko-KR"/>
              </w:rPr>
              <w:t xml:space="preserve"> </w:t>
            </w:r>
            <w:r>
              <w:rPr>
                <w:rFonts w:eastAsia="DengXian"/>
                <w:bCs/>
                <w:u w:val="single"/>
                <w:vertAlign w:val="subscript"/>
                <w:lang w:val="en-US" w:eastAsia="ko-KR"/>
              </w:rPr>
              <w:t xml:space="preserve"> </w:t>
            </w:r>
            <w:r>
              <w:rPr>
                <w:rFonts w:eastAsia="DengXian"/>
                <w:bCs/>
                <w:u w:val="single"/>
                <w:lang w:val="en-US" w:eastAsia="ko-KR"/>
              </w:rPr>
              <w:t>+</w:t>
            </w:r>
            <w:proofErr w:type="gramEnd"/>
            <w:r>
              <w:rPr>
                <w:rFonts w:eastAsia="DengXian"/>
                <w:bCs/>
                <w:u w:val="single"/>
                <w:lang w:val="en-US" w:eastAsia="ko-KR"/>
              </w:rPr>
              <w:t xml:space="preserve"> T</w:t>
            </w:r>
            <w:r>
              <w:rPr>
                <w:rFonts w:eastAsia="DengXian"/>
                <w:bCs/>
                <w:u w:val="single"/>
                <w:vertAlign w:val="subscript"/>
                <w:lang w:val="en-US" w:eastAsia="ko-KR"/>
              </w:rPr>
              <w:t>∆</w:t>
            </w:r>
            <w:r>
              <w:rPr>
                <w:rFonts w:eastAsia="DengXian"/>
                <w:bCs/>
                <w:u w:val="single"/>
                <w:lang w:val="en-US" w:eastAsia="ko-KR"/>
              </w:rPr>
              <w:t xml:space="preserve"> + </w:t>
            </w:r>
            <w:proofErr w:type="spellStart"/>
            <w:r>
              <w:rPr>
                <w:rFonts w:eastAsia="DengXian"/>
                <w:bCs/>
                <w:u w:val="single"/>
                <w:lang w:val="en-US" w:eastAsia="ko-KR"/>
              </w:rPr>
              <w:t>T</w:t>
            </w:r>
            <w:r>
              <w:rPr>
                <w:rFonts w:eastAsia="DengXian"/>
                <w:bCs/>
                <w:u w:val="single"/>
                <w:vertAlign w:val="subscript"/>
                <w:lang w:val="en-US" w:eastAsia="ko-KR"/>
              </w:rPr>
              <w:t>margin</w:t>
            </w:r>
            <w:proofErr w:type="spellEnd"/>
            <w:r>
              <w:rPr>
                <w:rFonts w:eastAsia="DengXian"/>
                <w:bCs/>
                <w:u w:val="single"/>
                <w:vertAlign w:val="subscript"/>
                <w:lang w:val="en-US" w:eastAsia="ko-KR"/>
              </w:rPr>
              <w:t xml:space="preserve"> </w:t>
            </w:r>
            <w:r>
              <w:rPr>
                <w:rFonts w:eastAsia="DengXian"/>
                <w:bCs/>
                <w:u w:val="single"/>
                <w:lang w:val="en-US" w:eastAsia="ko-KR"/>
              </w:rPr>
              <w:t>+ T</w:t>
            </w:r>
            <w:r>
              <w:rPr>
                <w:rFonts w:eastAsia="DengXian"/>
                <w:bCs/>
                <w:u w:val="single"/>
                <w:vertAlign w:val="subscript"/>
                <w:lang w:val="en-US" w:eastAsia="ko-KR"/>
              </w:rPr>
              <w:t xml:space="preserve">BWP-switching-delay </w:t>
            </w:r>
            <w:proofErr w:type="spellStart"/>
            <w:r>
              <w:rPr>
                <w:rFonts w:eastAsia="DengXian"/>
                <w:bCs/>
                <w:u w:val="single"/>
                <w:lang w:val="en-US" w:eastAsia="ko-KR"/>
              </w:rPr>
              <w:t>ms</w:t>
            </w:r>
            <w:proofErr w:type="spellEnd"/>
          </w:p>
          <w:p w14:paraId="29D06E16" w14:textId="77777777" w:rsidR="00702C4E" w:rsidRDefault="00702C4E" w:rsidP="002B60D3">
            <w:pPr>
              <w:numPr>
                <w:ilvl w:val="3"/>
                <w:numId w:val="12"/>
              </w:numPr>
              <w:rPr>
                <w:rFonts w:eastAsia="DengXian"/>
                <w:bCs/>
                <w:u w:val="single"/>
                <w:lang w:val="en-US" w:eastAsia="ko-KR"/>
              </w:rPr>
            </w:pPr>
            <w:r>
              <w:rPr>
                <w:rFonts w:eastAsia="DengXian"/>
                <w:lang w:val="en-US" w:eastAsia="ko-KR"/>
              </w:rPr>
              <w:t>T</w:t>
            </w:r>
            <w:r>
              <w:rPr>
                <w:rFonts w:eastAsia="DengXian"/>
                <w:vertAlign w:val="subscript"/>
                <w:lang w:val="en-US" w:eastAsia="ko-KR"/>
              </w:rPr>
              <w:t>BWP-switching-delay</w:t>
            </w:r>
            <w:r>
              <w:rPr>
                <w:rFonts w:eastAsia="DengXian"/>
                <w:lang w:val="en-US" w:eastAsia="ko-KR"/>
              </w:rPr>
              <w:t xml:space="preserve"> is </w:t>
            </w:r>
            <w:r>
              <w:rPr>
                <w:lang w:val="en-US" w:eastAsia="ko-KR"/>
              </w:rPr>
              <w:t>FFS</w:t>
            </w:r>
            <w:r>
              <w:rPr>
                <w:rFonts w:eastAsia="DengXian"/>
                <w:bCs/>
                <w:u w:val="single"/>
                <w:lang w:val="en-US" w:eastAsia="ko-KR"/>
              </w:rPr>
              <w:t xml:space="preserve"> </w:t>
            </w:r>
          </w:p>
          <w:p w14:paraId="3C1C0B0C" w14:textId="77777777" w:rsidR="00702C4E" w:rsidRDefault="00702C4E" w:rsidP="002B60D3">
            <w:pPr>
              <w:numPr>
                <w:ilvl w:val="3"/>
                <w:numId w:val="12"/>
              </w:numPr>
              <w:rPr>
                <w:rFonts w:eastAsia="DengXian"/>
                <w:bCs/>
                <w:u w:val="single"/>
                <w:lang w:val="en-US" w:eastAsia="ko-KR"/>
              </w:rPr>
            </w:pPr>
            <w:r>
              <w:rPr>
                <w:rFonts w:eastAsia="DengXian"/>
                <w:lang w:val="en-US" w:eastAsia="ko-KR"/>
              </w:rPr>
              <w:t>T</w:t>
            </w:r>
            <w:r>
              <w:rPr>
                <w:rFonts w:eastAsia="DengXian"/>
                <w:vertAlign w:val="subscript"/>
                <w:lang w:val="en-US" w:eastAsia="ko-KR"/>
              </w:rPr>
              <w:t>∆</w:t>
            </w:r>
            <w:r>
              <w:rPr>
                <w:rFonts w:eastAsia="DengXian"/>
                <w:bCs/>
                <w:u w:val="single"/>
                <w:vertAlign w:val="subscript"/>
                <w:lang w:val="en-US" w:eastAsia="ko-KR"/>
              </w:rPr>
              <w:t xml:space="preserve"> </w:t>
            </w:r>
            <w:r>
              <w:rPr>
                <w:lang w:val="en-US" w:eastAsia="ko-KR"/>
              </w:rPr>
              <w:t>is FFS</w:t>
            </w:r>
          </w:p>
          <w:p w14:paraId="1AE0A906" w14:textId="77777777" w:rsidR="00702C4E" w:rsidRDefault="00702C4E" w:rsidP="002B60D3">
            <w:pPr>
              <w:pStyle w:val="ListParagraph"/>
              <w:numPr>
                <w:ilvl w:val="3"/>
                <w:numId w:val="12"/>
              </w:numPr>
              <w:ind w:firstLineChars="0"/>
              <w:jc w:val="both"/>
              <w:rPr>
                <w:lang w:val="en-US" w:eastAsia="ko-KR"/>
              </w:rPr>
            </w:pPr>
            <w:r>
              <w:rPr>
                <w:color w:val="000000"/>
                <w:lang w:val="en-US"/>
              </w:rPr>
              <w:t>CD-SSB is used for identification of target cell</w:t>
            </w:r>
          </w:p>
          <w:p w14:paraId="3F88F0BA" w14:textId="77777777" w:rsidR="00702C4E" w:rsidRPr="00E33025" w:rsidRDefault="00702C4E" w:rsidP="00702C4E">
            <w:pPr>
              <w:rPr>
                <w:rFonts w:eastAsiaTheme="minorEastAsia"/>
                <w:i/>
                <w:color w:val="000000" w:themeColor="text1"/>
                <w:lang w:val="en-US" w:eastAsia="zh-CN"/>
              </w:rPr>
            </w:pPr>
            <w:r w:rsidRPr="00E33025">
              <w:rPr>
                <w:rFonts w:eastAsiaTheme="minorEastAsia"/>
                <w:i/>
                <w:color w:val="000000" w:themeColor="text1"/>
                <w:lang w:val="en-US" w:eastAsia="zh-CN"/>
              </w:rPr>
              <w:t>Recommendations</w:t>
            </w:r>
            <w:r w:rsidRPr="00E33025">
              <w:rPr>
                <w:rFonts w:eastAsiaTheme="minorEastAsia" w:hint="eastAsia"/>
                <w:i/>
                <w:color w:val="000000" w:themeColor="text1"/>
                <w:lang w:val="en-US" w:eastAsia="zh-CN"/>
              </w:rPr>
              <w:t xml:space="preserve"> for 2</w:t>
            </w:r>
            <w:r w:rsidRPr="00E33025">
              <w:rPr>
                <w:rFonts w:eastAsiaTheme="minorEastAsia" w:hint="eastAsia"/>
                <w:i/>
                <w:color w:val="000000" w:themeColor="text1"/>
                <w:vertAlign w:val="superscript"/>
                <w:lang w:val="en-US" w:eastAsia="zh-CN"/>
              </w:rPr>
              <w:t>nd</w:t>
            </w:r>
            <w:r w:rsidRPr="00E33025">
              <w:rPr>
                <w:rFonts w:eastAsiaTheme="minorEastAsia" w:hint="eastAsia"/>
                <w:i/>
                <w:color w:val="000000" w:themeColor="text1"/>
                <w:lang w:val="en-US" w:eastAsia="zh-CN"/>
              </w:rPr>
              <w:t xml:space="preserve"> round:</w:t>
            </w:r>
          </w:p>
          <w:p w14:paraId="7443995F" w14:textId="77777777" w:rsidR="0075626A" w:rsidRPr="00702C4E" w:rsidRDefault="0075626A" w:rsidP="0075626A">
            <w:pPr>
              <w:rPr>
                <w:bCs/>
                <w:color w:val="000000" w:themeColor="text1"/>
                <w:lang w:val="en-US" w:eastAsia="ko-KR"/>
              </w:rPr>
            </w:pPr>
            <w:r>
              <w:rPr>
                <w:bCs/>
                <w:color w:val="000000" w:themeColor="text1"/>
                <w:lang w:val="en-US" w:eastAsia="ko-KR"/>
              </w:rPr>
              <w:t>Discuss assuming that the scenario is valid</w:t>
            </w:r>
            <w:r w:rsidRPr="00702C4E">
              <w:rPr>
                <w:bCs/>
                <w:color w:val="000000" w:themeColor="text1"/>
                <w:lang w:val="en-US" w:eastAsia="ko-KR"/>
              </w:rPr>
              <w:t xml:space="preserve">. </w:t>
            </w:r>
          </w:p>
          <w:p w14:paraId="09C046AB" w14:textId="77777777" w:rsidR="00456389" w:rsidRPr="00024258" w:rsidRDefault="00456389" w:rsidP="00A9395C">
            <w:pPr>
              <w:rPr>
                <w:b/>
                <w:color w:val="000000" w:themeColor="text1"/>
                <w:u w:val="single"/>
                <w:lang w:val="en-US" w:eastAsia="ko-KR"/>
              </w:rPr>
            </w:pPr>
          </w:p>
          <w:p w14:paraId="1F82FE8D" w14:textId="3A7D6032" w:rsidR="00A9395C" w:rsidRPr="00BD3377" w:rsidRDefault="00A9395C" w:rsidP="00A9395C">
            <w:pPr>
              <w:rPr>
                <w:b/>
                <w:color w:val="000000" w:themeColor="text1"/>
                <w:u w:val="single"/>
                <w:lang w:val="en-US" w:eastAsia="ko-KR"/>
              </w:rPr>
            </w:pPr>
            <w:r w:rsidRPr="00475E65">
              <w:rPr>
                <w:b/>
                <w:color w:val="000000" w:themeColor="text1"/>
                <w:u w:val="single"/>
                <w:lang w:val="en-US" w:eastAsia="ko-KR"/>
              </w:rPr>
              <w:t xml:space="preserve">Issue 2-1-7: Requirements for HO to an initial BWP with CD-SSB but RACH on </w:t>
            </w:r>
            <w:proofErr w:type="spellStart"/>
            <w:r w:rsidRPr="00475E65">
              <w:rPr>
                <w:b/>
                <w:color w:val="000000" w:themeColor="text1"/>
                <w:u w:val="single"/>
                <w:lang w:val="en-US" w:eastAsia="ko-KR"/>
              </w:rPr>
              <w:t>RedCap</w:t>
            </w:r>
            <w:proofErr w:type="spellEnd"/>
            <w:r w:rsidRPr="00475E65">
              <w:rPr>
                <w:b/>
                <w:color w:val="000000" w:themeColor="text1"/>
                <w:u w:val="single"/>
                <w:lang w:val="en-US" w:eastAsia="ko-KR"/>
              </w:rPr>
              <w:t xml:space="preserve"> specifi</w:t>
            </w:r>
            <w:r w:rsidRPr="007E6E39">
              <w:rPr>
                <w:b/>
                <w:color w:val="000000" w:themeColor="text1"/>
                <w:u w:val="single"/>
                <w:lang w:val="en-US" w:eastAsia="ko-KR"/>
              </w:rPr>
              <w:t xml:space="preserve">c BWP with no </w:t>
            </w:r>
            <w:r w:rsidRPr="00586E7E">
              <w:rPr>
                <w:b/>
                <w:color w:val="000000" w:themeColor="text1"/>
                <w:u w:val="single"/>
                <w:lang w:val="en-US" w:eastAsia="ko-KR"/>
              </w:rPr>
              <w:t>SSB (Scenario 3)</w:t>
            </w:r>
          </w:p>
          <w:p w14:paraId="13F682D9" w14:textId="77777777" w:rsidR="00283B94" w:rsidRPr="00475E65" w:rsidRDefault="00283B94" w:rsidP="00283B94">
            <w:pPr>
              <w:rPr>
                <w:rFonts w:eastAsiaTheme="minorEastAsia"/>
                <w:i/>
                <w:color w:val="000000" w:themeColor="text1"/>
                <w:lang w:val="en-US" w:eastAsia="zh-CN"/>
              </w:rPr>
            </w:pPr>
            <w:r w:rsidRPr="00024258">
              <w:rPr>
                <w:rFonts w:eastAsiaTheme="minorEastAsia" w:hint="eastAsia"/>
                <w:i/>
                <w:color w:val="000000" w:themeColor="text1"/>
                <w:lang w:val="en-US" w:eastAsia="zh-CN"/>
              </w:rPr>
              <w:t>Candidate options:</w:t>
            </w:r>
          </w:p>
          <w:p w14:paraId="57054378" w14:textId="5B173B6B" w:rsidR="00283B94" w:rsidRDefault="00283B94" w:rsidP="002B60D3">
            <w:pPr>
              <w:pStyle w:val="ListParagraph"/>
              <w:numPr>
                <w:ilvl w:val="1"/>
                <w:numId w:val="12"/>
              </w:numPr>
              <w:overflowPunct/>
              <w:autoSpaceDE/>
              <w:autoSpaceDN/>
              <w:adjustRightInd/>
              <w:spacing w:after="120"/>
              <w:ind w:firstLineChars="0"/>
              <w:textAlignment w:val="auto"/>
              <w:rPr>
                <w:rFonts w:eastAsia="DengXian"/>
                <w:bCs/>
                <w:lang w:val="en-US" w:eastAsia="zh-CN"/>
              </w:rPr>
            </w:pPr>
            <w:r w:rsidRPr="00475E65">
              <w:rPr>
                <w:b/>
                <w:bCs/>
                <w:color w:val="000000" w:themeColor="text1"/>
                <w:lang w:val="en-US"/>
              </w:rPr>
              <w:t>Option 1 (CMCC</w:t>
            </w:r>
            <w:r>
              <w:rPr>
                <w:b/>
                <w:bCs/>
                <w:color w:val="000000" w:themeColor="text1"/>
                <w:lang w:val="en-US"/>
              </w:rPr>
              <w:t>, HW, Apple, QC, E///, Intel, Xiaomi</w:t>
            </w:r>
            <w:r w:rsidR="00947302">
              <w:rPr>
                <w:b/>
                <w:bCs/>
                <w:color w:val="000000" w:themeColor="text1"/>
                <w:lang w:val="en-US"/>
              </w:rPr>
              <w:t>, vivo</w:t>
            </w:r>
            <w:r w:rsidR="001D57EA">
              <w:rPr>
                <w:b/>
                <w:bCs/>
                <w:color w:val="000000" w:themeColor="text1"/>
                <w:lang w:val="en-US"/>
              </w:rPr>
              <w:t>, Nokia</w:t>
            </w:r>
            <w:r>
              <w:rPr>
                <w:b/>
                <w:bCs/>
                <w:color w:val="000000" w:themeColor="text1"/>
                <w:lang w:val="en-US"/>
              </w:rPr>
              <w:t>):</w:t>
            </w:r>
            <w:r>
              <w:rPr>
                <w:color w:val="000000" w:themeColor="text1"/>
                <w:lang w:val="en-US"/>
              </w:rPr>
              <w:t xml:space="preserve"> </w:t>
            </w:r>
            <w:r>
              <w:rPr>
                <w:rFonts w:eastAsia="DengXian" w:hint="eastAsia"/>
                <w:bCs/>
                <w:lang w:val="en-US" w:eastAsia="zh-CN"/>
              </w:rPr>
              <w:t>For the case that UE handover to a target cell</w:t>
            </w:r>
            <w:r>
              <w:rPr>
                <w:rFonts w:eastAsia="DengXian"/>
                <w:bCs/>
                <w:lang w:val="en-US" w:eastAsia="zh-CN"/>
              </w:rPr>
              <w:t>’</w:t>
            </w:r>
            <w:r>
              <w:rPr>
                <w:rFonts w:eastAsia="DengXian" w:hint="eastAsia"/>
                <w:bCs/>
                <w:lang w:val="en-US" w:eastAsia="zh-CN"/>
              </w:rPr>
              <w:t xml:space="preserve">s initial BWP and further switch to the specific </w:t>
            </w:r>
            <w:proofErr w:type="spellStart"/>
            <w:r>
              <w:rPr>
                <w:rFonts w:eastAsia="DengXian" w:hint="eastAsia"/>
                <w:bCs/>
                <w:lang w:val="en-US" w:eastAsia="zh-CN"/>
              </w:rPr>
              <w:t>RedCap</w:t>
            </w:r>
            <w:proofErr w:type="spellEnd"/>
            <w:r>
              <w:rPr>
                <w:rFonts w:eastAsia="DengXian" w:hint="eastAsia"/>
                <w:bCs/>
                <w:lang w:val="en-US" w:eastAsia="zh-CN"/>
              </w:rPr>
              <w:t xml:space="preserve"> BWP with</w:t>
            </w:r>
            <w:r>
              <w:rPr>
                <w:rFonts w:eastAsia="DengXian"/>
                <w:bCs/>
                <w:lang w:val="en-US" w:eastAsia="zh-CN"/>
              </w:rPr>
              <w:t>out</w:t>
            </w:r>
            <w:r>
              <w:rPr>
                <w:rFonts w:eastAsia="DengXian" w:hint="eastAsia"/>
                <w:bCs/>
                <w:lang w:val="en-US" w:eastAsia="zh-CN"/>
              </w:rPr>
              <w:t xml:space="preserve"> NCD-SSB to send the RACH, handover interruption requirements can be defined as: </w:t>
            </w:r>
          </w:p>
          <w:p w14:paraId="7FFA2D2E" w14:textId="77777777" w:rsidR="00283B94" w:rsidRDefault="00283B94" w:rsidP="002B60D3">
            <w:pPr>
              <w:numPr>
                <w:ilvl w:val="2"/>
                <w:numId w:val="12"/>
              </w:numPr>
              <w:rPr>
                <w:rFonts w:eastAsia="DengXian"/>
                <w:bCs/>
                <w:u w:val="single"/>
                <w:lang w:val="en-US" w:eastAsia="ko-KR"/>
              </w:rPr>
            </w:pPr>
            <w:proofErr w:type="spellStart"/>
            <w:r>
              <w:rPr>
                <w:rFonts w:eastAsia="DengXian"/>
                <w:bCs/>
                <w:u w:val="single"/>
                <w:lang w:val="en-US" w:eastAsia="ko-KR"/>
              </w:rPr>
              <w:t>T</w:t>
            </w:r>
            <w:r>
              <w:rPr>
                <w:rFonts w:eastAsia="DengXian"/>
                <w:bCs/>
                <w:u w:val="single"/>
                <w:vertAlign w:val="subscript"/>
                <w:lang w:val="en-US" w:eastAsia="ko-KR"/>
              </w:rPr>
              <w:t>interrupt</w:t>
            </w:r>
            <w:proofErr w:type="spellEnd"/>
            <w:r>
              <w:rPr>
                <w:rFonts w:eastAsia="DengXian"/>
                <w:bCs/>
                <w:u w:val="single"/>
                <w:lang w:val="en-US" w:eastAsia="ko-KR"/>
              </w:rPr>
              <w:t xml:space="preserve"> = </w:t>
            </w:r>
            <w:proofErr w:type="spellStart"/>
            <w:r>
              <w:rPr>
                <w:rFonts w:eastAsia="DengXian"/>
                <w:bCs/>
                <w:u w:val="single"/>
                <w:lang w:val="en-US" w:eastAsia="ko-KR"/>
              </w:rPr>
              <w:t>T</w:t>
            </w:r>
            <w:r>
              <w:rPr>
                <w:rFonts w:eastAsia="DengXian"/>
                <w:bCs/>
                <w:u w:val="single"/>
                <w:vertAlign w:val="subscript"/>
                <w:lang w:val="en-US" w:eastAsia="ko-KR"/>
              </w:rPr>
              <w:t>search</w:t>
            </w:r>
            <w:proofErr w:type="spellEnd"/>
            <w:r>
              <w:rPr>
                <w:rFonts w:eastAsia="DengXian"/>
                <w:bCs/>
                <w:u w:val="single"/>
                <w:lang w:val="en-US" w:eastAsia="ko-KR"/>
              </w:rPr>
              <w:t xml:space="preserve"> + T</w:t>
            </w:r>
            <w:r>
              <w:rPr>
                <w:rFonts w:eastAsia="DengXian"/>
                <w:bCs/>
                <w:u w:val="single"/>
                <w:vertAlign w:val="subscript"/>
                <w:lang w:val="en-US" w:eastAsia="ko-KR"/>
              </w:rPr>
              <w:t>IU</w:t>
            </w:r>
            <w:r>
              <w:rPr>
                <w:rFonts w:eastAsia="DengXian"/>
                <w:bCs/>
                <w:u w:val="single"/>
                <w:lang w:val="en-US" w:eastAsia="ko-KR"/>
              </w:rPr>
              <w:t xml:space="preserve"> + </w:t>
            </w:r>
            <w:proofErr w:type="spellStart"/>
            <w:proofErr w:type="gramStart"/>
            <w:r>
              <w:rPr>
                <w:rFonts w:eastAsia="DengXian"/>
                <w:bCs/>
                <w:u w:val="single"/>
                <w:lang w:val="en-US" w:eastAsia="ko-KR"/>
              </w:rPr>
              <w:t>T</w:t>
            </w:r>
            <w:r>
              <w:rPr>
                <w:rFonts w:eastAsia="DengXian"/>
                <w:bCs/>
                <w:u w:val="single"/>
                <w:vertAlign w:val="subscript"/>
                <w:lang w:val="en-US" w:eastAsia="ko-KR"/>
              </w:rPr>
              <w:t>processing</w:t>
            </w:r>
            <w:proofErr w:type="spellEnd"/>
            <w:r>
              <w:rPr>
                <w:rFonts w:eastAsia="DengXian"/>
                <w:bCs/>
                <w:u w:val="single"/>
                <w:lang w:val="en-US" w:eastAsia="ko-KR"/>
              </w:rPr>
              <w:t xml:space="preserve"> </w:t>
            </w:r>
            <w:r>
              <w:rPr>
                <w:rFonts w:eastAsia="DengXian"/>
                <w:bCs/>
                <w:u w:val="single"/>
                <w:vertAlign w:val="subscript"/>
                <w:lang w:val="en-US" w:eastAsia="ko-KR"/>
              </w:rPr>
              <w:t xml:space="preserve"> </w:t>
            </w:r>
            <w:r>
              <w:rPr>
                <w:rFonts w:eastAsia="DengXian"/>
                <w:bCs/>
                <w:u w:val="single"/>
                <w:lang w:val="en-US" w:eastAsia="ko-KR"/>
              </w:rPr>
              <w:t>+</w:t>
            </w:r>
            <w:proofErr w:type="gramEnd"/>
            <w:r>
              <w:rPr>
                <w:rFonts w:eastAsia="DengXian"/>
                <w:bCs/>
                <w:u w:val="single"/>
                <w:lang w:val="en-US" w:eastAsia="ko-KR"/>
              </w:rPr>
              <w:t xml:space="preserve"> T</w:t>
            </w:r>
            <w:r>
              <w:rPr>
                <w:rFonts w:eastAsia="DengXian"/>
                <w:bCs/>
                <w:u w:val="single"/>
                <w:vertAlign w:val="subscript"/>
                <w:lang w:val="en-US" w:eastAsia="ko-KR"/>
              </w:rPr>
              <w:t>∆</w:t>
            </w:r>
            <w:r>
              <w:rPr>
                <w:rFonts w:eastAsia="DengXian"/>
                <w:bCs/>
                <w:u w:val="single"/>
                <w:lang w:val="en-US" w:eastAsia="ko-KR"/>
              </w:rPr>
              <w:t xml:space="preserve"> + </w:t>
            </w:r>
            <w:proofErr w:type="spellStart"/>
            <w:r>
              <w:rPr>
                <w:rFonts w:eastAsia="DengXian"/>
                <w:bCs/>
                <w:u w:val="single"/>
                <w:lang w:val="en-US" w:eastAsia="ko-KR"/>
              </w:rPr>
              <w:t>T</w:t>
            </w:r>
            <w:r>
              <w:rPr>
                <w:rFonts w:eastAsia="DengXian"/>
                <w:bCs/>
                <w:u w:val="single"/>
                <w:vertAlign w:val="subscript"/>
                <w:lang w:val="en-US" w:eastAsia="ko-KR"/>
              </w:rPr>
              <w:t>margin</w:t>
            </w:r>
            <w:proofErr w:type="spellEnd"/>
            <w:r>
              <w:rPr>
                <w:rFonts w:eastAsia="DengXian"/>
                <w:bCs/>
                <w:u w:val="single"/>
                <w:vertAlign w:val="subscript"/>
                <w:lang w:val="en-US" w:eastAsia="ko-KR"/>
              </w:rPr>
              <w:t xml:space="preserve"> </w:t>
            </w:r>
            <w:r>
              <w:rPr>
                <w:rFonts w:eastAsia="DengXian"/>
                <w:bCs/>
                <w:u w:val="single"/>
                <w:lang w:val="en-US" w:eastAsia="ko-KR"/>
              </w:rPr>
              <w:t>+ T</w:t>
            </w:r>
            <w:r>
              <w:rPr>
                <w:rFonts w:eastAsia="DengXian"/>
                <w:bCs/>
                <w:u w:val="single"/>
                <w:vertAlign w:val="subscript"/>
                <w:lang w:val="en-US" w:eastAsia="ko-KR"/>
              </w:rPr>
              <w:t xml:space="preserve">BWP-switching-delay </w:t>
            </w:r>
            <w:proofErr w:type="spellStart"/>
            <w:r>
              <w:rPr>
                <w:rFonts w:eastAsia="DengXian"/>
                <w:bCs/>
                <w:u w:val="single"/>
                <w:lang w:val="en-US" w:eastAsia="ko-KR"/>
              </w:rPr>
              <w:t>ms</w:t>
            </w:r>
            <w:proofErr w:type="spellEnd"/>
          </w:p>
          <w:p w14:paraId="3BA42EB4" w14:textId="77777777" w:rsidR="00283B94" w:rsidRDefault="00283B94" w:rsidP="002B60D3">
            <w:pPr>
              <w:pStyle w:val="ListParagraph"/>
              <w:numPr>
                <w:ilvl w:val="3"/>
                <w:numId w:val="12"/>
              </w:numPr>
              <w:ind w:firstLineChars="0"/>
              <w:jc w:val="both"/>
              <w:rPr>
                <w:lang w:val="en-US" w:eastAsia="ko-KR"/>
              </w:rPr>
            </w:pPr>
            <w:r>
              <w:rPr>
                <w:rFonts w:eastAsia="DengXian"/>
                <w:bCs/>
                <w:u w:val="single"/>
                <w:lang w:val="en-US" w:eastAsia="ko-KR"/>
              </w:rPr>
              <w:t>T</w:t>
            </w:r>
            <w:r>
              <w:rPr>
                <w:rFonts w:eastAsia="DengXian"/>
                <w:bCs/>
                <w:u w:val="single"/>
                <w:vertAlign w:val="subscript"/>
                <w:lang w:val="en-US" w:eastAsia="ko-KR"/>
              </w:rPr>
              <w:t>BWP-switching-delay</w:t>
            </w:r>
            <w:r>
              <w:rPr>
                <w:lang w:val="en-US" w:eastAsia="ko-KR"/>
              </w:rPr>
              <w:t xml:space="preserve"> is FFS</w:t>
            </w:r>
          </w:p>
          <w:p w14:paraId="24A085EF" w14:textId="77777777" w:rsidR="00283B94" w:rsidRDefault="00283B94" w:rsidP="002B60D3">
            <w:pPr>
              <w:pStyle w:val="ListParagraph"/>
              <w:numPr>
                <w:ilvl w:val="3"/>
                <w:numId w:val="12"/>
              </w:numPr>
              <w:ind w:firstLineChars="0"/>
              <w:jc w:val="both"/>
              <w:rPr>
                <w:lang w:val="en-US" w:eastAsia="ko-KR"/>
              </w:rPr>
            </w:pPr>
            <w:r>
              <w:rPr>
                <w:lang w:val="en-US" w:eastAsia="ko-KR"/>
              </w:rPr>
              <w:t>T</w:t>
            </w:r>
            <w:r>
              <w:rPr>
                <w:vertAlign w:val="subscript"/>
                <w:lang w:val="en-US" w:eastAsia="ko-KR"/>
              </w:rPr>
              <w:t>∆</w:t>
            </w:r>
            <w:r>
              <w:rPr>
                <w:lang w:val="en-US" w:eastAsia="ko-KR"/>
              </w:rPr>
              <w:t xml:space="preserve"> is FFS</w:t>
            </w:r>
          </w:p>
          <w:p w14:paraId="3D3EF3CC" w14:textId="77777777" w:rsidR="00283B94" w:rsidRDefault="00283B94" w:rsidP="002B60D3">
            <w:pPr>
              <w:pStyle w:val="ListParagraph"/>
              <w:numPr>
                <w:ilvl w:val="3"/>
                <w:numId w:val="12"/>
              </w:numPr>
              <w:ind w:firstLineChars="0"/>
              <w:jc w:val="both"/>
              <w:rPr>
                <w:lang w:val="en-US" w:eastAsia="ko-KR"/>
              </w:rPr>
            </w:pPr>
            <w:r>
              <w:rPr>
                <w:color w:val="000000"/>
                <w:lang w:val="en-US"/>
              </w:rPr>
              <w:t>CD-SSB is used for identification of target cell</w:t>
            </w:r>
          </w:p>
          <w:p w14:paraId="331BA803" w14:textId="52996752" w:rsidR="00283B94" w:rsidRDefault="00283B94" w:rsidP="002B60D3">
            <w:pPr>
              <w:pStyle w:val="ListParagraph"/>
              <w:numPr>
                <w:ilvl w:val="2"/>
                <w:numId w:val="12"/>
              </w:numPr>
              <w:overflowPunct/>
              <w:autoSpaceDE/>
              <w:autoSpaceDN/>
              <w:adjustRightInd/>
              <w:spacing w:after="120"/>
              <w:ind w:firstLineChars="0"/>
              <w:jc w:val="both"/>
              <w:textAlignment w:val="auto"/>
              <w:rPr>
                <w:lang w:val="en-US" w:eastAsia="ko-KR"/>
              </w:rPr>
            </w:pPr>
            <w:r>
              <w:rPr>
                <w:b/>
                <w:color w:val="000000" w:themeColor="text1"/>
                <w:lang w:val="en-US"/>
              </w:rPr>
              <w:t>Option 1</w:t>
            </w:r>
            <w:r>
              <w:rPr>
                <w:b/>
                <w:bCs/>
                <w:color w:val="000000" w:themeColor="text1"/>
                <w:lang w:val="en-US"/>
              </w:rPr>
              <w:t>a</w:t>
            </w:r>
            <w:r>
              <w:rPr>
                <w:b/>
                <w:color w:val="000000" w:themeColor="text1"/>
                <w:lang w:val="en-US"/>
              </w:rPr>
              <w:t xml:space="preserve"> (Intel</w:t>
            </w:r>
            <w:r w:rsidR="001D57EA">
              <w:rPr>
                <w:b/>
                <w:color w:val="000000" w:themeColor="text1"/>
                <w:lang w:val="en-US"/>
              </w:rPr>
              <w:t>, QC, Apple, Xiaomi, HW</w:t>
            </w:r>
            <w:r>
              <w:rPr>
                <w:b/>
                <w:color w:val="000000" w:themeColor="text1"/>
                <w:lang w:val="en-US"/>
              </w:rPr>
              <w:t xml:space="preserve">): </w:t>
            </w:r>
            <w:r>
              <w:rPr>
                <w:color w:val="000000" w:themeColor="text1"/>
                <w:lang w:val="en-US"/>
              </w:rPr>
              <w:t>I</w:t>
            </w:r>
            <w:r>
              <w:rPr>
                <w:lang w:val="en-US" w:eastAsia="zh-CN"/>
              </w:rPr>
              <w:t xml:space="preserve">n addition, </w:t>
            </w:r>
            <w:proofErr w:type="spellStart"/>
            <w:r>
              <w:rPr>
                <w:lang w:val="en-US"/>
              </w:rPr>
              <w:t>T</w:t>
            </w:r>
            <w:r>
              <w:rPr>
                <w:vertAlign w:val="subscript"/>
                <w:lang w:val="en-US"/>
              </w:rPr>
              <w:t>search</w:t>
            </w:r>
            <w:proofErr w:type="spellEnd"/>
            <w:r>
              <w:rPr>
                <w:lang w:val="en-US" w:eastAsia="zh-CN"/>
              </w:rPr>
              <w:t xml:space="preserve"> should be relaxed from 1 Rx reception.</w:t>
            </w:r>
          </w:p>
          <w:p w14:paraId="470938D5" w14:textId="43D73517" w:rsidR="00283B94" w:rsidRDefault="00283B94" w:rsidP="002B60D3">
            <w:pPr>
              <w:pStyle w:val="ListParagraph"/>
              <w:numPr>
                <w:ilvl w:val="1"/>
                <w:numId w:val="12"/>
              </w:numPr>
              <w:overflowPunct/>
              <w:autoSpaceDE/>
              <w:autoSpaceDN/>
              <w:adjustRightInd/>
              <w:spacing w:after="120"/>
              <w:ind w:firstLineChars="0"/>
              <w:textAlignment w:val="auto"/>
              <w:rPr>
                <w:b/>
                <w:bCs/>
                <w:color w:val="000000" w:themeColor="text1"/>
                <w:lang w:val="en-US"/>
              </w:rPr>
            </w:pPr>
            <w:r>
              <w:rPr>
                <w:b/>
                <w:bCs/>
                <w:color w:val="000000" w:themeColor="text1"/>
                <w:lang w:val="en-US"/>
              </w:rPr>
              <w:t>Option 2 (vivo, OPPO</w:t>
            </w:r>
            <w:r w:rsidR="001D57EA">
              <w:rPr>
                <w:b/>
                <w:bCs/>
                <w:color w:val="000000" w:themeColor="text1"/>
                <w:lang w:val="en-US"/>
              </w:rPr>
              <w:t>, QC</w:t>
            </w:r>
            <w:r>
              <w:rPr>
                <w:b/>
                <w:bCs/>
                <w:color w:val="000000" w:themeColor="text1"/>
                <w:lang w:val="en-US"/>
              </w:rPr>
              <w:t xml:space="preserve">): </w:t>
            </w:r>
            <w:r>
              <w:rPr>
                <w:color w:val="000000" w:themeColor="text1"/>
                <w:lang w:val="en-US"/>
              </w:rPr>
              <w:t xml:space="preserve">Handover to that </w:t>
            </w:r>
            <w:proofErr w:type="spellStart"/>
            <w:r>
              <w:rPr>
                <w:color w:val="000000" w:themeColor="text1"/>
                <w:lang w:val="en-US"/>
              </w:rPr>
              <w:t>RedCap</w:t>
            </w:r>
            <w:proofErr w:type="spellEnd"/>
            <w:r>
              <w:rPr>
                <w:color w:val="000000" w:themeColor="text1"/>
                <w:lang w:val="en-US"/>
              </w:rPr>
              <w:t xml:space="preserve"> specific BWP is supported but no requirement applies.</w:t>
            </w:r>
          </w:p>
          <w:p w14:paraId="76D90B54" w14:textId="77777777" w:rsidR="00E9673F" w:rsidRPr="00E33025" w:rsidRDefault="00E9673F" w:rsidP="00E9673F">
            <w:pPr>
              <w:rPr>
                <w:rFonts w:eastAsiaTheme="minorEastAsia"/>
                <w:i/>
                <w:color w:val="000000" w:themeColor="text1"/>
                <w:lang w:val="en-US" w:eastAsia="zh-CN"/>
              </w:rPr>
            </w:pPr>
            <w:r w:rsidRPr="00E33025">
              <w:rPr>
                <w:rFonts w:eastAsiaTheme="minorEastAsia"/>
                <w:i/>
                <w:color w:val="000000" w:themeColor="text1"/>
                <w:lang w:val="en-US" w:eastAsia="zh-CN"/>
              </w:rPr>
              <w:t>Recommendations</w:t>
            </w:r>
            <w:r w:rsidRPr="00E33025">
              <w:rPr>
                <w:rFonts w:eastAsiaTheme="minorEastAsia" w:hint="eastAsia"/>
                <w:i/>
                <w:color w:val="000000" w:themeColor="text1"/>
                <w:lang w:val="en-US" w:eastAsia="zh-CN"/>
              </w:rPr>
              <w:t xml:space="preserve"> for 2</w:t>
            </w:r>
            <w:r w:rsidRPr="00E33025">
              <w:rPr>
                <w:rFonts w:eastAsiaTheme="minorEastAsia" w:hint="eastAsia"/>
                <w:i/>
                <w:color w:val="000000" w:themeColor="text1"/>
                <w:vertAlign w:val="superscript"/>
                <w:lang w:val="en-US" w:eastAsia="zh-CN"/>
              </w:rPr>
              <w:t>nd</w:t>
            </w:r>
            <w:r w:rsidRPr="00E33025">
              <w:rPr>
                <w:rFonts w:eastAsiaTheme="minorEastAsia" w:hint="eastAsia"/>
                <w:i/>
                <w:color w:val="000000" w:themeColor="text1"/>
                <w:lang w:val="en-US" w:eastAsia="zh-CN"/>
              </w:rPr>
              <w:t xml:space="preserve"> round:</w:t>
            </w:r>
          </w:p>
          <w:p w14:paraId="56BE3C4A" w14:textId="77777777" w:rsidR="004050A5" w:rsidRPr="00702C4E" w:rsidRDefault="004050A5" w:rsidP="004050A5">
            <w:pPr>
              <w:rPr>
                <w:bCs/>
                <w:color w:val="000000" w:themeColor="text1"/>
                <w:lang w:val="en-US" w:eastAsia="ko-KR"/>
              </w:rPr>
            </w:pPr>
            <w:r>
              <w:rPr>
                <w:bCs/>
                <w:color w:val="000000" w:themeColor="text1"/>
                <w:lang w:val="en-US" w:eastAsia="ko-KR"/>
              </w:rPr>
              <w:t>Discuss assuming that the scenario is valid</w:t>
            </w:r>
            <w:r w:rsidRPr="00702C4E">
              <w:rPr>
                <w:bCs/>
                <w:color w:val="000000" w:themeColor="text1"/>
                <w:lang w:val="en-US" w:eastAsia="ko-KR"/>
              </w:rPr>
              <w:t xml:space="preserve">. </w:t>
            </w:r>
          </w:p>
          <w:p w14:paraId="76E03FA5" w14:textId="77777777" w:rsidR="00283B94" w:rsidRPr="00BD3377" w:rsidRDefault="00283B94" w:rsidP="00A9395C">
            <w:pPr>
              <w:rPr>
                <w:b/>
                <w:color w:val="000000" w:themeColor="text1"/>
                <w:highlight w:val="yellow"/>
                <w:u w:val="single"/>
                <w:lang w:val="en-US" w:eastAsia="ko-KR"/>
              </w:rPr>
            </w:pPr>
          </w:p>
          <w:p w14:paraId="7DA9738F" w14:textId="77777777" w:rsidR="00475E65" w:rsidRDefault="00A9395C" w:rsidP="00A9395C">
            <w:pPr>
              <w:rPr>
                <w:b/>
                <w:color w:val="000000" w:themeColor="text1"/>
                <w:highlight w:val="yellow"/>
                <w:u w:val="single"/>
                <w:lang w:val="en-US" w:eastAsia="ko-KR"/>
              </w:rPr>
            </w:pPr>
            <w:r w:rsidRPr="00BD3377">
              <w:rPr>
                <w:b/>
                <w:color w:val="000000" w:themeColor="text1"/>
                <w:highlight w:val="yellow"/>
                <w:u w:val="single"/>
                <w:lang w:val="en-US" w:eastAsia="ko-KR"/>
              </w:rPr>
              <w:t>Issue 2-1-8: Additional BWP switching delay (</w:t>
            </w:r>
            <w:r w:rsidRPr="00BD3377">
              <w:rPr>
                <w:rFonts w:eastAsia="DengXian"/>
                <w:b/>
                <w:bCs/>
                <w:highlight w:val="yellow"/>
                <w:u w:val="single"/>
                <w:lang w:val="en-US" w:eastAsia="ko-KR"/>
              </w:rPr>
              <w:t>T</w:t>
            </w:r>
            <w:r w:rsidRPr="00BD3377">
              <w:rPr>
                <w:rFonts w:eastAsia="DengXian"/>
                <w:b/>
                <w:bCs/>
                <w:highlight w:val="yellow"/>
                <w:u w:val="single"/>
                <w:vertAlign w:val="subscript"/>
                <w:lang w:val="en-US" w:eastAsia="ko-KR"/>
              </w:rPr>
              <w:t>BWP-switching-delay</w:t>
            </w:r>
            <w:r w:rsidRPr="00BD3377">
              <w:rPr>
                <w:b/>
                <w:color w:val="000000" w:themeColor="text1"/>
                <w:highlight w:val="yellow"/>
                <w:u w:val="single"/>
                <w:lang w:val="en-US" w:eastAsia="ko-KR"/>
              </w:rPr>
              <w:t>) in requirements</w:t>
            </w:r>
          </w:p>
          <w:p w14:paraId="68C3300E" w14:textId="77777777" w:rsidR="00475E65" w:rsidRPr="00E33025" w:rsidRDefault="00475E65" w:rsidP="00475E65">
            <w:pPr>
              <w:rPr>
                <w:rFonts w:eastAsiaTheme="minorEastAsia"/>
                <w:i/>
                <w:color w:val="000000" w:themeColor="text1"/>
                <w:lang w:val="en-US" w:eastAsia="zh-CN"/>
              </w:rPr>
            </w:pPr>
            <w:r w:rsidRPr="00024258">
              <w:rPr>
                <w:rFonts w:eastAsiaTheme="minorEastAsia" w:hint="eastAsia"/>
                <w:i/>
                <w:color w:val="000000" w:themeColor="text1"/>
                <w:lang w:val="en-US" w:eastAsia="zh-CN"/>
              </w:rPr>
              <w:t>Candidate options:</w:t>
            </w:r>
          </w:p>
          <w:p w14:paraId="53087FA6" w14:textId="5A014719" w:rsidR="00475E65" w:rsidRDefault="00475E65" w:rsidP="002B60D3">
            <w:pPr>
              <w:pStyle w:val="ListParagraph"/>
              <w:numPr>
                <w:ilvl w:val="1"/>
                <w:numId w:val="12"/>
              </w:numPr>
              <w:overflowPunct/>
              <w:autoSpaceDE/>
              <w:autoSpaceDN/>
              <w:adjustRightInd/>
              <w:spacing w:after="120"/>
              <w:ind w:firstLineChars="0"/>
              <w:textAlignment w:val="auto"/>
              <w:rPr>
                <w:lang w:val="en-US" w:eastAsia="ko-KR"/>
              </w:rPr>
            </w:pPr>
            <w:r>
              <w:rPr>
                <w:b/>
                <w:bCs/>
                <w:color w:val="000000" w:themeColor="text1"/>
                <w:lang w:val="en-US"/>
              </w:rPr>
              <w:t xml:space="preserve">Option 1 (Apple): </w:t>
            </w:r>
            <w:r>
              <w:rPr>
                <w:rFonts w:eastAsia="DengXian"/>
                <w:bCs/>
                <w:u w:val="single"/>
                <w:lang w:val="en-US" w:eastAsia="ko-KR"/>
              </w:rPr>
              <w:t>T</w:t>
            </w:r>
            <w:r>
              <w:rPr>
                <w:rFonts w:eastAsia="DengXian"/>
                <w:bCs/>
                <w:u w:val="single"/>
                <w:vertAlign w:val="subscript"/>
                <w:lang w:val="en-US" w:eastAsia="ko-KR"/>
              </w:rPr>
              <w:t>BWP-switching-delay</w:t>
            </w:r>
            <w:r>
              <w:rPr>
                <w:lang w:val="en-US" w:eastAsia="ko-KR"/>
              </w:rPr>
              <w:t xml:space="preserve"> is FFS: </w:t>
            </w:r>
          </w:p>
          <w:p w14:paraId="0815DFD8" w14:textId="64197114" w:rsidR="00475E65" w:rsidRDefault="00475E65" w:rsidP="002B60D3">
            <w:pPr>
              <w:pStyle w:val="ListParagraph"/>
              <w:numPr>
                <w:ilvl w:val="2"/>
                <w:numId w:val="12"/>
              </w:numPr>
              <w:overflowPunct/>
              <w:autoSpaceDE/>
              <w:autoSpaceDN/>
              <w:adjustRightInd/>
              <w:spacing w:after="120"/>
              <w:ind w:firstLineChars="0"/>
              <w:textAlignment w:val="auto"/>
              <w:rPr>
                <w:lang w:val="en-US" w:eastAsia="ko-KR"/>
              </w:rPr>
            </w:pPr>
            <w:r>
              <w:rPr>
                <w:b/>
                <w:bCs/>
                <w:color w:val="000000" w:themeColor="text1"/>
                <w:lang w:val="en-US"/>
              </w:rPr>
              <w:t>Option 1a (Apple</w:t>
            </w:r>
            <w:r w:rsidR="007E6E39">
              <w:rPr>
                <w:b/>
                <w:bCs/>
                <w:color w:val="000000" w:themeColor="text1"/>
                <w:lang w:val="en-US"/>
              </w:rPr>
              <w:t>, Nokia</w:t>
            </w:r>
            <w:r>
              <w:rPr>
                <w:b/>
                <w:bCs/>
                <w:color w:val="000000" w:themeColor="text1"/>
                <w:lang w:val="en-US"/>
              </w:rPr>
              <w:t>):</w:t>
            </w:r>
            <w:r>
              <w:rPr>
                <w:color w:val="000000"/>
                <w:lang w:val="en-US"/>
              </w:rPr>
              <w:t xml:space="preserve"> DCI based BWP switching delay (section 8.6.2) – PDCCH parsing time</w:t>
            </w:r>
          </w:p>
          <w:p w14:paraId="4A392175" w14:textId="5237AF7B" w:rsidR="00475E65" w:rsidRPr="00BD3377" w:rsidRDefault="00475E65" w:rsidP="002B60D3">
            <w:pPr>
              <w:pStyle w:val="ListParagraph"/>
              <w:numPr>
                <w:ilvl w:val="1"/>
                <w:numId w:val="12"/>
              </w:numPr>
              <w:overflowPunct/>
              <w:autoSpaceDE/>
              <w:autoSpaceDN/>
              <w:adjustRightInd/>
              <w:spacing w:after="120"/>
              <w:ind w:firstLineChars="0"/>
              <w:textAlignment w:val="auto"/>
              <w:rPr>
                <w:lang w:val="en-US" w:eastAsia="ko-KR"/>
              </w:rPr>
            </w:pPr>
            <w:r>
              <w:rPr>
                <w:b/>
                <w:bCs/>
                <w:color w:val="000000" w:themeColor="text1"/>
                <w:lang w:val="en-US"/>
              </w:rPr>
              <w:t xml:space="preserve">Option 2 (CMCC, QC): </w:t>
            </w:r>
            <w:r>
              <w:rPr>
                <w:rFonts w:eastAsia="DengXian"/>
                <w:bCs/>
                <w:u w:val="single"/>
                <w:lang w:val="en-US" w:eastAsia="ko-KR"/>
              </w:rPr>
              <w:t>T</w:t>
            </w:r>
            <w:r>
              <w:rPr>
                <w:rFonts w:eastAsia="DengXian"/>
                <w:bCs/>
                <w:u w:val="single"/>
                <w:vertAlign w:val="subscript"/>
                <w:lang w:val="en-US" w:eastAsia="ko-KR"/>
              </w:rPr>
              <w:t>BWP-switching-delay</w:t>
            </w:r>
            <w:r>
              <w:rPr>
                <w:color w:val="000000"/>
                <w:lang w:val="en-US"/>
              </w:rPr>
              <w:t xml:space="preserve"> is the BWP switching delay in legacy requirement</w:t>
            </w:r>
          </w:p>
          <w:p w14:paraId="0495F2B2" w14:textId="36B96C31" w:rsidR="00586E7E" w:rsidRPr="00BD3377" w:rsidRDefault="00475E65" w:rsidP="002B60D3">
            <w:pPr>
              <w:pStyle w:val="ListParagraph"/>
              <w:numPr>
                <w:ilvl w:val="1"/>
                <w:numId w:val="12"/>
              </w:numPr>
              <w:overflowPunct/>
              <w:autoSpaceDE/>
              <w:autoSpaceDN/>
              <w:adjustRightInd/>
              <w:spacing w:after="120"/>
              <w:ind w:firstLineChars="0"/>
              <w:textAlignment w:val="auto"/>
              <w:rPr>
                <w:lang w:val="en-US" w:eastAsia="ko-KR"/>
              </w:rPr>
            </w:pPr>
            <w:r>
              <w:rPr>
                <w:b/>
                <w:bCs/>
                <w:color w:val="000000" w:themeColor="text1"/>
                <w:lang w:val="en-US"/>
              </w:rPr>
              <w:t>Option 3 (E///</w:t>
            </w:r>
            <w:r w:rsidR="002316E2">
              <w:rPr>
                <w:b/>
                <w:bCs/>
                <w:color w:val="000000" w:themeColor="text1"/>
                <w:lang w:val="en-US"/>
              </w:rPr>
              <w:t>, HW, Xiaomi</w:t>
            </w:r>
            <w:r w:rsidR="007E6E39">
              <w:rPr>
                <w:b/>
                <w:bCs/>
                <w:color w:val="000000" w:themeColor="text1"/>
                <w:lang w:val="en-US"/>
              </w:rPr>
              <w:t>, CMCC?</w:t>
            </w:r>
            <w:r>
              <w:rPr>
                <w:b/>
                <w:bCs/>
                <w:color w:val="000000" w:themeColor="text1"/>
                <w:lang w:val="en-US"/>
              </w:rPr>
              <w:t xml:space="preserve">): </w:t>
            </w:r>
            <w:r w:rsidR="007E6E39">
              <w:rPr>
                <w:b/>
                <w:bCs/>
                <w:color w:val="000000" w:themeColor="text1"/>
                <w:lang w:val="en-US"/>
              </w:rPr>
              <w:t>S</w:t>
            </w:r>
            <w:r>
              <w:rPr>
                <w:rFonts w:eastAsiaTheme="minorEastAsia"/>
                <w:color w:val="000000" w:themeColor="text1"/>
                <w:lang w:val="en-US" w:eastAsia="zh-CN"/>
              </w:rPr>
              <w:t>ame as RF retuning time 0.5ms.</w:t>
            </w:r>
          </w:p>
          <w:p w14:paraId="70258DD1" w14:textId="4F455718" w:rsidR="00586E7E" w:rsidRPr="00BD3377" w:rsidRDefault="00586E7E" w:rsidP="00BD3377">
            <w:pPr>
              <w:pStyle w:val="ListParagraph"/>
              <w:numPr>
                <w:ilvl w:val="1"/>
                <w:numId w:val="12"/>
              </w:numPr>
              <w:overflowPunct/>
              <w:autoSpaceDE/>
              <w:autoSpaceDN/>
              <w:adjustRightInd/>
              <w:spacing w:after="120"/>
              <w:ind w:firstLineChars="0"/>
              <w:textAlignment w:val="auto"/>
              <w:rPr>
                <w:lang w:val="en-US" w:eastAsia="ko-KR"/>
              </w:rPr>
            </w:pPr>
            <w:r w:rsidRPr="00BD3377">
              <w:rPr>
                <w:b/>
                <w:bCs/>
                <w:color w:val="000000" w:themeColor="text1"/>
                <w:lang w:val="en-US"/>
              </w:rPr>
              <w:lastRenderedPageBreak/>
              <w:t>Option 4 (QC):</w:t>
            </w:r>
            <w:r w:rsidRPr="00BD3377">
              <w:rPr>
                <w:rFonts w:ascii="Calibri" w:hAnsi="Calibri" w:cs="Calibri"/>
                <w:b/>
                <w:bCs/>
                <w:sz w:val="22"/>
                <w:szCs w:val="22"/>
              </w:rPr>
              <w:t xml:space="preserve"> </w:t>
            </w:r>
            <w:proofErr w:type="spellStart"/>
            <w:r w:rsidRPr="00BD3377">
              <w:rPr>
                <w:rFonts w:ascii="Calibri" w:eastAsia="Yu Mincho" w:hAnsi="Calibri" w:cs="Calibri"/>
                <w:sz w:val="22"/>
                <w:szCs w:val="22"/>
              </w:rPr>
              <w:t>T</w:t>
            </w:r>
            <w:r w:rsidRPr="00BD3377">
              <w:rPr>
                <w:rFonts w:ascii="Calibri" w:eastAsia="Yu Mincho" w:hAnsi="Calibri" w:cs="Calibri"/>
                <w:sz w:val="22"/>
                <w:szCs w:val="22"/>
                <w:vertAlign w:val="subscript"/>
              </w:rPr>
              <w:t>interrupt</w:t>
            </w:r>
            <w:proofErr w:type="spellEnd"/>
            <w:r w:rsidRPr="00BD3377">
              <w:rPr>
                <w:rFonts w:ascii="Calibri" w:eastAsia="Yu Mincho" w:hAnsi="Calibri" w:cs="Calibri"/>
                <w:sz w:val="22"/>
                <w:szCs w:val="22"/>
              </w:rPr>
              <w:t xml:space="preserve"> = </w:t>
            </w:r>
            <w:proofErr w:type="spellStart"/>
            <w:r w:rsidRPr="00BD3377">
              <w:rPr>
                <w:rFonts w:ascii="Calibri" w:eastAsia="Yu Mincho" w:hAnsi="Calibri" w:cs="Calibri"/>
                <w:sz w:val="22"/>
                <w:szCs w:val="22"/>
              </w:rPr>
              <w:t>T</w:t>
            </w:r>
            <w:r w:rsidRPr="00BD3377">
              <w:rPr>
                <w:rFonts w:ascii="Calibri" w:eastAsia="Yu Mincho" w:hAnsi="Calibri" w:cs="Calibri"/>
                <w:sz w:val="22"/>
                <w:szCs w:val="22"/>
                <w:vertAlign w:val="subscript"/>
              </w:rPr>
              <w:t>search</w:t>
            </w:r>
            <w:proofErr w:type="spellEnd"/>
            <w:r w:rsidRPr="00BD3377">
              <w:rPr>
                <w:rFonts w:ascii="Calibri" w:eastAsia="Yu Mincho" w:hAnsi="Calibri" w:cs="Calibri"/>
                <w:sz w:val="22"/>
                <w:szCs w:val="22"/>
              </w:rPr>
              <w:t xml:space="preserve"> + T</w:t>
            </w:r>
            <w:r w:rsidRPr="00BD3377">
              <w:rPr>
                <w:rFonts w:ascii="Calibri" w:eastAsia="Yu Mincho" w:hAnsi="Calibri" w:cs="Calibri"/>
                <w:sz w:val="22"/>
                <w:szCs w:val="22"/>
                <w:vertAlign w:val="subscript"/>
              </w:rPr>
              <w:t>IU</w:t>
            </w:r>
            <w:r w:rsidRPr="00BD3377">
              <w:rPr>
                <w:rFonts w:ascii="Calibri" w:eastAsia="Yu Mincho" w:hAnsi="Calibri" w:cs="Calibri"/>
                <w:sz w:val="22"/>
                <w:szCs w:val="22"/>
              </w:rPr>
              <w:t xml:space="preserve"> + </w:t>
            </w:r>
            <w:proofErr w:type="spellStart"/>
            <w:proofErr w:type="gramStart"/>
            <w:r w:rsidRPr="00BD3377">
              <w:rPr>
                <w:rFonts w:ascii="Calibri" w:eastAsia="Yu Mincho" w:hAnsi="Calibri" w:cs="Calibri"/>
                <w:sz w:val="22"/>
                <w:szCs w:val="22"/>
              </w:rPr>
              <w:t>T</w:t>
            </w:r>
            <w:r w:rsidRPr="00BD3377">
              <w:rPr>
                <w:rFonts w:ascii="Calibri" w:eastAsia="Yu Mincho" w:hAnsi="Calibri" w:cs="Calibri"/>
                <w:sz w:val="22"/>
                <w:szCs w:val="22"/>
                <w:vertAlign w:val="subscript"/>
              </w:rPr>
              <w:t>processing</w:t>
            </w:r>
            <w:proofErr w:type="spellEnd"/>
            <w:r w:rsidRPr="00BD3377">
              <w:rPr>
                <w:rFonts w:ascii="Calibri" w:eastAsia="Yu Mincho" w:hAnsi="Calibri" w:cs="Calibri"/>
                <w:sz w:val="22"/>
                <w:szCs w:val="22"/>
              </w:rPr>
              <w:t xml:space="preserve"> </w:t>
            </w:r>
            <w:r w:rsidRPr="00BD3377">
              <w:rPr>
                <w:rFonts w:ascii="Calibri" w:eastAsia="Yu Mincho" w:hAnsi="Calibri" w:cs="Calibri"/>
                <w:sz w:val="22"/>
                <w:szCs w:val="22"/>
                <w:vertAlign w:val="subscript"/>
              </w:rPr>
              <w:t> </w:t>
            </w:r>
            <w:r w:rsidRPr="00BD3377">
              <w:rPr>
                <w:rFonts w:ascii="Calibri" w:eastAsia="Yu Mincho" w:hAnsi="Calibri" w:cs="Calibri"/>
                <w:sz w:val="22"/>
                <w:szCs w:val="22"/>
              </w:rPr>
              <w:t>+</w:t>
            </w:r>
            <w:proofErr w:type="gramEnd"/>
            <w:r w:rsidRPr="00BD3377">
              <w:rPr>
                <w:rFonts w:ascii="Calibri" w:eastAsia="Yu Mincho" w:hAnsi="Calibri" w:cs="Calibri"/>
                <w:sz w:val="22"/>
                <w:szCs w:val="22"/>
              </w:rPr>
              <w:t xml:space="preserve"> </w:t>
            </w:r>
            <w:r w:rsidRPr="00BD3377">
              <w:rPr>
                <w:rFonts w:ascii="Calibri" w:eastAsia="Yu Mincho" w:hAnsi="Calibri" w:cs="Calibri"/>
                <w:color w:val="0070C0"/>
                <w:sz w:val="22"/>
                <w:szCs w:val="22"/>
              </w:rPr>
              <w:t>max(</w:t>
            </w:r>
            <w:r w:rsidRPr="00BD3377">
              <w:rPr>
                <w:rFonts w:ascii="Calibri" w:eastAsia="Yu Mincho" w:hAnsi="Calibri" w:cs="Calibri"/>
                <w:sz w:val="22"/>
                <w:szCs w:val="22"/>
              </w:rPr>
              <w:t>T</w:t>
            </w:r>
            <w:r w:rsidRPr="00BD3377">
              <w:rPr>
                <w:rFonts w:ascii="Calibri" w:eastAsia="Yu Mincho" w:hAnsi="Calibri" w:cs="Calibri"/>
                <w:sz w:val="22"/>
                <w:szCs w:val="22"/>
                <w:vertAlign w:val="subscript"/>
              </w:rPr>
              <w:t xml:space="preserve">∆ </w:t>
            </w:r>
            <w:r w:rsidRPr="00BD3377">
              <w:rPr>
                <w:rFonts w:ascii="Calibri" w:eastAsia="Yu Mincho" w:hAnsi="Calibri" w:cs="Calibri"/>
                <w:sz w:val="22"/>
                <w:szCs w:val="22"/>
              </w:rPr>
              <w:t> </w:t>
            </w:r>
            <w:r w:rsidRPr="00BD3377">
              <w:rPr>
                <w:rFonts w:ascii="Calibri" w:eastAsia="Yu Mincho" w:hAnsi="Calibri" w:cs="Calibri"/>
                <w:color w:val="0070C0"/>
                <w:sz w:val="22"/>
                <w:szCs w:val="22"/>
              </w:rPr>
              <w:t>,20)</w:t>
            </w:r>
            <w:r w:rsidRPr="00BD3377">
              <w:rPr>
                <w:rFonts w:ascii="Calibri" w:eastAsia="Yu Mincho" w:hAnsi="Calibri" w:cs="Calibri"/>
                <w:sz w:val="22"/>
                <w:szCs w:val="22"/>
              </w:rPr>
              <w:t xml:space="preserve"> + </w:t>
            </w:r>
            <w:proofErr w:type="spellStart"/>
            <w:r w:rsidRPr="00BD3377">
              <w:rPr>
                <w:rFonts w:ascii="Calibri" w:eastAsia="Yu Mincho" w:hAnsi="Calibri" w:cs="Calibri"/>
                <w:sz w:val="22"/>
                <w:szCs w:val="22"/>
              </w:rPr>
              <w:t>T</w:t>
            </w:r>
            <w:r w:rsidRPr="00BD3377">
              <w:rPr>
                <w:rFonts w:ascii="Calibri" w:eastAsia="Yu Mincho" w:hAnsi="Calibri" w:cs="Calibri"/>
                <w:sz w:val="22"/>
                <w:szCs w:val="22"/>
                <w:vertAlign w:val="subscript"/>
              </w:rPr>
              <w:t>margin</w:t>
            </w:r>
            <w:proofErr w:type="spellEnd"/>
            <w:r w:rsidRPr="00BD3377">
              <w:rPr>
                <w:rFonts w:ascii="Calibri" w:eastAsia="Yu Mincho" w:hAnsi="Calibri" w:cs="Calibri"/>
                <w:sz w:val="22"/>
                <w:szCs w:val="22"/>
                <w:vertAlign w:val="subscript"/>
              </w:rPr>
              <w:t xml:space="preserve">  </w:t>
            </w:r>
            <w:r w:rsidRPr="00BD3377">
              <w:rPr>
                <w:rFonts w:ascii="Calibri" w:eastAsia="Yu Mincho" w:hAnsi="Calibri" w:cs="Calibri"/>
                <w:color w:val="0070C0"/>
                <w:sz w:val="22"/>
                <w:szCs w:val="22"/>
              </w:rPr>
              <w:t>+ 6</w:t>
            </w:r>
            <w:r w:rsidRPr="00BD3377">
              <w:rPr>
                <w:rFonts w:ascii="Calibri" w:eastAsia="Yu Mincho" w:hAnsi="Calibri" w:cs="Calibri"/>
                <w:sz w:val="22"/>
                <w:szCs w:val="22"/>
              </w:rPr>
              <w:t xml:space="preserve"> </w:t>
            </w:r>
            <w:proofErr w:type="spellStart"/>
            <w:r w:rsidRPr="00BD3377">
              <w:rPr>
                <w:rFonts w:ascii="Calibri" w:eastAsia="Yu Mincho" w:hAnsi="Calibri" w:cs="Calibri"/>
                <w:sz w:val="22"/>
                <w:szCs w:val="22"/>
              </w:rPr>
              <w:t>ms</w:t>
            </w:r>
            <w:proofErr w:type="spellEnd"/>
          </w:p>
          <w:p w14:paraId="32FEB2FE" w14:textId="66619058" w:rsidR="00586E7E" w:rsidRDefault="00586E7E" w:rsidP="00586E7E">
            <w:pPr>
              <w:overflowPunct/>
              <w:autoSpaceDE/>
              <w:autoSpaceDN/>
              <w:adjustRightInd/>
              <w:spacing w:after="120"/>
              <w:textAlignment w:val="auto"/>
              <w:rPr>
                <w:lang w:val="en-US" w:eastAsia="ko-KR"/>
              </w:rPr>
            </w:pPr>
          </w:p>
          <w:p w14:paraId="2D4E0FF0" w14:textId="77777777" w:rsidR="00586E7E" w:rsidRPr="00E33025" w:rsidRDefault="00586E7E" w:rsidP="00586E7E">
            <w:pPr>
              <w:rPr>
                <w:rFonts w:eastAsiaTheme="minorEastAsia"/>
                <w:i/>
                <w:color w:val="000000" w:themeColor="text1"/>
                <w:lang w:val="en-US" w:eastAsia="zh-CN"/>
              </w:rPr>
            </w:pPr>
            <w:r w:rsidRPr="00E33025">
              <w:rPr>
                <w:rFonts w:eastAsiaTheme="minorEastAsia"/>
                <w:i/>
                <w:color w:val="000000" w:themeColor="text1"/>
                <w:lang w:val="en-US" w:eastAsia="zh-CN"/>
              </w:rPr>
              <w:t>Recommendations</w:t>
            </w:r>
            <w:r w:rsidRPr="00E33025">
              <w:rPr>
                <w:rFonts w:eastAsiaTheme="minorEastAsia" w:hint="eastAsia"/>
                <w:i/>
                <w:color w:val="000000" w:themeColor="text1"/>
                <w:lang w:val="en-US" w:eastAsia="zh-CN"/>
              </w:rPr>
              <w:t xml:space="preserve"> for 2</w:t>
            </w:r>
            <w:r w:rsidRPr="00E33025">
              <w:rPr>
                <w:rFonts w:eastAsiaTheme="minorEastAsia" w:hint="eastAsia"/>
                <w:i/>
                <w:color w:val="000000" w:themeColor="text1"/>
                <w:vertAlign w:val="superscript"/>
                <w:lang w:val="en-US" w:eastAsia="zh-CN"/>
              </w:rPr>
              <w:t>nd</w:t>
            </w:r>
            <w:r w:rsidRPr="00E33025">
              <w:rPr>
                <w:rFonts w:eastAsiaTheme="minorEastAsia" w:hint="eastAsia"/>
                <w:i/>
                <w:color w:val="000000" w:themeColor="text1"/>
                <w:lang w:val="en-US" w:eastAsia="zh-CN"/>
              </w:rPr>
              <w:t xml:space="preserve"> round:</w:t>
            </w:r>
          </w:p>
          <w:p w14:paraId="26C63BC9" w14:textId="77777777" w:rsidR="00586E7E" w:rsidRPr="00702C4E" w:rsidRDefault="00586E7E" w:rsidP="00586E7E">
            <w:pPr>
              <w:rPr>
                <w:bCs/>
                <w:color w:val="000000" w:themeColor="text1"/>
                <w:lang w:val="en-US" w:eastAsia="ko-KR"/>
              </w:rPr>
            </w:pPr>
            <w:r>
              <w:rPr>
                <w:bCs/>
                <w:color w:val="000000" w:themeColor="text1"/>
                <w:lang w:val="en-US" w:eastAsia="ko-KR"/>
              </w:rPr>
              <w:t>Discuss assuming that the scenario is valid</w:t>
            </w:r>
            <w:r w:rsidRPr="00702C4E">
              <w:rPr>
                <w:bCs/>
                <w:color w:val="000000" w:themeColor="text1"/>
                <w:lang w:val="en-US" w:eastAsia="ko-KR"/>
              </w:rPr>
              <w:t xml:space="preserve">. </w:t>
            </w:r>
          </w:p>
          <w:p w14:paraId="6E3EF47C" w14:textId="48E46953" w:rsidR="00A9395C" w:rsidRPr="00BD3377" w:rsidRDefault="00A9395C" w:rsidP="00A9395C">
            <w:pPr>
              <w:rPr>
                <w:b/>
                <w:color w:val="000000" w:themeColor="text1"/>
                <w:highlight w:val="yellow"/>
                <w:u w:val="single"/>
                <w:lang w:val="en-US" w:eastAsia="ko-KR"/>
              </w:rPr>
            </w:pPr>
            <w:r w:rsidRPr="00BD3377">
              <w:rPr>
                <w:b/>
                <w:color w:val="000000" w:themeColor="text1"/>
                <w:highlight w:val="yellow"/>
                <w:u w:val="single"/>
                <w:lang w:val="en-US" w:eastAsia="ko-KR"/>
              </w:rPr>
              <w:t xml:space="preserve"> </w:t>
            </w:r>
          </w:p>
          <w:p w14:paraId="02D9B7FC" w14:textId="073C0755" w:rsidR="00A9395C" w:rsidRDefault="00A9395C" w:rsidP="00A9395C">
            <w:pPr>
              <w:rPr>
                <w:b/>
                <w:color w:val="000000" w:themeColor="text1"/>
                <w:highlight w:val="yellow"/>
                <w:u w:val="single"/>
                <w:lang w:val="en-US" w:eastAsia="ko-KR"/>
              </w:rPr>
            </w:pPr>
            <w:r w:rsidRPr="00BD3377">
              <w:rPr>
                <w:b/>
                <w:color w:val="000000" w:themeColor="text1"/>
                <w:highlight w:val="yellow"/>
                <w:u w:val="single"/>
                <w:lang w:val="en-US" w:eastAsia="ko-KR"/>
              </w:rPr>
              <w:t xml:space="preserve">Issue 2-1-9: </w:t>
            </w:r>
            <w:r w:rsidRPr="00BD3377">
              <w:rPr>
                <w:b/>
                <w:bCs/>
                <w:highlight w:val="yellow"/>
                <w:u w:val="single"/>
                <w:lang w:val="en-US" w:eastAsia="ko-KR"/>
              </w:rPr>
              <w:t>T/F tracking delay(T</w:t>
            </w:r>
            <w:r w:rsidRPr="00BD3377">
              <w:rPr>
                <w:b/>
                <w:bCs/>
                <w:highlight w:val="yellow"/>
                <w:u w:val="single"/>
                <w:vertAlign w:val="subscript"/>
                <w:lang w:val="en-US" w:eastAsia="ko-KR"/>
              </w:rPr>
              <w:t>∆</w:t>
            </w:r>
            <w:r w:rsidRPr="00BD3377">
              <w:rPr>
                <w:b/>
                <w:bCs/>
                <w:highlight w:val="yellow"/>
                <w:u w:val="single"/>
                <w:lang w:val="en-US" w:eastAsia="ko-KR"/>
              </w:rPr>
              <w:t>)</w:t>
            </w:r>
            <w:r w:rsidRPr="00BD3377">
              <w:rPr>
                <w:b/>
                <w:color w:val="000000" w:themeColor="text1"/>
                <w:highlight w:val="yellow"/>
                <w:u w:val="single"/>
                <w:lang w:val="en-US" w:eastAsia="ko-KR"/>
              </w:rPr>
              <w:t xml:space="preserve"> in requirements </w:t>
            </w:r>
          </w:p>
          <w:p w14:paraId="2AC24330" w14:textId="77777777" w:rsidR="002B60D3" w:rsidRPr="00E33025" w:rsidRDefault="002B60D3" w:rsidP="002B60D3">
            <w:pPr>
              <w:rPr>
                <w:rFonts w:eastAsiaTheme="minorEastAsia"/>
                <w:i/>
                <w:color w:val="000000" w:themeColor="text1"/>
                <w:lang w:val="en-US" w:eastAsia="zh-CN"/>
              </w:rPr>
            </w:pPr>
            <w:r w:rsidRPr="00024258">
              <w:rPr>
                <w:rFonts w:eastAsiaTheme="minorEastAsia" w:hint="eastAsia"/>
                <w:i/>
                <w:color w:val="000000" w:themeColor="text1"/>
                <w:lang w:val="en-US" w:eastAsia="zh-CN"/>
              </w:rPr>
              <w:t>Candidate options:</w:t>
            </w:r>
          </w:p>
          <w:p w14:paraId="47B055E6" w14:textId="75B23D32" w:rsidR="002B60D3" w:rsidRDefault="002B60D3" w:rsidP="002B60D3">
            <w:pPr>
              <w:pStyle w:val="ListParagraph"/>
              <w:numPr>
                <w:ilvl w:val="1"/>
                <w:numId w:val="12"/>
              </w:numPr>
              <w:overflowPunct/>
              <w:autoSpaceDE/>
              <w:autoSpaceDN/>
              <w:adjustRightInd/>
              <w:spacing w:after="120"/>
              <w:ind w:firstLineChars="0"/>
              <w:textAlignment w:val="auto"/>
              <w:rPr>
                <w:rFonts w:eastAsia="SimSun"/>
                <w:color w:val="000000" w:themeColor="text1"/>
                <w:lang w:eastAsia="zh-CN"/>
              </w:rPr>
            </w:pPr>
            <w:r>
              <w:rPr>
                <w:b/>
                <w:bCs/>
                <w:color w:val="000000" w:themeColor="text1"/>
                <w:lang w:val="en-US"/>
              </w:rPr>
              <w:t xml:space="preserve">Option 1 (Apple, CMCC, Nokia, Xiaomi, E///): </w:t>
            </w:r>
          </w:p>
          <w:p w14:paraId="52DC340B" w14:textId="77777777" w:rsidR="002B60D3" w:rsidRDefault="002B60D3" w:rsidP="002B60D3">
            <w:pPr>
              <w:pStyle w:val="ListParagraph"/>
              <w:numPr>
                <w:ilvl w:val="1"/>
                <w:numId w:val="12"/>
              </w:numPr>
              <w:overflowPunct/>
              <w:autoSpaceDE/>
              <w:autoSpaceDN/>
              <w:adjustRightInd/>
              <w:spacing w:after="120"/>
              <w:ind w:firstLineChars="0"/>
              <w:textAlignment w:val="auto"/>
              <w:rPr>
                <w:rFonts w:eastAsia="SimSun"/>
                <w:color w:val="000000" w:themeColor="text1"/>
                <w:lang w:eastAsia="zh-CN"/>
              </w:rPr>
            </w:pPr>
            <w:r>
              <w:rPr>
                <w:rFonts w:eastAsia="SimSun"/>
                <w:color w:val="000000" w:themeColor="text1"/>
                <w:lang w:eastAsia="zh-CN"/>
              </w:rPr>
              <w:t xml:space="preserve">When HO to an initial BWP with CD-SSB but RACH on </w:t>
            </w:r>
            <w:proofErr w:type="spellStart"/>
            <w:r>
              <w:rPr>
                <w:rFonts w:eastAsia="SimSun"/>
                <w:color w:val="000000" w:themeColor="text1"/>
                <w:lang w:eastAsia="zh-CN"/>
              </w:rPr>
              <w:t>RedCap</w:t>
            </w:r>
            <w:proofErr w:type="spellEnd"/>
            <w:r>
              <w:rPr>
                <w:rFonts w:eastAsia="SimSun"/>
                <w:color w:val="000000" w:themeColor="text1"/>
                <w:lang w:eastAsia="zh-CN"/>
              </w:rPr>
              <w:t xml:space="preserve"> specific BWP associated with NCD-SSB (Scenario 2), </w:t>
            </w:r>
          </w:p>
          <w:p w14:paraId="64C55B84" w14:textId="77777777" w:rsidR="002B60D3" w:rsidRDefault="002B60D3" w:rsidP="002B60D3">
            <w:pPr>
              <w:numPr>
                <w:ilvl w:val="2"/>
                <w:numId w:val="12"/>
              </w:numPr>
              <w:tabs>
                <w:tab w:val="left" w:pos="2520"/>
              </w:tabs>
              <w:rPr>
                <w:rFonts w:eastAsia="DengXian"/>
                <w:bCs/>
                <w:u w:val="single"/>
                <w:lang w:val="en-US" w:eastAsia="ko-KR"/>
              </w:rPr>
            </w:pPr>
            <w:r>
              <w:rPr>
                <w:rFonts w:eastAsia="DengXian"/>
                <w:lang w:val="en-US" w:eastAsia="ko-KR"/>
              </w:rPr>
              <w:t>T</w:t>
            </w:r>
            <w:r>
              <w:rPr>
                <w:rFonts w:eastAsia="DengXian"/>
                <w:vertAlign w:val="subscript"/>
                <w:lang w:val="en-US" w:eastAsia="ko-KR"/>
              </w:rPr>
              <w:t xml:space="preserve">∆ </w:t>
            </w:r>
            <w:r>
              <w:rPr>
                <w:lang w:val="en-US" w:eastAsia="ko-KR"/>
              </w:rPr>
              <w:t>is T/F tracking occasion on the NCD-SSB for RACH</w:t>
            </w:r>
          </w:p>
          <w:p w14:paraId="0254C8C6" w14:textId="77777777" w:rsidR="002B60D3" w:rsidRDefault="002B60D3" w:rsidP="002B60D3">
            <w:pPr>
              <w:pStyle w:val="ListParagraph"/>
              <w:numPr>
                <w:ilvl w:val="1"/>
                <w:numId w:val="12"/>
              </w:numPr>
              <w:overflowPunct/>
              <w:autoSpaceDE/>
              <w:autoSpaceDN/>
              <w:adjustRightInd/>
              <w:spacing w:after="120"/>
              <w:ind w:firstLineChars="0"/>
              <w:textAlignment w:val="auto"/>
              <w:rPr>
                <w:rFonts w:eastAsia="SimSun"/>
                <w:color w:val="000000" w:themeColor="text1"/>
                <w:lang w:eastAsia="zh-CN"/>
              </w:rPr>
            </w:pPr>
            <w:r>
              <w:rPr>
                <w:rFonts w:eastAsia="SimSun"/>
                <w:color w:val="000000" w:themeColor="text1"/>
                <w:lang w:eastAsia="zh-CN"/>
              </w:rPr>
              <w:t xml:space="preserve">When HO to an initial BWP with CD-SSB but RACH on </w:t>
            </w:r>
            <w:proofErr w:type="spellStart"/>
            <w:r>
              <w:rPr>
                <w:rFonts w:eastAsia="SimSun"/>
                <w:color w:val="000000" w:themeColor="text1"/>
                <w:lang w:eastAsia="zh-CN"/>
              </w:rPr>
              <w:t>RedCap</w:t>
            </w:r>
            <w:proofErr w:type="spellEnd"/>
            <w:r>
              <w:rPr>
                <w:rFonts w:eastAsia="SimSun"/>
                <w:color w:val="000000" w:themeColor="text1"/>
                <w:lang w:eastAsia="zh-CN"/>
              </w:rPr>
              <w:t xml:space="preserve"> specific BWP associated with CD-</w:t>
            </w:r>
            <w:proofErr w:type="gramStart"/>
            <w:r>
              <w:rPr>
                <w:rFonts w:eastAsia="SimSun"/>
                <w:color w:val="000000" w:themeColor="text1"/>
                <w:lang w:eastAsia="zh-CN"/>
              </w:rPr>
              <w:t>SSB  (</w:t>
            </w:r>
            <w:proofErr w:type="gramEnd"/>
            <w:r>
              <w:rPr>
                <w:rFonts w:eastAsia="SimSun"/>
                <w:color w:val="000000" w:themeColor="text1"/>
                <w:lang w:eastAsia="zh-CN"/>
              </w:rPr>
              <w:t>Scenario 2a)</w:t>
            </w:r>
          </w:p>
          <w:p w14:paraId="09A7040A" w14:textId="77777777" w:rsidR="002B60D3" w:rsidRDefault="002B60D3" w:rsidP="002B60D3">
            <w:pPr>
              <w:numPr>
                <w:ilvl w:val="2"/>
                <w:numId w:val="12"/>
              </w:numPr>
              <w:tabs>
                <w:tab w:val="left" w:pos="2520"/>
              </w:tabs>
              <w:rPr>
                <w:rFonts w:eastAsia="DengXian"/>
                <w:bCs/>
                <w:u w:val="single"/>
                <w:lang w:val="en-US" w:eastAsia="ko-KR"/>
              </w:rPr>
            </w:pPr>
            <w:r>
              <w:rPr>
                <w:rFonts w:eastAsia="DengXian"/>
                <w:lang w:val="en-US" w:eastAsia="ko-KR"/>
              </w:rPr>
              <w:t>T</w:t>
            </w:r>
            <w:r>
              <w:rPr>
                <w:rFonts w:eastAsia="DengXian"/>
                <w:vertAlign w:val="subscript"/>
                <w:lang w:val="en-US" w:eastAsia="ko-KR"/>
              </w:rPr>
              <w:t xml:space="preserve">∆ </w:t>
            </w:r>
            <w:r>
              <w:rPr>
                <w:lang w:val="en-US" w:eastAsia="ko-KR"/>
              </w:rPr>
              <w:t>is T/F tracking occasion on the CD-SSB for RACH</w:t>
            </w:r>
          </w:p>
          <w:p w14:paraId="67529846" w14:textId="77777777" w:rsidR="002B60D3" w:rsidRDefault="002B60D3" w:rsidP="002B60D3">
            <w:pPr>
              <w:pStyle w:val="ListParagraph"/>
              <w:numPr>
                <w:ilvl w:val="1"/>
                <w:numId w:val="12"/>
              </w:numPr>
              <w:overflowPunct/>
              <w:autoSpaceDE/>
              <w:autoSpaceDN/>
              <w:adjustRightInd/>
              <w:spacing w:after="120"/>
              <w:ind w:firstLineChars="0"/>
              <w:textAlignment w:val="auto"/>
              <w:rPr>
                <w:rFonts w:eastAsia="SimSun"/>
                <w:color w:val="000000" w:themeColor="text1"/>
                <w:lang w:eastAsia="zh-CN"/>
              </w:rPr>
            </w:pPr>
            <w:r>
              <w:rPr>
                <w:rFonts w:eastAsia="SimSun"/>
                <w:color w:val="000000" w:themeColor="text1"/>
                <w:lang w:eastAsia="zh-CN"/>
              </w:rPr>
              <w:t xml:space="preserve">When HO to an initial BWP with CD-SSB but RACH on </w:t>
            </w:r>
            <w:proofErr w:type="spellStart"/>
            <w:r>
              <w:rPr>
                <w:rFonts w:eastAsia="SimSun"/>
                <w:color w:val="000000" w:themeColor="text1"/>
                <w:lang w:eastAsia="zh-CN"/>
              </w:rPr>
              <w:t>RedCap</w:t>
            </w:r>
            <w:proofErr w:type="spellEnd"/>
            <w:r>
              <w:rPr>
                <w:rFonts w:eastAsia="SimSun"/>
                <w:color w:val="000000" w:themeColor="text1"/>
                <w:lang w:eastAsia="zh-CN"/>
              </w:rPr>
              <w:t xml:space="preserve"> specific BWP with no SSB (Scenario 3)</w:t>
            </w:r>
          </w:p>
          <w:p w14:paraId="66A89F71" w14:textId="77777777" w:rsidR="002B60D3" w:rsidRDefault="002B60D3" w:rsidP="002B60D3">
            <w:pPr>
              <w:numPr>
                <w:ilvl w:val="2"/>
                <w:numId w:val="12"/>
              </w:numPr>
              <w:tabs>
                <w:tab w:val="left" w:pos="2520"/>
              </w:tabs>
              <w:rPr>
                <w:rFonts w:eastAsia="DengXian"/>
                <w:lang w:val="en-US" w:eastAsia="ko-KR"/>
              </w:rPr>
            </w:pPr>
            <w:r>
              <w:rPr>
                <w:rFonts w:eastAsia="DengXian"/>
                <w:lang w:val="en-US" w:eastAsia="ko-KR"/>
              </w:rPr>
              <w:t>T</w:t>
            </w:r>
            <w:r>
              <w:rPr>
                <w:rFonts w:eastAsia="DengXian"/>
                <w:vertAlign w:val="subscript"/>
                <w:lang w:val="en-US" w:eastAsia="ko-KR"/>
              </w:rPr>
              <w:t>∆</w:t>
            </w:r>
            <w:r>
              <w:rPr>
                <w:rFonts w:eastAsia="DengXian"/>
                <w:lang w:val="en-US" w:eastAsia="ko-KR"/>
              </w:rPr>
              <w:t xml:space="preserve"> is T/F tracking occasion on the CD-SSB for RACH</w:t>
            </w:r>
          </w:p>
          <w:p w14:paraId="7FBA0D34" w14:textId="7444E7F0" w:rsidR="002B60D3" w:rsidRDefault="002B60D3" w:rsidP="002B60D3">
            <w:pPr>
              <w:pStyle w:val="ListParagraph"/>
              <w:numPr>
                <w:ilvl w:val="1"/>
                <w:numId w:val="12"/>
              </w:numPr>
              <w:overflowPunct/>
              <w:autoSpaceDE/>
              <w:autoSpaceDN/>
              <w:adjustRightInd/>
              <w:spacing w:after="120"/>
              <w:ind w:firstLineChars="0"/>
              <w:textAlignment w:val="auto"/>
              <w:rPr>
                <w:rFonts w:eastAsia="SimSun"/>
                <w:color w:val="000000" w:themeColor="text1"/>
                <w:lang w:eastAsia="zh-CN"/>
              </w:rPr>
            </w:pPr>
            <w:r>
              <w:rPr>
                <w:b/>
                <w:bCs/>
                <w:color w:val="000000" w:themeColor="text1"/>
                <w:lang w:val="en-US"/>
              </w:rPr>
              <w:t xml:space="preserve">Option 2 (HW): </w:t>
            </w:r>
          </w:p>
          <w:p w14:paraId="42C4CBE6" w14:textId="77777777" w:rsidR="00F8648C" w:rsidRDefault="00F8648C" w:rsidP="00F8648C">
            <w:pPr>
              <w:pStyle w:val="ListParagraph"/>
              <w:numPr>
                <w:ilvl w:val="2"/>
                <w:numId w:val="12"/>
              </w:numPr>
              <w:tabs>
                <w:tab w:val="left" w:pos="1440"/>
              </w:tabs>
              <w:overflowPunct/>
              <w:autoSpaceDE/>
              <w:autoSpaceDN/>
              <w:adjustRightInd/>
              <w:spacing w:after="120"/>
              <w:ind w:firstLineChars="0"/>
              <w:textAlignment w:val="auto"/>
              <w:rPr>
                <w:rFonts w:eastAsia="SimSun"/>
                <w:color w:val="000000" w:themeColor="text1"/>
                <w:lang w:eastAsia="zh-CN"/>
              </w:rPr>
            </w:pPr>
            <w:r>
              <w:rPr>
                <w:rFonts w:eastAsia="SimSun"/>
                <w:color w:val="000000" w:themeColor="text1"/>
                <w:lang w:eastAsia="zh-CN"/>
              </w:rPr>
              <w:t xml:space="preserve">When HO to an initial BWP with CD-SSB but RACH on </w:t>
            </w:r>
            <w:proofErr w:type="spellStart"/>
            <w:r>
              <w:rPr>
                <w:rFonts w:eastAsia="SimSun"/>
                <w:color w:val="000000" w:themeColor="text1"/>
                <w:lang w:eastAsia="zh-CN"/>
              </w:rPr>
              <w:t>RedCap</w:t>
            </w:r>
            <w:proofErr w:type="spellEnd"/>
            <w:r>
              <w:rPr>
                <w:rFonts w:eastAsia="SimSun"/>
                <w:color w:val="000000" w:themeColor="text1"/>
                <w:lang w:eastAsia="zh-CN"/>
              </w:rPr>
              <w:t xml:space="preserve"> specific BWP associated with NCD-SSB (Scenario 2), </w:t>
            </w:r>
          </w:p>
          <w:p w14:paraId="0B75D6F9" w14:textId="588F66FB" w:rsidR="00F8648C" w:rsidRPr="00F8648C" w:rsidRDefault="00F8648C" w:rsidP="00F8648C">
            <w:pPr>
              <w:numPr>
                <w:ilvl w:val="3"/>
                <w:numId w:val="12"/>
              </w:numPr>
              <w:tabs>
                <w:tab w:val="left" w:pos="2160"/>
                <w:tab w:val="left" w:pos="2520"/>
              </w:tabs>
              <w:rPr>
                <w:rFonts w:eastAsia="DengXian"/>
                <w:bCs/>
                <w:u w:val="single"/>
                <w:lang w:val="en-US" w:eastAsia="ko-KR"/>
              </w:rPr>
            </w:pPr>
            <w:r>
              <w:rPr>
                <w:rFonts w:eastAsia="DengXian"/>
                <w:lang w:val="en-US" w:eastAsia="ko-KR"/>
              </w:rPr>
              <w:t>T</w:t>
            </w:r>
            <w:r>
              <w:rPr>
                <w:rFonts w:eastAsia="DengXian"/>
                <w:vertAlign w:val="subscript"/>
                <w:lang w:val="en-US" w:eastAsia="ko-KR"/>
              </w:rPr>
              <w:t xml:space="preserve">∆ </w:t>
            </w:r>
            <w:r>
              <w:rPr>
                <w:lang w:val="en-US" w:eastAsia="ko-KR"/>
              </w:rPr>
              <w:t xml:space="preserve">is T/F tracking occasion </w:t>
            </w:r>
            <w:proofErr w:type="gramStart"/>
            <w:r>
              <w:rPr>
                <w:lang w:val="en-US" w:eastAsia="ko-KR"/>
              </w:rPr>
              <w:t>on  max</w:t>
            </w:r>
            <w:proofErr w:type="gramEnd"/>
            <w:r>
              <w:rPr>
                <w:lang w:val="en-US" w:eastAsia="ko-KR"/>
              </w:rPr>
              <w:t xml:space="preserve"> {SMTC of NCD-SSB for RACH, SMTC of CD-SSB} (If NCD-SSB SMTC is always not less than  CD-SSB SMTC, then option 2 is the same as option 1)</w:t>
            </w:r>
          </w:p>
          <w:p w14:paraId="2D20CC0D" w14:textId="77777777" w:rsidR="002B60D3" w:rsidRDefault="002B60D3" w:rsidP="00BD3377">
            <w:pPr>
              <w:pStyle w:val="ListParagraph"/>
              <w:numPr>
                <w:ilvl w:val="2"/>
                <w:numId w:val="12"/>
              </w:numPr>
              <w:tabs>
                <w:tab w:val="left" w:pos="1440"/>
              </w:tabs>
              <w:overflowPunct/>
              <w:autoSpaceDE/>
              <w:autoSpaceDN/>
              <w:adjustRightInd/>
              <w:spacing w:after="120"/>
              <w:ind w:firstLineChars="0"/>
              <w:textAlignment w:val="auto"/>
              <w:rPr>
                <w:rFonts w:eastAsia="SimSun"/>
                <w:color w:val="000000" w:themeColor="text1"/>
                <w:lang w:eastAsia="zh-CN"/>
              </w:rPr>
            </w:pPr>
            <w:r>
              <w:rPr>
                <w:rFonts w:eastAsia="SimSun"/>
                <w:color w:val="000000" w:themeColor="text1"/>
                <w:lang w:eastAsia="zh-CN"/>
              </w:rPr>
              <w:t xml:space="preserve">When HO to an initial BWP with CD-SSB but RACH on </w:t>
            </w:r>
            <w:proofErr w:type="spellStart"/>
            <w:r>
              <w:rPr>
                <w:rFonts w:eastAsia="SimSun"/>
                <w:color w:val="000000" w:themeColor="text1"/>
                <w:lang w:eastAsia="zh-CN"/>
              </w:rPr>
              <w:t>RedCap</w:t>
            </w:r>
            <w:proofErr w:type="spellEnd"/>
            <w:r>
              <w:rPr>
                <w:rFonts w:eastAsia="SimSun"/>
                <w:color w:val="000000" w:themeColor="text1"/>
                <w:lang w:eastAsia="zh-CN"/>
              </w:rPr>
              <w:t xml:space="preserve"> specific BWP associated with CD-</w:t>
            </w:r>
            <w:proofErr w:type="gramStart"/>
            <w:r>
              <w:rPr>
                <w:rFonts w:eastAsia="SimSun"/>
                <w:color w:val="000000" w:themeColor="text1"/>
                <w:lang w:eastAsia="zh-CN"/>
              </w:rPr>
              <w:t>SSB  (</w:t>
            </w:r>
            <w:proofErr w:type="gramEnd"/>
            <w:r>
              <w:rPr>
                <w:rFonts w:eastAsia="SimSun"/>
                <w:color w:val="000000" w:themeColor="text1"/>
                <w:lang w:eastAsia="zh-CN"/>
              </w:rPr>
              <w:t>Scenario 2a)</w:t>
            </w:r>
          </w:p>
          <w:p w14:paraId="5E40E99C" w14:textId="77777777" w:rsidR="002B60D3" w:rsidRDefault="002B60D3" w:rsidP="00BD3377">
            <w:pPr>
              <w:numPr>
                <w:ilvl w:val="3"/>
                <w:numId w:val="12"/>
              </w:numPr>
              <w:tabs>
                <w:tab w:val="left" w:pos="2160"/>
                <w:tab w:val="left" w:pos="2520"/>
              </w:tabs>
              <w:rPr>
                <w:rFonts w:eastAsia="DengXian"/>
                <w:bCs/>
                <w:u w:val="single"/>
                <w:lang w:val="en-US" w:eastAsia="ko-KR"/>
              </w:rPr>
            </w:pPr>
            <w:r>
              <w:rPr>
                <w:rFonts w:eastAsia="DengXian"/>
                <w:lang w:val="en-US" w:eastAsia="ko-KR"/>
              </w:rPr>
              <w:t>T</w:t>
            </w:r>
            <w:r>
              <w:rPr>
                <w:rFonts w:eastAsia="DengXian"/>
                <w:vertAlign w:val="subscript"/>
                <w:lang w:val="en-US" w:eastAsia="ko-KR"/>
              </w:rPr>
              <w:t xml:space="preserve">∆ </w:t>
            </w:r>
            <w:r>
              <w:rPr>
                <w:lang w:val="en-US" w:eastAsia="ko-KR"/>
              </w:rPr>
              <w:t>is T/F tracking occasion on the CD-SSB for RACH</w:t>
            </w:r>
          </w:p>
          <w:p w14:paraId="7B4EEC2C" w14:textId="77777777" w:rsidR="002B60D3" w:rsidRDefault="002B60D3" w:rsidP="00BD3377">
            <w:pPr>
              <w:pStyle w:val="ListParagraph"/>
              <w:numPr>
                <w:ilvl w:val="2"/>
                <w:numId w:val="12"/>
              </w:numPr>
              <w:tabs>
                <w:tab w:val="left" w:pos="1440"/>
              </w:tabs>
              <w:overflowPunct/>
              <w:autoSpaceDE/>
              <w:autoSpaceDN/>
              <w:adjustRightInd/>
              <w:spacing w:after="120"/>
              <w:ind w:firstLineChars="0"/>
              <w:textAlignment w:val="auto"/>
              <w:rPr>
                <w:rFonts w:eastAsia="SimSun"/>
                <w:color w:val="000000" w:themeColor="text1"/>
                <w:lang w:eastAsia="zh-CN"/>
              </w:rPr>
            </w:pPr>
            <w:r>
              <w:rPr>
                <w:rFonts w:eastAsia="SimSun"/>
                <w:color w:val="000000" w:themeColor="text1"/>
                <w:lang w:eastAsia="zh-CN"/>
              </w:rPr>
              <w:t xml:space="preserve">When HO to an initial BWP with CD-SSB but RACH on </w:t>
            </w:r>
            <w:proofErr w:type="spellStart"/>
            <w:r>
              <w:rPr>
                <w:rFonts w:eastAsia="SimSun"/>
                <w:color w:val="000000" w:themeColor="text1"/>
                <w:lang w:eastAsia="zh-CN"/>
              </w:rPr>
              <w:t>RedCap</w:t>
            </w:r>
            <w:proofErr w:type="spellEnd"/>
            <w:r>
              <w:rPr>
                <w:rFonts w:eastAsia="SimSun"/>
                <w:color w:val="000000" w:themeColor="text1"/>
                <w:lang w:eastAsia="zh-CN"/>
              </w:rPr>
              <w:t xml:space="preserve"> specific BWP with no SSB (Scenario 3)</w:t>
            </w:r>
          </w:p>
          <w:p w14:paraId="1DC74068" w14:textId="77777777" w:rsidR="002B60D3" w:rsidRDefault="002B60D3" w:rsidP="00BD3377">
            <w:pPr>
              <w:numPr>
                <w:ilvl w:val="3"/>
                <w:numId w:val="12"/>
              </w:numPr>
              <w:tabs>
                <w:tab w:val="left" w:pos="2160"/>
                <w:tab w:val="left" w:pos="2520"/>
              </w:tabs>
              <w:rPr>
                <w:rFonts w:eastAsia="DengXian"/>
                <w:lang w:val="en-US" w:eastAsia="ko-KR"/>
              </w:rPr>
            </w:pPr>
            <w:r>
              <w:rPr>
                <w:rFonts w:eastAsia="DengXian"/>
                <w:lang w:val="en-US" w:eastAsia="ko-KR"/>
              </w:rPr>
              <w:t>T</w:t>
            </w:r>
            <w:r>
              <w:rPr>
                <w:rFonts w:eastAsia="DengXian"/>
                <w:vertAlign w:val="subscript"/>
                <w:lang w:val="en-US" w:eastAsia="ko-KR"/>
              </w:rPr>
              <w:t>∆</w:t>
            </w:r>
            <w:r>
              <w:rPr>
                <w:rFonts w:eastAsia="DengXian"/>
                <w:lang w:val="en-US" w:eastAsia="ko-KR"/>
              </w:rPr>
              <w:t xml:space="preserve"> is T/F tracking occasion on the CD-SSB for RACH</w:t>
            </w:r>
          </w:p>
          <w:p w14:paraId="4297A81F" w14:textId="77777777" w:rsidR="001C0465" w:rsidRPr="006A54C3" w:rsidRDefault="001C0465" w:rsidP="001C0465">
            <w:pPr>
              <w:rPr>
                <w:rFonts w:eastAsiaTheme="minorEastAsia"/>
                <w:i/>
                <w:color w:val="000000" w:themeColor="text1"/>
                <w:lang w:val="en-US" w:eastAsia="zh-CN"/>
              </w:rPr>
            </w:pPr>
            <w:r w:rsidRPr="001C0465">
              <w:rPr>
                <w:rFonts w:eastAsiaTheme="minorEastAsia"/>
                <w:i/>
                <w:color w:val="000000" w:themeColor="text1"/>
                <w:lang w:val="en-US" w:eastAsia="zh-CN"/>
              </w:rPr>
              <w:t>Recommendations</w:t>
            </w:r>
            <w:r w:rsidRPr="001C0465">
              <w:rPr>
                <w:rFonts w:eastAsiaTheme="minorEastAsia" w:hint="eastAsia"/>
                <w:i/>
                <w:color w:val="000000" w:themeColor="text1"/>
                <w:lang w:val="en-US" w:eastAsia="zh-CN"/>
              </w:rPr>
              <w:t xml:space="preserve"> for 2</w:t>
            </w:r>
            <w:r w:rsidRPr="006A54C3">
              <w:rPr>
                <w:rFonts w:eastAsiaTheme="minorEastAsia" w:hint="eastAsia"/>
                <w:i/>
                <w:color w:val="000000" w:themeColor="text1"/>
                <w:vertAlign w:val="superscript"/>
                <w:lang w:val="en-US" w:eastAsia="zh-CN"/>
              </w:rPr>
              <w:t>nd</w:t>
            </w:r>
            <w:r w:rsidRPr="006A54C3">
              <w:rPr>
                <w:rFonts w:eastAsiaTheme="minorEastAsia" w:hint="eastAsia"/>
                <w:i/>
                <w:color w:val="000000" w:themeColor="text1"/>
                <w:lang w:val="en-US" w:eastAsia="zh-CN"/>
              </w:rPr>
              <w:t xml:space="preserve"> round:</w:t>
            </w:r>
          </w:p>
          <w:p w14:paraId="3F33F7A5" w14:textId="1016440F" w:rsidR="002B60D3" w:rsidRPr="00BD3377" w:rsidRDefault="001C0465" w:rsidP="00A9395C">
            <w:pPr>
              <w:rPr>
                <w:bCs/>
                <w:color w:val="000000" w:themeColor="text1"/>
                <w:lang w:val="en-US" w:eastAsia="ko-KR"/>
              </w:rPr>
            </w:pPr>
            <w:r w:rsidRPr="00BD3377">
              <w:rPr>
                <w:bCs/>
                <w:color w:val="000000" w:themeColor="text1"/>
                <w:lang w:val="en-US" w:eastAsia="ko-KR"/>
              </w:rPr>
              <w:t>Since the option 2 is not conflicting with option 1 and option 1 also covers, check if option 2 can be agreed. Further discuss following case:</w:t>
            </w:r>
          </w:p>
          <w:p w14:paraId="77D1A5E4" w14:textId="77777777" w:rsidR="001C0465" w:rsidRDefault="001C0465" w:rsidP="001C0465">
            <w:pPr>
              <w:pStyle w:val="ListParagraph"/>
              <w:numPr>
                <w:ilvl w:val="1"/>
                <w:numId w:val="12"/>
              </w:numPr>
              <w:overflowPunct/>
              <w:autoSpaceDE/>
              <w:autoSpaceDN/>
              <w:adjustRightInd/>
              <w:spacing w:after="120"/>
              <w:ind w:firstLineChars="0"/>
              <w:textAlignment w:val="auto"/>
              <w:rPr>
                <w:rFonts w:eastAsia="SimSun"/>
                <w:color w:val="000000" w:themeColor="text1"/>
                <w:lang w:eastAsia="zh-CN"/>
              </w:rPr>
            </w:pPr>
            <w:r>
              <w:rPr>
                <w:rFonts w:eastAsia="SimSun"/>
                <w:color w:val="000000" w:themeColor="text1"/>
                <w:lang w:eastAsia="zh-CN"/>
              </w:rPr>
              <w:t xml:space="preserve">When HO to an initial BWP with CD-SSB but RACH on </w:t>
            </w:r>
            <w:proofErr w:type="spellStart"/>
            <w:r>
              <w:rPr>
                <w:rFonts w:eastAsia="SimSun"/>
                <w:color w:val="000000" w:themeColor="text1"/>
                <w:lang w:eastAsia="zh-CN"/>
              </w:rPr>
              <w:t>RedCap</w:t>
            </w:r>
            <w:proofErr w:type="spellEnd"/>
            <w:r>
              <w:rPr>
                <w:rFonts w:eastAsia="SimSun"/>
                <w:color w:val="000000" w:themeColor="text1"/>
                <w:lang w:eastAsia="zh-CN"/>
              </w:rPr>
              <w:t xml:space="preserve"> specific BWP associated with NCD-SSB (Scenario 2), </w:t>
            </w:r>
          </w:p>
          <w:p w14:paraId="40D622B3" w14:textId="77777777" w:rsidR="001C0465" w:rsidRDefault="001C0465" w:rsidP="001C0465">
            <w:pPr>
              <w:numPr>
                <w:ilvl w:val="2"/>
                <w:numId w:val="12"/>
              </w:numPr>
              <w:tabs>
                <w:tab w:val="left" w:pos="2520"/>
              </w:tabs>
              <w:rPr>
                <w:rFonts w:eastAsia="DengXian"/>
                <w:bCs/>
                <w:u w:val="single"/>
                <w:lang w:val="en-US" w:eastAsia="ko-KR"/>
              </w:rPr>
            </w:pPr>
            <w:r>
              <w:rPr>
                <w:rFonts w:eastAsia="DengXian"/>
                <w:lang w:val="en-US" w:eastAsia="ko-KR"/>
              </w:rPr>
              <w:t>T</w:t>
            </w:r>
            <w:r>
              <w:rPr>
                <w:rFonts w:eastAsia="DengXian"/>
                <w:vertAlign w:val="subscript"/>
                <w:lang w:val="en-US" w:eastAsia="ko-KR"/>
              </w:rPr>
              <w:t xml:space="preserve">∆ </w:t>
            </w:r>
            <w:r>
              <w:rPr>
                <w:lang w:val="en-US" w:eastAsia="ko-KR"/>
              </w:rPr>
              <w:t>is T/F tracking occasion on the NCD-SSB for RACH</w:t>
            </w:r>
          </w:p>
          <w:p w14:paraId="413DB83C" w14:textId="77777777" w:rsidR="001C0465" w:rsidRPr="00BD3377" w:rsidRDefault="001C0465" w:rsidP="00A9395C">
            <w:pPr>
              <w:rPr>
                <w:b/>
                <w:color w:val="000000" w:themeColor="text1"/>
                <w:highlight w:val="yellow"/>
                <w:u w:val="single"/>
                <w:lang w:val="en-US" w:eastAsia="ko-KR"/>
              </w:rPr>
            </w:pPr>
          </w:p>
          <w:p w14:paraId="38E7F9A6" w14:textId="15982919" w:rsidR="00A9395C" w:rsidRPr="00BD3377" w:rsidRDefault="00A9395C" w:rsidP="00A9395C">
            <w:pPr>
              <w:rPr>
                <w:b/>
                <w:color w:val="000000" w:themeColor="text1"/>
                <w:u w:val="single"/>
                <w:lang w:val="en-US" w:eastAsia="ko-KR"/>
              </w:rPr>
            </w:pPr>
            <w:r w:rsidRPr="00CF2F17">
              <w:rPr>
                <w:b/>
                <w:color w:val="000000" w:themeColor="text1"/>
                <w:u w:val="single"/>
                <w:lang w:val="en-US" w:eastAsia="ko-KR"/>
              </w:rPr>
              <w:t>Issue 2-1-10: Requirements for HO to a BWP which has different SSB with the one used for measurement (Scenario 4)</w:t>
            </w:r>
          </w:p>
          <w:p w14:paraId="270DB229" w14:textId="77777777" w:rsidR="006A54C3" w:rsidRPr="00E33025" w:rsidRDefault="006A54C3" w:rsidP="006A54C3">
            <w:pPr>
              <w:rPr>
                <w:rFonts w:eastAsiaTheme="minorEastAsia"/>
                <w:i/>
                <w:color w:val="000000" w:themeColor="text1"/>
                <w:lang w:val="en-US" w:eastAsia="zh-CN"/>
              </w:rPr>
            </w:pPr>
            <w:r w:rsidRPr="00024258">
              <w:rPr>
                <w:rFonts w:eastAsiaTheme="minorEastAsia" w:hint="eastAsia"/>
                <w:i/>
                <w:color w:val="000000" w:themeColor="text1"/>
                <w:lang w:val="en-US" w:eastAsia="zh-CN"/>
              </w:rPr>
              <w:t>Candidate options:</w:t>
            </w:r>
          </w:p>
          <w:p w14:paraId="5FA691ED" w14:textId="337F7B1B" w:rsidR="006A54C3" w:rsidRDefault="006A54C3" w:rsidP="006A54C3">
            <w:pPr>
              <w:pStyle w:val="ListParagraph"/>
              <w:numPr>
                <w:ilvl w:val="1"/>
                <w:numId w:val="9"/>
              </w:numPr>
              <w:overflowPunct/>
              <w:autoSpaceDE/>
              <w:autoSpaceDN/>
              <w:adjustRightInd/>
              <w:spacing w:after="120"/>
              <w:ind w:left="1440" w:firstLineChars="0"/>
              <w:textAlignment w:val="auto"/>
              <w:rPr>
                <w:b/>
                <w:bCs/>
                <w:color w:val="000000" w:themeColor="text1"/>
                <w:lang w:val="en-US"/>
              </w:rPr>
            </w:pPr>
            <w:r>
              <w:rPr>
                <w:b/>
                <w:bCs/>
                <w:color w:val="000000" w:themeColor="text1"/>
                <w:lang w:val="en-US"/>
              </w:rPr>
              <w:lastRenderedPageBreak/>
              <w:t>Option 1 (Intel, Xiaomi, vivo, CMCC, HW</w:t>
            </w:r>
            <w:r w:rsidR="002B255D">
              <w:rPr>
                <w:b/>
                <w:bCs/>
                <w:color w:val="000000" w:themeColor="text1"/>
                <w:lang w:val="en-US"/>
              </w:rPr>
              <w:t>, Nokia, QC, OPPO</w:t>
            </w:r>
            <w:r>
              <w:rPr>
                <w:b/>
                <w:bCs/>
                <w:color w:val="000000" w:themeColor="text1"/>
                <w:lang w:val="en-US"/>
              </w:rPr>
              <w:t xml:space="preserve">): </w:t>
            </w:r>
            <w:r>
              <w:rPr>
                <w:lang w:val="en-US"/>
              </w:rPr>
              <w:t xml:space="preserve">Do not introduce HO requirements depending on the separation </w:t>
            </w:r>
            <w:r>
              <w:rPr>
                <w:rFonts w:eastAsia="Yu Mincho"/>
                <w:bCs/>
                <w:color w:val="000000"/>
                <w:lang w:val="en-US" w:eastAsia="ko-KR"/>
              </w:rPr>
              <w:t xml:space="preserve">between initial BWP and </w:t>
            </w:r>
            <w:proofErr w:type="spellStart"/>
            <w:r>
              <w:rPr>
                <w:rFonts w:eastAsia="Yu Mincho"/>
                <w:bCs/>
                <w:color w:val="000000"/>
                <w:lang w:val="en-US" w:eastAsia="ko-KR"/>
              </w:rPr>
              <w:t>RedCap</w:t>
            </w:r>
            <w:proofErr w:type="spellEnd"/>
            <w:r>
              <w:rPr>
                <w:rFonts w:eastAsia="Yu Mincho"/>
                <w:bCs/>
                <w:color w:val="000000"/>
                <w:lang w:val="en-US" w:eastAsia="ko-KR"/>
              </w:rPr>
              <w:t xml:space="preserve"> BWPs or power difference between NCD-SSB and CD-SSB.</w:t>
            </w:r>
          </w:p>
          <w:p w14:paraId="14391F18" w14:textId="77777777" w:rsidR="006A54C3" w:rsidRDefault="006A54C3" w:rsidP="006A54C3">
            <w:pPr>
              <w:pStyle w:val="ListParagraph"/>
              <w:numPr>
                <w:ilvl w:val="1"/>
                <w:numId w:val="9"/>
              </w:numPr>
              <w:overflowPunct/>
              <w:autoSpaceDE/>
              <w:autoSpaceDN/>
              <w:adjustRightInd/>
              <w:spacing w:after="120"/>
              <w:ind w:left="1440" w:firstLineChars="0"/>
              <w:textAlignment w:val="auto"/>
              <w:rPr>
                <w:b/>
                <w:bCs/>
                <w:color w:val="000000" w:themeColor="text1"/>
                <w:lang w:val="en-US"/>
              </w:rPr>
            </w:pPr>
            <w:r>
              <w:rPr>
                <w:b/>
                <w:bCs/>
                <w:color w:val="000000" w:themeColor="text1"/>
                <w:lang w:val="en-US"/>
              </w:rPr>
              <w:t>Option 2 (E///):</w:t>
            </w:r>
          </w:p>
          <w:p w14:paraId="6E6AA811" w14:textId="77777777" w:rsidR="006A54C3" w:rsidRDefault="006A54C3" w:rsidP="006A54C3">
            <w:pPr>
              <w:ind w:left="1704"/>
              <w:jc w:val="both"/>
              <w:rPr>
                <w:bCs/>
                <w:color w:val="000000"/>
                <w:lang w:val="en-US" w:eastAsia="ko-KR"/>
              </w:rPr>
            </w:pPr>
            <w:r>
              <w:rPr>
                <w:bCs/>
                <w:color w:val="000000"/>
                <w:lang w:val="en-US" w:eastAsia="ko-KR"/>
              </w:rPr>
              <w:t xml:space="preserve">Additional </w:t>
            </w:r>
            <w:proofErr w:type="spellStart"/>
            <w:r>
              <w:rPr>
                <w:bCs/>
                <w:color w:val="000000"/>
                <w:lang w:val="en-US" w:eastAsia="ko-KR"/>
              </w:rPr>
              <w:t>Trs</w:t>
            </w:r>
            <w:proofErr w:type="spellEnd"/>
            <w:r>
              <w:rPr>
                <w:bCs/>
                <w:color w:val="000000"/>
                <w:lang w:val="en-US" w:eastAsia="ko-KR"/>
              </w:rPr>
              <w:t xml:space="preserve"> for AGC and fine timing tracking is expected in handover delay when </w:t>
            </w:r>
          </w:p>
          <w:p w14:paraId="0CBE97E7" w14:textId="77777777" w:rsidR="006A54C3" w:rsidRDefault="006A54C3" w:rsidP="006A54C3">
            <w:pPr>
              <w:pStyle w:val="ListParagraph"/>
              <w:numPr>
                <w:ilvl w:val="2"/>
                <w:numId w:val="21"/>
              </w:numPr>
              <w:overflowPunct/>
              <w:autoSpaceDE/>
              <w:autoSpaceDN/>
              <w:adjustRightInd/>
              <w:spacing w:after="120"/>
              <w:ind w:firstLineChars="0"/>
              <w:textAlignment w:val="auto"/>
              <w:rPr>
                <w:color w:val="000000" w:themeColor="text1"/>
                <w:lang w:val="en-US"/>
              </w:rPr>
            </w:pPr>
            <w:r>
              <w:rPr>
                <w:color w:val="000000" w:themeColor="text1"/>
                <w:lang w:val="en-US"/>
              </w:rPr>
              <w:t xml:space="preserve">UE performs measurement in target cell on SSB which is different with the SSB associated with the BWP where RACH is configured and </w:t>
            </w:r>
          </w:p>
          <w:p w14:paraId="06D638FC" w14:textId="77777777" w:rsidR="006A54C3" w:rsidRDefault="006A54C3" w:rsidP="006A54C3">
            <w:pPr>
              <w:pStyle w:val="ListParagraph"/>
              <w:numPr>
                <w:ilvl w:val="2"/>
                <w:numId w:val="21"/>
              </w:numPr>
              <w:overflowPunct/>
              <w:autoSpaceDE/>
              <w:autoSpaceDN/>
              <w:adjustRightInd/>
              <w:spacing w:after="120"/>
              <w:ind w:firstLineChars="0"/>
              <w:textAlignment w:val="auto"/>
              <w:rPr>
                <w:color w:val="000000" w:themeColor="text1"/>
                <w:lang w:val="en-US"/>
              </w:rPr>
            </w:pPr>
            <w:r>
              <w:rPr>
                <w:color w:val="000000" w:themeColor="text1"/>
                <w:lang w:val="en-US"/>
              </w:rPr>
              <w:t>the separation between initial BWP and Redcap BWP is larger than 20 MHz (for FR1) or 100 MHz (for FR2).</w:t>
            </w:r>
          </w:p>
          <w:p w14:paraId="6354DAA2" w14:textId="77777777" w:rsidR="006A54C3" w:rsidRDefault="006A54C3" w:rsidP="006A54C3">
            <w:pPr>
              <w:pStyle w:val="ListParagraph"/>
              <w:overflowPunct/>
              <w:autoSpaceDE/>
              <w:autoSpaceDN/>
              <w:adjustRightInd/>
              <w:spacing w:after="120"/>
              <w:ind w:left="2376" w:firstLineChars="0" w:firstLine="0"/>
              <w:textAlignment w:val="auto"/>
              <w:rPr>
                <w:color w:val="000000" w:themeColor="text1"/>
                <w:lang w:val="en-US"/>
              </w:rPr>
            </w:pPr>
            <w:r>
              <w:rPr>
                <w:rFonts w:eastAsia="Yu Mincho"/>
                <w:bCs/>
                <w:color w:val="000000"/>
                <w:lang w:val="en-US" w:eastAsia="ko-KR"/>
              </w:rPr>
              <w:t>Otherwise, the same delay as legacy HO is expected.</w:t>
            </w:r>
          </w:p>
          <w:p w14:paraId="3704250B" w14:textId="77777777" w:rsidR="007B3279" w:rsidRPr="006A54C3" w:rsidRDefault="007B3279" w:rsidP="007B3279">
            <w:pPr>
              <w:rPr>
                <w:rFonts w:eastAsiaTheme="minorEastAsia"/>
                <w:i/>
                <w:color w:val="000000" w:themeColor="text1"/>
                <w:lang w:val="en-US" w:eastAsia="zh-CN"/>
              </w:rPr>
            </w:pPr>
            <w:r w:rsidRPr="001C0465">
              <w:rPr>
                <w:rFonts w:eastAsiaTheme="minorEastAsia"/>
                <w:i/>
                <w:color w:val="000000" w:themeColor="text1"/>
                <w:lang w:val="en-US" w:eastAsia="zh-CN"/>
              </w:rPr>
              <w:t>Recommendations</w:t>
            </w:r>
            <w:r w:rsidRPr="001C0465">
              <w:rPr>
                <w:rFonts w:eastAsiaTheme="minorEastAsia" w:hint="eastAsia"/>
                <w:i/>
                <w:color w:val="000000" w:themeColor="text1"/>
                <w:lang w:val="en-US" w:eastAsia="zh-CN"/>
              </w:rPr>
              <w:t xml:space="preserve"> for 2</w:t>
            </w:r>
            <w:r w:rsidRPr="006A54C3">
              <w:rPr>
                <w:rFonts w:eastAsiaTheme="minorEastAsia" w:hint="eastAsia"/>
                <w:i/>
                <w:color w:val="000000" w:themeColor="text1"/>
                <w:vertAlign w:val="superscript"/>
                <w:lang w:val="en-US" w:eastAsia="zh-CN"/>
              </w:rPr>
              <w:t>nd</w:t>
            </w:r>
            <w:r w:rsidRPr="006A54C3">
              <w:rPr>
                <w:rFonts w:eastAsiaTheme="minorEastAsia" w:hint="eastAsia"/>
                <w:i/>
                <w:color w:val="000000" w:themeColor="text1"/>
                <w:lang w:val="en-US" w:eastAsia="zh-CN"/>
              </w:rPr>
              <w:t xml:space="preserve"> round:</w:t>
            </w:r>
          </w:p>
          <w:p w14:paraId="344BEBEC" w14:textId="512E22FC" w:rsidR="006A54C3" w:rsidRPr="00BD3377" w:rsidRDefault="007B3279" w:rsidP="00A9395C">
            <w:pPr>
              <w:rPr>
                <w:bCs/>
                <w:color w:val="000000" w:themeColor="text1"/>
                <w:lang w:val="en-US" w:eastAsia="ko-KR"/>
              </w:rPr>
            </w:pPr>
            <w:r w:rsidRPr="00BD3377">
              <w:rPr>
                <w:bCs/>
                <w:color w:val="000000" w:themeColor="text1"/>
                <w:lang w:val="en-US" w:eastAsia="ko-KR"/>
              </w:rPr>
              <w:t xml:space="preserve">Check if option 1 can be agreed. </w:t>
            </w:r>
          </w:p>
          <w:p w14:paraId="4CE37629" w14:textId="4E063993" w:rsidR="00A9395C" w:rsidRPr="00BD3377" w:rsidRDefault="00A9395C" w:rsidP="00A9395C">
            <w:pPr>
              <w:rPr>
                <w:b/>
                <w:color w:val="000000" w:themeColor="text1"/>
                <w:u w:val="single"/>
                <w:lang w:val="en-US" w:eastAsia="ko-KR"/>
              </w:rPr>
            </w:pPr>
            <w:r w:rsidRPr="006A21EE">
              <w:rPr>
                <w:b/>
                <w:color w:val="000000" w:themeColor="text1"/>
                <w:u w:val="single"/>
                <w:lang w:val="en-US" w:eastAsia="ko-KR"/>
              </w:rPr>
              <w:t>Issue 2-1-11: Mismatch between SMTC configurations in scenario 1, 2, 3 and 4</w:t>
            </w:r>
          </w:p>
          <w:p w14:paraId="0F4B1532" w14:textId="77777777" w:rsidR="004E11F0" w:rsidRPr="006A21EE" w:rsidRDefault="004E11F0" w:rsidP="004E11F0">
            <w:pPr>
              <w:rPr>
                <w:rFonts w:eastAsiaTheme="minorEastAsia"/>
                <w:i/>
                <w:color w:val="000000" w:themeColor="text1"/>
                <w:lang w:val="en-US" w:eastAsia="zh-CN"/>
              </w:rPr>
            </w:pPr>
            <w:r w:rsidRPr="006A21EE">
              <w:rPr>
                <w:rFonts w:eastAsiaTheme="minorEastAsia" w:hint="eastAsia"/>
                <w:i/>
                <w:color w:val="000000" w:themeColor="text1"/>
                <w:lang w:val="en-US" w:eastAsia="zh-CN"/>
              </w:rPr>
              <w:t>Candidate options:</w:t>
            </w:r>
          </w:p>
          <w:p w14:paraId="0F604AC9" w14:textId="7B2A7EA6" w:rsidR="004E11F0" w:rsidRPr="0004599D" w:rsidRDefault="004E11F0" w:rsidP="004E11F0">
            <w:pPr>
              <w:pStyle w:val="ListParagraph"/>
              <w:numPr>
                <w:ilvl w:val="1"/>
                <w:numId w:val="9"/>
              </w:numPr>
              <w:overflowPunct/>
              <w:autoSpaceDE/>
              <w:autoSpaceDN/>
              <w:adjustRightInd/>
              <w:spacing w:after="120"/>
              <w:ind w:left="1440" w:firstLineChars="0"/>
              <w:textAlignment w:val="auto"/>
              <w:rPr>
                <w:lang w:val="en-US" w:eastAsia="ko-KR"/>
              </w:rPr>
            </w:pPr>
            <w:r w:rsidRPr="00C44364">
              <w:rPr>
                <w:b/>
                <w:bCs/>
                <w:color w:val="000000" w:themeColor="text1"/>
                <w:lang w:val="en-US"/>
              </w:rPr>
              <w:t>Option 1 (E///,</w:t>
            </w:r>
            <w:r w:rsidRPr="00F01D2E">
              <w:rPr>
                <w:b/>
                <w:bCs/>
                <w:color w:val="000000" w:themeColor="text1"/>
                <w:lang w:val="en-US"/>
              </w:rPr>
              <w:t xml:space="preserve"> vivo): </w:t>
            </w:r>
            <w:r w:rsidRPr="00F01D2E">
              <w:rPr>
                <w:lang w:val="en-US"/>
              </w:rPr>
              <w:t>RAN4 to further discuss the possible additional delay due to SMTC configuration mismatch, such as between CD-SSB measurement and NCD-SSB HO without default SMTC configuration.</w:t>
            </w:r>
          </w:p>
          <w:p w14:paraId="2DED01D0" w14:textId="603DF622" w:rsidR="004E11F0" w:rsidRDefault="004E11F0" w:rsidP="00BD3377">
            <w:pPr>
              <w:pStyle w:val="ListParagraph"/>
              <w:numPr>
                <w:ilvl w:val="2"/>
                <w:numId w:val="9"/>
              </w:numPr>
              <w:overflowPunct/>
              <w:autoSpaceDE/>
              <w:autoSpaceDN/>
              <w:adjustRightInd/>
              <w:spacing w:after="120"/>
              <w:ind w:firstLineChars="0"/>
              <w:textAlignment w:val="auto"/>
              <w:rPr>
                <w:lang w:val="en-US" w:eastAsia="ko-KR"/>
              </w:rPr>
            </w:pPr>
            <w:r w:rsidRPr="0004599D">
              <w:rPr>
                <w:b/>
                <w:bCs/>
                <w:color w:val="000000" w:themeColor="text1"/>
                <w:lang w:val="en-US"/>
              </w:rPr>
              <w:t>Option 1a (</w:t>
            </w:r>
            <w:r w:rsidRPr="00726699">
              <w:rPr>
                <w:b/>
                <w:bCs/>
                <w:color w:val="000000" w:themeColor="text1"/>
                <w:lang w:val="en-US"/>
              </w:rPr>
              <w:t xml:space="preserve">CMCC, HW): </w:t>
            </w:r>
            <w:r w:rsidRPr="006A21EE">
              <w:rPr>
                <w:lang w:val="en-US"/>
              </w:rPr>
              <w:t>Clarification</w:t>
            </w:r>
            <w:r>
              <w:rPr>
                <w:lang w:val="en-US"/>
              </w:rPr>
              <w:t xml:space="preserve"> needed in spec.</w:t>
            </w:r>
          </w:p>
          <w:p w14:paraId="2849AFE1" w14:textId="32E61304" w:rsidR="004E11F0" w:rsidRPr="00BD3377" w:rsidRDefault="004E11F0" w:rsidP="004E11F0">
            <w:pPr>
              <w:pStyle w:val="ListParagraph"/>
              <w:numPr>
                <w:ilvl w:val="1"/>
                <w:numId w:val="9"/>
              </w:numPr>
              <w:overflowPunct/>
              <w:autoSpaceDE/>
              <w:autoSpaceDN/>
              <w:adjustRightInd/>
              <w:spacing w:after="120"/>
              <w:ind w:left="1440" w:firstLineChars="0"/>
              <w:textAlignment w:val="auto"/>
              <w:rPr>
                <w:lang w:val="en-US" w:eastAsia="ko-KR"/>
              </w:rPr>
            </w:pPr>
            <w:r w:rsidRPr="00BD3377">
              <w:rPr>
                <w:b/>
                <w:bCs/>
                <w:lang w:val="en-US" w:eastAsia="ko-KR"/>
              </w:rPr>
              <w:t>Option 2 (Apple</w:t>
            </w:r>
            <w:r>
              <w:rPr>
                <w:b/>
                <w:bCs/>
                <w:lang w:val="en-US" w:eastAsia="ko-KR"/>
              </w:rPr>
              <w:t>, Xiaomi</w:t>
            </w:r>
            <w:r w:rsidRPr="00BD3377">
              <w:rPr>
                <w:b/>
                <w:bCs/>
                <w:lang w:val="en-US" w:eastAsia="ko-KR"/>
              </w:rPr>
              <w:t>):</w:t>
            </w:r>
            <w:r>
              <w:rPr>
                <w:lang w:val="en-US" w:eastAsia="ko-KR"/>
              </w:rPr>
              <w:t xml:space="preserve"> FFS</w:t>
            </w:r>
            <w:r w:rsidR="00D2317F">
              <w:rPr>
                <w:lang w:val="en-US" w:eastAsia="ko-KR"/>
              </w:rPr>
              <w:t xml:space="preserve">, </w:t>
            </w:r>
            <w:r w:rsidR="00D2317F" w:rsidRPr="008C78C1">
              <w:rPr>
                <w:bCs/>
                <w:color w:val="000000" w:themeColor="text1"/>
                <w:lang w:val="en-US" w:eastAsia="ko-KR"/>
              </w:rPr>
              <w:t>some clarification may be needed</w:t>
            </w:r>
            <w:r w:rsidR="00D2317F">
              <w:rPr>
                <w:bCs/>
                <w:color w:val="000000" w:themeColor="text1"/>
                <w:lang w:val="en-US" w:eastAsia="ko-KR"/>
              </w:rPr>
              <w:t>.</w:t>
            </w:r>
          </w:p>
          <w:p w14:paraId="759BCB18" w14:textId="0E100BF8" w:rsidR="002A42FC" w:rsidRDefault="002A42FC" w:rsidP="004E11F0">
            <w:pPr>
              <w:pStyle w:val="ListParagraph"/>
              <w:numPr>
                <w:ilvl w:val="1"/>
                <w:numId w:val="9"/>
              </w:numPr>
              <w:overflowPunct/>
              <w:autoSpaceDE/>
              <w:autoSpaceDN/>
              <w:adjustRightInd/>
              <w:spacing w:after="120"/>
              <w:ind w:left="1440" w:firstLineChars="0"/>
              <w:textAlignment w:val="auto"/>
              <w:rPr>
                <w:lang w:val="en-US" w:eastAsia="ko-KR"/>
              </w:rPr>
            </w:pPr>
            <w:r>
              <w:rPr>
                <w:b/>
                <w:bCs/>
                <w:lang w:val="en-US" w:eastAsia="ko-KR"/>
              </w:rPr>
              <w:t>Option 3 (MTK): No need to discuss the issue.</w:t>
            </w:r>
          </w:p>
          <w:p w14:paraId="1F757BD7" w14:textId="77777777" w:rsidR="006A21EE" w:rsidRPr="006A54C3" w:rsidRDefault="006A21EE" w:rsidP="006A21EE">
            <w:pPr>
              <w:rPr>
                <w:rFonts w:eastAsiaTheme="minorEastAsia"/>
                <w:i/>
                <w:color w:val="000000" w:themeColor="text1"/>
                <w:lang w:val="en-US" w:eastAsia="zh-CN"/>
              </w:rPr>
            </w:pPr>
            <w:r w:rsidRPr="001C0465">
              <w:rPr>
                <w:rFonts w:eastAsiaTheme="minorEastAsia"/>
                <w:i/>
                <w:color w:val="000000" w:themeColor="text1"/>
                <w:lang w:val="en-US" w:eastAsia="zh-CN"/>
              </w:rPr>
              <w:t>Recommendations</w:t>
            </w:r>
            <w:r w:rsidRPr="001C0465">
              <w:rPr>
                <w:rFonts w:eastAsiaTheme="minorEastAsia" w:hint="eastAsia"/>
                <w:i/>
                <w:color w:val="000000" w:themeColor="text1"/>
                <w:lang w:val="en-US" w:eastAsia="zh-CN"/>
              </w:rPr>
              <w:t xml:space="preserve"> for 2</w:t>
            </w:r>
            <w:r w:rsidRPr="006A54C3">
              <w:rPr>
                <w:rFonts w:eastAsiaTheme="minorEastAsia" w:hint="eastAsia"/>
                <w:i/>
                <w:color w:val="000000" w:themeColor="text1"/>
                <w:vertAlign w:val="superscript"/>
                <w:lang w:val="en-US" w:eastAsia="zh-CN"/>
              </w:rPr>
              <w:t>nd</w:t>
            </w:r>
            <w:r w:rsidRPr="006A54C3">
              <w:rPr>
                <w:rFonts w:eastAsiaTheme="minorEastAsia" w:hint="eastAsia"/>
                <w:i/>
                <w:color w:val="000000" w:themeColor="text1"/>
                <w:lang w:val="en-US" w:eastAsia="zh-CN"/>
              </w:rPr>
              <w:t xml:space="preserve"> round:</w:t>
            </w:r>
          </w:p>
          <w:p w14:paraId="791CA13F" w14:textId="653CF4EF" w:rsidR="006A21EE" w:rsidRPr="00E33025" w:rsidRDefault="00DA5431" w:rsidP="006A21EE">
            <w:pPr>
              <w:rPr>
                <w:bCs/>
                <w:color w:val="000000" w:themeColor="text1"/>
                <w:lang w:val="en-US" w:eastAsia="ko-KR"/>
              </w:rPr>
            </w:pPr>
            <w:r>
              <w:rPr>
                <w:bCs/>
                <w:color w:val="000000" w:themeColor="text1"/>
                <w:lang w:val="en-US" w:eastAsia="ko-KR"/>
              </w:rPr>
              <w:t xml:space="preserve">Check if it can be agreed that clarification is needed in the specification. Further discuss the solution proposed in option 1. </w:t>
            </w:r>
          </w:p>
          <w:p w14:paraId="5FDB951E" w14:textId="77777777" w:rsidR="004E11F0" w:rsidRPr="00BD3377" w:rsidRDefault="004E11F0" w:rsidP="00A9395C">
            <w:pPr>
              <w:rPr>
                <w:b/>
                <w:color w:val="000000" w:themeColor="text1"/>
                <w:highlight w:val="yellow"/>
                <w:u w:val="single"/>
                <w:lang w:val="en-US" w:eastAsia="ko-KR"/>
              </w:rPr>
            </w:pPr>
          </w:p>
          <w:p w14:paraId="4787570D" w14:textId="77777777" w:rsidR="00A9395C" w:rsidRDefault="00A9395C" w:rsidP="00A9395C">
            <w:pPr>
              <w:spacing w:after="120"/>
              <w:rPr>
                <w:color w:val="FF0000"/>
                <w:lang w:val="en-US" w:eastAsia="zh-CN"/>
              </w:rPr>
            </w:pPr>
            <w:r w:rsidRPr="00596743">
              <w:rPr>
                <w:b/>
                <w:color w:val="000000" w:themeColor="text1"/>
                <w:u w:val="single"/>
                <w:lang w:val="en-US" w:eastAsia="ko-KR"/>
              </w:rPr>
              <w:t>Issue 2-1-12: HD-FDD impact</w:t>
            </w:r>
          </w:p>
          <w:p w14:paraId="2D6FFF6B" w14:textId="77777777" w:rsidR="00C44364" w:rsidRPr="00E33025" w:rsidRDefault="00C44364" w:rsidP="00C44364">
            <w:pPr>
              <w:rPr>
                <w:rFonts w:eastAsiaTheme="minorEastAsia"/>
                <w:i/>
                <w:color w:val="000000" w:themeColor="text1"/>
                <w:lang w:val="en-US" w:eastAsia="zh-CN"/>
              </w:rPr>
            </w:pPr>
            <w:r w:rsidRPr="00024258">
              <w:rPr>
                <w:rFonts w:eastAsiaTheme="minorEastAsia" w:hint="eastAsia"/>
                <w:i/>
                <w:color w:val="000000" w:themeColor="text1"/>
                <w:lang w:val="en-US" w:eastAsia="zh-CN"/>
              </w:rPr>
              <w:t>Candidate options:</w:t>
            </w:r>
          </w:p>
          <w:p w14:paraId="2E36981D" w14:textId="77777777" w:rsidR="00733470" w:rsidRDefault="00733470" w:rsidP="00733470">
            <w:pPr>
              <w:rPr>
                <w:i/>
                <w:color w:val="000000" w:themeColor="text1"/>
                <w:lang w:val="en-US" w:eastAsia="zh-CN"/>
              </w:rPr>
            </w:pPr>
          </w:p>
          <w:p w14:paraId="7F76655A" w14:textId="68D7E96A" w:rsidR="00C44364" w:rsidRDefault="00C44364" w:rsidP="00C44364">
            <w:pPr>
              <w:pStyle w:val="ListParagraph"/>
              <w:numPr>
                <w:ilvl w:val="1"/>
                <w:numId w:val="9"/>
              </w:numPr>
              <w:overflowPunct/>
              <w:autoSpaceDE/>
              <w:autoSpaceDN/>
              <w:adjustRightInd/>
              <w:spacing w:after="120"/>
              <w:ind w:firstLineChars="0"/>
              <w:textAlignment w:val="auto"/>
            </w:pPr>
            <w:r>
              <w:rPr>
                <w:b/>
                <w:bCs/>
                <w:color w:val="000000" w:themeColor="text1"/>
                <w:lang w:val="en-US"/>
              </w:rPr>
              <w:t>Option 1 (QC, E///, MTK, Xiaomi</w:t>
            </w:r>
            <w:r w:rsidR="00F01D2E">
              <w:rPr>
                <w:b/>
                <w:bCs/>
                <w:color w:val="000000" w:themeColor="text1"/>
                <w:lang w:val="en-US"/>
              </w:rPr>
              <w:t>, Nokia, Intel</w:t>
            </w:r>
            <w:r w:rsidR="007F0BA2">
              <w:rPr>
                <w:b/>
                <w:bCs/>
                <w:color w:val="000000" w:themeColor="text1"/>
                <w:lang w:val="en-US"/>
              </w:rPr>
              <w:t>, vivo</w:t>
            </w:r>
            <w:r>
              <w:rPr>
                <w:b/>
                <w:bCs/>
                <w:color w:val="000000" w:themeColor="text1"/>
                <w:lang w:val="en-US"/>
              </w:rPr>
              <w:t xml:space="preserve">): </w:t>
            </w:r>
            <w:r>
              <w:t>The UE shall meet HO requirements provided the following is met:</w:t>
            </w:r>
          </w:p>
          <w:p w14:paraId="7C1B1F35" w14:textId="77777777" w:rsidR="00C44364" w:rsidRDefault="00C44364" w:rsidP="00C44364">
            <w:pPr>
              <w:pStyle w:val="ListParagraph"/>
              <w:numPr>
                <w:ilvl w:val="2"/>
                <w:numId w:val="17"/>
              </w:numPr>
              <w:overflowPunct/>
              <w:autoSpaceDE/>
              <w:autoSpaceDN/>
              <w:adjustRightInd/>
              <w:spacing w:after="0"/>
              <w:ind w:firstLineChars="0"/>
              <w:contextualSpacing/>
              <w:textAlignment w:val="auto"/>
            </w:pPr>
            <w:r>
              <w:t xml:space="preserve">SSB is available in the downlink slot/symbols at the UE once every SMTC period during </w:t>
            </w:r>
            <w:proofErr w:type="spellStart"/>
            <w:r>
              <w:t>T</w:t>
            </w:r>
            <w:r>
              <w:rPr>
                <w:vertAlign w:val="subscript"/>
              </w:rPr>
              <w:t>search</w:t>
            </w:r>
            <w:proofErr w:type="spellEnd"/>
            <w:r>
              <w:t>.</w:t>
            </w:r>
          </w:p>
          <w:p w14:paraId="37893BA6" w14:textId="77777777" w:rsidR="00C44364" w:rsidRDefault="00C44364" w:rsidP="00C44364">
            <w:pPr>
              <w:pStyle w:val="ListParagraph"/>
              <w:numPr>
                <w:ilvl w:val="2"/>
                <w:numId w:val="17"/>
              </w:numPr>
              <w:overflowPunct/>
              <w:autoSpaceDE/>
              <w:autoSpaceDN/>
              <w:adjustRightInd/>
              <w:spacing w:after="0"/>
              <w:ind w:firstLineChars="0"/>
              <w:contextualSpacing/>
              <w:textAlignment w:val="auto"/>
            </w:pPr>
            <w:r>
              <w:t>One SSB is available in the downlink slot/symbols during T</w:t>
            </w:r>
            <w:r>
              <w:rPr>
                <w:vertAlign w:val="subscript"/>
              </w:rPr>
              <w:t>∆</w:t>
            </w:r>
          </w:p>
          <w:p w14:paraId="26C231D6" w14:textId="59C9BF7F" w:rsidR="00C44364" w:rsidRPr="00BD3377" w:rsidRDefault="00C44364" w:rsidP="00C44364">
            <w:pPr>
              <w:pStyle w:val="ListParagraph"/>
              <w:numPr>
                <w:ilvl w:val="2"/>
                <w:numId w:val="17"/>
              </w:numPr>
              <w:overflowPunct/>
              <w:autoSpaceDE/>
              <w:autoSpaceDN/>
              <w:adjustRightInd/>
              <w:spacing w:after="0"/>
              <w:ind w:firstLineChars="0"/>
              <w:contextualSpacing/>
              <w:textAlignment w:val="auto"/>
            </w:pPr>
            <w:r>
              <w:t>One SSB is available in the downlink slot/symbols and does not overlap with corresponding RACH occasion during T</w:t>
            </w:r>
            <w:r>
              <w:rPr>
                <w:vertAlign w:val="subscript"/>
              </w:rPr>
              <w:t>iu</w:t>
            </w:r>
          </w:p>
          <w:p w14:paraId="2BC4449A" w14:textId="103713AC" w:rsidR="00F01D2E" w:rsidRPr="00BD3377" w:rsidRDefault="00F01D2E" w:rsidP="00BD3377">
            <w:pPr>
              <w:pStyle w:val="ListParagraph"/>
              <w:numPr>
                <w:ilvl w:val="1"/>
                <w:numId w:val="9"/>
              </w:numPr>
              <w:overflowPunct/>
              <w:autoSpaceDE/>
              <w:autoSpaceDN/>
              <w:adjustRightInd/>
              <w:spacing w:after="120"/>
              <w:ind w:firstLineChars="0"/>
              <w:textAlignment w:val="auto"/>
              <w:rPr>
                <w:b/>
                <w:bCs/>
                <w:color w:val="000000" w:themeColor="text1"/>
                <w:lang w:val="en-US"/>
              </w:rPr>
            </w:pPr>
            <w:r>
              <w:rPr>
                <w:b/>
                <w:bCs/>
                <w:color w:val="000000" w:themeColor="text1"/>
                <w:lang w:val="en-US"/>
              </w:rPr>
              <w:t xml:space="preserve">Option 1 (CMCC, Apple): </w:t>
            </w:r>
            <w:r w:rsidRPr="00BD3377">
              <w:rPr>
                <w:color w:val="000000" w:themeColor="text1"/>
                <w:u w:val="single"/>
                <w:lang w:val="en-US"/>
              </w:rPr>
              <w:t>No update needed to the previous agreement on this issue.</w:t>
            </w:r>
            <w:r>
              <w:rPr>
                <w:b/>
                <w:bCs/>
                <w:color w:val="000000" w:themeColor="text1"/>
                <w:lang w:val="en-US"/>
              </w:rPr>
              <w:t xml:space="preserve"> </w:t>
            </w:r>
          </w:p>
          <w:p w14:paraId="4906E78E" w14:textId="116495EF" w:rsidR="00F01D2E" w:rsidRPr="006A54C3" w:rsidRDefault="007F0BA2" w:rsidP="00F01D2E">
            <w:pPr>
              <w:rPr>
                <w:rFonts w:eastAsiaTheme="minorEastAsia"/>
                <w:i/>
                <w:color w:val="000000" w:themeColor="text1"/>
                <w:lang w:val="en-US" w:eastAsia="zh-CN"/>
              </w:rPr>
            </w:pPr>
            <w:r>
              <w:rPr>
                <w:rFonts w:eastAsiaTheme="minorEastAsia"/>
                <w:i/>
                <w:color w:val="000000" w:themeColor="text1"/>
                <w:lang w:val="en-US" w:eastAsia="zh-CN"/>
              </w:rPr>
              <w:t>Tentative agreement:</w:t>
            </w:r>
          </w:p>
          <w:p w14:paraId="0CF7A877" w14:textId="2444D60A" w:rsidR="007F0BA2" w:rsidRDefault="007F0BA2" w:rsidP="00733470">
            <w:pPr>
              <w:rPr>
                <w:bCs/>
                <w:color w:val="000000" w:themeColor="text1"/>
                <w:lang w:val="en-US" w:eastAsia="ko-KR"/>
              </w:rPr>
            </w:pPr>
            <w:r>
              <w:rPr>
                <w:bCs/>
                <w:color w:val="000000" w:themeColor="text1"/>
                <w:lang w:val="en-US" w:eastAsia="ko-KR"/>
              </w:rPr>
              <w:t xml:space="preserve">Given that following agreement was already </w:t>
            </w:r>
            <w:r w:rsidR="00654D9E">
              <w:rPr>
                <w:bCs/>
                <w:color w:val="000000" w:themeColor="text1"/>
                <w:lang w:val="en-US" w:eastAsia="ko-KR"/>
              </w:rPr>
              <w:t>reached</w:t>
            </w:r>
            <w:r>
              <w:rPr>
                <w:bCs/>
                <w:color w:val="000000" w:themeColor="text1"/>
                <w:lang w:val="en-US" w:eastAsia="ko-KR"/>
              </w:rPr>
              <w:t xml:space="preserve"> at last meeting, no further discussion is needed in 2</w:t>
            </w:r>
            <w:r w:rsidRPr="00BD3377">
              <w:rPr>
                <w:bCs/>
                <w:color w:val="000000" w:themeColor="text1"/>
                <w:vertAlign w:val="superscript"/>
                <w:lang w:val="en-US" w:eastAsia="ko-KR"/>
              </w:rPr>
              <w:t>nd</w:t>
            </w:r>
            <w:r>
              <w:rPr>
                <w:bCs/>
                <w:color w:val="000000" w:themeColor="text1"/>
                <w:lang w:val="en-US" w:eastAsia="ko-KR"/>
              </w:rPr>
              <w:t xml:space="preserve"> round.</w:t>
            </w:r>
          </w:p>
          <w:p w14:paraId="3DCF73A7" w14:textId="77777777" w:rsidR="0004599D" w:rsidRDefault="0004599D" w:rsidP="0004599D">
            <w:pPr>
              <w:rPr>
                <w:bCs/>
                <w:i/>
                <w:iCs/>
                <w:color w:val="000000" w:themeColor="text1"/>
                <w:u w:val="single"/>
                <w:lang w:eastAsia="ko-KR"/>
              </w:rPr>
            </w:pPr>
            <w:r>
              <w:rPr>
                <w:bCs/>
                <w:i/>
                <w:iCs/>
                <w:color w:val="000000" w:themeColor="text1"/>
                <w:u w:val="single"/>
                <w:lang w:eastAsia="ko-KR"/>
              </w:rPr>
              <w:t>Requirements for HD-FDD in HO:</w:t>
            </w:r>
          </w:p>
          <w:p w14:paraId="5A94A6AE" w14:textId="77777777" w:rsidR="0004599D" w:rsidRDefault="0004599D" w:rsidP="0004599D">
            <w:pPr>
              <w:pStyle w:val="ListParagraph"/>
              <w:numPr>
                <w:ilvl w:val="1"/>
                <w:numId w:val="9"/>
              </w:numPr>
              <w:overflowPunct/>
              <w:autoSpaceDE/>
              <w:autoSpaceDN/>
              <w:adjustRightInd/>
              <w:spacing w:after="120"/>
              <w:ind w:left="1440" w:firstLineChars="0"/>
              <w:textAlignment w:val="auto"/>
              <w:rPr>
                <w:bCs/>
                <w:i/>
                <w:iCs/>
                <w:color w:val="000000" w:themeColor="text1"/>
              </w:rPr>
            </w:pPr>
            <w:r>
              <w:rPr>
                <w:bCs/>
                <w:i/>
                <w:iCs/>
                <w:color w:val="000000" w:themeColor="text1"/>
              </w:rPr>
              <w:lastRenderedPageBreak/>
              <w:t>The UE shall meet HO requirements provided the following is met:</w:t>
            </w:r>
          </w:p>
          <w:p w14:paraId="13CB5953" w14:textId="77777777" w:rsidR="0004599D" w:rsidRDefault="0004599D" w:rsidP="0004599D">
            <w:pPr>
              <w:pStyle w:val="ListParagraph"/>
              <w:numPr>
                <w:ilvl w:val="2"/>
                <w:numId w:val="22"/>
              </w:numPr>
              <w:ind w:firstLineChars="0"/>
              <w:rPr>
                <w:rFonts w:eastAsia="Yu Mincho"/>
                <w:bCs/>
                <w:i/>
                <w:iCs/>
                <w:color w:val="000000" w:themeColor="text1"/>
                <w:lang w:eastAsia="ko-KR"/>
              </w:rPr>
            </w:pPr>
            <w:r>
              <w:rPr>
                <w:rFonts w:eastAsia="Times New Roman"/>
                <w:bCs/>
                <w:i/>
                <w:iCs/>
                <w:color w:val="000000" w:themeColor="text1"/>
                <w:lang w:eastAsia="sv-SE"/>
              </w:rPr>
              <w:t>SSB is available at the UE</w:t>
            </w:r>
            <w:r>
              <w:rPr>
                <w:rFonts w:eastAsia="Times New Roman"/>
                <w:i/>
                <w:iCs/>
                <w:color w:val="000000" w:themeColor="text1"/>
                <w:lang w:eastAsia="sv-SE"/>
              </w:rPr>
              <w:t xml:space="preserve"> once every SMTC period during </w:t>
            </w:r>
            <w:proofErr w:type="spellStart"/>
            <w:r>
              <w:rPr>
                <w:rFonts w:eastAsia="Times New Roman"/>
                <w:i/>
                <w:iCs/>
                <w:color w:val="000000" w:themeColor="text1"/>
                <w:lang w:eastAsia="sv-SE"/>
              </w:rPr>
              <w:t>Tsearch</w:t>
            </w:r>
            <w:proofErr w:type="spellEnd"/>
            <w:r>
              <w:rPr>
                <w:rFonts w:eastAsia="Times New Roman"/>
                <w:i/>
                <w:iCs/>
                <w:color w:val="000000" w:themeColor="text1"/>
                <w:lang w:eastAsia="sv-SE"/>
              </w:rPr>
              <w:t>.</w:t>
            </w:r>
          </w:p>
          <w:p w14:paraId="7B2E7F25" w14:textId="77777777" w:rsidR="0004599D" w:rsidRDefault="0004599D" w:rsidP="0004599D">
            <w:pPr>
              <w:pStyle w:val="ListParagraph"/>
              <w:numPr>
                <w:ilvl w:val="2"/>
                <w:numId w:val="22"/>
              </w:numPr>
              <w:ind w:firstLineChars="0"/>
              <w:rPr>
                <w:rFonts w:eastAsia="Yu Mincho"/>
                <w:bCs/>
                <w:i/>
                <w:iCs/>
                <w:color w:val="000000" w:themeColor="text1"/>
                <w:lang w:eastAsia="ko-KR"/>
              </w:rPr>
            </w:pPr>
            <w:r>
              <w:rPr>
                <w:rFonts w:eastAsia="Times New Roman"/>
                <w:i/>
                <w:iCs/>
                <w:color w:val="000000" w:themeColor="text1"/>
                <w:lang w:eastAsia="sv-SE"/>
              </w:rPr>
              <w:t>One SSB is available during T</w:t>
            </w:r>
            <w:r>
              <w:rPr>
                <w:rFonts w:eastAsia="Times New Roman"/>
                <w:i/>
                <w:iCs/>
                <w:color w:val="000000" w:themeColor="text1"/>
                <w:vertAlign w:val="subscript"/>
                <w:lang w:eastAsia="sv-SE"/>
              </w:rPr>
              <w:t>∆</w:t>
            </w:r>
          </w:p>
          <w:p w14:paraId="41D09EE9" w14:textId="77777777" w:rsidR="0004599D" w:rsidRDefault="0004599D" w:rsidP="0004599D">
            <w:pPr>
              <w:pStyle w:val="ListParagraph"/>
              <w:numPr>
                <w:ilvl w:val="2"/>
                <w:numId w:val="22"/>
              </w:numPr>
              <w:ind w:firstLineChars="0"/>
              <w:rPr>
                <w:rFonts w:eastAsia="Yu Mincho"/>
                <w:bCs/>
                <w:i/>
                <w:iCs/>
                <w:color w:val="000000" w:themeColor="text1"/>
                <w:lang w:eastAsia="ko-KR"/>
              </w:rPr>
            </w:pPr>
            <w:r>
              <w:rPr>
                <w:rFonts w:eastAsia="Times New Roman"/>
                <w:i/>
                <w:iCs/>
                <w:color w:val="000000" w:themeColor="text1"/>
                <w:lang w:eastAsia="sv-SE"/>
              </w:rPr>
              <w:t>One SSB is available during Tiu</w:t>
            </w:r>
          </w:p>
          <w:p w14:paraId="688EA11D" w14:textId="19EE5606" w:rsidR="00C44364" w:rsidRDefault="00C44364" w:rsidP="00733470">
            <w:pPr>
              <w:rPr>
                <w:i/>
                <w:color w:val="000000" w:themeColor="text1"/>
                <w:lang w:val="en-US" w:eastAsia="zh-CN"/>
              </w:rPr>
            </w:pPr>
          </w:p>
        </w:tc>
      </w:tr>
      <w:tr w:rsidR="00FE7739" w14:paraId="1EB4F666" w14:textId="77777777">
        <w:tc>
          <w:tcPr>
            <w:tcW w:w="1242" w:type="dxa"/>
          </w:tcPr>
          <w:p w14:paraId="1B3D0549" w14:textId="4DA13994" w:rsidR="00FE7739" w:rsidRDefault="00FE7739">
            <w:pPr>
              <w:rPr>
                <w:b/>
                <w:bCs/>
                <w:color w:val="000000" w:themeColor="text1"/>
                <w:lang w:val="en-US" w:eastAsia="zh-CN"/>
              </w:rPr>
            </w:pPr>
            <w:r>
              <w:rPr>
                <w:b/>
                <w:bCs/>
                <w:color w:val="000000" w:themeColor="text1"/>
                <w:lang w:val="en-US" w:eastAsia="zh-CN"/>
              </w:rPr>
              <w:lastRenderedPageBreak/>
              <w:t>Sub-topic 2-2</w:t>
            </w:r>
          </w:p>
        </w:tc>
        <w:tc>
          <w:tcPr>
            <w:tcW w:w="8615" w:type="dxa"/>
          </w:tcPr>
          <w:p w14:paraId="7E161919" w14:textId="77777777" w:rsidR="00FE7739" w:rsidRDefault="00FE7739" w:rsidP="00FE7739">
            <w:pPr>
              <w:rPr>
                <w:b/>
                <w:color w:val="000000" w:themeColor="text1"/>
                <w:u w:val="single"/>
                <w:lang w:val="en-US" w:eastAsia="ko-KR"/>
              </w:rPr>
            </w:pPr>
            <w:r>
              <w:rPr>
                <w:b/>
                <w:color w:val="000000" w:themeColor="text1"/>
                <w:u w:val="single"/>
                <w:lang w:val="en-US" w:eastAsia="ko-KR"/>
              </w:rPr>
              <w:t xml:space="preserve">Issue 2-2-1: RRC reestablishment on a BWP with NCD-SSB </w:t>
            </w:r>
          </w:p>
          <w:p w14:paraId="77442E54" w14:textId="7E0C75B1" w:rsidR="00FE7739" w:rsidRPr="006A54C3" w:rsidRDefault="00FE7739" w:rsidP="00FE7739">
            <w:pPr>
              <w:rPr>
                <w:rFonts w:eastAsiaTheme="minorEastAsia"/>
                <w:i/>
                <w:color w:val="000000" w:themeColor="text1"/>
                <w:lang w:val="en-US" w:eastAsia="zh-CN"/>
              </w:rPr>
            </w:pPr>
            <w:r>
              <w:rPr>
                <w:rFonts w:eastAsiaTheme="minorEastAsia"/>
                <w:i/>
                <w:color w:val="000000" w:themeColor="text1"/>
                <w:lang w:val="en-US" w:eastAsia="zh-CN"/>
              </w:rPr>
              <w:t>Candidate options:</w:t>
            </w:r>
          </w:p>
          <w:p w14:paraId="61647CB6" w14:textId="1DEE0A5B" w:rsidR="00FE7739" w:rsidRDefault="00FE7739" w:rsidP="00FE7739">
            <w:pPr>
              <w:pStyle w:val="ListParagraph"/>
              <w:numPr>
                <w:ilvl w:val="1"/>
                <w:numId w:val="9"/>
              </w:numPr>
              <w:overflowPunct/>
              <w:autoSpaceDE/>
              <w:autoSpaceDN/>
              <w:adjustRightInd/>
              <w:spacing w:after="120"/>
              <w:ind w:left="1440" w:firstLineChars="0"/>
              <w:textAlignment w:val="auto"/>
              <w:rPr>
                <w:color w:val="000000" w:themeColor="text1"/>
                <w:lang w:val="en-US"/>
              </w:rPr>
            </w:pPr>
            <w:r>
              <w:rPr>
                <w:b/>
                <w:bCs/>
                <w:color w:val="000000" w:themeColor="text1"/>
                <w:lang w:val="en-US"/>
              </w:rPr>
              <w:t>Option 1 (QC</w:t>
            </w:r>
            <w:r w:rsidR="00A776E2">
              <w:rPr>
                <w:b/>
                <w:bCs/>
                <w:color w:val="000000" w:themeColor="text1"/>
                <w:lang w:val="en-US"/>
              </w:rPr>
              <w:t>, MTK, Xiaomi, Apple, Intel</w:t>
            </w:r>
            <w:r>
              <w:rPr>
                <w:b/>
                <w:bCs/>
                <w:color w:val="000000" w:themeColor="text1"/>
                <w:lang w:val="en-US"/>
              </w:rPr>
              <w:t>):</w:t>
            </w:r>
            <w:r>
              <w:rPr>
                <w:color w:val="000000" w:themeColor="text1"/>
                <w:lang w:val="en-US"/>
              </w:rPr>
              <w:t xml:space="preserve"> T</w:t>
            </w:r>
            <w:r>
              <w:rPr>
                <w:color w:val="000000" w:themeColor="text1"/>
                <w:vertAlign w:val="subscript"/>
                <w:lang w:val="en-US"/>
              </w:rPr>
              <w:t>BWP-switching-delay</w:t>
            </w:r>
            <w:r>
              <w:rPr>
                <w:color w:val="000000" w:themeColor="text1"/>
                <w:lang w:val="en-US"/>
              </w:rPr>
              <w:t xml:space="preserve"> (agreed for HO) is added to the RRC re-establishment delay.</w:t>
            </w:r>
          </w:p>
          <w:p w14:paraId="49F083F9" w14:textId="132D76A8" w:rsidR="00FE7739" w:rsidRDefault="00FE7739" w:rsidP="00FE7739">
            <w:pPr>
              <w:pStyle w:val="ListParagraph"/>
              <w:numPr>
                <w:ilvl w:val="1"/>
                <w:numId w:val="9"/>
              </w:numPr>
              <w:overflowPunct/>
              <w:autoSpaceDE/>
              <w:autoSpaceDN/>
              <w:adjustRightInd/>
              <w:spacing w:after="120"/>
              <w:ind w:left="1440" w:firstLineChars="0"/>
              <w:textAlignment w:val="auto"/>
              <w:rPr>
                <w:color w:val="000000" w:themeColor="text1"/>
                <w:lang w:val="en-US"/>
              </w:rPr>
            </w:pPr>
            <w:r>
              <w:rPr>
                <w:b/>
                <w:bCs/>
                <w:color w:val="000000" w:themeColor="text1"/>
                <w:lang w:val="en-US"/>
              </w:rPr>
              <w:t>Option 2</w:t>
            </w:r>
            <w:r w:rsidR="005D1303">
              <w:rPr>
                <w:b/>
                <w:bCs/>
                <w:color w:val="000000" w:themeColor="text1"/>
                <w:lang w:val="en-US"/>
              </w:rPr>
              <w:t xml:space="preserve"> </w:t>
            </w:r>
            <w:r>
              <w:rPr>
                <w:b/>
                <w:bCs/>
                <w:color w:val="000000" w:themeColor="text1"/>
                <w:lang w:val="en-US"/>
              </w:rPr>
              <w:t>(</w:t>
            </w:r>
            <w:r w:rsidR="005D1303">
              <w:rPr>
                <w:b/>
                <w:bCs/>
                <w:color w:val="000000" w:themeColor="text1"/>
                <w:lang w:val="en-US"/>
              </w:rPr>
              <w:t>E///</w:t>
            </w:r>
            <w:r w:rsidR="00A776E2">
              <w:rPr>
                <w:b/>
                <w:bCs/>
                <w:color w:val="000000" w:themeColor="text1"/>
                <w:lang w:val="en-US"/>
              </w:rPr>
              <w:t>, HW, Nokia, vivo</w:t>
            </w:r>
            <w:r>
              <w:rPr>
                <w:b/>
                <w:bCs/>
                <w:color w:val="000000" w:themeColor="text1"/>
                <w:lang w:val="en-US"/>
              </w:rPr>
              <w:t>):</w:t>
            </w:r>
            <w:r>
              <w:rPr>
                <w:color w:val="000000" w:themeColor="text1"/>
                <w:lang w:val="en-US"/>
              </w:rPr>
              <w:t xml:space="preserve"> Discussions needed on scenarios.</w:t>
            </w:r>
          </w:p>
          <w:p w14:paraId="1A147DF8" w14:textId="6EFF5AC1" w:rsidR="00ED1933" w:rsidRPr="00E51A2A" w:rsidRDefault="00ED1933" w:rsidP="00ED1933">
            <w:pPr>
              <w:rPr>
                <w:rFonts w:eastAsiaTheme="minorEastAsia"/>
                <w:i/>
                <w:color w:val="000000" w:themeColor="text1"/>
                <w:lang w:val="en-US" w:eastAsia="zh-CN"/>
              </w:rPr>
            </w:pPr>
            <w:r>
              <w:rPr>
                <w:rFonts w:eastAsiaTheme="minorEastAsia"/>
                <w:i/>
                <w:color w:val="000000" w:themeColor="text1"/>
                <w:lang w:val="en-US" w:eastAsia="zh-CN"/>
              </w:rPr>
              <w:t>Recommendation for 2</w:t>
            </w:r>
            <w:r w:rsidRPr="002766D0">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w:t>
            </w:r>
            <w:r w:rsidRPr="00E51A2A">
              <w:rPr>
                <w:rFonts w:eastAsiaTheme="minorEastAsia"/>
                <w:i/>
                <w:color w:val="000000" w:themeColor="text1"/>
                <w:lang w:val="en-US" w:eastAsia="zh-CN"/>
              </w:rPr>
              <w:t>:</w:t>
            </w:r>
          </w:p>
          <w:p w14:paraId="0F006F27" w14:textId="0D0644A5" w:rsidR="00FE7739" w:rsidRPr="002766D0" w:rsidRDefault="00ED1933" w:rsidP="00733470">
            <w:pPr>
              <w:rPr>
                <w:bCs/>
                <w:color w:val="000000" w:themeColor="text1"/>
                <w:lang w:val="en-US" w:eastAsia="ko-KR"/>
              </w:rPr>
            </w:pPr>
            <w:r w:rsidRPr="002766D0">
              <w:rPr>
                <w:bCs/>
                <w:color w:val="000000" w:themeColor="text1"/>
                <w:lang w:val="en-US" w:eastAsia="ko-KR"/>
              </w:rPr>
              <w:t xml:space="preserve">Further discuss the scenarios and try to see if option 1 can be agreed. </w:t>
            </w:r>
          </w:p>
        </w:tc>
      </w:tr>
      <w:tr w:rsidR="00A776E2" w14:paraId="7428D48D" w14:textId="77777777">
        <w:tc>
          <w:tcPr>
            <w:tcW w:w="1242" w:type="dxa"/>
          </w:tcPr>
          <w:p w14:paraId="38402B2C" w14:textId="3E1F1312" w:rsidR="00A776E2" w:rsidRDefault="00627F0E">
            <w:pPr>
              <w:rPr>
                <w:b/>
                <w:bCs/>
                <w:color w:val="000000" w:themeColor="text1"/>
                <w:lang w:val="en-US" w:eastAsia="zh-CN"/>
              </w:rPr>
            </w:pPr>
            <w:r>
              <w:rPr>
                <w:b/>
                <w:bCs/>
                <w:color w:val="000000" w:themeColor="text1"/>
                <w:lang w:val="en-US" w:eastAsia="zh-CN"/>
              </w:rPr>
              <w:t>Sub-topic 2-3</w:t>
            </w:r>
          </w:p>
        </w:tc>
        <w:tc>
          <w:tcPr>
            <w:tcW w:w="8615" w:type="dxa"/>
          </w:tcPr>
          <w:p w14:paraId="0D34EA2D" w14:textId="77777777" w:rsidR="00A776E2" w:rsidRDefault="00A776E2" w:rsidP="00A776E2">
            <w:pPr>
              <w:rPr>
                <w:b/>
                <w:color w:val="000000" w:themeColor="text1"/>
                <w:u w:val="single"/>
                <w:lang w:val="en-US" w:eastAsia="ko-KR"/>
              </w:rPr>
            </w:pPr>
            <w:r>
              <w:rPr>
                <w:b/>
                <w:color w:val="000000" w:themeColor="text1"/>
                <w:u w:val="single"/>
                <w:lang w:val="en-US" w:eastAsia="ko-KR"/>
              </w:rPr>
              <w:t xml:space="preserve">Issue 2-3-1: RRC connection release with redirection on a BWP with NCD-SSB </w:t>
            </w:r>
          </w:p>
          <w:p w14:paraId="15EA938A" w14:textId="41B47E18" w:rsidR="00A776E2" w:rsidRPr="002766D0" w:rsidRDefault="00F13E8E" w:rsidP="00FE7739">
            <w:pPr>
              <w:rPr>
                <w:rFonts w:eastAsiaTheme="minorEastAsia"/>
                <w:i/>
                <w:color w:val="000000" w:themeColor="text1"/>
                <w:lang w:val="en-US" w:eastAsia="zh-CN"/>
              </w:rPr>
            </w:pPr>
            <w:r>
              <w:rPr>
                <w:rFonts w:eastAsiaTheme="minorEastAsia"/>
                <w:i/>
                <w:color w:val="000000" w:themeColor="text1"/>
                <w:lang w:val="en-US" w:eastAsia="zh-CN"/>
              </w:rPr>
              <w:t xml:space="preserve">Tentative </w:t>
            </w:r>
            <w:r w:rsidR="00A776E2" w:rsidRPr="002766D0">
              <w:rPr>
                <w:rFonts w:eastAsiaTheme="minorEastAsia"/>
                <w:i/>
                <w:color w:val="000000" w:themeColor="text1"/>
                <w:lang w:val="en-US" w:eastAsia="zh-CN"/>
              </w:rPr>
              <w:t>agreement:</w:t>
            </w:r>
          </w:p>
          <w:p w14:paraId="10C517A5" w14:textId="3A58DDE2" w:rsidR="00A776E2" w:rsidRPr="002766D0" w:rsidRDefault="00A776E2" w:rsidP="00FE7739">
            <w:pPr>
              <w:rPr>
                <w:bCs/>
                <w:color w:val="000000" w:themeColor="text1"/>
                <w:lang w:val="en-US" w:eastAsia="ko-KR"/>
              </w:rPr>
            </w:pPr>
            <w:r w:rsidRPr="002766D0">
              <w:rPr>
                <w:bCs/>
                <w:color w:val="000000" w:themeColor="text1"/>
                <w:lang w:val="en-US" w:eastAsia="ko-KR"/>
              </w:rPr>
              <w:t xml:space="preserve">Follow the </w:t>
            </w:r>
            <w:r w:rsidR="00F13E8E" w:rsidRPr="00F13E8E">
              <w:rPr>
                <w:bCs/>
                <w:color w:val="000000" w:themeColor="text1"/>
                <w:lang w:val="en-US" w:eastAsia="ko-KR"/>
              </w:rPr>
              <w:t>agreement</w:t>
            </w:r>
            <w:r w:rsidRPr="002766D0">
              <w:rPr>
                <w:bCs/>
                <w:color w:val="000000" w:themeColor="text1"/>
                <w:lang w:val="en-US" w:eastAsia="ko-KR"/>
              </w:rPr>
              <w:t xml:space="preserve"> from issue 2-2-1 which is a similar issue.</w:t>
            </w:r>
          </w:p>
        </w:tc>
      </w:tr>
    </w:tbl>
    <w:p w14:paraId="2986E5BD" w14:textId="77777777" w:rsidR="002239C4" w:rsidRDefault="00F272CB">
      <w:pPr>
        <w:pStyle w:val="Heading2"/>
        <w:rPr>
          <w:color w:val="000000" w:themeColor="text1"/>
          <w:lang w:val="en-US"/>
        </w:rPr>
      </w:pPr>
      <w:r>
        <w:rPr>
          <w:rFonts w:hint="eastAsia"/>
          <w:color w:val="000000" w:themeColor="text1"/>
          <w:lang w:val="en-US"/>
        </w:rPr>
        <w:t>Discussion on 2nd round</w:t>
      </w:r>
      <w:r>
        <w:rPr>
          <w:color w:val="000000" w:themeColor="text1"/>
          <w:lang w:val="en-US"/>
        </w:rPr>
        <w:t xml:space="preserve"> (if applicable)</w:t>
      </w:r>
    </w:p>
    <w:p w14:paraId="2986E5BE" w14:textId="77777777" w:rsidR="002239C4" w:rsidRDefault="00F272CB">
      <w:pPr>
        <w:rPr>
          <w:i/>
          <w:color w:val="000000" w:themeColor="text1"/>
          <w:lang w:val="en-US" w:eastAsia="zh-CN"/>
        </w:rPr>
      </w:pPr>
      <w:r>
        <w:rPr>
          <w:i/>
          <w:color w:val="000000" w:themeColor="text1"/>
          <w:lang w:val="en-US" w:eastAsia="zh-CN"/>
        </w:rPr>
        <w:t xml:space="preserve">Moderator can provide summary of 2nd round here. Note that recommended decisions on </w:t>
      </w:r>
      <w:proofErr w:type="spellStart"/>
      <w:r>
        <w:rPr>
          <w:i/>
          <w:color w:val="000000" w:themeColor="text1"/>
          <w:lang w:val="en-US" w:eastAsia="zh-CN"/>
        </w:rPr>
        <w:t>tdocs</w:t>
      </w:r>
      <w:proofErr w:type="spellEnd"/>
      <w:r>
        <w:rPr>
          <w:i/>
          <w:color w:val="000000" w:themeColor="text1"/>
          <w:lang w:val="en-US" w:eastAsia="zh-CN"/>
        </w:rPr>
        <w:t xml:space="preserve"> should be provided in the section </w:t>
      </w:r>
      <w:proofErr w:type="gramStart"/>
      <w:r>
        <w:rPr>
          <w:i/>
          <w:color w:val="000000" w:themeColor="text1"/>
          <w:lang w:val="en-US" w:eastAsia="zh-CN"/>
        </w:rPr>
        <w:t>titled ”Recommendations</w:t>
      </w:r>
      <w:proofErr w:type="gramEnd"/>
      <w:r>
        <w:rPr>
          <w:i/>
          <w:color w:val="000000" w:themeColor="text1"/>
          <w:lang w:val="en-US" w:eastAsia="zh-CN"/>
        </w:rPr>
        <w:t xml:space="preserve"> for </w:t>
      </w:r>
      <w:proofErr w:type="spellStart"/>
      <w:r>
        <w:rPr>
          <w:i/>
          <w:color w:val="000000" w:themeColor="text1"/>
          <w:lang w:val="en-US" w:eastAsia="zh-CN"/>
        </w:rPr>
        <w:t>Tdocs</w:t>
      </w:r>
      <w:proofErr w:type="spellEnd"/>
      <w:r>
        <w:rPr>
          <w:i/>
          <w:color w:val="000000" w:themeColor="text1"/>
          <w:lang w:val="en-US" w:eastAsia="zh-CN"/>
        </w:rPr>
        <w:t>”.</w:t>
      </w:r>
    </w:p>
    <w:p w14:paraId="2986E5BF" w14:textId="77777777" w:rsidR="002239C4" w:rsidRDefault="002239C4">
      <w:pPr>
        <w:rPr>
          <w:i/>
          <w:color w:val="000000" w:themeColor="text1"/>
          <w:highlight w:val="lightGray"/>
          <w:lang w:val="en-US"/>
        </w:rPr>
      </w:pPr>
    </w:p>
    <w:p w14:paraId="2986E5C0" w14:textId="77777777" w:rsidR="002239C4" w:rsidRDefault="00F272CB">
      <w:pPr>
        <w:pStyle w:val="Heading1"/>
        <w:rPr>
          <w:color w:val="000000" w:themeColor="text1"/>
          <w:lang w:eastAsia="ja-JP"/>
        </w:rPr>
      </w:pPr>
      <w:r>
        <w:rPr>
          <w:color w:val="000000" w:themeColor="text1"/>
          <w:lang w:eastAsia="ja-JP"/>
        </w:rPr>
        <w:t>Topic #3: Timing requirements</w:t>
      </w:r>
    </w:p>
    <w:p w14:paraId="2986E5C1" w14:textId="77777777" w:rsidR="002239C4" w:rsidRDefault="00F272CB">
      <w:pPr>
        <w:rPr>
          <w:iCs/>
          <w:color w:val="000000" w:themeColor="text1"/>
          <w:lang w:val="en-US" w:eastAsia="zh-CN"/>
        </w:rPr>
      </w:pPr>
      <w:r>
        <w:rPr>
          <w:iCs/>
          <w:color w:val="000000" w:themeColor="text1"/>
          <w:lang w:val="en-US" w:eastAsia="zh-CN"/>
        </w:rPr>
        <w:t xml:space="preserve">Contributions from AI </w:t>
      </w:r>
      <w:r>
        <w:rPr>
          <w:iCs/>
          <w:lang w:val="en-US" w:eastAsia="zh-CN"/>
        </w:rPr>
        <w:t>9.19.3.1.3</w:t>
      </w:r>
      <w:r>
        <w:rPr>
          <w:iCs/>
          <w:color w:val="FF0000"/>
          <w:lang w:val="en-US" w:eastAsia="zh-CN"/>
        </w:rPr>
        <w:t xml:space="preserve"> </w:t>
      </w:r>
      <w:r>
        <w:rPr>
          <w:iCs/>
          <w:color w:val="000000" w:themeColor="text1"/>
          <w:lang w:val="en-US" w:eastAsia="zh-CN"/>
        </w:rPr>
        <w:t>are discussed here.</w:t>
      </w:r>
    </w:p>
    <w:p w14:paraId="2986E5C2" w14:textId="77777777" w:rsidR="002239C4" w:rsidRDefault="00F272CB">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2"/>
        <w:gridCol w:w="1424"/>
        <w:gridCol w:w="6585"/>
      </w:tblGrid>
      <w:tr w:rsidR="002239C4" w14:paraId="2986E5C6" w14:textId="77777777">
        <w:trPr>
          <w:trHeight w:val="468"/>
        </w:trPr>
        <w:tc>
          <w:tcPr>
            <w:tcW w:w="1622" w:type="dxa"/>
            <w:vAlign w:val="center"/>
          </w:tcPr>
          <w:p w14:paraId="2986E5C3" w14:textId="77777777" w:rsidR="002239C4" w:rsidRDefault="00F272CB">
            <w:pPr>
              <w:spacing w:before="120" w:after="120"/>
              <w:rPr>
                <w:b/>
                <w:bCs/>
                <w:color w:val="000000" w:themeColor="text1"/>
                <w:sz w:val="16"/>
                <w:szCs w:val="16"/>
              </w:rPr>
            </w:pPr>
            <w:r>
              <w:rPr>
                <w:b/>
                <w:bCs/>
                <w:color w:val="000000" w:themeColor="text1"/>
                <w:sz w:val="16"/>
                <w:szCs w:val="16"/>
              </w:rPr>
              <w:t>T-doc number</w:t>
            </w:r>
          </w:p>
        </w:tc>
        <w:tc>
          <w:tcPr>
            <w:tcW w:w="1424" w:type="dxa"/>
            <w:vAlign w:val="center"/>
          </w:tcPr>
          <w:p w14:paraId="2986E5C4" w14:textId="77777777" w:rsidR="002239C4" w:rsidRDefault="00F272CB">
            <w:pPr>
              <w:spacing w:before="120" w:after="120"/>
              <w:rPr>
                <w:b/>
                <w:bCs/>
                <w:color w:val="000000" w:themeColor="text1"/>
                <w:sz w:val="16"/>
                <w:szCs w:val="16"/>
              </w:rPr>
            </w:pPr>
            <w:r>
              <w:rPr>
                <w:b/>
                <w:bCs/>
                <w:color w:val="000000" w:themeColor="text1"/>
                <w:sz w:val="16"/>
                <w:szCs w:val="16"/>
              </w:rPr>
              <w:t>Company</w:t>
            </w:r>
          </w:p>
        </w:tc>
        <w:tc>
          <w:tcPr>
            <w:tcW w:w="6585" w:type="dxa"/>
            <w:vAlign w:val="center"/>
          </w:tcPr>
          <w:p w14:paraId="2986E5C5" w14:textId="77777777" w:rsidR="002239C4" w:rsidRDefault="00F272CB">
            <w:pPr>
              <w:spacing w:before="120" w:after="120"/>
              <w:rPr>
                <w:b/>
                <w:bCs/>
                <w:color w:val="000000" w:themeColor="text1"/>
                <w:sz w:val="16"/>
                <w:szCs w:val="16"/>
              </w:rPr>
            </w:pPr>
            <w:r>
              <w:rPr>
                <w:b/>
                <w:bCs/>
                <w:color w:val="000000" w:themeColor="text1"/>
                <w:sz w:val="16"/>
                <w:szCs w:val="16"/>
              </w:rPr>
              <w:t>Proposals / Observations</w:t>
            </w:r>
          </w:p>
        </w:tc>
      </w:tr>
      <w:tr w:rsidR="002239C4" w14:paraId="2986E5CB" w14:textId="77777777">
        <w:trPr>
          <w:trHeight w:val="468"/>
        </w:trPr>
        <w:tc>
          <w:tcPr>
            <w:tcW w:w="1622" w:type="dxa"/>
          </w:tcPr>
          <w:p w14:paraId="2986E5C7" w14:textId="77777777" w:rsidR="002239C4" w:rsidRDefault="001073A6">
            <w:pPr>
              <w:rPr>
                <w:b/>
                <w:bCs/>
                <w:color w:val="0000FF"/>
                <w:sz w:val="16"/>
                <w:szCs w:val="16"/>
                <w:u w:val="single"/>
              </w:rPr>
            </w:pPr>
            <w:hyperlink r:id="rId44" w:history="1">
              <w:r w:rsidR="00F272CB">
                <w:rPr>
                  <w:rStyle w:val="Hyperlink"/>
                  <w:b/>
                  <w:bCs/>
                  <w:sz w:val="16"/>
                  <w:szCs w:val="16"/>
                </w:rPr>
                <w:t>R4-2208109</w:t>
              </w:r>
            </w:hyperlink>
          </w:p>
          <w:p w14:paraId="2986E5C8" w14:textId="77777777" w:rsidR="002239C4" w:rsidRDefault="002239C4">
            <w:pPr>
              <w:spacing w:after="0"/>
              <w:rPr>
                <w:b/>
                <w:bCs/>
                <w:color w:val="000000" w:themeColor="text1"/>
                <w:sz w:val="16"/>
                <w:szCs w:val="16"/>
                <w:u w:val="single"/>
              </w:rPr>
            </w:pPr>
          </w:p>
        </w:tc>
        <w:tc>
          <w:tcPr>
            <w:tcW w:w="1424" w:type="dxa"/>
          </w:tcPr>
          <w:p w14:paraId="2986E5C9" w14:textId="77777777" w:rsidR="002239C4" w:rsidRDefault="00F272CB">
            <w:pPr>
              <w:spacing w:before="120" w:after="120"/>
              <w:rPr>
                <w:color w:val="000000" w:themeColor="text1"/>
                <w:sz w:val="16"/>
                <w:szCs w:val="16"/>
              </w:rPr>
            </w:pPr>
            <w:r>
              <w:rPr>
                <w:color w:val="000000" w:themeColor="text1"/>
                <w:sz w:val="16"/>
                <w:szCs w:val="16"/>
              </w:rPr>
              <w:t>Xiaomi</w:t>
            </w:r>
          </w:p>
        </w:tc>
        <w:tc>
          <w:tcPr>
            <w:tcW w:w="6585" w:type="dxa"/>
          </w:tcPr>
          <w:p w14:paraId="2986E5CA" w14:textId="77777777" w:rsidR="002239C4" w:rsidRDefault="00F272CB">
            <w:pPr>
              <w:rPr>
                <w:bCs/>
                <w:color w:val="000000" w:themeColor="text1"/>
                <w:sz w:val="16"/>
                <w:szCs w:val="16"/>
                <w:lang w:val="en-US"/>
              </w:rPr>
            </w:pPr>
            <w:r>
              <w:rPr>
                <w:rFonts w:eastAsiaTheme="minorEastAsia"/>
                <w:b/>
                <w:bCs/>
                <w:i/>
                <w:iCs/>
                <w:sz w:val="16"/>
                <w:szCs w:val="16"/>
                <w:lang w:val="en-US" w:eastAsia="zh-CN"/>
              </w:rPr>
              <w:t xml:space="preserve">Draft CR on timing requirements for </w:t>
            </w:r>
            <w:proofErr w:type="spellStart"/>
            <w:r>
              <w:rPr>
                <w:rFonts w:eastAsiaTheme="minorEastAsia"/>
                <w:b/>
                <w:bCs/>
                <w:i/>
                <w:iCs/>
                <w:sz w:val="16"/>
                <w:szCs w:val="16"/>
                <w:lang w:val="en-US" w:eastAsia="zh-CN"/>
              </w:rPr>
              <w:t>RedCap</w:t>
            </w:r>
            <w:proofErr w:type="spellEnd"/>
            <w:r>
              <w:rPr>
                <w:rFonts w:eastAsiaTheme="minorEastAsia"/>
                <w:b/>
                <w:bCs/>
                <w:i/>
                <w:iCs/>
                <w:sz w:val="16"/>
                <w:szCs w:val="16"/>
                <w:lang w:val="en-US" w:eastAsia="zh-CN"/>
              </w:rPr>
              <w:t xml:space="preserve"> UE</w:t>
            </w:r>
          </w:p>
        </w:tc>
      </w:tr>
      <w:tr w:rsidR="002239C4" w14:paraId="2986E5D0" w14:textId="77777777">
        <w:trPr>
          <w:trHeight w:val="468"/>
        </w:trPr>
        <w:tc>
          <w:tcPr>
            <w:tcW w:w="1622" w:type="dxa"/>
          </w:tcPr>
          <w:p w14:paraId="2986E5CC" w14:textId="77777777" w:rsidR="002239C4" w:rsidRDefault="001073A6">
            <w:pPr>
              <w:rPr>
                <w:b/>
                <w:bCs/>
                <w:color w:val="0000FF"/>
                <w:sz w:val="16"/>
                <w:szCs w:val="16"/>
                <w:u w:val="single"/>
              </w:rPr>
            </w:pPr>
            <w:hyperlink r:id="rId45" w:history="1">
              <w:r w:rsidR="00F272CB">
                <w:rPr>
                  <w:rStyle w:val="Hyperlink"/>
                  <w:b/>
                  <w:bCs/>
                  <w:sz w:val="16"/>
                  <w:szCs w:val="16"/>
                </w:rPr>
                <w:t>R4-2209701</w:t>
              </w:r>
            </w:hyperlink>
          </w:p>
          <w:p w14:paraId="2986E5CD" w14:textId="77777777" w:rsidR="002239C4" w:rsidRDefault="002239C4">
            <w:pPr>
              <w:spacing w:after="0"/>
              <w:rPr>
                <w:b/>
                <w:bCs/>
                <w:color w:val="000000" w:themeColor="text1"/>
                <w:sz w:val="16"/>
                <w:szCs w:val="16"/>
                <w:u w:val="single"/>
                <w:lang w:val="en-US"/>
              </w:rPr>
            </w:pPr>
          </w:p>
        </w:tc>
        <w:tc>
          <w:tcPr>
            <w:tcW w:w="1424" w:type="dxa"/>
          </w:tcPr>
          <w:p w14:paraId="2986E5CE" w14:textId="77777777" w:rsidR="002239C4" w:rsidRDefault="00F272CB">
            <w:pPr>
              <w:spacing w:before="120" w:after="120"/>
              <w:rPr>
                <w:color w:val="000000" w:themeColor="text1"/>
                <w:sz w:val="16"/>
                <w:szCs w:val="16"/>
                <w:lang w:val="en-US"/>
              </w:rPr>
            </w:pPr>
            <w:r>
              <w:rPr>
                <w:rFonts w:eastAsiaTheme="minorEastAsia"/>
                <w:sz w:val="16"/>
                <w:szCs w:val="16"/>
                <w:lang w:val="en-US" w:eastAsia="zh-CN"/>
              </w:rPr>
              <w:t>Nokia, Nokia Shanghai Bell</w:t>
            </w:r>
          </w:p>
        </w:tc>
        <w:tc>
          <w:tcPr>
            <w:tcW w:w="6585" w:type="dxa"/>
          </w:tcPr>
          <w:p w14:paraId="2986E5CF" w14:textId="77777777" w:rsidR="002239C4" w:rsidRDefault="00F272CB">
            <w:pPr>
              <w:spacing w:before="120" w:after="0"/>
              <w:contextualSpacing/>
              <w:rPr>
                <w:bCs/>
                <w:sz w:val="16"/>
                <w:szCs w:val="16"/>
                <w:lang w:val="en-US"/>
              </w:rPr>
            </w:pPr>
            <w:r>
              <w:rPr>
                <w:rFonts w:eastAsiaTheme="minorEastAsia"/>
                <w:b/>
                <w:bCs/>
                <w:i/>
                <w:iCs/>
                <w:sz w:val="16"/>
                <w:szCs w:val="16"/>
                <w:lang w:val="en-US" w:eastAsia="zh-CN"/>
              </w:rPr>
              <w:t xml:space="preserve">Draft CR Correction on timing requirements for </w:t>
            </w:r>
            <w:proofErr w:type="spellStart"/>
            <w:r>
              <w:rPr>
                <w:rFonts w:eastAsiaTheme="minorEastAsia"/>
                <w:b/>
                <w:bCs/>
                <w:i/>
                <w:iCs/>
                <w:sz w:val="16"/>
                <w:szCs w:val="16"/>
                <w:lang w:val="en-US" w:eastAsia="zh-CN"/>
              </w:rPr>
              <w:t>RedCap</w:t>
            </w:r>
            <w:proofErr w:type="spellEnd"/>
            <w:r>
              <w:rPr>
                <w:rFonts w:eastAsiaTheme="minorEastAsia"/>
                <w:b/>
                <w:bCs/>
                <w:i/>
                <w:iCs/>
                <w:sz w:val="16"/>
                <w:szCs w:val="16"/>
                <w:lang w:val="en-US" w:eastAsia="zh-CN"/>
              </w:rPr>
              <w:t xml:space="preserve"> UEs</w:t>
            </w:r>
          </w:p>
        </w:tc>
      </w:tr>
      <w:tr w:rsidR="002239C4" w14:paraId="2986E5D5" w14:textId="77777777">
        <w:trPr>
          <w:trHeight w:val="468"/>
        </w:trPr>
        <w:tc>
          <w:tcPr>
            <w:tcW w:w="1622" w:type="dxa"/>
          </w:tcPr>
          <w:p w14:paraId="2986E5D1" w14:textId="77777777" w:rsidR="002239C4" w:rsidRDefault="001073A6">
            <w:pPr>
              <w:rPr>
                <w:b/>
                <w:bCs/>
                <w:color w:val="0000FF"/>
                <w:sz w:val="16"/>
                <w:szCs w:val="16"/>
                <w:u w:val="single"/>
              </w:rPr>
            </w:pPr>
            <w:hyperlink r:id="rId46" w:history="1">
              <w:r w:rsidR="00F272CB">
                <w:rPr>
                  <w:rStyle w:val="Hyperlink"/>
                  <w:b/>
                  <w:bCs/>
                  <w:sz w:val="16"/>
                  <w:szCs w:val="16"/>
                </w:rPr>
                <w:t>R4-2210176</w:t>
              </w:r>
            </w:hyperlink>
          </w:p>
          <w:p w14:paraId="2986E5D2" w14:textId="77777777" w:rsidR="002239C4" w:rsidRDefault="002239C4">
            <w:pPr>
              <w:rPr>
                <w:b/>
                <w:bCs/>
                <w:color w:val="0000FF"/>
                <w:sz w:val="16"/>
                <w:szCs w:val="16"/>
                <w:u w:val="single"/>
              </w:rPr>
            </w:pPr>
          </w:p>
        </w:tc>
        <w:tc>
          <w:tcPr>
            <w:tcW w:w="1424" w:type="dxa"/>
          </w:tcPr>
          <w:p w14:paraId="2986E5D3" w14:textId="77777777" w:rsidR="002239C4" w:rsidRDefault="00F272CB">
            <w:pPr>
              <w:spacing w:before="120" w:after="120"/>
              <w:rPr>
                <w:rFonts w:eastAsiaTheme="minorEastAsia"/>
                <w:sz w:val="16"/>
                <w:szCs w:val="16"/>
                <w:lang w:val="en-US" w:eastAsia="zh-CN"/>
              </w:rPr>
            </w:pPr>
            <w:r>
              <w:rPr>
                <w:rFonts w:eastAsiaTheme="minorEastAsia"/>
                <w:sz w:val="16"/>
                <w:szCs w:val="16"/>
                <w:lang w:val="en-US" w:eastAsia="zh-CN"/>
              </w:rPr>
              <w:t>Ericsson</w:t>
            </w:r>
          </w:p>
        </w:tc>
        <w:tc>
          <w:tcPr>
            <w:tcW w:w="6585" w:type="dxa"/>
          </w:tcPr>
          <w:p w14:paraId="2986E5D4" w14:textId="77777777" w:rsidR="002239C4" w:rsidRDefault="00F272CB">
            <w:pPr>
              <w:spacing w:before="120"/>
              <w:contextualSpacing/>
              <w:rPr>
                <w:rFonts w:eastAsiaTheme="minorEastAsia"/>
                <w:b/>
                <w:bCs/>
                <w:i/>
                <w:iCs/>
                <w:sz w:val="16"/>
                <w:szCs w:val="16"/>
                <w:lang w:val="en-US" w:eastAsia="zh-CN"/>
              </w:rPr>
            </w:pPr>
            <w:r>
              <w:rPr>
                <w:rFonts w:eastAsiaTheme="minorEastAsia"/>
                <w:b/>
                <w:bCs/>
                <w:i/>
                <w:iCs/>
                <w:sz w:val="16"/>
                <w:szCs w:val="16"/>
                <w:lang w:val="en-US" w:eastAsia="zh-CN"/>
              </w:rPr>
              <w:t xml:space="preserve">Draft CR on UE transmit timing requirements in </w:t>
            </w:r>
            <w:proofErr w:type="spellStart"/>
            <w:r>
              <w:rPr>
                <w:rFonts w:eastAsiaTheme="minorEastAsia"/>
                <w:b/>
                <w:bCs/>
                <w:i/>
                <w:iCs/>
                <w:sz w:val="16"/>
                <w:szCs w:val="16"/>
                <w:lang w:val="en-US" w:eastAsia="zh-CN"/>
              </w:rPr>
              <w:t>RedCap</w:t>
            </w:r>
            <w:proofErr w:type="spellEnd"/>
          </w:p>
        </w:tc>
      </w:tr>
      <w:tr w:rsidR="002239C4" w14:paraId="2986E5DD" w14:textId="77777777">
        <w:trPr>
          <w:trHeight w:val="468"/>
        </w:trPr>
        <w:tc>
          <w:tcPr>
            <w:tcW w:w="1622" w:type="dxa"/>
          </w:tcPr>
          <w:p w14:paraId="2986E5D6" w14:textId="77777777" w:rsidR="002239C4" w:rsidRDefault="001073A6">
            <w:pPr>
              <w:rPr>
                <w:b/>
                <w:bCs/>
                <w:color w:val="0000FF"/>
                <w:sz w:val="16"/>
                <w:szCs w:val="16"/>
                <w:u w:val="single"/>
              </w:rPr>
            </w:pPr>
            <w:hyperlink r:id="rId47" w:history="1">
              <w:r w:rsidR="00F272CB">
                <w:rPr>
                  <w:rStyle w:val="Hyperlink"/>
                  <w:b/>
                  <w:bCs/>
                  <w:sz w:val="16"/>
                  <w:szCs w:val="16"/>
                </w:rPr>
                <w:t>R4-2208073</w:t>
              </w:r>
            </w:hyperlink>
          </w:p>
          <w:p w14:paraId="2986E5D7" w14:textId="77777777" w:rsidR="002239C4" w:rsidRDefault="002239C4">
            <w:pPr>
              <w:rPr>
                <w:b/>
                <w:bCs/>
                <w:color w:val="0000FF"/>
                <w:sz w:val="16"/>
                <w:szCs w:val="16"/>
                <w:u w:val="single"/>
              </w:rPr>
            </w:pPr>
          </w:p>
        </w:tc>
        <w:tc>
          <w:tcPr>
            <w:tcW w:w="1424" w:type="dxa"/>
          </w:tcPr>
          <w:p w14:paraId="2986E5D8" w14:textId="77777777" w:rsidR="002239C4" w:rsidRDefault="00F272CB">
            <w:pPr>
              <w:spacing w:before="120" w:after="120"/>
              <w:rPr>
                <w:rFonts w:eastAsiaTheme="minorEastAsia"/>
                <w:sz w:val="16"/>
                <w:szCs w:val="16"/>
                <w:lang w:val="en-US" w:eastAsia="zh-CN"/>
              </w:rPr>
            </w:pPr>
            <w:r>
              <w:rPr>
                <w:rFonts w:eastAsiaTheme="minorEastAsia"/>
                <w:sz w:val="16"/>
                <w:szCs w:val="16"/>
                <w:lang w:val="en-US" w:eastAsia="zh-CN"/>
              </w:rPr>
              <w:t>Intel Corporation</w:t>
            </w:r>
          </w:p>
        </w:tc>
        <w:tc>
          <w:tcPr>
            <w:tcW w:w="6585" w:type="dxa"/>
          </w:tcPr>
          <w:p w14:paraId="2986E5D9" w14:textId="77777777" w:rsidR="002239C4" w:rsidRDefault="00F272CB">
            <w:pPr>
              <w:spacing w:before="120"/>
              <w:jc w:val="both"/>
              <w:rPr>
                <w:sz w:val="16"/>
                <w:szCs w:val="16"/>
                <w:lang w:val="en-US"/>
              </w:rPr>
            </w:pPr>
            <w:r>
              <w:rPr>
                <w:b/>
                <w:bCs/>
                <w:sz w:val="16"/>
                <w:szCs w:val="16"/>
                <w:lang w:val="en-US"/>
              </w:rPr>
              <w:t>Proposal #1</w:t>
            </w:r>
            <w:r>
              <w:rPr>
                <w:sz w:val="16"/>
                <w:szCs w:val="16"/>
                <w:lang w:val="en-US"/>
              </w:rPr>
              <w:t xml:space="preserve">: The </w:t>
            </w:r>
            <w:proofErr w:type="spellStart"/>
            <w:r>
              <w:rPr>
                <w:sz w:val="16"/>
                <w:szCs w:val="16"/>
                <w:lang w:val="en-US"/>
              </w:rPr>
              <w:t>RedCap</w:t>
            </w:r>
            <w:proofErr w:type="spellEnd"/>
            <w:r>
              <w:rPr>
                <w:sz w:val="16"/>
                <w:szCs w:val="16"/>
                <w:lang w:val="en-US"/>
              </w:rPr>
              <w:t xml:space="preserve"> UE shall meet the existing </w:t>
            </w:r>
            <w:proofErr w:type="spellStart"/>
            <w:r>
              <w:rPr>
                <w:sz w:val="16"/>
                <w:szCs w:val="16"/>
                <w:lang w:val="en-US"/>
              </w:rPr>
              <w:t>Te</w:t>
            </w:r>
            <w:proofErr w:type="spellEnd"/>
            <w:r>
              <w:rPr>
                <w:sz w:val="16"/>
                <w:szCs w:val="16"/>
                <w:lang w:val="en-US"/>
              </w:rPr>
              <w:t xml:space="preserve"> and </w:t>
            </w:r>
            <w:proofErr w:type="spellStart"/>
            <w:r>
              <w:rPr>
                <w:sz w:val="16"/>
                <w:szCs w:val="16"/>
                <w:lang w:val="en-US"/>
              </w:rPr>
              <w:t>Tq</w:t>
            </w:r>
            <w:proofErr w:type="spellEnd"/>
            <w:r>
              <w:rPr>
                <w:sz w:val="16"/>
                <w:szCs w:val="16"/>
                <w:lang w:val="en-US"/>
              </w:rPr>
              <w:t xml:space="preserve"> requirements for corresponding FR and SCS defined in section 7.1 of TS 38.133 provided that SSB is available at the UE at least once every 160 </w:t>
            </w:r>
            <w:proofErr w:type="spellStart"/>
            <w:r>
              <w:rPr>
                <w:sz w:val="16"/>
                <w:szCs w:val="16"/>
                <w:lang w:val="en-US"/>
              </w:rPr>
              <w:t>ms</w:t>
            </w:r>
            <w:proofErr w:type="spellEnd"/>
            <w:r>
              <w:rPr>
                <w:sz w:val="16"/>
                <w:szCs w:val="16"/>
                <w:lang w:val="en-US"/>
              </w:rPr>
              <w:t xml:space="preserve"> under the following conditions: </w:t>
            </w:r>
          </w:p>
          <w:p w14:paraId="2986E5DA" w14:textId="77777777" w:rsidR="002239C4" w:rsidRDefault="00F272CB">
            <w:pPr>
              <w:pStyle w:val="ListParagraph"/>
              <w:numPr>
                <w:ilvl w:val="1"/>
                <w:numId w:val="23"/>
              </w:numPr>
              <w:spacing w:before="120"/>
              <w:ind w:firstLineChars="0"/>
              <w:jc w:val="both"/>
              <w:rPr>
                <w:sz w:val="16"/>
                <w:szCs w:val="16"/>
                <w:lang w:val="en-US"/>
              </w:rPr>
            </w:pPr>
            <w:r>
              <w:rPr>
                <w:sz w:val="16"/>
                <w:szCs w:val="16"/>
                <w:lang w:val="en-US"/>
              </w:rPr>
              <w:t xml:space="preserve">the CD-SSB or NCD-SSB is within the </w:t>
            </w:r>
            <w:proofErr w:type="spellStart"/>
            <w:r>
              <w:rPr>
                <w:sz w:val="16"/>
                <w:szCs w:val="16"/>
                <w:lang w:val="en-US"/>
              </w:rPr>
              <w:t>RedCap</w:t>
            </w:r>
            <w:proofErr w:type="spellEnd"/>
            <w:r>
              <w:rPr>
                <w:sz w:val="16"/>
                <w:szCs w:val="16"/>
                <w:lang w:val="en-US"/>
              </w:rPr>
              <w:t xml:space="preserve"> UE’s active BWP or</w:t>
            </w:r>
          </w:p>
          <w:p w14:paraId="2986E5DB" w14:textId="77777777" w:rsidR="002239C4" w:rsidRDefault="00F272CB">
            <w:pPr>
              <w:pStyle w:val="ListParagraph"/>
              <w:numPr>
                <w:ilvl w:val="1"/>
                <w:numId w:val="23"/>
              </w:numPr>
              <w:spacing w:before="120"/>
              <w:ind w:firstLineChars="0"/>
              <w:jc w:val="both"/>
              <w:rPr>
                <w:sz w:val="16"/>
                <w:szCs w:val="16"/>
                <w:lang w:val="en-US"/>
              </w:rPr>
            </w:pPr>
            <w:r>
              <w:rPr>
                <w:sz w:val="16"/>
                <w:szCs w:val="16"/>
                <w:lang w:val="en-US"/>
              </w:rPr>
              <w:t xml:space="preserve">the CD-SSB outside </w:t>
            </w:r>
            <w:proofErr w:type="gramStart"/>
            <w:r>
              <w:rPr>
                <w:sz w:val="16"/>
                <w:szCs w:val="16"/>
                <w:lang w:val="en-US"/>
              </w:rPr>
              <w:t xml:space="preserve">of  </w:t>
            </w:r>
            <w:proofErr w:type="spellStart"/>
            <w:r>
              <w:rPr>
                <w:sz w:val="16"/>
                <w:szCs w:val="16"/>
                <w:lang w:val="en-US"/>
              </w:rPr>
              <w:t>RedCap</w:t>
            </w:r>
            <w:proofErr w:type="spellEnd"/>
            <w:proofErr w:type="gramEnd"/>
            <w:r>
              <w:rPr>
                <w:sz w:val="16"/>
                <w:szCs w:val="16"/>
                <w:lang w:val="en-US"/>
              </w:rPr>
              <w:t xml:space="preserve"> UE’s active BWP and the </w:t>
            </w:r>
            <w:proofErr w:type="spellStart"/>
            <w:r>
              <w:rPr>
                <w:sz w:val="16"/>
                <w:szCs w:val="16"/>
                <w:lang w:val="en-US"/>
              </w:rPr>
              <w:t>RedCap</w:t>
            </w:r>
            <w:proofErr w:type="spellEnd"/>
            <w:r>
              <w:rPr>
                <w:sz w:val="16"/>
                <w:szCs w:val="16"/>
                <w:lang w:val="en-US"/>
              </w:rPr>
              <w:t xml:space="preserve"> UE access it through measurement gap</w:t>
            </w:r>
          </w:p>
          <w:p w14:paraId="2986E5DC" w14:textId="77777777" w:rsidR="002239C4" w:rsidRDefault="002239C4">
            <w:pPr>
              <w:spacing w:before="120"/>
              <w:contextualSpacing/>
              <w:rPr>
                <w:rFonts w:eastAsiaTheme="minorEastAsia"/>
                <w:b/>
                <w:bCs/>
                <w:i/>
                <w:iCs/>
                <w:sz w:val="16"/>
                <w:szCs w:val="16"/>
                <w:lang w:val="en-US" w:eastAsia="zh-CN"/>
              </w:rPr>
            </w:pPr>
          </w:p>
        </w:tc>
      </w:tr>
      <w:tr w:rsidR="002239C4" w14:paraId="2986E5E3" w14:textId="77777777">
        <w:trPr>
          <w:trHeight w:val="468"/>
        </w:trPr>
        <w:tc>
          <w:tcPr>
            <w:tcW w:w="1622" w:type="dxa"/>
          </w:tcPr>
          <w:p w14:paraId="2986E5DE" w14:textId="77777777" w:rsidR="002239C4" w:rsidRDefault="001073A6">
            <w:pPr>
              <w:rPr>
                <w:b/>
                <w:bCs/>
                <w:color w:val="0000FF"/>
                <w:sz w:val="16"/>
                <w:szCs w:val="16"/>
                <w:u w:val="single"/>
              </w:rPr>
            </w:pPr>
            <w:hyperlink r:id="rId48" w:history="1">
              <w:r w:rsidR="00F272CB">
                <w:rPr>
                  <w:rStyle w:val="Hyperlink"/>
                  <w:b/>
                  <w:bCs/>
                  <w:sz w:val="16"/>
                  <w:szCs w:val="16"/>
                </w:rPr>
                <w:t>R4-2208114</w:t>
              </w:r>
            </w:hyperlink>
          </w:p>
          <w:p w14:paraId="2986E5DF" w14:textId="77777777" w:rsidR="002239C4" w:rsidRDefault="002239C4">
            <w:pPr>
              <w:rPr>
                <w:b/>
                <w:bCs/>
                <w:color w:val="0000FF"/>
                <w:sz w:val="16"/>
                <w:szCs w:val="16"/>
                <w:u w:val="single"/>
              </w:rPr>
            </w:pPr>
          </w:p>
        </w:tc>
        <w:tc>
          <w:tcPr>
            <w:tcW w:w="1424" w:type="dxa"/>
          </w:tcPr>
          <w:p w14:paraId="2986E5E0" w14:textId="77777777" w:rsidR="002239C4" w:rsidRDefault="00F272CB">
            <w:pPr>
              <w:spacing w:before="120" w:after="120"/>
              <w:rPr>
                <w:rFonts w:eastAsiaTheme="minorEastAsia"/>
                <w:sz w:val="16"/>
                <w:szCs w:val="16"/>
                <w:lang w:val="en-US" w:eastAsia="zh-CN"/>
              </w:rPr>
            </w:pPr>
            <w:r>
              <w:rPr>
                <w:rFonts w:eastAsiaTheme="minorEastAsia"/>
                <w:sz w:val="16"/>
                <w:szCs w:val="16"/>
                <w:lang w:val="en-US" w:eastAsia="zh-CN"/>
              </w:rPr>
              <w:t>Xiaomi</w:t>
            </w:r>
          </w:p>
        </w:tc>
        <w:tc>
          <w:tcPr>
            <w:tcW w:w="6585" w:type="dxa"/>
          </w:tcPr>
          <w:p w14:paraId="2986E5E1" w14:textId="77777777" w:rsidR="002239C4" w:rsidRDefault="00F272CB">
            <w:pPr>
              <w:rPr>
                <w:sz w:val="16"/>
                <w:szCs w:val="16"/>
                <w:lang w:val="en-US"/>
              </w:rPr>
            </w:pPr>
            <w:r>
              <w:rPr>
                <w:b/>
                <w:sz w:val="16"/>
                <w:szCs w:val="16"/>
                <w:lang w:val="en-US"/>
              </w:rPr>
              <w:t xml:space="preserve">Proposal </w:t>
            </w:r>
            <w:r w:rsidR="00BE4D4A">
              <w:rPr>
                <w:b/>
                <w:sz w:val="16"/>
                <w:szCs w:val="16"/>
              </w:rPr>
              <w:fldChar w:fldCharType="begin"/>
            </w:r>
            <w:r>
              <w:rPr>
                <w:b/>
                <w:sz w:val="16"/>
                <w:szCs w:val="16"/>
                <w:lang w:val="en-US"/>
              </w:rPr>
              <w:instrText xml:space="preserve"> SEQ Proposal \* ARABIC </w:instrText>
            </w:r>
            <w:r w:rsidR="00BE4D4A">
              <w:rPr>
                <w:b/>
                <w:sz w:val="16"/>
                <w:szCs w:val="16"/>
              </w:rPr>
              <w:fldChar w:fldCharType="separate"/>
            </w:r>
            <w:r>
              <w:rPr>
                <w:b/>
                <w:sz w:val="16"/>
                <w:szCs w:val="16"/>
                <w:lang w:val="en-US"/>
              </w:rPr>
              <w:t>1</w:t>
            </w:r>
            <w:r w:rsidR="00BE4D4A">
              <w:rPr>
                <w:b/>
                <w:sz w:val="16"/>
                <w:szCs w:val="16"/>
              </w:rPr>
              <w:fldChar w:fldCharType="end"/>
            </w:r>
            <w:r>
              <w:rPr>
                <w:b/>
                <w:sz w:val="16"/>
                <w:szCs w:val="16"/>
                <w:lang w:val="en-US"/>
              </w:rPr>
              <w:t xml:space="preserve">: </w:t>
            </w:r>
            <w:r>
              <w:rPr>
                <w:b/>
                <w:sz w:val="16"/>
                <w:szCs w:val="16"/>
              </w:rPr>
              <w:t xml:space="preserve">The </w:t>
            </w:r>
            <w:proofErr w:type="spellStart"/>
            <w:r>
              <w:rPr>
                <w:b/>
                <w:sz w:val="16"/>
                <w:szCs w:val="16"/>
              </w:rPr>
              <w:t>RedCap</w:t>
            </w:r>
            <w:proofErr w:type="spellEnd"/>
            <w:r>
              <w:rPr>
                <w:b/>
                <w:sz w:val="16"/>
                <w:szCs w:val="16"/>
              </w:rPr>
              <w:t xml:space="preserve"> UE shall meet the </w:t>
            </w:r>
            <w:proofErr w:type="spellStart"/>
            <w:r>
              <w:rPr>
                <w:b/>
                <w:sz w:val="16"/>
                <w:szCs w:val="16"/>
              </w:rPr>
              <w:t>Te</w:t>
            </w:r>
            <w:proofErr w:type="spellEnd"/>
            <w:r>
              <w:rPr>
                <w:b/>
                <w:sz w:val="16"/>
                <w:szCs w:val="16"/>
              </w:rPr>
              <w:t xml:space="preserve"> requirement for an initial transmission provided that at least one SSB is available at the UE during the last 160 </w:t>
            </w:r>
            <w:proofErr w:type="spellStart"/>
            <w:r>
              <w:rPr>
                <w:b/>
                <w:sz w:val="16"/>
                <w:szCs w:val="16"/>
              </w:rPr>
              <w:t>ms</w:t>
            </w:r>
            <w:proofErr w:type="spellEnd"/>
            <w:r>
              <w:rPr>
                <w:b/>
                <w:sz w:val="16"/>
                <w:szCs w:val="16"/>
              </w:rPr>
              <w:t xml:space="preserve">, </w:t>
            </w:r>
            <w:proofErr w:type="gramStart"/>
            <w:r>
              <w:rPr>
                <w:b/>
                <w:sz w:val="16"/>
                <w:szCs w:val="16"/>
              </w:rPr>
              <w:t>regardless</w:t>
            </w:r>
            <w:proofErr w:type="gramEnd"/>
            <w:r>
              <w:rPr>
                <w:b/>
                <w:sz w:val="16"/>
                <w:szCs w:val="16"/>
              </w:rPr>
              <w:t xml:space="preserve"> whether SSB is in active BWP.</w:t>
            </w:r>
          </w:p>
          <w:p w14:paraId="2986E5E2" w14:textId="77777777" w:rsidR="002239C4" w:rsidRDefault="002239C4">
            <w:pPr>
              <w:spacing w:before="120"/>
              <w:jc w:val="both"/>
              <w:rPr>
                <w:b/>
                <w:bCs/>
                <w:sz w:val="16"/>
                <w:szCs w:val="16"/>
                <w:lang w:val="en-US"/>
              </w:rPr>
            </w:pPr>
          </w:p>
        </w:tc>
      </w:tr>
      <w:tr w:rsidR="002239C4" w14:paraId="2986E5ED" w14:textId="77777777">
        <w:trPr>
          <w:trHeight w:val="468"/>
        </w:trPr>
        <w:tc>
          <w:tcPr>
            <w:tcW w:w="1622" w:type="dxa"/>
          </w:tcPr>
          <w:p w14:paraId="2986E5E4" w14:textId="77777777" w:rsidR="002239C4" w:rsidRDefault="001073A6">
            <w:pPr>
              <w:rPr>
                <w:b/>
                <w:bCs/>
                <w:color w:val="0000FF"/>
                <w:sz w:val="16"/>
                <w:szCs w:val="16"/>
                <w:u w:val="single"/>
              </w:rPr>
            </w:pPr>
            <w:hyperlink r:id="rId49" w:history="1">
              <w:r w:rsidR="00F272CB">
                <w:rPr>
                  <w:rStyle w:val="Hyperlink"/>
                  <w:b/>
                  <w:bCs/>
                  <w:sz w:val="16"/>
                  <w:szCs w:val="16"/>
                </w:rPr>
                <w:t>R4-2208147</w:t>
              </w:r>
            </w:hyperlink>
          </w:p>
          <w:p w14:paraId="2986E5E5" w14:textId="77777777" w:rsidR="002239C4" w:rsidRDefault="002239C4">
            <w:pPr>
              <w:rPr>
                <w:b/>
                <w:bCs/>
                <w:color w:val="0000FF"/>
                <w:sz w:val="16"/>
                <w:szCs w:val="16"/>
                <w:u w:val="single"/>
              </w:rPr>
            </w:pPr>
          </w:p>
        </w:tc>
        <w:tc>
          <w:tcPr>
            <w:tcW w:w="1424" w:type="dxa"/>
          </w:tcPr>
          <w:p w14:paraId="2986E5E6" w14:textId="77777777" w:rsidR="002239C4" w:rsidRDefault="00F272CB">
            <w:pPr>
              <w:spacing w:before="120" w:after="120"/>
              <w:rPr>
                <w:rFonts w:eastAsiaTheme="minorEastAsia"/>
                <w:sz w:val="16"/>
                <w:szCs w:val="16"/>
                <w:lang w:val="en-US" w:eastAsia="zh-CN"/>
              </w:rPr>
            </w:pPr>
            <w:r>
              <w:rPr>
                <w:rFonts w:eastAsiaTheme="minorEastAsia"/>
                <w:sz w:val="16"/>
                <w:szCs w:val="16"/>
                <w:lang w:val="en-US" w:eastAsia="zh-CN"/>
              </w:rPr>
              <w:t>CATT</w:t>
            </w:r>
          </w:p>
        </w:tc>
        <w:tc>
          <w:tcPr>
            <w:tcW w:w="6585" w:type="dxa"/>
          </w:tcPr>
          <w:p w14:paraId="2986E5E7" w14:textId="77777777" w:rsidR="002239C4" w:rsidRDefault="00BE4D4A">
            <w:pPr>
              <w:pStyle w:val="NormalIndent"/>
              <w:spacing w:before="240"/>
              <w:ind w:firstLine="0"/>
              <w:rPr>
                <w:b/>
                <w:iCs/>
                <w:sz w:val="16"/>
                <w:szCs w:val="16"/>
                <w:lang w:val="en-US"/>
              </w:rPr>
            </w:pPr>
            <w:r w:rsidRPr="00BD3377">
              <w:rPr>
                <w:b/>
                <w:iCs/>
                <w:sz w:val="16"/>
                <w:szCs w:val="16"/>
                <w:lang w:val="en-US"/>
              </w:rPr>
              <w:t xml:space="preserve">Proposal 1: Redcap UE should meet the existing </w:t>
            </w:r>
            <w:proofErr w:type="spellStart"/>
            <w:r w:rsidRPr="00BD3377">
              <w:rPr>
                <w:b/>
                <w:iCs/>
                <w:sz w:val="16"/>
                <w:szCs w:val="16"/>
                <w:lang w:val="en-US"/>
              </w:rPr>
              <w:t>Te</w:t>
            </w:r>
            <w:proofErr w:type="spellEnd"/>
            <w:r w:rsidRPr="00BD3377">
              <w:rPr>
                <w:b/>
                <w:iCs/>
                <w:sz w:val="16"/>
                <w:szCs w:val="16"/>
                <w:lang w:val="en-US"/>
              </w:rPr>
              <w:t xml:space="preserve"> and </w:t>
            </w:r>
            <w:proofErr w:type="spellStart"/>
            <w:r w:rsidRPr="00BD3377">
              <w:rPr>
                <w:b/>
                <w:iCs/>
                <w:sz w:val="16"/>
                <w:szCs w:val="16"/>
                <w:lang w:val="en-US"/>
              </w:rPr>
              <w:t>Tq</w:t>
            </w:r>
            <w:proofErr w:type="spellEnd"/>
            <w:r w:rsidRPr="00BD3377">
              <w:rPr>
                <w:b/>
                <w:iCs/>
                <w:sz w:val="16"/>
                <w:szCs w:val="16"/>
                <w:lang w:val="en-US"/>
              </w:rPr>
              <w:t xml:space="preserve"> requirements provided that the SSB is available at the UE at least once every 160 </w:t>
            </w:r>
            <w:proofErr w:type="spellStart"/>
            <w:r w:rsidRPr="00BD3377">
              <w:rPr>
                <w:b/>
                <w:iCs/>
                <w:sz w:val="16"/>
                <w:szCs w:val="16"/>
                <w:lang w:val="en-US"/>
              </w:rPr>
              <w:t>ms</w:t>
            </w:r>
            <w:proofErr w:type="spellEnd"/>
            <w:r w:rsidRPr="00BD3377">
              <w:rPr>
                <w:b/>
                <w:iCs/>
                <w:sz w:val="16"/>
                <w:szCs w:val="16"/>
                <w:lang w:val="en-US"/>
              </w:rPr>
              <w:t xml:space="preserve"> </w:t>
            </w:r>
            <w:proofErr w:type="gramStart"/>
            <w:r w:rsidRPr="00BD3377">
              <w:rPr>
                <w:b/>
                <w:iCs/>
                <w:sz w:val="16"/>
                <w:szCs w:val="16"/>
                <w:lang w:val="en-US"/>
              </w:rPr>
              <w:t>regardless</w:t>
            </w:r>
            <w:proofErr w:type="gramEnd"/>
            <w:r w:rsidRPr="00BD3377">
              <w:rPr>
                <w:b/>
                <w:iCs/>
                <w:sz w:val="16"/>
                <w:szCs w:val="16"/>
                <w:lang w:val="en-US"/>
              </w:rPr>
              <w:t xml:space="preserve"> whether SSB is in active BWP.</w:t>
            </w:r>
          </w:p>
          <w:p w14:paraId="2986E5E8" w14:textId="77777777" w:rsidR="002239C4" w:rsidRPr="00BD3377" w:rsidRDefault="00BE4D4A">
            <w:pPr>
              <w:pStyle w:val="NormalIndent"/>
              <w:overflowPunct/>
              <w:autoSpaceDE/>
              <w:autoSpaceDN/>
              <w:adjustRightInd/>
              <w:spacing w:before="240"/>
              <w:ind w:firstLine="0"/>
              <w:textAlignment w:val="auto"/>
              <w:rPr>
                <w:b/>
                <w:iCs/>
                <w:sz w:val="16"/>
                <w:szCs w:val="16"/>
                <w:lang w:val="en-US"/>
              </w:rPr>
            </w:pPr>
            <w:r w:rsidRPr="00BD3377">
              <w:rPr>
                <w:b/>
                <w:iCs/>
                <w:sz w:val="16"/>
                <w:szCs w:val="16"/>
                <w:lang w:val="en-US"/>
              </w:rPr>
              <w:t xml:space="preserve">Proposal 2: </w:t>
            </w:r>
            <w:proofErr w:type="spellStart"/>
            <w:r w:rsidRPr="00BD3377">
              <w:rPr>
                <w:b/>
                <w:iCs/>
                <w:sz w:val="16"/>
                <w:szCs w:val="16"/>
                <w:lang w:val="en-US"/>
              </w:rPr>
              <w:t>Te</w:t>
            </w:r>
            <w:proofErr w:type="spellEnd"/>
            <w:r w:rsidRPr="00BD3377">
              <w:rPr>
                <w:b/>
                <w:iCs/>
                <w:sz w:val="16"/>
                <w:szCs w:val="16"/>
                <w:lang w:val="en-US"/>
              </w:rPr>
              <w:t xml:space="preserve"> requirements are met under any of the following scenarios:</w:t>
            </w:r>
          </w:p>
          <w:p w14:paraId="2986E5E9" w14:textId="77777777" w:rsidR="002239C4" w:rsidRPr="00BD3377" w:rsidRDefault="00BE4D4A">
            <w:pPr>
              <w:pStyle w:val="NormalIndent"/>
              <w:numPr>
                <w:ilvl w:val="0"/>
                <w:numId w:val="24"/>
              </w:numPr>
              <w:overflowPunct/>
              <w:autoSpaceDE/>
              <w:autoSpaceDN/>
              <w:adjustRightInd/>
              <w:textAlignment w:val="auto"/>
              <w:rPr>
                <w:b/>
                <w:bCs/>
                <w:sz w:val="16"/>
                <w:szCs w:val="16"/>
                <w:lang w:val="en-US"/>
              </w:rPr>
            </w:pPr>
            <w:r w:rsidRPr="00BD3377">
              <w:rPr>
                <w:b/>
                <w:bCs/>
                <w:sz w:val="16"/>
                <w:szCs w:val="16"/>
                <w:lang w:val="en-US"/>
              </w:rPr>
              <w:t xml:space="preserve">SSB is in the UE’s active BWP, or </w:t>
            </w:r>
          </w:p>
          <w:p w14:paraId="2986E5EA" w14:textId="77777777" w:rsidR="002239C4" w:rsidRPr="00BD3377" w:rsidRDefault="00BE4D4A">
            <w:pPr>
              <w:pStyle w:val="NormalIndent"/>
              <w:numPr>
                <w:ilvl w:val="0"/>
                <w:numId w:val="24"/>
              </w:numPr>
              <w:overflowPunct/>
              <w:autoSpaceDE/>
              <w:autoSpaceDN/>
              <w:adjustRightInd/>
              <w:textAlignment w:val="auto"/>
              <w:rPr>
                <w:b/>
                <w:bCs/>
                <w:sz w:val="16"/>
                <w:szCs w:val="16"/>
                <w:lang w:val="en-US"/>
              </w:rPr>
            </w:pPr>
            <w:r w:rsidRPr="00BD3377">
              <w:rPr>
                <w:b/>
                <w:bCs/>
                <w:sz w:val="16"/>
                <w:szCs w:val="16"/>
                <w:lang w:val="en-US"/>
              </w:rPr>
              <w:t>SSB is not in the UE’s active BWP (</w:t>
            </w:r>
            <w:proofErr w:type="spellStart"/>
            <w:r w:rsidRPr="00BD3377">
              <w:rPr>
                <w:b/>
                <w:bCs/>
                <w:sz w:val="16"/>
                <w:szCs w:val="16"/>
                <w:lang w:val="en-US"/>
              </w:rPr>
              <w:t>RedCap</w:t>
            </w:r>
            <w:proofErr w:type="spellEnd"/>
            <w:r w:rsidRPr="00BD3377">
              <w:rPr>
                <w:b/>
                <w:bCs/>
                <w:sz w:val="16"/>
                <w:szCs w:val="16"/>
                <w:lang w:val="en-US"/>
              </w:rPr>
              <w:t xml:space="preserve"> BWP</w:t>
            </w:r>
            <w:proofErr w:type="gramStart"/>
            <w:r w:rsidRPr="00BD3377">
              <w:rPr>
                <w:b/>
                <w:bCs/>
                <w:sz w:val="16"/>
                <w:szCs w:val="16"/>
                <w:lang w:val="en-US"/>
              </w:rPr>
              <w:t>)</w:t>
            </w:r>
            <w:proofErr w:type="gramEnd"/>
            <w:r w:rsidRPr="00BD3377">
              <w:rPr>
                <w:b/>
                <w:bCs/>
                <w:sz w:val="16"/>
                <w:szCs w:val="16"/>
                <w:lang w:val="en-US"/>
              </w:rPr>
              <w:t xml:space="preserve"> but the following condition is met:</w:t>
            </w:r>
          </w:p>
          <w:p w14:paraId="2986E5EB" w14:textId="77777777" w:rsidR="002239C4" w:rsidRDefault="00BE4D4A">
            <w:pPr>
              <w:pStyle w:val="NormalIndent"/>
              <w:numPr>
                <w:ilvl w:val="0"/>
                <w:numId w:val="25"/>
              </w:numPr>
              <w:rPr>
                <w:b/>
                <w:bCs/>
                <w:sz w:val="16"/>
                <w:szCs w:val="16"/>
              </w:rPr>
            </w:pPr>
            <w:r w:rsidRPr="00BD3377">
              <w:rPr>
                <w:b/>
                <w:bCs/>
                <w:sz w:val="16"/>
                <w:szCs w:val="16"/>
                <w:lang w:val="en-US"/>
              </w:rPr>
              <w:t>UE’s active BWP (</w:t>
            </w:r>
            <w:proofErr w:type="spellStart"/>
            <w:r w:rsidRPr="00BD3377">
              <w:rPr>
                <w:b/>
                <w:bCs/>
                <w:sz w:val="16"/>
                <w:szCs w:val="16"/>
                <w:lang w:val="en-US"/>
              </w:rPr>
              <w:t>RedCap</w:t>
            </w:r>
            <w:proofErr w:type="spellEnd"/>
            <w:r w:rsidRPr="00BD3377">
              <w:rPr>
                <w:b/>
                <w:bCs/>
                <w:sz w:val="16"/>
                <w:szCs w:val="16"/>
                <w:lang w:val="en-US"/>
              </w:rPr>
              <w:t xml:space="preserve"> BWP) and initial BWP are within X MHz for FR1, or within Y MHz for FR2. </w:t>
            </w:r>
            <w:r w:rsidR="00F272CB">
              <w:rPr>
                <w:b/>
                <w:bCs/>
                <w:sz w:val="16"/>
                <w:szCs w:val="16"/>
              </w:rPr>
              <w:t>FFS for X and Y.</w:t>
            </w:r>
          </w:p>
          <w:p w14:paraId="2986E5EC" w14:textId="77777777" w:rsidR="002239C4" w:rsidRDefault="002239C4">
            <w:pPr>
              <w:rPr>
                <w:b/>
                <w:sz w:val="16"/>
                <w:szCs w:val="16"/>
                <w:lang w:val="en-US"/>
              </w:rPr>
            </w:pPr>
          </w:p>
        </w:tc>
      </w:tr>
      <w:tr w:rsidR="002239C4" w14:paraId="2986E5F3" w14:textId="77777777">
        <w:trPr>
          <w:trHeight w:val="468"/>
        </w:trPr>
        <w:tc>
          <w:tcPr>
            <w:tcW w:w="1622" w:type="dxa"/>
          </w:tcPr>
          <w:p w14:paraId="2986E5EE" w14:textId="77777777" w:rsidR="002239C4" w:rsidRDefault="001073A6">
            <w:pPr>
              <w:rPr>
                <w:b/>
                <w:bCs/>
                <w:color w:val="0000FF"/>
                <w:sz w:val="16"/>
                <w:szCs w:val="16"/>
                <w:u w:val="single"/>
              </w:rPr>
            </w:pPr>
            <w:hyperlink r:id="rId50" w:history="1">
              <w:r w:rsidR="00F272CB">
                <w:rPr>
                  <w:rStyle w:val="Hyperlink"/>
                  <w:b/>
                  <w:bCs/>
                  <w:sz w:val="16"/>
                  <w:szCs w:val="16"/>
                </w:rPr>
                <w:t>R4-2208367</w:t>
              </w:r>
            </w:hyperlink>
          </w:p>
          <w:p w14:paraId="2986E5EF" w14:textId="77777777" w:rsidR="002239C4" w:rsidRDefault="002239C4">
            <w:pPr>
              <w:rPr>
                <w:b/>
                <w:bCs/>
                <w:color w:val="0000FF"/>
                <w:sz w:val="16"/>
                <w:szCs w:val="16"/>
                <w:u w:val="single"/>
              </w:rPr>
            </w:pPr>
          </w:p>
        </w:tc>
        <w:tc>
          <w:tcPr>
            <w:tcW w:w="1424" w:type="dxa"/>
          </w:tcPr>
          <w:p w14:paraId="2986E5F0" w14:textId="77777777" w:rsidR="002239C4" w:rsidRDefault="00F272CB">
            <w:pPr>
              <w:spacing w:before="120" w:after="120"/>
              <w:rPr>
                <w:rFonts w:eastAsiaTheme="minorEastAsia"/>
                <w:sz w:val="16"/>
                <w:szCs w:val="16"/>
                <w:lang w:val="en-US" w:eastAsia="zh-CN"/>
              </w:rPr>
            </w:pPr>
            <w:r>
              <w:rPr>
                <w:rFonts w:eastAsiaTheme="minorEastAsia"/>
                <w:sz w:val="16"/>
                <w:szCs w:val="16"/>
                <w:lang w:val="en-US" w:eastAsia="zh-CN"/>
              </w:rPr>
              <w:t>OPPO</w:t>
            </w:r>
          </w:p>
        </w:tc>
        <w:tc>
          <w:tcPr>
            <w:tcW w:w="6585" w:type="dxa"/>
          </w:tcPr>
          <w:p w14:paraId="2986E5F1" w14:textId="77777777" w:rsidR="002239C4" w:rsidRDefault="00F272CB">
            <w:pPr>
              <w:spacing w:before="240" w:after="240"/>
              <w:rPr>
                <w:b/>
                <w:sz w:val="16"/>
                <w:szCs w:val="16"/>
                <w:lang w:val="en-US"/>
              </w:rPr>
            </w:pPr>
            <w:r>
              <w:rPr>
                <w:b/>
                <w:sz w:val="16"/>
                <w:szCs w:val="16"/>
                <w:lang w:val="en-US"/>
              </w:rPr>
              <w:t xml:space="preserve">Proposal 1: Redcap UE should meet the existing </w:t>
            </w:r>
            <w:proofErr w:type="spellStart"/>
            <w:r>
              <w:rPr>
                <w:b/>
                <w:sz w:val="16"/>
                <w:szCs w:val="16"/>
                <w:lang w:val="en-US"/>
              </w:rPr>
              <w:t>Te</w:t>
            </w:r>
            <w:proofErr w:type="spellEnd"/>
            <w:r>
              <w:rPr>
                <w:b/>
                <w:sz w:val="16"/>
                <w:szCs w:val="16"/>
                <w:lang w:val="en-US"/>
              </w:rPr>
              <w:t xml:space="preserve"> and </w:t>
            </w:r>
            <w:proofErr w:type="spellStart"/>
            <w:r>
              <w:rPr>
                <w:b/>
                <w:sz w:val="16"/>
                <w:szCs w:val="16"/>
                <w:lang w:val="en-US"/>
              </w:rPr>
              <w:t>Tq</w:t>
            </w:r>
            <w:proofErr w:type="spellEnd"/>
            <w:r>
              <w:rPr>
                <w:b/>
                <w:sz w:val="16"/>
                <w:szCs w:val="16"/>
                <w:lang w:val="en-US"/>
              </w:rPr>
              <w:t xml:space="preserve"> requirements provided that the SSB is available at the UE at least once every 160 </w:t>
            </w:r>
            <w:proofErr w:type="spellStart"/>
            <w:r>
              <w:rPr>
                <w:b/>
                <w:sz w:val="16"/>
                <w:szCs w:val="16"/>
                <w:lang w:val="en-US"/>
              </w:rPr>
              <w:t>ms</w:t>
            </w:r>
            <w:proofErr w:type="spellEnd"/>
            <w:r>
              <w:rPr>
                <w:b/>
                <w:sz w:val="16"/>
                <w:szCs w:val="16"/>
                <w:lang w:val="en-US"/>
              </w:rPr>
              <w:t xml:space="preserve"> and the SSB is in active BWP.</w:t>
            </w:r>
          </w:p>
          <w:p w14:paraId="2986E5F2" w14:textId="77777777" w:rsidR="002239C4" w:rsidRDefault="002239C4">
            <w:pPr>
              <w:pStyle w:val="NormalIndent"/>
              <w:spacing w:before="240"/>
              <w:ind w:firstLine="0"/>
              <w:rPr>
                <w:b/>
                <w:iCs/>
                <w:sz w:val="16"/>
                <w:szCs w:val="16"/>
                <w:lang w:val="en-US"/>
              </w:rPr>
            </w:pPr>
          </w:p>
        </w:tc>
      </w:tr>
      <w:tr w:rsidR="002239C4" w14:paraId="2986E5F9" w14:textId="77777777">
        <w:trPr>
          <w:trHeight w:val="468"/>
        </w:trPr>
        <w:tc>
          <w:tcPr>
            <w:tcW w:w="1622" w:type="dxa"/>
          </w:tcPr>
          <w:p w14:paraId="2986E5F4" w14:textId="77777777" w:rsidR="002239C4" w:rsidRDefault="001073A6">
            <w:pPr>
              <w:rPr>
                <w:b/>
                <w:bCs/>
                <w:color w:val="0000FF"/>
                <w:sz w:val="16"/>
                <w:szCs w:val="16"/>
                <w:u w:val="single"/>
              </w:rPr>
            </w:pPr>
            <w:hyperlink r:id="rId51" w:history="1">
              <w:r w:rsidR="00F272CB">
                <w:rPr>
                  <w:rStyle w:val="Hyperlink"/>
                  <w:b/>
                  <w:bCs/>
                  <w:sz w:val="16"/>
                  <w:szCs w:val="16"/>
                </w:rPr>
                <w:t>R4-2208392</w:t>
              </w:r>
            </w:hyperlink>
          </w:p>
          <w:p w14:paraId="2986E5F5" w14:textId="77777777" w:rsidR="002239C4" w:rsidRDefault="002239C4">
            <w:pPr>
              <w:rPr>
                <w:b/>
                <w:bCs/>
                <w:color w:val="0000FF"/>
                <w:sz w:val="16"/>
                <w:szCs w:val="16"/>
                <w:u w:val="single"/>
                <w:lang w:val="en-US"/>
              </w:rPr>
            </w:pPr>
          </w:p>
        </w:tc>
        <w:tc>
          <w:tcPr>
            <w:tcW w:w="1424" w:type="dxa"/>
          </w:tcPr>
          <w:p w14:paraId="2986E5F6" w14:textId="77777777" w:rsidR="002239C4" w:rsidRDefault="00F272CB">
            <w:pPr>
              <w:spacing w:before="120" w:after="120"/>
              <w:rPr>
                <w:rFonts w:eastAsiaTheme="minorEastAsia"/>
                <w:sz w:val="16"/>
                <w:szCs w:val="16"/>
                <w:lang w:val="en-US" w:eastAsia="zh-CN"/>
              </w:rPr>
            </w:pPr>
            <w:r>
              <w:rPr>
                <w:rFonts w:eastAsiaTheme="minorEastAsia"/>
                <w:sz w:val="16"/>
                <w:szCs w:val="16"/>
                <w:lang w:val="en-US" w:eastAsia="zh-CN"/>
              </w:rPr>
              <w:t>CMCC</w:t>
            </w:r>
          </w:p>
        </w:tc>
        <w:tc>
          <w:tcPr>
            <w:tcW w:w="6585" w:type="dxa"/>
          </w:tcPr>
          <w:p w14:paraId="2986E5F7" w14:textId="77777777" w:rsidR="002239C4" w:rsidRDefault="00F272CB">
            <w:pPr>
              <w:spacing w:after="120"/>
              <w:rPr>
                <w:b/>
                <w:color w:val="000000"/>
                <w:sz w:val="16"/>
                <w:szCs w:val="16"/>
                <w:lang w:eastAsia="zh-CN"/>
              </w:rPr>
            </w:pPr>
            <w:r>
              <w:rPr>
                <w:b/>
                <w:color w:val="000000"/>
                <w:sz w:val="16"/>
                <w:szCs w:val="16"/>
                <w:lang w:val="en-US" w:eastAsia="zh-CN"/>
              </w:rPr>
              <w:t xml:space="preserve">Proposal: </w:t>
            </w:r>
            <w:r>
              <w:rPr>
                <w:rFonts w:eastAsia="DengXian"/>
                <w:b/>
                <w:bCs/>
                <w:color w:val="000000"/>
                <w:sz w:val="16"/>
                <w:szCs w:val="16"/>
                <w:lang w:val="en-US" w:eastAsia="ko-KR"/>
              </w:rPr>
              <w:t xml:space="preserve">Redcap UE should meet the existing </w:t>
            </w:r>
            <w:proofErr w:type="spellStart"/>
            <w:r>
              <w:rPr>
                <w:rFonts w:eastAsia="DengXian"/>
                <w:b/>
                <w:bCs/>
                <w:color w:val="000000"/>
                <w:sz w:val="16"/>
                <w:szCs w:val="16"/>
                <w:lang w:val="en-US" w:eastAsia="ko-KR"/>
              </w:rPr>
              <w:t>Te</w:t>
            </w:r>
            <w:proofErr w:type="spellEnd"/>
            <w:r>
              <w:rPr>
                <w:rFonts w:eastAsia="DengXian"/>
                <w:b/>
                <w:bCs/>
                <w:color w:val="000000"/>
                <w:sz w:val="16"/>
                <w:szCs w:val="16"/>
                <w:lang w:val="en-US" w:eastAsia="ko-KR"/>
              </w:rPr>
              <w:t xml:space="preserve"> and </w:t>
            </w:r>
            <w:proofErr w:type="spellStart"/>
            <w:r>
              <w:rPr>
                <w:rFonts w:eastAsia="DengXian"/>
                <w:b/>
                <w:bCs/>
                <w:color w:val="000000"/>
                <w:sz w:val="16"/>
                <w:szCs w:val="16"/>
                <w:lang w:val="en-US" w:eastAsia="ko-KR"/>
              </w:rPr>
              <w:t>Tq</w:t>
            </w:r>
            <w:proofErr w:type="spellEnd"/>
            <w:r>
              <w:rPr>
                <w:rFonts w:eastAsia="DengXian"/>
                <w:b/>
                <w:bCs/>
                <w:color w:val="000000"/>
                <w:sz w:val="16"/>
                <w:szCs w:val="16"/>
                <w:lang w:val="en-US" w:eastAsia="ko-KR"/>
              </w:rPr>
              <w:t xml:space="preserve"> requirements provided that the SSB is available at the UE at least once every 160 </w:t>
            </w:r>
            <w:proofErr w:type="spellStart"/>
            <w:r>
              <w:rPr>
                <w:rFonts w:eastAsia="DengXian"/>
                <w:b/>
                <w:bCs/>
                <w:color w:val="000000"/>
                <w:sz w:val="16"/>
                <w:szCs w:val="16"/>
                <w:lang w:val="en-US" w:eastAsia="ko-KR"/>
              </w:rPr>
              <w:t>ms</w:t>
            </w:r>
            <w:r>
              <w:rPr>
                <w:rFonts w:eastAsia="DengXian"/>
                <w:b/>
                <w:bCs/>
                <w:color w:val="000000"/>
                <w:sz w:val="16"/>
                <w:szCs w:val="16"/>
                <w:lang w:val="en-US" w:eastAsia="zh-CN"/>
              </w:rPr>
              <w:t>.</w:t>
            </w:r>
            <w:proofErr w:type="spellEnd"/>
            <w:r>
              <w:rPr>
                <w:rFonts w:eastAsia="DengXian"/>
                <w:b/>
                <w:bCs/>
                <w:color w:val="000000"/>
                <w:sz w:val="16"/>
                <w:szCs w:val="16"/>
                <w:lang w:val="en-US" w:eastAsia="zh-CN"/>
              </w:rPr>
              <w:t xml:space="preserve"> </w:t>
            </w:r>
            <w:r>
              <w:rPr>
                <w:rFonts w:eastAsia="DengXian"/>
                <w:b/>
                <w:bCs/>
                <w:color w:val="000000"/>
                <w:sz w:val="16"/>
                <w:szCs w:val="16"/>
                <w:lang w:eastAsia="zh-CN"/>
              </w:rPr>
              <w:t>No further condition is needed.</w:t>
            </w:r>
          </w:p>
          <w:p w14:paraId="2986E5F8" w14:textId="77777777" w:rsidR="002239C4" w:rsidRDefault="002239C4">
            <w:pPr>
              <w:spacing w:before="240" w:after="240"/>
              <w:rPr>
                <w:b/>
                <w:sz w:val="16"/>
                <w:szCs w:val="16"/>
                <w:lang w:val="en-US"/>
              </w:rPr>
            </w:pPr>
          </w:p>
        </w:tc>
      </w:tr>
      <w:tr w:rsidR="002239C4" w14:paraId="2986E600" w14:textId="77777777">
        <w:trPr>
          <w:trHeight w:val="468"/>
        </w:trPr>
        <w:tc>
          <w:tcPr>
            <w:tcW w:w="1622" w:type="dxa"/>
          </w:tcPr>
          <w:p w14:paraId="2986E5FA" w14:textId="77777777" w:rsidR="002239C4" w:rsidRDefault="001073A6">
            <w:pPr>
              <w:rPr>
                <w:b/>
                <w:bCs/>
                <w:color w:val="0000FF"/>
                <w:sz w:val="16"/>
                <w:szCs w:val="16"/>
                <w:u w:val="single"/>
              </w:rPr>
            </w:pPr>
            <w:hyperlink r:id="rId52" w:history="1">
              <w:r w:rsidR="00F272CB">
                <w:rPr>
                  <w:rStyle w:val="Hyperlink"/>
                  <w:b/>
                  <w:bCs/>
                  <w:sz w:val="16"/>
                  <w:szCs w:val="16"/>
                </w:rPr>
                <w:t>R4-2208720</w:t>
              </w:r>
            </w:hyperlink>
          </w:p>
          <w:p w14:paraId="2986E5FB" w14:textId="77777777" w:rsidR="002239C4" w:rsidRDefault="002239C4">
            <w:pPr>
              <w:rPr>
                <w:b/>
                <w:bCs/>
                <w:color w:val="0000FF"/>
                <w:sz w:val="16"/>
                <w:szCs w:val="16"/>
                <w:u w:val="single"/>
              </w:rPr>
            </w:pPr>
          </w:p>
        </w:tc>
        <w:tc>
          <w:tcPr>
            <w:tcW w:w="1424" w:type="dxa"/>
          </w:tcPr>
          <w:p w14:paraId="2986E5FC" w14:textId="77777777" w:rsidR="002239C4" w:rsidRDefault="00F272CB">
            <w:pPr>
              <w:spacing w:before="120" w:after="120"/>
              <w:rPr>
                <w:rFonts w:eastAsiaTheme="minorEastAsia"/>
                <w:sz w:val="16"/>
                <w:szCs w:val="16"/>
                <w:lang w:val="en-US" w:eastAsia="zh-CN"/>
              </w:rPr>
            </w:pPr>
            <w:r>
              <w:rPr>
                <w:rFonts w:eastAsiaTheme="minorEastAsia"/>
                <w:sz w:val="16"/>
                <w:szCs w:val="16"/>
                <w:lang w:val="en-US" w:eastAsia="zh-CN"/>
              </w:rPr>
              <w:t>ZTE Corporation</w:t>
            </w:r>
          </w:p>
        </w:tc>
        <w:tc>
          <w:tcPr>
            <w:tcW w:w="6585" w:type="dxa"/>
          </w:tcPr>
          <w:p w14:paraId="2986E5FD" w14:textId="77777777" w:rsidR="002239C4" w:rsidRDefault="00F272CB">
            <w:pPr>
              <w:pStyle w:val="RAN4proposal"/>
              <w:numPr>
                <w:ilvl w:val="0"/>
                <w:numId w:val="0"/>
              </w:numPr>
              <w:rPr>
                <w:rFonts w:cs="Times New Roman"/>
                <w:sz w:val="16"/>
                <w:szCs w:val="16"/>
                <w:lang w:eastAsia="zh-CN"/>
              </w:rPr>
            </w:pPr>
            <w:r>
              <w:rPr>
                <w:rFonts w:cs="Times New Roman"/>
                <w:sz w:val="16"/>
                <w:szCs w:val="16"/>
                <w:lang w:eastAsia="zh-CN"/>
              </w:rPr>
              <w:t xml:space="preserve">Proposal 1: </w:t>
            </w:r>
            <w:r>
              <w:rPr>
                <w:rFonts w:cs="Times New Roman"/>
                <w:bCs/>
                <w:color w:val="000000" w:themeColor="text1"/>
                <w:sz w:val="16"/>
                <w:szCs w:val="16"/>
                <w:lang w:eastAsia="ko-KR"/>
              </w:rPr>
              <w:t xml:space="preserve">Redcap UE should meet the existing </w:t>
            </w:r>
            <w:proofErr w:type="spellStart"/>
            <w:r>
              <w:rPr>
                <w:rFonts w:cs="Times New Roman"/>
                <w:bCs/>
                <w:color w:val="000000" w:themeColor="text1"/>
                <w:sz w:val="16"/>
                <w:szCs w:val="16"/>
                <w:lang w:eastAsia="ko-KR"/>
              </w:rPr>
              <w:t>Te</w:t>
            </w:r>
            <w:proofErr w:type="spellEnd"/>
            <w:r>
              <w:rPr>
                <w:rFonts w:cs="Times New Roman"/>
                <w:bCs/>
                <w:color w:val="000000" w:themeColor="text1"/>
                <w:sz w:val="16"/>
                <w:szCs w:val="16"/>
                <w:lang w:eastAsia="ko-KR"/>
              </w:rPr>
              <w:t xml:space="preserve"> and </w:t>
            </w:r>
            <w:proofErr w:type="spellStart"/>
            <w:r>
              <w:rPr>
                <w:rFonts w:cs="Times New Roman"/>
                <w:bCs/>
                <w:color w:val="000000" w:themeColor="text1"/>
                <w:sz w:val="16"/>
                <w:szCs w:val="16"/>
                <w:lang w:eastAsia="ko-KR"/>
              </w:rPr>
              <w:t>Tq</w:t>
            </w:r>
            <w:proofErr w:type="spellEnd"/>
            <w:r>
              <w:rPr>
                <w:rFonts w:cs="Times New Roman"/>
                <w:bCs/>
                <w:color w:val="000000" w:themeColor="text1"/>
                <w:sz w:val="16"/>
                <w:szCs w:val="16"/>
                <w:lang w:eastAsia="ko-KR"/>
              </w:rPr>
              <w:t xml:space="preserve"> requirements provided that the SSB is available at the UE at least once every 160 </w:t>
            </w:r>
            <w:proofErr w:type="spellStart"/>
            <w:r>
              <w:rPr>
                <w:rFonts w:cs="Times New Roman"/>
                <w:bCs/>
                <w:color w:val="000000" w:themeColor="text1"/>
                <w:sz w:val="16"/>
                <w:szCs w:val="16"/>
                <w:lang w:eastAsia="ko-KR"/>
              </w:rPr>
              <w:t>ms</w:t>
            </w:r>
            <w:proofErr w:type="spellEnd"/>
            <w:r>
              <w:rPr>
                <w:rFonts w:eastAsia="SimSun" w:cs="Times New Roman"/>
                <w:bCs/>
                <w:color w:val="000000" w:themeColor="text1"/>
                <w:sz w:val="16"/>
                <w:szCs w:val="16"/>
                <w:lang w:eastAsia="zh-CN"/>
              </w:rPr>
              <w:t>, where SSB can be CD-SSB or NCD-SSB</w:t>
            </w:r>
            <w:r>
              <w:rPr>
                <w:rFonts w:cs="Times New Roman"/>
                <w:sz w:val="16"/>
                <w:szCs w:val="16"/>
                <w:lang w:eastAsia="zh-CN"/>
              </w:rPr>
              <w:t>.</w:t>
            </w:r>
          </w:p>
          <w:p w14:paraId="2986E5FE" w14:textId="77777777" w:rsidR="002239C4" w:rsidRDefault="00F272CB">
            <w:pPr>
              <w:rPr>
                <w:b/>
                <w:sz w:val="16"/>
                <w:szCs w:val="16"/>
                <w:lang w:val="en-US" w:eastAsia="zh-CN"/>
              </w:rPr>
            </w:pPr>
            <w:r>
              <w:rPr>
                <w:b/>
                <w:sz w:val="16"/>
                <w:szCs w:val="16"/>
                <w:lang w:val="en-US" w:eastAsia="zh-CN"/>
              </w:rPr>
              <w:t xml:space="preserve">Proposal 2: From RAN4 perspective, </w:t>
            </w:r>
            <w:r>
              <w:rPr>
                <w:b/>
                <w:sz w:val="16"/>
                <w:szCs w:val="16"/>
                <w:lang w:val="en-US"/>
              </w:rPr>
              <w:t xml:space="preserve">CSI-RS can be used for </w:t>
            </w:r>
            <w:proofErr w:type="spellStart"/>
            <w:r>
              <w:rPr>
                <w:b/>
                <w:sz w:val="16"/>
                <w:szCs w:val="16"/>
                <w:lang w:val="en-US"/>
              </w:rPr>
              <w:t>RedCap</w:t>
            </w:r>
            <w:proofErr w:type="spellEnd"/>
            <w:r>
              <w:rPr>
                <w:b/>
                <w:sz w:val="16"/>
                <w:szCs w:val="16"/>
                <w:lang w:val="en-US"/>
              </w:rPr>
              <w:t xml:space="preserve"> UEs to acquire the reference cell timing depending on UE capability.</w:t>
            </w:r>
          </w:p>
          <w:p w14:paraId="2986E5FF" w14:textId="77777777" w:rsidR="002239C4" w:rsidRDefault="002239C4">
            <w:pPr>
              <w:spacing w:after="120"/>
              <w:rPr>
                <w:b/>
                <w:color w:val="000000"/>
                <w:sz w:val="16"/>
                <w:szCs w:val="16"/>
                <w:lang w:val="en-US" w:eastAsia="zh-CN"/>
              </w:rPr>
            </w:pPr>
          </w:p>
        </w:tc>
      </w:tr>
      <w:tr w:rsidR="002239C4" w14:paraId="2986E607" w14:textId="77777777">
        <w:trPr>
          <w:trHeight w:val="468"/>
        </w:trPr>
        <w:tc>
          <w:tcPr>
            <w:tcW w:w="1622" w:type="dxa"/>
          </w:tcPr>
          <w:p w14:paraId="2986E601" w14:textId="77777777" w:rsidR="002239C4" w:rsidRDefault="001073A6">
            <w:pPr>
              <w:rPr>
                <w:b/>
                <w:bCs/>
                <w:color w:val="0000FF"/>
                <w:sz w:val="16"/>
                <w:szCs w:val="16"/>
                <w:u w:val="single"/>
              </w:rPr>
            </w:pPr>
            <w:hyperlink r:id="rId53" w:history="1">
              <w:r w:rsidR="00F272CB">
                <w:rPr>
                  <w:rStyle w:val="Hyperlink"/>
                  <w:b/>
                  <w:bCs/>
                  <w:sz w:val="16"/>
                  <w:szCs w:val="16"/>
                </w:rPr>
                <w:t>R4-2208978</w:t>
              </w:r>
            </w:hyperlink>
          </w:p>
          <w:p w14:paraId="2986E602" w14:textId="77777777" w:rsidR="002239C4" w:rsidRDefault="002239C4">
            <w:pPr>
              <w:rPr>
                <w:b/>
                <w:bCs/>
                <w:color w:val="0000FF"/>
                <w:sz w:val="16"/>
                <w:szCs w:val="16"/>
                <w:u w:val="single"/>
              </w:rPr>
            </w:pPr>
          </w:p>
        </w:tc>
        <w:tc>
          <w:tcPr>
            <w:tcW w:w="1424" w:type="dxa"/>
          </w:tcPr>
          <w:p w14:paraId="2986E603" w14:textId="77777777" w:rsidR="002239C4" w:rsidRDefault="00F272CB">
            <w:pPr>
              <w:spacing w:before="120" w:after="120"/>
              <w:rPr>
                <w:rFonts w:eastAsiaTheme="minorEastAsia"/>
                <w:sz w:val="16"/>
                <w:szCs w:val="16"/>
                <w:lang w:val="en-US" w:eastAsia="zh-CN"/>
              </w:rPr>
            </w:pPr>
            <w:r>
              <w:rPr>
                <w:rFonts w:eastAsiaTheme="minorEastAsia"/>
                <w:sz w:val="16"/>
                <w:szCs w:val="16"/>
                <w:lang w:val="en-US" w:eastAsia="zh-CN"/>
              </w:rPr>
              <w:t xml:space="preserve">Huawei, </w:t>
            </w:r>
            <w:proofErr w:type="spellStart"/>
            <w:r>
              <w:rPr>
                <w:rFonts w:eastAsiaTheme="minorEastAsia"/>
                <w:sz w:val="16"/>
                <w:szCs w:val="16"/>
                <w:lang w:val="en-US" w:eastAsia="zh-CN"/>
              </w:rPr>
              <w:t>Hisilicon</w:t>
            </w:r>
            <w:proofErr w:type="spellEnd"/>
          </w:p>
        </w:tc>
        <w:tc>
          <w:tcPr>
            <w:tcW w:w="6585" w:type="dxa"/>
          </w:tcPr>
          <w:p w14:paraId="2986E604" w14:textId="77777777" w:rsidR="002239C4" w:rsidRDefault="00F272CB">
            <w:pPr>
              <w:rPr>
                <w:b/>
                <w:bCs/>
                <w:color w:val="000000"/>
                <w:sz w:val="16"/>
                <w:szCs w:val="16"/>
                <w:lang w:val="en-US" w:eastAsia="ko-KR"/>
              </w:rPr>
            </w:pPr>
            <w:r>
              <w:rPr>
                <w:b/>
                <w:sz w:val="16"/>
                <w:szCs w:val="16"/>
                <w:lang w:val="en-US" w:eastAsia="zh-CN"/>
              </w:rPr>
              <w:t xml:space="preserve">Proposal 1: </w:t>
            </w:r>
            <w:r>
              <w:rPr>
                <w:b/>
                <w:bCs/>
                <w:color w:val="000000"/>
                <w:sz w:val="16"/>
                <w:szCs w:val="16"/>
                <w:lang w:val="en-US" w:eastAsia="ko-KR"/>
              </w:rPr>
              <w:t xml:space="preserve">Redcap UE should meet the existing </w:t>
            </w:r>
            <w:proofErr w:type="spellStart"/>
            <w:r>
              <w:rPr>
                <w:b/>
                <w:bCs/>
                <w:color w:val="000000"/>
                <w:sz w:val="16"/>
                <w:szCs w:val="16"/>
                <w:lang w:val="en-US" w:eastAsia="ko-KR"/>
              </w:rPr>
              <w:t>Te</w:t>
            </w:r>
            <w:proofErr w:type="spellEnd"/>
            <w:r>
              <w:rPr>
                <w:b/>
                <w:bCs/>
                <w:color w:val="000000"/>
                <w:sz w:val="16"/>
                <w:szCs w:val="16"/>
                <w:lang w:val="en-US" w:eastAsia="ko-KR"/>
              </w:rPr>
              <w:t xml:space="preserve"> and </w:t>
            </w:r>
            <w:proofErr w:type="spellStart"/>
            <w:r>
              <w:rPr>
                <w:b/>
                <w:bCs/>
                <w:color w:val="000000"/>
                <w:sz w:val="16"/>
                <w:szCs w:val="16"/>
                <w:lang w:val="en-US" w:eastAsia="ko-KR"/>
              </w:rPr>
              <w:t>Tq</w:t>
            </w:r>
            <w:proofErr w:type="spellEnd"/>
            <w:r>
              <w:rPr>
                <w:b/>
                <w:bCs/>
                <w:color w:val="000000"/>
                <w:sz w:val="16"/>
                <w:szCs w:val="16"/>
                <w:lang w:val="en-US" w:eastAsia="ko-KR"/>
              </w:rPr>
              <w:t xml:space="preserve"> requirements provided that the SSB is available at the UE at least once every 160 </w:t>
            </w:r>
            <w:proofErr w:type="spellStart"/>
            <w:r>
              <w:rPr>
                <w:b/>
                <w:bCs/>
                <w:color w:val="000000"/>
                <w:sz w:val="16"/>
                <w:szCs w:val="16"/>
                <w:lang w:val="en-US" w:eastAsia="ko-KR"/>
              </w:rPr>
              <w:t>ms</w:t>
            </w:r>
            <w:proofErr w:type="spellEnd"/>
            <w:r>
              <w:rPr>
                <w:b/>
                <w:bCs/>
                <w:color w:val="000000"/>
                <w:sz w:val="16"/>
                <w:szCs w:val="16"/>
                <w:lang w:val="en-US" w:eastAsia="ko-KR"/>
              </w:rPr>
              <w:t xml:space="preserve">: </w:t>
            </w:r>
          </w:p>
          <w:p w14:paraId="2986E605"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sz w:val="16"/>
                <w:szCs w:val="16"/>
                <w:lang w:val="en-US" w:eastAsia="zh-CN"/>
              </w:rPr>
            </w:pPr>
            <w:r>
              <w:rPr>
                <w:rFonts w:eastAsia="SimSun"/>
                <w:b/>
                <w:color w:val="000000"/>
                <w:sz w:val="16"/>
                <w:szCs w:val="16"/>
                <w:lang w:val="en-US" w:eastAsia="zh-CN"/>
              </w:rPr>
              <w:t xml:space="preserve">SSB refers to CD-SSB or any of CS- and NCD-SSB </w:t>
            </w:r>
            <w:proofErr w:type="gramStart"/>
            <w:r>
              <w:rPr>
                <w:rFonts w:eastAsia="SimSun"/>
                <w:b/>
                <w:color w:val="000000"/>
                <w:sz w:val="16"/>
                <w:szCs w:val="16"/>
                <w:lang w:val="en-US" w:eastAsia="zh-CN"/>
              </w:rPr>
              <w:t>regardless</w:t>
            </w:r>
            <w:proofErr w:type="gramEnd"/>
            <w:r>
              <w:rPr>
                <w:rFonts w:eastAsia="SimSun"/>
                <w:b/>
                <w:color w:val="000000"/>
                <w:sz w:val="16"/>
                <w:szCs w:val="16"/>
                <w:lang w:val="en-US" w:eastAsia="zh-CN"/>
              </w:rPr>
              <w:t xml:space="preserve"> whether SSB is in active BWP.</w:t>
            </w:r>
          </w:p>
          <w:p w14:paraId="2986E606" w14:textId="77777777" w:rsidR="002239C4" w:rsidRDefault="002239C4">
            <w:pPr>
              <w:pStyle w:val="RAN4proposal"/>
              <w:numPr>
                <w:ilvl w:val="0"/>
                <w:numId w:val="0"/>
              </w:numPr>
              <w:rPr>
                <w:rFonts w:cs="Times New Roman"/>
                <w:sz w:val="16"/>
                <w:szCs w:val="16"/>
                <w:lang w:eastAsia="zh-CN"/>
              </w:rPr>
            </w:pPr>
          </w:p>
        </w:tc>
      </w:tr>
      <w:tr w:rsidR="002239C4" w14:paraId="2986E610" w14:textId="77777777">
        <w:trPr>
          <w:trHeight w:val="468"/>
        </w:trPr>
        <w:tc>
          <w:tcPr>
            <w:tcW w:w="1622" w:type="dxa"/>
          </w:tcPr>
          <w:p w14:paraId="2986E608" w14:textId="77777777" w:rsidR="002239C4" w:rsidRDefault="001073A6">
            <w:pPr>
              <w:rPr>
                <w:b/>
                <w:bCs/>
                <w:color w:val="0000FF"/>
                <w:sz w:val="16"/>
                <w:szCs w:val="16"/>
                <w:u w:val="single"/>
              </w:rPr>
            </w:pPr>
            <w:hyperlink r:id="rId54" w:history="1">
              <w:r w:rsidR="00F272CB">
                <w:rPr>
                  <w:rStyle w:val="Hyperlink"/>
                  <w:b/>
                  <w:bCs/>
                  <w:sz w:val="16"/>
                  <w:szCs w:val="16"/>
                </w:rPr>
                <w:t>R4-2209700</w:t>
              </w:r>
            </w:hyperlink>
          </w:p>
          <w:p w14:paraId="2986E609" w14:textId="77777777" w:rsidR="002239C4" w:rsidRDefault="002239C4">
            <w:pPr>
              <w:rPr>
                <w:b/>
                <w:bCs/>
                <w:color w:val="0000FF"/>
                <w:sz w:val="16"/>
                <w:szCs w:val="16"/>
                <w:u w:val="single"/>
              </w:rPr>
            </w:pPr>
          </w:p>
        </w:tc>
        <w:tc>
          <w:tcPr>
            <w:tcW w:w="1424" w:type="dxa"/>
          </w:tcPr>
          <w:p w14:paraId="2986E60A" w14:textId="77777777" w:rsidR="002239C4" w:rsidRDefault="00F272CB">
            <w:pPr>
              <w:spacing w:before="120" w:after="120"/>
              <w:rPr>
                <w:rFonts w:eastAsiaTheme="minorEastAsia"/>
                <w:sz w:val="16"/>
                <w:szCs w:val="16"/>
                <w:lang w:val="en-US" w:eastAsia="zh-CN"/>
              </w:rPr>
            </w:pPr>
            <w:r>
              <w:rPr>
                <w:rFonts w:eastAsiaTheme="minorEastAsia"/>
                <w:sz w:val="16"/>
                <w:szCs w:val="16"/>
                <w:lang w:val="en-US" w:eastAsia="zh-CN"/>
              </w:rPr>
              <w:t>Nokia, Nokia Shanghai Bell</w:t>
            </w:r>
          </w:p>
        </w:tc>
        <w:tc>
          <w:tcPr>
            <w:tcW w:w="6585" w:type="dxa"/>
          </w:tcPr>
          <w:p w14:paraId="2986E60B" w14:textId="77777777" w:rsidR="002239C4" w:rsidRDefault="00F272CB">
            <w:pPr>
              <w:rPr>
                <w:b/>
                <w:sz w:val="16"/>
                <w:szCs w:val="16"/>
                <w:lang w:eastAsia="zh-CN"/>
              </w:rPr>
            </w:pPr>
            <w:r>
              <w:rPr>
                <w:b/>
                <w:sz w:val="16"/>
                <w:szCs w:val="16"/>
                <w:lang w:eastAsia="zh-CN"/>
              </w:rPr>
              <w:t xml:space="preserve">Proposal </w:t>
            </w:r>
            <w:proofErr w:type="gramStart"/>
            <w:r>
              <w:rPr>
                <w:b/>
                <w:sz w:val="16"/>
                <w:szCs w:val="16"/>
                <w:lang w:eastAsia="zh-CN"/>
              </w:rPr>
              <w:t>1:For</w:t>
            </w:r>
            <w:proofErr w:type="gramEnd"/>
            <w:r>
              <w:rPr>
                <w:b/>
                <w:sz w:val="16"/>
                <w:szCs w:val="16"/>
                <w:lang w:eastAsia="zh-CN"/>
              </w:rPr>
              <w:t xml:space="preserve"> meeting Tx timing requirements in TS 38.133, it is not expected that </w:t>
            </w:r>
            <w:proofErr w:type="spellStart"/>
            <w:r>
              <w:rPr>
                <w:b/>
                <w:sz w:val="16"/>
                <w:szCs w:val="16"/>
                <w:lang w:eastAsia="zh-CN"/>
              </w:rPr>
              <w:t>RedCap</w:t>
            </w:r>
            <w:proofErr w:type="spellEnd"/>
            <w:r>
              <w:rPr>
                <w:b/>
                <w:sz w:val="16"/>
                <w:szCs w:val="16"/>
                <w:lang w:eastAsia="zh-CN"/>
              </w:rPr>
              <w:t xml:space="preserve"> UE will be able to cope with a scenario where the SSB is located outside the maximum </w:t>
            </w:r>
            <w:proofErr w:type="spellStart"/>
            <w:r>
              <w:rPr>
                <w:b/>
                <w:sz w:val="16"/>
                <w:szCs w:val="16"/>
                <w:lang w:eastAsia="zh-CN"/>
              </w:rPr>
              <w:t>RedCap</w:t>
            </w:r>
            <w:proofErr w:type="spellEnd"/>
            <w:r>
              <w:rPr>
                <w:b/>
                <w:sz w:val="16"/>
                <w:szCs w:val="16"/>
                <w:lang w:eastAsia="zh-CN"/>
              </w:rPr>
              <w:t xml:space="preserve"> BW, that covers the active BWP.</w:t>
            </w:r>
          </w:p>
          <w:p w14:paraId="2986E60C" w14:textId="77777777" w:rsidR="002239C4" w:rsidRDefault="00F272CB">
            <w:pPr>
              <w:pStyle w:val="RAN4Proposal0"/>
              <w:numPr>
                <w:ilvl w:val="0"/>
                <w:numId w:val="0"/>
              </w:numPr>
              <w:rPr>
                <w:sz w:val="16"/>
                <w:szCs w:val="16"/>
                <w:lang w:eastAsia="zh-CN"/>
              </w:rPr>
            </w:pPr>
            <w:r>
              <w:rPr>
                <w:sz w:val="16"/>
                <w:szCs w:val="16"/>
                <w:lang w:eastAsia="zh-CN"/>
              </w:rPr>
              <w:t xml:space="preserve">Proposal 2: Tx timing requirements for </w:t>
            </w:r>
            <w:proofErr w:type="spellStart"/>
            <w:r>
              <w:rPr>
                <w:sz w:val="16"/>
                <w:szCs w:val="16"/>
                <w:lang w:eastAsia="zh-CN"/>
              </w:rPr>
              <w:t>RedCap</w:t>
            </w:r>
            <w:proofErr w:type="spellEnd"/>
            <w:r>
              <w:rPr>
                <w:sz w:val="16"/>
                <w:szCs w:val="16"/>
                <w:lang w:eastAsia="zh-CN"/>
              </w:rPr>
              <w:t xml:space="preserve"> devices are based on UE’s supporting FG 6-1 </w:t>
            </w:r>
            <w:r>
              <w:rPr>
                <w:sz w:val="16"/>
                <w:szCs w:val="16"/>
                <w:lang w:eastAsia="zh-CN"/>
              </w:rPr>
              <w:tab/>
              <w:t>operation, which require CD-SSB or NCD-SSB presence in the active DL BWP.</w:t>
            </w:r>
          </w:p>
          <w:p w14:paraId="2986E60D" w14:textId="77777777" w:rsidR="002239C4" w:rsidRDefault="002239C4">
            <w:pPr>
              <w:rPr>
                <w:sz w:val="16"/>
                <w:szCs w:val="16"/>
                <w:lang w:eastAsia="zh-CN"/>
              </w:rPr>
            </w:pPr>
          </w:p>
          <w:p w14:paraId="2986E60E" w14:textId="77777777" w:rsidR="002239C4" w:rsidRDefault="00F272CB">
            <w:pPr>
              <w:pStyle w:val="RAN4Proposal0"/>
              <w:numPr>
                <w:ilvl w:val="0"/>
                <w:numId w:val="0"/>
              </w:numPr>
              <w:rPr>
                <w:rFonts w:eastAsia="SimSun"/>
                <w:bCs/>
                <w:sz w:val="16"/>
                <w:szCs w:val="16"/>
              </w:rPr>
            </w:pPr>
            <w:r>
              <w:rPr>
                <w:color w:val="000000" w:themeColor="text1"/>
                <w:sz w:val="16"/>
                <w:szCs w:val="16"/>
                <w:lang w:eastAsia="zh-CN"/>
              </w:rPr>
              <w:t xml:space="preserve">Proposal 3: Redcap UE should meet the existing </w:t>
            </w:r>
            <w:proofErr w:type="spellStart"/>
            <w:r>
              <w:rPr>
                <w:color w:val="000000" w:themeColor="text1"/>
                <w:sz w:val="16"/>
                <w:szCs w:val="16"/>
                <w:lang w:eastAsia="zh-CN"/>
              </w:rPr>
              <w:t>Te</w:t>
            </w:r>
            <w:proofErr w:type="spellEnd"/>
            <w:r>
              <w:rPr>
                <w:color w:val="000000" w:themeColor="text1"/>
                <w:sz w:val="16"/>
                <w:szCs w:val="16"/>
                <w:lang w:eastAsia="zh-CN"/>
              </w:rPr>
              <w:t xml:space="preserve"> and </w:t>
            </w:r>
            <w:proofErr w:type="spellStart"/>
            <w:r>
              <w:rPr>
                <w:color w:val="000000" w:themeColor="text1"/>
                <w:sz w:val="16"/>
                <w:szCs w:val="16"/>
                <w:lang w:eastAsia="zh-CN"/>
              </w:rPr>
              <w:t>Tq</w:t>
            </w:r>
            <w:proofErr w:type="spellEnd"/>
            <w:r>
              <w:rPr>
                <w:color w:val="000000" w:themeColor="text1"/>
                <w:sz w:val="16"/>
                <w:szCs w:val="16"/>
                <w:lang w:eastAsia="zh-CN"/>
              </w:rPr>
              <w:t xml:space="preserve"> requirements provided that the SSB is available </w:t>
            </w:r>
            <w:r>
              <w:rPr>
                <w:color w:val="000000" w:themeColor="text1"/>
                <w:sz w:val="16"/>
                <w:szCs w:val="16"/>
                <w:lang w:eastAsia="zh-CN"/>
              </w:rPr>
              <w:tab/>
            </w:r>
            <w:r>
              <w:rPr>
                <w:color w:val="000000" w:themeColor="text1"/>
                <w:sz w:val="16"/>
                <w:szCs w:val="16"/>
                <w:lang w:eastAsia="zh-CN"/>
              </w:rPr>
              <w:tab/>
              <w:t xml:space="preserve">at the UE at least once every 160 </w:t>
            </w:r>
            <w:proofErr w:type="spellStart"/>
            <w:r>
              <w:rPr>
                <w:color w:val="000000" w:themeColor="text1"/>
                <w:sz w:val="16"/>
                <w:szCs w:val="16"/>
                <w:lang w:eastAsia="zh-CN"/>
              </w:rPr>
              <w:t>ms</w:t>
            </w:r>
            <w:proofErr w:type="spellEnd"/>
            <w:r>
              <w:rPr>
                <w:color w:val="000000" w:themeColor="text1"/>
                <w:sz w:val="16"/>
                <w:szCs w:val="16"/>
                <w:lang w:eastAsia="zh-CN"/>
              </w:rPr>
              <w:t xml:space="preserve"> and the SSB is within the active BWP</w:t>
            </w:r>
            <w:r>
              <w:rPr>
                <w:sz w:val="16"/>
                <w:szCs w:val="16"/>
                <w:lang w:eastAsia="zh-CN"/>
              </w:rPr>
              <w:t>.</w:t>
            </w:r>
          </w:p>
          <w:p w14:paraId="2986E60F" w14:textId="77777777" w:rsidR="002239C4" w:rsidRDefault="002239C4">
            <w:pPr>
              <w:rPr>
                <w:b/>
                <w:sz w:val="16"/>
                <w:szCs w:val="16"/>
                <w:lang w:eastAsia="zh-CN"/>
              </w:rPr>
            </w:pPr>
          </w:p>
        </w:tc>
      </w:tr>
      <w:tr w:rsidR="002239C4" w14:paraId="2986E617" w14:textId="77777777">
        <w:trPr>
          <w:trHeight w:val="468"/>
        </w:trPr>
        <w:tc>
          <w:tcPr>
            <w:tcW w:w="1622" w:type="dxa"/>
          </w:tcPr>
          <w:p w14:paraId="2986E611" w14:textId="77777777" w:rsidR="002239C4" w:rsidRDefault="001073A6">
            <w:pPr>
              <w:rPr>
                <w:b/>
                <w:bCs/>
                <w:color w:val="0000FF"/>
                <w:sz w:val="16"/>
                <w:szCs w:val="16"/>
                <w:u w:val="single"/>
              </w:rPr>
            </w:pPr>
            <w:hyperlink r:id="rId55" w:history="1">
              <w:r w:rsidR="00F272CB">
                <w:rPr>
                  <w:rStyle w:val="Hyperlink"/>
                  <w:b/>
                  <w:bCs/>
                  <w:sz w:val="16"/>
                  <w:szCs w:val="16"/>
                </w:rPr>
                <w:t>R4-2209764</w:t>
              </w:r>
            </w:hyperlink>
          </w:p>
          <w:p w14:paraId="2986E612" w14:textId="77777777" w:rsidR="002239C4" w:rsidRDefault="002239C4">
            <w:pPr>
              <w:rPr>
                <w:b/>
                <w:bCs/>
                <w:color w:val="0000FF"/>
                <w:sz w:val="16"/>
                <w:szCs w:val="16"/>
                <w:u w:val="single"/>
              </w:rPr>
            </w:pPr>
          </w:p>
        </w:tc>
        <w:tc>
          <w:tcPr>
            <w:tcW w:w="1424" w:type="dxa"/>
          </w:tcPr>
          <w:p w14:paraId="2986E613" w14:textId="77777777" w:rsidR="002239C4" w:rsidRDefault="00F272CB">
            <w:pPr>
              <w:spacing w:before="120" w:after="120"/>
              <w:rPr>
                <w:rFonts w:eastAsiaTheme="minorEastAsia"/>
                <w:sz w:val="16"/>
                <w:szCs w:val="16"/>
                <w:lang w:val="en-US" w:eastAsia="zh-CN"/>
              </w:rPr>
            </w:pPr>
            <w:r>
              <w:rPr>
                <w:rFonts w:eastAsiaTheme="minorEastAsia"/>
                <w:sz w:val="16"/>
                <w:szCs w:val="16"/>
                <w:lang w:val="en-US" w:eastAsia="zh-CN"/>
              </w:rPr>
              <w:t>MediaTek inc.</w:t>
            </w:r>
          </w:p>
        </w:tc>
        <w:tc>
          <w:tcPr>
            <w:tcW w:w="6585" w:type="dxa"/>
          </w:tcPr>
          <w:p w14:paraId="2986E614" w14:textId="77777777" w:rsidR="002239C4" w:rsidRDefault="00F7213B">
            <w:pPr>
              <w:jc w:val="both"/>
              <w:rPr>
                <w:b/>
                <w:sz w:val="16"/>
                <w:szCs w:val="16"/>
                <w:lang w:val="en-US"/>
              </w:rPr>
            </w:pPr>
            <w:r>
              <w:fldChar w:fldCharType="begin"/>
            </w:r>
            <w:r>
              <w:instrText xml:space="preserve"> REF _Ref78920219 \r \h  \* MERGEFORMAT </w:instrText>
            </w:r>
            <w:r>
              <w:fldChar w:fldCharType="separate"/>
            </w:r>
            <w:r w:rsidR="00F272CB">
              <w:rPr>
                <w:b/>
                <w:sz w:val="16"/>
                <w:szCs w:val="16"/>
                <w:lang w:val="en-US"/>
              </w:rPr>
              <w:t>Proposal 1:</w:t>
            </w:r>
            <w:r>
              <w:fldChar w:fldCharType="end"/>
            </w:r>
            <w:r w:rsidR="00F272CB">
              <w:rPr>
                <w:b/>
                <w:sz w:val="16"/>
                <w:szCs w:val="16"/>
                <w:lang w:val="en-US"/>
              </w:rPr>
              <w:t xml:space="preserve"> </w:t>
            </w:r>
            <w:r w:rsidR="00BE4D4A">
              <w:rPr>
                <w:b/>
                <w:sz w:val="16"/>
                <w:szCs w:val="16"/>
              </w:rPr>
              <w:fldChar w:fldCharType="begin"/>
            </w:r>
            <w:r w:rsidR="00F272CB">
              <w:rPr>
                <w:b/>
                <w:sz w:val="16"/>
                <w:szCs w:val="16"/>
                <w:lang w:val="en-US"/>
              </w:rPr>
              <w:instrText xml:space="preserve"> REF _Ref78920219 \h  \* MERGEFORMAT </w:instrText>
            </w:r>
            <w:r w:rsidR="00BE4D4A">
              <w:rPr>
                <w:b/>
                <w:sz w:val="16"/>
                <w:szCs w:val="16"/>
              </w:rPr>
            </w:r>
            <w:r w:rsidR="00BE4D4A">
              <w:rPr>
                <w:b/>
                <w:sz w:val="16"/>
                <w:szCs w:val="16"/>
              </w:rPr>
              <w:fldChar w:fldCharType="separate"/>
            </w:r>
            <w:r w:rsidR="00F272CB">
              <w:rPr>
                <w:b/>
                <w:sz w:val="16"/>
                <w:szCs w:val="16"/>
                <w:lang w:val="en-US" w:eastAsia="ko-KR"/>
              </w:rPr>
              <w:t xml:space="preserve">Support Option 2a: </w:t>
            </w:r>
            <w:r w:rsidR="00F272CB">
              <w:rPr>
                <w:b/>
                <w:color w:val="000000" w:themeColor="text1"/>
                <w:sz w:val="16"/>
                <w:szCs w:val="16"/>
                <w:lang w:val="en-US"/>
              </w:rPr>
              <w:t xml:space="preserve">Redcap UE should meet the existing </w:t>
            </w:r>
            <w:proofErr w:type="spellStart"/>
            <w:r w:rsidR="00F272CB">
              <w:rPr>
                <w:b/>
                <w:color w:val="000000" w:themeColor="text1"/>
                <w:sz w:val="16"/>
                <w:szCs w:val="16"/>
                <w:lang w:val="en-US"/>
              </w:rPr>
              <w:t>Te</w:t>
            </w:r>
            <w:proofErr w:type="spellEnd"/>
            <w:r w:rsidR="00F272CB">
              <w:rPr>
                <w:b/>
                <w:color w:val="000000" w:themeColor="text1"/>
                <w:sz w:val="16"/>
                <w:szCs w:val="16"/>
                <w:lang w:val="en-US"/>
              </w:rPr>
              <w:t xml:space="preserve"> and </w:t>
            </w:r>
            <w:proofErr w:type="spellStart"/>
            <w:r w:rsidR="00F272CB">
              <w:rPr>
                <w:b/>
                <w:color w:val="000000" w:themeColor="text1"/>
                <w:sz w:val="16"/>
                <w:szCs w:val="16"/>
                <w:lang w:val="en-US"/>
              </w:rPr>
              <w:t>Tq</w:t>
            </w:r>
            <w:proofErr w:type="spellEnd"/>
            <w:r w:rsidR="00F272CB">
              <w:rPr>
                <w:b/>
                <w:color w:val="000000" w:themeColor="text1"/>
                <w:sz w:val="16"/>
                <w:szCs w:val="16"/>
                <w:lang w:val="en-US"/>
              </w:rPr>
              <w:t xml:space="preserve"> requirements provided that the SSB is available at the UE at least once every 160 </w:t>
            </w:r>
            <w:proofErr w:type="spellStart"/>
            <w:r w:rsidR="00F272CB">
              <w:rPr>
                <w:b/>
                <w:color w:val="000000" w:themeColor="text1"/>
                <w:sz w:val="16"/>
                <w:szCs w:val="16"/>
                <w:lang w:val="en-US"/>
              </w:rPr>
              <w:t>ms</w:t>
            </w:r>
            <w:proofErr w:type="spellEnd"/>
            <w:r w:rsidR="00F272CB">
              <w:rPr>
                <w:b/>
                <w:color w:val="000000" w:themeColor="text1"/>
                <w:sz w:val="16"/>
                <w:szCs w:val="16"/>
                <w:lang w:val="en-US"/>
              </w:rPr>
              <w:t xml:space="preserve"> and the SSB is in active DL BWP</w:t>
            </w:r>
            <w:r w:rsidR="00F272CB">
              <w:rPr>
                <w:b/>
                <w:sz w:val="16"/>
                <w:szCs w:val="16"/>
                <w:lang w:val="en-US" w:eastAsia="ko-KR"/>
              </w:rPr>
              <w:t>.</w:t>
            </w:r>
            <w:r w:rsidR="00BE4D4A">
              <w:rPr>
                <w:b/>
                <w:sz w:val="16"/>
                <w:szCs w:val="16"/>
              </w:rPr>
              <w:fldChar w:fldCharType="end"/>
            </w:r>
          </w:p>
          <w:p w14:paraId="2986E615" w14:textId="77777777" w:rsidR="002239C4" w:rsidRDefault="00F7213B">
            <w:pPr>
              <w:jc w:val="both"/>
              <w:rPr>
                <w:b/>
                <w:sz w:val="16"/>
                <w:szCs w:val="16"/>
                <w:lang w:val="en-US"/>
              </w:rPr>
            </w:pPr>
            <w:r>
              <w:fldChar w:fldCharType="begin"/>
            </w:r>
            <w:r>
              <w:instrText xml:space="preserve"> REF _Ref100845641 \n \h  \* MERGEFORMAT </w:instrText>
            </w:r>
            <w:r>
              <w:fldChar w:fldCharType="separate"/>
            </w:r>
            <w:r w:rsidR="00F272CB">
              <w:rPr>
                <w:b/>
                <w:sz w:val="16"/>
                <w:szCs w:val="16"/>
                <w:lang w:val="en-US"/>
              </w:rPr>
              <w:t>Proposal 2:</w:t>
            </w:r>
            <w:r>
              <w:fldChar w:fldCharType="end"/>
            </w:r>
            <w:r w:rsidR="00F272CB">
              <w:rPr>
                <w:b/>
                <w:sz w:val="16"/>
                <w:szCs w:val="16"/>
                <w:lang w:val="en-US"/>
              </w:rPr>
              <w:t xml:space="preserve"> </w:t>
            </w:r>
            <w:r>
              <w:fldChar w:fldCharType="begin"/>
            </w:r>
            <w:r>
              <w:instrText xml:space="preserve"> REF _Ref100845641 \h  \* MERGEFORMAT </w:instrText>
            </w:r>
            <w:r>
              <w:fldChar w:fldCharType="separate"/>
            </w:r>
            <w:r w:rsidR="00F272CB">
              <w:rPr>
                <w:b/>
                <w:sz w:val="16"/>
                <w:szCs w:val="16"/>
                <w:lang w:val="en-US" w:eastAsia="ko-KR"/>
              </w:rPr>
              <w:t>Support Option 1:</w:t>
            </w:r>
            <w:r w:rsidR="00F272CB">
              <w:rPr>
                <w:sz w:val="16"/>
                <w:szCs w:val="16"/>
                <w:lang w:val="en-US"/>
              </w:rPr>
              <w:t xml:space="preserve"> </w:t>
            </w:r>
            <w:r w:rsidR="00F272CB">
              <w:rPr>
                <w:b/>
                <w:sz w:val="16"/>
                <w:szCs w:val="16"/>
                <w:lang w:val="en-US" w:eastAsia="ko-KR"/>
              </w:rPr>
              <w:t xml:space="preserve">SSB </w:t>
            </w:r>
            <w:proofErr w:type="gramStart"/>
            <w:r w:rsidR="00F272CB">
              <w:rPr>
                <w:b/>
                <w:sz w:val="16"/>
                <w:szCs w:val="16"/>
                <w:lang w:val="en-US" w:eastAsia="ko-KR"/>
              </w:rPr>
              <w:t>has to</w:t>
            </w:r>
            <w:proofErr w:type="gramEnd"/>
            <w:r w:rsidR="00F272CB">
              <w:rPr>
                <w:b/>
                <w:sz w:val="16"/>
                <w:szCs w:val="16"/>
                <w:lang w:val="en-US" w:eastAsia="ko-KR"/>
              </w:rPr>
              <w:t xml:space="preserve"> be in active DL BWP.</w:t>
            </w:r>
            <w:r>
              <w:fldChar w:fldCharType="end"/>
            </w:r>
          </w:p>
          <w:p w14:paraId="2986E616" w14:textId="77777777" w:rsidR="002239C4" w:rsidRDefault="002239C4">
            <w:pPr>
              <w:rPr>
                <w:b/>
                <w:sz w:val="16"/>
                <w:szCs w:val="16"/>
                <w:lang w:val="en-US" w:eastAsia="zh-CN"/>
              </w:rPr>
            </w:pPr>
          </w:p>
        </w:tc>
      </w:tr>
      <w:tr w:rsidR="002239C4" w14:paraId="2986E622" w14:textId="77777777">
        <w:trPr>
          <w:trHeight w:val="468"/>
        </w:trPr>
        <w:tc>
          <w:tcPr>
            <w:tcW w:w="1622" w:type="dxa"/>
          </w:tcPr>
          <w:p w14:paraId="2986E618" w14:textId="77777777" w:rsidR="002239C4" w:rsidRDefault="001073A6">
            <w:pPr>
              <w:rPr>
                <w:b/>
                <w:bCs/>
                <w:color w:val="0000FF"/>
                <w:sz w:val="16"/>
                <w:szCs w:val="16"/>
                <w:u w:val="single"/>
              </w:rPr>
            </w:pPr>
            <w:hyperlink r:id="rId56" w:history="1">
              <w:r w:rsidR="00F272CB">
                <w:rPr>
                  <w:rStyle w:val="Hyperlink"/>
                  <w:b/>
                  <w:bCs/>
                  <w:sz w:val="16"/>
                  <w:szCs w:val="16"/>
                </w:rPr>
                <w:t>R4-2210175</w:t>
              </w:r>
            </w:hyperlink>
          </w:p>
          <w:p w14:paraId="2986E619" w14:textId="77777777" w:rsidR="002239C4" w:rsidRDefault="002239C4">
            <w:pPr>
              <w:rPr>
                <w:b/>
                <w:bCs/>
                <w:color w:val="0000FF"/>
                <w:sz w:val="16"/>
                <w:szCs w:val="16"/>
                <w:u w:val="single"/>
              </w:rPr>
            </w:pPr>
          </w:p>
        </w:tc>
        <w:tc>
          <w:tcPr>
            <w:tcW w:w="1424" w:type="dxa"/>
          </w:tcPr>
          <w:p w14:paraId="2986E61A" w14:textId="77777777" w:rsidR="002239C4" w:rsidRDefault="00F272CB">
            <w:pPr>
              <w:spacing w:before="120" w:after="120"/>
              <w:rPr>
                <w:rFonts w:eastAsiaTheme="minorEastAsia"/>
                <w:sz w:val="16"/>
                <w:szCs w:val="16"/>
                <w:lang w:val="en-US" w:eastAsia="zh-CN"/>
              </w:rPr>
            </w:pPr>
            <w:r>
              <w:rPr>
                <w:rFonts w:eastAsiaTheme="minorEastAsia"/>
                <w:sz w:val="16"/>
                <w:szCs w:val="16"/>
                <w:lang w:val="en-US" w:eastAsia="zh-CN"/>
              </w:rPr>
              <w:t>Ericsson</w:t>
            </w:r>
          </w:p>
        </w:tc>
        <w:tc>
          <w:tcPr>
            <w:tcW w:w="6585" w:type="dxa"/>
          </w:tcPr>
          <w:p w14:paraId="2986E61B" w14:textId="77777777" w:rsidR="002239C4" w:rsidRDefault="00F272CB">
            <w:pPr>
              <w:pStyle w:val="ListParagraph"/>
              <w:numPr>
                <w:ilvl w:val="0"/>
                <w:numId w:val="23"/>
              </w:numPr>
              <w:spacing w:before="120"/>
              <w:ind w:left="357" w:firstLineChars="0" w:hanging="357"/>
              <w:rPr>
                <w:sz w:val="16"/>
                <w:szCs w:val="16"/>
                <w:lang w:val="en-US"/>
              </w:rPr>
            </w:pPr>
            <w:r>
              <w:rPr>
                <w:b/>
                <w:bCs/>
                <w:sz w:val="16"/>
                <w:szCs w:val="16"/>
                <w:lang w:val="en-US"/>
              </w:rPr>
              <w:t>Proposal #1</w:t>
            </w:r>
            <w:r>
              <w:rPr>
                <w:sz w:val="16"/>
                <w:szCs w:val="16"/>
                <w:lang w:val="en-US"/>
              </w:rPr>
              <w:t xml:space="preserve">: UE shall meet the existing </w:t>
            </w:r>
            <w:proofErr w:type="spellStart"/>
            <w:r>
              <w:rPr>
                <w:sz w:val="16"/>
                <w:szCs w:val="16"/>
                <w:lang w:val="en-US"/>
              </w:rPr>
              <w:t>Te</w:t>
            </w:r>
            <w:proofErr w:type="spellEnd"/>
            <w:r>
              <w:rPr>
                <w:sz w:val="16"/>
                <w:szCs w:val="16"/>
                <w:lang w:val="en-US"/>
              </w:rPr>
              <w:t xml:space="preserve"> requirements for corresponding FR and SCS defined in section 7.1A in the endorsed Big CR [2] to TS 38.133 provided that: </w:t>
            </w:r>
          </w:p>
          <w:p w14:paraId="2986E61C" w14:textId="77777777" w:rsidR="002239C4" w:rsidRDefault="00F272CB">
            <w:pPr>
              <w:pStyle w:val="ListParagraph"/>
              <w:numPr>
                <w:ilvl w:val="1"/>
                <w:numId w:val="23"/>
              </w:numPr>
              <w:spacing w:before="120"/>
              <w:ind w:left="1077" w:firstLineChars="0" w:hanging="357"/>
              <w:rPr>
                <w:sz w:val="16"/>
                <w:szCs w:val="16"/>
                <w:lang w:val="en-US"/>
              </w:rPr>
            </w:pPr>
            <w:r>
              <w:rPr>
                <w:sz w:val="16"/>
                <w:szCs w:val="16"/>
                <w:lang w:val="en-US"/>
              </w:rPr>
              <w:t>SSB is in the UE’s active BWP (</w:t>
            </w:r>
            <w:proofErr w:type="spellStart"/>
            <w:r>
              <w:rPr>
                <w:sz w:val="16"/>
                <w:szCs w:val="16"/>
                <w:lang w:val="en-US"/>
              </w:rPr>
              <w:t>RedCap</w:t>
            </w:r>
            <w:proofErr w:type="spellEnd"/>
            <w:r>
              <w:rPr>
                <w:sz w:val="16"/>
                <w:szCs w:val="16"/>
                <w:lang w:val="en-US"/>
              </w:rPr>
              <w:t xml:space="preserve"> BWP), or </w:t>
            </w:r>
          </w:p>
          <w:p w14:paraId="2986E61D" w14:textId="77777777" w:rsidR="002239C4" w:rsidRDefault="00F272CB">
            <w:pPr>
              <w:pStyle w:val="ListParagraph"/>
              <w:numPr>
                <w:ilvl w:val="1"/>
                <w:numId w:val="23"/>
              </w:numPr>
              <w:spacing w:before="120"/>
              <w:ind w:firstLineChars="0"/>
              <w:rPr>
                <w:sz w:val="16"/>
                <w:szCs w:val="16"/>
                <w:lang w:val="en-US"/>
              </w:rPr>
            </w:pPr>
            <w:r>
              <w:rPr>
                <w:sz w:val="16"/>
                <w:szCs w:val="16"/>
                <w:lang w:val="en-US"/>
              </w:rPr>
              <w:t>SSB is not in the UE’s active BWP (</w:t>
            </w:r>
            <w:proofErr w:type="spellStart"/>
            <w:r>
              <w:rPr>
                <w:sz w:val="16"/>
                <w:szCs w:val="16"/>
                <w:lang w:val="en-US"/>
              </w:rPr>
              <w:t>RedCap</w:t>
            </w:r>
            <w:proofErr w:type="spellEnd"/>
            <w:r>
              <w:rPr>
                <w:sz w:val="16"/>
                <w:szCs w:val="16"/>
                <w:lang w:val="en-US"/>
              </w:rPr>
              <w:t xml:space="preserve"> BWP</w:t>
            </w:r>
            <w:proofErr w:type="gramStart"/>
            <w:r>
              <w:rPr>
                <w:sz w:val="16"/>
                <w:szCs w:val="16"/>
                <w:lang w:val="en-US"/>
              </w:rPr>
              <w:t>)</w:t>
            </w:r>
            <w:proofErr w:type="gramEnd"/>
            <w:r>
              <w:rPr>
                <w:sz w:val="16"/>
                <w:szCs w:val="16"/>
                <w:lang w:val="en-US"/>
              </w:rPr>
              <w:t xml:space="preserve"> but the following condition is met:</w:t>
            </w:r>
          </w:p>
          <w:p w14:paraId="2986E61E" w14:textId="77777777" w:rsidR="002239C4" w:rsidRDefault="00F272CB">
            <w:pPr>
              <w:pStyle w:val="ListParagraph"/>
              <w:numPr>
                <w:ilvl w:val="2"/>
                <w:numId w:val="23"/>
              </w:numPr>
              <w:spacing w:before="120"/>
              <w:ind w:firstLineChars="0"/>
              <w:rPr>
                <w:sz w:val="16"/>
                <w:szCs w:val="16"/>
                <w:lang w:val="en-US"/>
              </w:rPr>
            </w:pPr>
            <w:r>
              <w:rPr>
                <w:sz w:val="16"/>
                <w:szCs w:val="16"/>
                <w:lang w:val="en-US"/>
              </w:rPr>
              <w:t>UE’s active BWP (</w:t>
            </w:r>
            <w:proofErr w:type="spellStart"/>
            <w:r>
              <w:rPr>
                <w:sz w:val="16"/>
                <w:szCs w:val="16"/>
                <w:lang w:val="en-US"/>
              </w:rPr>
              <w:t>RedCap</w:t>
            </w:r>
            <w:proofErr w:type="spellEnd"/>
            <w:r>
              <w:rPr>
                <w:sz w:val="16"/>
                <w:szCs w:val="16"/>
                <w:lang w:val="en-US"/>
              </w:rPr>
              <w:t xml:space="preserve"> BWP) and initial BWP are within 20 MHz for FR1, or within 100 MHz for FR2.</w:t>
            </w:r>
          </w:p>
          <w:p w14:paraId="2986E61F" w14:textId="77777777" w:rsidR="002239C4" w:rsidRDefault="00F272CB">
            <w:pPr>
              <w:pStyle w:val="ListParagraph"/>
              <w:numPr>
                <w:ilvl w:val="0"/>
                <w:numId w:val="23"/>
              </w:numPr>
              <w:spacing w:before="120"/>
              <w:ind w:left="357" w:firstLineChars="0" w:hanging="357"/>
              <w:rPr>
                <w:sz w:val="16"/>
                <w:szCs w:val="16"/>
                <w:lang w:val="en-US"/>
              </w:rPr>
            </w:pPr>
            <w:r>
              <w:rPr>
                <w:b/>
                <w:bCs/>
                <w:sz w:val="16"/>
                <w:szCs w:val="16"/>
                <w:lang w:val="en-US"/>
              </w:rPr>
              <w:t>Proposal #2</w:t>
            </w:r>
            <w:r>
              <w:rPr>
                <w:sz w:val="16"/>
                <w:szCs w:val="16"/>
                <w:lang w:val="en-US"/>
              </w:rPr>
              <w:t xml:space="preserve">: Use the following reference point definition as in 38.133 v17.5.0 for Redcap UE timing: </w:t>
            </w:r>
          </w:p>
          <w:p w14:paraId="2986E620" w14:textId="77777777" w:rsidR="002239C4" w:rsidRDefault="00F272CB">
            <w:pPr>
              <w:pStyle w:val="ListParagraph"/>
              <w:numPr>
                <w:ilvl w:val="1"/>
                <w:numId w:val="23"/>
              </w:numPr>
              <w:spacing w:before="120"/>
              <w:ind w:left="1077" w:firstLineChars="0" w:hanging="357"/>
              <w:rPr>
                <w:sz w:val="16"/>
                <w:szCs w:val="16"/>
                <w:lang w:val="en-US"/>
              </w:rPr>
            </w:pPr>
            <w:r>
              <w:rPr>
                <w:sz w:val="16"/>
                <w:szCs w:val="16"/>
                <w:lang w:val="en-US"/>
              </w:rPr>
              <w:t>The downlink timing is defined as the time when the first path (in time) of the corresponding downlink frame used by the UE to determine downlink timing is received from the reference cell at the UE antenna.</w:t>
            </w:r>
          </w:p>
          <w:p w14:paraId="2986E621" w14:textId="77777777" w:rsidR="002239C4" w:rsidRDefault="002239C4">
            <w:pPr>
              <w:jc w:val="both"/>
              <w:rPr>
                <w:b/>
                <w:sz w:val="16"/>
                <w:szCs w:val="16"/>
                <w:lang w:val="en-US"/>
              </w:rPr>
            </w:pPr>
          </w:p>
        </w:tc>
      </w:tr>
      <w:tr w:rsidR="002239C4" w14:paraId="2986E626" w14:textId="77777777">
        <w:trPr>
          <w:trHeight w:val="468"/>
        </w:trPr>
        <w:tc>
          <w:tcPr>
            <w:tcW w:w="1622" w:type="dxa"/>
          </w:tcPr>
          <w:p w14:paraId="2986E623" w14:textId="77777777" w:rsidR="002239C4" w:rsidRDefault="001073A6">
            <w:pPr>
              <w:rPr>
                <w:sz w:val="16"/>
                <w:szCs w:val="16"/>
              </w:rPr>
            </w:pPr>
            <w:hyperlink r:id="rId57" w:history="1">
              <w:r w:rsidR="00F272CB">
                <w:rPr>
                  <w:rStyle w:val="Hyperlink"/>
                  <w:b/>
                  <w:bCs/>
                  <w:sz w:val="16"/>
                  <w:szCs w:val="16"/>
                </w:rPr>
                <w:t>R4-2208825</w:t>
              </w:r>
            </w:hyperlink>
          </w:p>
        </w:tc>
        <w:tc>
          <w:tcPr>
            <w:tcW w:w="1424" w:type="dxa"/>
          </w:tcPr>
          <w:p w14:paraId="2986E624" w14:textId="77777777" w:rsidR="002239C4" w:rsidRDefault="00F272CB">
            <w:pPr>
              <w:spacing w:before="120" w:after="120"/>
              <w:rPr>
                <w:rFonts w:eastAsiaTheme="minorEastAsia"/>
                <w:sz w:val="16"/>
                <w:szCs w:val="16"/>
                <w:lang w:val="en-US" w:eastAsia="zh-CN"/>
              </w:rPr>
            </w:pPr>
            <w:r>
              <w:rPr>
                <w:rFonts w:eastAsiaTheme="minorEastAsia"/>
                <w:sz w:val="16"/>
                <w:szCs w:val="16"/>
                <w:lang w:val="en-US" w:eastAsia="zh-CN"/>
              </w:rPr>
              <w:t>vivo</w:t>
            </w:r>
          </w:p>
        </w:tc>
        <w:tc>
          <w:tcPr>
            <w:tcW w:w="6585" w:type="dxa"/>
          </w:tcPr>
          <w:p w14:paraId="2986E625" w14:textId="77777777" w:rsidR="002239C4" w:rsidRDefault="00F272CB">
            <w:pPr>
              <w:numPr>
                <w:ilvl w:val="1"/>
                <w:numId w:val="26"/>
              </w:numPr>
              <w:spacing w:before="240"/>
              <w:rPr>
                <w:b/>
                <w:bCs/>
                <w:sz w:val="16"/>
                <w:szCs w:val="16"/>
                <w:lang w:val="en-US"/>
              </w:rPr>
            </w:pPr>
            <w:r>
              <w:rPr>
                <w:b/>
                <w:bCs/>
                <w:i/>
                <w:iCs/>
                <w:sz w:val="16"/>
                <w:szCs w:val="16"/>
                <w:lang w:val="en-US"/>
              </w:rPr>
              <w:t xml:space="preserve">Proposal 11: Redcap UE should meet the existing </w:t>
            </w:r>
            <w:proofErr w:type="spellStart"/>
            <w:r>
              <w:rPr>
                <w:b/>
                <w:bCs/>
                <w:i/>
                <w:iCs/>
                <w:sz w:val="16"/>
                <w:szCs w:val="16"/>
                <w:lang w:val="en-US"/>
              </w:rPr>
              <w:t>Te</w:t>
            </w:r>
            <w:proofErr w:type="spellEnd"/>
            <w:r>
              <w:rPr>
                <w:b/>
                <w:bCs/>
                <w:i/>
                <w:iCs/>
                <w:sz w:val="16"/>
                <w:szCs w:val="16"/>
                <w:lang w:val="en-US"/>
              </w:rPr>
              <w:t xml:space="preserve"> and </w:t>
            </w:r>
            <w:proofErr w:type="spellStart"/>
            <w:r>
              <w:rPr>
                <w:b/>
                <w:bCs/>
                <w:i/>
                <w:iCs/>
                <w:sz w:val="16"/>
                <w:szCs w:val="16"/>
                <w:lang w:val="en-US"/>
              </w:rPr>
              <w:t>Tq</w:t>
            </w:r>
            <w:proofErr w:type="spellEnd"/>
            <w:r>
              <w:rPr>
                <w:b/>
                <w:bCs/>
                <w:i/>
                <w:iCs/>
                <w:sz w:val="16"/>
                <w:szCs w:val="16"/>
                <w:lang w:val="en-US"/>
              </w:rPr>
              <w:t xml:space="preserve"> requirements provided that the SSB is available at the UE at least once every 160 </w:t>
            </w:r>
            <w:proofErr w:type="spellStart"/>
            <w:r>
              <w:rPr>
                <w:b/>
                <w:bCs/>
                <w:i/>
                <w:iCs/>
                <w:sz w:val="16"/>
                <w:szCs w:val="16"/>
                <w:lang w:val="en-US"/>
              </w:rPr>
              <w:t>ms</w:t>
            </w:r>
            <w:proofErr w:type="spellEnd"/>
            <w:r>
              <w:rPr>
                <w:b/>
                <w:bCs/>
                <w:i/>
                <w:iCs/>
                <w:sz w:val="16"/>
                <w:szCs w:val="16"/>
                <w:lang w:val="en-US"/>
              </w:rPr>
              <w:t xml:space="preserve"> and the SSB is within active BWP.</w:t>
            </w:r>
          </w:p>
        </w:tc>
      </w:tr>
    </w:tbl>
    <w:p w14:paraId="2986E627" w14:textId="77777777" w:rsidR="002239C4" w:rsidRDefault="002239C4">
      <w:pPr>
        <w:rPr>
          <w:color w:val="000000" w:themeColor="text1"/>
          <w:lang w:val="en-US"/>
        </w:rPr>
      </w:pPr>
    </w:p>
    <w:p w14:paraId="2986E628" w14:textId="77777777" w:rsidR="002239C4" w:rsidRDefault="00F272CB">
      <w:pPr>
        <w:pStyle w:val="Heading2"/>
        <w:rPr>
          <w:color w:val="000000" w:themeColor="text1"/>
        </w:rPr>
      </w:pPr>
      <w:r>
        <w:rPr>
          <w:rFonts w:hint="eastAsia"/>
          <w:color w:val="000000" w:themeColor="text1"/>
        </w:rPr>
        <w:t>Open issues</w:t>
      </w:r>
      <w:r>
        <w:rPr>
          <w:color w:val="000000" w:themeColor="text1"/>
        </w:rPr>
        <w:t xml:space="preserve"> summary</w:t>
      </w:r>
    </w:p>
    <w:p w14:paraId="2986E629" w14:textId="77777777" w:rsidR="002239C4" w:rsidRDefault="00F272CB">
      <w:pPr>
        <w:rPr>
          <w:i/>
          <w:color w:val="000000" w:themeColor="text1"/>
          <w:lang w:val="en-US" w:eastAsia="zh-CN"/>
        </w:rPr>
      </w:pPr>
      <w:r>
        <w:rPr>
          <w:rFonts w:hint="eastAsia"/>
          <w:i/>
          <w:color w:val="000000" w:themeColor="text1"/>
          <w:lang w:val="en-US"/>
        </w:rPr>
        <w:t xml:space="preserve">Before e-Meeting, </w:t>
      </w:r>
      <w:r>
        <w:rPr>
          <w:i/>
          <w:color w:val="000000" w:themeColor="text1"/>
          <w:lang w:val="en-US"/>
        </w:rPr>
        <w:t>moderator</w:t>
      </w:r>
      <w:r>
        <w:rPr>
          <w:rFonts w:hint="eastAsia"/>
          <w:i/>
          <w:color w:val="000000" w:themeColor="text1"/>
          <w:lang w:val="en-US"/>
        </w:rPr>
        <w:t>s</w:t>
      </w:r>
      <w:r>
        <w:rPr>
          <w:i/>
          <w:color w:val="000000" w:themeColor="text1"/>
          <w:lang w:val="en-US"/>
        </w:rPr>
        <w:t xml:space="preserve"> shall</w:t>
      </w:r>
      <w:r>
        <w:rPr>
          <w:rFonts w:hint="eastAsia"/>
          <w:i/>
          <w:color w:val="000000" w:themeColor="text1"/>
          <w:lang w:val="en-US"/>
        </w:rPr>
        <w:t xml:space="preserve"> summar</w:t>
      </w:r>
      <w:r>
        <w:rPr>
          <w:i/>
          <w:color w:val="000000" w:themeColor="text1"/>
          <w:lang w:val="en-US"/>
        </w:rPr>
        <w:t>ize list of</w:t>
      </w:r>
      <w:r>
        <w:rPr>
          <w:rFonts w:hint="eastAsia"/>
          <w:i/>
          <w:color w:val="000000" w:themeColor="text1"/>
          <w:lang w:val="en-US"/>
        </w:rPr>
        <w:t xml:space="preserve"> open issues</w:t>
      </w:r>
      <w:r>
        <w:rPr>
          <w:i/>
          <w:color w:val="000000" w:themeColor="text1"/>
          <w:lang w:val="en-US"/>
        </w:rPr>
        <w:t xml:space="preserve">, </w:t>
      </w:r>
      <w:r>
        <w:rPr>
          <w:rFonts w:hint="eastAsia"/>
          <w:i/>
          <w:color w:val="000000" w:themeColor="text1"/>
          <w:lang w:val="en-US"/>
        </w:rPr>
        <w:t>candidate options</w:t>
      </w:r>
      <w:r>
        <w:rPr>
          <w:i/>
          <w:color w:val="000000" w:themeColor="text1"/>
          <w:lang w:val="en-US"/>
        </w:rPr>
        <w:t xml:space="preserve"> and possible WF (if applicable)</w:t>
      </w:r>
      <w:r>
        <w:rPr>
          <w:rFonts w:hint="eastAsia"/>
          <w:i/>
          <w:color w:val="000000" w:themeColor="text1"/>
          <w:lang w:val="en-US"/>
        </w:rPr>
        <w:t xml:space="preserve"> based on companies</w:t>
      </w:r>
      <w:r>
        <w:rPr>
          <w:i/>
          <w:color w:val="000000" w:themeColor="text1"/>
          <w:lang w:val="en-US"/>
        </w:rPr>
        <w:t>’</w:t>
      </w:r>
      <w:r>
        <w:rPr>
          <w:rFonts w:hint="eastAsia"/>
          <w:i/>
          <w:color w:val="000000" w:themeColor="text1"/>
          <w:lang w:val="en-US"/>
        </w:rPr>
        <w:t xml:space="preserve"> contributions.</w:t>
      </w:r>
    </w:p>
    <w:p w14:paraId="2986E62A" w14:textId="77777777" w:rsidR="002239C4" w:rsidRDefault="00F272CB">
      <w:pPr>
        <w:pStyle w:val="Heading3"/>
        <w:rPr>
          <w:color w:val="000000" w:themeColor="text1"/>
          <w:sz w:val="24"/>
          <w:szCs w:val="16"/>
        </w:rPr>
      </w:pPr>
      <w:r>
        <w:rPr>
          <w:color w:val="000000" w:themeColor="text1"/>
          <w:sz w:val="24"/>
          <w:szCs w:val="16"/>
        </w:rPr>
        <w:t>Sub-topic 3-1 Timing</w:t>
      </w:r>
    </w:p>
    <w:p w14:paraId="2986E62B" w14:textId="77777777" w:rsidR="002239C4" w:rsidRDefault="00F272CB">
      <w:pPr>
        <w:rPr>
          <w:i/>
          <w:color w:val="000000" w:themeColor="text1"/>
          <w:lang w:val="en-US" w:eastAsia="zh-CN"/>
        </w:rPr>
      </w:pPr>
      <w:r>
        <w:rPr>
          <w:rFonts w:hint="eastAsia"/>
          <w:i/>
          <w:color w:val="000000" w:themeColor="text1"/>
          <w:lang w:val="en-US" w:eastAsia="zh-CN"/>
        </w:rPr>
        <w:t xml:space="preserve">Sub-topic </w:t>
      </w:r>
      <w:r>
        <w:rPr>
          <w:i/>
          <w:color w:val="000000" w:themeColor="text1"/>
          <w:lang w:val="en-US" w:eastAsia="zh-CN"/>
        </w:rPr>
        <w:t>description:</w:t>
      </w:r>
    </w:p>
    <w:p w14:paraId="2986E62C" w14:textId="77777777" w:rsidR="002239C4" w:rsidRDefault="00F272CB">
      <w:pPr>
        <w:rPr>
          <w:i/>
          <w:color w:val="000000" w:themeColor="text1"/>
          <w:lang w:val="en-US" w:eastAsia="zh-CN"/>
        </w:rPr>
      </w:pPr>
      <w:r>
        <w:rPr>
          <w:i/>
          <w:color w:val="000000" w:themeColor="text1"/>
          <w:lang w:val="en-US" w:eastAsia="zh-CN"/>
        </w:rPr>
        <w:t>Open issues and candidate options before e-meeting:</w:t>
      </w:r>
    </w:p>
    <w:p w14:paraId="2986E62D" w14:textId="77777777" w:rsidR="002239C4" w:rsidRDefault="00F272CB">
      <w:pPr>
        <w:rPr>
          <w:b/>
          <w:color w:val="000000" w:themeColor="text1"/>
          <w:u w:val="single"/>
          <w:lang w:val="en-US" w:eastAsia="ko-KR"/>
        </w:rPr>
      </w:pPr>
      <w:r>
        <w:rPr>
          <w:b/>
          <w:color w:val="000000" w:themeColor="text1"/>
          <w:u w:val="single"/>
          <w:lang w:val="en-US" w:eastAsia="ko-KR"/>
        </w:rPr>
        <w:t xml:space="preserve">Issue 3-1-1: Whether SSB </w:t>
      </w:r>
      <w:proofErr w:type="gramStart"/>
      <w:r>
        <w:rPr>
          <w:b/>
          <w:color w:val="000000" w:themeColor="text1"/>
          <w:u w:val="single"/>
          <w:lang w:val="en-US" w:eastAsia="ko-KR"/>
        </w:rPr>
        <w:t>has to</w:t>
      </w:r>
      <w:proofErr w:type="gramEnd"/>
      <w:r>
        <w:rPr>
          <w:b/>
          <w:color w:val="000000" w:themeColor="text1"/>
          <w:u w:val="single"/>
          <w:lang w:val="en-US" w:eastAsia="ko-KR"/>
        </w:rPr>
        <w:t xml:space="preserve"> be in UE active BWP for meeting the UE transmit timing requirements</w:t>
      </w:r>
    </w:p>
    <w:p w14:paraId="2986E62E" w14:textId="77777777" w:rsidR="002239C4" w:rsidRDefault="00F272CB">
      <w:pPr>
        <w:rPr>
          <w:bCs/>
          <w:i/>
          <w:iCs/>
          <w:color w:val="000000" w:themeColor="text1"/>
          <w:lang w:val="en-US" w:eastAsia="ko-KR"/>
        </w:rPr>
      </w:pPr>
      <w:r>
        <w:rPr>
          <w:bCs/>
          <w:color w:val="000000" w:themeColor="text1"/>
          <w:lang w:val="en-US" w:eastAsia="ko-KR"/>
        </w:rPr>
        <w:t xml:space="preserve">Background: Following was agreed in R4-2120418: </w:t>
      </w:r>
      <w:r>
        <w:rPr>
          <w:bCs/>
          <w:i/>
          <w:iCs/>
          <w:color w:val="000000" w:themeColor="text1"/>
          <w:lang w:val="en-US" w:eastAsia="ko-KR"/>
        </w:rPr>
        <w:t>“</w:t>
      </w:r>
      <w:proofErr w:type="spellStart"/>
      <w:r>
        <w:rPr>
          <w:bCs/>
          <w:i/>
          <w:iCs/>
          <w:color w:val="000000" w:themeColor="text1"/>
          <w:lang w:val="en-US" w:eastAsia="ko-KR"/>
        </w:rPr>
        <w:t>RedCap</w:t>
      </w:r>
      <w:proofErr w:type="spellEnd"/>
      <w:r>
        <w:rPr>
          <w:bCs/>
          <w:i/>
          <w:iCs/>
          <w:color w:val="000000" w:themeColor="text1"/>
          <w:lang w:val="en-US" w:eastAsia="ko-KR"/>
        </w:rPr>
        <w:t xml:space="preserve"> UE shall meet the existing transmit timing requirements defined in section 7.1 in TS 38.133.” </w:t>
      </w:r>
    </w:p>
    <w:p w14:paraId="2986E62F" w14:textId="77777777" w:rsidR="002239C4" w:rsidRDefault="00F272CB">
      <w:pPr>
        <w:rPr>
          <w:rFonts w:cs="v4.2.0"/>
          <w:i/>
          <w:iCs/>
          <w:color w:val="000000" w:themeColor="text1"/>
          <w:lang w:val="en-US"/>
        </w:rPr>
      </w:pPr>
      <w:r>
        <w:rPr>
          <w:bCs/>
          <w:color w:val="000000" w:themeColor="text1"/>
          <w:lang w:val="en-US" w:eastAsia="ko-KR"/>
        </w:rPr>
        <w:t xml:space="preserve">In section 7.1 in 38.133, </w:t>
      </w:r>
      <w:r>
        <w:rPr>
          <w:color w:val="000000" w:themeColor="text1"/>
          <w:lang w:val="en-US"/>
        </w:rPr>
        <w:t xml:space="preserve">there is following statement: </w:t>
      </w:r>
      <w:r>
        <w:rPr>
          <w:i/>
          <w:iCs/>
          <w:color w:val="000000" w:themeColor="text1"/>
          <w:lang w:val="en-US"/>
        </w:rPr>
        <w:t>“</w:t>
      </w:r>
      <w:r>
        <w:rPr>
          <w:rFonts w:cs="v4.2.0"/>
          <w:i/>
          <w:iCs/>
          <w:color w:val="000000" w:themeColor="text1"/>
          <w:lang w:val="en-US"/>
        </w:rPr>
        <w:t xml:space="preserve">The UE shall meet the </w:t>
      </w:r>
      <w:proofErr w:type="spellStart"/>
      <w:r>
        <w:rPr>
          <w:rFonts w:cs="v4.2.0"/>
          <w:i/>
          <w:iCs/>
          <w:color w:val="000000" w:themeColor="text1"/>
          <w:lang w:val="en-US"/>
        </w:rPr>
        <w:t>Te</w:t>
      </w:r>
      <w:proofErr w:type="spellEnd"/>
      <w:r>
        <w:rPr>
          <w:rFonts w:cs="v4.2.0"/>
          <w:i/>
          <w:iCs/>
          <w:color w:val="000000" w:themeColor="text1"/>
          <w:lang w:val="en-US"/>
        </w:rPr>
        <w:t xml:space="preserve"> requirement for an initial transmission provided that at least one SSB is available at the UE during the last 160 </w:t>
      </w:r>
      <w:proofErr w:type="spellStart"/>
      <w:r>
        <w:rPr>
          <w:rFonts w:cs="v4.2.0"/>
          <w:i/>
          <w:iCs/>
          <w:color w:val="000000" w:themeColor="text1"/>
          <w:lang w:val="en-US"/>
        </w:rPr>
        <w:t>ms.</w:t>
      </w:r>
      <w:proofErr w:type="spellEnd"/>
      <w:r>
        <w:rPr>
          <w:rFonts w:cs="v4.2.0"/>
          <w:i/>
          <w:iCs/>
          <w:color w:val="000000" w:themeColor="text1"/>
          <w:lang w:val="en-US"/>
        </w:rPr>
        <w:t>”</w:t>
      </w:r>
    </w:p>
    <w:p w14:paraId="2986E630" w14:textId="77777777" w:rsidR="002239C4" w:rsidRDefault="002239C4">
      <w:pPr>
        <w:rPr>
          <w:rFonts w:cs="v4.2.0"/>
          <w:i/>
          <w:iCs/>
          <w:color w:val="000000" w:themeColor="text1"/>
          <w:lang w:val="en-US"/>
        </w:rPr>
      </w:pPr>
    </w:p>
    <w:p w14:paraId="2986E631" w14:textId="77777777" w:rsidR="002239C4" w:rsidRDefault="00F272CB">
      <w:pPr>
        <w:rPr>
          <w:b/>
          <w:color w:val="000000" w:themeColor="text1"/>
          <w:u w:val="single"/>
          <w:lang w:val="en-US" w:eastAsia="ko-KR"/>
        </w:rPr>
      </w:pPr>
      <w:r>
        <w:rPr>
          <w:rFonts w:cs="v4.2.0"/>
          <w:color w:val="000000" w:themeColor="text1"/>
          <w:lang w:val="en-US"/>
        </w:rPr>
        <w:t xml:space="preserve">Following was agreed at RAN4#102-e: </w:t>
      </w:r>
      <w:r>
        <w:rPr>
          <w:rFonts w:cs="v4.2.0"/>
          <w:i/>
          <w:iCs/>
          <w:color w:val="000000" w:themeColor="text1"/>
          <w:lang w:val="en-US"/>
        </w:rPr>
        <w:t>“</w:t>
      </w:r>
      <w:r>
        <w:rPr>
          <w:bCs/>
          <w:i/>
          <w:iCs/>
          <w:color w:val="000000" w:themeColor="text1"/>
          <w:lang w:val="en-US" w:eastAsia="ko-KR"/>
        </w:rPr>
        <w:t>Type of SSB used to meet the UE transmit timing requirements can be CD-SSB or NCD-SSB.”</w:t>
      </w:r>
    </w:p>
    <w:p w14:paraId="2986E632" w14:textId="77777777" w:rsidR="002239C4" w:rsidRDefault="002239C4">
      <w:pPr>
        <w:rPr>
          <w:bCs/>
          <w:i/>
          <w:iCs/>
          <w:color w:val="000000" w:themeColor="text1"/>
          <w:lang w:val="en-US" w:eastAsia="ko-KR"/>
        </w:rPr>
      </w:pPr>
    </w:p>
    <w:p w14:paraId="2986E633"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634" w14:textId="77777777" w:rsidR="002239C4" w:rsidRDefault="00F272CB">
      <w:pPr>
        <w:pStyle w:val="ListParagraph"/>
        <w:numPr>
          <w:ilvl w:val="0"/>
          <w:numId w:val="27"/>
        </w:numPr>
        <w:spacing w:before="120"/>
        <w:ind w:firstLineChars="0"/>
        <w:contextualSpacing/>
        <w:rPr>
          <w:color w:val="000000" w:themeColor="text1"/>
          <w:lang w:val="en-US"/>
        </w:rPr>
      </w:pPr>
      <w:r>
        <w:rPr>
          <w:b/>
          <w:bCs/>
          <w:color w:val="000000" w:themeColor="text1"/>
          <w:lang w:val="en-US"/>
        </w:rPr>
        <w:t>Option 1 (Xiaomi, CATT, CMCC, ZTE, HW):</w:t>
      </w:r>
      <w:r>
        <w:rPr>
          <w:b/>
          <w:bCs/>
          <w:color w:val="000000" w:themeColor="text1"/>
          <w:lang w:val="en-US"/>
        </w:rPr>
        <w:tab/>
      </w:r>
      <w:r>
        <w:rPr>
          <w:color w:val="000000" w:themeColor="text1"/>
          <w:lang w:val="en-US"/>
        </w:rPr>
        <w:t xml:space="preserve"> Redcap UE should meet the existing </w:t>
      </w:r>
      <w:proofErr w:type="spellStart"/>
      <w:r>
        <w:rPr>
          <w:color w:val="000000" w:themeColor="text1"/>
          <w:lang w:val="en-US"/>
        </w:rPr>
        <w:t>Te</w:t>
      </w:r>
      <w:proofErr w:type="spellEnd"/>
      <w:r>
        <w:rPr>
          <w:color w:val="000000" w:themeColor="text1"/>
          <w:lang w:val="en-US"/>
        </w:rPr>
        <w:t xml:space="preserve"> and </w:t>
      </w:r>
      <w:proofErr w:type="spellStart"/>
      <w:r>
        <w:rPr>
          <w:color w:val="000000" w:themeColor="text1"/>
          <w:lang w:val="en-US"/>
        </w:rPr>
        <w:t>Tq</w:t>
      </w:r>
      <w:proofErr w:type="spellEnd"/>
      <w:r>
        <w:rPr>
          <w:color w:val="000000" w:themeColor="text1"/>
          <w:lang w:val="en-US"/>
        </w:rPr>
        <w:t xml:space="preserve"> requirements provided that the SSB is available at the UE at least once every 160 </w:t>
      </w:r>
      <w:proofErr w:type="spellStart"/>
      <w:r>
        <w:rPr>
          <w:color w:val="000000" w:themeColor="text1"/>
          <w:lang w:val="en-US"/>
        </w:rPr>
        <w:t>ms</w:t>
      </w:r>
      <w:proofErr w:type="spellEnd"/>
      <w:r>
        <w:rPr>
          <w:color w:val="000000" w:themeColor="text1"/>
          <w:lang w:val="en-US"/>
        </w:rPr>
        <w:t xml:space="preserve"> </w:t>
      </w:r>
      <w:proofErr w:type="gramStart"/>
      <w:r>
        <w:rPr>
          <w:color w:val="000000" w:themeColor="text1"/>
          <w:lang w:val="en-US"/>
        </w:rPr>
        <w:t>regardless</w:t>
      </w:r>
      <w:proofErr w:type="gramEnd"/>
      <w:r>
        <w:rPr>
          <w:color w:val="000000" w:themeColor="text1"/>
          <w:lang w:val="en-US"/>
        </w:rPr>
        <w:t xml:space="preserve"> whether SSB is in active BWP.</w:t>
      </w:r>
    </w:p>
    <w:p w14:paraId="2986E635" w14:textId="77777777" w:rsidR="002239C4" w:rsidRDefault="002239C4">
      <w:pPr>
        <w:pStyle w:val="ListParagraph"/>
        <w:spacing w:before="120"/>
        <w:ind w:left="1440" w:firstLineChars="0" w:firstLine="0"/>
        <w:contextualSpacing/>
        <w:rPr>
          <w:color w:val="000000" w:themeColor="text1"/>
          <w:lang w:val="en-US"/>
        </w:rPr>
      </w:pPr>
    </w:p>
    <w:p w14:paraId="2986E636" w14:textId="77777777" w:rsidR="002239C4" w:rsidRDefault="00F272CB">
      <w:pPr>
        <w:pStyle w:val="ListParagraph"/>
        <w:numPr>
          <w:ilvl w:val="0"/>
          <w:numId w:val="27"/>
        </w:numPr>
        <w:spacing w:before="120"/>
        <w:ind w:firstLineChars="0"/>
        <w:contextualSpacing/>
        <w:rPr>
          <w:color w:val="000000" w:themeColor="text1"/>
          <w:lang w:val="en-US"/>
        </w:rPr>
      </w:pPr>
      <w:r>
        <w:rPr>
          <w:b/>
          <w:bCs/>
          <w:color w:val="000000" w:themeColor="text1"/>
          <w:lang w:val="en-US"/>
        </w:rPr>
        <w:t>Option 2 (CATT, Ericsson):</w:t>
      </w:r>
      <w:r>
        <w:rPr>
          <w:color w:val="000000" w:themeColor="text1"/>
          <w:lang w:val="en-US"/>
        </w:rPr>
        <w:t xml:space="preserve"> </w:t>
      </w:r>
      <w:proofErr w:type="spellStart"/>
      <w:r>
        <w:rPr>
          <w:color w:val="000000" w:themeColor="text1"/>
          <w:lang w:val="en-US"/>
        </w:rPr>
        <w:t>Te</w:t>
      </w:r>
      <w:proofErr w:type="spellEnd"/>
      <w:r>
        <w:rPr>
          <w:color w:val="000000" w:themeColor="text1"/>
          <w:lang w:val="en-US"/>
        </w:rPr>
        <w:t xml:space="preserve"> requirements are met under any of the following scenarios:</w:t>
      </w:r>
    </w:p>
    <w:p w14:paraId="2986E637" w14:textId="77777777" w:rsidR="002239C4" w:rsidRDefault="00F272CB">
      <w:pPr>
        <w:pStyle w:val="ListParagraph"/>
        <w:numPr>
          <w:ilvl w:val="1"/>
          <w:numId w:val="27"/>
        </w:numPr>
        <w:spacing w:before="120"/>
        <w:ind w:firstLineChars="0" w:hanging="357"/>
        <w:rPr>
          <w:color w:val="000000" w:themeColor="text1"/>
          <w:lang w:val="en-US"/>
        </w:rPr>
      </w:pPr>
      <w:r>
        <w:rPr>
          <w:color w:val="000000" w:themeColor="text1"/>
          <w:lang w:val="en-US"/>
        </w:rPr>
        <w:t xml:space="preserve">SSB is in the UE’s active BWP, or </w:t>
      </w:r>
    </w:p>
    <w:p w14:paraId="2986E638" w14:textId="77777777" w:rsidR="002239C4" w:rsidRDefault="00F272CB">
      <w:pPr>
        <w:pStyle w:val="ListParagraph"/>
        <w:numPr>
          <w:ilvl w:val="1"/>
          <w:numId w:val="27"/>
        </w:numPr>
        <w:spacing w:before="120"/>
        <w:ind w:firstLineChars="0" w:hanging="357"/>
        <w:rPr>
          <w:color w:val="000000" w:themeColor="text1"/>
          <w:lang w:val="en-US"/>
        </w:rPr>
      </w:pPr>
      <w:r>
        <w:rPr>
          <w:color w:val="000000" w:themeColor="text1"/>
          <w:lang w:val="en-US"/>
        </w:rPr>
        <w:t>SSB is not in the UE’s active BWP (</w:t>
      </w:r>
      <w:proofErr w:type="spellStart"/>
      <w:r>
        <w:rPr>
          <w:color w:val="000000" w:themeColor="text1"/>
          <w:lang w:val="en-US"/>
        </w:rPr>
        <w:t>RedCap</w:t>
      </w:r>
      <w:proofErr w:type="spellEnd"/>
      <w:r>
        <w:rPr>
          <w:color w:val="000000" w:themeColor="text1"/>
          <w:lang w:val="en-US"/>
        </w:rPr>
        <w:t xml:space="preserve"> BWP</w:t>
      </w:r>
      <w:proofErr w:type="gramStart"/>
      <w:r>
        <w:rPr>
          <w:color w:val="000000" w:themeColor="text1"/>
          <w:lang w:val="en-US"/>
        </w:rPr>
        <w:t>)</w:t>
      </w:r>
      <w:proofErr w:type="gramEnd"/>
      <w:r>
        <w:rPr>
          <w:color w:val="000000" w:themeColor="text1"/>
          <w:lang w:val="en-US"/>
        </w:rPr>
        <w:t xml:space="preserve"> but the following condition is met:</w:t>
      </w:r>
    </w:p>
    <w:p w14:paraId="2986E639" w14:textId="77777777" w:rsidR="002239C4" w:rsidRDefault="00F272CB">
      <w:pPr>
        <w:pStyle w:val="ListParagraph"/>
        <w:numPr>
          <w:ilvl w:val="2"/>
          <w:numId w:val="27"/>
        </w:numPr>
        <w:spacing w:before="120"/>
        <w:ind w:firstLineChars="0" w:hanging="357"/>
        <w:rPr>
          <w:color w:val="000000" w:themeColor="text1"/>
          <w:lang w:val="en-US"/>
        </w:rPr>
      </w:pPr>
      <w:r>
        <w:rPr>
          <w:color w:val="000000" w:themeColor="text1"/>
          <w:lang w:val="en-US"/>
        </w:rPr>
        <w:t xml:space="preserve">UE’s active </w:t>
      </w:r>
      <w:proofErr w:type="gramStart"/>
      <w:r>
        <w:rPr>
          <w:color w:val="000000" w:themeColor="text1"/>
          <w:lang w:val="en-US"/>
        </w:rPr>
        <w:t>BWP(</w:t>
      </w:r>
      <w:proofErr w:type="spellStart"/>
      <w:proofErr w:type="gramEnd"/>
      <w:r>
        <w:rPr>
          <w:color w:val="000000" w:themeColor="text1"/>
          <w:lang w:val="en-US"/>
        </w:rPr>
        <w:t>RedCap</w:t>
      </w:r>
      <w:proofErr w:type="spellEnd"/>
      <w:r>
        <w:rPr>
          <w:color w:val="000000" w:themeColor="text1"/>
          <w:lang w:val="en-US"/>
        </w:rPr>
        <w:t xml:space="preserve"> BWP) and initial BWP are within X MHz for FR1, or within Y MHz for FR2. X and Y are FFS.</w:t>
      </w:r>
    </w:p>
    <w:p w14:paraId="2986E63A" w14:textId="77777777" w:rsidR="002239C4" w:rsidRDefault="00F272CB">
      <w:pPr>
        <w:pStyle w:val="ListParagraph"/>
        <w:numPr>
          <w:ilvl w:val="2"/>
          <w:numId w:val="27"/>
        </w:numPr>
        <w:spacing w:before="120"/>
        <w:ind w:firstLineChars="0"/>
        <w:rPr>
          <w:color w:val="000000" w:themeColor="text1"/>
          <w:lang w:val="en-US"/>
        </w:rPr>
      </w:pPr>
      <w:r>
        <w:rPr>
          <w:color w:val="000000" w:themeColor="text1"/>
          <w:lang w:val="en-US"/>
        </w:rPr>
        <w:lastRenderedPageBreak/>
        <w:t>(Ericsson): Values of X and Y above are 20 MHz and 100 MHz respectively.</w:t>
      </w:r>
    </w:p>
    <w:p w14:paraId="2986E63B" w14:textId="77777777" w:rsidR="002239C4" w:rsidRDefault="002239C4">
      <w:pPr>
        <w:pStyle w:val="ListParagraph"/>
        <w:spacing w:before="120"/>
        <w:ind w:left="2880" w:firstLineChars="0" w:firstLine="0"/>
        <w:rPr>
          <w:color w:val="000000" w:themeColor="text1"/>
          <w:lang w:val="en-US"/>
        </w:rPr>
      </w:pPr>
    </w:p>
    <w:p w14:paraId="2986E63C" w14:textId="77777777" w:rsidR="002239C4" w:rsidRDefault="00F272CB">
      <w:pPr>
        <w:pStyle w:val="ListParagraph"/>
        <w:numPr>
          <w:ilvl w:val="0"/>
          <w:numId w:val="27"/>
        </w:numPr>
        <w:spacing w:before="120"/>
        <w:ind w:firstLineChars="0"/>
        <w:contextualSpacing/>
        <w:rPr>
          <w:color w:val="000000" w:themeColor="text1"/>
          <w:lang w:val="en-US"/>
        </w:rPr>
      </w:pPr>
      <w:r>
        <w:rPr>
          <w:b/>
          <w:bCs/>
          <w:color w:val="000000" w:themeColor="text1"/>
          <w:lang w:val="en-US"/>
        </w:rPr>
        <w:t>Option 3 (Intel):</w:t>
      </w:r>
      <w:r>
        <w:rPr>
          <w:color w:val="000000" w:themeColor="text1"/>
          <w:lang w:val="en-US"/>
        </w:rPr>
        <w:t xml:space="preserve"> The </w:t>
      </w:r>
      <w:proofErr w:type="spellStart"/>
      <w:r>
        <w:rPr>
          <w:color w:val="000000" w:themeColor="text1"/>
          <w:lang w:val="en-US"/>
        </w:rPr>
        <w:t>RedCap</w:t>
      </w:r>
      <w:proofErr w:type="spellEnd"/>
      <w:r>
        <w:rPr>
          <w:color w:val="000000" w:themeColor="text1"/>
          <w:lang w:val="en-US"/>
        </w:rPr>
        <w:t xml:space="preserve"> UE shall meet the existing </w:t>
      </w:r>
      <w:proofErr w:type="spellStart"/>
      <w:r>
        <w:rPr>
          <w:color w:val="000000" w:themeColor="text1"/>
          <w:lang w:val="en-US"/>
        </w:rPr>
        <w:t>Te</w:t>
      </w:r>
      <w:proofErr w:type="spellEnd"/>
      <w:r>
        <w:rPr>
          <w:color w:val="000000" w:themeColor="text1"/>
          <w:lang w:val="en-US"/>
        </w:rPr>
        <w:t xml:space="preserve"> and </w:t>
      </w:r>
      <w:proofErr w:type="spellStart"/>
      <w:r>
        <w:rPr>
          <w:color w:val="000000" w:themeColor="text1"/>
          <w:lang w:val="en-US"/>
        </w:rPr>
        <w:t>Tq</w:t>
      </w:r>
      <w:proofErr w:type="spellEnd"/>
      <w:r>
        <w:rPr>
          <w:color w:val="000000" w:themeColor="text1"/>
          <w:lang w:val="en-US"/>
        </w:rPr>
        <w:t xml:space="preserve"> requirements for corresponding FR and SCS defined in section 7.1 of TS 38.133 provided that SSB is available at the UE at least once every 160 </w:t>
      </w:r>
      <w:proofErr w:type="spellStart"/>
      <w:r>
        <w:rPr>
          <w:color w:val="000000" w:themeColor="text1"/>
          <w:lang w:val="en-US"/>
        </w:rPr>
        <w:t>ms</w:t>
      </w:r>
      <w:proofErr w:type="spellEnd"/>
      <w:r>
        <w:rPr>
          <w:color w:val="000000" w:themeColor="text1"/>
          <w:lang w:val="en-US"/>
        </w:rPr>
        <w:t xml:space="preserve"> under the following conditions: </w:t>
      </w:r>
    </w:p>
    <w:p w14:paraId="2986E63D" w14:textId="77777777" w:rsidR="002239C4" w:rsidRDefault="00F272CB">
      <w:pPr>
        <w:pStyle w:val="ListParagraph"/>
        <w:numPr>
          <w:ilvl w:val="1"/>
          <w:numId w:val="27"/>
        </w:numPr>
        <w:spacing w:before="120"/>
        <w:ind w:firstLineChars="0"/>
        <w:rPr>
          <w:color w:val="000000" w:themeColor="text1"/>
          <w:lang w:val="en-US"/>
        </w:rPr>
      </w:pPr>
      <w:r>
        <w:rPr>
          <w:color w:val="000000" w:themeColor="text1"/>
          <w:lang w:val="en-US"/>
        </w:rPr>
        <w:t xml:space="preserve">the CD-SSB or NCD-SSB is within the </w:t>
      </w:r>
      <w:proofErr w:type="spellStart"/>
      <w:r>
        <w:rPr>
          <w:color w:val="000000" w:themeColor="text1"/>
          <w:lang w:val="en-US"/>
        </w:rPr>
        <w:t>RedCap</w:t>
      </w:r>
      <w:proofErr w:type="spellEnd"/>
      <w:r>
        <w:rPr>
          <w:color w:val="000000" w:themeColor="text1"/>
          <w:lang w:val="en-US"/>
        </w:rPr>
        <w:t xml:space="preserve"> UE’s active BWP or</w:t>
      </w:r>
    </w:p>
    <w:p w14:paraId="2986E63E" w14:textId="77777777" w:rsidR="002239C4" w:rsidRDefault="00F272CB">
      <w:pPr>
        <w:pStyle w:val="ListParagraph"/>
        <w:numPr>
          <w:ilvl w:val="1"/>
          <w:numId w:val="27"/>
        </w:numPr>
        <w:spacing w:before="120"/>
        <w:ind w:firstLineChars="0"/>
        <w:rPr>
          <w:color w:val="000000" w:themeColor="text1"/>
          <w:lang w:val="en-US"/>
        </w:rPr>
      </w:pPr>
      <w:r>
        <w:rPr>
          <w:color w:val="000000" w:themeColor="text1"/>
          <w:lang w:val="en-US"/>
        </w:rPr>
        <w:t xml:space="preserve">the CD-SSB outside </w:t>
      </w:r>
      <w:proofErr w:type="gramStart"/>
      <w:r>
        <w:rPr>
          <w:color w:val="000000" w:themeColor="text1"/>
          <w:lang w:val="en-US"/>
        </w:rPr>
        <w:t>of  UE’s</w:t>
      </w:r>
      <w:proofErr w:type="gramEnd"/>
      <w:r>
        <w:rPr>
          <w:color w:val="000000" w:themeColor="text1"/>
          <w:lang w:val="en-US"/>
        </w:rPr>
        <w:t xml:space="preserve"> active BWP and </w:t>
      </w:r>
      <w:proofErr w:type="spellStart"/>
      <w:r>
        <w:rPr>
          <w:color w:val="000000" w:themeColor="text1"/>
          <w:lang w:val="en-US"/>
        </w:rPr>
        <w:t>RedCap</w:t>
      </w:r>
      <w:proofErr w:type="spellEnd"/>
      <w:r>
        <w:rPr>
          <w:color w:val="000000" w:themeColor="text1"/>
          <w:lang w:val="en-US"/>
        </w:rPr>
        <w:t xml:space="preserve"> UE access it through measurement gap</w:t>
      </w:r>
    </w:p>
    <w:p w14:paraId="2986E63F" w14:textId="77777777" w:rsidR="002239C4" w:rsidRDefault="002239C4">
      <w:pPr>
        <w:pStyle w:val="ListParagraph"/>
        <w:numPr>
          <w:ilvl w:val="0"/>
          <w:numId w:val="27"/>
        </w:numPr>
        <w:spacing w:before="120"/>
        <w:ind w:firstLineChars="0"/>
        <w:contextualSpacing/>
        <w:rPr>
          <w:lang w:val="en-US"/>
        </w:rPr>
      </w:pPr>
    </w:p>
    <w:p w14:paraId="2986E640" w14:textId="77777777" w:rsidR="002239C4" w:rsidRDefault="00F272CB">
      <w:pPr>
        <w:pStyle w:val="ListParagraph"/>
        <w:numPr>
          <w:ilvl w:val="0"/>
          <w:numId w:val="27"/>
        </w:numPr>
        <w:spacing w:before="120"/>
        <w:ind w:firstLineChars="0"/>
        <w:contextualSpacing/>
        <w:rPr>
          <w:color w:val="FF0000"/>
          <w:lang w:val="en-US"/>
        </w:rPr>
      </w:pPr>
      <w:r>
        <w:rPr>
          <w:b/>
          <w:bCs/>
          <w:color w:val="000000" w:themeColor="text1"/>
          <w:lang w:val="en-US"/>
        </w:rPr>
        <w:t>Option 4 (OPPO, Nokia, MTK, vivo):</w:t>
      </w:r>
      <w:r>
        <w:rPr>
          <w:color w:val="000000" w:themeColor="text1"/>
          <w:lang w:val="en-US"/>
        </w:rPr>
        <w:t xml:space="preserve"> </w:t>
      </w:r>
      <w:r>
        <w:rPr>
          <w:bCs/>
          <w:szCs w:val="21"/>
          <w:lang w:val="en-US"/>
        </w:rPr>
        <w:t xml:space="preserve">Redcap UE should meet the existing </w:t>
      </w:r>
      <w:proofErr w:type="spellStart"/>
      <w:r>
        <w:rPr>
          <w:bCs/>
          <w:szCs w:val="21"/>
          <w:lang w:val="en-US"/>
        </w:rPr>
        <w:t>Te</w:t>
      </w:r>
      <w:proofErr w:type="spellEnd"/>
      <w:r>
        <w:rPr>
          <w:bCs/>
          <w:szCs w:val="21"/>
          <w:lang w:val="en-US"/>
        </w:rPr>
        <w:t xml:space="preserve"> and </w:t>
      </w:r>
      <w:proofErr w:type="spellStart"/>
      <w:r>
        <w:rPr>
          <w:bCs/>
          <w:szCs w:val="21"/>
          <w:lang w:val="en-US"/>
        </w:rPr>
        <w:t>Tq</w:t>
      </w:r>
      <w:proofErr w:type="spellEnd"/>
      <w:r>
        <w:rPr>
          <w:bCs/>
          <w:szCs w:val="21"/>
          <w:lang w:val="en-US"/>
        </w:rPr>
        <w:t xml:space="preserve"> requirements provided that the SSB is available at the UE at least once every 160 </w:t>
      </w:r>
      <w:proofErr w:type="spellStart"/>
      <w:r>
        <w:rPr>
          <w:bCs/>
          <w:szCs w:val="21"/>
          <w:lang w:val="en-US"/>
        </w:rPr>
        <w:t>ms</w:t>
      </w:r>
      <w:proofErr w:type="spellEnd"/>
      <w:r>
        <w:rPr>
          <w:bCs/>
          <w:szCs w:val="21"/>
          <w:lang w:val="en-US"/>
        </w:rPr>
        <w:t xml:space="preserve"> and the SSB is in active BWP.</w:t>
      </w:r>
    </w:p>
    <w:p w14:paraId="2986E641" w14:textId="77777777" w:rsidR="002239C4" w:rsidRDefault="00F272CB">
      <w:pPr>
        <w:pStyle w:val="ListParagraph"/>
        <w:numPr>
          <w:ilvl w:val="1"/>
          <w:numId w:val="27"/>
        </w:numPr>
        <w:spacing w:before="120"/>
        <w:ind w:firstLineChars="0"/>
        <w:contextualSpacing/>
        <w:rPr>
          <w:color w:val="FF0000"/>
          <w:lang w:val="en-US"/>
        </w:rPr>
      </w:pPr>
      <w:r>
        <w:rPr>
          <w:b/>
          <w:bCs/>
          <w:color w:val="000000" w:themeColor="text1"/>
          <w:lang w:val="en-US"/>
        </w:rPr>
        <w:t>Option 4a (Nokia):</w:t>
      </w:r>
      <w:r>
        <w:rPr>
          <w:color w:val="FF0000"/>
          <w:lang w:val="en-US"/>
        </w:rPr>
        <w:t xml:space="preserve"> </w:t>
      </w:r>
    </w:p>
    <w:p w14:paraId="2986E642" w14:textId="77777777" w:rsidR="002239C4" w:rsidRDefault="00F272CB">
      <w:pPr>
        <w:pStyle w:val="ListParagraph"/>
        <w:numPr>
          <w:ilvl w:val="2"/>
          <w:numId w:val="27"/>
        </w:numPr>
        <w:spacing w:before="120"/>
        <w:ind w:firstLineChars="0"/>
        <w:contextualSpacing/>
        <w:rPr>
          <w:color w:val="000000" w:themeColor="text1"/>
          <w:lang w:val="en-US"/>
        </w:rPr>
      </w:pPr>
      <w:r>
        <w:rPr>
          <w:color w:val="000000" w:themeColor="text1"/>
          <w:lang w:val="en-US"/>
        </w:rPr>
        <w:t xml:space="preserve">Tx timing requirements for </w:t>
      </w:r>
      <w:proofErr w:type="spellStart"/>
      <w:r>
        <w:rPr>
          <w:color w:val="000000" w:themeColor="text1"/>
          <w:lang w:val="en-US"/>
        </w:rPr>
        <w:t>RedCap</w:t>
      </w:r>
      <w:proofErr w:type="spellEnd"/>
      <w:r>
        <w:rPr>
          <w:color w:val="000000" w:themeColor="text1"/>
          <w:lang w:val="en-US"/>
        </w:rPr>
        <w:t xml:space="preserve"> devices are based on UE’s supporting FG 6-1</w:t>
      </w:r>
      <w:r>
        <w:rPr>
          <w:color w:val="000000" w:themeColor="text1"/>
          <w:lang w:val="en-US"/>
        </w:rPr>
        <w:tab/>
        <w:t xml:space="preserve">operation, which require CD-SSB or NCD-SSB presence in the active DL BWP. </w:t>
      </w:r>
    </w:p>
    <w:p w14:paraId="2986E643" w14:textId="77777777" w:rsidR="002239C4" w:rsidRDefault="00F272CB">
      <w:pPr>
        <w:pStyle w:val="ListParagraph"/>
        <w:numPr>
          <w:ilvl w:val="2"/>
          <w:numId w:val="27"/>
        </w:numPr>
        <w:spacing w:before="120"/>
        <w:ind w:firstLineChars="0"/>
        <w:contextualSpacing/>
        <w:rPr>
          <w:color w:val="000000" w:themeColor="text1"/>
          <w:lang w:val="en-US"/>
        </w:rPr>
      </w:pPr>
      <w:r>
        <w:rPr>
          <w:color w:val="000000" w:themeColor="text1"/>
          <w:lang w:val="en-US"/>
        </w:rPr>
        <w:t xml:space="preserve">it is not expected that </w:t>
      </w:r>
      <w:proofErr w:type="spellStart"/>
      <w:r>
        <w:rPr>
          <w:color w:val="000000" w:themeColor="text1"/>
          <w:lang w:val="en-US"/>
        </w:rPr>
        <w:t>RedCap</w:t>
      </w:r>
      <w:proofErr w:type="spellEnd"/>
      <w:r>
        <w:rPr>
          <w:color w:val="000000" w:themeColor="text1"/>
          <w:lang w:val="en-US"/>
        </w:rPr>
        <w:t xml:space="preserve"> UE will be able to cope with a scenario where the SSB is located outside the maximum </w:t>
      </w:r>
      <w:proofErr w:type="spellStart"/>
      <w:r>
        <w:rPr>
          <w:color w:val="000000" w:themeColor="text1"/>
          <w:lang w:val="en-US"/>
        </w:rPr>
        <w:t>RedCap</w:t>
      </w:r>
      <w:proofErr w:type="spellEnd"/>
      <w:r>
        <w:rPr>
          <w:color w:val="000000" w:themeColor="text1"/>
          <w:lang w:val="en-US"/>
        </w:rPr>
        <w:t xml:space="preserve"> BW, that covers the active BWP.</w:t>
      </w:r>
    </w:p>
    <w:p w14:paraId="2986E644" w14:textId="77777777" w:rsidR="002239C4" w:rsidRDefault="002239C4">
      <w:pPr>
        <w:spacing w:before="120"/>
        <w:rPr>
          <w:color w:val="000000" w:themeColor="text1"/>
          <w:lang w:val="en-US"/>
        </w:rPr>
      </w:pPr>
    </w:p>
    <w:p w14:paraId="2986E645" w14:textId="77777777" w:rsidR="002239C4" w:rsidRDefault="002239C4">
      <w:pPr>
        <w:pStyle w:val="ListParagraph"/>
        <w:spacing w:before="120"/>
        <w:ind w:left="1440" w:firstLineChars="0" w:firstLine="0"/>
        <w:contextualSpacing/>
        <w:rPr>
          <w:color w:val="FF0000"/>
          <w:lang w:val="en-US"/>
        </w:rPr>
      </w:pPr>
    </w:p>
    <w:p w14:paraId="2986E646" w14:textId="77777777" w:rsidR="002239C4" w:rsidRDefault="00F272CB">
      <w:pPr>
        <w:pStyle w:val="ListParagraph"/>
        <w:numPr>
          <w:ilvl w:val="0"/>
          <w:numId w:val="23"/>
        </w:numPr>
        <w:overflowPunct/>
        <w:autoSpaceDE/>
        <w:autoSpaceDN/>
        <w:adjustRightInd/>
        <w:spacing w:after="120"/>
        <w:ind w:firstLineChars="0"/>
        <w:textAlignment w:val="auto"/>
        <w:rPr>
          <w:rFonts w:eastAsia="SimSun"/>
          <w:color w:val="000000" w:themeColor="text1"/>
          <w:lang w:eastAsia="zh-CN"/>
        </w:rPr>
      </w:pPr>
      <w:r>
        <w:rPr>
          <w:rFonts w:eastAsia="SimSun"/>
          <w:color w:val="000000" w:themeColor="text1"/>
          <w:lang w:eastAsia="zh-CN"/>
        </w:rPr>
        <w:t>Recommended WF</w:t>
      </w:r>
    </w:p>
    <w:p w14:paraId="0427060C" w14:textId="7E116E42" w:rsidR="00AB3964" w:rsidRDefault="00321DA1" w:rsidP="00321DA1">
      <w:pPr>
        <w:pStyle w:val="ListParagraph"/>
        <w:numPr>
          <w:ilvl w:val="1"/>
          <w:numId w:val="23"/>
        </w:numPr>
        <w:overflowPunct/>
        <w:autoSpaceDE/>
        <w:autoSpaceDN/>
        <w:adjustRightInd/>
        <w:spacing w:after="120"/>
        <w:ind w:firstLineChars="0"/>
        <w:textAlignment w:val="auto"/>
        <w:rPr>
          <w:rFonts w:eastAsia="SimSun"/>
          <w:color w:val="000000" w:themeColor="text1"/>
          <w:lang w:eastAsia="zh-CN"/>
        </w:rPr>
      </w:pPr>
      <w:r>
        <w:rPr>
          <w:rFonts w:eastAsia="SimSun"/>
          <w:color w:val="000000" w:themeColor="text1"/>
          <w:lang w:eastAsia="zh-CN"/>
        </w:rPr>
        <w:t xml:space="preserve">Companies are encouraged to provide further view based on </w:t>
      </w:r>
      <w:r w:rsidR="001926CB">
        <w:rPr>
          <w:rFonts w:eastAsia="SimSun"/>
          <w:color w:val="000000" w:themeColor="text1"/>
          <w:lang w:eastAsia="zh-CN"/>
        </w:rPr>
        <w:t>following</w:t>
      </w:r>
      <w:r>
        <w:rPr>
          <w:rFonts w:eastAsia="SimSun"/>
          <w:color w:val="000000" w:themeColor="text1"/>
          <w:lang w:eastAsia="zh-CN"/>
        </w:rPr>
        <w:t xml:space="preserve"> updated </w:t>
      </w:r>
      <w:r w:rsidR="00AB3964">
        <w:rPr>
          <w:rFonts w:eastAsia="SimSun"/>
          <w:color w:val="000000" w:themeColor="text1"/>
          <w:lang w:eastAsia="zh-CN"/>
        </w:rPr>
        <w:t>proposal for discussion after GTW 2022/05/11:</w:t>
      </w:r>
    </w:p>
    <w:tbl>
      <w:tblPr>
        <w:tblStyle w:val="TableGrid"/>
        <w:tblW w:w="0" w:type="auto"/>
        <w:tblInd w:w="1080" w:type="dxa"/>
        <w:tblLook w:val="04A0" w:firstRow="1" w:lastRow="0" w:firstColumn="1" w:lastColumn="0" w:noHBand="0" w:noVBand="1"/>
      </w:tblPr>
      <w:tblGrid>
        <w:gridCol w:w="8551"/>
      </w:tblGrid>
      <w:tr w:rsidR="00AB3964" w14:paraId="56274B6E" w14:textId="77777777" w:rsidTr="00AB3964">
        <w:tc>
          <w:tcPr>
            <w:tcW w:w="9781" w:type="dxa"/>
          </w:tcPr>
          <w:p w14:paraId="3C85B073" w14:textId="77777777" w:rsidR="00AB3964" w:rsidRDefault="00AB3964" w:rsidP="00AB3964">
            <w:pPr>
              <w:rPr>
                <w:color w:val="000000"/>
              </w:rPr>
            </w:pPr>
            <w:r>
              <w:rPr>
                <w:color w:val="000000"/>
              </w:rPr>
              <w:t xml:space="preserve">Discussion points: For core requirement, </w:t>
            </w:r>
            <w:r w:rsidRPr="008D7D11">
              <w:rPr>
                <w:color w:val="000000"/>
              </w:rPr>
              <w:t xml:space="preserve">Redcap UE should meet the existing </w:t>
            </w:r>
            <w:proofErr w:type="spellStart"/>
            <w:r w:rsidRPr="008D7D11">
              <w:rPr>
                <w:color w:val="000000"/>
              </w:rPr>
              <w:t>Te</w:t>
            </w:r>
            <w:proofErr w:type="spellEnd"/>
            <w:r w:rsidRPr="008D7D11">
              <w:rPr>
                <w:color w:val="000000"/>
              </w:rPr>
              <w:t xml:space="preserve"> and </w:t>
            </w:r>
            <w:proofErr w:type="spellStart"/>
            <w:r w:rsidRPr="008D7D11">
              <w:rPr>
                <w:color w:val="000000"/>
              </w:rPr>
              <w:t>Tq</w:t>
            </w:r>
            <w:proofErr w:type="spellEnd"/>
            <w:r w:rsidRPr="008D7D11">
              <w:rPr>
                <w:color w:val="000000"/>
              </w:rPr>
              <w:t xml:space="preserve"> requirements provided that the SSB is available at the UE at least once every 160 </w:t>
            </w:r>
            <w:proofErr w:type="spellStart"/>
            <w:r w:rsidRPr="008D7D11">
              <w:rPr>
                <w:color w:val="000000"/>
              </w:rPr>
              <w:t>ms</w:t>
            </w:r>
            <w:proofErr w:type="spellEnd"/>
            <w:r>
              <w:rPr>
                <w:color w:val="000000"/>
              </w:rPr>
              <w:t xml:space="preserve"> on the condition that</w:t>
            </w:r>
          </w:p>
          <w:p w14:paraId="6FCEFE6C" w14:textId="77777777" w:rsidR="00AB3964" w:rsidRPr="00BD3377" w:rsidRDefault="00AB3964" w:rsidP="00AB3964">
            <w:pPr>
              <w:pStyle w:val="ListParagraph"/>
              <w:numPr>
                <w:ilvl w:val="0"/>
                <w:numId w:val="9"/>
              </w:numPr>
              <w:overflowPunct/>
              <w:autoSpaceDE/>
              <w:autoSpaceDN/>
              <w:adjustRightInd/>
              <w:spacing w:after="120" w:line="240" w:lineRule="auto"/>
              <w:ind w:left="541" w:firstLineChars="0"/>
              <w:textAlignment w:val="auto"/>
              <w:rPr>
                <w:rFonts w:eastAsiaTheme="minorEastAsia"/>
                <w:bCs/>
                <w:color w:val="000000"/>
                <w:highlight w:val="yellow"/>
              </w:rPr>
            </w:pPr>
            <w:r w:rsidRPr="00BD3377">
              <w:rPr>
                <w:rFonts w:eastAsia="DengXian"/>
                <w:bCs/>
                <w:color w:val="000000"/>
                <w:highlight w:val="yellow"/>
              </w:rPr>
              <w:t>The SSB should be within active BWP, or</w:t>
            </w:r>
          </w:p>
          <w:p w14:paraId="73035C7C" w14:textId="77777777" w:rsidR="00AB3964" w:rsidRPr="00BD3377" w:rsidRDefault="00AB3964" w:rsidP="00AB3964">
            <w:pPr>
              <w:pStyle w:val="ListParagraph"/>
              <w:numPr>
                <w:ilvl w:val="0"/>
                <w:numId w:val="9"/>
              </w:numPr>
              <w:overflowPunct/>
              <w:autoSpaceDE/>
              <w:autoSpaceDN/>
              <w:adjustRightInd/>
              <w:spacing w:after="120" w:line="240" w:lineRule="auto"/>
              <w:ind w:left="541" w:firstLineChars="0"/>
              <w:textAlignment w:val="auto"/>
              <w:rPr>
                <w:rFonts w:eastAsiaTheme="minorEastAsia"/>
                <w:bCs/>
                <w:strike/>
                <w:color w:val="000000"/>
                <w:highlight w:val="yellow"/>
              </w:rPr>
            </w:pPr>
            <w:r w:rsidRPr="00BD3377">
              <w:rPr>
                <w:rFonts w:eastAsia="DengXian"/>
                <w:bCs/>
                <w:color w:val="000000"/>
                <w:highlight w:val="yellow"/>
              </w:rPr>
              <w:t>The SSB is not within active BWP, and the gap is configured</w:t>
            </w:r>
          </w:p>
          <w:p w14:paraId="62FFE693" w14:textId="77777777" w:rsidR="00AB3964" w:rsidRPr="000419BA" w:rsidRDefault="00AB3964" w:rsidP="00AB3964">
            <w:pPr>
              <w:pStyle w:val="ListParagraph"/>
              <w:numPr>
                <w:ilvl w:val="0"/>
                <w:numId w:val="9"/>
              </w:numPr>
              <w:overflowPunct/>
              <w:autoSpaceDE/>
              <w:autoSpaceDN/>
              <w:adjustRightInd/>
              <w:spacing w:after="120" w:line="240" w:lineRule="auto"/>
              <w:ind w:left="541" w:firstLineChars="0"/>
              <w:textAlignment w:val="auto"/>
              <w:rPr>
                <w:rFonts w:eastAsiaTheme="minorEastAsia"/>
                <w:bCs/>
                <w:color w:val="000000"/>
              </w:rPr>
            </w:pPr>
            <w:r>
              <w:rPr>
                <w:rFonts w:eastAsia="DengXian"/>
                <w:bCs/>
                <w:color w:val="000000"/>
              </w:rPr>
              <w:t>FFS how to capture the above two sub-bullets in the specification</w:t>
            </w:r>
          </w:p>
          <w:p w14:paraId="5764EEBA" w14:textId="77777777" w:rsidR="00AB3964" w:rsidRDefault="00AB3964" w:rsidP="00AB3964">
            <w:pPr>
              <w:pStyle w:val="ListParagraph"/>
              <w:overflowPunct/>
              <w:autoSpaceDE/>
              <w:autoSpaceDN/>
              <w:adjustRightInd/>
              <w:spacing w:after="120"/>
              <w:ind w:firstLineChars="0" w:firstLine="0"/>
              <w:textAlignment w:val="auto"/>
              <w:rPr>
                <w:rFonts w:eastAsia="SimSun"/>
                <w:color w:val="000000" w:themeColor="text1"/>
                <w:lang w:eastAsia="zh-CN"/>
              </w:rPr>
            </w:pPr>
          </w:p>
        </w:tc>
      </w:tr>
    </w:tbl>
    <w:p w14:paraId="3218D05B" w14:textId="77777777" w:rsidR="00AB3964" w:rsidRDefault="00AB3964" w:rsidP="00BD3377">
      <w:pPr>
        <w:pStyle w:val="ListParagraph"/>
        <w:overflowPunct/>
        <w:autoSpaceDE/>
        <w:autoSpaceDN/>
        <w:adjustRightInd/>
        <w:spacing w:after="120"/>
        <w:ind w:left="1080" w:firstLineChars="0" w:firstLine="0"/>
        <w:textAlignment w:val="auto"/>
        <w:rPr>
          <w:rFonts w:eastAsia="SimSun"/>
          <w:color w:val="000000" w:themeColor="text1"/>
          <w:lang w:eastAsia="zh-CN"/>
        </w:rPr>
      </w:pPr>
    </w:p>
    <w:p w14:paraId="2986E648" w14:textId="77777777" w:rsidR="002239C4" w:rsidRDefault="002239C4">
      <w:pPr>
        <w:pStyle w:val="ListParagraph"/>
        <w:overflowPunct/>
        <w:autoSpaceDE/>
        <w:autoSpaceDN/>
        <w:adjustRightInd/>
        <w:spacing w:after="120"/>
        <w:ind w:left="1080" w:firstLineChars="0" w:firstLine="0"/>
        <w:textAlignment w:val="auto"/>
        <w:rPr>
          <w:rFonts w:eastAsia="SimSun"/>
          <w:color w:val="000000" w:themeColor="text1"/>
          <w:lang w:eastAsia="zh-CN"/>
        </w:rPr>
      </w:pPr>
    </w:p>
    <w:p w14:paraId="2986E649" w14:textId="77777777" w:rsidR="002239C4" w:rsidRDefault="00F272CB">
      <w:pPr>
        <w:rPr>
          <w:b/>
          <w:color w:val="000000" w:themeColor="text1"/>
          <w:u w:val="single"/>
          <w:lang w:val="en-US" w:eastAsia="ko-KR"/>
        </w:rPr>
      </w:pPr>
      <w:r>
        <w:rPr>
          <w:b/>
          <w:color w:val="000000" w:themeColor="text1"/>
          <w:u w:val="single"/>
          <w:lang w:val="en-US" w:eastAsia="ko-KR"/>
        </w:rPr>
        <w:t>Issue 3-1-2: Updated definition of reference point for UE transmit timing requirements</w:t>
      </w:r>
    </w:p>
    <w:p w14:paraId="2986E64A"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64B" w14:textId="77777777" w:rsidR="002239C4" w:rsidRDefault="00F272CB">
      <w:pPr>
        <w:pStyle w:val="ListParagraph"/>
        <w:numPr>
          <w:ilvl w:val="0"/>
          <w:numId w:val="27"/>
        </w:numPr>
        <w:spacing w:before="120"/>
        <w:ind w:firstLineChars="0"/>
        <w:contextualSpacing/>
        <w:rPr>
          <w:color w:val="000000" w:themeColor="text1"/>
          <w:lang w:val="en-US"/>
        </w:rPr>
      </w:pPr>
      <w:r>
        <w:rPr>
          <w:b/>
          <w:bCs/>
          <w:color w:val="000000" w:themeColor="text1"/>
          <w:lang w:val="en-US"/>
        </w:rPr>
        <w:t>Option 1 (E///):</w:t>
      </w:r>
      <w:r>
        <w:rPr>
          <w:color w:val="000000" w:themeColor="text1"/>
          <w:lang w:val="en-US"/>
        </w:rPr>
        <w:t xml:space="preserve"> </w:t>
      </w:r>
    </w:p>
    <w:p w14:paraId="2986E64C" w14:textId="77777777" w:rsidR="002239C4" w:rsidRDefault="00F272CB">
      <w:pPr>
        <w:pStyle w:val="ListParagraph"/>
        <w:numPr>
          <w:ilvl w:val="1"/>
          <w:numId w:val="27"/>
        </w:numPr>
        <w:spacing w:before="120"/>
        <w:ind w:firstLineChars="0"/>
        <w:rPr>
          <w:color w:val="000000" w:themeColor="text1"/>
          <w:sz w:val="22"/>
          <w:szCs w:val="28"/>
          <w:lang w:val="en-US"/>
        </w:rPr>
      </w:pPr>
      <w:r>
        <w:rPr>
          <w:color w:val="000000" w:themeColor="text1"/>
          <w:sz w:val="22"/>
          <w:szCs w:val="28"/>
          <w:lang w:val="en-US"/>
        </w:rPr>
        <w:t xml:space="preserve">Use the following reference point definition as in 38.133 v17.5.0 for Redcap UE timing: </w:t>
      </w:r>
    </w:p>
    <w:p w14:paraId="2986E64D" w14:textId="77777777" w:rsidR="002239C4" w:rsidRDefault="00F272CB">
      <w:pPr>
        <w:pStyle w:val="ListParagraph"/>
        <w:numPr>
          <w:ilvl w:val="2"/>
          <w:numId w:val="27"/>
        </w:numPr>
        <w:spacing w:before="120"/>
        <w:ind w:firstLineChars="0"/>
        <w:rPr>
          <w:color w:val="000000" w:themeColor="text1"/>
          <w:sz w:val="22"/>
          <w:szCs w:val="28"/>
          <w:lang w:val="en-US"/>
        </w:rPr>
      </w:pPr>
      <w:r>
        <w:rPr>
          <w:color w:val="000000" w:themeColor="text1"/>
          <w:sz w:val="22"/>
          <w:szCs w:val="28"/>
          <w:lang w:val="en-US"/>
        </w:rPr>
        <w:t>The downlink timing is defined as the time when the first path (in time) of the corresponding downlink frame used by the UE to determine downlink timing is received from the reference cell at the UE antenna.</w:t>
      </w:r>
    </w:p>
    <w:p w14:paraId="2986E64E" w14:textId="77777777" w:rsidR="002239C4" w:rsidRDefault="00F272CB">
      <w:pPr>
        <w:pStyle w:val="ListParagraph"/>
        <w:numPr>
          <w:ilvl w:val="0"/>
          <w:numId w:val="23"/>
        </w:numPr>
        <w:overflowPunct/>
        <w:autoSpaceDE/>
        <w:autoSpaceDN/>
        <w:adjustRightInd/>
        <w:spacing w:after="120"/>
        <w:ind w:firstLineChars="0"/>
        <w:textAlignment w:val="auto"/>
        <w:rPr>
          <w:rFonts w:eastAsia="SimSun"/>
          <w:color w:val="000000" w:themeColor="text1"/>
          <w:lang w:eastAsia="zh-CN"/>
        </w:rPr>
      </w:pPr>
      <w:r>
        <w:rPr>
          <w:rFonts w:eastAsia="SimSun"/>
          <w:color w:val="000000" w:themeColor="text1"/>
          <w:lang w:eastAsia="zh-CN"/>
        </w:rPr>
        <w:t>Recommended WF</w:t>
      </w:r>
    </w:p>
    <w:p w14:paraId="2986E64F" w14:textId="77777777" w:rsidR="002239C4" w:rsidRDefault="00F272CB">
      <w:pPr>
        <w:pStyle w:val="ListParagraph"/>
        <w:numPr>
          <w:ilvl w:val="1"/>
          <w:numId w:val="23"/>
        </w:numPr>
        <w:overflowPunct/>
        <w:autoSpaceDE/>
        <w:autoSpaceDN/>
        <w:adjustRightInd/>
        <w:spacing w:after="120"/>
        <w:ind w:firstLineChars="0"/>
        <w:textAlignment w:val="auto"/>
        <w:rPr>
          <w:rFonts w:eastAsia="SimSun"/>
          <w:color w:val="000000" w:themeColor="text1"/>
          <w:lang w:val="en-US" w:eastAsia="zh-CN"/>
        </w:rPr>
      </w:pPr>
      <w:r>
        <w:rPr>
          <w:rFonts w:eastAsia="SimSun"/>
          <w:color w:val="000000" w:themeColor="text1"/>
          <w:lang w:val="en-US" w:eastAsia="zh-CN"/>
        </w:rPr>
        <w:t xml:space="preserve">Check if option 1 can be agreed. </w:t>
      </w:r>
    </w:p>
    <w:p w14:paraId="2986E650" w14:textId="77777777" w:rsidR="002239C4" w:rsidRDefault="002239C4">
      <w:pPr>
        <w:pStyle w:val="ListParagraph"/>
        <w:overflowPunct/>
        <w:autoSpaceDE/>
        <w:autoSpaceDN/>
        <w:adjustRightInd/>
        <w:spacing w:after="120"/>
        <w:ind w:left="360" w:firstLineChars="0" w:firstLine="0"/>
        <w:textAlignment w:val="auto"/>
        <w:rPr>
          <w:rFonts w:eastAsia="SimSun"/>
          <w:color w:val="FF0000"/>
          <w:lang w:val="en-US" w:eastAsia="zh-CN"/>
        </w:rPr>
      </w:pPr>
    </w:p>
    <w:p w14:paraId="2986E651" w14:textId="77777777" w:rsidR="002239C4" w:rsidRDefault="002239C4">
      <w:pPr>
        <w:pStyle w:val="ListParagraph"/>
        <w:overflowPunct/>
        <w:autoSpaceDE/>
        <w:autoSpaceDN/>
        <w:adjustRightInd/>
        <w:spacing w:after="120"/>
        <w:ind w:left="360" w:firstLineChars="0" w:firstLine="0"/>
        <w:textAlignment w:val="auto"/>
        <w:rPr>
          <w:rFonts w:eastAsia="SimSun"/>
          <w:color w:val="000000" w:themeColor="text1"/>
          <w:lang w:val="en-US" w:eastAsia="zh-CN"/>
        </w:rPr>
      </w:pPr>
    </w:p>
    <w:p w14:paraId="2986E652" w14:textId="77777777" w:rsidR="002239C4" w:rsidRDefault="00F272CB">
      <w:pPr>
        <w:rPr>
          <w:b/>
          <w:color w:val="000000" w:themeColor="text1"/>
          <w:u w:val="single"/>
          <w:lang w:val="en-US" w:eastAsia="ko-KR"/>
        </w:rPr>
      </w:pPr>
      <w:r>
        <w:rPr>
          <w:b/>
          <w:color w:val="000000" w:themeColor="text1"/>
          <w:u w:val="single"/>
          <w:lang w:val="en-US" w:eastAsia="ko-KR"/>
        </w:rPr>
        <w:t xml:space="preserve">Issue 3-1-3: Whether CSI-RS/TRS can be used for meeting the timing requirements </w:t>
      </w:r>
    </w:p>
    <w:p w14:paraId="2986E653"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lastRenderedPageBreak/>
        <w:t>Proposals</w:t>
      </w:r>
    </w:p>
    <w:p w14:paraId="2986E654"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1 (ZTE):</w:t>
      </w:r>
      <w:r>
        <w:rPr>
          <w:rFonts w:eastAsia="SimSun"/>
          <w:color w:val="000000" w:themeColor="text1"/>
          <w:lang w:val="en-US" w:eastAsia="zh-CN"/>
        </w:rPr>
        <w:t xml:space="preserve">  </w:t>
      </w:r>
      <w:r>
        <w:rPr>
          <w:bCs/>
          <w:color w:val="000000" w:themeColor="text1"/>
          <w:lang w:val="en-US"/>
        </w:rPr>
        <w:t xml:space="preserve">From RAN4 perspective, CSI-RS can be used for </w:t>
      </w:r>
      <w:proofErr w:type="spellStart"/>
      <w:r>
        <w:rPr>
          <w:bCs/>
          <w:color w:val="000000" w:themeColor="text1"/>
          <w:lang w:val="en-US"/>
        </w:rPr>
        <w:t>RedCap</w:t>
      </w:r>
      <w:proofErr w:type="spellEnd"/>
      <w:r>
        <w:rPr>
          <w:bCs/>
          <w:color w:val="000000" w:themeColor="text1"/>
          <w:lang w:val="en-US"/>
        </w:rPr>
        <w:t xml:space="preserve"> UEs to acquire the reference cell timing depending on UE capability.</w:t>
      </w:r>
    </w:p>
    <w:p w14:paraId="2986E655"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2986E656"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color w:val="000000" w:themeColor="text1"/>
          <w:lang w:val="en-US" w:eastAsia="zh-CN"/>
        </w:rPr>
        <w:t xml:space="preserve">Given that topic has been discussed also at last meeting and </w:t>
      </w:r>
      <w:proofErr w:type="gramStart"/>
      <w:r>
        <w:rPr>
          <w:rFonts w:eastAsia="SimSun"/>
          <w:color w:val="000000" w:themeColor="text1"/>
          <w:lang w:val="en-US" w:eastAsia="zh-CN"/>
        </w:rPr>
        <w:t>taking into account</w:t>
      </w:r>
      <w:proofErr w:type="gramEnd"/>
      <w:r>
        <w:rPr>
          <w:rFonts w:eastAsia="SimSun"/>
          <w:color w:val="000000" w:themeColor="text1"/>
          <w:lang w:val="en-US" w:eastAsia="zh-CN"/>
        </w:rPr>
        <w:t xml:space="preserve"> the fact that this is the last meeting, this issue will not be further discussed if no consensus reached in the 1</w:t>
      </w:r>
      <w:r>
        <w:rPr>
          <w:rFonts w:eastAsia="SimSun"/>
          <w:color w:val="000000" w:themeColor="text1"/>
          <w:vertAlign w:val="superscript"/>
          <w:lang w:val="en-US" w:eastAsia="zh-CN"/>
        </w:rPr>
        <w:t>st</w:t>
      </w:r>
      <w:r>
        <w:rPr>
          <w:rFonts w:eastAsia="SimSun"/>
          <w:color w:val="000000" w:themeColor="text1"/>
          <w:lang w:val="en-US" w:eastAsia="zh-CN"/>
        </w:rPr>
        <w:t xml:space="preserve"> </w:t>
      </w:r>
      <w:r>
        <w:rPr>
          <w:rFonts w:eastAsia="SimSun"/>
          <w:lang w:val="en-US" w:eastAsia="zh-CN"/>
        </w:rPr>
        <w:t xml:space="preserve">round. </w:t>
      </w:r>
    </w:p>
    <w:p w14:paraId="2986E657" w14:textId="77777777" w:rsidR="002239C4" w:rsidRDefault="002239C4">
      <w:pPr>
        <w:pStyle w:val="ListParagraph"/>
        <w:overflowPunct/>
        <w:autoSpaceDE/>
        <w:autoSpaceDN/>
        <w:adjustRightInd/>
        <w:spacing w:after="120"/>
        <w:ind w:left="1656" w:firstLineChars="0" w:firstLine="0"/>
        <w:textAlignment w:val="auto"/>
        <w:rPr>
          <w:rFonts w:eastAsia="SimSun"/>
          <w:color w:val="FF0000"/>
          <w:lang w:val="en-US" w:eastAsia="zh-CN"/>
        </w:rPr>
      </w:pPr>
    </w:p>
    <w:p w14:paraId="2986E658" w14:textId="77777777" w:rsidR="002239C4" w:rsidRDefault="00F272CB">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3-1 </w:t>
      </w:r>
    </w:p>
    <w:tbl>
      <w:tblPr>
        <w:tblStyle w:val="TableGrid"/>
        <w:tblW w:w="0" w:type="auto"/>
        <w:tblLook w:val="04A0" w:firstRow="1" w:lastRow="0" w:firstColumn="1" w:lastColumn="0" w:noHBand="0" w:noVBand="1"/>
      </w:tblPr>
      <w:tblGrid>
        <w:gridCol w:w="1236"/>
        <w:gridCol w:w="8395"/>
      </w:tblGrid>
      <w:tr w:rsidR="002239C4" w14:paraId="2986E65B" w14:textId="77777777">
        <w:tc>
          <w:tcPr>
            <w:tcW w:w="1236" w:type="dxa"/>
          </w:tcPr>
          <w:p w14:paraId="2986E659"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2986E65A"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2986E663" w14:textId="77777777">
        <w:tc>
          <w:tcPr>
            <w:tcW w:w="1236" w:type="dxa"/>
          </w:tcPr>
          <w:p w14:paraId="2986E65C"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t>XXX</w:t>
            </w:r>
          </w:p>
        </w:tc>
        <w:tc>
          <w:tcPr>
            <w:tcW w:w="8395" w:type="dxa"/>
          </w:tcPr>
          <w:p w14:paraId="2986E65D" w14:textId="77777777" w:rsidR="002239C4" w:rsidRDefault="00F272CB">
            <w:pPr>
              <w:rPr>
                <w:b/>
                <w:color w:val="000000" w:themeColor="text1"/>
                <w:u w:val="single"/>
                <w:lang w:val="en-US" w:eastAsia="ko-KR"/>
              </w:rPr>
            </w:pPr>
            <w:r>
              <w:rPr>
                <w:b/>
                <w:color w:val="000000" w:themeColor="text1"/>
                <w:u w:val="single"/>
                <w:lang w:val="en-US" w:eastAsia="ko-KR"/>
              </w:rPr>
              <w:t xml:space="preserve">Issue 3-1-1: Whether SSB </w:t>
            </w:r>
            <w:proofErr w:type="gramStart"/>
            <w:r>
              <w:rPr>
                <w:b/>
                <w:color w:val="000000" w:themeColor="text1"/>
                <w:u w:val="single"/>
                <w:lang w:val="en-US" w:eastAsia="ko-KR"/>
              </w:rPr>
              <w:t>has to</w:t>
            </w:r>
            <w:proofErr w:type="gramEnd"/>
            <w:r>
              <w:rPr>
                <w:b/>
                <w:color w:val="000000" w:themeColor="text1"/>
                <w:u w:val="single"/>
                <w:lang w:val="en-US" w:eastAsia="ko-KR"/>
              </w:rPr>
              <w:t xml:space="preserve"> be in UE active BWP for meeting the UE transmit timing requirements</w:t>
            </w:r>
          </w:p>
          <w:p w14:paraId="2986E65E" w14:textId="77777777" w:rsidR="002239C4" w:rsidRDefault="002239C4">
            <w:pPr>
              <w:rPr>
                <w:rFonts w:eastAsiaTheme="minorEastAsia"/>
                <w:color w:val="000000" w:themeColor="text1"/>
                <w:lang w:val="en-US" w:eastAsia="zh-CN"/>
              </w:rPr>
            </w:pPr>
          </w:p>
          <w:p w14:paraId="2986E65F" w14:textId="77777777" w:rsidR="002239C4" w:rsidRDefault="00F272CB">
            <w:pPr>
              <w:rPr>
                <w:b/>
                <w:color w:val="000000" w:themeColor="text1"/>
                <w:u w:val="single"/>
                <w:lang w:val="en-US" w:eastAsia="ko-KR"/>
              </w:rPr>
            </w:pPr>
            <w:r>
              <w:rPr>
                <w:b/>
                <w:color w:val="000000" w:themeColor="text1"/>
                <w:u w:val="single"/>
                <w:lang w:val="en-US" w:eastAsia="ko-KR"/>
              </w:rPr>
              <w:t>Issue 3-1-2: Updated definition of reference point for UE transmit timing requirements</w:t>
            </w:r>
          </w:p>
          <w:p w14:paraId="2986E660" w14:textId="77777777" w:rsidR="002239C4" w:rsidRDefault="002239C4">
            <w:pPr>
              <w:rPr>
                <w:bCs/>
                <w:color w:val="000000" w:themeColor="text1"/>
                <w:lang w:val="en-US" w:eastAsia="ko-KR"/>
              </w:rPr>
            </w:pPr>
          </w:p>
          <w:p w14:paraId="2986E661" w14:textId="77777777" w:rsidR="002239C4" w:rsidRDefault="00F272CB">
            <w:pPr>
              <w:rPr>
                <w:b/>
                <w:color w:val="000000" w:themeColor="text1"/>
                <w:u w:val="single"/>
                <w:lang w:val="en-US" w:eastAsia="ko-KR"/>
              </w:rPr>
            </w:pPr>
            <w:r>
              <w:rPr>
                <w:b/>
                <w:color w:val="000000" w:themeColor="text1"/>
                <w:u w:val="single"/>
                <w:lang w:val="en-US" w:eastAsia="ko-KR"/>
              </w:rPr>
              <w:t xml:space="preserve">Issue 3-1-3: Whether CSI-RS/TRS can be used for meeting the timing requirements </w:t>
            </w:r>
          </w:p>
          <w:p w14:paraId="2986E662" w14:textId="77777777" w:rsidR="002239C4" w:rsidRDefault="002239C4">
            <w:pPr>
              <w:rPr>
                <w:rFonts w:eastAsiaTheme="minorEastAsia"/>
                <w:b/>
                <w:color w:val="000000" w:themeColor="text1"/>
                <w:u w:val="single"/>
                <w:lang w:val="en-US" w:eastAsia="zh-CN"/>
              </w:rPr>
            </w:pPr>
          </w:p>
        </w:tc>
      </w:tr>
      <w:tr w:rsidR="002239C4" w14:paraId="2986E66D" w14:textId="77777777">
        <w:tc>
          <w:tcPr>
            <w:tcW w:w="1236" w:type="dxa"/>
          </w:tcPr>
          <w:p w14:paraId="2986E664"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2986E665" w14:textId="77777777" w:rsidR="002239C4" w:rsidRDefault="00F272CB">
            <w:pPr>
              <w:rPr>
                <w:b/>
                <w:color w:val="000000" w:themeColor="text1"/>
                <w:u w:val="single"/>
                <w:lang w:val="en-US" w:eastAsia="ko-KR"/>
              </w:rPr>
            </w:pPr>
            <w:r>
              <w:rPr>
                <w:b/>
                <w:color w:val="000000" w:themeColor="text1"/>
                <w:u w:val="single"/>
                <w:lang w:val="en-US" w:eastAsia="ko-KR"/>
              </w:rPr>
              <w:t xml:space="preserve">Issue 3-1-1: Whether SSB </w:t>
            </w:r>
            <w:proofErr w:type="gramStart"/>
            <w:r>
              <w:rPr>
                <w:b/>
                <w:color w:val="000000" w:themeColor="text1"/>
                <w:u w:val="single"/>
                <w:lang w:val="en-US" w:eastAsia="ko-KR"/>
              </w:rPr>
              <w:t>has to</w:t>
            </w:r>
            <w:proofErr w:type="gramEnd"/>
            <w:r>
              <w:rPr>
                <w:b/>
                <w:color w:val="000000" w:themeColor="text1"/>
                <w:u w:val="single"/>
                <w:lang w:val="en-US" w:eastAsia="ko-KR"/>
              </w:rPr>
              <w:t xml:space="preserve"> be in UE active BWP for meeting the UE transmit timing requirements</w:t>
            </w:r>
          </w:p>
          <w:p w14:paraId="2986E666"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Support option 1.</w:t>
            </w:r>
          </w:p>
          <w:p w14:paraId="2986E667" w14:textId="77777777" w:rsidR="002239C4" w:rsidRDefault="00F272CB">
            <w:pPr>
              <w:spacing w:after="120"/>
              <w:rPr>
                <w:u w:val="single"/>
              </w:rPr>
            </w:pPr>
            <w:r>
              <w:rPr>
                <w:lang w:eastAsia="zh-CN"/>
              </w:rPr>
              <w:t xml:space="preserve">Based on latest </w:t>
            </w:r>
            <w:r>
              <w:rPr>
                <w:rFonts w:hint="eastAsia"/>
                <w:lang w:eastAsia="zh-CN"/>
              </w:rPr>
              <w:t>R</w:t>
            </w:r>
            <w:r>
              <w:rPr>
                <w:lang w:eastAsia="zh-CN"/>
              </w:rPr>
              <w:t>AN1 agreement, UE can indicate “Not need NCD-SSB” if UE supports FG 6-1a with CSI-RS or FG 6-1a without CSI-RS. It means that the SSB may not exist in active BWP. How UE implements timing on a BWP without SSB is up to UE implementation, e.g., retuning RF to measure on SSB in another BWP (like option) or using CSI-RS resource.</w:t>
            </w:r>
          </w:p>
          <w:p w14:paraId="2986E668" w14:textId="77777777" w:rsidR="002239C4" w:rsidRDefault="00F272CB">
            <w:pPr>
              <w:rPr>
                <w:lang w:eastAsia="zh-CN"/>
              </w:rPr>
            </w:pPr>
            <w:proofErr w:type="gramStart"/>
            <w:r>
              <w:rPr>
                <w:lang w:eastAsia="zh-CN"/>
              </w:rPr>
              <w:t>Moreover</w:t>
            </w:r>
            <w:proofErr w:type="gramEnd"/>
            <w:r>
              <w:rPr>
                <w:lang w:eastAsia="zh-CN"/>
              </w:rPr>
              <w:t xml:space="preserve"> in legacy requirements, the BWP concept has already exist, and we </w:t>
            </w:r>
            <w:proofErr w:type="spellStart"/>
            <w:r>
              <w:rPr>
                <w:lang w:eastAsia="zh-CN"/>
              </w:rPr>
              <w:t>can not</w:t>
            </w:r>
            <w:proofErr w:type="spellEnd"/>
            <w:r>
              <w:rPr>
                <w:lang w:eastAsia="zh-CN"/>
              </w:rPr>
              <w:t xml:space="preserve"> assume UE always work on wide bandwidth to cover the whole bandwidth of the cell. UE may stay on an active BWP without SSB. It is observed that the current timing requirements don’t limit the SSB shall be in the active BWP, and the timing requirements still need to be satisfied. </w:t>
            </w:r>
          </w:p>
          <w:p w14:paraId="2986E669" w14:textId="77777777" w:rsidR="002239C4" w:rsidRDefault="00F272CB">
            <w:pPr>
              <w:rPr>
                <w:b/>
                <w:color w:val="000000" w:themeColor="text1"/>
                <w:u w:val="single"/>
                <w:lang w:val="en-US" w:eastAsia="ko-KR"/>
              </w:rPr>
            </w:pPr>
            <w:r>
              <w:rPr>
                <w:b/>
                <w:color w:val="000000" w:themeColor="text1"/>
                <w:u w:val="single"/>
                <w:lang w:val="en-US" w:eastAsia="ko-KR"/>
              </w:rPr>
              <w:t>Issue 3-1-2: Updated definition of reference point for UE transmit timing requirements</w:t>
            </w:r>
          </w:p>
          <w:p w14:paraId="2986E66A" w14:textId="77777777" w:rsidR="002239C4" w:rsidRDefault="00F272CB">
            <w:pPr>
              <w:rPr>
                <w:rFonts w:eastAsiaTheme="minorEastAsia"/>
                <w:bCs/>
                <w:color w:val="000000" w:themeColor="text1"/>
                <w:lang w:val="en-US" w:eastAsia="zh-CN"/>
              </w:rPr>
            </w:pPr>
            <w:r>
              <w:rPr>
                <w:rFonts w:eastAsiaTheme="minorEastAsia"/>
                <w:bCs/>
                <w:color w:val="000000" w:themeColor="text1"/>
                <w:lang w:val="en-US" w:eastAsia="zh-CN"/>
              </w:rPr>
              <w:t>Fine with option 1.</w:t>
            </w:r>
          </w:p>
          <w:p w14:paraId="2986E66B" w14:textId="77777777" w:rsidR="002239C4" w:rsidRDefault="00F272CB">
            <w:pPr>
              <w:rPr>
                <w:b/>
                <w:color w:val="000000" w:themeColor="text1"/>
                <w:u w:val="single"/>
                <w:lang w:val="en-US" w:eastAsia="ko-KR"/>
              </w:rPr>
            </w:pPr>
            <w:r>
              <w:rPr>
                <w:b/>
                <w:color w:val="000000" w:themeColor="text1"/>
                <w:u w:val="single"/>
                <w:lang w:val="en-US" w:eastAsia="ko-KR"/>
              </w:rPr>
              <w:t xml:space="preserve">Issue 3-1-3: Whether CSI-RS/TRS can be used for meeting the timing requirements </w:t>
            </w:r>
          </w:p>
          <w:p w14:paraId="2986E66C" w14:textId="77777777" w:rsidR="002239C4" w:rsidRDefault="00F272CB">
            <w:pPr>
              <w:rPr>
                <w:b/>
                <w:color w:val="000000" w:themeColor="text1"/>
                <w:u w:val="single"/>
                <w:lang w:val="en-US" w:eastAsia="ko-KR"/>
              </w:rPr>
            </w:pPr>
            <w:r>
              <w:rPr>
                <w:rFonts w:eastAsiaTheme="minorEastAsia"/>
                <w:bCs/>
                <w:color w:val="000000" w:themeColor="text1"/>
                <w:lang w:val="en-US" w:eastAsia="zh-CN"/>
              </w:rPr>
              <w:t>Although it is feasible use CSI-RS/TRS to perform fine timing, it is agreed in [R4-2202773] that for serving cell timing related requirements, RAN4 will not define requirements based on CSI-RS in Rel-17.</w:t>
            </w:r>
          </w:p>
        </w:tc>
      </w:tr>
      <w:tr w:rsidR="002239C4" w14:paraId="2986E679" w14:textId="77777777">
        <w:tc>
          <w:tcPr>
            <w:tcW w:w="1236" w:type="dxa"/>
          </w:tcPr>
          <w:p w14:paraId="2986E66E"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2986E66F" w14:textId="77777777" w:rsidR="002239C4" w:rsidRDefault="00F272CB">
            <w:pPr>
              <w:rPr>
                <w:b/>
                <w:color w:val="000000" w:themeColor="text1"/>
                <w:u w:val="single"/>
                <w:lang w:val="en-US" w:eastAsia="ko-KR"/>
              </w:rPr>
            </w:pPr>
            <w:r>
              <w:rPr>
                <w:b/>
                <w:color w:val="000000" w:themeColor="text1"/>
                <w:u w:val="single"/>
                <w:lang w:val="en-US" w:eastAsia="ko-KR"/>
              </w:rPr>
              <w:t xml:space="preserve">Issue 3-1-1: Whether SSB </w:t>
            </w:r>
            <w:proofErr w:type="gramStart"/>
            <w:r>
              <w:rPr>
                <w:b/>
                <w:color w:val="000000" w:themeColor="text1"/>
                <w:u w:val="single"/>
                <w:lang w:val="en-US" w:eastAsia="ko-KR"/>
              </w:rPr>
              <w:t>has to</w:t>
            </w:r>
            <w:proofErr w:type="gramEnd"/>
            <w:r>
              <w:rPr>
                <w:b/>
                <w:color w:val="000000" w:themeColor="text1"/>
                <w:u w:val="single"/>
                <w:lang w:val="en-US" w:eastAsia="ko-KR"/>
              </w:rPr>
              <w:t xml:space="preserve"> be in UE active BWP for meeting the UE transmit timing requirements</w:t>
            </w:r>
          </w:p>
          <w:p w14:paraId="2986E670"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We support Option 2. </w:t>
            </w:r>
          </w:p>
          <w:p w14:paraId="2986E671"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We are fine to keep the values of X and Y as FFS as suggested by CATT. Another option is to agree to tentatively agree on figures in brackets so companies can further check the values.</w:t>
            </w:r>
          </w:p>
          <w:p w14:paraId="2986E672"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Our proposal (Option 2) is good compromise between Option 1 and Option 4 which have almost similar support.</w:t>
            </w:r>
          </w:p>
          <w:p w14:paraId="2986E673" w14:textId="77777777" w:rsidR="002239C4" w:rsidRDefault="00F272CB">
            <w:pPr>
              <w:rPr>
                <w:b/>
                <w:color w:val="000000" w:themeColor="text1"/>
                <w:u w:val="single"/>
                <w:lang w:val="en-US" w:eastAsia="ko-KR"/>
              </w:rPr>
            </w:pPr>
            <w:r>
              <w:rPr>
                <w:b/>
                <w:color w:val="000000" w:themeColor="text1"/>
                <w:u w:val="single"/>
                <w:lang w:val="en-US" w:eastAsia="ko-KR"/>
              </w:rPr>
              <w:lastRenderedPageBreak/>
              <w:t>Issue 3-1-2: Updated definition of reference point for UE transmit timing requirements</w:t>
            </w:r>
          </w:p>
          <w:p w14:paraId="2986E674" w14:textId="77777777" w:rsidR="002239C4" w:rsidRDefault="00F272CB">
            <w:pPr>
              <w:rPr>
                <w:bCs/>
                <w:color w:val="000000" w:themeColor="text1"/>
                <w:lang w:val="en-US" w:eastAsia="ko-KR"/>
              </w:rPr>
            </w:pPr>
            <w:r>
              <w:rPr>
                <w:bCs/>
                <w:color w:val="000000" w:themeColor="text1"/>
                <w:lang w:val="en-US" w:eastAsia="ko-KR"/>
              </w:rPr>
              <w:t xml:space="preserve">We support Option 1. This is the same definition used from R17 for UE transmit timing requirements. The principle should be the same regardless of the type of feature </w:t>
            </w:r>
            <w:proofErr w:type="gramStart"/>
            <w:r>
              <w:rPr>
                <w:bCs/>
                <w:color w:val="000000" w:themeColor="text1"/>
                <w:lang w:val="en-US" w:eastAsia="ko-KR"/>
              </w:rPr>
              <w:t>i.e.</w:t>
            </w:r>
            <w:proofErr w:type="gramEnd"/>
            <w:r>
              <w:rPr>
                <w:bCs/>
                <w:color w:val="000000" w:themeColor="text1"/>
                <w:lang w:val="en-US" w:eastAsia="ko-KR"/>
              </w:rPr>
              <w:t xml:space="preserve"> redcap or legacy UE.</w:t>
            </w:r>
          </w:p>
          <w:p w14:paraId="2986E675" w14:textId="77777777" w:rsidR="002239C4" w:rsidRDefault="00F272CB">
            <w:pPr>
              <w:rPr>
                <w:b/>
                <w:color w:val="000000" w:themeColor="text1"/>
                <w:u w:val="single"/>
                <w:lang w:val="en-US" w:eastAsia="ko-KR"/>
              </w:rPr>
            </w:pPr>
            <w:r>
              <w:rPr>
                <w:b/>
                <w:color w:val="000000" w:themeColor="text1"/>
                <w:u w:val="single"/>
                <w:lang w:val="en-US" w:eastAsia="ko-KR"/>
              </w:rPr>
              <w:t xml:space="preserve">Issue 3-1-3: Whether CSI-RS/TRS can be used for meeting the timing requirements </w:t>
            </w:r>
          </w:p>
          <w:p w14:paraId="2986E676" w14:textId="77777777" w:rsidR="002239C4" w:rsidRDefault="00F272CB">
            <w:pPr>
              <w:pStyle w:val="BodyText"/>
              <w:rPr>
                <w:lang w:val="en-US" w:eastAsia="ko-KR"/>
              </w:rPr>
            </w:pPr>
            <w:r>
              <w:rPr>
                <w:lang w:val="en-US" w:eastAsia="ko-KR"/>
              </w:rPr>
              <w:t xml:space="preserve">According to agreements captured in the WF in R4-2202774 and in LS reply to RAN1 in R4-2202773, it was agreed that RAN4 will not define UE transmit timing requirements based on CSI-RS in Rel-17. </w:t>
            </w:r>
          </w:p>
          <w:p w14:paraId="2986E677" w14:textId="77777777" w:rsidR="002239C4" w:rsidRDefault="00F272CB">
            <w:pPr>
              <w:pStyle w:val="BodyText"/>
              <w:rPr>
                <w:lang w:val="en-US" w:eastAsia="ko-KR"/>
              </w:rPr>
            </w:pPr>
            <w:r>
              <w:rPr>
                <w:lang w:val="en-US" w:eastAsia="ko-KR"/>
              </w:rPr>
              <w:t xml:space="preserve">Since this issue has already been concluded </w:t>
            </w:r>
            <w:proofErr w:type="gramStart"/>
            <w:r>
              <w:rPr>
                <w:lang w:val="en-US" w:eastAsia="ko-KR"/>
              </w:rPr>
              <w:t>i.e.</w:t>
            </w:r>
            <w:proofErr w:type="gramEnd"/>
            <w:r>
              <w:rPr>
                <w:lang w:val="en-US" w:eastAsia="ko-KR"/>
              </w:rPr>
              <w:t xml:space="preserve"> UE transmit timing requirements based on CSI-RS in Rel-17 will not be defined. This issue is therefore not relevant and should not be discussed anymore. </w:t>
            </w:r>
          </w:p>
          <w:p w14:paraId="2986E678" w14:textId="77777777" w:rsidR="002239C4" w:rsidRDefault="00F272CB">
            <w:pPr>
              <w:rPr>
                <w:b/>
                <w:color w:val="000000" w:themeColor="text1"/>
                <w:u w:val="single"/>
                <w:lang w:val="en-US" w:eastAsia="ko-KR"/>
              </w:rPr>
            </w:pPr>
            <w:r>
              <w:rPr>
                <w:lang w:val="en-US" w:eastAsia="ko-KR"/>
              </w:rPr>
              <w:t xml:space="preserve">RAN4 should not discuss UE implementation issues. </w:t>
            </w:r>
          </w:p>
        </w:tc>
      </w:tr>
      <w:tr w:rsidR="002239C4" w14:paraId="2986E67D" w14:textId="77777777">
        <w:tc>
          <w:tcPr>
            <w:tcW w:w="1236" w:type="dxa"/>
          </w:tcPr>
          <w:p w14:paraId="2986E67A"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ZTE</w:t>
            </w:r>
          </w:p>
        </w:tc>
        <w:tc>
          <w:tcPr>
            <w:tcW w:w="8395" w:type="dxa"/>
          </w:tcPr>
          <w:p w14:paraId="2986E67B" w14:textId="77777777" w:rsidR="002239C4" w:rsidRDefault="00F272CB">
            <w:pPr>
              <w:rPr>
                <w:b/>
                <w:color w:val="000000" w:themeColor="text1"/>
                <w:u w:val="single"/>
                <w:lang w:val="en-US" w:eastAsia="ko-KR"/>
              </w:rPr>
            </w:pPr>
            <w:r>
              <w:rPr>
                <w:b/>
                <w:color w:val="000000" w:themeColor="text1"/>
                <w:u w:val="single"/>
                <w:lang w:val="en-US" w:eastAsia="ko-KR"/>
              </w:rPr>
              <w:t xml:space="preserve">Issue 3-1-1: Whether SSB </w:t>
            </w:r>
            <w:proofErr w:type="gramStart"/>
            <w:r>
              <w:rPr>
                <w:b/>
                <w:color w:val="000000" w:themeColor="text1"/>
                <w:u w:val="single"/>
                <w:lang w:val="en-US" w:eastAsia="ko-KR"/>
              </w:rPr>
              <w:t>has to</w:t>
            </w:r>
            <w:proofErr w:type="gramEnd"/>
            <w:r>
              <w:rPr>
                <w:b/>
                <w:color w:val="000000" w:themeColor="text1"/>
                <w:u w:val="single"/>
                <w:lang w:val="en-US" w:eastAsia="ko-KR"/>
              </w:rPr>
              <w:t xml:space="preserve"> be in UE active BWP for meeting the UE transmit timing requirements</w:t>
            </w:r>
          </w:p>
          <w:p w14:paraId="2986E67C" w14:textId="77777777" w:rsidR="002239C4" w:rsidRDefault="00F272CB">
            <w:pPr>
              <w:rPr>
                <w:lang w:val="en-US" w:eastAsia="ko-KR"/>
              </w:rPr>
            </w:pPr>
            <w:r>
              <w:rPr>
                <w:rFonts w:eastAsiaTheme="minorEastAsia"/>
                <w:color w:val="000000" w:themeColor="text1"/>
                <w:lang w:val="en-US" w:eastAsia="zh-CN"/>
              </w:rPr>
              <w:t>Support option 1.</w:t>
            </w:r>
            <w:r>
              <w:rPr>
                <w:rFonts w:eastAsiaTheme="minorEastAsia" w:hint="eastAsia"/>
                <w:color w:val="000000" w:themeColor="text1"/>
                <w:lang w:val="en-US" w:eastAsia="zh-CN"/>
              </w:rPr>
              <w:t xml:space="preserve"> It could happen that active BWP doesn</w:t>
            </w:r>
            <w:r>
              <w:rPr>
                <w:rFonts w:eastAsiaTheme="minorEastAsia"/>
                <w:color w:val="000000" w:themeColor="text1"/>
                <w:lang w:val="en-US" w:eastAsia="zh-CN"/>
              </w:rPr>
              <w:t>’</w:t>
            </w:r>
            <w:r>
              <w:rPr>
                <w:rFonts w:eastAsiaTheme="minorEastAsia" w:hint="eastAsia"/>
                <w:color w:val="000000" w:themeColor="text1"/>
                <w:lang w:val="en-US" w:eastAsia="zh-CN"/>
              </w:rPr>
              <w:t>t contain SSB, but this is also true for legacy UEs.</w:t>
            </w:r>
          </w:p>
        </w:tc>
      </w:tr>
      <w:tr w:rsidR="00656EB4" w14:paraId="2986E686" w14:textId="77777777">
        <w:tc>
          <w:tcPr>
            <w:tcW w:w="1236" w:type="dxa"/>
          </w:tcPr>
          <w:p w14:paraId="2986E67E" w14:textId="77777777" w:rsidR="00656EB4" w:rsidRDefault="00656EB4" w:rsidP="00656EB4">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2986E67F" w14:textId="77777777" w:rsidR="00656EB4" w:rsidRPr="00C91660" w:rsidRDefault="00656EB4" w:rsidP="00656EB4">
            <w:pPr>
              <w:rPr>
                <w:b/>
                <w:color w:val="000000" w:themeColor="text1"/>
                <w:u w:val="single"/>
                <w:lang w:val="en-US" w:eastAsia="ko-KR"/>
              </w:rPr>
            </w:pPr>
            <w:r w:rsidRPr="00C91660">
              <w:rPr>
                <w:b/>
                <w:color w:val="000000" w:themeColor="text1"/>
                <w:u w:val="single"/>
                <w:lang w:val="en-US" w:eastAsia="ko-KR"/>
              </w:rPr>
              <w:t xml:space="preserve">Issue 3-1-1: Whether SSB </w:t>
            </w:r>
            <w:proofErr w:type="gramStart"/>
            <w:r w:rsidRPr="00C91660">
              <w:rPr>
                <w:b/>
                <w:color w:val="000000" w:themeColor="text1"/>
                <w:u w:val="single"/>
                <w:lang w:val="en-US" w:eastAsia="ko-KR"/>
              </w:rPr>
              <w:t>has to</w:t>
            </w:r>
            <w:proofErr w:type="gramEnd"/>
            <w:r w:rsidRPr="00C91660">
              <w:rPr>
                <w:b/>
                <w:color w:val="000000" w:themeColor="text1"/>
                <w:u w:val="single"/>
                <w:lang w:val="en-US" w:eastAsia="ko-KR"/>
              </w:rPr>
              <w:t xml:space="preserve"> be in UE active BWP for meeting the UE transmit timing requirements</w:t>
            </w:r>
          </w:p>
          <w:p w14:paraId="2986E680" w14:textId="77777777" w:rsidR="00656EB4" w:rsidRDefault="00656EB4" w:rsidP="00656EB4">
            <w:pPr>
              <w:rPr>
                <w:rFonts w:eastAsiaTheme="minorEastAsia"/>
                <w:color w:val="000000" w:themeColor="text1"/>
                <w:lang w:val="en-US" w:eastAsia="zh-CN"/>
              </w:rPr>
            </w:pPr>
            <w:r>
              <w:rPr>
                <w:rFonts w:eastAsiaTheme="minorEastAsia"/>
                <w:color w:val="000000" w:themeColor="text1"/>
                <w:lang w:val="en-US" w:eastAsia="zh-CN"/>
              </w:rPr>
              <w:t xml:space="preserve">To the proponents of option 1: if the BWP has no SSB, then the UE needs measurements gap to meet the </w:t>
            </w:r>
            <w:proofErr w:type="spellStart"/>
            <w:r>
              <w:rPr>
                <w:rFonts w:eastAsiaTheme="minorEastAsia"/>
                <w:color w:val="000000" w:themeColor="text1"/>
                <w:lang w:val="en-US" w:eastAsia="zh-CN"/>
              </w:rPr>
              <w:t>Te</w:t>
            </w:r>
            <w:proofErr w:type="spellEnd"/>
            <w:r>
              <w:rPr>
                <w:rFonts w:eastAsiaTheme="minorEastAsia"/>
                <w:color w:val="000000" w:themeColor="text1"/>
                <w:lang w:val="en-US" w:eastAsia="zh-CN"/>
              </w:rPr>
              <w:t xml:space="preserve"> requirements. How can the UE meet the </w:t>
            </w:r>
            <w:proofErr w:type="spellStart"/>
            <w:r>
              <w:rPr>
                <w:rFonts w:eastAsiaTheme="minorEastAsia"/>
                <w:color w:val="000000" w:themeColor="text1"/>
                <w:lang w:val="en-US" w:eastAsia="zh-CN"/>
              </w:rPr>
              <w:t>Te</w:t>
            </w:r>
            <w:proofErr w:type="spellEnd"/>
            <w:r>
              <w:rPr>
                <w:rFonts w:eastAsiaTheme="minorEastAsia"/>
                <w:color w:val="000000" w:themeColor="text1"/>
                <w:lang w:val="en-US" w:eastAsia="zh-CN"/>
              </w:rPr>
              <w:t xml:space="preserve"> requirements with no SSB in the BWP? In addition, we have already agreed </w:t>
            </w:r>
            <w:proofErr w:type="spellStart"/>
            <w:r>
              <w:rPr>
                <w:rFonts w:eastAsiaTheme="minorEastAsia"/>
                <w:color w:val="000000" w:themeColor="text1"/>
                <w:lang w:val="en-US" w:eastAsia="zh-CN"/>
              </w:rPr>
              <w:t>no</w:t>
            </w:r>
            <w:proofErr w:type="spellEnd"/>
            <w:r>
              <w:rPr>
                <w:rFonts w:eastAsiaTheme="minorEastAsia"/>
                <w:color w:val="000000" w:themeColor="text1"/>
                <w:lang w:val="en-US" w:eastAsia="zh-CN"/>
              </w:rPr>
              <w:t xml:space="preserve"> to define any requirements for scenarios of BWP without SSB, hence, option 1 shall be excluded.</w:t>
            </w:r>
          </w:p>
          <w:p w14:paraId="2986E681" w14:textId="77777777" w:rsidR="00656EB4" w:rsidRDefault="00656EB4" w:rsidP="00656EB4">
            <w:pPr>
              <w:rPr>
                <w:rFonts w:eastAsiaTheme="minorEastAsia"/>
                <w:color w:val="000000" w:themeColor="text1"/>
                <w:lang w:val="en-US" w:eastAsia="zh-CN"/>
              </w:rPr>
            </w:pPr>
            <w:r>
              <w:rPr>
                <w:rFonts w:eastAsiaTheme="minorEastAsia"/>
                <w:color w:val="000000" w:themeColor="text1"/>
                <w:lang w:val="en-US" w:eastAsia="zh-CN"/>
              </w:rPr>
              <w:t>Also, given that the agreed measurements scenarios from the previous meeting specify that RAN4 defines requirements for BWP with SSB. Hence, we support option 4.</w:t>
            </w:r>
          </w:p>
          <w:p w14:paraId="2986E682" w14:textId="77777777" w:rsidR="00656EB4" w:rsidRDefault="00656EB4" w:rsidP="00656EB4">
            <w:pPr>
              <w:rPr>
                <w:b/>
                <w:color w:val="000000" w:themeColor="text1"/>
                <w:u w:val="single"/>
                <w:lang w:val="en-US" w:eastAsia="ko-KR"/>
              </w:rPr>
            </w:pPr>
            <w:r w:rsidRPr="00025498">
              <w:rPr>
                <w:b/>
                <w:color w:val="000000" w:themeColor="text1"/>
                <w:u w:val="single"/>
                <w:lang w:val="en-US" w:eastAsia="ko-KR"/>
              </w:rPr>
              <w:t>Issue 3-1-2: Updated definition of reference point for UE transmit timing requirements</w:t>
            </w:r>
          </w:p>
          <w:p w14:paraId="2986E683" w14:textId="77777777" w:rsidR="00656EB4" w:rsidRDefault="00656EB4" w:rsidP="00656EB4">
            <w:pPr>
              <w:rPr>
                <w:bCs/>
                <w:color w:val="000000" w:themeColor="text1"/>
                <w:lang w:val="en-US" w:eastAsia="ko-KR"/>
              </w:rPr>
            </w:pPr>
            <w:r>
              <w:rPr>
                <w:bCs/>
                <w:color w:val="000000" w:themeColor="text1"/>
                <w:lang w:val="en-US" w:eastAsia="ko-KR"/>
              </w:rPr>
              <w:t xml:space="preserve">Fine to support this. </w:t>
            </w:r>
          </w:p>
          <w:p w14:paraId="2986E684" w14:textId="77777777" w:rsidR="00656EB4" w:rsidRPr="00097004" w:rsidRDefault="00656EB4" w:rsidP="00656EB4">
            <w:pPr>
              <w:rPr>
                <w:b/>
                <w:color w:val="000000" w:themeColor="text1"/>
                <w:u w:val="single"/>
                <w:lang w:val="en-US" w:eastAsia="ko-KR"/>
              </w:rPr>
            </w:pPr>
            <w:r w:rsidRPr="00097004">
              <w:rPr>
                <w:b/>
                <w:color w:val="000000" w:themeColor="text1"/>
                <w:u w:val="single"/>
                <w:lang w:val="en-US" w:eastAsia="ko-KR"/>
              </w:rPr>
              <w:t xml:space="preserve">Issue 3-1-3: Whether CSI-RS/TRS can be used for meeting the timing requirements </w:t>
            </w:r>
          </w:p>
          <w:p w14:paraId="2986E685" w14:textId="77777777" w:rsidR="00656EB4" w:rsidRDefault="00656EB4" w:rsidP="00656EB4">
            <w:pPr>
              <w:rPr>
                <w:b/>
                <w:color w:val="000000" w:themeColor="text1"/>
                <w:u w:val="single"/>
                <w:lang w:val="en-US" w:eastAsia="ko-KR"/>
              </w:rPr>
            </w:pPr>
            <w:r w:rsidRPr="00CC1862">
              <w:rPr>
                <w:bCs/>
                <w:color w:val="000000" w:themeColor="text1"/>
                <w:lang w:val="en-US" w:eastAsia="ko-KR"/>
              </w:rPr>
              <w:t xml:space="preserve">In our view, the initial timing requirements shall be based on SSB hence no support for this issue. </w:t>
            </w:r>
          </w:p>
        </w:tc>
      </w:tr>
      <w:tr w:rsidR="00FC17E5" w14:paraId="2986E68A" w14:textId="77777777" w:rsidTr="00FC17E5">
        <w:tc>
          <w:tcPr>
            <w:tcW w:w="1236" w:type="dxa"/>
            <w:hideMark/>
          </w:tcPr>
          <w:p w14:paraId="2986E687" w14:textId="77777777" w:rsidR="00FC17E5" w:rsidRDefault="00FC17E5">
            <w:pPr>
              <w:spacing w:after="120"/>
              <w:rPr>
                <w:rFonts w:eastAsiaTheme="minorEastAsia"/>
                <w:color w:val="000000" w:themeColor="text1"/>
                <w:lang w:val="en-US" w:eastAsia="zh-CN"/>
              </w:rPr>
            </w:pPr>
            <w:r>
              <w:rPr>
                <w:rFonts w:eastAsiaTheme="minorEastAsia"/>
                <w:color w:val="000000" w:themeColor="text1"/>
                <w:lang w:val="en-US" w:eastAsia="zh-CN"/>
              </w:rPr>
              <w:t>Xiaomi</w:t>
            </w:r>
          </w:p>
        </w:tc>
        <w:tc>
          <w:tcPr>
            <w:tcW w:w="8395" w:type="dxa"/>
            <w:hideMark/>
          </w:tcPr>
          <w:p w14:paraId="2986E688" w14:textId="77777777" w:rsidR="00FC17E5" w:rsidRDefault="00FC17E5">
            <w:pPr>
              <w:rPr>
                <w:b/>
                <w:color w:val="000000" w:themeColor="text1"/>
                <w:u w:val="single"/>
                <w:lang w:val="en-US" w:eastAsia="ko-KR"/>
              </w:rPr>
            </w:pPr>
            <w:r>
              <w:rPr>
                <w:b/>
                <w:color w:val="000000" w:themeColor="text1"/>
                <w:u w:val="single"/>
                <w:lang w:val="en-US" w:eastAsia="ko-KR"/>
              </w:rPr>
              <w:t xml:space="preserve">Issue 3-1-1: Whether SSB </w:t>
            </w:r>
            <w:proofErr w:type="gramStart"/>
            <w:r>
              <w:rPr>
                <w:b/>
                <w:color w:val="000000" w:themeColor="text1"/>
                <w:u w:val="single"/>
                <w:lang w:val="en-US" w:eastAsia="ko-KR"/>
              </w:rPr>
              <w:t>has to</w:t>
            </w:r>
            <w:proofErr w:type="gramEnd"/>
            <w:r>
              <w:rPr>
                <w:b/>
                <w:color w:val="000000" w:themeColor="text1"/>
                <w:u w:val="single"/>
                <w:lang w:val="en-US" w:eastAsia="ko-KR"/>
              </w:rPr>
              <w:t xml:space="preserve"> be in UE active BWP for meeting the UE transmit timing requirements</w:t>
            </w:r>
          </w:p>
          <w:p w14:paraId="2986E689" w14:textId="77777777" w:rsidR="00FC17E5" w:rsidRDefault="008A2706" w:rsidP="00F53585">
            <w:pPr>
              <w:rPr>
                <w:b/>
                <w:color w:val="000000" w:themeColor="text1"/>
                <w:u w:val="single"/>
                <w:lang w:val="en-US" w:eastAsia="ko-KR"/>
              </w:rPr>
            </w:pPr>
            <w:r>
              <w:rPr>
                <w:rFonts w:eastAsiaTheme="minorEastAsia"/>
                <w:color w:val="000000" w:themeColor="text1"/>
                <w:lang w:val="en-US" w:eastAsia="zh-CN"/>
              </w:rPr>
              <w:t>Prefer</w:t>
            </w:r>
            <w:r w:rsidR="00FC17E5">
              <w:rPr>
                <w:rFonts w:eastAsiaTheme="minorEastAsia"/>
                <w:color w:val="000000" w:themeColor="text1"/>
                <w:lang w:val="en-US" w:eastAsia="zh-CN"/>
              </w:rPr>
              <w:t xml:space="preserve"> option 1.</w:t>
            </w:r>
            <w:r>
              <w:rPr>
                <w:color w:val="000000" w:themeColor="text1"/>
              </w:rPr>
              <w:t xml:space="preserve"> In our understanding, there exists the BWP without SSB case f</w:t>
            </w:r>
            <w:r>
              <w:rPr>
                <w:rFonts w:hint="eastAsia"/>
                <w:color w:val="000000" w:themeColor="text1"/>
              </w:rPr>
              <w:t>or</w:t>
            </w:r>
            <w:r>
              <w:rPr>
                <w:color w:val="000000" w:themeColor="text1"/>
              </w:rPr>
              <w:t xml:space="preserve"> </w:t>
            </w:r>
            <w:r>
              <w:rPr>
                <w:rFonts w:hint="eastAsia"/>
                <w:color w:val="000000" w:themeColor="text1"/>
              </w:rPr>
              <w:t>normal</w:t>
            </w:r>
            <w:r w:rsidR="00F53585">
              <w:rPr>
                <w:color w:val="000000" w:themeColor="text1"/>
              </w:rPr>
              <w:t xml:space="preserve"> UE</w:t>
            </w:r>
            <w:r>
              <w:rPr>
                <w:color w:val="000000" w:themeColor="text1"/>
              </w:rPr>
              <w:t>, while the legacy requirement shall be satisfied. So, w</w:t>
            </w:r>
            <w:r w:rsidRPr="002F4929">
              <w:rPr>
                <w:rFonts w:eastAsia="SimSun"/>
              </w:rPr>
              <w:t>e prefer</w:t>
            </w:r>
            <w:r w:rsidRPr="007111ED">
              <w:rPr>
                <w:rFonts w:eastAsia="SimSun"/>
              </w:rPr>
              <w:t xml:space="preserve"> </w:t>
            </w:r>
            <w:proofErr w:type="spellStart"/>
            <w:r>
              <w:rPr>
                <w:rFonts w:eastAsia="SimSun"/>
              </w:rPr>
              <w:t>RedCap</w:t>
            </w:r>
            <w:proofErr w:type="spellEnd"/>
            <w:r>
              <w:rPr>
                <w:rFonts w:eastAsia="SimSun"/>
              </w:rPr>
              <w:t xml:space="preserve"> UE</w:t>
            </w:r>
            <w:r w:rsidRPr="002F4929">
              <w:rPr>
                <w:rFonts w:eastAsia="SimSun"/>
              </w:rPr>
              <w:t xml:space="preserve"> to </w:t>
            </w:r>
            <w:r>
              <w:rPr>
                <w:rFonts w:eastAsia="SimSun"/>
              </w:rPr>
              <w:t>follow</w:t>
            </w:r>
            <w:r w:rsidRPr="002F4929">
              <w:rPr>
                <w:rFonts w:eastAsia="SimSun"/>
              </w:rPr>
              <w:t xml:space="preserve"> the legacy </w:t>
            </w:r>
            <w:r>
              <w:rPr>
                <w:rFonts w:eastAsia="SimSun"/>
              </w:rPr>
              <w:t>requirement.</w:t>
            </w:r>
          </w:p>
        </w:tc>
      </w:tr>
      <w:tr w:rsidR="003B383D" w14:paraId="2986E692" w14:textId="77777777" w:rsidTr="00FC17E5">
        <w:tc>
          <w:tcPr>
            <w:tcW w:w="1236" w:type="dxa"/>
          </w:tcPr>
          <w:p w14:paraId="2986E68B" w14:textId="77777777" w:rsidR="003B383D" w:rsidRDefault="003B383D" w:rsidP="003B383D">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2986E68C" w14:textId="77777777" w:rsidR="003B383D" w:rsidRDefault="003B383D" w:rsidP="003B383D">
            <w:pPr>
              <w:rPr>
                <w:b/>
                <w:color w:val="000000" w:themeColor="text1"/>
                <w:u w:val="single"/>
                <w:lang w:val="en-US" w:eastAsia="ko-KR"/>
              </w:rPr>
            </w:pPr>
            <w:r>
              <w:rPr>
                <w:b/>
                <w:color w:val="000000" w:themeColor="text1"/>
                <w:u w:val="single"/>
                <w:lang w:val="en-US" w:eastAsia="ko-KR"/>
              </w:rPr>
              <w:t xml:space="preserve">Issue 3-1-1: Whether SSB </w:t>
            </w:r>
            <w:proofErr w:type="gramStart"/>
            <w:r>
              <w:rPr>
                <w:b/>
                <w:color w:val="000000" w:themeColor="text1"/>
                <w:u w:val="single"/>
                <w:lang w:val="en-US" w:eastAsia="ko-KR"/>
              </w:rPr>
              <w:t>has to</w:t>
            </w:r>
            <w:proofErr w:type="gramEnd"/>
            <w:r>
              <w:rPr>
                <w:b/>
                <w:color w:val="000000" w:themeColor="text1"/>
                <w:u w:val="single"/>
                <w:lang w:val="en-US" w:eastAsia="ko-KR"/>
              </w:rPr>
              <w:t xml:space="preserve"> be in UE active BWP for meeting the UE transmit timing requirements</w:t>
            </w:r>
          </w:p>
          <w:p w14:paraId="2986E68D" w14:textId="77777777" w:rsidR="003B383D" w:rsidRDefault="003B383D" w:rsidP="003B383D">
            <w:pPr>
              <w:rPr>
                <w:rFonts w:eastAsiaTheme="minorEastAsia"/>
                <w:color w:val="000000" w:themeColor="text1"/>
                <w:lang w:val="en-US" w:eastAsia="zh-CN"/>
              </w:rPr>
            </w:pPr>
            <w:r>
              <w:rPr>
                <w:rFonts w:eastAsiaTheme="minorEastAsia"/>
                <w:color w:val="000000" w:themeColor="text1"/>
                <w:lang w:val="en-US" w:eastAsia="zh-CN"/>
              </w:rPr>
              <w:t xml:space="preserve">Support option 1. This is a generic question not only applied to </w:t>
            </w:r>
            <w:proofErr w:type="spellStart"/>
            <w:r>
              <w:rPr>
                <w:rFonts w:eastAsiaTheme="minorEastAsia"/>
                <w:color w:val="000000" w:themeColor="text1"/>
                <w:lang w:val="en-US" w:eastAsia="zh-CN"/>
              </w:rPr>
              <w:t>RedCap</w:t>
            </w:r>
            <w:proofErr w:type="spellEnd"/>
            <w:r>
              <w:rPr>
                <w:rFonts w:eastAsiaTheme="minorEastAsia"/>
                <w:color w:val="000000" w:themeColor="text1"/>
                <w:lang w:val="en-US" w:eastAsia="zh-CN"/>
              </w:rPr>
              <w:t xml:space="preserve"> UE. We think it’s not necessary to consider if SSB is inside active BWP or not. UE could have its own implementation or other alternatives (CSI-RS) to track the timing, and in practical cases TRS would be used.</w:t>
            </w:r>
          </w:p>
          <w:p w14:paraId="2986E68E" w14:textId="77777777" w:rsidR="003B383D" w:rsidRDefault="003B383D" w:rsidP="003B383D">
            <w:pPr>
              <w:rPr>
                <w:b/>
                <w:color w:val="000000" w:themeColor="text1"/>
                <w:u w:val="single"/>
                <w:lang w:val="en-US" w:eastAsia="ko-KR"/>
              </w:rPr>
            </w:pPr>
            <w:r>
              <w:rPr>
                <w:b/>
                <w:color w:val="000000" w:themeColor="text1"/>
                <w:u w:val="single"/>
                <w:lang w:val="en-US" w:eastAsia="ko-KR"/>
              </w:rPr>
              <w:t>Issue 3-1-2: Updated definition of reference point for UE transmit timing requirements</w:t>
            </w:r>
          </w:p>
          <w:p w14:paraId="2986E68F" w14:textId="77777777" w:rsidR="003B383D" w:rsidRDefault="003B383D" w:rsidP="003B383D">
            <w:pPr>
              <w:rPr>
                <w:bCs/>
                <w:color w:val="000000" w:themeColor="text1"/>
                <w:lang w:val="en-US" w:eastAsia="ko-KR"/>
              </w:rPr>
            </w:pPr>
            <w:r>
              <w:rPr>
                <w:bCs/>
                <w:color w:val="000000" w:themeColor="text1"/>
                <w:lang w:val="en-US" w:eastAsia="ko-KR"/>
              </w:rPr>
              <w:t>Option 1.</w:t>
            </w:r>
          </w:p>
          <w:p w14:paraId="2986E690" w14:textId="77777777" w:rsidR="003B383D" w:rsidRDefault="003B383D" w:rsidP="003B383D">
            <w:pPr>
              <w:rPr>
                <w:b/>
                <w:color w:val="000000" w:themeColor="text1"/>
                <w:u w:val="single"/>
                <w:lang w:val="en-US" w:eastAsia="ko-KR"/>
              </w:rPr>
            </w:pPr>
            <w:r>
              <w:rPr>
                <w:b/>
                <w:color w:val="000000" w:themeColor="text1"/>
                <w:u w:val="single"/>
                <w:lang w:val="en-US" w:eastAsia="ko-KR"/>
              </w:rPr>
              <w:t xml:space="preserve">Issue 3-1-3: Whether CSI-RS/TRS can be used for meeting the timing requirements </w:t>
            </w:r>
          </w:p>
          <w:p w14:paraId="2986E691" w14:textId="77777777" w:rsidR="003B383D" w:rsidRDefault="003B383D" w:rsidP="003B383D">
            <w:pPr>
              <w:rPr>
                <w:b/>
                <w:color w:val="000000" w:themeColor="text1"/>
                <w:u w:val="single"/>
                <w:lang w:val="en-US" w:eastAsia="ko-KR"/>
              </w:rPr>
            </w:pPr>
            <w:r w:rsidRPr="008C78C1">
              <w:rPr>
                <w:bCs/>
                <w:color w:val="000000" w:themeColor="text1"/>
                <w:lang w:val="en-US" w:eastAsia="ko-KR"/>
              </w:rPr>
              <w:t>Even though this is most practical case that UE use</w:t>
            </w:r>
            <w:r>
              <w:rPr>
                <w:bCs/>
                <w:color w:val="000000" w:themeColor="text1"/>
                <w:lang w:val="en-US" w:eastAsia="ko-KR"/>
              </w:rPr>
              <w:t>s</w:t>
            </w:r>
            <w:r w:rsidRPr="008C78C1">
              <w:rPr>
                <w:bCs/>
                <w:color w:val="000000" w:themeColor="text1"/>
                <w:lang w:val="en-US" w:eastAsia="ko-KR"/>
              </w:rPr>
              <w:t xml:space="preserve"> TRS to do timing tracking, but no need to explicitly specify it in timing requirement like legacy UE requirement.</w:t>
            </w:r>
          </w:p>
        </w:tc>
      </w:tr>
      <w:tr w:rsidR="002C40D6" w14:paraId="2986E69A" w14:textId="77777777" w:rsidTr="00FC17E5">
        <w:tc>
          <w:tcPr>
            <w:tcW w:w="1236" w:type="dxa"/>
          </w:tcPr>
          <w:p w14:paraId="2986E693" w14:textId="77777777" w:rsidR="002C40D6" w:rsidRDefault="002C40D6" w:rsidP="002C40D6">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w:t>
            </w:r>
          </w:p>
        </w:tc>
        <w:tc>
          <w:tcPr>
            <w:tcW w:w="8395" w:type="dxa"/>
          </w:tcPr>
          <w:p w14:paraId="2986E694" w14:textId="77777777" w:rsidR="002C40D6" w:rsidRPr="00C91660" w:rsidRDefault="002C40D6" w:rsidP="002C40D6">
            <w:pPr>
              <w:rPr>
                <w:b/>
                <w:color w:val="000000" w:themeColor="text1"/>
                <w:u w:val="single"/>
                <w:lang w:val="en-US" w:eastAsia="ko-KR"/>
              </w:rPr>
            </w:pPr>
            <w:r w:rsidRPr="00C91660">
              <w:rPr>
                <w:b/>
                <w:color w:val="000000" w:themeColor="text1"/>
                <w:u w:val="single"/>
                <w:lang w:val="en-US" w:eastAsia="ko-KR"/>
              </w:rPr>
              <w:t xml:space="preserve">Issue 3-1-1: Whether SSB </w:t>
            </w:r>
            <w:proofErr w:type="gramStart"/>
            <w:r w:rsidRPr="00C91660">
              <w:rPr>
                <w:b/>
                <w:color w:val="000000" w:themeColor="text1"/>
                <w:u w:val="single"/>
                <w:lang w:val="en-US" w:eastAsia="ko-KR"/>
              </w:rPr>
              <w:t>has to</w:t>
            </w:r>
            <w:proofErr w:type="gramEnd"/>
            <w:r w:rsidRPr="00C91660">
              <w:rPr>
                <w:b/>
                <w:color w:val="000000" w:themeColor="text1"/>
                <w:u w:val="single"/>
                <w:lang w:val="en-US" w:eastAsia="ko-KR"/>
              </w:rPr>
              <w:t xml:space="preserve"> be in UE active BWP for meeting the UE transmit timing requirements</w:t>
            </w:r>
          </w:p>
          <w:p w14:paraId="2986E695" w14:textId="77777777" w:rsidR="002C40D6" w:rsidRDefault="002C40D6" w:rsidP="002C40D6">
            <w:pPr>
              <w:rPr>
                <w:rFonts w:eastAsiaTheme="minorEastAsia"/>
                <w:color w:val="000000" w:themeColor="text1"/>
                <w:lang w:val="en-US" w:eastAsia="zh-CN"/>
              </w:rPr>
            </w:pPr>
            <w:r>
              <w:rPr>
                <w:rFonts w:eastAsiaTheme="minorEastAsia"/>
                <w:color w:val="000000" w:themeColor="text1"/>
                <w:lang w:val="en-US" w:eastAsia="zh-CN"/>
              </w:rPr>
              <w:t>Option 4 and 4a. In our view, other options yield a higher UE complexity and requirements should be built on basis of UE with mandatory FG 6-1 operation according to RAN1.</w:t>
            </w:r>
          </w:p>
          <w:p w14:paraId="2986E696" w14:textId="77777777" w:rsidR="002C40D6" w:rsidRDefault="002C40D6" w:rsidP="002C40D6">
            <w:pPr>
              <w:rPr>
                <w:b/>
                <w:color w:val="000000" w:themeColor="text1"/>
                <w:u w:val="single"/>
                <w:lang w:val="en-US" w:eastAsia="ko-KR"/>
              </w:rPr>
            </w:pPr>
            <w:r w:rsidRPr="00025498">
              <w:rPr>
                <w:b/>
                <w:color w:val="000000" w:themeColor="text1"/>
                <w:u w:val="single"/>
                <w:lang w:val="en-US" w:eastAsia="ko-KR"/>
              </w:rPr>
              <w:t>Issue 3-1-2: Updated definition of reference point for UE transmit timing requirements</w:t>
            </w:r>
          </w:p>
          <w:p w14:paraId="2986E697" w14:textId="77777777" w:rsidR="002C40D6" w:rsidRDefault="002C40D6" w:rsidP="002C40D6">
            <w:pPr>
              <w:rPr>
                <w:bCs/>
                <w:color w:val="000000" w:themeColor="text1"/>
                <w:lang w:val="en-US" w:eastAsia="ko-KR"/>
              </w:rPr>
            </w:pPr>
            <w:r>
              <w:rPr>
                <w:bCs/>
                <w:color w:val="000000" w:themeColor="text1"/>
                <w:lang w:val="en-US" w:eastAsia="ko-KR"/>
              </w:rPr>
              <w:t>We support option 1,</w:t>
            </w:r>
          </w:p>
          <w:p w14:paraId="2986E698" w14:textId="77777777" w:rsidR="002C40D6" w:rsidRPr="00097004" w:rsidRDefault="002C40D6" w:rsidP="002C40D6">
            <w:pPr>
              <w:rPr>
                <w:b/>
                <w:color w:val="000000" w:themeColor="text1"/>
                <w:u w:val="single"/>
                <w:lang w:val="en-US" w:eastAsia="ko-KR"/>
              </w:rPr>
            </w:pPr>
            <w:r w:rsidRPr="00097004">
              <w:rPr>
                <w:b/>
                <w:color w:val="000000" w:themeColor="text1"/>
                <w:u w:val="single"/>
                <w:lang w:val="en-US" w:eastAsia="ko-KR"/>
              </w:rPr>
              <w:t xml:space="preserve">Issue 3-1-3: Whether CSI-RS/TRS can be used for meeting the timing requirements </w:t>
            </w:r>
          </w:p>
          <w:p w14:paraId="2986E699" w14:textId="77777777" w:rsidR="002C40D6" w:rsidRDefault="002C40D6" w:rsidP="002C40D6">
            <w:pPr>
              <w:rPr>
                <w:b/>
                <w:color w:val="000000" w:themeColor="text1"/>
                <w:u w:val="single"/>
                <w:lang w:val="en-US" w:eastAsia="ko-KR"/>
              </w:rPr>
            </w:pPr>
            <w:r w:rsidRPr="00286525">
              <w:rPr>
                <w:rFonts w:eastAsiaTheme="minorEastAsia"/>
                <w:bCs/>
                <w:color w:val="000000" w:themeColor="text1"/>
                <w:u w:val="single"/>
                <w:lang w:val="en-US" w:eastAsia="zh-CN"/>
              </w:rPr>
              <w:t>We don’t agree option 1. This was discussed in last meeting. There was an agreement that CSI-RS will not be used for reference cell timing acquisition</w:t>
            </w:r>
            <w:r>
              <w:rPr>
                <w:rFonts w:eastAsiaTheme="minorEastAsia"/>
                <w:bCs/>
                <w:color w:val="000000" w:themeColor="text1"/>
                <w:u w:val="single"/>
                <w:lang w:val="en-US" w:eastAsia="zh-CN"/>
              </w:rPr>
              <w:t xml:space="preserve"> in Rel-17</w:t>
            </w:r>
            <w:r w:rsidRPr="00286525">
              <w:rPr>
                <w:rFonts w:eastAsiaTheme="minorEastAsia"/>
                <w:bCs/>
                <w:color w:val="000000" w:themeColor="text1"/>
                <w:u w:val="single"/>
                <w:lang w:val="en-US" w:eastAsia="zh-CN"/>
              </w:rPr>
              <w:t>.</w:t>
            </w:r>
          </w:p>
        </w:tc>
      </w:tr>
      <w:tr w:rsidR="00EA3268" w14:paraId="2986E6A3" w14:textId="77777777" w:rsidTr="00FC17E5">
        <w:tc>
          <w:tcPr>
            <w:tcW w:w="1236" w:type="dxa"/>
          </w:tcPr>
          <w:p w14:paraId="2986E69B" w14:textId="77777777" w:rsidR="00EA3268" w:rsidRDefault="00EA3268" w:rsidP="00EA3268">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2986E69C" w14:textId="77777777" w:rsidR="00EA3268" w:rsidRDefault="00EA3268" w:rsidP="00EA3268">
            <w:pPr>
              <w:rPr>
                <w:b/>
                <w:color w:val="000000" w:themeColor="text1"/>
                <w:u w:val="single"/>
                <w:lang w:val="en-US" w:eastAsia="ko-KR"/>
              </w:rPr>
            </w:pPr>
            <w:r>
              <w:rPr>
                <w:b/>
                <w:color w:val="000000" w:themeColor="text1"/>
                <w:u w:val="single"/>
                <w:lang w:val="en-US" w:eastAsia="ko-KR"/>
              </w:rPr>
              <w:t xml:space="preserve">Issue 3-1-1: Whether SSB </w:t>
            </w:r>
            <w:proofErr w:type="gramStart"/>
            <w:r>
              <w:rPr>
                <w:b/>
                <w:color w:val="000000" w:themeColor="text1"/>
                <w:u w:val="single"/>
                <w:lang w:val="en-US" w:eastAsia="ko-KR"/>
              </w:rPr>
              <w:t>has to</w:t>
            </w:r>
            <w:proofErr w:type="gramEnd"/>
            <w:r>
              <w:rPr>
                <w:b/>
                <w:color w:val="000000" w:themeColor="text1"/>
                <w:u w:val="single"/>
                <w:lang w:val="en-US" w:eastAsia="ko-KR"/>
              </w:rPr>
              <w:t xml:space="preserve"> be in UE active BWP for meeting the UE transmit timing requirements</w:t>
            </w:r>
          </w:p>
          <w:p w14:paraId="2986E69D" w14:textId="77777777" w:rsidR="00EA3268" w:rsidRDefault="00EA3268" w:rsidP="00EA3268">
            <w:pPr>
              <w:jc w:val="both"/>
              <w:rPr>
                <w:rFonts w:eastAsiaTheme="minorEastAsia"/>
                <w:color w:val="000000" w:themeColor="text1"/>
                <w:lang w:val="en-US" w:eastAsia="zh-CN"/>
              </w:rPr>
            </w:pPr>
            <w:r>
              <w:rPr>
                <w:rFonts w:eastAsiaTheme="minorEastAsia"/>
                <w:color w:val="000000" w:themeColor="text1"/>
                <w:lang w:val="en-US" w:eastAsia="zh-CN"/>
              </w:rPr>
              <w:t>We can comprise with Option 4.</w:t>
            </w:r>
          </w:p>
          <w:p w14:paraId="2986E69E" w14:textId="77777777" w:rsidR="00EA3268" w:rsidRDefault="00EA3268" w:rsidP="00EA3268">
            <w:pPr>
              <w:jc w:val="both"/>
              <w:rPr>
                <w:bCs/>
                <w:szCs w:val="21"/>
                <w:lang w:val="en-US"/>
              </w:rPr>
            </w:pPr>
            <w:r>
              <w:rPr>
                <w:rFonts w:eastAsiaTheme="minorEastAsia"/>
                <w:color w:val="000000" w:themeColor="text1"/>
                <w:lang w:val="en-US" w:eastAsia="zh-CN"/>
              </w:rPr>
              <w:t xml:space="preserve">Since it is mandatory to </w:t>
            </w:r>
            <w:r>
              <w:rPr>
                <w:color w:val="000000" w:themeColor="text1"/>
                <w:lang w:val="en-US"/>
              </w:rPr>
              <w:t>support FG 6-1 (BWP with SSB) f</w:t>
            </w:r>
            <w:r>
              <w:rPr>
                <w:rFonts w:eastAsiaTheme="minorEastAsia"/>
                <w:color w:val="000000" w:themeColor="text1"/>
                <w:lang w:val="en-US" w:eastAsia="zh-CN"/>
              </w:rPr>
              <w:t xml:space="preserve">rom UE capability point of view, </w:t>
            </w:r>
            <w:r>
              <w:rPr>
                <w:color w:val="000000" w:themeColor="text1"/>
                <w:lang w:val="en-US"/>
              </w:rPr>
              <w:t xml:space="preserve">it is reasonable to define timing requirements of </w:t>
            </w:r>
            <w:proofErr w:type="spellStart"/>
            <w:r>
              <w:rPr>
                <w:bCs/>
                <w:szCs w:val="21"/>
                <w:lang w:val="en-US"/>
              </w:rPr>
              <w:t>RedCap</w:t>
            </w:r>
            <w:proofErr w:type="spellEnd"/>
            <w:r>
              <w:rPr>
                <w:bCs/>
                <w:szCs w:val="21"/>
                <w:lang w:val="en-US"/>
              </w:rPr>
              <w:t xml:space="preserve"> UE based on SSB from RRM specification point of view as below (like as Option 4):</w:t>
            </w:r>
          </w:p>
          <w:p w14:paraId="2986E69F" w14:textId="77777777" w:rsidR="00EA3268" w:rsidRDefault="00EA3268" w:rsidP="00EA3268">
            <w:pPr>
              <w:jc w:val="both"/>
              <w:rPr>
                <w:bCs/>
                <w:szCs w:val="21"/>
                <w:lang w:val="en-US"/>
              </w:rPr>
            </w:pPr>
            <w:r>
              <w:rPr>
                <w:bCs/>
                <w:szCs w:val="21"/>
                <w:lang w:val="en-US"/>
              </w:rPr>
              <w:t xml:space="preserve">“The </w:t>
            </w:r>
            <w:proofErr w:type="spellStart"/>
            <w:r>
              <w:rPr>
                <w:bCs/>
                <w:szCs w:val="21"/>
                <w:lang w:val="en-US"/>
              </w:rPr>
              <w:t>RedCap</w:t>
            </w:r>
            <w:proofErr w:type="spellEnd"/>
            <w:r>
              <w:rPr>
                <w:bCs/>
                <w:szCs w:val="21"/>
                <w:lang w:val="en-US"/>
              </w:rPr>
              <w:t xml:space="preserve"> UE should meet the existing </w:t>
            </w:r>
            <w:proofErr w:type="spellStart"/>
            <w:r>
              <w:rPr>
                <w:bCs/>
                <w:szCs w:val="21"/>
                <w:lang w:val="en-US"/>
              </w:rPr>
              <w:t>Te</w:t>
            </w:r>
            <w:proofErr w:type="spellEnd"/>
            <w:r>
              <w:rPr>
                <w:bCs/>
                <w:szCs w:val="21"/>
                <w:lang w:val="en-US"/>
              </w:rPr>
              <w:t xml:space="preserve"> and </w:t>
            </w:r>
            <w:proofErr w:type="spellStart"/>
            <w:r>
              <w:rPr>
                <w:bCs/>
                <w:szCs w:val="21"/>
                <w:lang w:val="en-US"/>
              </w:rPr>
              <w:t>Tq</w:t>
            </w:r>
            <w:proofErr w:type="spellEnd"/>
            <w:r>
              <w:rPr>
                <w:bCs/>
                <w:szCs w:val="21"/>
                <w:lang w:val="en-US"/>
              </w:rPr>
              <w:t xml:space="preserve"> requirements provided that the SSB (CD-SSB or NCD-SSB) is available at the UE at least once every 160 </w:t>
            </w:r>
            <w:proofErr w:type="spellStart"/>
            <w:r>
              <w:rPr>
                <w:bCs/>
                <w:szCs w:val="21"/>
                <w:lang w:val="en-US"/>
              </w:rPr>
              <w:t>ms</w:t>
            </w:r>
            <w:proofErr w:type="spellEnd"/>
            <w:r>
              <w:rPr>
                <w:bCs/>
                <w:szCs w:val="21"/>
                <w:lang w:val="en-US"/>
              </w:rPr>
              <w:t xml:space="preserve"> and the SSB is in active BWP”. </w:t>
            </w:r>
          </w:p>
          <w:p w14:paraId="2986E6A0" w14:textId="77777777" w:rsidR="00EA3268" w:rsidRDefault="00EA3268" w:rsidP="00EA3268">
            <w:pPr>
              <w:jc w:val="both"/>
              <w:rPr>
                <w:rFonts w:eastAsiaTheme="minorEastAsia"/>
                <w:color w:val="000000" w:themeColor="text1"/>
                <w:lang w:val="en-US" w:eastAsia="zh-CN"/>
              </w:rPr>
            </w:pPr>
            <w:r>
              <w:rPr>
                <w:bCs/>
                <w:szCs w:val="21"/>
                <w:lang w:val="en-US"/>
              </w:rPr>
              <w:t xml:space="preserve">For </w:t>
            </w:r>
            <w:proofErr w:type="spellStart"/>
            <w:r>
              <w:rPr>
                <w:bCs/>
                <w:szCs w:val="21"/>
                <w:lang w:val="en-US"/>
              </w:rPr>
              <w:t>RedCap</w:t>
            </w:r>
            <w:proofErr w:type="spellEnd"/>
            <w:r>
              <w:rPr>
                <w:bCs/>
                <w:szCs w:val="21"/>
                <w:lang w:val="en-US"/>
              </w:rPr>
              <w:t xml:space="preserve"> UE supporting FG 6-1a (BWP w/o SSB), let’s leave it as implementation issue at least in Rel-17. </w:t>
            </w:r>
            <w:r w:rsidRPr="009C1EFD">
              <w:rPr>
                <w:bCs/>
                <w:szCs w:val="21"/>
                <w:lang w:val="en-US"/>
              </w:rPr>
              <w:t xml:space="preserve">UE </w:t>
            </w:r>
            <w:r>
              <w:rPr>
                <w:bCs/>
                <w:szCs w:val="21"/>
                <w:lang w:val="en-US"/>
              </w:rPr>
              <w:t xml:space="preserve">may get </w:t>
            </w:r>
            <w:r w:rsidRPr="009C1EFD">
              <w:rPr>
                <w:bCs/>
                <w:szCs w:val="21"/>
                <w:lang w:val="en-US"/>
              </w:rPr>
              <w:t xml:space="preserve">timing on a BWP without SSB </w:t>
            </w:r>
            <w:r>
              <w:rPr>
                <w:bCs/>
                <w:szCs w:val="21"/>
                <w:lang w:val="en-US"/>
              </w:rPr>
              <w:t xml:space="preserve">either by </w:t>
            </w:r>
            <w:r w:rsidRPr="009C1EFD">
              <w:rPr>
                <w:bCs/>
                <w:szCs w:val="21"/>
                <w:lang w:val="en-US"/>
              </w:rPr>
              <w:t>retuning RF to measure on SSB in another BWP or using CSI-RS</w:t>
            </w:r>
            <w:r>
              <w:rPr>
                <w:bCs/>
                <w:szCs w:val="21"/>
                <w:lang w:val="en-US"/>
              </w:rPr>
              <w:t>/TRS</w:t>
            </w:r>
            <w:r w:rsidRPr="009C1EFD">
              <w:rPr>
                <w:bCs/>
                <w:szCs w:val="21"/>
                <w:lang w:val="en-US"/>
              </w:rPr>
              <w:t xml:space="preserve"> resource</w:t>
            </w:r>
            <w:r>
              <w:rPr>
                <w:bCs/>
                <w:szCs w:val="21"/>
                <w:lang w:val="en-US"/>
              </w:rPr>
              <w:t xml:space="preserve"> if configured or wider RF processing at UE (like Option 2)</w:t>
            </w:r>
            <w:r w:rsidRPr="009C1EFD">
              <w:rPr>
                <w:bCs/>
                <w:szCs w:val="21"/>
                <w:lang w:val="en-US"/>
              </w:rPr>
              <w:t>.</w:t>
            </w:r>
            <w:r>
              <w:rPr>
                <w:bCs/>
                <w:szCs w:val="21"/>
                <w:lang w:val="en-US"/>
              </w:rPr>
              <w:t xml:space="preserve">   </w:t>
            </w:r>
          </w:p>
          <w:p w14:paraId="2986E6A1" w14:textId="77777777" w:rsidR="00EA3268" w:rsidRDefault="00EA3268" w:rsidP="00EA3268">
            <w:pPr>
              <w:rPr>
                <w:b/>
                <w:color w:val="000000" w:themeColor="text1"/>
                <w:u w:val="single"/>
                <w:lang w:val="en-US" w:eastAsia="ko-KR"/>
              </w:rPr>
            </w:pPr>
            <w:r>
              <w:rPr>
                <w:b/>
                <w:color w:val="000000" w:themeColor="text1"/>
                <w:u w:val="single"/>
                <w:lang w:val="en-US" w:eastAsia="ko-KR"/>
              </w:rPr>
              <w:t xml:space="preserve">Issue 3-1-3: Whether CSI-RS/TRS can be used for meeting the timing requirements </w:t>
            </w:r>
          </w:p>
          <w:p w14:paraId="2986E6A2" w14:textId="77777777" w:rsidR="00EA3268" w:rsidRPr="00C91660" w:rsidRDefault="00EA3268" w:rsidP="00EA3268">
            <w:pPr>
              <w:rPr>
                <w:b/>
                <w:color w:val="000000" w:themeColor="text1"/>
                <w:u w:val="single"/>
                <w:lang w:val="en-US" w:eastAsia="ko-KR"/>
              </w:rPr>
            </w:pPr>
            <w:r>
              <w:t xml:space="preserve">CSI-RS/TRS can be used in implementation. However, RAN4 already concluded that it out of scope of Rel-17 RRM specifications of timing requirements </w:t>
            </w:r>
            <w:r>
              <w:rPr>
                <w:lang w:val="en-US" w:eastAsia="ko-KR"/>
              </w:rPr>
              <w:t>in LS reply to RAN1 in R4-2202773. No need to change this decision at this stage.</w:t>
            </w:r>
          </w:p>
        </w:tc>
      </w:tr>
      <w:tr w:rsidR="0024453A" w14:paraId="2986E6A9" w14:textId="77777777" w:rsidTr="00FC17E5">
        <w:tc>
          <w:tcPr>
            <w:tcW w:w="1236" w:type="dxa"/>
          </w:tcPr>
          <w:p w14:paraId="2986E6A4" w14:textId="77777777" w:rsidR="0024453A" w:rsidRPr="00BD3377" w:rsidRDefault="0024453A" w:rsidP="00EA3268">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2986E6A5" w14:textId="77777777" w:rsidR="0024453A" w:rsidRDefault="0024453A" w:rsidP="0024453A">
            <w:pPr>
              <w:rPr>
                <w:b/>
                <w:color w:val="000000" w:themeColor="text1"/>
                <w:u w:val="single"/>
                <w:lang w:val="en-US" w:eastAsia="ko-KR"/>
              </w:rPr>
            </w:pPr>
            <w:r>
              <w:rPr>
                <w:b/>
                <w:color w:val="000000" w:themeColor="text1"/>
                <w:u w:val="single"/>
                <w:lang w:val="en-US" w:eastAsia="ko-KR"/>
              </w:rPr>
              <w:t xml:space="preserve">Issue 3-1-1: Whether SSB </w:t>
            </w:r>
            <w:proofErr w:type="gramStart"/>
            <w:r>
              <w:rPr>
                <w:b/>
                <w:color w:val="000000" w:themeColor="text1"/>
                <w:u w:val="single"/>
                <w:lang w:val="en-US" w:eastAsia="ko-KR"/>
              </w:rPr>
              <w:t>has to</w:t>
            </w:r>
            <w:proofErr w:type="gramEnd"/>
            <w:r>
              <w:rPr>
                <w:b/>
                <w:color w:val="000000" w:themeColor="text1"/>
                <w:u w:val="single"/>
                <w:lang w:val="en-US" w:eastAsia="ko-KR"/>
              </w:rPr>
              <w:t xml:space="preserve"> be in UE active BWP for meeting the UE transmit timing requirements</w:t>
            </w:r>
          </w:p>
          <w:p w14:paraId="2986E6A6" w14:textId="77777777" w:rsidR="0024453A" w:rsidRDefault="0024453A" w:rsidP="0024453A">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 xml:space="preserve">Option1. SSB is </w:t>
            </w:r>
            <w:proofErr w:type="spellStart"/>
            <w:r>
              <w:rPr>
                <w:rFonts w:eastAsiaTheme="minorEastAsia" w:hint="eastAsia"/>
                <w:b/>
                <w:color w:val="000000" w:themeColor="text1"/>
                <w:u w:val="single"/>
                <w:lang w:val="en-US" w:eastAsia="zh-CN"/>
              </w:rPr>
              <w:t>avaialbe</w:t>
            </w:r>
            <w:proofErr w:type="spellEnd"/>
            <w:r>
              <w:rPr>
                <w:rFonts w:eastAsiaTheme="minorEastAsia" w:hint="eastAsia"/>
                <w:b/>
                <w:color w:val="000000" w:themeColor="text1"/>
                <w:u w:val="single"/>
                <w:lang w:val="en-US" w:eastAsia="zh-CN"/>
              </w:rPr>
              <w:t xml:space="preserve"> at the UE is the key point. How it is </w:t>
            </w:r>
            <w:r>
              <w:rPr>
                <w:rFonts w:eastAsiaTheme="minorEastAsia"/>
                <w:b/>
                <w:color w:val="000000" w:themeColor="text1"/>
                <w:u w:val="single"/>
                <w:lang w:val="en-US" w:eastAsia="zh-CN"/>
              </w:rPr>
              <w:t>available</w:t>
            </w:r>
            <w:r>
              <w:rPr>
                <w:rFonts w:eastAsiaTheme="minorEastAsia" w:hint="eastAsia"/>
                <w:b/>
                <w:color w:val="000000" w:themeColor="text1"/>
                <w:u w:val="single"/>
                <w:lang w:val="en-US" w:eastAsia="zh-CN"/>
              </w:rPr>
              <w:t xml:space="preserve">, whether it </w:t>
            </w:r>
            <w:r w:rsidR="00D50914">
              <w:rPr>
                <w:rFonts w:eastAsiaTheme="minorEastAsia" w:hint="eastAsia"/>
                <w:b/>
                <w:color w:val="000000" w:themeColor="text1"/>
                <w:u w:val="single"/>
                <w:lang w:val="en-US" w:eastAsia="zh-CN"/>
              </w:rPr>
              <w:t xml:space="preserve">is </w:t>
            </w:r>
            <w:r>
              <w:rPr>
                <w:rFonts w:eastAsiaTheme="minorEastAsia" w:hint="eastAsia"/>
                <w:b/>
                <w:color w:val="000000" w:themeColor="text1"/>
                <w:u w:val="single"/>
                <w:lang w:val="en-US" w:eastAsia="zh-CN"/>
              </w:rPr>
              <w:t xml:space="preserve">within active BWP, or UE can implement with FG 6-1a to obtain the signals outside active BWP or use TRS/CSI-RS, these all can left </w:t>
            </w:r>
            <w:proofErr w:type="gramStart"/>
            <w:r>
              <w:rPr>
                <w:rFonts w:eastAsiaTheme="minorEastAsia" w:hint="eastAsia"/>
                <w:b/>
                <w:color w:val="000000" w:themeColor="text1"/>
                <w:u w:val="single"/>
                <w:lang w:val="en-US" w:eastAsia="zh-CN"/>
              </w:rPr>
              <w:t>to</w:t>
            </w:r>
            <w:proofErr w:type="gramEnd"/>
            <w:r>
              <w:rPr>
                <w:rFonts w:eastAsiaTheme="minorEastAsia" w:hint="eastAsia"/>
                <w:b/>
                <w:color w:val="000000" w:themeColor="text1"/>
                <w:u w:val="single"/>
                <w:lang w:val="en-US" w:eastAsia="zh-CN"/>
              </w:rPr>
              <w:t xml:space="preserve"> UE implementation.  </w:t>
            </w:r>
          </w:p>
          <w:p w14:paraId="2986E6A7" w14:textId="77777777" w:rsidR="0024453A" w:rsidRDefault="0024453A" w:rsidP="0024453A">
            <w:pPr>
              <w:rPr>
                <w:b/>
                <w:color w:val="000000" w:themeColor="text1"/>
                <w:u w:val="single"/>
                <w:lang w:val="en-US" w:eastAsia="ko-KR"/>
              </w:rPr>
            </w:pPr>
            <w:r>
              <w:rPr>
                <w:b/>
                <w:color w:val="000000" w:themeColor="text1"/>
                <w:u w:val="single"/>
                <w:lang w:val="en-US" w:eastAsia="ko-KR"/>
              </w:rPr>
              <w:t>Issue 3-1-2: Updated definition of reference point for UE transmit timing requirements</w:t>
            </w:r>
          </w:p>
          <w:p w14:paraId="2986E6A8" w14:textId="77777777" w:rsidR="00D50914" w:rsidRPr="00D50914" w:rsidRDefault="00D50914" w:rsidP="00D50914">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Option 1</w:t>
            </w:r>
          </w:p>
        </w:tc>
      </w:tr>
      <w:tr w:rsidR="005D39B7" w14:paraId="4E528DD4" w14:textId="77777777" w:rsidTr="00FC17E5">
        <w:tc>
          <w:tcPr>
            <w:tcW w:w="1236" w:type="dxa"/>
          </w:tcPr>
          <w:p w14:paraId="0F44578C" w14:textId="176979DC" w:rsidR="005D39B7" w:rsidRDefault="005D39B7" w:rsidP="005D39B7">
            <w:pPr>
              <w:spacing w:after="120"/>
              <w:rPr>
                <w:color w:val="000000" w:themeColor="text1"/>
                <w:lang w:val="en-US" w:eastAsia="zh-CN"/>
              </w:rPr>
            </w:pPr>
            <w:r>
              <w:rPr>
                <w:rFonts w:eastAsiaTheme="minorEastAsia"/>
                <w:color w:val="000000" w:themeColor="text1"/>
                <w:lang w:val="en-US" w:eastAsia="zh-CN"/>
              </w:rPr>
              <w:t>Qualcomm</w:t>
            </w:r>
          </w:p>
        </w:tc>
        <w:tc>
          <w:tcPr>
            <w:tcW w:w="8395" w:type="dxa"/>
          </w:tcPr>
          <w:p w14:paraId="4474B54D" w14:textId="77777777" w:rsidR="005D39B7" w:rsidRPr="00C91660" w:rsidRDefault="005D39B7" w:rsidP="005D39B7">
            <w:pPr>
              <w:rPr>
                <w:b/>
                <w:color w:val="000000" w:themeColor="text1"/>
                <w:u w:val="single"/>
                <w:lang w:val="en-US" w:eastAsia="ko-KR"/>
              </w:rPr>
            </w:pPr>
            <w:r w:rsidRPr="00C91660">
              <w:rPr>
                <w:b/>
                <w:color w:val="000000" w:themeColor="text1"/>
                <w:u w:val="single"/>
                <w:lang w:val="en-US" w:eastAsia="ko-KR"/>
              </w:rPr>
              <w:t xml:space="preserve">Issue 3-1-1: Whether SSB </w:t>
            </w:r>
            <w:proofErr w:type="gramStart"/>
            <w:r w:rsidRPr="00C91660">
              <w:rPr>
                <w:b/>
                <w:color w:val="000000" w:themeColor="text1"/>
                <w:u w:val="single"/>
                <w:lang w:val="en-US" w:eastAsia="ko-KR"/>
              </w:rPr>
              <w:t>has to</w:t>
            </w:r>
            <w:proofErr w:type="gramEnd"/>
            <w:r w:rsidRPr="00C91660">
              <w:rPr>
                <w:b/>
                <w:color w:val="000000" w:themeColor="text1"/>
                <w:u w:val="single"/>
                <w:lang w:val="en-US" w:eastAsia="ko-KR"/>
              </w:rPr>
              <w:t xml:space="preserve"> be in UE active BWP for meeting the UE transmit timing requirements</w:t>
            </w:r>
          </w:p>
          <w:p w14:paraId="4C5C36A5" w14:textId="77777777" w:rsidR="005D39B7" w:rsidRDefault="005D39B7" w:rsidP="005D39B7">
            <w:pPr>
              <w:rPr>
                <w:rFonts w:eastAsiaTheme="minorEastAsia"/>
                <w:color w:val="000000" w:themeColor="text1"/>
                <w:lang w:val="en-US" w:eastAsia="zh-CN"/>
              </w:rPr>
            </w:pPr>
            <w:r>
              <w:rPr>
                <w:rFonts w:eastAsiaTheme="minorEastAsia"/>
                <w:color w:val="000000" w:themeColor="text1"/>
                <w:lang w:val="en-US" w:eastAsia="zh-CN"/>
              </w:rPr>
              <w:t>Support Option 4.</w:t>
            </w:r>
          </w:p>
          <w:p w14:paraId="08A93275" w14:textId="77777777" w:rsidR="005D39B7" w:rsidRDefault="005D39B7" w:rsidP="005D39B7">
            <w:pPr>
              <w:rPr>
                <w:rFonts w:eastAsiaTheme="minorEastAsia"/>
                <w:color w:val="000000" w:themeColor="text1"/>
                <w:lang w:val="en-US" w:eastAsia="zh-CN"/>
              </w:rPr>
            </w:pPr>
            <w:r>
              <w:rPr>
                <w:rFonts w:eastAsiaTheme="minorEastAsia"/>
                <w:color w:val="000000" w:themeColor="text1"/>
                <w:lang w:val="en-US" w:eastAsia="zh-CN"/>
              </w:rPr>
              <w:t xml:space="preserve">There is no way a UE can meet timing requirements if the SSB is not available in the active BWP. Measuring SSBs outside the active BWP needs </w:t>
            </w:r>
            <w:proofErr w:type="spellStart"/>
            <w:r>
              <w:rPr>
                <w:rFonts w:eastAsiaTheme="minorEastAsia"/>
                <w:color w:val="000000" w:themeColor="text1"/>
                <w:lang w:val="en-US" w:eastAsia="zh-CN"/>
              </w:rPr>
              <w:t>MGs.</w:t>
            </w:r>
            <w:proofErr w:type="spellEnd"/>
            <w:r>
              <w:rPr>
                <w:rFonts w:eastAsiaTheme="minorEastAsia"/>
                <w:color w:val="000000" w:themeColor="text1"/>
                <w:lang w:val="en-US" w:eastAsia="zh-CN"/>
              </w:rPr>
              <w:t xml:space="preserve"> </w:t>
            </w:r>
          </w:p>
          <w:p w14:paraId="5E01762A" w14:textId="77777777" w:rsidR="005D39B7" w:rsidRDefault="005D39B7" w:rsidP="005D39B7">
            <w:pPr>
              <w:rPr>
                <w:b/>
                <w:color w:val="000000" w:themeColor="text1"/>
                <w:u w:val="single"/>
                <w:lang w:val="en-US" w:eastAsia="ko-KR"/>
              </w:rPr>
            </w:pPr>
            <w:r w:rsidRPr="00025498">
              <w:rPr>
                <w:b/>
                <w:color w:val="000000" w:themeColor="text1"/>
                <w:u w:val="single"/>
                <w:lang w:val="en-US" w:eastAsia="ko-KR"/>
              </w:rPr>
              <w:t>Issue 3-1-2: Updated definition of reference point for UE transmit timing requirements</w:t>
            </w:r>
          </w:p>
          <w:p w14:paraId="791F03EB" w14:textId="77777777" w:rsidR="005D39B7" w:rsidRDefault="005D39B7" w:rsidP="005D39B7">
            <w:pPr>
              <w:rPr>
                <w:bCs/>
                <w:color w:val="000000" w:themeColor="text1"/>
                <w:lang w:val="en-US" w:eastAsia="ko-KR"/>
              </w:rPr>
            </w:pPr>
            <w:r>
              <w:rPr>
                <w:bCs/>
                <w:color w:val="000000" w:themeColor="text1"/>
                <w:lang w:val="en-US" w:eastAsia="ko-KR"/>
              </w:rPr>
              <w:t xml:space="preserve">Fine to support this. </w:t>
            </w:r>
          </w:p>
          <w:p w14:paraId="35E64655" w14:textId="77777777" w:rsidR="005D39B7" w:rsidRPr="00097004" w:rsidRDefault="005D39B7" w:rsidP="005D39B7">
            <w:pPr>
              <w:rPr>
                <w:b/>
                <w:color w:val="000000" w:themeColor="text1"/>
                <w:u w:val="single"/>
                <w:lang w:val="en-US" w:eastAsia="ko-KR"/>
              </w:rPr>
            </w:pPr>
            <w:r w:rsidRPr="00097004">
              <w:rPr>
                <w:b/>
                <w:color w:val="000000" w:themeColor="text1"/>
                <w:u w:val="single"/>
                <w:lang w:val="en-US" w:eastAsia="ko-KR"/>
              </w:rPr>
              <w:t xml:space="preserve">Issue 3-1-3: Whether CSI-RS/TRS can be used for meeting the timing requirements </w:t>
            </w:r>
          </w:p>
          <w:p w14:paraId="4BDF3DCC" w14:textId="5E24FD60" w:rsidR="005D39B7" w:rsidRDefault="005D39B7" w:rsidP="005D39B7">
            <w:pPr>
              <w:rPr>
                <w:b/>
                <w:color w:val="000000" w:themeColor="text1"/>
                <w:u w:val="single"/>
                <w:lang w:val="en-US" w:eastAsia="ko-KR"/>
              </w:rPr>
            </w:pPr>
            <w:r>
              <w:rPr>
                <w:bCs/>
                <w:color w:val="000000" w:themeColor="text1"/>
                <w:lang w:val="en-US" w:eastAsia="ko-KR"/>
              </w:rPr>
              <w:lastRenderedPageBreak/>
              <w:t>Cannot agree with Option 1. I</w:t>
            </w:r>
            <w:r w:rsidRPr="00CC1862">
              <w:rPr>
                <w:bCs/>
                <w:color w:val="000000" w:themeColor="text1"/>
                <w:lang w:val="en-US" w:eastAsia="ko-KR"/>
              </w:rPr>
              <w:t xml:space="preserve">nitial timing requirements </w:t>
            </w:r>
            <w:r>
              <w:rPr>
                <w:bCs/>
                <w:color w:val="000000" w:themeColor="text1"/>
                <w:lang w:val="en-US" w:eastAsia="ko-KR"/>
              </w:rPr>
              <w:t>are defined only with SSB.</w:t>
            </w:r>
          </w:p>
        </w:tc>
      </w:tr>
      <w:tr w:rsidR="00EF39FB" w14:paraId="400CAB9E" w14:textId="77777777" w:rsidTr="00FC17E5">
        <w:tc>
          <w:tcPr>
            <w:tcW w:w="1236" w:type="dxa"/>
          </w:tcPr>
          <w:p w14:paraId="56290B91" w14:textId="27F2BA61" w:rsidR="00EF39FB" w:rsidRDefault="00EF39FB" w:rsidP="00EF39FB">
            <w:pPr>
              <w:spacing w:after="120"/>
              <w:rPr>
                <w:color w:val="000000" w:themeColor="text1"/>
                <w:lang w:val="en-US" w:eastAsia="zh-CN"/>
              </w:rPr>
            </w:pPr>
            <w:r>
              <w:rPr>
                <w:rFonts w:eastAsiaTheme="minorEastAsia"/>
                <w:color w:val="000000" w:themeColor="text1"/>
                <w:lang w:val="en-US" w:eastAsia="zh-CN"/>
              </w:rPr>
              <w:lastRenderedPageBreak/>
              <w:t>vivo</w:t>
            </w:r>
          </w:p>
        </w:tc>
        <w:tc>
          <w:tcPr>
            <w:tcW w:w="8395" w:type="dxa"/>
          </w:tcPr>
          <w:p w14:paraId="25E4E724" w14:textId="77777777" w:rsidR="00EF39FB" w:rsidRDefault="00EF39FB" w:rsidP="00EF39FB">
            <w:pPr>
              <w:rPr>
                <w:b/>
                <w:color w:val="000000" w:themeColor="text1"/>
                <w:u w:val="single"/>
                <w:lang w:val="en-US" w:eastAsia="ko-KR"/>
              </w:rPr>
            </w:pPr>
            <w:r>
              <w:rPr>
                <w:b/>
                <w:color w:val="000000" w:themeColor="text1"/>
                <w:u w:val="single"/>
                <w:lang w:val="en-US" w:eastAsia="ko-KR"/>
              </w:rPr>
              <w:t xml:space="preserve">Issue 3-1-1: Whether SSB </w:t>
            </w:r>
            <w:proofErr w:type="gramStart"/>
            <w:r>
              <w:rPr>
                <w:b/>
                <w:color w:val="000000" w:themeColor="text1"/>
                <w:u w:val="single"/>
                <w:lang w:val="en-US" w:eastAsia="ko-KR"/>
              </w:rPr>
              <w:t>has to</w:t>
            </w:r>
            <w:proofErr w:type="gramEnd"/>
            <w:r>
              <w:rPr>
                <w:b/>
                <w:color w:val="000000" w:themeColor="text1"/>
                <w:u w:val="single"/>
                <w:lang w:val="en-US" w:eastAsia="ko-KR"/>
              </w:rPr>
              <w:t xml:space="preserve"> be in UE active BWP for meeting the UE transmit timing requirements</w:t>
            </w:r>
          </w:p>
          <w:p w14:paraId="598429FE" w14:textId="77777777" w:rsidR="00EF39FB" w:rsidRDefault="00EF39FB" w:rsidP="00EF39FB">
            <w:pPr>
              <w:spacing w:before="240" w:after="0"/>
              <w:jc w:val="both"/>
              <w:rPr>
                <w:sz w:val="22"/>
                <w:szCs w:val="22"/>
              </w:rPr>
            </w:pPr>
            <w:r w:rsidRPr="00484C15">
              <w:rPr>
                <w:sz w:val="22"/>
                <w:szCs w:val="22"/>
              </w:rPr>
              <w:t xml:space="preserve">For the legacy UE transmit timing requirements, UE is not required to retune RF for serving cell timing </w:t>
            </w:r>
            <w:r>
              <w:rPr>
                <w:sz w:val="22"/>
                <w:szCs w:val="22"/>
              </w:rPr>
              <w:t>acquisition and tracking</w:t>
            </w:r>
            <w:r w:rsidRPr="00484C15">
              <w:rPr>
                <w:sz w:val="22"/>
                <w:szCs w:val="22"/>
              </w:rPr>
              <w:t xml:space="preserve">. </w:t>
            </w:r>
            <w:r>
              <w:rPr>
                <w:sz w:val="22"/>
                <w:szCs w:val="22"/>
              </w:rPr>
              <w:t>The</w:t>
            </w:r>
            <w:r w:rsidRPr="00484C15">
              <w:rPr>
                <w:sz w:val="22"/>
                <w:szCs w:val="22"/>
              </w:rPr>
              <w:t xml:space="preserve"> mandatory basic BWP operation FG 6-1 requires an SSB in the BWP. For UE supporting FG 6-1 only, </w:t>
            </w:r>
            <w:r>
              <w:rPr>
                <w:sz w:val="22"/>
                <w:szCs w:val="22"/>
              </w:rPr>
              <w:t>there should always be</w:t>
            </w:r>
            <w:r w:rsidRPr="00484C15">
              <w:rPr>
                <w:sz w:val="22"/>
                <w:szCs w:val="22"/>
              </w:rPr>
              <w:t xml:space="preserve"> SSB available in active BWP.</w:t>
            </w:r>
            <w:r>
              <w:rPr>
                <w:sz w:val="22"/>
                <w:szCs w:val="22"/>
              </w:rPr>
              <w:t xml:space="preserve"> </w:t>
            </w:r>
          </w:p>
          <w:p w14:paraId="3E4BCDEA" w14:textId="77777777" w:rsidR="00EF39FB" w:rsidRDefault="00EF39FB" w:rsidP="00EF39FB">
            <w:pPr>
              <w:spacing w:before="240" w:after="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w:t>
            </w:r>
            <w:proofErr w:type="spellStart"/>
            <w:r>
              <w:rPr>
                <w:rFonts w:eastAsiaTheme="minorEastAsia"/>
                <w:sz w:val="22"/>
                <w:szCs w:val="22"/>
                <w:lang w:eastAsia="zh-CN"/>
              </w:rPr>
              <w:t>RedCap</w:t>
            </w:r>
            <w:proofErr w:type="spellEnd"/>
            <w:r>
              <w:rPr>
                <w:rFonts w:eastAsiaTheme="minorEastAsia"/>
                <w:sz w:val="22"/>
                <w:szCs w:val="22"/>
                <w:lang w:eastAsia="zh-CN"/>
              </w:rPr>
              <w:t xml:space="preserve"> UE, BWP operation with SSB is also mandatory feature.</w:t>
            </w:r>
          </w:p>
          <w:p w14:paraId="7D275F46" w14:textId="77777777" w:rsidR="00EF39FB" w:rsidRPr="00060B70" w:rsidRDefault="00EF39FB" w:rsidP="00EF39FB">
            <w:pPr>
              <w:numPr>
                <w:ilvl w:val="0"/>
                <w:numId w:val="58"/>
              </w:numPr>
              <w:shd w:val="clear" w:color="auto" w:fill="FFFFFF"/>
              <w:overflowPunct/>
              <w:autoSpaceDE/>
              <w:autoSpaceDN/>
              <w:adjustRightInd/>
              <w:spacing w:after="0" w:line="231" w:lineRule="atLeast"/>
              <w:jc w:val="both"/>
              <w:textAlignment w:val="auto"/>
              <w:rPr>
                <w:color w:val="000000"/>
                <w:lang w:val="en-US" w:eastAsia="zh-CN"/>
              </w:rPr>
            </w:pPr>
            <w:r w:rsidRPr="00060B70">
              <w:rPr>
                <w:color w:val="000000"/>
                <w:lang w:val="en-US" w:eastAsia="zh-CN"/>
              </w:rPr>
              <w:t xml:space="preserve">A </w:t>
            </w:r>
            <w:proofErr w:type="spellStart"/>
            <w:r w:rsidRPr="00060B70">
              <w:rPr>
                <w:color w:val="000000"/>
                <w:lang w:val="en-US" w:eastAsia="zh-CN"/>
              </w:rPr>
              <w:t>RedCap</w:t>
            </w:r>
            <w:proofErr w:type="spellEnd"/>
            <w:r w:rsidRPr="00060B70">
              <w:rPr>
                <w:color w:val="000000"/>
                <w:lang w:val="en-US" w:eastAsia="zh-CN"/>
              </w:rPr>
              <w:t xml:space="preserve"> UE supports existing applicable mandatory feature(s) that are based on SSB using NCD-SSB (including NCD-SSB based measurements) as mandatory feature(s) in an RRC-configured DL BWP that does not include CD-SSB.</w:t>
            </w:r>
          </w:p>
          <w:p w14:paraId="6A7EF564" w14:textId="77777777" w:rsidR="00EF39FB" w:rsidRDefault="00EF39FB" w:rsidP="00EF39FB">
            <w:pPr>
              <w:spacing w:before="240" w:after="0"/>
              <w:jc w:val="both"/>
              <w:rPr>
                <w:rFonts w:eastAsiaTheme="minorEastAsia"/>
                <w:sz w:val="22"/>
                <w:szCs w:val="22"/>
                <w:lang w:val="en-US" w:eastAsia="zh-CN"/>
              </w:rPr>
            </w:pPr>
            <w:r>
              <w:rPr>
                <w:rFonts w:eastAsiaTheme="minorEastAsia" w:hint="eastAsia"/>
                <w:sz w:val="22"/>
                <w:szCs w:val="22"/>
                <w:lang w:val="en-US" w:eastAsia="zh-CN"/>
              </w:rPr>
              <w:t>O</w:t>
            </w:r>
            <w:r>
              <w:rPr>
                <w:rFonts w:eastAsiaTheme="minorEastAsia"/>
                <w:sz w:val="22"/>
                <w:szCs w:val="22"/>
                <w:lang w:val="en-US" w:eastAsia="zh-CN"/>
              </w:rPr>
              <w:t xml:space="preserve">bviously, for UE supporting mandatory feature only there </w:t>
            </w:r>
            <w:proofErr w:type="gramStart"/>
            <w:r>
              <w:rPr>
                <w:rFonts w:eastAsiaTheme="minorEastAsia"/>
                <w:sz w:val="22"/>
                <w:szCs w:val="22"/>
                <w:lang w:val="en-US" w:eastAsia="zh-CN"/>
              </w:rPr>
              <w:t>has to</w:t>
            </w:r>
            <w:proofErr w:type="gramEnd"/>
            <w:r>
              <w:rPr>
                <w:rFonts w:eastAsiaTheme="minorEastAsia"/>
                <w:sz w:val="22"/>
                <w:szCs w:val="22"/>
                <w:lang w:val="en-US" w:eastAsia="zh-CN"/>
              </w:rPr>
              <w:t xml:space="preserve"> be SSB configured in the active BWP.</w:t>
            </w:r>
          </w:p>
          <w:p w14:paraId="2398EC00" w14:textId="77777777" w:rsidR="00EF39FB" w:rsidRDefault="00EF39FB" w:rsidP="00EF39FB">
            <w:pPr>
              <w:spacing w:before="240" w:after="0"/>
              <w:jc w:val="both"/>
              <w:rPr>
                <w:sz w:val="22"/>
                <w:szCs w:val="22"/>
              </w:rPr>
            </w:pPr>
            <w:r>
              <w:rPr>
                <w:rFonts w:eastAsiaTheme="minorEastAsia" w:hint="eastAsia"/>
                <w:sz w:val="22"/>
                <w:szCs w:val="22"/>
                <w:lang w:val="en-US" w:eastAsia="zh-CN"/>
              </w:rPr>
              <w:t>F</w:t>
            </w:r>
            <w:r>
              <w:rPr>
                <w:rFonts w:eastAsiaTheme="minorEastAsia"/>
                <w:sz w:val="22"/>
                <w:szCs w:val="22"/>
                <w:lang w:val="en-US" w:eastAsia="zh-CN"/>
              </w:rPr>
              <w:t xml:space="preserve">or legacy UE, </w:t>
            </w:r>
            <w:r w:rsidRPr="00484C15">
              <w:rPr>
                <w:sz w:val="22"/>
                <w:szCs w:val="22"/>
              </w:rPr>
              <w:t>BWP operation without SSB (FG 6-1a) is optional feature.</w:t>
            </w:r>
            <w:r>
              <w:rPr>
                <w:sz w:val="22"/>
                <w:szCs w:val="22"/>
              </w:rPr>
              <w:t xml:space="preserve"> I</w:t>
            </w:r>
            <w:r w:rsidRPr="00484C15">
              <w:rPr>
                <w:sz w:val="22"/>
                <w:szCs w:val="22"/>
              </w:rPr>
              <w:t>t is not clear</w:t>
            </w:r>
            <w:r>
              <w:rPr>
                <w:sz w:val="22"/>
                <w:szCs w:val="22"/>
              </w:rPr>
              <w:t xml:space="preserve"> from RAN4 spec point of view</w:t>
            </w:r>
            <w:r w:rsidRPr="00484C15">
              <w:rPr>
                <w:sz w:val="22"/>
                <w:szCs w:val="22"/>
              </w:rPr>
              <w:t xml:space="preserve"> how UE support</w:t>
            </w:r>
            <w:r>
              <w:rPr>
                <w:sz w:val="22"/>
                <w:szCs w:val="22"/>
              </w:rPr>
              <w:t>ing</w:t>
            </w:r>
            <w:r w:rsidRPr="00484C15">
              <w:rPr>
                <w:sz w:val="22"/>
                <w:szCs w:val="22"/>
              </w:rPr>
              <w:t xml:space="preserve"> </w:t>
            </w:r>
            <w:r>
              <w:rPr>
                <w:sz w:val="22"/>
                <w:szCs w:val="22"/>
              </w:rPr>
              <w:t>BWP</w:t>
            </w:r>
            <w:r w:rsidRPr="00484C15">
              <w:rPr>
                <w:sz w:val="22"/>
                <w:szCs w:val="22"/>
              </w:rPr>
              <w:t xml:space="preserve"> operation</w:t>
            </w:r>
            <w:r>
              <w:rPr>
                <w:sz w:val="22"/>
                <w:szCs w:val="22"/>
              </w:rPr>
              <w:t xml:space="preserve"> without SSB to</w:t>
            </w:r>
            <w:r w:rsidRPr="00484C15">
              <w:rPr>
                <w:sz w:val="22"/>
                <w:szCs w:val="22"/>
              </w:rPr>
              <w:t xml:space="preserve"> meet UE transmit timing requirements. </w:t>
            </w:r>
            <w:r>
              <w:rPr>
                <w:sz w:val="22"/>
                <w:szCs w:val="22"/>
              </w:rPr>
              <w:t xml:space="preserve">It has never been discussed in </w:t>
            </w:r>
            <w:proofErr w:type="gramStart"/>
            <w:r>
              <w:rPr>
                <w:sz w:val="22"/>
                <w:szCs w:val="22"/>
              </w:rPr>
              <w:t>RAN4 actually</w:t>
            </w:r>
            <w:proofErr w:type="gramEnd"/>
            <w:r>
              <w:rPr>
                <w:sz w:val="22"/>
                <w:szCs w:val="22"/>
              </w:rPr>
              <w:t>. Therefore, there is no requirements for such UE or existing requirements for UE supporting FG 6-1 should be met by certain UE implementations. E.g.,</w:t>
            </w:r>
          </w:p>
          <w:p w14:paraId="3CA27A57" w14:textId="77777777" w:rsidR="00EF39FB" w:rsidRDefault="00EF39FB" w:rsidP="00EF39FB">
            <w:pPr>
              <w:spacing w:before="240" w:after="0"/>
              <w:jc w:val="both"/>
              <w:rPr>
                <w:sz w:val="22"/>
                <w:szCs w:val="22"/>
              </w:rPr>
            </w:pPr>
            <w:r w:rsidRPr="00484C15">
              <w:rPr>
                <w:sz w:val="22"/>
                <w:szCs w:val="22"/>
              </w:rPr>
              <w:t>UE may use larger CBW than active BWP</w:t>
            </w:r>
            <w:r>
              <w:rPr>
                <w:sz w:val="22"/>
                <w:szCs w:val="22"/>
              </w:rPr>
              <w:t xml:space="preserve"> for this case,</w:t>
            </w:r>
            <w:r w:rsidRPr="00484C15">
              <w:rPr>
                <w:sz w:val="22"/>
                <w:szCs w:val="22"/>
              </w:rPr>
              <w:t xml:space="preserve"> then there is no problem for such UE to meet UE transmit timing requirements. However, there should be cost in terms of power saving.</w:t>
            </w:r>
            <w:r>
              <w:rPr>
                <w:sz w:val="22"/>
                <w:szCs w:val="22"/>
              </w:rPr>
              <w:t xml:space="preserve"> or</w:t>
            </w:r>
          </w:p>
          <w:p w14:paraId="403C3A3D" w14:textId="77777777" w:rsidR="00EF39FB" w:rsidRDefault="00EF39FB" w:rsidP="00EF39FB">
            <w:pPr>
              <w:spacing w:before="240" w:after="0"/>
              <w:jc w:val="both"/>
              <w:rPr>
                <w:sz w:val="22"/>
                <w:szCs w:val="22"/>
              </w:rPr>
            </w:pPr>
            <w:r>
              <w:rPr>
                <w:sz w:val="22"/>
                <w:szCs w:val="22"/>
              </w:rPr>
              <w:t>UE conduct</w:t>
            </w:r>
            <w:r w:rsidRPr="00484C15">
              <w:rPr>
                <w:sz w:val="22"/>
                <w:szCs w:val="22"/>
              </w:rPr>
              <w:t xml:space="preserve"> RF retuning</w:t>
            </w:r>
            <w:r>
              <w:rPr>
                <w:sz w:val="22"/>
                <w:szCs w:val="22"/>
              </w:rPr>
              <w:t xml:space="preserve"> for timing tracking.</w:t>
            </w:r>
            <w:r w:rsidRPr="00484C15">
              <w:rPr>
                <w:sz w:val="22"/>
                <w:szCs w:val="22"/>
              </w:rPr>
              <w:t xml:space="preserve"> However, we don’t think RAN4 has ever discussed these aspects</w:t>
            </w:r>
            <w:r>
              <w:rPr>
                <w:sz w:val="22"/>
                <w:szCs w:val="22"/>
              </w:rPr>
              <w:t xml:space="preserve"> before</w:t>
            </w:r>
            <w:r w:rsidRPr="00484C15">
              <w:rPr>
                <w:sz w:val="22"/>
                <w:szCs w:val="22"/>
              </w:rPr>
              <w:t xml:space="preserve">. </w:t>
            </w:r>
            <w:r>
              <w:rPr>
                <w:sz w:val="22"/>
                <w:szCs w:val="22"/>
              </w:rPr>
              <w:t xml:space="preserve">There are no interruption requirements related to UE transmit timing requirements. or </w:t>
            </w:r>
          </w:p>
          <w:p w14:paraId="61931FCF" w14:textId="77777777" w:rsidR="00EF39FB" w:rsidRDefault="00EF39FB" w:rsidP="00EF39FB">
            <w:pPr>
              <w:spacing w:before="240" w:after="0"/>
              <w:jc w:val="both"/>
              <w:rPr>
                <w:sz w:val="22"/>
                <w:szCs w:val="22"/>
              </w:rPr>
            </w:pPr>
            <w:r>
              <w:rPr>
                <w:sz w:val="22"/>
                <w:szCs w:val="22"/>
              </w:rPr>
              <w:t>UE uses</w:t>
            </w:r>
            <w:r w:rsidRPr="00484C15">
              <w:rPr>
                <w:sz w:val="22"/>
                <w:szCs w:val="22"/>
              </w:rPr>
              <w:t xml:space="preserve"> measurement gaps which should be ensured that UE is able to conduct serving cell measurements within 160ms. However,</w:t>
            </w:r>
            <w:r>
              <w:rPr>
                <w:sz w:val="22"/>
                <w:szCs w:val="22"/>
              </w:rPr>
              <w:t xml:space="preserve"> there could be issues either. The</w:t>
            </w:r>
            <w:r w:rsidRPr="009F061B">
              <w:rPr>
                <w:sz w:val="22"/>
                <w:szCs w:val="22"/>
              </w:rPr>
              <w:t xml:space="preserve"> gap periodicity could be </w:t>
            </w:r>
            <w:r>
              <w:rPr>
                <w:sz w:val="22"/>
                <w:szCs w:val="22"/>
              </w:rPr>
              <w:t xml:space="preserve">configured as </w:t>
            </w:r>
            <w:r w:rsidRPr="009F061B">
              <w:rPr>
                <w:sz w:val="22"/>
                <w:szCs w:val="22"/>
              </w:rPr>
              <w:t>160ms. There could be measurements with gap on multiple frequency layers</w:t>
            </w:r>
            <w:r>
              <w:rPr>
                <w:sz w:val="22"/>
                <w:szCs w:val="22"/>
              </w:rPr>
              <w:t xml:space="preserve"> being configured</w:t>
            </w:r>
            <w:r w:rsidRPr="009F061B">
              <w:rPr>
                <w:sz w:val="22"/>
                <w:szCs w:val="22"/>
              </w:rPr>
              <w:t>. In these cases, it cannot guarantee the serving cell T/F tracking performance as the SSB would not be available during 160ms due to measurements on other frequency layers within the gap.</w:t>
            </w:r>
            <w:r>
              <w:rPr>
                <w:sz w:val="22"/>
                <w:szCs w:val="22"/>
              </w:rPr>
              <w:t xml:space="preserve"> However, the UE transmit timing requirements are based on availability of SSB at least with 160ms periodicity. </w:t>
            </w:r>
          </w:p>
          <w:p w14:paraId="64382662" w14:textId="77777777" w:rsidR="00EF39FB" w:rsidRPr="00FF326F" w:rsidRDefault="00EF39FB" w:rsidP="00EF39FB">
            <w:pPr>
              <w:spacing w:before="240" w:after="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herefore, we believe existing timing requirements are specified based SSB within active BWP. For UE supporting FG 6-1a, it is up to UE implementation, i.e., using a larger CH BW, to meet the requirements.</w:t>
            </w:r>
          </w:p>
          <w:p w14:paraId="592563CD" w14:textId="77777777" w:rsidR="00EF39FB" w:rsidRPr="00484C15" w:rsidRDefault="00EF39FB" w:rsidP="00EF39FB">
            <w:pPr>
              <w:spacing w:before="240" w:after="0"/>
              <w:jc w:val="both"/>
              <w:rPr>
                <w:sz w:val="22"/>
                <w:szCs w:val="22"/>
              </w:rPr>
            </w:pPr>
            <w:r>
              <w:rPr>
                <w:rFonts w:hint="eastAsia"/>
                <w:sz w:val="22"/>
                <w:szCs w:val="22"/>
              </w:rPr>
              <w:t>F</w:t>
            </w:r>
            <w:r>
              <w:rPr>
                <w:sz w:val="22"/>
                <w:szCs w:val="22"/>
              </w:rPr>
              <w:t xml:space="preserve">or </w:t>
            </w:r>
            <w:proofErr w:type="spellStart"/>
            <w:r>
              <w:rPr>
                <w:sz w:val="22"/>
                <w:szCs w:val="22"/>
              </w:rPr>
              <w:t>RedCap</w:t>
            </w:r>
            <w:proofErr w:type="spellEnd"/>
            <w:r>
              <w:rPr>
                <w:sz w:val="22"/>
                <w:szCs w:val="22"/>
              </w:rPr>
              <w:t xml:space="preserve"> UE, it may not always be possible to operate in larger channel BW as 20MHz at maximum is supported in FR1. </w:t>
            </w:r>
            <w:r w:rsidRPr="00484C15">
              <w:rPr>
                <w:sz w:val="22"/>
                <w:szCs w:val="22"/>
              </w:rPr>
              <w:t>Therefore, SSB available with active BWP is a must for</w:t>
            </w:r>
            <w:r>
              <w:rPr>
                <w:sz w:val="22"/>
                <w:szCs w:val="22"/>
              </w:rPr>
              <w:t xml:space="preserve"> </w:t>
            </w:r>
            <w:proofErr w:type="spellStart"/>
            <w:r>
              <w:rPr>
                <w:sz w:val="22"/>
                <w:szCs w:val="22"/>
              </w:rPr>
              <w:t>RedCap</w:t>
            </w:r>
            <w:proofErr w:type="spellEnd"/>
            <w:r w:rsidRPr="00484C15">
              <w:rPr>
                <w:sz w:val="22"/>
                <w:szCs w:val="22"/>
              </w:rPr>
              <w:t xml:space="preserve"> UE to meet UE transmit timing requirements</w:t>
            </w:r>
            <w:r>
              <w:rPr>
                <w:sz w:val="22"/>
                <w:szCs w:val="22"/>
              </w:rPr>
              <w:t>, at least from standardization perspective</w:t>
            </w:r>
            <w:r w:rsidRPr="00484C15">
              <w:rPr>
                <w:sz w:val="22"/>
                <w:szCs w:val="22"/>
              </w:rPr>
              <w:t>.</w:t>
            </w:r>
          </w:p>
          <w:p w14:paraId="0A72A663" w14:textId="77777777" w:rsidR="00EF39FB" w:rsidRPr="001700E5" w:rsidRDefault="00EF39FB" w:rsidP="00EF39FB">
            <w:pPr>
              <w:rPr>
                <w:sz w:val="22"/>
                <w:szCs w:val="22"/>
              </w:rPr>
            </w:pPr>
            <w:r w:rsidRPr="001700E5">
              <w:rPr>
                <w:sz w:val="22"/>
                <w:szCs w:val="22"/>
              </w:rPr>
              <w:t xml:space="preserve">We don’t think option 2 is necessary. We already agreed that measurement scenarios will be defined with SSB available in active BWP. </w:t>
            </w:r>
            <w:r>
              <w:rPr>
                <w:sz w:val="22"/>
                <w:szCs w:val="22"/>
              </w:rPr>
              <w:t xml:space="preserve">Furthermore, it would be not typical case that </w:t>
            </w:r>
            <w:proofErr w:type="spellStart"/>
            <w:r>
              <w:rPr>
                <w:sz w:val="22"/>
                <w:szCs w:val="22"/>
              </w:rPr>
              <w:t>RedCap</w:t>
            </w:r>
            <w:proofErr w:type="spellEnd"/>
            <w:r>
              <w:rPr>
                <w:sz w:val="22"/>
                <w:szCs w:val="22"/>
              </w:rPr>
              <w:t xml:space="preserve"> UE is configured with smaller BWP just leaving adjacent SSB out. </w:t>
            </w:r>
          </w:p>
          <w:p w14:paraId="6B65E18E" w14:textId="77777777" w:rsidR="00EF39FB" w:rsidRDefault="00EF39FB" w:rsidP="00EF39FB">
            <w:pPr>
              <w:rPr>
                <w:b/>
                <w:color w:val="000000" w:themeColor="text1"/>
                <w:u w:val="single"/>
                <w:lang w:val="en-US" w:eastAsia="ko-KR"/>
              </w:rPr>
            </w:pPr>
            <w:r>
              <w:rPr>
                <w:b/>
                <w:color w:val="000000" w:themeColor="text1"/>
                <w:u w:val="single"/>
                <w:lang w:val="en-US" w:eastAsia="ko-KR"/>
              </w:rPr>
              <w:t>Issue 3-1-2: Updated definition of reference point for UE transmit timing requirements</w:t>
            </w:r>
          </w:p>
          <w:p w14:paraId="3E8AEA44" w14:textId="77777777" w:rsidR="00EF39FB" w:rsidRPr="00384426" w:rsidRDefault="00EF39FB" w:rsidP="00EF39FB">
            <w:pPr>
              <w:rPr>
                <w:sz w:val="22"/>
                <w:szCs w:val="22"/>
              </w:rPr>
            </w:pPr>
            <w:r w:rsidRPr="00384426">
              <w:rPr>
                <w:rFonts w:hint="eastAsia"/>
                <w:sz w:val="22"/>
                <w:szCs w:val="22"/>
              </w:rPr>
              <w:lastRenderedPageBreak/>
              <w:t>F</w:t>
            </w:r>
            <w:r w:rsidRPr="00384426">
              <w:rPr>
                <w:sz w:val="22"/>
                <w:szCs w:val="22"/>
              </w:rPr>
              <w:t>ine with option 1.</w:t>
            </w:r>
          </w:p>
          <w:p w14:paraId="7249F8E8" w14:textId="77777777" w:rsidR="00EF39FB" w:rsidRDefault="00EF39FB" w:rsidP="00EF39FB">
            <w:pPr>
              <w:rPr>
                <w:b/>
                <w:color w:val="000000" w:themeColor="text1"/>
                <w:u w:val="single"/>
                <w:lang w:val="en-US" w:eastAsia="ko-KR"/>
              </w:rPr>
            </w:pPr>
            <w:r>
              <w:rPr>
                <w:b/>
                <w:color w:val="000000" w:themeColor="text1"/>
                <w:u w:val="single"/>
                <w:lang w:val="en-US" w:eastAsia="ko-KR"/>
              </w:rPr>
              <w:t xml:space="preserve">Issue 3-1-3: Whether CSI-RS/TRS can be used for meeting the timing requirements </w:t>
            </w:r>
          </w:p>
          <w:p w14:paraId="7FAD8D24" w14:textId="1ADEE40E" w:rsidR="00EF39FB" w:rsidRPr="00C91660" w:rsidRDefault="00EF39FB" w:rsidP="00EF39FB">
            <w:pPr>
              <w:rPr>
                <w:b/>
                <w:color w:val="000000" w:themeColor="text1"/>
                <w:u w:val="single"/>
                <w:lang w:val="en-US" w:eastAsia="ko-KR"/>
              </w:rPr>
            </w:pPr>
            <w:r w:rsidRPr="00E107C1">
              <w:rPr>
                <w:color w:val="000000" w:themeColor="text1"/>
                <w:u w:val="single"/>
                <w:lang w:val="en-US" w:eastAsia="ko-KR"/>
              </w:rPr>
              <w:t>Same view as HW and Ericsson, RAN4 has already had a conclusion on this issue</w:t>
            </w:r>
            <w:r>
              <w:rPr>
                <w:color w:val="000000" w:themeColor="text1"/>
                <w:u w:val="single"/>
                <w:lang w:val="en-US" w:eastAsia="ko-KR"/>
              </w:rPr>
              <w:t xml:space="preserve"> and should not discuss this issue again.</w:t>
            </w:r>
          </w:p>
        </w:tc>
      </w:tr>
      <w:tr w:rsidR="0065613D" w14:paraId="079A4A69" w14:textId="77777777" w:rsidTr="00FC17E5">
        <w:tc>
          <w:tcPr>
            <w:tcW w:w="1236" w:type="dxa"/>
          </w:tcPr>
          <w:p w14:paraId="1F9BECA4" w14:textId="2AC7F6B9" w:rsidR="0065613D" w:rsidRDefault="0065613D" w:rsidP="0065613D">
            <w:pPr>
              <w:spacing w:after="120"/>
              <w:rPr>
                <w:color w:val="000000" w:themeColor="text1"/>
                <w:lang w:val="en-US" w:eastAsia="zh-CN"/>
              </w:rPr>
            </w:pPr>
            <w:r>
              <w:rPr>
                <w:rFonts w:eastAsiaTheme="minorEastAsia"/>
                <w:color w:val="000000" w:themeColor="text1"/>
                <w:lang w:val="en-US" w:eastAsia="zh-CN"/>
              </w:rPr>
              <w:lastRenderedPageBreak/>
              <w:t>OPPO</w:t>
            </w:r>
          </w:p>
        </w:tc>
        <w:tc>
          <w:tcPr>
            <w:tcW w:w="8395" w:type="dxa"/>
          </w:tcPr>
          <w:p w14:paraId="5450DAA4" w14:textId="77777777" w:rsidR="0065613D" w:rsidRPr="00C91660" w:rsidRDefault="0065613D" w:rsidP="0065613D">
            <w:pPr>
              <w:rPr>
                <w:b/>
                <w:color w:val="000000" w:themeColor="text1"/>
                <w:u w:val="single"/>
                <w:lang w:val="en-US" w:eastAsia="ko-KR"/>
              </w:rPr>
            </w:pPr>
            <w:r w:rsidRPr="00C91660">
              <w:rPr>
                <w:b/>
                <w:color w:val="000000" w:themeColor="text1"/>
                <w:u w:val="single"/>
                <w:lang w:val="en-US" w:eastAsia="ko-KR"/>
              </w:rPr>
              <w:t xml:space="preserve">Issue 3-1-1: Whether SSB </w:t>
            </w:r>
            <w:proofErr w:type="gramStart"/>
            <w:r w:rsidRPr="00C91660">
              <w:rPr>
                <w:b/>
                <w:color w:val="000000" w:themeColor="text1"/>
                <w:u w:val="single"/>
                <w:lang w:val="en-US" w:eastAsia="ko-KR"/>
              </w:rPr>
              <w:t>has to</w:t>
            </w:r>
            <w:proofErr w:type="gramEnd"/>
            <w:r w:rsidRPr="00C91660">
              <w:rPr>
                <w:b/>
                <w:color w:val="000000" w:themeColor="text1"/>
                <w:u w:val="single"/>
                <w:lang w:val="en-US" w:eastAsia="ko-KR"/>
              </w:rPr>
              <w:t xml:space="preserve"> be in UE active BWP for meeting the UE transmit timing requirements</w:t>
            </w:r>
          </w:p>
          <w:p w14:paraId="3CE0B1B3" w14:textId="77777777" w:rsidR="0065613D" w:rsidRDefault="0065613D" w:rsidP="0065613D">
            <w:pPr>
              <w:rPr>
                <w:rFonts w:eastAsiaTheme="minorEastAsia"/>
                <w:color w:val="000000" w:themeColor="text1"/>
                <w:lang w:val="en-US" w:eastAsia="zh-CN"/>
              </w:rPr>
            </w:pPr>
            <w:r>
              <w:rPr>
                <w:rFonts w:eastAsiaTheme="minorEastAsia"/>
                <w:color w:val="000000" w:themeColor="text1"/>
                <w:lang w:val="en-US" w:eastAsia="zh-CN"/>
              </w:rPr>
              <w:t>Support option 4. Agree with MTK that RAN4 has already agreed not to define any requirements for scenarios of BWP without SSB.</w:t>
            </w:r>
          </w:p>
          <w:p w14:paraId="130DFDFE" w14:textId="77777777" w:rsidR="0065613D" w:rsidRDefault="0065613D" w:rsidP="0065613D">
            <w:pPr>
              <w:rPr>
                <w:b/>
                <w:color w:val="000000" w:themeColor="text1"/>
                <w:u w:val="single"/>
                <w:lang w:val="en-US" w:eastAsia="ko-KR"/>
              </w:rPr>
            </w:pPr>
            <w:r w:rsidRPr="00025498">
              <w:rPr>
                <w:b/>
                <w:color w:val="000000" w:themeColor="text1"/>
                <w:u w:val="single"/>
                <w:lang w:val="en-US" w:eastAsia="ko-KR"/>
              </w:rPr>
              <w:t>Issue 3-1-2: Updated definition of reference point for UE transmit timing requirements</w:t>
            </w:r>
          </w:p>
          <w:p w14:paraId="3BD22320" w14:textId="1AD5A436" w:rsidR="0065613D" w:rsidRDefault="0065613D" w:rsidP="0065613D">
            <w:pPr>
              <w:rPr>
                <w:b/>
                <w:color w:val="000000" w:themeColor="text1"/>
                <w:u w:val="single"/>
                <w:lang w:val="en-US" w:eastAsia="ko-KR"/>
              </w:rPr>
            </w:pPr>
            <w:r>
              <w:rPr>
                <w:bCs/>
                <w:color w:val="000000" w:themeColor="text1"/>
                <w:lang w:val="en-US" w:eastAsia="ko-KR"/>
              </w:rPr>
              <w:t xml:space="preserve">Fine with option 1. </w:t>
            </w:r>
            <w:r w:rsidRPr="00CC1862">
              <w:rPr>
                <w:bCs/>
                <w:color w:val="000000" w:themeColor="text1"/>
                <w:lang w:val="en-US" w:eastAsia="ko-KR"/>
              </w:rPr>
              <w:t xml:space="preserve"> </w:t>
            </w:r>
          </w:p>
        </w:tc>
      </w:tr>
      <w:tr w:rsidR="008A0B1B" w14:paraId="3801505F" w14:textId="77777777" w:rsidTr="00FC17E5">
        <w:tc>
          <w:tcPr>
            <w:tcW w:w="1236" w:type="dxa"/>
          </w:tcPr>
          <w:p w14:paraId="6AAAC40E" w14:textId="18873E62" w:rsidR="008A0B1B" w:rsidRPr="00BD3377" w:rsidRDefault="008A0B1B" w:rsidP="0065613D">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80C180E" w14:textId="77777777" w:rsidR="008A0B1B" w:rsidRPr="00C91660" w:rsidRDefault="008A0B1B" w:rsidP="008A0B1B">
            <w:pPr>
              <w:rPr>
                <w:b/>
                <w:color w:val="000000" w:themeColor="text1"/>
                <w:u w:val="single"/>
                <w:lang w:val="en-US" w:eastAsia="ko-KR"/>
              </w:rPr>
            </w:pPr>
            <w:r w:rsidRPr="00C91660">
              <w:rPr>
                <w:b/>
                <w:color w:val="000000" w:themeColor="text1"/>
                <w:u w:val="single"/>
                <w:lang w:val="en-US" w:eastAsia="ko-KR"/>
              </w:rPr>
              <w:t xml:space="preserve">Issue 3-1-1: Whether SSB </w:t>
            </w:r>
            <w:proofErr w:type="gramStart"/>
            <w:r w:rsidRPr="00C91660">
              <w:rPr>
                <w:b/>
                <w:color w:val="000000" w:themeColor="text1"/>
                <w:u w:val="single"/>
                <w:lang w:val="en-US" w:eastAsia="ko-KR"/>
              </w:rPr>
              <w:t>has to</w:t>
            </w:r>
            <w:proofErr w:type="gramEnd"/>
            <w:r w:rsidRPr="00C91660">
              <w:rPr>
                <w:b/>
                <w:color w:val="000000" w:themeColor="text1"/>
                <w:u w:val="single"/>
                <w:lang w:val="en-US" w:eastAsia="ko-KR"/>
              </w:rPr>
              <w:t xml:space="preserve"> be in UE active BWP for meeting the UE transmit timing requirements</w:t>
            </w:r>
          </w:p>
          <w:p w14:paraId="5E5002FA" w14:textId="77777777" w:rsidR="008A0B1B" w:rsidRDefault="008A0B1B" w:rsidP="008A0B1B">
            <w:pPr>
              <w:spacing w:before="120"/>
              <w:rPr>
                <w:color w:val="000000" w:themeColor="text1"/>
                <w:lang w:val="en-US" w:eastAsia="zh-CN"/>
              </w:rPr>
            </w:pPr>
            <w:r>
              <w:rPr>
                <w:rFonts w:hint="eastAsia"/>
                <w:color w:val="000000" w:themeColor="text1"/>
                <w:lang w:val="en-US" w:eastAsia="zh-CN"/>
              </w:rPr>
              <w:t xml:space="preserve">We prefer option </w:t>
            </w:r>
            <w:proofErr w:type="gramStart"/>
            <w:r>
              <w:rPr>
                <w:rFonts w:hint="eastAsia"/>
                <w:color w:val="000000" w:themeColor="text1"/>
                <w:lang w:val="en-US" w:eastAsia="zh-CN"/>
              </w:rPr>
              <w:t>1, but</w:t>
            </w:r>
            <w:proofErr w:type="gramEnd"/>
            <w:r>
              <w:rPr>
                <w:rFonts w:hint="eastAsia"/>
                <w:color w:val="000000" w:themeColor="text1"/>
                <w:lang w:val="en-US" w:eastAsia="zh-CN"/>
              </w:rPr>
              <w:t xml:space="preserve"> can compromise to </w:t>
            </w:r>
            <w:bookmarkStart w:id="20" w:name="OLE_LINK48"/>
            <w:bookmarkStart w:id="21" w:name="OLE_LINK49"/>
            <w:r>
              <w:rPr>
                <w:rFonts w:hint="eastAsia"/>
                <w:color w:val="000000" w:themeColor="text1"/>
                <w:lang w:val="en-US" w:eastAsia="zh-CN"/>
              </w:rPr>
              <w:t>option 2</w:t>
            </w:r>
            <w:bookmarkEnd w:id="20"/>
            <w:bookmarkEnd w:id="21"/>
            <w:r>
              <w:rPr>
                <w:rFonts w:hint="eastAsia"/>
                <w:color w:val="000000" w:themeColor="text1"/>
                <w:lang w:val="en-US" w:eastAsia="zh-CN"/>
              </w:rPr>
              <w:t xml:space="preserve"> or option 3.</w:t>
            </w:r>
          </w:p>
          <w:p w14:paraId="3E8F26AF" w14:textId="77777777" w:rsidR="008A0B1B" w:rsidRDefault="008A0B1B" w:rsidP="008A0B1B">
            <w:pPr>
              <w:spacing w:before="120"/>
              <w:rPr>
                <w:color w:val="000000" w:themeColor="text1"/>
                <w:lang w:val="en-US" w:eastAsia="zh-CN"/>
              </w:rPr>
            </w:pPr>
            <w:r w:rsidRPr="00BD3377">
              <w:rPr>
                <w:iCs/>
                <w:lang w:val="en-US" w:eastAsia="zh-CN" w:bidi="hi-IN"/>
              </w:rPr>
              <w:t xml:space="preserve">Because </w:t>
            </w:r>
            <w:r w:rsidRPr="00BD3377">
              <w:rPr>
                <w:rFonts w:eastAsia="SimSun"/>
                <w:iCs/>
                <w:lang w:val="en-US" w:eastAsia="zh-CN" w:bidi="hi-IN"/>
              </w:rPr>
              <w:t>BWP operation without SSB is an optional feature</w:t>
            </w:r>
            <w:r w:rsidRPr="00BD3377">
              <w:rPr>
                <w:iCs/>
                <w:lang w:val="en-US" w:eastAsia="zh-CN" w:bidi="hi-IN"/>
              </w:rPr>
              <w:t xml:space="preserve"> i</w:t>
            </w:r>
            <w:r w:rsidRPr="00BD3377">
              <w:rPr>
                <w:rFonts w:eastAsia="SimSun"/>
                <w:iCs/>
                <w:lang w:val="en-US" w:eastAsia="zh-CN" w:bidi="hi-IN"/>
              </w:rPr>
              <w:t>n the current spec, and for UEs that support FG 6-1a, there is</w:t>
            </w:r>
            <w:r w:rsidRPr="00BD3377">
              <w:rPr>
                <w:iCs/>
                <w:lang w:val="en-US" w:eastAsia="zh-CN" w:bidi="hi-IN"/>
              </w:rPr>
              <w:t xml:space="preserve"> no SSB available in active BWP. We consider </w:t>
            </w:r>
            <w:r w:rsidRPr="00BD3377">
              <w:rPr>
                <w:lang w:val="en-US" w:eastAsia="zh-CN"/>
              </w:rPr>
              <w:t>h</w:t>
            </w:r>
            <w:r>
              <w:rPr>
                <w:lang w:eastAsia="zh-CN"/>
              </w:rPr>
              <w:t>ow UE implements timing on a BWP without SSB is up to UE implementation</w:t>
            </w:r>
            <w:r>
              <w:rPr>
                <w:rFonts w:hint="eastAsia"/>
                <w:lang w:eastAsia="zh-CN"/>
              </w:rPr>
              <w:t>, so we don</w:t>
            </w:r>
            <w:r>
              <w:rPr>
                <w:lang w:eastAsia="zh-CN"/>
              </w:rPr>
              <w:t>’</w:t>
            </w:r>
            <w:r>
              <w:rPr>
                <w:rFonts w:hint="eastAsia"/>
                <w:lang w:eastAsia="zh-CN"/>
              </w:rPr>
              <w:t>t need to restrict t</w:t>
            </w:r>
            <w:r w:rsidRPr="001E50C6">
              <w:rPr>
                <w:bCs/>
                <w:szCs w:val="21"/>
                <w:lang w:val="en-US"/>
              </w:rPr>
              <w:t xml:space="preserve">he SSB </w:t>
            </w:r>
            <w:r>
              <w:rPr>
                <w:rFonts w:hint="eastAsia"/>
                <w:bCs/>
                <w:szCs w:val="21"/>
                <w:lang w:val="en-US" w:eastAsia="zh-CN"/>
              </w:rPr>
              <w:t xml:space="preserve">must be </w:t>
            </w:r>
            <w:r w:rsidRPr="001E50C6">
              <w:rPr>
                <w:bCs/>
                <w:szCs w:val="21"/>
                <w:lang w:val="en-US"/>
              </w:rPr>
              <w:t>in active BWP</w:t>
            </w:r>
            <w:r>
              <w:rPr>
                <w:rFonts w:hint="eastAsia"/>
                <w:bCs/>
                <w:szCs w:val="21"/>
                <w:lang w:val="en-US" w:eastAsia="zh-CN"/>
              </w:rPr>
              <w:t>.</w:t>
            </w:r>
          </w:p>
          <w:p w14:paraId="14CBD6B4" w14:textId="77777777" w:rsidR="008A0B1B" w:rsidRPr="00C4640F" w:rsidRDefault="008A0B1B" w:rsidP="008A0B1B">
            <w:pPr>
              <w:spacing w:before="120"/>
              <w:rPr>
                <w:color w:val="000000" w:themeColor="text1"/>
                <w:lang w:val="en-US" w:eastAsia="zh-CN"/>
              </w:rPr>
            </w:pPr>
            <w:r>
              <w:rPr>
                <w:rFonts w:hint="eastAsia"/>
                <w:color w:val="000000" w:themeColor="text1"/>
                <w:lang w:val="en-US" w:eastAsia="zh-CN"/>
              </w:rPr>
              <w:t>For option 2 and option 3, we consider</w:t>
            </w:r>
            <w:r w:rsidRPr="0002605B">
              <w:rPr>
                <w:rFonts w:hint="eastAsia"/>
                <w:color w:val="000000" w:themeColor="text1"/>
                <w:lang w:val="en-US" w:eastAsia="zh-CN"/>
              </w:rPr>
              <w:t xml:space="preserve"> </w:t>
            </w:r>
            <w:r>
              <w:rPr>
                <w:rFonts w:hint="eastAsia"/>
                <w:color w:val="000000" w:themeColor="text1"/>
                <w:lang w:val="en-US" w:eastAsia="zh-CN"/>
              </w:rPr>
              <w:t>option 2</w:t>
            </w:r>
            <w:r w:rsidRPr="0002605B">
              <w:rPr>
                <w:rFonts w:hint="eastAsia"/>
                <w:color w:val="000000" w:themeColor="text1"/>
                <w:lang w:val="en-US" w:eastAsia="zh-CN"/>
              </w:rPr>
              <w:t xml:space="preserve"> </w:t>
            </w:r>
            <w:r>
              <w:rPr>
                <w:rFonts w:hint="eastAsia"/>
                <w:color w:val="000000" w:themeColor="text1"/>
                <w:lang w:val="en-US" w:eastAsia="zh-CN"/>
              </w:rPr>
              <w:t xml:space="preserve">is just a possible reasonable restriction for Redcap UEs to access </w:t>
            </w:r>
            <w:r>
              <w:rPr>
                <w:color w:val="000000" w:themeColor="text1"/>
                <w:lang w:val="en-US" w:eastAsia="zh-CN"/>
              </w:rPr>
              <w:t xml:space="preserve">the CD-SSB outside of </w:t>
            </w:r>
            <w:r w:rsidRPr="00E24617">
              <w:rPr>
                <w:color w:val="000000" w:themeColor="text1"/>
                <w:lang w:val="en-US" w:eastAsia="zh-CN"/>
              </w:rPr>
              <w:t>UE’s active BWP through measurement gap</w:t>
            </w:r>
            <w:r>
              <w:rPr>
                <w:rFonts w:hint="eastAsia"/>
                <w:color w:val="000000" w:themeColor="text1"/>
                <w:lang w:val="en-US" w:eastAsia="zh-CN"/>
              </w:rPr>
              <w:t xml:space="preserve"> described in option 3, so option 3 </w:t>
            </w:r>
            <w:r w:rsidRPr="00D36D30">
              <w:rPr>
                <w:color w:val="000000" w:themeColor="text1"/>
                <w:lang w:val="en-US" w:eastAsia="zh-CN"/>
              </w:rPr>
              <w:t>certainly</w:t>
            </w:r>
            <w:r>
              <w:rPr>
                <w:rFonts w:hint="eastAsia"/>
                <w:color w:val="000000" w:themeColor="text1"/>
                <w:lang w:val="en-US" w:eastAsia="zh-CN"/>
              </w:rPr>
              <w:t xml:space="preserve"> is also ok for us.</w:t>
            </w:r>
          </w:p>
          <w:p w14:paraId="1320C6C5" w14:textId="77777777" w:rsidR="008A0B1B" w:rsidRPr="00097004" w:rsidRDefault="008A0B1B" w:rsidP="008A0B1B">
            <w:pPr>
              <w:rPr>
                <w:b/>
                <w:color w:val="000000" w:themeColor="text1"/>
                <w:u w:val="single"/>
                <w:lang w:val="en-US" w:eastAsia="ko-KR"/>
              </w:rPr>
            </w:pPr>
            <w:r w:rsidRPr="00097004">
              <w:rPr>
                <w:b/>
                <w:color w:val="000000" w:themeColor="text1"/>
                <w:u w:val="single"/>
                <w:lang w:val="en-US" w:eastAsia="ko-KR"/>
              </w:rPr>
              <w:t xml:space="preserve">Issue 3-1-3: Whether CSI-RS/TRS can be used for meeting the timing requirements </w:t>
            </w:r>
          </w:p>
          <w:p w14:paraId="3430322A" w14:textId="6B763341" w:rsidR="008A0B1B" w:rsidRPr="00C91660" w:rsidRDefault="008A0B1B" w:rsidP="008A0B1B">
            <w:pPr>
              <w:rPr>
                <w:b/>
                <w:color w:val="000000" w:themeColor="text1"/>
                <w:u w:val="single"/>
                <w:lang w:val="en-US" w:eastAsia="ko-KR"/>
              </w:rPr>
            </w:pPr>
            <w:r w:rsidRPr="007C4BE0">
              <w:rPr>
                <w:rFonts w:hint="eastAsia"/>
                <w:color w:val="000000" w:themeColor="text1"/>
                <w:lang w:val="en-US" w:eastAsia="zh-CN"/>
              </w:rPr>
              <w:t xml:space="preserve">Agree with the </w:t>
            </w:r>
            <w:r w:rsidRPr="007C4BE0">
              <w:rPr>
                <w:color w:val="000000" w:themeColor="text1"/>
                <w:lang w:val="en-US" w:eastAsia="zh-CN"/>
              </w:rPr>
              <w:t>Recommended WF</w:t>
            </w:r>
            <w:r w:rsidRPr="007C4BE0">
              <w:rPr>
                <w:rFonts w:hint="eastAsia"/>
                <w:color w:val="000000" w:themeColor="text1"/>
                <w:lang w:val="en-US" w:eastAsia="zh-CN"/>
              </w:rPr>
              <w:t>.</w:t>
            </w:r>
          </w:p>
        </w:tc>
      </w:tr>
      <w:tr w:rsidR="00CE2068" w14:paraId="31313FF1" w14:textId="77777777" w:rsidTr="00FC17E5">
        <w:tc>
          <w:tcPr>
            <w:tcW w:w="1236" w:type="dxa"/>
          </w:tcPr>
          <w:p w14:paraId="16BAC86B" w14:textId="2D5C1E71" w:rsidR="00CE2068" w:rsidRDefault="00CE2068" w:rsidP="0065613D">
            <w:pPr>
              <w:spacing w:after="120"/>
              <w:rPr>
                <w:color w:val="000000" w:themeColor="text1"/>
                <w:lang w:val="en-US" w:eastAsia="zh-CN"/>
              </w:rPr>
            </w:pPr>
            <w:r>
              <w:rPr>
                <w:color w:val="000000" w:themeColor="text1"/>
                <w:lang w:val="en-US" w:eastAsia="zh-CN"/>
              </w:rPr>
              <w:t>Ericsson</w:t>
            </w:r>
          </w:p>
        </w:tc>
        <w:tc>
          <w:tcPr>
            <w:tcW w:w="8395" w:type="dxa"/>
          </w:tcPr>
          <w:p w14:paraId="16A7749C" w14:textId="18E9E02D" w:rsidR="00CE2068" w:rsidRPr="00BD3377" w:rsidRDefault="00CE2068" w:rsidP="008A0B1B">
            <w:pPr>
              <w:rPr>
                <w:bCs/>
                <w:color w:val="000000" w:themeColor="text1"/>
                <w:lang w:val="en-US" w:eastAsia="ko-KR"/>
              </w:rPr>
            </w:pPr>
            <w:r w:rsidRPr="00BD3377">
              <w:rPr>
                <w:bCs/>
                <w:color w:val="000000" w:themeColor="text1"/>
                <w:lang w:val="en-US" w:eastAsia="ko-KR"/>
              </w:rPr>
              <w:t xml:space="preserve">For the updated proposal after GTW, we are fine with the highlighted proposal. We are also fine to capture the agreement in WF or in spec. </w:t>
            </w:r>
          </w:p>
        </w:tc>
      </w:tr>
      <w:tr w:rsidR="00CD23AC" w14:paraId="4E689261" w14:textId="77777777" w:rsidTr="00FC17E5">
        <w:tc>
          <w:tcPr>
            <w:tcW w:w="1236" w:type="dxa"/>
          </w:tcPr>
          <w:p w14:paraId="223E8DD2" w14:textId="33AA7C08" w:rsidR="00CD23AC" w:rsidRDefault="00CD23AC" w:rsidP="0065613D">
            <w:pPr>
              <w:spacing w:after="120"/>
              <w:rPr>
                <w:color w:val="000000" w:themeColor="text1"/>
                <w:lang w:val="en-US" w:eastAsia="zh-CN"/>
              </w:rPr>
            </w:pPr>
            <w:r>
              <w:rPr>
                <w:color w:val="000000" w:themeColor="text1"/>
                <w:lang w:val="en-US" w:eastAsia="zh-CN"/>
              </w:rPr>
              <w:t>MediaTek</w:t>
            </w:r>
          </w:p>
        </w:tc>
        <w:tc>
          <w:tcPr>
            <w:tcW w:w="8395" w:type="dxa"/>
          </w:tcPr>
          <w:p w14:paraId="44D68DD0" w14:textId="77777777" w:rsidR="00CD23AC" w:rsidRPr="00CD23AC" w:rsidRDefault="00CD23AC" w:rsidP="00CD23AC">
            <w:pPr>
              <w:spacing w:line="240" w:lineRule="auto"/>
              <w:rPr>
                <w:rFonts w:eastAsia="Times New Roman"/>
                <w:color w:val="000000"/>
                <w:lang w:eastAsia="zh-CN"/>
              </w:rPr>
            </w:pPr>
            <w:r w:rsidRPr="00CD23AC">
              <w:rPr>
                <w:rFonts w:eastAsia="Times New Roman"/>
                <w:color w:val="000000"/>
                <w:lang w:eastAsia="zh-CN"/>
              </w:rPr>
              <w:t xml:space="preserve">Discussion points: For core requirement, Redcap UE should meet the existing </w:t>
            </w:r>
            <w:proofErr w:type="spellStart"/>
            <w:r w:rsidRPr="00CD23AC">
              <w:rPr>
                <w:rFonts w:eastAsia="Times New Roman"/>
                <w:color w:val="000000"/>
                <w:lang w:eastAsia="zh-CN"/>
              </w:rPr>
              <w:t>Te</w:t>
            </w:r>
            <w:proofErr w:type="spellEnd"/>
            <w:r w:rsidRPr="00CD23AC">
              <w:rPr>
                <w:rFonts w:eastAsia="Times New Roman"/>
                <w:color w:val="000000"/>
                <w:lang w:eastAsia="zh-CN"/>
              </w:rPr>
              <w:t xml:space="preserve"> and </w:t>
            </w:r>
            <w:proofErr w:type="spellStart"/>
            <w:r w:rsidRPr="00CD23AC">
              <w:rPr>
                <w:rFonts w:eastAsia="Times New Roman"/>
                <w:color w:val="000000"/>
                <w:lang w:eastAsia="zh-CN"/>
              </w:rPr>
              <w:t>Tq</w:t>
            </w:r>
            <w:proofErr w:type="spellEnd"/>
            <w:r w:rsidRPr="00CD23AC">
              <w:rPr>
                <w:rFonts w:eastAsia="Times New Roman"/>
                <w:color w:val="000000"/>
                <w:lang w:eastAsia="zh-CN"/>
              </w:rPr>
              <w:t xml:space="preserve"> requirements provided that the SSB is available at the UE at least once every 160 </w:t>
            </w:r>
            <w:proofErr w:type="spellStart"/>
            <w:r w:rsidRPr="00CD23AC">
              <w:rPr>
                <w:rFonts w:eastAsia="Times New Roman"/>
                <w:color w:val="000000"/>
                <w:lang w:eastAsia="zh-CN"/>
              </w:rPr>
              <w:t>ms</w:t>
            </w:r>
            <w:proofErr w:type="spellEnd"/>
            <w:r w:rsidRPr="00CD23AC">
              <w:rPr>
                <w:rFonts w:eastAsia="Times New Roman"/>
                <w:color w:val="000000"/>
                <w:lang w:eastAsia="zh-CN"/>
              </w:rPr>
              <w:t xml:space="preserve"> on the condition that</w:t>
            </w:r>
          </w:p>
          <w:p w14:paraId="760B45E4" w14:textId="77777777" w:rsidR="00CD23AC" w:rsidRPr="00CD23AC" w:rsidRDefault="00CD23AC" w:rsidP="00CD23AC">
            <w:pPr>
              <w:numPr>
                <w:ilvl w:val="0"/>
                <w:numId w:val="61"/>
              </w:numPr>
              <w:spacing w:after="120" w:line="240" w:lineRule="auto"/>
              <w:textAlignment w:val="center"/>
              <w:rPr>
                <w:rFonts w:ascii="Calibri" w:eastAsia="Times New Roman" w:hAnsi="Calibri" w:cs="Calibri"/>
                <w:sz w:val="22"/>
                <w:szCs w:val="22"/>
                <w:lang w:val="en-US" w:eastAsia="zh-CN"/>
              </w:rPr>
            </w:pPr>
            <w:r w:rsidRPr="00CD23AC">
              <w:rPr>
                <w:rFonts w:eastAsia="Times New Roman"/>
                <w:color w:val="000000"/>
                <w:lang w:val="en-US" w:eastAsia="zh-CN"/>
              </w:rPr>
              <w:t>The SSB should be within active BWP, or</w:t>
            </w:r>
          </w:p>
          <w:p w14:paraId="29853A29" w14:textId="77777777" w:rsidR="00CD23AC" w:rsidRPr="00CD23AC" w:rsidRDefault="00CD23AC" w:rsidP="00CD23AC">
            <w:pPr>
              <w:numPr>
                <w:ilvl w:val="1"/>
                <w:numId w:val="61"/>
              </w:numPr>
              <w:spacing w:after="120" w:line="240" w:lineRule="auto"/>
              <w:textAlignment w:val="center"/>
              <w:rPr>
                <w:rFonts w:ascii="Calibri" w:eastAsia="Times New Roman" w:hAnsi="Calibri" w:cs="Calibri"/>
                <w:sz w:val="22"/>
                <w:szCs w:val="22"/>
                <w:lang w:eastAsia="zh-CN"/>
              </w:rPr>
            </w:pPr>
            <w:r w:rsidRPr="00CD23AC">
              <w:rPr>
                <w:rFonts w:eastAsia="Times New Roman"/>
                <w:color w:val="000000"/>
                <w:highlight w:val="cyan"/>
                <w:lang w:eastAsia="zh-CN"/>
              </w:rPr>
              <w:t>[MTK]:</w:t>
            </w:r>
            <w:r w:rsidRPr="00CD23AC">
              <w:rPr>
                <w:rFonts w:eastAsia="Times New Roman"/>
                <w:color w:val="000000"/>
                <w:lang w:eastAsia="zh-CN"/>
              </w:rPr>
              <w:t xml:space="preserve"> this is the baseline for the UE to operate in CONNECTED mode. Also, we have the agreement on the measurement scenarios for the CONNECTED mode, which mentions that there will be no </w:t>
            </w:r>
            <w:proofErr w:type="spellStart"/>
            <w:r w:rsidRPr="00CD23AC">
              <w:rPr>
                <w:rFonts w:eastAsia="Times New Roman"/>
                <w:color w:val="000000"/>
                <w:lang w:eastAsia="zh-CN"/>
              </w:rPr>
              <w:t>requiremenets</w:t>
            </w:r>
            <w:proofErr w:type="spellEnd"/>
            <w:r w:rsidRPr="00CD23AC">
              <w:rPr>
                <w:rFonts w:eastAsia="Times New Roman"/>
                <w:color w:val="000000"/>
                <w:lang w:eastAsia="zh-CN"/>
              </w:rPr>
              <w:t xml:space="preserve"> for the cases of BWP without SSB. </w:t>
            </w:r>
          </w:p>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7139"/>
            </w:tblGrid>
            <w:tr w:rsidR="00CD23AC" w:rsidRPr="00CD23AC" w14:paraId="5D942E3C" w14:textId="77777777" w:rsidTr="00CD23AC">
              <w:tc>
                <w:tcPr>
                  <w:tcW w:w="110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14F3F5" w14:textId="77777777" w:rsidR="00CD23AC" w:rsidRPr="00CD23AC" w:rsidRDefault="00CD23AC" w:rsidP="00CD23AC">
                  <w:pPr>
                    <w:spacing w:after="0" w:line="240" w:lineRule="auto"/>
                    <w:ind w:left="720"/>
                    <w:rPr>
                      <w:rFonts w:eastAsia="Times New Roman"/>
                      <w:color w:val="000000"/>
                      <w:lang w:eastAsia="zh-CN"/>
                    </w:rPr>
                  </w:pPr>
                  <w:r w:rsidRPr="00CD23AC">
                    <w:rPr>
                      <w:rFonts w:eastAsia="Times New Roman"/>
                      <w:b/>
                      <w:bCs/>
                      <w:color w:val="000000"/>
                      <w:highlight w:val="green"/>
                      <w:lang w:eastAsia="zh-CN"/>
                    </w:rPr>
                    <w:t>RAN4 agreement:</w:t>
                  </w:r>
                  <w:r w:rsidRPr="00CD23AC">
                    <w:rPr>
                      <w:rFonts w:eastAsia="Times New Roman"/>
                      <w:color w:val="000000"/>
                      <w:highlight w:val="green"/>
                      <w:lang w:eastAsia="zh-CN"/>
                    </w:rPr>
                    <w:br/>
                  </w:r>
                  <w:r w:rsidRPr="00CD23AC">
                    <w:rPr>
                      <w:rFonts w:eastAsia="Times New Roman"/>
                      <w:color w:val="000000"/>
                      <w:lang w:eastAsia="zh-CN"/>
                    </w:rPr>
                    <w:t> </w:t>
                  </w:r>
                </w:p>
                <w:p w14:paraId="79DFFFA0" w14:textId="77777777" w:rsidR="00CD23AC" w:rsidRPr="00CD23AC" w:rsidRDefault="00CD23AC" w:rsidP="00CD23AC">
                  <w:pPr>
                    <w:spacing w:line="240" w:lineRule="auto"/>
                    <w:ind w:left="720"/>
                    <w:rPr>
                      <w:rFonts w:eastAsia="Times New Roman"/>
                      <w:color w:val="000000"/>
                      <w:lang w:eastAsia="zh-CN"/>
                    </w:rPr>
                  </w:pPr>
                  <w:r w:rsidRPr="00CD23AC">
                    <w:rPr>
                      <w:rFonts w:eastAsia="Times New Roman"/>
                      <w:b/>
                      <w:bCs/>
                      <w:color w:val="000000"/>
                      <w:u w:val="single"/>
                      <w:lang w:eastAsia="zh-CN"/>
                    </w:rPr>
                    <w:t>The measurement scenarios for NCD-SSB and CD-SSB</w:t>
                  </w:r>
                </w:p>
                <w:p w14:paraId="215EA69F" w14:textId="77777777" w:rsidR="00CD23AC" w:rsidRPr="00CD23AC" w:rsidRDefault="00CD23AC" w:rsidP="00CD23AC">
                  <w:pPr>
                    <w:numPr>
                      <w:ilvl w:val="1"/>
                      <w:numId w:val="62"/>
                    </w:numPr>
                    <w:spacing w:after="120" w:line="240" w:lineRule="auto"/>
                    <w:textAlignment w:val="center"/>
                    <w:rPr>
                      <w:rFonts w:eastAsia="Times New Roman"/>
                      <w:sz w:val="24"/>
                      <w:szCs w:val="24"/>
                      <w:lang w:eastAsia="zh-CN"/>
                    </w:rPr>
                  </w:pPr>
                  <w:r w:rsidRPr="00CD23AC">
                    <w:rPr>
                      <w:rFonts w:eastAsia="Times New Roman"/>
                      <w:highlight w:val="green"/>
                      <w:lang w:eastAsia="zh-CN"/>
                    </w:rPr>
                    <w:t xml:space="preserve">Define </w:t>
                  </w:r>
                  <w:proofErr w:type="spellStart"/>
                  <w:r w:rsidRPr="00CD23AC">
                    <w:rPr>
                      <w:rFonts w:eastAsia="Times New Roman"/>
                      <w:highlight w:val="green"/>
                      <w:lang w:eastAsia="zh-CN"/>
                    </w:rPr>
                    <w:t>RedCap</w:t>
                  </w:r>
                  <w:proofErr w:type="spellEnd"/>
                  <w:r w:rsidRPr="00CD23AC">
                    <w:rPr>
                      <w:rFonts w:eastAsia="Times New Roman"/>
                      <w:highlight w:val="green"/>
                      <w:lang w:eastAsia="zh-CN"/>
                    </w:rPr>
                    <w:t xml:space="preserve"> UE’s measurement requirements based on the following scenarios:</w:t>
                  </w:r>
                </w:p>
                <w:p w14:paraId="472AE13A" w14:textId="77777777" w:rsidR="00CD23AC" w:rsidRPr="00CD23AC" w:rsidRDefault="00CD23AC" w:rsidP="00CD23AC">
                  <w:pPr>
                    <w:numPr>
                      <w:ilvl w:val="2"/>
                      <w:numId w:val="62"/>
                    </w:numPr>
                    <w:spacing w:after="120" w:line="240" w:lineRule="auto"/>
                    <w:textAlignment w:val="center"/>
                    <w:rPr>
                      <w:rFonts w:eastAsia="Times New Roman"/>
                      <w:sz w:val="24"/>
                      <w:szCs w:val="24"/>
                      <w:lang w:eastAsia="zh-CN"/>
                    </w:rPr>
                  </w:pPr>
                  <w:r w:rsidRPr="00CD23AC">
                    <w:rPr>
                      <w:rFonts w:eastAsia="Times New Roman"/>
                      <w:highlight w:val="green"/>
                      <w:lang w:eastAsia="zh-CN"/>
                    </w:rPr>
                    <w:t xml:space="preserve">Case A: Serving cell active BWP includes CD-SSB </w:t>
                  </w:r>
                </w:p>
                <w:p w14:paraId="530F4224" w14:textId="77777777" w:rsidR="00CD23AC" w:rsidRPr="00CD23AC" w:rsidRDefault="00CD23AC" w:rsidP="00CD23AC">
                  <w:pPr>
                    <w:numPr>
                      <w:ilvl w:val="2"/>
                      <w:numId w:val="62"/>
                    </w:numPr>
                    <w:spacing w:after="120" w:line="240" w:lineRule="auto"/>
                    <w:textAlignment w:val="center"/>
                    <w:rPr>
                      <w:rFonts w:eastAsia="Times New Roman"/>
                      <w:sz w:val="24"/>
                      <w:szCs w:val="24"/>
                      <w:lang w:eastAsia="zh-CN"/>
                    </w:rPr>
                  </w:pPr>
                  <w:r w:rsidRPr="00CD23AC">
                    <w:rPr>
                      <w:rFonts w:eastAsia="Times New Roman"/>
                      <w:highlight w:val="green"/>
                      <w:lang w:eastAsia="zh-CN"/>
                    </w:rPr>
                    <w:t>Case B: Serving cell active BWP includes NCD-SSB</w:t>
                  </w:r>
                </w:p>
                <w:p w14:paraId="0B693147" w14:textId="77777777" w:rsidR="00CD23AC" w:rsidRPr="00CD23AC" w:rsidRDefault="00CD23AC" w:rsidP="00CD23AC">
                  <w:pPr>
                    <w:numPr>
                      <w:ilvl w:val="3"/>
                      <w:numId w:val="62"/>
                    </w:numPr>
                    <w:spacing w:after="120" w:line="240" w:lineRule="auto"/>
                    <w:textAlignment w:val="center"/>
                    <w:rPr>
                      <w:rFonts w:eastAsia="Times New Roman"/>
                      <w:sz w:val="24"/>
                      <w:szCs w:val="24"/>
                      <w:lang w:eastAsia="zh-CN"/>
                    </w:rPr>
                  </w:pPr>
                  <w:r w:rsidRPr="00CD23AC">
                    <w:rPr>
                      <w:rFonts w:eastAsia="Times New Roman"/>
                      <w:highlight w:val="green"/>
                      <w:lang w:eastAsia="zh-CN"/>
                    </w:rPr>
                    <w:t xml:space="preserve">Case B-1: All neighbour cells include NCD-SSB on the same frequency location as serving cell NCD-SSB/[CD-SSB] </w:t>
                  </w:r>
                </w:p>
              </w:tc>
            </w:tr>
          </w:tbl>
          <w:p w14:paraId="18BE8B8A" w14:textId="77777777" w:rsidR="00CD23AC" w:rsidRPr="00CD23AC" w:rsidRDefault="00CD23AC" w:rsidP="00CD23AC">
            <w:pPr>
              <w:numPr>
                <w:ilvl w:val="0"/>
                <w:numId w:val="63"/>
              </w:numPr>
              <w:spacing w:after="120" w:line="240" w:lineRule="auto"/>
              <w:textAlignment w:val="center"/>
              <w:rPr>
                <w:rFonts w:ascii="Calibri" w:eastAsia="Times New Roman" w:hAnsi="Calibri" w:cs="Calibri"/>
                <w:sz w:val="22"/>
                <w:szCs w:val="22"/>
                <w:lang w:val="en-US" w:eastAsia="zh-CN"/>
              </w:rPr>
            </w:pPr>
            <w:r w:rsidRPr="00CD23AC">
              <w:rPr>
                <w:rFonts w:eastAsia="Times New Roman"/>
                <w:color w:val="000000"/>
                <w:lang w:val="en-US" w:eastAsia="zh-CN"/>
              </w:rPr>
              <w:lastRenderedPageBreak/>
              <w:t>The SSB is not within active BWP, and the gap is configured</w:t>
            </w:r>
          </w:p>
          <w:p w14:paraId="60FBFB82" w14:textId="77777777" w:rsidR="00CD23AC" w:rsidRPr="00CD23AC" w:rsidRDefault="00CD23AC" w:rsidP="00CD23AC">
            <w:pPr>
              <w:numPr>
                <w:ilvl w:val="1"/>
                <w:numId w:val="63"/>
              </w:numPr>
              <w:spacing w:after="120" w:line="240" w:lineRule="auto"/>
              <w:textAlignment w:val="center"/>
              <w:rPr>
                <w:rFonts w:ascii="Calibri" w:eastAsia="Times New Roman" w:hAnsi="Calibri" w:cs="Calibri"/>
                <w:sz w:val="22"/>
                <w:szCs w:val="22"/>
                <w:lang w:eastAsia="zh-CN"/>
              </w:rPr>
            </w:pPr>
            <w:r w:rsidRPr="00CD23AC">
              <w:rPr>
                <w:rFonts w:eastAsia="Times New Roman"/>
                <w:color w:val="000000"/>
                <w:highlight w:val="cyan"/>
                <w:lang w:eastAsia="zh-CN"/>
              </w:rPr>
              <w:t xml:space="preserve">[MTK]: </w:t>
            </w:r>
          </w:p>
          <w:p w14:paraId="3DEC83EB" w14:textId="77777777" w:rsidR="00CD23AC" w:rsidRPr="00CD23AC" w:rsidRDefault="00CD23AC" w:rsidP="00BD3377">
            <w:pPr>
              <w:numPr>
                <w:ilvl w:val="2"/>
                <w:numId w:val="63"/>
              </w:numPr>
              <w:spacing w:after="120" w:line="240" w:lineRule="auto"/>
              <w:textAlignment w:val="center"/>
              <w:rPr>
                <w:rFonts w:ascii="Calibri" w:eastAsia="Times New Roman" w:hAnsi="Calibri" w:cs="Calibri"/>
                <w:sz w:val="22"/>
                <w:szCs w:val="22"/>
                <w:lang w:eastAsia="zh-CN"/>
              </w:rPr>
            </w:pPr>
            <w:r w:rsidRPr="00CD23AC">
              <w:rPr>
                <w:rFonts w:eastAsia="Times New Roman"/>
                <w:color w:val="000000"/>
                <w:lang w:eastAsia="zh-CN"/>
              </w:rPr>
              <w:t>For CONNECTED mode this is not aligned with the agreement from previous meeting (as shown above). RAN4 shall respect agreement made in previous meetings.</w:t>
            </w:r>
          </w:p>
          <w:p w14:paraId="358D921B" w14:textId="77777777" w:rsidR="00CD23AC" w:rsidRPr="00CD23AC" w:rsidRDefault="00CD23AC" w:rsidP="00BD3377">
            <w:pPr>
              <w:numPr>
                <w:ilvl w:val="2"/>
                <w:numId w:val="63"/>
              </w:numPr>
              <w:spacing w:after="120" w:line="240" w:lineRule="auto"/>
              <w:textAlignment w:val="center"/>
              <w:rPr>
                <w:rFonts w:ascii="Calibri" w:eastAsia="Times New Roman" w:hAnsi="Calibri" w:cs="Calibri"/>
                <w:sz w:val="22"/>
                <w:szCs w:val="22"/>
                <w:lang w:eastAsia="zh-CN"/>
              </w:rPr>
            </w:pPr>
            <w:r w:rsidRPr="00CD23AC">
              <w:rPr>
                <w:rFonts w:eastAsia="Times New Roman"/>
                <w:color w:val="000000"/>
                <w:lang w:eastAsia="zh-CN"/>
              </w:rPr>
              <w:t xml:space="preserve">Yet, BWP without SSB can only exist for the RACH procedure for the </w:t>
            </w:r>
            <w:proofErr w:type="spellStart"/>
            <w:r w:rsidRPr="00CD23AC">
              <w:rPr>
                <w:rFonts w:eastAsia="Times New Roman"/>
                <w:color w:val="000000"/>
                <w:lang w:eastAsia="zh-CN"/>
              </w:rPr>
              <w:t>RedCap</w:t>
            </w:r>
            <w:proofErr w:type="spellEnd"/>
            <w:r w:rsidRPr="00CD23AC">
              <w:rPr>
                <w:rFonts w:eastAsia="Times New Roman"/>
                <w:color w:val="000000"/>
                <w:lang w:eastAsia="zh-CN"/>
              </w:rPr>
              <w:t xml:space="preserve"> specific initial DL BWP, however, there is no gap during this procedure. Also, RAN2 has an agreement, which is indicated in their LS [as shown below], therefore, the requirements should not apply to this case. </w:t>
            </w:r>
          </w:p>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7139"/>
            </w:tblGrid>
            <w:tr w:rsidR="00CD23AC" w:rsidRPr="00CD23AC" w14:paraId="72637786" w14:textId="77777777" w:rsidTr="00CD23AC">
              <w:tc>
                <w:tcPr>
                  <w:tcW w:w="129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2AF771" w14:textId="77777777" w:rsidR="00CD23AC" w:rsidRPr="00CD23AC" w:rsidRDefault="00CD23AC" w:rsidP="00CD23AC">
                  <w:pPr>
                    <w:spacing w:after="0" w:line="240" w:lineRule="auto"/>
                    <w:rPr>
                      <w:rFonts w:ascii="Calibri" w:eastAsia="Times New Roman" w:hAnsi="Calibri" w:cs="Calibri"/>
                      <w:sz w:val="22"/>
                      <w:szCs w:val="22"/>
                      <w:lang w:eastAsia="zh-CN"/>
                    </w:rPr>
                  </w:pPr>
                  <w:r w:rsidRPr="00CD23AC">
                    <w:rPr>
                      <w:rFonts w:ascii="Calibri" w:eastAsia="Times New Roman" w:hAnsi="Calibri" w:cs="Calibri"/>
                      <w:sz w:val="22"/>
                      <w:szCs w:val="22"/>
                      <w:lang w:eastAsia="zh-CN"/>
                    </w:rPr>
                    <w:t xml:space="preserve">From RAN2 perspective, if a </w:t>
                  </w:r>
                  <w:proofErr w:type="spellStart"/>
                  <w:r w:rsidRPr="00CD23AC">
                    <w:rPr>
                      <w:rFonts w:ascii="Calibri" w:eastAsia="Times New Roman" w:hAnsi="Calibri" w:cs="Calibri"/>
                      <w:sz w:val="22"/>
                      <w:szCs w:val="22"/>
                      <w:lang w:eastAsia="zh-CN"/>
                    </w:rPr>
                    <w:t>RedCap</w:t>
                  </w:r>
                  <w:proofErr w:type="spellEnd"/>
                  <w:r w:rsidRPr="00CD23AC">
                    <w:rPr>
                      <w:rFonts w:ascii="Calibri" w:eastAsia="Times New Roman" w:hAnsi="Calibri" w:cs="Calibri"/>
                      <w:sz w:val="22"/>
                      <w:szCs w:val="22"/>
                      <w:lang w:eastAsia="zh-CN"/>
                    </w:rPr>
                    <w:t xml:space="preserve"> UE in idle/inactive mode is configured with a separate initial BWP associated with no SSB (CD or NCD) for RACH, it is up to UE implementation to perform new RSRP measurement in a DL BWP associated with CD-SSB before Msg1/A retransmission.</w:t>
                  </w:r>
                </w:p>
              </w:tc>
            </w:tr>
          </w:tbl>
          <w:p w14:paraId="6CED48D6" w14:textId="77777777" w:rsidR="00CD23AC" w:rsidRPr="00CD23AC" w:rsidRDefault="00CD23AC" w:rsidP="00CD23AC">
            <w:pPr>
              <w:numPr>
                <w:ilvl w:val="0"/>
                <w:numId w:val="64"/>
              </w:numPr>
              <w:spacing w:after="120" w:line="240" w:lineRule="auto"/>
              <w:textAlignment w:val="center"/>
              <w:rPr>
                <w:rFonts w:ascii="Calibri" w:eastAsia="Times New Roman" w:hAnsi="Calibri" w:cs="Calibri"/>
                <w:sz w:val="22"/>
                <w:szCs w:val="22"/>
                <w:lang w:val="en-US" w:eastAsia="zh-CN"/>
              </w:rPr>
            </w:pPr>
            <w:r w:rsidRPr="00CD23AC">
              <w:rPr>
                <w:rFonts w:eastAsia="Times New Roman"/>
                <w:color w:val="000000"/>
                <w:lang w:val="en-US" w:eastAsia="zh-CN"/>
              </w:rPr>
              <w:t>FFS how to capture the above two sub-bullets in the specification</w:t>
            </w:r>
          </w:p>
          <w:p w14:paraId="54D36F7B" w14:textId="03D78BA7" w:rsidR="00CD23AC" w:rsidRPr="00BD3377" w:rsidRDefault="00CD23AC" w:rsidP="00BD3377">
            <w:pPr>
              <w:numPr>
                <w:ilvl w:val="1"/>
                <w:numId w:val="64"/>
              </w:numPr>
              <w:spacing w:after="120" w:line="240" w:lineRule="auto"/>
              <w:textAlignment w:val="center"/>
              <w:rPr>
                <w:rFonts w:ascii="Calibri" w:eastAsia="Times New Roman" w:hAnsi="Calibri" w:cs="Calibri"/>
                <w:sz w:val="22"/>
                <w:szCs w:val="22"/>
                <w:lang w:eastAsia="zh-CN"/>
              </w:rPr>
            </w:pPr>
            <w:r w:rsidRPr="00CD23AC">
              <w:rPr>
                <w:rFonts w:eastAsia="Times New Roman"/>
                <w:color w:val="000000"/>
                <w:highlight w:val="cyan"/>
                <w:lang w:eastAsia="zh-CN"/>
              </w:rPr>
              <w:t>[MTK]:</w:t>
            </w:r>
            <w:r w:rsidRPr="00CD23AC">
              <w:rPr>
                <w:rFonts w:eastAsia="Times New Roman"/>
                <w:color w:val="000000"/>
                <w:lang w:eastAsia="zh-CN"/>
              </w:rPr>
              <w:t xml:space="preserve"> Thus, only the first bullet '</w:t>
            </w:r>
            <w:r w:rsidRPr="00CD23AC">
              <w:rPr>
                <w:rFonts w:eastAsia="Times New Roman"/>
                <w:color w:val="000000"/>
                <w:highlight w:val="green"/>
                <w:lang w:val="en-US" w:eastAsia="zh-CN"/>
              </w:rPr>
              <w:t>The SSB should be within active BWP</w:t>
            </w:r>
            <w:r w:rsidRPr="00CD23AC">
              <w:rPr>
                <w:rFonts w:eastAsia="Times New Roman"/>
                <w:color w:val="000000"/>
                <w:lang w:eastAsia="zh-CN"/>
              </w:rPr>
              <w:t xml:space="preserve">' is supported from RAN4 </w:t>
            </w:r>
            <w:proofErr w:type="spellStart"/>
            <w:r w:rsidRPr="00CD23AC">
              <w:rPr>
                <w:rFonts w:eastAsia="Times New Roman"/>
                <w:color w:val="000000"/>
                <w:lang w:eastAsia="zh-CN"/>
              </w:rPr>
              <w:t>persepctive</w:t>
            </w:r>
            <w:proofErr w:type="spellEnd"/>
            <w:r w:rsidRPr="00CD23AC">
              <w:rPr>
                <w:rFonts w:eastAsia="Times New Roman"/>
                <w:color w:val="000000"/>
                <w:lang w:eastAsia="zh-CN"/>
              </w:rPr>
              <w:t xml:space="preserve">. </w:t>
            </w:r>
          </w:p>
        </w:tc>
      </w:tr>
    </w:tbl>
    <w:p w14:paraId="2986E6AA" w14:textId="77777777" w:rsidR="002239C4" w:rsidRPr="00FC17E5" w:rsidRDefault="002239C4">
      <w:pPr>
        <w:rPr>
          <w:color w:val="000000" w:themeColor="text1"/>
          <w:lang w:val="en-US" w:eastAsia="zh-CN"/>
        </w:rPr>
      </w:pPr>
    </w:p>
    <w:p w14:paraId="2986E6AB" w14:textId="77777777" w:rsidR="002239C4" w:rsidRDefault="00F272CB">
      <w:pPr>
        <w:pStyle w:val="Heading3"/>
        <w:rPr>
          <w:sz w:val="24"/>
          <w:szCs w:val="16"/>
        </w:rPr>
      </w:pPr>
      <w:r>
        <w:rPr>
          <w:sz w:val="24"/>
          <w:szCs w:val="16"/>
        </w:rPr>
        <w:t>CRs/TPs comments collection</w:t>
      </w:r>
    </w:p>
    <w:p w14:paraId="2986E6AC" w14:textId="77777777" w:rsidR="002239C4" w:rsidRDefault="00F272C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2239C4" w14:paraId="2986E6AF" w14:textId="77777777">
        <w:tc>
          <w:tcPr>
            <w:tcW w:w="1236" w:type="dxa"/>
          </w:tcPr>
          <w:p w14:paraId="2986E6AD" w14:textId="77777777" w:rsidR="002239C4" w:rsidRDefault="00F272CB">
            <w:pPr>
              <w:spacing w:after="120"/>
              <w:rPr>
                <w:rFonts w:eastAsiaTheme="minorEastAsia"/>
                <w:b/>
                <w:bCs/>
                <w:lang w:val="en-US" w:eastAsia="zh-CN"/>
              </w:rPr>
            </w:pPr>
            <w:r>
              <w:rPr>
                <w:rFonts w:eastAsiaTheme="minorEastAsia"/>
                <w:b/>
                <w:bCs/>
                <w:lang w:val="en-US" w:eastAsia="zh-CN"/>
              </w:rPr>
              <w:t>CR/TP number</w:t>
            </w:r>
          </w:p>
        </w:tc>
        <w:tc>
          <w:tcPr>
            <w:tcW w:w="8395" w:type="dxa"/>
          </w:tcPr>
          <w:p w14:paraId="2986E6AE" w14:textId="77777777" w:rsidR="002239C4" w:rsidRDefault="00F272CB">
            <w:pPr>
              <w:spacing w:after="120"/>
              <w:rPr>
                <w:rFonts w:eastAsiaTheme="minorEastAsia"/>
                <w:b/>
                <w:bCs/>
                <w:lang w:val="en-US" w:eastAsia="zh-CN"/>
              </w:rPr>
            </w:pPr>
            <w:r>
              <w:rPr>
                <w:rFonts w:eastAsiaTheme="minorEastAsia"/>
                <w:b/>
                <w:bCs/>
                <w:lang w:val="en-US" w:eastAsia="zh-CN"/>
              </w:rPr>
              <w:t>Comments collection</w:t>
            </w:r>
          </w:p>
        </w:tc>
      </w:tr>
      <w:tr w:rsidR="002239C4" w14:paraId="2986E6B3" w14:textId="77777777">
        <w:tc>
          <w:tcPr>
            <w:tcW w:w="1236" w:type="dxa"/>
            <w:vMerge w:val="restart"/>
          </w:tcPr>
          <w:p w14:paraId="2986E6B0" w14:textId="77777777" w:rsidR="002239C4" w:rsidRDefault="001073A6">
            <w:pPr>
              <w:rPr>
                <w:rFonts w:ascii="Arial" w:hAnsi="Arial" w:cs="Arial"/>
                <w:b/>
                <w:bCs/>
                <w:color w:val="0000FF"/>
                <w:sz w:val="16"/>
                <w:szCs w:val="16"/>
                <w:u w:val="single"/>
              </w:rPr>
            </w:pPr>
            <w:hyperlink r:id="rId58" w:history="1">
              <w:r w:rsidR="00F272CB">
                <w:rPr>
                  <w:rStyle w:val="Hyperlink"/>
                  <w:rFonts w:ascii="Arial" w:hAnsi="Arial" w:cs="Arial"/>
                  <w:b/>
                  <w:bCs/>
                  <w:sz w:val="16"/>
                  <w:szCs w:val="16"/>
                </w:rPr>
                <w:t>R4-2208109</w:t>
              </w:r>
            </w:hyperlink>
          </w:p>
          <w:p w14:paraId="2986E6B1" w14:textId="77777777" w:rsidR="002239C4" w:rsidRDefault="00F272CB">
            <w:pPr>
              <w:spacing w:after="120"/>
              <w:rPr>
                <w:rFonts w:eastAsiaTheme="minorEastAsia"/>
                <w:lang w:val="en-US" w:eastAsia="zh-CN"/>
              </w:rPr>
            </w:pPr>
            <w:r>
              <w:rPr>
                <w:rFonts w:eastAsiaTheme="minorEastAsia"/>
                <w:lang w:val="en-US" w:eastAsia="zh-CN"/>
              </w:rPr>
              <w:t>(Xiaomi)</w:t>
            </w:r>
          </w:p>
        </w:tc>
        <w:tc>
          <w:tcPr>
            <w:tcW w:w="8395" w:type="dxa"/>
          </w:tcPr>
          <w:p w14:paraId="2986E6B2" w14:textId="77777777" w:rsidR="002239C4" w:rsidRDefault="00F272CB">
            <w:pPr>
              <w:spacing w:after="120"/>
              <w:rPr>
                <w:rFonts w:eastAsiaTheme="minorEastAsia"/>
                <w:b/>
                <w:bCs/>
                <w:i/>
                <w:iCs/>
                <w:lang w:val="en-US" w:eastAsia="zh-CN"/>
              </w:rPr>
            </w:pPr>
            <w:r>
              <w:rPr>
                <w:rFonts w:eastAsiaTheme="minorEastAsia"/>
                <w:b/>
                <w:bCs/>
                <w:i/>
                <w:iCs/>
                <w:lang w:val="en-US" w:eastAsia="zh-CN"/>
              </w:rPr>
              <w:t xml:space="preserve">Title: Draft CR on timing requirements for </w:t>
            </w:r>
            <w:proofErr w:type="spellStart"/>
            <w:r>
              <w:rPr>
                <w:rFonts w:eastAsiaTheme="minorEastAsia"/>
                <w:b/>
                <w:bCs/>
                <w:i/>
                <w:iCs/>
                <w:lang w:val="en-US" w:eastAsia="zh-CN"/>
              </w:rPr>
              <w:t>RedCap</w:t>
            </w:r>
            <w:proofErr w:type="spellEnd"/>
            <w:r>
              <w:rPr>
                <w:rFonts w:eastAsiaTheme="minorEastAsia"/>
                <w:b/>
                <w:bCs/>
                <w:i/>
                <w:iCs/>
                <w:lang w:val="en-US" w:eastAsia="zh-CN"/>
              </w:rPr>
              <w:t xml:space="preserve"> UE</w:t>
            </w:r>
          </w:p>
        </w:tc>
      </w:tr>
      <w:tr w:rsidR="002239C4" w14:paraId="2986E6B6" w14:textId="77777777">
        <w:tc>
          <w:tcPr>
            <w:tcW w:w="1236" w:type="dxa"/>
            <w:vMerge/>
          </w:tcPr>
          <w:p w14:paraId="2986E6B4" w14:textId="77777777" w:rsidR="002239C4" w:rsidRDefault="002239C4">
            <w:pPr>
              <w:spacing w:after="120"/>
              <w:rPr>
                <w:rFonts w:eastAsiaTheme="minorEastAsia"/>
                <w:lang w:val="en-US" w:eastAsia="zh-CN"/>
              </w:rPr>
            </w:pPr>
          </w:p>
        </w:tc>
        <w:tc>
          <w:tcPr>
            <w:tcW w:w="8395" w:type="dxa"/>
          </w:tcPr>
          <w:p w14:paraId="2986E6B5" w14:textId="77777777" w:rsidR="002239C4" w:rsidRDefault="00217081">
            <w:pPr>
              <w:spacing w:after="120"/>
              <w:rPr>
                <w:rFonts w:eastAsiaTheme="minorEastAsia"/>
                <w:lang w:val="en-US" w:eastAsia="zh-CN"/>
              </w:rPr>
            </w:pPr>
            <w:r>
              <w:rPr>
                <w:rFonts w:eastAsiaTheme="minorEastAsia"/>
                <w:lang w:val="en-US" w:eastAsia="zh-CN"/>
              </w:rPr>
              <w:t xml:space="preserve">Ericsson: </w:t>
            </w:r>
            <w:r w:rsidRPr="00CC0D0D">
              <w:rPr>
                <w:rFonts w:eastAsiaTheme="minorEastAsia"/>
                <w:lang w:val="en-US" w:eastAsia="zh-CN"/>
              </w:rPr>
              <w:t xml:space="preserve">CR should be based on Big CR </w:t>
            </w:r>
            <w:r>
              <w:rPr>
                <w:rFonts w:eastAsiaTheme="minorEastAsia"/>
                <w:lang w:val="en-US" w:eastAsia="zh-CN"/>
              </w:rPr>
              <w:t xml:space="preserve">which was endorsed at last meeting </w:t>
            </w:r>
            <w:r w:rsidRPr="00CC0D0D">
              <w:rPr>
                <w:rFonts w:eastAsiaTheme="minorEastAsia"/>
                <w:lang w:val="en-US" w:eastAsia="zh-CN"/>
              </w:rPr>
              <w:t xml:space="preserve">with revision mark. </w:t>
            </w:r>
            <w:r>
              <w:rPr>
                <w:rFonts w:eastAsiaTheme="minorEastAsia"/>
                <w:lang w:val="en-US" w:eastAsia="zh-CN"/>
              </w:rPr>
              <w:t>The technical changes are fine.</w:t>
            </w:r>
          </w:p>
        </w:tc>
      </w:tr>
      <w:tr w:rsidR="002239C4" w14:paraId="2986E6B9" w14:textId="77777777">
        <w:tc>
          <w:tcPr>
            <w:tcW w:w="1236" w:type="dxa"/>
            <w:vMerge/>
          </w:tcPr>
          <w:p w14:paraId="2986E6B7" w14:textId="77777777" w:rsidR="002239C4" w:rsidRDefault="002239C4">
            <w:pPr>
              <w:spacing w:after="120"/>
              <w:rPr>
                <w:rFonts w:eastAsiaTheme="minorEastAsia"/>
                <w:lang w:val="en-US" w:eastAsia="zh-CN"/>
              </w:rPr>
            </w:pPr>
          </w:p>
        </w:tc>
        <w:tc>
          <w:tcPr>
            <w:tcW w:w="8395" w:type="dxa"/>
          </w:tcPr>
          <w:p w14:paraId="2986E6B8" w14:textId="77777777" w:rsidR="002239C4" w:rsidRDefault="002C40D6">
            <w:pPr>
              <w:spacing w:after="120"/>
              <w:rPr>
                <w:rFonts w:eastAsiaTheme="minorEastAsia"/>
                <w:lang w:val="en-US" w:eastAsia="zh-CN"/>
              </w:rPr>
            </w:pPr>
            <w:r>
              <w:rPr>
                <w:rFonts w:eastAsiaTheme="minorEastAsia"/>
                <w:lang w:val="en-US" w:eastAsia="zh-CN"/>
              </w:rPr>
              <w:t xml:space="preserve">Nokia: </w:t>
            </w:r>
            <w:r w:rsidRPr="00610B47">
              <w:rPr>
                <w:rFonts w:eastAsiaTheme="minorEastAsia"/>
                <w:lang w:val="en-US" w:eastAsia="zh-CN"/>
              </w:rPr>
              <w:t xml:space="preserve">For the change regarding the conditions for meeting the </w:t>
            </w:r>
            <w:proofErr w:type="spellStart"/>
            <w:r w:rsidRPr="00610B47">
              <w:rPr>
                <w:rFonts w:eastAsiaTheme="minorEastAsia"/>
                <w:lang w:val="en-US" w:eastAsia="zh-CN"/>
              </w:rPr>
              <w:t>Te</w:t>
            </w:r>
            <w:proofErr w:type="spellEnd"/>
            <w:r w:rsidRPr="00610B47">
              <w:rPr>
                <w:rFonts w:eastAsiaTheme="minorEastAsia"/>
                <w:lang w:val="en-US" w:eastAsia="zh-CN"/>
              </w:rPr>
              <w:t xml:space="preserve"> requirement, this depends on </w:t>
            </w:r>
            <w:r>
              <w:rPr>
                <w:rFonts w:eastAsiaTheme="minorEastAsia"/>
                <w:lang w:val="en-US" w:eastAsia="zh-CN"/>
              </w:rPr>
              <w:t xml:space="preserve">outcome of </w:t>
            </w:r>
            <w:r w:rsidRPr="00610B47">
              <w:rPr>
                <w:rFonts w:eastAsiaTheme="minorEastAsia"/>
                <w:lang w:val="en-US" w:eastAsia="zh-CN"/>
              </w:rPr>
              <w:t>issue 3-1-1.</w:t>
            </w:r>
          </w:p>
        </w:tc>
      </w:tr>
      <w:tr w:rsidR="002239C4" w14:paraId="2986E6BD" w14:textId="77777777">
        <w:tc>
          <w:tcPr>
            <w:tcW w:w="1236" w:type="dxa"/>
            <w:vMerge w:val="restart"/>
          </w:tcPr>
          <w:p w14:paraId="2986E6BA" w14:textId="77777777" w:rsidR="002239C4" w:rsidRDefault="001073A6">
            <w:pPr>
              <w:rPr>
                <w:rFonts w:ascii="Arial" w:hAnsi="Arial" w:cs="Arial"/>
                <w:b/>
                <w:bCs/>
                <w:color w:val="0000FF"/>
                <w:sz w:val="16"/>
                <w:szCs w:val="16"/>
                <w:u w:val="single"/>
              </w:rPr>
            </w:pPr>
            <w:hyperlink r:id="rId59" w:history="1">
              <w:r w:rsidR="00F272CB">
                <w:rPr>
                  <w:rStyle w:val="Hyperlink"/>
                  <w:rFonts w:ascii="Arial" w:hAnsi="Arial" w:cs="Arial"/>
                  <w:b/>
                  <w:bCs/>
                  <w:sz w:val="16"/>
                  <w:szCs w:val="16"/>
                </w:rPr>
                <w:t>R4-2209701</w:t>
              </w:r>
            </w:hyperlink>
          </w:p>
          <w:p w14:paraId="2986E6BB" w14:textId="77777777" w:rsidR="002239C4" w:rsidRDefault="00F272CB">
            <w:pPr>
              <w:spacing w:after="120"/>
              <w:rPr>
                <w:rFonts w:eastAsiaTheme="minorEastAsia"/>
                <w:lang w:val="en-US" w:eastAsia="zh-CN"/>
              </w:rPr>
            </w:pPr>
            <w:r>
              <w:rPr>
                <w:rFonts w:eastAsiaTheme="minorEastAsia"/>
                <w:lang w:val="en-US" w:eastAsia="zh-CN"/>
              </w:rPr>
              <w:t>(Nokia, Nokia Shanghai Bell)</w:t>
            </w:r>
          </w:p>
        </w:tc>
        <w:tc>
          <w:tcPr>
            <w:tcW w:w="8395" w:type="dxa"/>
          </w:tcPr>
          <w:p w14:paraId="2986E6BC" w14:textId="77777777" w:rsidR="002239C4" w:rsidRDefault="00F272CB">
            <w:pPr>
              <w:spacing w:after="120"/>
              <w:rPr>
                <w:rFonts w:eastAsiaTheme="minorEastAsia"/>
                <w:b/>
                <w:bCs/>
                <w:i/>
                <w:iCs/>
                <w:lang w:val="en-US" w:eastAsia="zh-CN"/>
              </w:rPr>
            </w:pPr>
            <w:r>
              <w:rPr>
                <w:rFonts w:eastAsiaTheme="minorEastAsia"/>
                <w:b/>
                <w:bCs/>
                <w:i/>
                <w:iCs/>
                <w:lang w:val="en-US" w:eastAsia="zh-CN"/>
              </w:rPr>
              <w:t xml:space="preserve">Title: Draft CR Correction on timing requirements for </w:t>
            </w:r>
            <w:proofErr w:type="spellStart"/>
            <w:r>
              <w:rPr>
                <w:rFonts w:eastAsiaTheme="minorEastAsia"/>
                <w:b/>
                <w:bCs/>
                <w:i/>
                <w:iCs/>
                <w:lang w:val="en-US" w:eastAsia="zh-CN"/>
              </w:rPr>
              <w:t>RedCap</w:t>
            </w:r>
            <w:proofErr w:type="spellEnd"/>
            <w:r>
              <w:rPr>
                <w:rFonts w:eastAsiaTheme="minorEastAsia"/>
                <w:b/>
                <w:bCs/>
                <w:i/>
                <w:iCs/>
                <w:lang w:val="en-US" w:eastAsia="zh-CN"/>
              </w:rPr>
              <w:t xml:space="preserve"> UEs</w:t>
            </w:r>
          </w:p>
        </w:tc>
      </w:tr>
      <w:tr w:rsidR="002239C4" w14:paraId="2986E6C0" w14:textId="77777777">
        <w:tc>
          <w:tcPr>
            <w:tcW w:w="1236" w:type="dxa"/>
            <w:vMerge/>
          </w:tcPr>
          <w:p w14:paraId="2986E6BE" w14:textId="77777777" w:rsidR="002239C4" w:rsidRDefault="002239C4">
            <w:pPr>
              <w:spacing w:after="120"/>
              <w:rPr>
                <w:rFonts w:eastAsiaTheme="minorEastAsia"/>
                <w:lang w:val="en-US" w:eastAsia="zh-CN"/>
              </w:rPr>
            </w:pPr>
          </w:p>
        </w:tc>
        <w:tc>
          <w:tcPr>
            <w:tcW w:w="8395" w:type="dxa"/>
          </w:tcPr>
          <w:p w14:paraId="2986E6BF" w14:textId="77777777" w:rsidR="002239C4" w:rsidRDefault="00C50D1F">
            <w:pPr>
              <w:spacing w:after="120"/>
              <w:rPr>
                <w:rFonts w:eastAsiaTheme="minorEastAsia"/>
                <w:lang w:val="en-US" w:eastAsia="zh-CN"/>
              </w:rPr>
            </w:pPr>
            <w:r>
              <w:rPr>
                <w:rFonts w:eastAsiaTheme="minorEastAsia"/>
                <w:lang w:val="en-US" w:eastAsia="zh-CN"/>
              </w:rPr>
              <w:t>Ericsson: Changes depend on the outcome issue 3-1-1.</w:t>
            </w:r>
          </w:p>
        </w:tc>
      </w:tr>
      <w:tr w:rsidR="002239C4" w14:paraId="2986E6C3" w14:textId="77777777">
        <w:tc>
          <w:tcPr>
            <w:tcW w:w="1236" w:type="dxa"/>
            <w:vMerge/>
          </w:tcPr>
          <w:p w14:paraId="2986E6C1" w14:textId="77777777" w:rsidR="002239C4" w:rsidRDefault="002239C4">
            <w:pPr>
              <w:spacing w:after="120"/>
              <w:rPr>
                <w:rFonts w:eastAsiaTheme="minorEastAsia"/>
                <w:lang w:val="en-US" w:eastAsia="zh-CN"/>
              </w:rPr>
            </w:pPr>
          </w:p>
        </w:tc>
        <w:tc>
          <w:tcPr>
            <w:tcW w:w="8395" w:type="dxa"/>
          </w:tcPr>
          <w:p w14:paraId="2986E6C2" w14:textId="77777777" w:rsidR="002239C4" w:rsidRDefault="002239C4">
            <w:pPr>
              <w:spacing w:after="120"/>
              <w:rPr>
                <w:rFonts w:eastAsiaTheme="minorEastAsia"/>
                <w:lang w:val="en-US" w:eastAsia="zh-CN"/>
              </w:rPr>
            </w:pPr>
          </w:p>
        </w:tc>
      </w:tr>
      <w:tr w:rsidR="002239C4" w14:paraId="2986E6C7" w14:textId="77777777">
        <w:trPr>
          <w:trHeight w:val="113"/>
        </w:trPr>
        <w:tc>
          <w:tcPr>
            <w:tcW w:w="1236" w:type="dxa"/>
            <w:vMerge w:val="restart"/>
          </w:tcPr>
          <w:p w14:paraId="2986E6C4" w14:textId="77777777" w:rsidR="002239C4" w:rsidRDefault="001073A6">
            <w:pPr>
              <w:rPr>
                <w:rFonts w:ascii="Arial" w:hAnsi="Arial" w:cs="Arial"/>
                <w:b/>
                <w:bCs/>
                <w:color w:val="0000FF"/>
                <w:sz w:val="16"/>
                <w:szCs w:val="16"/>
                <w:u w:val="single"/>
              </w:rPr>
            </w:pPr>
            <w:hyperlink r:id="rId60" w:history="1">
              <w:r w:rsidR="00F272CB">
                <w:rPr>
                  <w:rStyle w:val="Hyperlink"/>
                  <w:rFonts w:ascii="Arial" w:hAnsi="Arial" w:cs="Arial"/>
                  <w:b/>
                  <w:bCs/>
                  <w:sz w:val="16"/>
                  <w:szCs w:val="16"/>
                </w:rPr>
                <w:t>R4-2210176</w:t>
              </w:r>
            </w:hyperlink>
          </w:p>
          <w:p w14:paraId="2986E6C5" w14:textId="77777777" w:rsidR="002239C4" w:rsidRDefault="00F272CB">
            <w:pPr>
              <w:spacing w:after="120"/>
              <w:rPr>
                <w:rFonts w:eastAsiaTheme="minorEastAsia"/>
                <w:lang w:val="en-US" w:eastAsia="zh-CN"/>
              </w:rPr>
            </w:pPr>
            <w:r>
              <w:rPr>
                <w:rFonts w:eastAsiaTheme="minorEastAsia"/>
                <w:lang w:val="en-US" w:eastAsia="zh-CN"/>
              </w:rPr>
              <w:t>(Ericsson)</w:t>
            </w:r>
          </w:p>
        </w:tc>
        <w:tc>
          <w:tcPr>
            <w:tcW w:w="8395" w:type="dxa"/>
          </w:tcPr>
          <w:p w14:paraId="2986E6C6" w14:textId="77777777" w:rsidR="002239C4" w:rsidRDefault="00F272CB">
            <w:pPr>
              <w:spacing w:after="120"/>
              <w:rPr>
                <w:rFonts w:eastAsiaTheme="minorEastAsia"/>
                <w:b/>
                <w:bCs/>
                <w:i/>
                <w:iCs/>
                <w:lang w:val="en-US" w:eastAsia="zh-CN"/>
              </w:rPr>
            </w:pPr>
            <w:r>
              <w:rPr>
                <w:rFonts w:eastAsiaTheme="minorEastAsia"/>
                <w:b/>
                <w:bCs/>
                <w:i/>
                <w:iCs/>
                <w:lang w:val="en-US" w:eastAsia="zh-CN"/>
              </w:rPr>
              <w:t xml:space="preserve">Title: Draft CR on UE transmit timing requirements in </w:t>
            </w:r>
            <w:proofErr w:type="spellStart"/>
            <w:r>
              <w:rPr>
                <w:rFonts w:eastAsiaTheme="minorEastAsia"/>
                <w:b/>
                <w:bCs/>
                <w:i/>
                <w:iCs/>
                <w:lang w:val="en-US" w:eastAsia="zh-CN"/>
              </w:rPr>
              <w:t>RedCap</w:t>
            </w:r>
            <w:proofErr w:type="spellEnd"/>
          </w:p>
        </w:tc>
      </w:tr>
      <w:tr w:rsidR="002239C4" w14:paraId="2986E6CA" w14:textId="77777777">
        <w:trPr>
          <w:trHeight w:val="112"/>
        </w:trPr>
        <w:tc>
          <w:tcPr>
            <w:tcW w:w="1236" w:type="dxa"/>
            <w:vMerge/>
          </w:tcPr>
          <w:p w14:paraId="2986E6C8" w14:textId="77777777" w:rsidR="002239C4" w:rsidRDefault="002239C4">
            <w:pPr>
              <w:spacing w:after="0"/>
              <w:rPr>
                <w:rFonts w:ascii="Arial" w:hAnsi="Arial" w:cs="Arial"/>
                <w:b/>
                <w:bCs/>
                <w:color w:val="0000FF"/>
                <w:sz w:val="16"/>
                <w:szCs w:val="16"/>
                <w:u w:val="single"/>
                <w:lang w:val="en-US"/>
              </w:rPr>
            </w:pPr>
          </w:p>
        </w:tc>
        <w:tc>
          <w:tcPr>
            <w:tcW w:w="8395" w:type="dxa"/>
          </w:tcPr>
          <w:p w14:paraId="2986E6C9" w14:textId="77777777" w:rsidR="002239C4" w:rsidRDefault="002C40D6">
            <w:pPr>
              <w:spacing w:after="120"/>
              <w:rPr>
                <w:rFonts w:eastAsiaTheme="minorEastAsia"/>
                <w:lang w:val="en-US" w:eastAsia="zh-CN"/>
              </w:rPr>
            </w:pPr>
            <w:r>
              <w:rPr>
                <w:rFonts w:eastAsiaTheme="minorEastAsia"/>
                <w:lang w:val="en-US" w:eastAsia="zh-CN"/>
              </w:rPr>
              <w:t xml:space="preserve">Nokia: we agree to the change regarding the reference for downlink timing. For the change regarding the conditions for meeting the </w:t>
            </w:r>
            <w:proofErr w:type="spellStart"/>
            <w:r>
              <w:rPr>
                <w:rFonts w:eastAsiaTheme="minorEastAsia"/>
                <w:lang w:val="en-US" w:eastAsia="zh-CN"/>
              </w:rPr>
              <w:t>Te</w:t>
            </w:r>
            <w:proofErr w:type="spellEnd"/>
            <w:r>
              <w:rPr>
                <w:rFonts w:eastAsiaTheme="minorEastAsia"/>
                <w:lang w:val="en-US" w:eastAsia="zh-CN"/>
              </w:rPr>
              <w:t xml:space="preserve"> requirement, this depends on outcome of </w:t>
            </w:r>
            <w:proofErr w:type="gramStart"/>
            <w:r>
              <w:rPr>
                <w:rFonts w:eastAsiaTheme="minorEastAsia"/>
                <w:lang w:val="en-US" w:eastAsia="zh-CN"/>
              </w:rPr>
              <w:t>issue  3</w:t>
            </w:r>
            <w:proofErr w:type="gramEnd"/>
            <w:r>
              <w:rPr>
                <w:rFonts w:eastAsiaTheme="minorEastAsia"/>
                <w:lang w:val="en-US" w:eastAsia="zh-CN"/>
              </w:rPr>
              <w:t>-1-1.</w:t>
            </w:r>
          </w:p>
        </w:tc>
      </w:tr>
      <w:tr w:rsidR="002239C4" w14:paraId="2986E6CD" w14:textId="77777777">
        <w:trPr>
          <w:trHeight w:val="112"/>
        </w:trPr>
        <w:tc>
          <w:tcPr>
            <w:tcW w:w="1236" w:type="dxa"/>
            <w:vMerge/>
          </w:tcPr>
          <w:p w14:paraId="2986E6CB" w14:textId="77777777" w:rsidR="002239C4" w:rsidRDefault="002239C4">
            <w:pPr>
              <w:spacing w:after="0"/>
              <w:rPr>
                <w:rFonts w:ascii="Arial" w:hAnsi="Arial" w:cs="Arial"/>
                <w:b/>
                <w:bCs/>
                <w:color w:val="0000FF"/>
                <w:sz w:val="16"/>
                <w:szCs w:val="16"/>
                <w:u w:val="single"/>
                <w:lang w:val="en-US"/>
              </w:rPr>
            </w:pPr>
          </w:p>
        </w:tc>
        <w:tc>
          <w:tcPr>
            <w:tcW w:w="8395" w:type="dxa"/>
          </w:tcPr>
          <w:p w14:paraId="2986E6CC" w14:textId="77777777" w:rsidR="002239C4" w:rsidRDefault="002239C4">
            <w:pPr>
              <w:spacing w:after="120"/>
              <w:rPr>
                <w:rFonts w:eastAsiaTheme="minorEastAsia"/>
                <w:lang w:val="en-US" w:eastAsia="zh-CN"/>
              </w:rPr>
            </w:pPr>
          </w:p>
        </w:tc>
      </w:tr>
      <w:tr w:rsidR="002239C4" w14:paraId="2986E6D0" w14:textId="77777777">
        <w:trPr>
          <w:trHeight w:val="112"/>
        </w:trPr>
        <w:tc>
          <w:tcPr>
            <w:tcW w:w="1236" w:type="dxa"/>
          </w:tcPr>
          <w:p w14:paraId="2986E6CE" w14:textId="77777777" w:rsidR="002239C4" w:rsidRDefault="002239C4">
            <w:pPr>
              <w:spacing w:after="0"/>
              <w:rPr>
                <w:rFonts w:ascii="Arial" w:hAnsi="Arial" w:cs="Arial"/>
                <w:color w:val="0000FF"/>
                <w:sz w:val="16"/>
                <w:szCs w:val="16"/>
                <w:lang w:val="en-US"/>
              </w:rPr>
            </w:pPr>
          </w:p>
        </w:tc>
        <w:tc>
          <w:tcPr>
            <w:tcW w:w="8395" w:type="dxa"/>
          </w:tcPr>
          <w:p w14:paraId="2986E6CF" w14:textId="77777777" w:rsidR="002239C4" w:rsidRDefault="002239C4">
            <w:pPr>
              <w:spacing w:after="120"/>
              <w:rPr>
                <w:rFonts w:eastAsiaTheme="minorEastAsia"/>
                <w:b/>
                <w:bCs/>
                <w:i/>
                <w:iCs/>
                <w:lang w:val="en-US" w:eastAsia="zh-CN"/>
              </w:rPr>
            </w:pPr>
          </w:p>
        </w:tc>
      </w:tr>
    </w:tbl>
    <w:p w14:paraId="2986E6D1" w14:textId="77777777" w:rsidR="002239C4" w:rsidRDefault="002239C4">
      <w:pPr>
        <w:rPr>
          <w:color w:val="0070C0"/>
          <w:lang w:val="en-US" w:eastAsia="zh-CN"/>
        </w:rPr>
      </w:pPr>
    </w:p>
    <w:p w14:paraId="2986E6D2" w14:textId="77777777" w:rsidR="002239C4" w:rsidRDefault="002239C4">
      <w:pPr>
        <w:rPr>
          <w:color w:val="000000" w:themeColor="text1"/>
          <w:lang w:val="en-US" w:eastAsia="zh-CN"/>
        </w:rPr>
      </w:pPr>
    </w:p>
    <w:p w14:paraId="2986E6D3" w14:textId="77777777" w:rsidR="002239C4" w:rsidRDefault="00F272CB">
      <w:pPr>
        <w:pStyle w:val="Heading2"/>
        <w:rPr>
          <w:color w:val="000000" w:themeColor="text1"/>
        </w:rPr>
      </w:pPr>
      <w:r>
        <w:rPr>
          <w:color w:val="000000" w:themeColor="text1"/>
        </w:rPr>
        <w:lastRenderedPageBreak/>
        <w:t>Summary</w:t>
      </w:r>
      <w:r>
        <w:rPr>
          <w:rFonts w:hint="eastAsia"/>
          <w:color w:val="000000" w:themeColor="text1"/>
        </w:rPr>
        <w:t xml:space="preserve"> for 1st round </w:t>
      </w:r>
    </w:p>
    <w:p w14:paraId="2986E6D4" w14:textId="77777777" w:rsidR="002239C4" w:rsidRDefault="00F272CB">
      <w:pPr>
        <w:pStyle w:val="Heading3"/>
        <w:rPr>
          <w:color w:val="000000" w:themeColor="text1"/>
          <w:sz w:val="24"/>
          <w:szCs w:val="16"/>
        </w:rPr>
      </w:pPr>
      <w:r>
        <w:rPr>
          <w:color w:val="000000" w:themeColor="text1"/>
          <w:sz w:val="24"/>
          <w:szCs w:val="16"/>
        </w:rPr>
        <w:t xml:space="preserve">Open issues </w:t>
      </w:r>
    </w:p>
    <w:p w14:paraId="2986E6D5" w14:textId="77777777" w:rsidR="002239C4" w:rsidRDefault="00F272CB">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w:t>
      </w:r>
      <w:proofErr w:type="gramStart"/>
      <w:r>
        <w:rPr>
          <w:rFonts w:hint="eastAsia"/>
          <w:i/>
          <w:color w:val="000000" w:themeColor="text1"/>
          <w:lang w:val="en-US" w:eastAsia="zh-CN"/>
        </w:rPr>
        <w:t>i.e.</w:t>
      </w:r>
      <w:proofErr w:type="gramEnd"/>
      <w:r>
        <w:rPr>
          <w:rFonts w:hint="eastAsia"/>
          <w:i/>
          <w:color w:val="000000" w:themeColor="text1"/>
          <w:lang w:val="en-US" w:eastAsia="zh-CN"/>
        </w:rPr>
        <w:t xml:space="preserve"> WF assignment.</w:t>
      </w:r>
    </w:p>
    <w:tbl>
      <w:tblPr>
        <w:tblStyle w:val="TableGrid"/>
        <w:tblW w:w="0" w:type="auto"/>
        <w:tblLook w:val="04A0" w:firstRow="1" w:lastRow="0" w:firstColumn="1" w:lastColumn="0" w:noHBand="0" w:noVBand="1"/>
      </w:tblPr>
      <w:tblGrid>
        <w:gridCol w:w="1226"/>
        <w:gridCol w:w="8405"/>
      </w:tblGrid>
      <w:tr w:rsidR="002239C4" w14:paraId="2986E6D8" w14:textId="77777777">
        <w:tc>
          <w:tcPr>
            <w:tcW w:w="1242" w:type="dxa"/>
          </w:tcPr>
          <w:p w14:paraId="2986E6D6" w14:textId="77777777" w:rsidR="002239C4" w:rsidRDefault="002239C4">
            <w:pPr>
              <w:rPr>
                <w:rFonts w:eastAsiaTheme="minorEastAsia"/>
                <w:b/>
                <w:bCs/>
                <w:color w:val="000000" w:themeColor="text1"/>
                <w:lang w:val="en-US" w:eastAsia="zh-CN"/>
              </w:rPr>
            </w:pPr>
          </w:p>
        </w:tc>
        <w:tc>
          <w:tcPr>
            <w:tcW w:w="8615" w:type="dxa"/>
          </w:tcPr>
          <w:p w14:paraId="2986E6D7" w14:textId="77777777" w:rsidR="002239C4" w:rsidRDefault="00F272CB">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2239C4" w14:paraId="2986E6DD" w14:textId="77777777">
        <w:tc>
          <w:tcPr>
            <w:tcW w:w="1242" w:type="dxa"/>
          </w:tcPr>
          <w:p w14:paraId="2986E6D9" w14:textId="77777777" w:rsidR="002239C4" w:rsidRDefault="00F272CB">
            <w:pPr>
              <w:rPr>
                <w:rFonts w:eastAsiaTheme="minorEastAsia"/>
                <w:color w:val="000000" w:themeColor="text1"/>
                <w:lang w:val="en-US" w:eastAsia="zh-CN"/>
              </w:rPr>
            </w:pPr>
            <w:r>
              <w:rPr>
                <w:rFonts w:eastAsiaTheme="minorEastAsia" w:hint="eastAsia"/>
                <w:b/>
                <w:bCs/>
                <w:color w:val="000000" w:themeColor="text1"/>
                <w:lang w:val="en-US" w:eastAsia="zh-CN"/>
              </w:rPr>
              <w:t>Sub-topic#1</w:t>
            </w:r>
          </w:p>
        </w:tc>
        <w:tc>
          <w:tcPr>
            <w:tcW w:w="8615" w:type="dxa"/>
          </w:tcPr>
          <w:p w14:paraId="2986E6DA" w14:textId="77777777" w:rsidR="002239C4" w:rsidRDefault="00F272CB">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2986E6DB" w14:textId="77777777" w:rsidR="002239C4" w:rsidRDefault="00F272CB">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588211F9" w14:textId="77777777" w:rsidR="002239C4" w:rsidRDefault="00F272CB">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0826E6FD" w14:textId="77777777" w:rsidR="00FB52FF" w:rsidRDefault="00FB52FF" w:rsidP="00FB52FF">
            <w:pPr>
              <w:rPr>
                <w:b/>
                <w:color w:val="000000" w:themeColor="text1"/>
                <w:u w:val="single"/>
                <w:lang w:val="en-US" w:eastAsia="ko-KR"/>
              </w:rPr>
            </w:pPr>
            <w:r>
              <w:rPr>
                <w:b/>
                <w:color w:val="000000" w:themeColor="text1"/>
                <w:u w:val="single"/>
                <w:lang w:val="en-US" w:eastAsia="ko-KR"/>
              </w:rPr>
              <w:t xml:space="preserve">Issue 3-1-1: Whether SSB </w:t>
            </w:r>
            <w:proofErr w:type="gramStart"/>
            <w:r>
              <w:rPr>
                <w:b/>
                <w:color w:val="000000" w:themeColor="text1"/>
                <w:u w:val="single"/>
                <w:lang w:val="en-US" w:eastAsia="ko-KR"/>
              </w:rPr>
              <w:t>has to</w:t>
            </w:r>
            <w:proofErr w:type="gramEnd"/>
            <w:r>
              <w:rPr>
                <w:b/>
                <w:color w:val="000000" w:themeColor="text1"/>
                <w:u w:val="single"/>
                <w:lang w:val="en-US" w:eastAsia="ko-KR"/>
              </w:rPr>
              <w:t xml:space="preserve"> be in UE active BWP for meeting the UE transmit timing requirements</w:t>
            </w:r>
          </w:p>
          <w:p w14:paraId="26112DDB" w14:textId="74639D1D" w:rsidR="006D4A20" w:rsidRDefault="006D4A20" w:rsidP="006D4A20">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2C8F57B3" w14:textId="163E31F5" w:rsidR="00AA7AC0" w:rsidRPr="00BD3377" w:rsidRDefault="00AA7AC0" w:rsidP="006D4A20">
            <w:pPr>
              <w:rPr>
                <w:rFonts w:eastAsiaTheme="minorEastAsia"/>
                <w:iCs/>
                <w:color w:val="000000" w:themeColor="text1"/>
                <w:lang w:val="en-US" w:eastAsia="zh-CN"/>
              </w:rPr>
            </w:pPr>
            <w:r w:rsidRPr="00BD3377">
              <w:rPr>
                <w:color w:val="000000" w:themeColor="text1"/>
                <w:lang w:val="en-US" w:eastAsia="zh-CN"/>
              </w:rPr>
              <w:t>Discuss the following revised options after GTW on 2022-05-11:</w:t>
            </w:r>
          </w:p>
          <w:p w14:paraId="00FD61B2" w14:textId="6B52FDD6" w:rsidR="00CF716F" w:rsidRPr="00BD3377" w:rsidRDefault="00CF716F" w:rsidP="00A05658">
            <w:pPr>
              <w:pStyle w:val="ListParagraph"/>
              <w:numPr>
                <w:ilvl w:val="0"/>
                <w:numId w:val="64"/>
              </w:numPr>
              <w:ind w:firstLineChars="0"/>
              <w:rPr>
                <w:rFonts w:eastAsia="Yu Mincho"/>
                <w:b/>
                <w:bCs/>
                <w:color w:val="000000"/>
              </w:rPr>
            </w:pPr>
            <w:r w:rsidRPr="00BD3377">
              <w:rPr>
                <w:rFonts w:eastAsia="Yu Mincho"/>
                <w:b/>
                <w:bCs/>
                <w:color w:val="000000"/>
              </w:rPr>
              <w:t>Merged GTW option</w:t>
            </w:r>
            <w:r w:rsidR="00DA302D" w:rsidRPr="00BD3377">
              <w:rPr>
                <w:rFonts w:eastAsia="Yu Mincho"/>
                <w:b/>
                <w:bCs/>
                <w:color w:val="000000"/>
              </w:rPr>
              <w:t xml:space="preserve"> G1</w:t>
            </w:r>
            <w:r w:rsidR="00FA670D" w:rsidRPr="00BD3377">
              <w:rPr>
                <w:rFonts w:eastAsia="Yu Mincho"/>
                <w:b/>
                <w:bCs/>
                <w:color w:val="000000"/>
              </w:rPr>
              <w:t xml:space="preserve"> (E////)</w:t>
            </w:r>
            <w:r w:rsidRPr="00BD3377">
              <w:rPr>
                <w:rFonts w:eastAsia="Yu Mincho"/>
                <w:b/>
                <w:bCs/>
                <w:color w:val="000000"/>
              </w:rPr>
              <w:t>:</w:t>
            </w:r>
          </w:p>
          <w:p w14:paraId="6E3D2326" w14:textId="77777777" w:rsidR="00CF716F" w:rsidRPr="00BD3377" w:rsidRDefault="00A05658" w:rsidP="00CF716F">
            <w:pPr>
              <w:pStyle w:val="ListParagraph"/>
              <w:numPr>
                <w:ilvl w:val="1"/>
                <w:numId w:val="64"/>
              </w:numPr>
              <w:ind w:firstLineChars="0"/>
              <w:rPr>
                <w:rFonts w:eastAsia="Yu Mincho"/>
                <w:b/>
                <w:bCs/>
                <w:color w:val="000000"/>
                <w:u w:val="single"/>
              </w:rPr>
            </w:pPr>
            <w:r w:rsidRPr="00BD3377">
              <w:rPr>
                <w:rFonts w:eastAsia="Yu Mincho"/>
                <w:color w:val="000000"/>
              </w:rPr>
              <w:t xml:space="preserve">For core requirement, Redcap UE should meet the existing </w:t>
            </w:r>
            <w:proofErr w:type="spellStart"/>
            <w:r w:rsidRPr="00BD3377">
              <w:rPr>
                <w:rFonts w:eastAsia="Yu Mincho"/>
                <w:color w:val="000000"/>
              </w:rPr>
              <w:t>Te</w:t>
            </w:r>
            <w:proofErr w:type="spellEnd"/>
            <w:r w:rsidRPr="00BD3377">
              <w:rPr>
                <w:rFonts w:eastAsia="Yu Mincho"/>
                <w:color w:val="000000"/>
              </w:rPr>
              <w:t xml:space="preserve"> and </w:t>
            </w:r>
            <w:proofErr w:type="spellStart"/>
            <w:r w:rsidRPr="00BD3377">
              <w:rPr>
                <w:rFonts w:eastAsia="Yu Mincho"/>
                <w:color w:val="000000"/>
              </w:rPr>
              <w:t>Tq</w:t>
            </w:r>
            <w:proofErr w:type="spellEnd"/>
            <w:r w:rsidRPr="00BD3377">
              <w:rPr>
                <w:rFonts w:eastAsia="Yu Mincho"/>
                <w:color w:val="000000"/>
              </w:rPr>
              <w:t xml:space="preserve"> requirements provided that the SSB is available at the UE at least once every 160 </w:t>
            </w:r>
            <w:proofErr w:type="spellStart"/>
            <w:r w:rsidRPr="00BD3377">
              <w:rPr>
                <w:rFonts w:eastAsia="Yu Mincho"/>
                <w:color w:val="000000"/>
              </w:rPr>
              <w:t>ms</w:t>
            </w:r>
            <w:proofErr w:type="spellEnd"/>
            <w:r w:rsidRPr="00BD3377">
              <w:rPr>
                <w:rFonts w:eastAsia="Yu Mincho"/>
                <w:color w:val="000000"/>
              </w:rPr>
              <w:t xml:space="preserve"> on the condition that</w:t>
            </w:r>
          </w:p>
          <w:p w14:paraId="14E1988A" w14:textId="77777777" w:rsidR="00CF716F" w:rsidRPr="00BD3377" w:rsidRDefault="00A05658" w:rsidP="00BD3377">
            <w:pPr>
              <w:pStyle w:val="ListParagraph"/>
              <w:numPr>
                <w:ilvl w:val="2"/>
                <w:numId w:val="64"/>
              </w:numPr>
              <w:ind w:firstLineChars="0"/>
              <w:rPr>
                <w:rFonts w:eastAsia="Yu Mincho"/>
                <w:b/>
                <w:bCs/>
                <w:color w:val="000000"/>
                <w:u w:val="single"/>
              </w:rPr>
            </w:pPr>
            <w:r w:rsidRPr="00BD3377">
              <w:rPr>
                <w:rFonts w:eastAsia="DengXian"/>
                <w:bCs/>
                <w:color w:val="000000"/>
              </w:rPr>
              <w:t>The SSB should be within active BWP, or</w:t>
            </w:r>
          </w:p>
          <w:p w14:paraId="4AEC169C" w14:textId="77777777" w:rsidR="00CF716F" w:rsidRPr="00BD3377" w:rsidRDefault="00A05658" w:rsidP="00BD3377">
            <w:pPr>
              <w:pStyle w:val="ListParagraph"/>
              <w:numPr>
                <w:ilvl w:val="2"/>
                <w:numId w:val="64"/>
              </w:numPr>
              <w:ind w:firstLineChars="0"/>
              <w:rPr>
                <w:rFonts w:eastAsia="Yu Mincho"/>
                <w:b/>
                <w:bCs/>
                <w:color w:val="000000"/>
                <w:u w:val="single"/>
              </w:rPr>
            </w:pPr>
            <w:r w:rsidRPr="00BD3377">
              <w:rPr>
                <w:rFonts w:eastAsia="DengXian"/>
                <w:bCs/>
                <w:color w:val="000000"/>
              </w:rPr>
              <w:t>The SSB is not within active BWP, and the gap is configured</w:t>
            </w:r>
          </w:p>
          <w:p w14:paraId="729B9EEB" w14:textId="77777777" w:rsidR="00FB52FF" w:rsidRPr="00BD3377" w:rsidRDefault="00DA302D" w:rsidP="00DA302D">
            <w:pPr>
              <w:pStyle w:val="ListParagraph"/>
              <w:numPr>
                <w:ilvl w:val="0"/>
                <w:numId w:val="64"/>
              </w:numPr>
              <w:ind w:firstLineChars="0"/>
              <w:rPr>
                <w:color w:val="000000" w:themeColor="text1"/>
                <w:lang w:eastAsia="zh-CN"/>
              </w:rPr>
            </w:pPr>
            <w:r w:rsidRPr="00BD3377">
              <w:rPr>
                <w:rFonts w:eastAsia="DengXian"/>
                <w:b/>
                <w:color w:val="000000"/>
              </w:rPr>
              <w:t xml:space="preserve">Option G2 (MTK): </w:t>
            </w:r>
            <w:r w:rsidRPr="00BD3377">
              <w:rPr>
                <w:rFonts w:eastAsia="DengXian"/>
                <w:bCs/>
                <w:color w:val="000000"/>
              </w:rPr>
              <w:t xml:space="preserve"> The SSB should be within active BWP</w:t>
            </w:r>
          </w:p>
          <w:p w14:paraId="489F377A" w14:textId="77777777" w:rsidR="00546F5F" w:rsidRDefault="00546F5F" w:rsidP="00546F5F">
            <w:pPr>
              <w:rPr>
                <w:rFonts w:eastAsia="DengXian"/>
                <w:bCs/>
                <w:color w:val="000000"/>
              </w:rPr>
            </w:pPr>
          </w:p>
          <w:p w14:paraId="5E5DE7CA" w14:textId="24A54178" w:rsidR="00546F5F" w:rsidRPr="00BD3377" w:rsidRDefault="009705FB" w:rsidP="00BD3377">
            <w:pPr>
              <w:rPr>
                <w:b/>
                <w:bCs/>
                <w:color w:val="000000"/>
                <w:u w:val="single"/>
              </w:rPr>
            </w:pPr>
            <w:r>
              <w:rPr>
                <w:rFonts w:eastAsia="DengXian"/>
                <w:bCs/>
                <w:color w:val="000000"/>
              </w:rPr>
              <w:t>Also discuss w</w:t>
            </w:r>
            <w:r w:rsidR="00546F5F" w:rsidRPr="00BD3377">
              <w:rPr>
                <w:rFonts w:eastAsia="DengXian"/>
                <w:bCs/>
                <w:color w:val="000000"/>
              </w:rPr>
              <w:t xml:space="preserve">here to capture the agreement on whether SSB </w:t>
            </w:r>
            <w:r w:rsidR="0027745F">
              <w:rPr>
                <w:rFonts w:eastAsia="DengXian"/>
                <w:bCs/>
                <w:color w:val="000000"/>
              </w:rPr>
              <w:t>should</w:t>
            </w:r>
            <w:r w:rsidR="00546F5F" w:rsidRPr="00BD3377">
              <w:rPr>
                <w:rFonts w:eastAsia="DengXian"/>
                <w:bCs/>
                <w:color w:val="000000"/>
              </w:rPr>
              <w:t xml:space="preserve"> be </w:t>
            </w:r>
            <w:r w:rsidR="00550344">
              <w:rPr>
                <w:rFonts w:eastAsia="DengXian"/>
                <w:bCs/>
                <w:color w:val="000000"/>
              </w:rPr>
              <w:t>with</w:t>
            </w:r>
            <w:r w:rsidR="00546F5F" w:rsidRPr="00BD3377">
              <w:rPr>
                <w:rFonts w:eastAsia="DengXian"/>
                <w:bCs/>
                <w:color w:val="000000"/>
              </w:rPr>
              <w:t xml:space="preserve">in UE active BWP </w:t>
            </w:r>
            <w:r w:rsidR="003947DF">
              <w:rPr>
                <w:rFonts w:eastAsia="DengXian"/>
                <w:bCs/>
                <w:color w:val="000000"/>
              </w:rPr>
              <w:t xml:space="preserve">or not within </w:t>
            </w:r>
            <w:r w:rsidR="00CA0CEC">
              <w:rPr>
                <w:rFonts w:eastAsia="DengXian"/>
                <w:bCs/>
                <w:color w:val="000000"/>
              </w:rPr>
              <w:t>ac</w:t>
            </w:r>
            <w:r w:rsidR="00652A39">
              <w:rPr>
                <w:rFonts w:eastAsia="DengXian"/>
                <w:bCs/>
                <w:color w:val="000000"/>
              </w:rPr>
              <w:t xml:space="preserve">tive BWP if gap is configured </w:t>
            </w:r>
            <w:r w:rsidR="00546F5F" w:rsidRPr="00BD3377">
              <w:rPr>
                <w:rFonts w:eastAsia="DengXian"/>
                <w:bCs/>
                <w:color w:val="000000"/>
              </w:rPr>
              <w:t>for meeting the UE transmit timing requirements:</w:t>
            </w:r>
          </w:p>
          <w:p w14:paraId="75D644EC" w14:textId="4E6566D3" w:rsidR="00546F5F" w:rsidRPr="00BD3377" w:rsidRDefault="00546F5F" w:rsidP="00BD3377">
            <w:pPr>
              <w:pStyle w:val="ListParagraph"/>
              <w:numPr>
                <w:ilvl w:val="2"/>
                <w:numId w:val="65"/>
              </w:numPr>
              <w:ind w:firstLineChars="0"/>
              <w:rPr>
                <w:rFonts w:eastAsia="Yu Mincho"/>
                <w:color w:val="000000"/>
              </w:rPr>
            </w:pPr>
            <w:r w:rsidRPr="00BD3377">
              <w:rPr>
                <w:rFonts w:eastAsia="Yu Mincho"/>
                <w:color w:val="000000"/>
              </w:rPr>
              <w:t>in specification</w:t>
            </w:r>
            <w:r w:rsidR="001B5BAC">
              <w:rPr>
                <w:rFonts w:eastAsia="Yu Mincho"/>
                <w:color w:val="000000"/>
              </w:rPr>
              <w:t xml:space="preserve"> or</w:t>
            </w:r>
          </w:p>
          <w:p w14:paraId="555E4083" w14:textId="3418A8F5" w:rsidR="00546F5F" w:rsidRPr="00BD3377" w:rsidRDefault="00546F5F" w:rsidP="00BD3377">
            <w:pPr>
              <w:pStyle w:val="ListParagraph"/>
              <w:numPr>
                <w:ilvl w:val="2"/>
                <w:numId w:val="65"/>
              </w:numPr>
              <w:ind w:firstLineChars="0"/>
              <w:rPr>
                <w:rFonts w:eastAsia="Yu Mincho"/>
                <w:color w:val="000000"/>
              </w:rPr>
            </w:pPr>
            <w:r w:rsidRPr="00BD3377">
              <w:rPr>
                <w:rFonts w:eastAsia="Yu Mincho"/>
                <w:color w:val="000000"/>
              </w:rPr>
              <w:t>in way</w:t>
            </w:r>
            <w:r w:rsidR="007F4DC9">
              <w:rPr>
                <w:rFonts w:eastAsia="Yu Mincho"/>
                <w:color w:val="000000"/>
              </w:rPr>
              <w:t xml:space="preserve"> </w:t>
            </w:r>
            <w:r w:rsidRPr="00BD3377">
              <w:rPr>
                <w:rFonts w:eastAsia="Yu Mincho"/>
                <w:color w:val="000000"/>
              </w:rPr>
              <w:t>for</w:t>
            </w:r>
            <w:r w:rsidR="006D0C38" w:rsidRPr="00BD3377">
              <w:rPr>
                <w:rFonts w:eastAsia="Yu Mincho"/>
                <w:color w:val="000000"/>
              </w:rPr>
              <w:t>w</w:t>
            </w:r>
            <w:r w:rsidRPr="00BD3377">
              <w:rPr>
                <w:rFonts w:eastAsia="Yu Mincho"/>
                <w:color w:val="000000"/>
              </w:rPr>
              <w:t>ard document</w:t>
            </w:r>
          </w:p>
          <w:p w14:paraId="26F323EA" w14:textId="77777777" w:rsidR="00546F5F" w:rsidRDefault="00546F5F" w:rsidP="00546F5F">
            <w:pPr>
              <w:rPr>
                <w:color w:val="000000" w:themeColor="text1"/>
                <w:lang w:eastAsia="zh-CN"/>
              </w:rPr>
            </w:pPr>
          </w:p>
          <w:p w14:paraId="58B59076" w14:textId="77777777" w:rsidR="00694DCB" w:rsidRDefault="00694DCB" w:rsidP="00694DCB">
            <w:pPr>
              <w:rPr>
                <w:b/>
                <w:color w:val="000000" w:themeColor="text1"/>
                <w:u w:val="single"/>
                <w:lang w:val="en-US" w:eastAsia="ko-KR"/>
              </w:rPr>
            </w:pPr>
            <w:r>
              <w:rPr>
                <w:b/>
                <w:color w:val="000000" w:themeColor="text1"/>
                <w:u w:val="single"/>
                <w:lang w:val="en-US" w:eastAsia="ko-KR"/>
              </w:rPr>
              <w:t>Issue 3-1-2: Updated definition of reference point for UE transmit timing requirements</w:t>
            </w:r>
          </w:p>
          <w:p w14:paraId="1E989241" w14:textId="77777777" w:rsidR="00694DCB" w:rsidRDefault="00694DCB" w:rsidP="00694DCB">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5513B50C" w14:textId="77777777" w:rsidR="00694DCB" w:rsidRPr="00BD3377" w:rsidRDefault="00694DCB" w:rsidP="00BD3377">
            <w:pPr>
              <w:spacing w:before="120"/>
              <w:rPr>
                <w:color w:val="000000" w:themeColor="text1"/>
                <w:sz w:val="22"/>
                <w:szCs w:val="28"/>
                <w:lang w:val="en-US"/>
              </w:rPr>
            </w:pPr>
            <w:r w:rsidRPr="00BD3377">
              <w:rPr>
                <w:rFonts w:eastAsiaTheme="minorEastAsia"/>
                <w:color w:val="000000" w:themeColor="text1"/>
                <w:sz w:val="22"/>
                <w:szCs w:val="28"/>
                <w:lang w:val="en-US"/>
              </w:rPr>
              <w:t xml:space="preserve">Use the following reference point definition as in 38.133 v17.5.0 for Redcap UE timing: </w:t>
            </w:r>
          </w:p>
          <w:p w14:paraId="701564CC" w14:textId="77777777" w:rsidR="00694DCB" w:rsidRDefault="00694DCB" w:rsidP="00BD3377">
            <w:pPr>
              <w:pStyle w:val="ListParagraph"/>
              <w:numPr>
                <w:ilvl w:val="0"/>
                <w:numId w:val="27"/>
              </w:numPr>
              <w:spacing w:before="120"/>
              <w:ind w:firstLineChars="0"/>
              <w:rPr>
                <w:color w:val="000000" w:themeColor="text1"/>
                <w:sz w:val="22"/>
                <w:szCs w:val="28"/>
                <w:lang w:val="en-US"/>
              </w:rPr>
            </w:pPr>
            <w:r>
              <w:rPr>
                <w:color w:val="000000" w:themeColor="text1"/>
                <w:sz w:val="22"/>
                <w:szCs w:val="28"/>
                <w:lang w:val="en-US"/>
              </w:rPr>
              <w:t>The downlink timing is defined as the time when the first path (in time) of the corresponding downlink frame used by the UE to determine downlink timing is received from the reference cell at the UE antenna.</w:t>
            </w:r>
          </w:p>
          <w:p w14:paraId="6E35CF00" w14:textId="77777777" w:rsidR="00E4569D" w:rsidRDefault="00E4569D" w:rsidP="00E4569D">
            <w:pPr>
              <w:rPr>
                <w:b/>
                <w:color w:val="000000" w:themeColor="text1"/>
                <w:u w:val="single"/>
                <w:lang w:val="en-US" w:eastAsia="ko-KR"/>
              </w:rPr>
            </w:pPr>
            <w:r>
              <w:rPr>
                <w:b/>
                <w:color w:val="000000" w:themeColor="text1"/>
                <w:u w:val="single"/>
                <w:lang w:val="en-US" w:eastAsia="ko-KR"/>
              </w:rPr>
              <w:t xml:space="preserve">Issue 3-1-3: Whether CSI-RS/TRS can be used for meeting the timing requirements </w:t>
            </w:r>
          </w:p>
          <w:p w14:paraId="2986E6DC" w14:textId="6B620C05" w:rsidR="00694DCB" w:rsidRPr="00BD3377" w:rsidRDefault="00E162F6" w:rsidP="00546F5F">
            <w:pPr>
              <w:rPr>
                <w:color w:val="000000" w:themeColor="text1"/>
                <w:lang w:val="en-US" w:eastAsia="zh-CN"/>
              </w:rPr>
            </w:pPr>
            <w:r>
              <w:rPr>
                <w:color w:val="000000" w:themeColor="text1"/>
                <w:lang w:val="en-US" w:eastAsia="zh-CN"/>
              </w:rPr>
              <w:t xml:space="preserve">No consensus on whether CSI-RS/TRS can be used for meeting the timing requirements. No </w:t>
            </w:r>
            <w:r w:rsidR="0064039A">
              <w:rPr>
                <w:color w:val="000000" w:themeColor="text1"/>
                <w:lang w:val="en-US" w:eastAsia="zh-CN"/>
              </w:rPr>
              <w:t xml:space="preserve">further discussion on this issue </w:t>
            </w:r>
            <w:r>
              <w:rPr>
                <w:color w:val="000000" w:themeColor="text1"/>
                <w:lang w:val="en-US" w:eastAsia="zh-CN"/>
              </w:rPr>
              <w:t xml:space="preserve">in </w:t>
            </w:r>
            <w:r w:rsidR="0064039A">
              <w:rPr>
                <w:color w:val="000000" w:themeColor="text1"/>
                <w:lang w:val="en-US" w:eastAsia="zh-CN"/>
              </w:rPr>
              <w:t>2</w:t>
            </w:r>
            <w:r w:rsidR="0064039A" w:rsidRPr="00BD3377">
              <w:rPr>
                <w:color w:val="000000" w:themeColor="text1"/>
                <w:vertAlign w:val="superscript"/>
                <w:lang w:val="en-US" w:eastAsia="zh-CN"/>
              </w:rPr>
              <w:t>nd</w:t>
            </w:r>
            <w:r w:rsidR="0064039A">
              <w:rPr>
                <w:color w:val="000000" w:themeColor="text1"/>
                <w:lang w:val="en-US" w:eastAsia="zh-CN"/>
              </w:rPr>
              <w:t xml:space="preserve"> </w:t>
            </w:r>
            <w:r>
              <w:rPr>
                <w:color w:val="000000" w:themeColor="text1"/>
                <w:lang w:val="en-US" w:eastAsia="zh-CN"/>
              </w:rPr>
              <w:t xml:space="preserve">round. </w:t>
            </w:r>
          </w:p>
        </w:tc>
      </w:tr>
      <w:tr w:rsidR="00CF716F" w14:paraId="7952F94E" w14:textId="77777777">
        <w:tc>
          <w:tcPr>
            <w:tcW w:w="1242" w:type="dxa"/>
          </w:tcPr>
          <w:p w14:paraId="5CB62E43" w14:textId="77777777" w:rsidR="00CF716F" w:rsidRDefault="00CF716F">
            <w:pPr>
              <w:rPr>
                <w:b/>
                <w:bCs/>
                <w:color w:val="000000" w:themeColor="text1"/>
                <w:lang w:val="en-US" w:eastAsia="zh-CN"/>
              </w:rPr>
            </w:pPr>
          </w:p>
        </w:tc>
        <w:tc>
          <w:tcPr>
            <w:tcW w:w="8615" w:type="dxa"/>
          </w:tcPr>
          <w:p w14:paraId="5419B574" w14:textId="77777777" w:rsidR="00CF716F" w:rsidRDefault="00CF716F">
            <w:pPr>
              <w:rPr>
                <w:i/>
                <w:color w:val="000000" w:themeColor="text1"/>
                <w:lang w:val="en-US" w:eastAsia="zh-CN"/>
              </w:rPr>
            </w:pPr>
          </w:p>
        </w:tc>
      </w:tr>
    </w:tbl>
    <w:p w14:paraId="2986E6DE" w14:textId="77777777" w:rsidR="002239C4" w:rsidRDefault="002239C4">
      <w:pPr>
        <w:rPr>
          <w:i/>
          <w:color w:val="000000" w:themeColor="text1"/>
          <w:lang w:val="en-US" w:eastAsia="zh-CN"/>
        </w:rPr>
      </w:pPr>
    </w:p>
    <w:p w14:paraId="2986E6DF" w14:textId="77777777" w:rsidR="002239C4" w:rsidRDefault="00F272CB">
      <w:pPr>
        <w:pStyle w:val="Heading2"/>
        <w:rPr>
          <w:color w:val="000000" w:themeColor="text1"/>
          <w:lang w:val="en-US"/>
        </w:rPr>
      </w:pPr>
      <w:r>
        <w:rPr>
          <w:rFonts w:hint="eastAsia"/>
          <w:color w:val="000000" w:themeColor="text1"/>
          <w:lang w:val="en-US"/>
        </w:rPr>
        <w:lastRenderedPageBreak/>
        <w:t>Discussion on 2nd round</w:t>
      </w:r>
      <w:r>
        <w:rPr>
          <w:color w:val="000000" w:themeColor="text1"/>
          <w:lang w:val="en-US"/>
        </w:rPr>
        <w:t xml:space="preserve"> (if applicable)</w:t>
      </w:r>
    </w:p>
    <w:p w14:paraId="2986E6E0" w14:textId="77777777" w:rsidR="002239C4" w:rsidRDefault="00F272CB">
      <w:pPr>
        <w:rPr>
          <w:i/>
          <w:color w:val="000000" w:themeColor="text1"/>
          <w:lang w:val="en-US" w:eastAsia="zh-CN"/>
        </w:rPr>
      </w:pPr>
      <w:r>
        <w:rPr>
          <w:i/>
          <w:color w:val="000000" w:themeColor="text1"/>
          <w:lang w:val="en-US" w:eastAsia="zh-CN"/>
        </w:rPr>
        <w:t xml:space="preserve">Moderator can provide summary of 2nd round here. Note that recommended decisions on </w:t>
      </w:r>
      <w:proofErr w:type="spellStart"/>
      <w:r>
        <w:rPr>
          <w:i/>
          <w:color w:val="000000" w:themeColor="text1"/>
          <w:lang w:val="en-US" w:eastAsia="zh-CN"/>
        </w:rPr>
        <w:t>tdocs</w:t>
      </w:r>
      <w:proofErr w:type="spellEnd"/>
      <w:r>
        <w:rPr>
          <w:i/>
          <w:color w:val="000000" w:themeColor="text1"/>
          <w:lang w:val="en-US" w:eastAsia="zh-CN"/>
        </w:rPr>
        <w:t xml:space="preserve"> should be provided in the section </w:t>
      </w:r>
      <w:proofErr w:type="gramStart"/>
      <w:r>
        <w:rPr>
          <w:i/>
          <w:color w:val="000000" w:themeColor="text1"/>
          <w:lang w:val="en-US" w:eastAsia="zh-CN"/>
        </w:rPr>
        <w:t>titled ”Recommendations</w:t>
      </w:r>
      <w:proofErr w:type="gramEnd"/>
      <w:r>
        <w:rPr>
          <w:i/>
          <w:color w:val="000000" w:themeColor="text1"/>
          <w:lang w:val="en-US" w:eastAsia="zh-CN"/>
        </w:rPr>
        <w:t xml:space="preserve"> for </w:t>
      </w:r>
      <w:proofErr w:type="spellStart"/>
      <w:r>
        <w:rPr>
          <w:i/>
          <w:color w:val="000000" w:themeColor="text1"/>
          <w:lang w:val="en-US" w:eastAsia="zh-CN"/>
        </w:rPr>
        <w:t>Tdocs</w:t>
      </w:r>
      <w:proofErr w:type="spellEnd"/>
      <w:r>
        <w:rPr>
          <w:i/>
          <w:color w:val="000000" w:themeColor="text1"/>
          <w:lang w:val="en-US" w:eastAsia="zh-CN"/>
        </w:rPr>
        <w:t>”.</w:t>
      </w:r>
    </w:p>
    <w:p w14:paraId="2986E6E1" w14:textId="77777777" w:rsidR="002239C4" w:rsidRDefault="002239C4">
      <w:pPr>
        <w:rPr>
          <w:color w:val="000000" w:themeColor="text1"/>
          <w:highlight w:val="lightGray"/>
          <w:lang w:val="en-US" w:eastAsia="zh-CN"/>
        </w:rPr>
      </w:pPr>
    </w:p>
    <w:p w14:paraId="2986E6E2" w14:textId="77777777" w:rsidR="002239C4" w:rsidRDefault="00F272CB">
      <w:pPr>
        <w:pStyle w:val="Heading1"/>
        <w:rPr>
          <w:color w:val="000000" w:themeColor="text1"/>
          <w:lang w:eastAsia="ja-JP"/>
        </w:rPr>
      </w:pPr>
      <w:r>
        <w:rPr>
          <w:color w:val="000000" w:themeColor="text1"/>
          <w:lang w:eastAsia="ja-JP"/>
        </w:rPr>
        <w:t>Topic #4: Signalling characteristics</w:t>
      </w:r>
    </w:p>
    <w:p w14:paraId="2986E6E3" w14:textId="77777777" w:rsidR="002239C4" w:rsidRDefault="00F272CB">
      <w:pPr>
        <w:rPr>
          <w:iCs/>
          <w:color w:val="000000" w:themeColor="text1"/>
          <w:lang w:val="en-US" w:eastAsia="zh-CN"/>
        </w:rPr>
      </w:pPr>
      <w:r>
        <w:rPr>
          <w:iCs/>
          <w:color w:val="000000" w:themeColor="text1"/>
          <w:lang w:val="en-US" w:eastAsia="zh-CN"/>
        </w:rPr>
        <w:t xml:space="preserve">Contributions from AI </w:t>
      </w:r>
      <w:r>
        <w:rPr>
          <w:iCs/>
          <w:lang w:val="en-US" w:eastAsia="zh-CN"/>
        </w:rPr>
        <w:t>9.19.3.1.4</w:t>
      </w:r>
      <w:r>
        <w:rPr>
          <w:iCs/>
          <w:color w:val="000000" w:themeColor="text1"/>
          <w:lang w:val="en-US" w:eastAsia="zh-CN"/>
        </w:rPr>
        <w:t xml:space="preserve"> are discussed here.</w:t>
      </w:r>
    </w:p>
    <w:p w14:paraId="2986E6E4" w14:textId="77777777" w:rsidR="002239C4" w:rsidRDefault="00F272CB">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2239C4" w14:paraId="2986E6E8" w14:textId="77777777">
        <w:trPr>
          <w:trHeight w:val="468"/>
        </w:trPr>
        <w:tc>
          <w:tcPr>
            <w:tcW w:w="1129" w:type="dxa"/>
            <w:vAlign w:val="center"/>
          </w:tcPr>
          <w:p w14:paraId="2986E6E5" w14:textId="77777777" w:rsidR="002239C4" w:rsidRDefault="00F272CB">
            <w:pPr>
              <w:spacing w:before="120" w:after="120"/>
              <w:rPr>
                <w:b/>
                <w:bCs/>
                <w:color w:val="000000" w:themeColor="text1"/>
                <w:sz w:val="16"/>
                <w:szCs w:val="16"/>
              </w:rPr>
            </w:pPr>
            <w:r>
              <w:rPr>
                <w:b/>
                <w:bCs/>
                <w:color w:val="000000" w:themeColor="text1"/>
                <w:sz w:val="16"/>
                <w:szCs w:val="16"/>
              </w:rPr>
              <w:t>T-doc number</w:t>
            </w:r>
          </w:p>
        </w:tc>
        <w:tc>
          <w:tcPr>
            <w:tcW w:w="1276" w:type="dxa"/>
            <w:vAlign w:val="center"/>
          </w:tcPr>
          <w:p w14:paraId="2986E6E6" w14:textId="77777777" w:rsidR="002239C4" w:rsidRDefault="00F272CB">
            <w:pPr>
              <w:spacing w:before="120" w:after="120"/>
              <w:rPr>
                <w:b/>
                <w:bCs/>
                <w:color w:val="000000" w:themeColor="text1"/>
                <w:sz w:val="16"/>
                <w:szCs w:val="16"/>
              </w:rPr>
            </w:pPr>
            <w:r>
              <w:rPr>
                <w:b/>
                <w:bCs/>
                <w:color w:val="000000" w:themeColor="text1"/>
                <w:sz w:val="16"/>
                <w:szCs w:val="16"/>
              </w:rPr>
              <w:t>Company</w:t>
            </w:r>
          </w:p>
        </w:tc>
        <w:tc>
          <w:tcPr>
            <w:tcW w:w="7226" w:type="dxa"/>
            <w:vAlign w:val="center"/>
          </w:tcPr>
          <w:p w14:paraId="2986E6E7" w14:textId="77777777" w:rsidR="002239C4" w:rsidRDefault="00F272CB">
            <w:pPr>
              <w:spacing w:before="120" w:after="120"/>
              <w:rPr>
                <w:b/>
                <w:bCs/>
                <w:color w:val="000000" w:themeColor="text1"/>
                <w:sz w:val="16"/>
                <w:szCs w:val="16"/>
              </w:rPr>
            </w:pPr>
            <w:r>
              <w:rPr>
                <w:b/>
                <w:bCs/>
                <w:color w:val="000000" w:themeColor="text1"/>
                <w:sz w:val="16"/>
                <w:szCs w:val="16"/>
              </w:rPr>
              <w:t>Proposals / Observations</w:t>
            </w:r>
          </w:p>
        </w:tc>
      </w:tr>
      <w:tr w:rsidR="002239C4" w14:paraId="2986E6ED" w14:textId="77777777">
        <w:trPr>
          <w:trHeight w:val="468"/>
        </w:trPr>
        <w:tc>
          <w:tcPr>
            <w:tcW w:w="1129" w:type="dxa"/>
          </w:tcPr>
          <w:p w14:paraId="2986E6E9" w14:textId="77777777" w:rsidR="002239C4" w:rsidRDefault="001073A6">
            <w:pPr>
              <w:rPr>
                <w:b/>
                <w:bCs/>
                <w:color w:val="0000FF"/>
                <w:sz w:val="16"/>
                <w:szCs w:val="16"/>
                <w:u w:val="single"/>
              </w:rPr>
            </w:pPr>
            <w:hyperlink r:id="rId61" w:history="1">
              <w:r w:rsidR="00F272CB">
                <w:rPr>
                  <w:rStyle w:val="Hyperlink"/>
                  <w:b/>
                  <w:bCs/>
                  <w:sz w:val="16"/>
                  <w:szCs w:val="16"/>
                </w:rPr>
                <w:t>R4-2208394</w:t>
              </w:r>
            </w:hyperlink>
          </w:p>
          <w:p w14:paraId="2986E6EA" w14:textId="77777777" w:rsidR="002239C4" w:rsidRDefault="002239C4">
            <w:pPr>
              <w:spacing w:before="120" w:after="120"/>
              <w:rPr>
                <w:color w:val="000000" w:themeColor="text1"/>
                <w:sz w:val="16"/>
                <w:szCs w:val="16"/>
              </w:rPr>
            </w:pPr>
          </w:p>
        </w:tc>
        <w:tc>
          <w:tcPr>
            <w:tcW w:w="1276" w:type="dxa"/>
          </w:tcPr>
          <w:p w14:paraId="2986E6EB" w14:textId="77777777" w:rsidR="002239C4" w:rsidRDefault="00F272CB">
            <w:pPr>
              <w:spacing w:before="120" w:after="120"/>
              <w:rPr>
                <w:color w:val="000000" w:themeColor="text1"/>
                <w:sz w:val="16"/>
                <w:szCs w:val="16"/>
                <w:lang w:val="en-US"/>
              </w:rPr>
            </w:pPr>
            <w:r>
              <w:rPr>
                <w:color w:val="000000" w:themeColor="text1"/>
                <w:sz w:val="16"/>
                <w:szCs w:val="16"/>
                <w:lang w:val="en-US"/>
              </w:rPr>
              <w:t>CMCC</w:t>
            </w:r>
          </w:p>
        </w:tc>
        <w:tc>
          <w:tcPr>
            <w:tcW w:w="7226" w:type="dxa"/>
          </w:tcPr>
          <w:p w14:paraId="2986E6EC" w14:textId="77777777" w:rsidR="002239C4" w:rsidRDefault="00F272CB">
            <w:pPr>
              <w:pStyle w:val="RAN4proposal"/>
              <w:numPr>
                <w:ilvl w:val="0"/>
                <w:numId w:val="0"/>
              </w:numPr>
              <w:rPr>
                <w:rFonts w:cs="Times New Roman"/>
                <w:b w:val="0"/>
                <w:iCs w:val="0"/>
                <w:color w:val="000000" w:themeColor="text1"/>
                <w:sz w:val="16"/>
                <w:szCs w:val="16"/>
              </w:rPr>
            </w:pPr>
            <w:r>
              <w:rPr>
                <w:rFonts w:eastAsiaTheme="minorEastAsia" w:cs="Times New Roman"/>
                <w:b w:val="0"/>
                <w:i/>
                <w:sz w:val="16"/>
                <w:szCs w:val="16"/>
                <w:lang w:eastAsia="zh-CN"/>
              </w:rPr>
              <w:t xml:space="preserve">Draft CR to 38.133 introducing </w:t>
            </w:r>
            <w:proofErr w:type="spellStart"/>
            <w:r>
              <w:rPr>
                <w:rFonts w:eastAsiaTheme="minorEastAsia" w:cs="Times New Roman"/>
                <w:b w:val="0"/>
                <w:i/>
                <w:sz w:val="16"/>
                <w:szCs w:val="16"/>
                <w:lang w:eastAsia="zh-CN"/>
              </w:rPr>
              <w:t>RedCap</w:t>
            </w:r>
            <w:proofErr w:type="spellEnd"/>
            <w:r>
              <w:rPr>
                <w:rFonts w:eastAsiaTheme="minorEastAsia" w:cs="Times New Roman"/>
                <w:b w:val="0"/>
                <w:i/>
                <w:sz w:val="16"/>
                <w:szCs w:val="16"/>
                <w:lang w:eastAsia="zh-CN"/>
              </w:rPr>
              <w:t xml:space="preserve"> requirements on active BWP switch delay, active TCI state switching delay and UE specific CBW change</w:t>
            </w:r>
          </w:p>
        </w:tc>
      </w:tr>
      <w:tr w:rsidR="002239C4" w14:paraId="2986E6F2" w14:textId="77777777">
        <w:trPr>
          <w:trHeight w:val="468"/>
        </w:trPr>
        <w:tc>
          <w:tcPr>
            <w:tcW w:w="1129" w:type="dxa"/>
          </w:tcPr>
          <w:p w14:paraId="2986E6EE" w14:textId="77777777" w:rsidR="002239C4" w:rsidRDefault="001073A6">
            <w:pPr>
              <w:rPr>
                <w:b/>
                <w:bCs/>
                <w:color w:val="0000FF"/>
                <w:sz w:val="16"/>
                <w:szCs w:val="16"/>
                <w:u w:val="single"/>
              </w:rPr>
            </w:pPr>
            <w:hyperlink r:id="rId62" w:history="1">
              <w:r w:rsidR="00F272CB">
                <w:rPr>
                  <w:rStyle w:val="Hyperlink"/>
                  <w:b/>
                  <w:bCs/>
                  <w:sz w:val="16"/>
                  <w:szCs w:val="16"/>
                </w:rPr>
                <w:t>R4-2209046</w:t>
              </w:r>
            </w:hyperlink>
          </w:p>
          <w:p w14:paraId="2986E6EF" w14:textId="77777777" w:rsidR="002239C4" w:rsidRDefault="002239C4">
            <w:pPr>
              <w:spacing w:after="0"/>
              <w:rPr>
                <w:color w:val="000000" w:themeColor="text1"/>
                <w:sz w:val="16"/>
                <w:szCs w:val="16"/>
                <w:u w:val="single"/>
                <w:lang w:val="en-US"/>
              </w:rPr>
            </w:pPr>
          </w:p>
        </w:tc>
        <w:tc>
          <w:tcPr>
            <w:tcW w:w="1276" w:type="dxa"/>
          </w:tcPr>
          <w:p w14:paraId="2986E6F0" w14:textId="77777777" w:rsidR="002239C4" w:rsidRDefault="00F272CB">
            <w:pPr>
              <w:spacing w:before="120" w:after="120"/>
              <w:rPr>
                <w:color w:val="000000" w:themeColor="text1"/>
                <w:sz w:val="16"/>
                <w:szCs w:val="16"/>
                <w:lang w:val="en-US"/>
              </w:rPr>
            </w:pPr>
            <w:r>
              <w:rPr>
                <w:rFonts w:eastAsiaTheme="minorEastAsia"/>
                <w:sz w:val="16"/>
                <w:szCs w:val="16"/>
                <w:lang w:val="en-US" w:eastAsia="zh-CN"/>
              </w:rPr>
              <w:t>Nokia, Nokia Shanghai Bell</w:t>
            </w:r>
          </w:p>
        </w:tc>
        <w:tc>
          <w:tcPr>
            <w:tcW w:w="7226" w:type="dxa"/>
          </w:tcPr>
          <w:p w14:paraId="2986E6F1" w14:textId="77777777" w:rsidR="002239C4" w:rsidRDefault="00F272CB">
            <w:pPr>
              <w:widowControl w:val="0"/>
              <w:overflowPunct/>
              <w:autoSpaceDE/>
              <w:autoSpaceDN/>
              <w:adjustRightInd/>
              <w:spacing w:after="120"/>
              <w:jc w:val="both"/>
              <w:textAlignment w:val="auto"/>
              <w:rPr>
                <w:sz w:val="16"/>
                <w:szCs w:val="16"/>
                <w:lang w:val="en-US"/>
              </w:rPr>
            </w:pPr>
            <w:r>
              <w:rPr>
                <w:rFonts w:eastAsiaTheme="minorEastAsia"/>
                <w:i/>
                <w:iCs/>
                <w:sz w:val="16"/>
                <w:szCs w:val="16"/>
                <w:lang w:val="en-US" w:eastAsia="zh-CN"/>
              </w:rPr>
              <w:t xml:space="preserve">Draft CR to TS 38.133 </w:t>
            </w:r>
            <w:proofErr w:type="spellStart"/>
            <w:r>
              <w:rPr>
                <w:rFonts w:eastAsiaTheme="minorEastAsia"/>
                <w:i/>
                <w:iCs/>
                <w:sz w:val="16"/>
                <w:szCs w:val="16"/>
                <w:lang w:val="en-US" w:eastAsia="zh-CN"/>
              </w:rPr>
              <w:t>Signalling</w:t>
            </w:r>
            <w:proofErr w:type="spellEnd"/>
            <w:r>
              <w:rPr>
                <w:rFonts w:eastAsiaTheme="minorEastAsia"/>
                <w:i/>
                <w:iCs/>
                <w:sz w:val="16"/>
                <w:szCs w:val="16"/>
                <w:lang w:val="en-US" w:eastAsia="zh-CN"/>
              </w:rPr>
              <w:t xml:space="preserve"> characteristics for </w:t>
            </w:r>
            <w:proofErr w:type="spellStart"/>
            <w:r>
              <w:rPr>
                <w:rFonts w:eastAsiaTheme="minorEastAsia"/>
                <w:i/>
                <w:iCs/>
                <w:sz w:val="16"/>
                <w:szCs w:val="16"/>
                <w:lang w:val="en-US" w:eastAsia="zh-CN"/>
              </w:rPr>
              <w:t>RedCap</w:t>
            </w:r>
            <w:proofErr w:type="spellEnd"/>
          </w:p>
        </w:tc>
      </w:tr>
      <w:tr w:rsidR="002239C4" w14:paraId="2986E6F7" w14:textId="77777777">
        <w:trPr>
          <w:trHeight w:val="468"/>
        </w:trPr>
        <w:tc>
          <w:tcPr>
            <w:tcW w:w="1129" w:type="dxa"/>
          </w:tcPr>
          <w:p w14:paraId="2986E6F3" w14:textId="77777777" w:rsidR="002239C4" w:rsidRDefault="001073A6">
            <w:pPr>
              <w:rPr>
                <w:b/>
                <w:bCs/>
                <w:color w:val="0000FF"/>
                <w:sz w:val="16"/>
                <w:szCs w:val="16"/>
                <w:u w:val="single"/>
              </w:rPr>
            </w:pPr>
            <w:hyperlink r:id="rId63" w:history="1">
              <w:r w:rsidR="00F272CB">
                <w:rPr>
                  <w:rStyle w:val="Hyperlink"/>
                  <w:b/>
                  <w:bCs/>
                  <w:sz w:val="16"/>
                  <w:szCs w:val="16"/>
                </w:rPr>
                <w:t>R4-2209770</w:t>
              </w:r>
            </w:hyperlink>
          </w:p>
          <w:p w14:paraId="2986E6F4" w14:textId="77777777" w:rsidR="002239C4" w:rsidRDefault="002239C4">
            <w:pPr>
              <w:spacing w:after="0"/>
              <w:rPr>
                <w:sz w:val="16"/>
                <w:szCs w:val="16"/>
                <w:lang w:val="en-US"/>
              </w:rPr>
            </w:pPr>
          </w:p>
        </w:tc>
        <w:tc>
          <w:tcPr>
            <w:tcW w:w="1276" w:type="dxa"/>
          </w:tcPr>
          <w:p w14:paraId="2986E6F5" w14:textId="77777777" w:rsidR="002239C4" w:rsidRDefault="00F272CB">
            <w:pPr>
              <w:spacing w:before="120" w:after="120"/>
              <w:jc w:val="center"/>
              <w:rPr>
                <w:color w:val="000000" w:themeColor="text1"/>
                <w:sz w:val="16"/>
                <w:szCs w:val="16"/>
                <w:lang w:val="en-US"/>
              </w:rPr>
            </w:pPr>
            <w:r>
              <w:rPr>
                <w:rFonts w:eastAsiaTheme="minorEastAsia"/>
                <w:sz w:val="16"/>
                <w:szCs w:val="16"/>
                <w:lang w:val="en-US" w:eastAsia="zh-CN"/>
              </w:rPr>
              <w:t>MediaTek inc.)</w:t>
            </w:r>
          </w:p>
        </w:tc>
        <w:tc>
          <w:tcPr>
            <w:tcW w:w="7226" w:type="dxa"/>
          </w:tcPr>
          <w:p w14:paraId="2986E6F6" w14:textId="77777777" w:rsidR="002239C4" w:rsidRDefault="00F272CB">
            <w:pPr>
              <w:pStyle w:val="ListParagraph"/>
              <w:overflowPunct/>
              <w:autoSpaceDE/>
              <w:autoSpaceDN/>
              <w:adjustRightInd/>
              <w:ind w:firstLineChars="0" w:firstLine="0"/>
              <w:jc w:val="both"/>
              <w:textAlignment w:val="auto"/>
              <w:rPr>
                <w:sz w:val="16"/>
                <w:szCs w:val="16"/>
                <w:lang w:val="en-US"/>
              </w:rPr>
            </w:pPr>
            <w:proofErr w:type="spellStart"/>
            <w:r>
              <w:rPr>
                <w:rFonts w:eastAsiaTheme="minorEastAsia"/>
                <w:i/>
                <w:iCs/>
                <w:sz w:val="16"/>
                <w:szCs w:val="16"/>
                <w:lang w:val="en-US" w:eastAsia="zh-CN"/>
              </w:rPr>
              <w:t>DraftCR</w:t>
            </w:r>
            <w:proofErr w:type="spellEnd"/>
            <w:r>
              <w:rPr>
                <w:rFonts w:eastAsiaTheme="minorEastAsia"/>
                <w:i/>
                <w:iCs/>
                <w:sz w:val="16"/>
                <w:szCs w:val="16"/>
                <w:lang w:val="en-US" w:eastAsia="zh-CN"/>
              </w:rPr>
              <w:t xml:space="preserve"> on reduced capability </w:t>
            </w:r>
            <w:proofErr w:type="spellStart"/>
            <w:r>
              <w:rPr>
                <w:rFonts w:eastAsiaTheme="minorEastAsia"/>
                <w:i/>
                <w:iCs/>
                <w:sz w:val="16"/>
                <w:szCs w:val="16"/>
                <w:lang w:val="en-US" w:eastAsia="zh-CN"/>
              </w:rPr>
              <w:t>Ues</w:t>
            </w:r>
            <w:proofErr w:type="spellEnd"/>
            <w:r>
              <w:rPr>
                <w:rFonts w:eastAsiaTheme="minorEastAsia"/>
                <w:i/>
                <w:iCs/>
                <w:sz w:val="16"/>
                <w:szCs w:val="16"/>
                <w:lang w:val="en-US" w:eastAsia="zh-CN"/>
              </w:rPr>
              <w:t xml:space="preserve"> for RLM for </w:t>
            </w:r>
            <w:proofErr w:type="spellStart"/>
            <w:r>
              <w:rPr>
                <w:rFonts w:eastAsiaTheme="minorEastAsia"/>
                <w:i/>
                <w:iCs/>
                <w:sz w:val="16"/>
                <w:szCs w:val="16"/>
                <w:lang w:val="en-US" w:eastAsia="zh-CN"/>
              </w:rPr>
              <w:t>RedCap</w:t>
            </w:r>
            <w:proofErr w:type="spellEnd"/>
          </w:p>
        </w:tc>
      </w:tr>
      <w:tr w:rsidR="002239C4" w14:paraId="2986E700" w14:textId="77777777">
        <w:trPr>
          <w:trHeight w:val="468"/>
        </w:trPr>
        <w:tc>
          <w:tcPr>
            <w:tcW w:w="1129" w:type="dxa"/>
          </w:tcPr>
          <w:p w14:paraId="2986E6F8" w14:textId="77777777" w:rsidR="002239C4" w:rsidRDefault="001073A6">
            <w:pPr>
              <w:rPr>
                <w:b/>
                <w:bCs/>
                <w:color w:val="0000FF"/>
                <w:sz w:val="16"/>
                <w:szCs w:val="16"/>
                <w:u w:val="single"/>
              </w:rPr>
            </w:pPr>
            <w:hyperlink r:id="rId64" w:history="1">
              <w:r w:rsidR="00F272CB">
                <w:rPr>
                  <w:rStyle w:val="Hyperlink"/>
                  <w:b/>
                  <w:bCs/>
                  <w:sz w:val="16"/>
                  <w:szCs w:val="16"/>
                </w:rPr>
                <w:t>R4-2208148</w:t>
              </w:r>
            </w:hyperlink>
          </w:p>
          <w:p w14:paraId="2986E6F9" w14:textId="77777777" w:rsidR="002239C4" w:rsidRDefault="002239C4">
            <w:pPr>
              <w:spacing w:after="0"/>
              <w:rPr>
                <w:sz w:val="16"/>
                <w:szCs w:val="16"/>
                <w:lang w:val="en-US"/>
              </w:rPr>
            </w:pPr>
          </w:p>
        </w:tc>
        <w:tc>
          <w:tcPr>
            <w:tcW w:w="1276" w:type="dxa"/>
          </w:tcPr>
          <w:p w14:paraId="2986E6FA" w14:textId="77777777" w:rsidR="002239C4" w:rsidRDefault="00F272CB">
            <w:pPr>
              <w:spacing w:before="120" w:after="120"/>
              <w:jc w:val="center"/>
              <w:rPr>
                <w:color w:val="000000" w:themeColor="text1"/>
                <w:sz w:val="16"/>
                <w:szCs w:val="16"/>
                <w:lang w:val="en-US"/>
              </w:rPr>
            </w:pPr>
            <w:r>
              <w:rPr>
                <w:color w:val="000000" w:themeColor="text1"/>
                <w:sz w:val="16"/>
                <w:szCs w:val="16"/>
                <w:lang w:val="en-US"/>
              </w:rPr>
              <w:t>CATT</w:t>
            </w:r>
          </w:p>
        </w:tc>
        <w:tc>
          <w:tcPr>
            <w:tcW w:w="7226" w:type="dxa"/>
          </w:tcPr>
          <w:p w14:paraId="2986E6FB" w14:textId="77777777" w:rsidR="002239C4" w:rsidRPr="00BD3377" w:rsidRDefault="00BE4D4A" w:rsidP="00C7102D">
            <w:pPr>
              <w:overflowPunct/>
              <w:autoSpaceDE/>
              <w:autoSpaceDN/>
              <w:adjustRightInd/>
              <w:spacing w:afterLines="50" w:after="120"/>
              <w:textAlignment w:val="auto"/>
              <w:rPr>
                <w:sz w:val="16"/>
                <w:szCs w:val="16"/>
                <w:lang w:val="en-US"/>
              </w:rPr>
            </w:pPr>
            <w:r w:rsidRPr="00BD3377">
              <w:rPr>
                <w:sz w:val="16"/>
                <w:szCs w:val="16"/>
                <w:lang w:val="en-US" w:eastAsia="zh-CN"/>
              </w:rPr>
              <w:t xml:space="preserve">Proposal </w:t>
            </w:r>
            <w:r w:rsidRPr="00BD3377">
              <w:rPr>
                <w:sz w:val="16"/>
                <w:szCs w:val="16"/>
                <w:lang w:val="en-US"/>
              </w:rPr>
              <w:t>1</w:t>
            </w:r>
            <w:r w:rsidRPr="00BD3377">
              <w:rPr>
                <w:rFonts w:hint="eastAsia"/>
                <w:sz w:val="16"/>
                <w:szCs w:val="16"/>
                <w:lang w:val="en-US"/>
              </w:rPr>
              <w:t>：</w:t>
            </w:r>
            <w:r w:rsidRPr="00BD3377">
              <w:rPr>
                <w:sz w:val="16"/>
                <w:szCs w:val="16"/>
                <w:lang w:val="en-US"/>
              </w:rPr>
              <w:t xml:space="preserve">For </w:t>
            </w:r>
            <w:r w:rsidRPr="00BD3377">
              <w:rPr>
                <w:sz w:val="16"/>
                <w:szCs w:val="16"/>
                <w:lang w:val="en-US" w:eastAsia="zh-CN"/>
              </w:rPr>
              <w:t>whether to define BWP switching delay when only center-frequency is changed in Rel-17</w:t>
            </w:r>
            <w:r w:rsidRPr="00BD3377">
              <w:rPr>
                <w:sz w:val="16"/>
                <w:szCs w:val="16"/>
                <w:lang w:val="en-US"/>
              </w:rPr>
              <w:t xml:space="preserve">, </w:t>
            </w:r>
            <w:r w:rsidRPr="00BD3377">
              <w:rPr>
                <w:sz w:val="16"/>
                <w:szCs w:val="16"/>
                <w:lang w:val="en-US" w:eastAsia="zh-CN"/>
              </w:rPr>
              <w:t>it is suggested to focus on the need to define for this scenario</w:t>
            </w:r>
            <w:r w:rsidRPr="00BD3377">
              <w:rPr>
                <w:sz w:val="16"/>
                <w:szCs w:val="16"/>
                <w:lang w:val="en-US"/>
              </w:rPr>
              <w:t>.</w:t>
            </w:r>
          </w:p>
          <w:p w14:paraId="2986E6FC" w14:textId="77777777" w:rsidR="002239C4" w:rsidRPr="00BD3377" w:rsidRDefault="00BE4D4A">
            <w:pPr>
              <w:pStyle w:val="NormalIndent"/>
              <w:overflowPunct/>
              <w:autoSpaceDE/>
              <w:autoSpaceDN/>
              <w:adjustRightInd/>
              <w:spacing w:before="240"/>
              <w:ind w:firstLine="0"/>
              <w:textAlignment w:val="auto"/>
              <w:rPr>
                <w:iCs/>
                <w:sz w:val="16"/>
                <w:szCs w:val="16"/>
                <w:lang w:val="en-US"/>
              </w:rPr>
            </w:pPr>
            <w:r w:rsidRPr="00BD3377">
              <w:rPr>
                <w:iCs/>
                <w:sz w:val="16"/>
                <w:szCs w:val="16"/>
                <w:lang w:val="en-US"/>
              </w:rPr>
              <w:t>Proposal 2</w:t>
            </w:r>
            <w:r w:rsidRPr="00BD3377">
              <w:rPr>
                <w:rFonts w:eastAsia="MS Mincho" w:hint="eastAsia"/>
                <w:iCs/>
                <w:sz w:val="16"/>
                <w:szCs w:val="16"/>
                <w:lang w:val="en-US"/>
              </w:rPr>
              <w:t>：</w:t>
            </w:r>
            <w:r w:rsidRPr="00BD3377">
              <w:rPr>
                <w:iCs/>
                <w:sz w:val="16"/>
                <w:szCs w:val="16"/>
                <w:lang w:val="en-US"/>
              </w:rPr>
              <w:t xml:space="preserve">For the </w:t>
            </w:r>
            <w:proofErr w:type="spellStart"/>
            <w:r w:rsidRPr="00BD3377">
              <w:rPr>
                <w:iCs/>
                <w:sz w:val="16"/>
                <w:szCs w:val="16"/>
                <w:lang w:val="en-US"/>
              </w:rPr>
              <w:t>RedCap</w:t>
            </w:r>
            <w:proofErr w:type="spellEnd"/>
            <w:r w:rsidRPr="00BD3377">
              <w:rPr>
                <w:iCs/>
                <w:sz w:val="16"/>
                <w:szCs w:val="16"/>
                <w:lang w:val="en-US"/>
              </w:rPr>
              <w:t xml:space="preserve"> UEs configured in the BWP without SSB, whether it is necessary to quickly switch from the initial BWP to achieve the fast RA also needs to wait for the reply from the RAN2 to the LS.</w:t>
            </w:r>
          </w:p>
          <w:p w14:paraId="2986E6FD" w14:textId="77777777" w:rsidR="002239C4" w:rsidRPr="00BD3377" w:rsidRDefault="00BE4D4A" w:rsidP="00C7102D">
            <w:pPr>
              <w:pStyle w:val="ListParagraph"/>
              <w:widowControl w:val="0"/>
              <w:numPr>
                <w:ilvl w:val="0"/>
                <w:numId w:val="28"/>
              </w:numPr>
              <w:overflowPunct/>
              <w:autoSpaceDE/>
              <w:autoSpaceDN/>
              <w:adjustRightInd/>
              <w:spacing w:afterLines="50" w:after="120"/>
              <w:ind w:firstLineChars="0"/>
              <w:jc w:val="both"/>
              <w:textAlignment w:val="auto"/>
              <w:rPr>
                <w:rFonts w:eastAsia="SimSun"/>
                <w:sz w:val="16"/>
                <w:szCs w:val="16"/>
                <w:lang w:val="en-US"/>
              </w:rPr>
            </w:pPr>
            <w:r w:rsidRPr="00BD3377">
              <w:rPr>
                <w:rFonts w:eastAsia="SimSun"/>
                <w:sz w:val="16"/>
                <w:szCs w:val="16"/>
                <w:lang w:val="en-US"/>
              </w:rPr>
              <w:t>Option 1: I</w:t>
            </w:r>
            <w:r w:rsidRPr="00BD3377">
              <w:rPr>
                <w:rFonts w:eastAsia="SimSun"/>
                <w:sz w:val="16"/>
                <w:szCs w:val="16"/>
                <w:lang w:val="en-US" w:eastAsia="zh-CN"/>
              </w:rPr>
              <w:t>t is less necessary to quickly switch from the initial BWP to achieve fast RA</w:t>
            </w:r>
            <w:r w:rsidRPr="00BD3377">
              <w:rPr>
                <w:rFonts w:eastAsia="SimSun"/>
                <w:sz w:val="16"/>
                <w:szCs w:val="16"/>
                <w:lang w:val="en-US"/>
              </w:rPr>
              <w:t>.</w:t>
            </w:r>
          </w:p>
          <w:p w14:paraId="2986E6FE" w14:textId="77777777" w:rsidR="002239C4" w:rsidRDefault="00BE4D4A">
            <w:pPr>
              <w:pStyle w:val="NormalIndent"/>
              <w:spacing w:before="240"/>
              <w:ind w:firstLine="0"/>
              <w:rPr>
                <w:iCs/>
                <w:sz w:val="16"/>
                <w:szCs w:val="16"/>
                <w:lang w:val="fi-FI"/>
              </w:rPr>
            </w:pPr>
            <w:r w:rsidRPr="00BD3377">
              <w:rPr>
                <w:iCs/>
                <w:sz w:val="16"/>
                <w:szCs w:val="16"/>
                <w:lang w:val="en-US"/>
              </w:rPr>
              <w:t>Proposal 3:</w:t>
            </w:r>
            <w:r w:rsidR="00F272CB">
              <w:rPr>
                <w:iCs/>
                <w:sz w:val="16"/>
                <w:szCs w:val="16"/>
                <w:lang w:val="fi-FI"/>
              </w:rPr>
              <w:t xml:space="preserve"> It is supported to</w:t>
            </w:r>
            <w:r w:rsidRPr="00BD3377">
              <w:rPr>
                <w:sz w:val="16"/>
                <w:szCs w:val="16"/>
                <w:lang w:val="en-US"/>
              </w:rPr>
              <w:t xml:space="preserve"> </w:t>
            </w:r>
            <w:r w:rsidR="00F272CB">
              <w:rPr>
                <w:iCs/>
                <w:sz w:val="16"/>
                <w:szCs w:val="16"/>
                <w:lang w:val="fi-FI"/>
              </w:rPr>
              <w:t>reuse the legacy BWP switching delay when only center frequency is changed in Rel-17.</w:t>
            </w:r>
          </w:p>
          <w:p w14:paraId="2986E6FF" w14:textId="77777777" w:rsidR="002239C4" w:rsidRDefault="002239C4">
            <w:pPr>
              <w:jc w:val="both"/>
              <w:rPr>
                <w:sz w:val="16"/>
                <w:szCs w:val="16"/>
                <w:lang w:val="fi-FI"/>
              </w:rPr>
            </w:pPr>
          </w:p>
        </w:tc>
      </w:tr>
      <w:tr w:rsidR="002239C4" w14:paraId="2986E708" w14:textId="77777777">
        <w:trPr>
          <w:trHeight w:val="468"/>
        </w:trPr>
        <w:tc>
          <w:tcPr>
            <w:tcW w:w="1129" w:type="dxa"/>
          </w:tcPr>
          <w:p w14:paraId="2986E701" w14:textId="77777777" w:rsidR="002239C4" w:rsidRDefault="001073A6">
            <w:pPr>
              <w:rPr>
                <w:b/>
                <w:bCs/>
                <w:color w:val="0000FF"/>
                <w:sz w:val="16"/>
                <w:szCs w:val="16"/>
                <w:u w:val="single"/>
              </w:rPr>
            </w:pPr>
            <w:hyperlink r:id="rId65" w:history="1">
              <w:r w:rsidR="00F272CB">
                <w:rPr>
                  <w:rStyle w:val="Hyperlink"/>
                  <w:b/>
                  <w:bCs/>
                  <w:sz w:val="16"/>
                  <w:szCs w:val="16"/>
                </w:rPr>
                <w:t>R4-2208269</w:t>
              </w:r>
            </w:hyperlink>
          </w:p>
          <w:p w14:paraId="2986E702" w14:textId="77777777" w:rsidR="002239C4" w:rsidRDefault="002239C4">
            <w:pPr>
              <w:rPr>
                <w:b/>
                <w:bCs/>
                <w:color w:val="0000FF"/>
                <w:sz w:val="16"/>
                <w:szCs w:val="16"/>
                <w:u w:val="single"/>
              </w:rPr>
            </w:pPr>
          </w:p>
        </w:tc>
        <w:tc>
          <w:tcPr>
            <w:tcW w:w="1276" w:type="dxa"/>
          </w:tcPr>
          <w:p w14:paraId="2986E703" w14:textId="77777777" w:rsidR="002239C4" w:rsidRDefault="00F272CB">
            <w:pPr>
              <w:spacing w:before="120" w:after="120"/>
              <w:jc w:val="center"/>
              <w:rPr>
                <w:color w:val="000000" w:themeColor="text1"/>
                <w:sz w:val="16"/>
                <w:szCs w:val="16"/>
                <w:lang w:val="en-US"/>
              </w:rPr>
            </w:pPr>
            <w:r>
              <w:rPr>
                <w:color w:val="000000" w:themeColor="text1"/>
                <w:sz w:val="16"/>
                <w:szCs w:val="16"/>
                <w:lang w:val="en-US"/>
              </w:rPr>
              <w:t>vivo</w:t>
            </w:r>
          </w:p>
        </w:tc>
        <w:tc>
          <w:tcPr>
            <w:tcW w:w="7226" w:type="dxa"/>
          </w:tcPr>
          <w:p w14:paraId="2986E704" w14:textId="77777777" w:rsidR="002239C4" w:rsidRDefault="00F272CB">
            <w:pPr>
              <w:jc w:val="both"/>
              <w:rPr>
                <w:sz w:val="16"/>
                <w:szCs w:val="16"/>
                <w:lang w:val="en-US"/>
              </w:rPr>
            </w:pPr>
            <w:r>
              <w:rPr>
                <w:sz w:val="16"/>
                <w:szCs w:val="16"/>
                <w:lang w:val="en-US"/>
              </w:rPr>
              <w:t xml:space="preserve">Proposal 1: Regarding remaining issues for BFD evaluation period, the measurement period of SS-SINR for legacy UE can be reused for BFD when 1 Rx is used, i.e., Option 1. And the measurement period of CSI-SINR for legacy UE can be reused for BFD when 1 Rx is used. </w:t>
            </w:r>
          </w:p>
          <w:p w14:paraId="2986E705" w14:textId="77777777" w:rsidR="002239C4" w:rsidRDefault="00F272CB">
            <w:pPr>
              <w:pStyle w:val="ListParagraph"/>
              <w:ind w:firstLineChars="0" w:firstLine="0"/>
              <w:jc w:val="both"/>
              <w:rPr>
                <w:color w:val="000000"/>
                <w:sz w:val="16"/>
                <w:szCs w:val="16"/>
              </w:rPr>
            </w:pPr>
            <w:r>
              <w:rPr>
                <w:sz w:val="16"/>
                <w:szCs w:val="16"/>
                <w:lang w:val="en-US"/>
              </w:rPr>
              <w:t xml:space="preserve">Proposal 2: </w:t>
            </w:r>
            <w:r>
              <w:rPr>
                <w:color w:val="000000"/>
                <w:sz w:val="16"/>
                <w:szCs w:val="16"/>
              </w:rPr>
              <w:t xml:space="preserve">For absolute accuracy and relative accuracy in FR1 for SSB-based L1-RSRP and CSI-RS based L1-RSRP, we support to relax 3dB </w:t>
            </w:r>
            <w:r>
              <w:rPr>
                <w:sz w:val="16"/>
                <w:szCs w:val="16"/>
                <w:lang w:val="en-US"/>
              </w:rPr>
              <w:t>when 1Rx is used</w:t>
            </w:r>
            <w:r>
              <w:rPr>
                <w:color w:val="000000"/>
                <w:sz w:val="16"/>
                <w:szCs w:val="16"/>
              </w:rPr>
              <w:t xml:space="preserve"> compared with the legacy UE. </w:t>
            </w:r>
          </w:p>
          <w:p w14:paraId="2986E706" w14:textId="77777777" w:rsidR="002239C4" w:rsidRDefault="00F272CB">
            <w:pPr>
              <w:rPr>
                <w:rFonts w:eastAsia="Malgun Gothic"/>
                <w:color w:val="000000"/>
                <w:sz w:val="16"/>
                <w:szCs w:val="16"/>
                <w:lang w:val="en-US" w:eastAsia="ko-KR"/>
              </w:rPr>
            </w:pPr>
            <w:r>
              <w:rPr>
                <w:color w:val="000000"/>
                <w:sz w:val="16"/>
                <w:szCs w:val="16"/>
                <w:lang w:val="en-US" w:eastAsia="ko-KR"/>
              </w:rPr>
              <w:t>Proposal 3: Agree that L1 measurement gap will not be introduced.</w:t>
            </w:r>
          </w:p>
          <w:p w14:paraId="2986E707" w14:textId="77777777" w:rsidR="002239C4" w:rsidRDefault="002239C4" w:rsidP="00C7102D">
            <w:pPr>
              <w:spacing w:afterLines="50" w:after="120"/>
              <w:rPr>
                <w:sz w:val="16"/>
                <w:szCs w:val="16"/>
                <w:lang w:val="en-US" w:eastAsia="zh-CN"/>
              </w:rPr>
            </w:pPr>
          </w:p>
        </w:tc>
      </w:tr>
      <w:tr w:rsidR="002239C4" w14:paraId="2986E711" w14:textId="77777777">
        <w:trPr>
          <w:trHeight w:val="468"/>
        </w:trPr>
        <w:tc>
          <w:tcPr>
            <w:tcW w:w="1129" w:type="dxa"/>
          </w:tcPr>
          <w:p w14:paraId="2986E709" w14:textId="77777777" w:rsidR="002239C4" w:rsidRDefault="001073A6">
            <w:pPr>
              <w:rPr>
                <w:b/>
                <w:bCs/>
                <w:color w:val="0000FF"/>
                <w:sz w:val="16"/>
                <w:szCs w:val="16"/>
                <w:u w:val="single"/>
              </w:rPr>
            </w:pPr>
            <w:hyperlink r:id="rId66" w:history="1">
              <w:r w:rsidR="00F272CB">
                <w:rPr>
                  <w:rStyle w:val="Hyperlink"/>
                  <w:b/>
                  <w:bCs/>
                  <w:sz w:val="16"/>
                  <w:szCs w:val="16"/>
                </w:rPr>
                <w:t>R4-2208368</w:t>
              </w:r>
            </w:hyperlink>
          </w:p>
          <w:p w14:paraId="2986E70A" w14:textId="77777777" w:rsidR="002239C4" w:rsidRDefault="002239C4">
            <w:pPr>
              <w:rPr>
                <w:b/>
                <w:bCs/>
                <w:color w:val="0000FF"/>
                <w:sz w:val="16"/>
                <w:szCs w:val="16"/>
                <w:u w:val="single"/>
              </w:rPr>
            </w:pPr>
          </w:p>
        </w:tc>
        <w:tc>
          <w:tcPr>
            <w:tcW w:w="1276" w:type="dxa"/>
          </w:tcPr>
          <w:p w14:paraId="2986E70B" w14:textId="77777777" w:rsidR="002239C4" w:rsidRDefault="00F272CB">
            <w:pPr>
              <w:spacing w:before="120" w:after="120"/>
              <w:jc w:val="center"/>
              <w:rPr>
                <w:color w:val="000000" w:themeColor="text1"/>
                <w:sz w:val="16"/>
                <w:szCs w:val="16"/>
                <w:lang w:val="en-US"/>
              </w:rPr>
            </w:pPr>
            <w:r>
              <w:rPr>
                <w:color w:val="000000" w:themeColor="text1"/>
                <w:sz w:val="16"/>
                <w:szCs w:val="16"/>
                <w:lang w:val="en-US"/>
              </w:rPr>
              <w:t>OPPO</w:t>
            </w:r>
          </w:p>
        </w:tc>
        <w:tc>
          <w:tcPr>
            <w:tcW w:w="7226" w:type="dxa"/>
          </w:tcPr>
          <w:p w14:paraId="2986E70C" w14:textId="77777777" w:rsidR="002239C4" w:rsidRDefault="00F272CB" w:rsidP="00C7102D">
            <w:pPr>
              <w:spacing w:beforeLines="50" w:before="120" w:afterLines="50" w:after="120"/>
              <w:rPr>
                <w:sz w:val="16"/>
                <w:szCs w:val="16"/>
              </w:rPr>
            </w:pPr>
            <w:r>
              <w:rPr>
                <w:sz w:val="16"/>
                <w:szCs w:val="16"/>
              </w:rPr>
              <w:t>Proposal 1: Both evaluation period and the lower bound for SSB based BFD can be extended by a factor of 2 for 1 Rx UE</w:t>
            </w:r>
          </w:p>
          <w:p w14:paraId="2986E70D" w14:textId="77777777" w:rsidR="002239C4" w:rsidRDefault="00F272CB">
            <w:pPr>
              <w:spacing w:before="50" w:after="50"/>
              <w:rPr>
                <w:sz w:val="16"/>
                <w:szCs w:val="16"/>
                <w:lang w:val="en-US"/>
              </w:rPr>
            </w:pPr>
            <w:r>
              <w:rPr>
                <w:sz w:val="16"/>
                <w:szCs w:val="16"/>
                <w:lang w:val="en-US"/>
              </w:rPr>
              <w:t xml:space="preserve">Proposal 2: </w:t>
            </w:r>
            <w:r>
              <w:rPr>
                <w:sz w:val="16"/>
                <w:szCs w:val="16"/>
                <w:lang w:val="en-US" w:eastAsia="ko-KR"/>
              </w:rPr>
              <w:t>The relaxed L1-RSRP requirements (absolute and relative accuracy) can apply to both intra- and inter-frequency L1-RSRP measurements.</w:t>
            </w:r>
          </w:p>
          <w:p w14:paraId="2986E70E" w14:textId="77777777" w:rsidR="002239C4" w:rsidRDefault="00F272CB">
            <w:pPr>
              <w:spacing w:before="50" w:after="50"/>
              <w:rPr>
                <w:sz w:val="16"/>
                <w:szCs w:val="16"/>
                <w:lang w:val="en-US"/>
              </w:rPr>
            </w:pPr>
            <w:r>
              <w:rPr>
                <w:sz w:val="16"/>
                <w:szCs w:val="16"/>
                <w:lang w:val="en-US"/>
              </w:rPr>
              <w:t xml:space="preserve">Proposal 3: </w:t>
            </w:r>
            <w:r>
              <w:rPr>
                <w:sz w:val="16"/>
                <w:szCs w:val="16"/>
                <w:lang w:val="en-US" w:eastAsia="ko-KR"/>
              </w:rPr>
              <w:t>Absolute accuracy and relative accuracy for SSB-based and CSI-RS L1-RSRP measurements with measurement restriction in FR1 can be relaxed by 2dB when 1Rx is used compared with legacy UE.</w:t>
            </w:r>
          </w:p>
          <w:p w14:paraId="2986E70F" w14:textId="77777777" w:rsidR="002239C4" w:rsidRDefault="00F272CB" w:rsidP="00506E82">
            <w:pPr>
              <w:spacing w:beforeLines="50" w:before="120" w:afterLines="50" w:after="120"/>
              <w:rPr>
                <w:rFonts w:eastAsia="MS Mincho"/>
                <w:sz w:val="16"/>
                <w:szCs w:val="16"/>
              </w:rPr>
            </w:pPr>
            <w:r>
              <w:rPr>
                <w:rFonts w:eastAsia="MS Mincho"/>
                <w:sz w:val="16"/>
                <w:szCs w:val="16"/>
              </w:rPr>
              <w:t>Proposal 4: Do not introduce L1 measurement gaps.</w:t>
            </w:r>
          </w:p>
          <w:p w14:paraId="2986E710" w14:textId="77777777" w:rsidR="002239C4" w:rsidRDefault="002239C4">
            <w:pPr>
              <w:jc w:val="both"/>
              <w:rPr>
                <w:sz w:val="16"/>
                <w:szCs w:val="16"/>
              </w:rPr>
            </w:pPr>
          </w:p>
        </w:tc>
      </w:tr>
      <w:tr w:rsidR="002239C4" w14:paraId="2986E718" w14:textId="77777777">
        <w:trPr>
          <w:trHeight w:val="468"/>
        </w:trPr>
        <w:tc>
          <w:tcPr>
            <w:tcW w:w="1129" w:type="dxa"/>
          </w:tcPr>
          <w:p w14:paraId="2986E712" w14:textId="77777777" w:rsidR="002239C4" w:rsidRDefault="001073A6">
            <w:pPr>
              <w:rPr>
                <w:b/>
                <w:bCs/>
                <w:color w:val="0000FF"/>
                <w:sz w:val="16"/>
                <w:szCs w:val="16"/>
                <w:u w:val="single"/>
              </w:rPr>
            </w:pPr>
            <w:hyperlink r:id="rId67" w:history="1">
              <w:r w:rsidR="00F272CB">
                <w:rPr>
                  <w:rStyle w:val="Hyperlink"/>
                  <w:b/>
                  <w:bCs/>
                  <w:sz w:val="16"/>
                  <w:szCs w:val="16"/>
                </w:rPr>
                <w:t>R4-2208393</w:t>
              </w:r>
            </w:hyperlink>
          </w:p>
          <w:p w14:paraId="2986E713" w14:textId="77777777" w:rsidR="002239C4" w:rsidRDefault="002239C4">
            <w:pPr>
              <w:rPr>
                <w:b/>
                <w:bCs/>
                <w:color w:val="0000FF"/>
                <w:sz w:val="16"/>
                <w:szCs w:val="16"/>
                <w:u w:val="single"/>
              </w:rPr>
            </w:pPr>
          </w:p>
        </w:tc>
        <w:tc>
          <w:tcPr>
            <w:tcW w:w="1276" w:type="dxa"/>
          </w:tcPr>
          <w:p w14:paraId="2986E714" w14:textId="77777777" w:rsidR="002239C4" w:rsidRDefault="00F272CB">
            <w:pPr>
              <w:spacing w:before="120" w:after="120"/>
              <w:jc w:val="center"/>
              <w:rPr>
                <w:color w:val="000000" w:themeColor="text1"/>
                <w:sz w:val="16"/>
                <w:szCs w:val="16"/>
                <w:lang w:val="en-US"/>
              </w:rPr>
            </w:pPr>
            <w:r>
              <w:rPr>
                <w:color w:val="000000" w:themeColor="text1"/>
                <w:sz w:val="16"/>
                <w:szCs w:val="16"/>
                <w:lang w:val="en-US"/>
              </w:rPr>
              <w:t>CMCC</w:t>
            </w:r>
          </w:p>
        </w:tc>
        <w:tc>
          <w:tcPr>
            <w:tcW w:w="7226" w:type="dxa"/>
          </w:tcPr>
          <w:p w14:paraId="2986E715" w14:textId="77777777" w:rsidR="002239C4" w:rsidRDefault="00F272CB">
            <w:pPr>
              <w:tabs>
                <w:tab w:val="left" w:pos="1134"/>
              </w:tabs>
              <w:spacing w:line="240" w:lineRule="exact"/>
              <w:rPr>
                <w:sz w:val="16"/>
                <w:szCs w:val="16"/>
                <w:lang w:val="en-US"/>
              </w:rPr>
            </w:pPr>
            <w:r>
              <w:rPr>
                <w:sz w:val="16"/>
                <w:szCs w:val="16"/>
                <w:lang w:val="en-US"/>
              </w:rPr>
              <w:t>Proposal 1: Define new BWP switching delay involving only changing of the center-frequency of the BWP without changing its BW, SCS or any other parameter for RF retuning as follows:</w:t>
            </w:r>
          </w:p>
          <w:p w14:paraId="2986E716" w14:textId="77777777" w:rsidR="002239C4" w:rsidRDefault="00F272CB">
            <w:pPr>
              <w:tabs>
                <w:tab w:val="left" w:pos="1134"/>
              </w:tabs>
              <w:spacing w:line="240" w:lineRule="exact"/>
              <w:rPr>
                <w:sz w:val="16"/>
                <w:szCs w:val="16"/>
                <w:lang w:val="en-US" w:eastAsia="zh-CN"/>
              </w:rPr>
            </w:pPr>
            <w:r>
              <w:rPr>
                <w:sz w:val="16"/>
                <w:szCs w:val="16"/>
                <w:lang w:val="en-US" w:eastAsia="zh-CN"/>
              </w:rPr>
              <w:lastRenderedPageBreak/>
              <w:t>Proposal 2: It is proposed to define a new UE capability to indicate the support of new BWP switching delay when only center-frequency is changed.</w:t>
            </w:r>
          </w:p>
          <w:p w14:paraId="2986E717" w14:textId="77777777" w:rsidR="002239C4" w:rsidRDefault="002239C4" w:rsidP="00506E82">
            <w:pPr>
              <w:spacing w:beforeLines="50" w:before="120" w:afterLines="50" w:after="120"/>
              <w:rPr>
                <w:sz w:val="16"/>
                <w:szCs w:val="16"/>
                <w:lang w:val="en-US"/>
              </w:rPr>
            </w:pPr>
          </w:p>
        </w:tc>
      </w:tr>
      <w:tr w:rsidR="002239C4" w14:paraId="2986E71E" w14:textId="77777777">
        <w:trPr>
          <w:trHeight w:val="468"/>
        </w:trPr>
        <w:tc>
          <w:tcPr>
            <w:tcW w:w="1129" w:type="dxa"/>
          </w:tcPr>
          <w:p w14:paraId="2986E719" w14:textId="77777777" w:rsidR="002239C4" w:rsidRDefault="001073A6">
            <w:pPr>
              <w:rPr>
                <w:b/>
                <w:bCs/>
                <w:color w:val="0000FF"/>
                <w:sz w:val="16"/>
                <w:szCs w:val="16"/>
                <w:u w:val="single"/>
              </w:rPr>
            </w:pPr>
            <w:hyperlink r:id="rId68" w:history="1">
              <w:r w:rsidR="00F272CB">
                <w:rPr>
                  <w:rStyle w:val="Hyperlink"/>
                  <w:b/>
                  <w:bCs/>
                  <w:sz w:val="16"/>
                  <w:szCs w:val="16"/>
                </w:rPr>
                <w:t>R4-2208721</w:t>
              </w:r>
            </w:hyperlink>
          </w:p>
          <w:p w14:paraId="2986E71A" w14:textId="77777777" w:rsidR="002239C4" w:rsidRDefault="002239C4">
            <w:pPr>
              <w:rPr>
                <w:b/>
                <w:bCs/>
                <w:color w:val="0000FF"/>
                <w:sz w:val="16"/>
                <w:szCs w:val="16"/>
                <w:u w:val="single"/>
              </w:rPr>
            </w:pPr>
          </w:p>
        </w:tc>
        <w:tc>
          <w:tcPr>
            <w:tcW w:w="1276" w:type="dxa"/>
          </w:tcPr>
          <w:p w14:paraId="2986E71B" w14:textId="77777777" w:rsidR="002239C4" w:rsidRDefault="00F272CB">
            <w:pPr>
              <w:spacing w:before="120" w:after="120"/>
              <w:jc w:val="center"/>
              <w:rPr>
                <w:color w:val="000000" w:themeColor="text1"/>
                <w:sz w:val="16"/>
                <w:szCs w:val="16"/>
                <w:lang w:val="en-US"/>
              </w:rPr>
            </w:pPr>
            <w:r>
              <w:rPr>
                <w:color w:val="000000" w:themeColor="text1"/>
                <w:sz w:val="16"/>
                <w:szCs w:val="16"/>
                <w:lang w:val="en-US"/>
              </w:rPr>
              <w:t>ZTE Corporation</w:t>
            </w:r>
          </w:p>
        </w:tc>
        <w:tc>
          <w:tcPr>
            <w:tcW w:w="7226" w:type="dxa"/>
          </w:tcPr>
          <w:p w14:paraId="2986E71C" w14:textId="77777777" w:rsidR="002239C4" w:rsidRDefault="00F272CB">
            <w:pPr>
              <w:pStyle w:val="RAN4proposal"/>
              <w:numPr>
                <w:ilvl w:val="0"/>
                <w:numId w:val="0"/>
              </w:numPr>
              <w:rPr>
                <w:rFonts w:eastAsia="SimSun" w:cs="Times New Roman"/>
                <w:b w:val="0"/>
                <w:sz w:val="16"/>
                <w:szCs w:val="16"/>
                <w:lang w:eastAsia="zh-CN"/>
              </w:rPr>
            </w:pPr>
            <w:r>
              <w:rPr>
                <w:rFonts w:cs="Times New Roman"/>
                <w:b w:val="0"/>
                <w:sz w:val="16"/>
                <w:szCs w:val="16"/>
                <w:lang w:eastAsia="zh-CN"/>
              </w:rPr>
              <w:t xml:space="preserve">Proposal 1: </w:t>
            </w:r>
            <w:r>
              <w:rPr>
                <w:rFonts w:eastAsia="SimSun" w:cs="Times New Roman"/>
                <w:b w:val="0"/>
                <w:sz w:val="16"/>
                <w:szCs w:val="16"/>
              </w:rPr>
              <w:t>No need to extend the evaluation period for BFD compared to legacy evaluation period.</w:t>
            </w:r>
          </w:p>
          <w:p w14:paraId="2986E71D" w14:textId="77777777" w:rsidR="002239C4" w:rsidRDefault="002239C4">
            <w:pPr>
              <w:tabs>
                <w:tab w:val="left" w:pos="1134"/>
              </w:tabs>
              <w:spacing w:line="240" w:lineRule="exact"/>
              <w:rPr>
                <w:sz w:val="16"/>
                <w:szCs w:val="16"/>
                <w:lang w:val="en-US"/>
              </w:rPr>
            </w:pPr>
          </w:p>
        </w:tc>
      </w:tr>
      <w:tr w:rsidR="002239C4" w14:paraId="2986E728" w14:textId="77777777">
        <w:trPr>
          <w:trHeight w:val="468"/>
        </w:trPr>
        <w:tc>
          <w:tcPr>
            <w:tcW w:w="1129" w:type="dxa"/>
          </w:tcPr>
          <w:p w14:paraId="2986E71F" w14:textId="77777777" w:rsidR="002239C4" w:rsidRDefault="001073A6">
            <w:pPr>
              <w:rPr>
                <w:b/>
                <w:bCs/>
                <w:color w:val="0000FF"/>
                <w:sz w:val="16"/>
                <w:szCs w:val="16"/>
                <w:u w:val="single"/>
              </w:rPr>
            </w:pPr>
            <w:hyperlink r:id="rId69" w:history="1">
              <w:r w:rsidR="00F272CB">
                <w:rPr>
                  <w:rStyle w:val="Hyperlink"/>
                  <w:b/>
                  <w:bCs/>
                  <w:sz w:val="16"/>
                  <w:szCs w:val="16"/>
                </w:rPr>
                <w:t>R4-2208979</w:t>
              </w:r>
            </w:hyperlink>
          </w:p>
          <w:p w14:paraId="2986E720" w14:textId="77777777" w:rsidR="002239C4" w:rsidRDefault="002239C4">
            <w:pPr>
              <w:rPr>
                <w:b/>
                <w:bCs/>
                <w:color w:val="0000FF"/>
                <w:sz w:val="16"/>
                <w:szCs w:val="16"/>
                <w:u w:val="single"/>
              </w:rPr>
            </w:pPr>
          </w:p>
        </w:tc>
        <w:tc>
          <w:tcPr>
            <w:tcW w:w="1276" w:type="dxa"/>
          </w:tcPr>
          <w:p w14:paraId="2986E721" w14:textId="77777777" w:rsidR="002239C4" w:rsidRDefault="00F272CB">
            <w:pPr>
              <w:spacing w:before="120" w:after="120"/>
              <w:jc w:val="center"/>
              <w:rPr>
                <w:color w:val="000000" w:themeColor="text1"/>
                <w:sz w:val="16"/>
                <w:szCs w:val="16"/>
                <w:lang w:val="en-US"/>
              </w:rPr>
            </w:pPr>
            <w:r>
              <w:rPr>
                <w:color w:val="000000" w:themeColor="text1"/>
                <w:sz w:val="16"/>
                <w:szCs w:val="16"/>
                <w:lang w:val="en-US"/>
              </w:rPr>
              <w:t xml:space="preserve">Huawei, </w:t>
            </w:r>
            <w:proofErr w:type="spellStart"/>
            <w:r>
              <w:rPr>
                <w:color w:val="000000" w:themeColor="text1"/>
                <w:sz w:val="16"/>
                <w:szCs w:val="16"/>
                <w:lang w:val="en-US"/>
              </w:rPr>
              <w:t>Hisilicon</w:t>
            </w:r>
            <w:proofErr w:type="spellEnd"/>
          </w:p>
        </w:tc>
        <w:tc>
          <w:tcPr>
            <w:tcW w:w="7226" w:type="dxa"/>
          </w:tcPr>
          <w:p w14:paraId="2986E722" w14:textId="77777777" w:rsidR="002239C4" w:rsidRDefault="00F272CB">
            <w:pPr>
              <w:ind w:leftChars="100" w:left="200"/>
              <w:rPr>
                <w:sz w:val="16"/>
                <w:szCs w:val="16"/>
                <w:lang w:val="en-US" w:eastAsia="zh-CN"/>
              </w:rPr>
            </w:pPr>
            <w:r>
              <w:rPr>
                <w:sz w:val="16"/>
                <w:szCs w:val="16"/>
                <w:lang w:val="en-US" w:eastAsia="zh-CN"/>
              </w:rPr>
              <w:t>Proposal 1: Legacy SSB based BFD evaluation period can be reused for 1 RX Redcap, in other words, no need to extend the evaluation period for BFD compared to legacy evaluation period.</w:t>
            </w:r>
          </w:p>
          <w:p w14:paraId="2986E723" w14:textId="77777777" w:rsidR="002239C4" w:rsidRDefault="002239C4">
            <w:pPr>
              <w:ind w:leftChars="100" w:left="200"/>
              <w:rPr>
                <w:sz w:val="16"/>
                <w:szCs w:val="16"/>
                <w:lang w:val="en-US" w:eastAsia="zh-CN"/>
              </w:rPr>
            </w:pPr>
          </w:p>
          <w:p w14:paraId="2986E724" w14:textId="77777777" w:rsidR="002239C4" w:rsidRDefault="00F272CB">
            <w:pPr>
              <w:ind w:leftChars="100" w:left="200"/>
              <w:rPr>
                <w:sz w:val="16"/>
                <w:szCs w:val="16"/>
                <w:lang w:val="en-US" w:eastAsia="zh-CN"/>
              </w:rPr>
            </w:pPr>
            <w:r>
              <w:rPr>
                <w:sz w:val="16"/>
                <w:szCs w:val="16"/>
                <w:lang w:val="en-US" w:eastAsia="zh-CN"/>
              </w:rPr>
              <w:t xml:space="preserve">Proposal 2: For </w:t>
            </w:r>
            <w:proofErr w:type="spellStart"/>
            <w:r>
              <w:rPr>
                <w:sz w:val="16"/>
                <w:szCs w:val="16"/>
                <w:lang w:val="en-US" w:eastAsia="zh-CN"/>
              </w:rPr>
              <w:t>RedCap</w:t>
            </w:r>
            <w:proofErr w:type="spellEnd"/>
            <w:r>
              <w:rPr>
                <w:sz w:val="16"/>
                <w:szCs w:val="16"/>
                <w:lang w:val="en-US" w:eastAsia="zh-CN"/>
              </w:rPr>
              <w:t xml:space="preserve"> UE with 1RX, the measurement accuracy shall be based on one sample.</w:t>
            </w:r>
          </w:p>
          <w:p w14:paraId="2986E725" w14:textId="77777777" w:rsidR="002239C4" w:rsidRDefault="00F272CB">
            <w:pPr>
              <w:pStyle w:val="ListParagraph"/>
              <w:numPr>
                <w:ilvl w:val="0"/>
                <w:numId w:val="29"/>
              </w:numPr>
              <w:overflowPunct/>
              <w:autoSpaceDE/>
              <w:autoSpaceDN/>
              <w:adjustRightInd/>
              <w:ind w:firstLineChars="0"/>
              <w:contextualSpacing/>
              <w:textAlignment w:val="auto"/>
              <w:rPr>
                <w:rFonts w:eastAsia="SimSun"/>
                <w:sz w:val="16"/>
                <w:szCs w:val="16"/>
                <w:lang w:val="en-US" w:eastAsia="zh-CN"/>
              </w:rPr>
            </w:pPr>
            <w:r>
              <w:rPr>
                <w:rFonts w:eastAsia="SimSun"/>
                <w:sz w:val="16"/>
                <w:szCs w:val="16"/>
                <w:lang w:val="en-US" w:eastAsia="zh-CN"/>
              </w:rPr>
              <w:t xml:space="preserve">The absolute accuracy for both SSB based L1-RSRP can be relaxed by </w:t>
            </w:r>
            <w:proofErr w:type="gramStart"/>
            <w:r>
              <w:rPr>
                <w:rFonts w:eastAsia="SimSun"/>
                <w:sz w:val="16"/>
                <w:szCs w:val="16"/>
                <w:lang w:val="en-US" w:eastAsia="zh-CN"/>
              </w:rPr>
              <w:t>3dB;</w:t>
            </w:r>
            <w:proofErr w:type="gramEnd"/>
          </w:p>
          <w:p w14:paraId="2986E726" w14:textId="77777777" w:rsidR="002239C4" w:rsidRDefault="00F272CB">
            <w:pPr>
              <w:pStyle w:val="ListParagraph"/>
              <w:numPr>
                <w:ilvl w:val="0"/>
                <w:numId w:val="29"/>
              </w:numPr>
              <w:overflowPunct/>
              <w:autoSpaceDE/>
              <w:autoSpaceDN/>
              <w:adjustRightInd/>
              <w:ind w:firstLineChars="0"/>
              <w:contextualSpacing/>
              <w:textAlignment w:val="auto"/>
              <w:rPr>
                <w:rFonts w:eastAsia="SimSun"/>
                <w:sz w:val="16"/>
                <w:szCs w:val="16"/>
                <w:lang w:val="en-US" w:eastAsia="zh-CN"/>
              </w:rPr>
            </w:pPr>
            <w:r>
              <w:rPr>
                <w:rFonts w:eastAsia="SimSun"/>
                <w:sz w:val="16"/>
                <w:szCs w:val="16"/>
                <w:lang w:val="en-US" w:eastAsia="zh-CN"/>
              </w:rPr>
              <w:t xml:space="preserve">The relative accuracy for </w:t>
            </w:r>
            <w:proofErr w:type="gramStart"/>
            <w:r>
              <w:rPr>
                <w:rFonts w:eastAsia="SimSun"/>
                <w:sz w:val="16"/>
                <w:szCs w:val="16"/>
                <w:lang w:val="en-US" w:eastAsia="zh-CN"/>
              </w:rPr>
              <w:t>both SSB</w:t>
            </w:r>
            <w:proofErr w:type="gramEnd"/>
            <w:r>
              <w:rPr>
                <w:rFonts w:eastAsia="SimSun"/>
                <w:sz w:val="16"/>
                <w:szCs w:val="16"/>
                <w:lang w:val="en-US" w:eastAsia="zh-CN"/>
              </w:rPr>
              <w:t xml:space="preserve"> based L1-RSRP can be relaxed by 3dB.</w:t>
            </w:r>
          </w:p>
          <w:p w14:paraId="2986E727" w14:textId="77777777" w:rsidR="002239C4" w:rsidRDefault="002239C4">
            <w:pPr>
              <w:pStyle w:val="RAN4proposal"/>
              <w:numPr>
                <w:ilvl w:val="0"/>
                <w:numId w:val="0"/>
              </w:numPr>
              <w:rPr>
                <w:rFonts w:cs="Times New Roman"/>
                <w:b w:val="0"/>
                <w:sz w:val="16"/>
                <w:szCs w:val="16"/>
                <w:lang w:eastAsia="zh-CN"/>
              </w:rPr>
            </w:pPr>
          </w:p>
        </w:tc>
      </w:tr>
      <w:tr w:rsidR="002239C4" w14:paraId="2986E72F" w14:textId="77777777">
        <w:trPr>
          <w:trHeight w:val="468"/>
        </w:trPr>
        <w:tc>
          <w:tcPr>
            <w:tcW w:w="1129" w:type="dxa"/>
          </w:tcPr>
          <w:p w14:paraId="2986E729" w14:textId="77777777" w:rsidR="002239C4" w:rsidRDefault="001073A6">
            <w:pPr>
              <w:rPr>
                <w:b/>
                <w:bCs/>
                <w:color w:val="0000FF"/>
                <w:sz w:val="16"/>
                <w:szCs w:val="16"/>
                <w:u w:val="single"/>
              </w:rPr>
            </w:pPr>
            <w:hyperlink r:id="rId70" w:history="1">
              <w:r w:rsidR="00F272CB">
                <w:rPr>
                  <w:rStyle w:val="Hyperlink"/>
                  <w:b/>
                  <w:bCs/>
                  <w:sz w:val="16"/>
                  <w:szCs w:val="16"/>
                </w:rPr>
                <w:t>R4-2209047</w:t>
              </w:r>
            </w:hyperlink>
          </w:p>
          <w:p w14:paraId="2986E72A" w14:textId="77777777" w:rsidR="002239C4" w:rsidRDefault="002239C4">
            <w:pPr>
              <w:rPr>
                <w:b/>
                <w:bCs/>
                <w:color w:val="0000FF"/>
                <w:sz w:val="16"/>
                <w:szCs w:val="16"/>
                <w:u w:val="single"/>
              </w:rPr>
            </w:pPr>
          </w:p>
        </w:tc>
        <w:tc>
          <w:tcPr>
            <w:tcW w:w="1276" w:type="dxa"/>
          </w:tcPr>
          <w:p w14:paraId="2986E72B" w14:textId="77777777" w:rsidR="002239C4" w:rsidRDefault="00F272CB">
            <w:pPr>
              <w:spacing w:before="120" w:after="120"/>
              <w:jc w:val="center"/>
              <w:rPr>
                <w:color w:val="000000" w:themeColor="text1"/>
                <w:sz w:val="16"/>
                <w:szCs w:val="16"/>
                <w:lang w:val="en-US"/>
              </w:rPr>
            </w:pPr>
            <w:r>
              <w:rPr>
                <w:color w:val="000000" w:themeColor="text1"/>
                <w:sz w:val="16"/>
                <w:szCs w:val="16"/>
                <w:lang w:val="en-US"/>
              </w:rPr>
              <w:t>Nokia, Nokia Shanghai Bell</w:t>
            </w:r>
          </w:p>
        </w:tc>
        <w:tc>
          <w:tcPr>
            <w:tcW w:w="7226" w:type="dxa"/>
          </w:tcPr>
          <w:p w14:paraId="2986E72C" w14:textId="77777777" w:rsidR="002239C4" w:rsidRDefault="00F272CB">
            <w:pPr>
              <w:pStyle w:val="RAN4proposal"/>
              <w:numPr>
                <w:ilvl w:val="0"/>
                <w:numId w:val="30"/>
              </w:numPr>
              <w:rPr>
                <w:rFonts w:cs="Times New Roman"/>
                <w:b w:val="0"/>
                <w:sz w:val="16"/>
                <w:szCs w:val="16"/>
              </w:rPr>
            </w:pPr>
            <w:r>
              <w:rPr>
                <w:rFonts w:cs="Times New Roman"/>
                <w:b w:val="0"/>
                <w:sz w:val="16"/>
                <w:szCs w:val="16"/>
              </w:rPr>
              <w:t>For SSB-based or CSI-RS-based BFD: do not extend the evaluation period.</w:t>
            </w:r>
          </w:p>
          <w:p w14:paraId="2986E72D" w14:textId="77777777" w:rsidR="002239C4" w:rsidRDefault="00F272CB">
            <w:pPr>
              <w:pStyle w:val="RAN4proposal"/>
              <w:numPr>
                <w:ilvl w:val="0"/>
                <w:numId w:val="30"/>
              </w:numPr>
              <w:rPr>
                <w:rFonts w:cs="Times New Roman"/>
                <w:b w:val="0"/>
                <w:sz w:val="16"/>
                <w:szCs w:val="16"/>
              </w:rPr>
            </w:pPr>
            <w:r>
              <w:rPr>
                <w:rFonts w:cs="Times New Roman"/>
                <w:b w:val="0"/>
                <w:sz w:val="16"/>
                <w:szCs w:val="16"/>
                <w:lang w:val="en-GB"/>
              </w:rPr>
              <w:t xml:space="preserve">The accuracy relaxation to </w:t>
            </w:r>
            <w:proofErr w:type="spellStart"/>
            <w:r>
              <w:rPr>
                <w:rFonts w:cs="Times New Roman"/>
                <w:b w:val="0"/>
                <w:sz w:val="16"/>
                <w:szCs w:val="16"/>
                <w:lang w:val="en-GB"/>
              </w:rPr>
              <w:t>RedCap</w:t>
            </w:r>
            <w:proofErr w:type="spellEnd"/>
            <w:r>
              <w:rPr>
                <w:rFonts w:cs="Times New Roman"/>
                <w:b w:val="0"/>
                <w:sz w:val="16"/>
                <w:szCs w:val="16"/>
                <w:lang w:val="en-GB"/>
              </w:rPr>
              <w:t xml:space="preserve"> UEs with 1 Rx is defined based on the simulation results with AWGN. </w:t>
            </w:r>
          </w:p>
          <w:p w14:paraId="2986E72E" w14:textId="77777777" w:rsidR="002239C4" w:rsidRDefault="002239C4">
            <w:pPr>
              <w:ind w:leftChars="100" w:left="200"/>
              <w:rPr>
                <w:sz w:val="16"/>
                <w:szCs w:val="16"/>
                <w:lang w:val="en-US" w:eastAsia="zh-CN"/>
              </w:rPr>
            </w:pPr>
          </w:p>
        </w:tc>
      </w:tr>
      <w:tr w:rsidR="002239C4" w14:paraId="2986E739" w14:textId="77777777">
        <w:trPr>
          <w:trHeight w:val="468"/>
        </w:trPr>
        <w:tc>
          <w:tcPr>
            <w:tcW w:w="1129" w:type="dxa"/>
          </w:tcPr>
          <w:p w14:paraId="2986E730" w14:textId="77777777" w:rsidR="002239C4" w:rsidRDefault="001073A6">
            <w:pPr>
              <w:rPr>
                <w:b/>
                <w:bCs/>
                <w:color w:val="0000FF"/>
                <w:sz w:val="16"/>
                <w:szCs w:val="16"/>
                <w:u w:val="single"/>
              </w:rPr>
            </w:pPr>
            <w:hyperlink r:id="rId71" w:history="1">
              <w:r w:rsidR="00F272CB">
                <w:rPr>
                  <w:rStyle w:val="Hyperlink"/>
                  <w:b/>
                  <w:bCs/>
                  <w:sz w:val="16"/>
                  <w:szCs w:val="16"/>
                </w:rPr>
                <w:t>R4-2209765</w:t>
              </w:r>
            </w:hyperlink>
          </w:p>
          <w:p w14:paraId="2986E731" w14:textId="77777777" w:rsidR="002239C4" w:rsidRDefault="002239C4">
            <w:pPr>
              <w:rPr>
                <w:b/>
                <w:bCs/>
                <w:color w:val="0000FF"/>
                <w:sz w:val="16"/>
                <w:szCs w:val="16"/>
                <w:u w:val="single"/>
              </w:rPr>
            </w:pPr>
          </w:p>
        </w:tc>
        <w:tc>
          <w:tcPr>
            <w:tcW w:w="1276" w:type="dxa"/>
          </w:tcPr>
          <w:p w14:paraId="2986E732" w14:textId="77777777" w:rsidR="002239C4" w:rsidRDefault="00F272CB">
            <w:pPr>
              <w:spacing w:before="120" w:after="120"/>
              <w:jc w:val="center"/>
              <w:rPr>
                <w:color w:val="000000" w:themeColor="text1"/>
                <w:sz w:val="16"/>
                <w:szCs w:val="16"/>
                <w:lang w:val="en-US"/>
              </w:rPr>
            </w:pPr>
            <w:r>
              <w:rPr>
                <w:color w:val="000000" w:themeColor="text1"/>
                <w:sz w:val="16"/>
                <w:szCs w:val="16"/>
                <w:lang w:val="en-US"/>
              </w:rPr>
              <w:t>MediaTek inc.</w:t>
            </w:r>
          </w:p>
        </w:tc>
        <w:tc>
          <w:tcPr>
            <w:tcW w:w="7226" w:type="dxa"/>
          </w:tcPr>
          <w:p w14:paraId="2986E733" w14:textId="77777777" w:rsidR="002239C4" w:rsidRDefault="00F7213B">
            <w:pPr>
              <w:jc w:val="both"/>
              <w:rPr>
                <w:sz w:val="16"/>
                <w:szCs w:val="16"/>
                <w:lang w:val="en-US"/>
              </w:rPr>
            </w:pPr>
            <w:r>
              <w:fldChar w:fldCharType="begin"/>
            </w:r>
            <w:r>
              <w:instrText xml:space="preserve"> REF _Ref79095613 \r \h  \* MERGEFORMAT </w:instrText>
            </w:r>
            <w:r>
              <w:fldChar w:fldCharType="separate"/>
            </w:r>
            <w:r w:rsidR="00F272CB">
              <w:rPr>
                <w:sz w:val="16"/>
                <w:szCs w:val="16"/>
                <w:lang w:val="en-US"/>
              </w:rPr>
              <w:t>Proposal 1:</w:t>
            </w:r>
            <w:r>
              <w:fldChar w:fldCharType="end"/>
            </w:r>
            <w:r w:rsidR="00F272CB">
              <w:rPr>
                <w:sz w:val="16"/>
                <w:szCs w:val="16"/>
                <w:lang w:val="en-US"/>
              </w:rPr>
              <w:t xml:space="preserve"> </w:t>
            </w:r>
            <w:r>
              <w:fldChar w:fldCharType="begin"/>
            </w:r>
            <w:r>
              <w:instrText xml:space="preserve"> REF _Ref79095613 \h  \* MERGEFORMAT </w:instrText>
            </w:r>
            <w:r>
              <w:fldChar w:fldCharType="separate"/>
            </w:r>
            <w:r w:rsidR="00F272CB">
              <w:rPr>
                <w:sz w:val="16"/>
                <w:szCs w:val="16"/>
                <w:lang w:val="en-US" w:eastAsia="ko-KR"/>
              </w:rPr>
              <w:t>BFD requirements shall follow the agreement of out-of-sync requirements from RLM.</w:t>
            </w:r>
            <w:r>
              <w:fldChar w:fldCharType="end"/>
            </w:r>
          </w:p>
          <w:p w14:paraId="2986E734" w14:textId="77777777" w:rsidR="002239C4" w:rsidRDefault="00F7213B">
            <w:pPr>
              <w:jc w:val="both"/>
              <w:rPr>
                <w:sz w:val="16"/>
                <w:szCs w:val="16"/>
                <w:lang w:val="en-US"/>
              </w:rPr>
            </w:pPr>
            <w:r>
              <w:fldChar w:fldCharType="begin"/>
            </w:r>
            <w:r>
              <w:instrText xml:space="preserve"> REF _Ref95732642 \r \h  \* MERGEFORMAT </w:instrText>
            </w:r>
            <w:r>
              <w:fldChar w:fldCharType="separate"/>
            </w:r>
            <w:r w:rsidR="00F272CB">
              <w:rPr>
                <w:sz w:val="16"/>
                <w:szCs w:val="16"/>
                <w:lang w:val="en-US"/>
              </w:rPr>
              <w:t>Proposal 2:</w:t>
            </w:r>
            <w:r>
              <w:fldChar w:fldCharType="end"/>
            </w:r>
            <w:r w:rsidR="00F272CB">
              <w:rPr>
                <w:sz w:val="16"/>
                <w:szCs w:val="16"/>
                <w:lang w:val="en-US"/>
              </w:rPr>
              <w:t xml:space="preserve"> </w:t>
            </w:r>
            <w:r>
              <w:fldChar w:fldCharType="begin"/>
            </w:r>
            <w:r>
              <w:instrText xml:space="preserve"> REF _Ref95732642 \h  \* MERGEFORMAT </w:instrText>
            </w:r>
            <w:r>
              <w:fldChar w:fldCharType="separate"/>
            </w:r>
            <w:r w:rsidR="00F272CB">
              <w:rPr>
                <w:sz w:val="16"/>
                <w:szCs w:val="16"/>
                <w:lang w:val="en-US" w:eastAsia="ko-KR"/>
              </w:rPr>
              <w:t>Support extending the evaluation period for BFD by a factor of two in comparison to the existing NR.</w:t>
            </w:r>
            <w:r>
              <w:fldChar w:fldCharType="end"/>
            </w:r>
          </w:p>
          <w:p w14:paraId="2986E735" w14:textId="77777777" w:rsidR="002239C4" w:rsidRDefault="00F7213B">
            <w:pPr>
              <w:jc w:val="both"/>
              <w:rPr>
                <w:sz w:val="16"/>
                <w:szCs w:val="16"/>
                <w:lang w:val="en-US"/>
              </w:rPr>
            </w:pPr>
            <w:r>
              <w:fldChar w:fldCharType="begin"/>
            </w:r>
            <w:r>
              <w:instrText xml:space="preserve"> REF _Ref79095628 \r \h  \* MERGEFORMAT </w:instrText>
            </w:r>
            <w:r>
              <w:fldChar w:fldCharType="separate"/>
            </w:r>
            <w:r w:rsidR="00F272CB">
              <w:rPr>
                <w:sz w:val="16"/>
                <w:szCs w:val="16"/>
                <w:lang w:val="en-US"/>
              </w:rPr>
              <w:t>Proposal 3:</w:t>
            </w:r>
            <w:r>
              <w:fldChar w:fldCharType="end"/>
            </w:r>
            <w:r w:rsidR="00F272CB">
              <w:rPr>
                <w:sz w:val="16"/>
                <w:szCs w:val="16"/>
                <w:lang w:val="en-US"/>
              </w:rPr>
              <w:t xml:space="preserve"> </w:t>
            </w:r>
            <w:r>
              <w:fldChar w:fldCharType="begin"/>
            </w:r>
            <w:r>
              <w:instrText xml:space="preserve"> REF _Ref79095628 \h  \* MERGEFORMAT </w:instrText>
            </w:r>
            <w:r>
              <w:fldChar w:fldCharType="separate"/>
            </w:r>
            <w:r w:rsidR="00F272CB">
              <w:rPr>
                <w:sz w:val="16"/>
                <w:szCs w:val="16"/>
                <w:lang w:val="en-US" w:eastAsia="ko-KR"/>
              </w:rPr>
              <w:t>The relaxed L1-RSRP requirements (absolute and relative accuracy) apply to intra-frequency measurements.</w:t>
            </w:r>
            <w:r>
              <w:fldChar w:fldCharType="end"/>
            </w:r>
          </w:p>
          <w:p w14:paraId="2986E736" w14:textId="77777777" w:rsidR="002239C4" w:rsidRDefault="00F7213B">
            <w:pPr>
              <w:jc w:val="both"/>
              <w:rPr>
                <w:sz w:val="16"/>
                <w:szCs w:val="16"/>
                <w:lang w:val="en-US"/>
              </w:rPr>
            </w:pPr>
            <w:r>
              <w:fldChar w:fldCharType="begin"/>
            </w:r>
            <w:r>
              <w:instrText xml:space="preserve"> REF _Ref95732682 \r \h  \* MERGEFORMAT </w:instrText>
            </w:r>
            <w:r>
              <w:fldChar w:fldCharType="separate"/>
            </w:r>
            <w:r w:rsidR="00F272CB">
              <w:rPr>
                <w:sz w:val="16"/>
                <w:szCs w:val="16"/>
                <w:lang w:val="en-US"/>
              </w:rPr>
              <w:t>Proposal 4:</w:t>
            </w:r>
            <w:r>
              <w:fldChar w:fldCharType="end"/>
            </w:r>
            <w:r w:rsidR="00F272CB">
              <w:rPr>
                <w:sz w:val="16"/>
                <w:szCs w:val="16"/>
                <w:lang w:val="en-US"/>
              </w:rPr>
              <w:t xml:space="preserve"> </w:t>
            </w:r>
            <w:r>
              <w:fldChar w:fldCharType="begin"/>
            </w:r>
            <w:r>
              <w:instrText xml:space="preserve"> REF _Ref95732682 \h  \* MERGEFORMAT </w:instrText>
            </w:r>
            <w:r>
              <w:fldChar w:fldCharType="separate"/>
            </w:r>
            <w:r w:rsidR="00F272CB">
              <w:rPr>
                <w:sz w:val="16"/>
                <w:szCs w:val="16"/>
                <w:lang w:val="en-US" w:eastAsia="ko-KR"/>
              </w:rPr>
              <w:t>Support all performance accuracy requirements related to L1-RSRP for FR1 as agreed in the previous meeting.</w:t>
            </w:r>
            <w:r>
              <w:fldChar w:fldCharType="end"/>
            </w:r>
          </w:p>
          <w:p w14:paraId="2986E737" w14:textId="77777777" w:rsidR="002239C4" w:rsidRDefault="00F7213B">
            <w:pPr>
              <w:jc w:val="both"/>
              <w:rPr>
                <w:sz w:val="16"/>
                <w:szCs w:val="16"/>
                <w:lang w:val="en-US"/>
              </w:rPr>
            </w:pPr>
            <w:r>
              <w:fldChar w:fldCharType="begin"/>
            </w:r>
            <w:r>
              <w:instrText xml:space="preserve"> REF _Ref95732704 \n \h  \* MERGEFORMAT </w:instrText>
            </w:r>
            <w:r>
              <w:fldChar w:fldCharType="separate"/>
            </w:r>
            <w:r w:rsidR="00F272CB">
              <w:rPr>
                <w:sz w:val="16"/>
                <w:szCs w:val="16"/>
                <w:lang w:val="en-US"/>
              </w:rPr>
              <w:t>Proposal 5:</w:t>
            </w:r>
            <w:r>
              <w:fldChar w:fldCharType="end"/>
            </w:r>
            <w:r w:rsidR="00F272CB">
              <w:rPr>
                <w:sz w:val="16"/>
                <w:szCs w:val="16"/>
                <w:lang w:val="en-US"/>
              </w:rPr>
              <w:t xml:space="preserve"> </w:t>
            </w:r>
            <w:r w:rsidR="00BE4D4A">
              <w:rPr>
                <w:sz w:val="16"/>
                <w:szCs w:val="16"/>
              </w:rPr>
              <w:fldChar w:fldCharType="begin"/>
            </w:r>
            <w:r w:rsidR="00F272CB">
              <w:rPr>
                <w:sz w:val="16"/>
                <w:szCs w:val="16"/>
                <w:lang w:val="en-US"/>
              </w:rPr>
              <w:instrText xml:space="preserve"> REF _Ref95732704 \h  \* MERGEFORMAT </w:instrText>
            </w:r>
            <w:r w:rsidR="00BE4D4A">
              <w:rPr>
                <w:sz w:val="16"/>
                <w:szCs w:val="16"/>
              </w:rPr>
            </w:r>
            <w:r w:rsidR="00BE4D4A">
              <w:rPr>
                <w:sz w:val="16"/>
                <w:szCs w:val="16"/>
              </w:rPr>
              <w:fldChar w:fldCharType="separate"/>
            </w:r>
            <w:r w:rsidR="00F272CB">
              <w:rPr>
                <w:sz w:val="16"/>
                <w:szCs w:val="16"/>
                <w:lang w:val="en-US" w:eastAsia="ko-KR"/>
              </w:rPr>
              <w:t xml:space="preserve">Do not introduce L1 measurement gaps for acquiring SSB outside active BWP for </w:t>
            </w:r>
            <w:proofErr w:type="spellStart"/>
            <w:r w:rsidR="00F272CB">
              <w:rPr>
                <w:sz w:val="16"/>
                <w:szCs w:val="16"/>
                <w:lang w:val="en-US" w:eastAsia="ko-KR"/>
              </w:rPr>
              <w:t>RedCap</w:t>
            </w:r>
            <w:proofErr w:type="spellEnd"/>
            <w:r w:rsidR="00F272CB">
              <w:rPr>
                <w:sz w:val="16"/>
                <w:szCs w:val="16"/>
                <w:lang w:val="en-US" w:eastAsia="ko-KR"/>
              </w:rPr>
              <w:t xml:space="preserve"> UE in Release 17.</w:t>
            </w:r>
            <w:r w:rsidR="00BE4D4A">
              <w:rPr>
                <w:sz w:val="16"/>
                <w:szCs w:val="16"/>
              </w:rPr>
              <w:fldChar w:fldCharType="end"/>
            </w:r>
          </w:p>
          <w:p w14:paraId="2986E738" w14:textId="77777777" w:rsidR="002239C4" w:rsidRDefault="002239C4">
            <w:pPr>
              <w:pStyle w:val="RAN4proposal"/>
              <w:numPr>
                <w:ilvl w:val="0"/>
                <w:numId w:val="0"/>
              </w:numPr>
              <w:ind w:left="360"/>
              <w:rPr>
                <w:rFonts w:cs="Times New Roman"/>
                <w:b w:val="0"/>
                <w:sz w:val="16"/>
                <w:szCs w:val="16"/>
              </w:rPr>
            </w:pPr>
          </w:p>
        </w:tc>
      </w:tr>
      <w:tr w:rsidR="002239C4" w14:paraId="2986E743" w14:textId="77777777">
        <w:trPr>
          <w:trHeight w:val="468"/>
        </w:trPr>
        <w:tc>
          <w:tcPr>
            <w:tcW w:w="1129" w:type="dxa"/>
          </w:tcPr>
          <w:p w14:paraId="2986E73A" w14:textId="77777777" w:rsidR="002239C4" w:rsidRDefault="001073A6">
            <w:pPr>
              <w:rPr>
                <w:b/>
                <w:bCs/>
                <w:color w:val="0000FF"/>
                <w:sz w:val="16"/>
                <w:szCs w:val="16"/>
                <w:u w:val="single"/>
              </w:rPr>
            </w:pPr>
            <w:hyperlink r:id="rId72" w:history="1">
              <w:r w:rsidR="00F272CB">
                <w:rPr>
                  <w:rStyle w:val="Hyperlink"/>
                  <w:b/>
                  <w:bCs/>
                  <w:sz w:val="16"/>
                  <w:szCs w:val="16"/>
                </w:rPr>
                <w:t>R4-2209774</w:t>
              </w:r>
            </w:hyperlink>
          </w:p>
          <w:p w14:paraId="2986E73B" w14:textId="77777777" w:rsidR="002239C4" w:rsidRDefault="002239C4">
            <w:pPr>
              <w:rPr>
                <w:b/>
                <w:bCs/>
                <w:color w:val="0000FF"/>
                <w:sz w:val="16"/>
                <w:szCs w:val="16"/>
                <w:u w:val="single"/>
              </w:rPr>
            </w:pPr>
          </w:p>
        </w:tc>
        <w:tc>
          <w:tcPr>
            <w:tcW w:w="1276" w:type="dxa"/>
          </w:tcPr>
          <w:p w14:paraId="2986E73C" w14:textId="77777777" w:rsidR="002239C4" w:rsidRDefault="00F272CB">
            <w:pPr>
              <w:spacing w:before="120" w:after="120"/>
              <w:jc w:val="center"/>
              <w:rPr>
                <w:color w:val="000000" w:themeColor="text1"/>
                <w:sz w:val="16"/>
                <w:szCs w:val="16"/>
                <w:lang w:val="en-US"/>
              </w:rPr>
            </w:pPr>
            <w:r>
              <w:rPr>
                <w:color w:val="000000" w:themeColor="text1"/>
                <w:sz w:val="16"/>
                <w:szCs w:val="16"/>
                <w:lang w:val="en-US"/>
              </w:rPr>
              <w:t>Apple</w:t>
            </w:r>
          </w:p>
        </w:tc>
        <w:tc>
          <w:tcPr>
            <w:tcW w:w="7226" w:type="dxa"/>
          </w:tcPr>
          <w:p w14:paraId="2986E73D" w14:textId="77777777" w:rsidR="002239C4" w:rsidRDefault="00F272CB">
            <w:pPr>
              <w:spacing w:after="120"/>
              <w:jc w:val="both"/>
              <w:rPr>
                <w:i/>
                <w:iCs/>
                <w:color w:val="000000" w:themeColor="text1"/>
                <w:sz w:val="16"/>
                <w:szCs w:val="16"/>
                <w:lang w:val="en-US"/>
              </w:rPr>
            </w:pPr>
            <w:r>
              <w:rPr>
                <w:i/>
                <w:iCs/>
                <w:color w:val="000000"/>
                <w:sz w:val="16"/>
                <w:szCs w:val="16"/>
                <w:lang w:val="en-US"/>
              </w:rPr>
              <w:t xml:space="preserve">Proposal 1: </w:t>
            </w:r>
            <w:r>
              <w:rPr>
                <w:i/>
                <w:iCs/>
                <w:sz w:val="16"/>
                <w:szCs w:val="16"/>
                <w:lang w:val="en-US"/>
              </w:rPr>
              <w:t xml:space="preserve">For </w:t>
            </w:r>
            <w:proofErr w:type="spellStart"/>
            <w:r>
              <w:rPr>
                <w:i/>
                <w:iCs/>
                <w:sz w:val="16"/>
                <w:szCs w:val="16"/>
                <w:lang w:val="en-US"/>
              </w:rPr>
              <w:t>RedCap</w:t>
            </w:r>
            <w:proofErr w:type="spellEnd"/>
            <w:r>
              <w:rPr>
                <w:i/>
                <w:iCs/>
                <w:sz w:val="16"/>
                <w:szCs w:val="16"/>
                <w:lang w:val="en-US"/>
              </w:rPr>
              <w:t xml:space="preserve"> UE with 1Rx</w:t>
            </w:r>
            <w:r>
              <w:rPr>
                <w:i/>
                <w:iCs/>
                <w:color w:val="000000" w:themeColor="text1"/>
                <w:sz w:val="16"/>
                <w:szCs w:val="16"/>
                <w:lang w:val="en-US"/>
              </w:rPr>
              <w:t xml:space="preserve">, </w:t>
            </w:r>
            <w:r>
              <w:rPr>
                <w:i/>
                <w:iCs/>
                <w:color w:val="000000"/>
                <w:sz w:val="16"/>
                <w:szCs w:val="16"/>
                <w:lang w:val="en-US"/>
              </w:rPr>
              <w:t xml:space="preserve">to </w:t>
            </w:r>
            <w:r>
              <w:rPr>
                <w:i/>
                <w:iCs/>
                <w:color w:val="000000" w:themeColor="text1"/>
                <w:sz w:val="16"/>
                <w:szCs w:val="16"/>
                <w:lang w:val="en-US"/>
              </w:rPr>
              <w:t>follow the OOS evaluation period of RLM, RAN4 to double the evaluation period for SSB based and CSI-RS based BFD in FR1.</w:t>
            </w:r>
          </w:p>
          <w:p w14:paraId="2986E73E" w14:textId="77777777" w:rsidR="002239C4" w:rsidRDefault="00F272CB">
            <w:pPr>
              <w:spacing w:after="120"/>
              <w:jc w:val="both"/>
              <w:rPr>
                <w:i/>
                <w:iCs/>
                <w:sz w:val="16"/>
                <w:szCs w:val="16"/>
                <w:lang w:val="en-US"/>
              </w:rPr>
            </w:pPr>
            <w:r>
              <w:rPr>
                <w:i/>
                <w:iCs/>
                <w:sz w:val="16"/>
                <w:szCs w:val="16"/>
                <w:lang w:val="en-US"/>
              </w:rPr>
              <w:t>Proposal 2: the SSB-based and CSI-RS-based L1-RSRP measurement accuracy requirement shall be defined:</w:t>
            </w:r>
          </w:p>
          <w:p w14:paraId="2986E73F" w14:textId="77777777" w:rsidR="002239C4" w:rsidRDefault="00F272CB">
            <w:pPr>
              <w:pStyle w:val="ListParagraph"/>
              <w:widowControl w:val="0"/>
              <w:numPr>
                <w:ilvl w:val="0"/>
                <w:numId w:val="31"/>
              </w:numPr>
              <w:overflowPunct/>
              <w:autoSpaceDE/>
              <w:autoSpaceDN/>
              <w:adjustRightInd/>
              <w:spacing w:after="120"/>
              <w:ind w:left="720" w:firstLineChars="0"/>
              <w:jc w:val="both"/>
              <w:textAlignment w:val="auto"/>
              <w:rPr>
                <w:i/>
                <w:iCs/>
                <w:sz w:val="16"/>
                <w:szCs w:val="16"/>
              </w:rPr>
            </w:pPr>
            <w:r>
              <w:rPr>
                <w:i/>
                <w:iCs/>
                <w:sz w:val="16"/>
                <w:szCs w:val="16"/>
                <w:lang w:val="en-US"/>
              </w:rPr>
              <w:t xml:space="preserve">For FR1 </w:t>
            </w:r>
            <w:proofErr w:type="spellStart"/>
            <w:r>
              <w:rPr>
                <w:i/>
                <w:iCs/>
                <w:sz w:val="16"/>
                <w:szCs w:val="16"/>
                <w:lang w:val="en-US"/>
              </w:rPr>
              <w:t>RedCap</w:t>
            </w:r>
            <w:proofErr w:type="spellEnd"/>
            <w:r>
              <w:rPr>
                <w:i/>
                <w:iCs/>
                <w:sz w:val="16"/>
                <w:szCs w:val="16"/>
                <w:lang w:val="en-US"/>
              </w:rPr>
              <w:t xml:space="preserve"> with 1Rx</w:t>
            </w:r>
          </w:p>
          <w:p w14:paraId="2986E740" w14:textId="77777777" w:rsidR="002239C4" w:rsidRDefault="00F272CB">
            <w:pPr>
              <w:pStyle w:val="ListParagraph"/>
              <w:widowControl w:val="0"/>
              <w:numPr>
                <w:ilvl w:val="1"/>
                <w:numId w:val="31"/>
              </w:numPr>
              <w:overflowPunct/>
              <w:autoSpaceDE/>
              <w:autoSpaceDN/>
              <w:adjustRightInd/>
              <w:spacing w:after="120"/>
              <w:ind w:left="1440" w:firstLineChars="0"/>
              <w:jc w:val="both"/>
              <w:textAlignment w:val="auto"/>
              <w:rPr>
                <w:i/>
                <w:iCs/>
                <w:sz w:val="16"/>
                <w:szCs w:val="16"/>
                <w:lang w:val="en-US"/>
              </w:rPr>
            </w:pPr>
            <w:r>
              <w:rPr>
                <w:i/>
                <w:iCs/>
                <w:sz w:val="16"/>
                <w:szCs w:val="16"/>
                <w:lang w:val="en-US"/>
              </w:rPr>
              <w:t xml:space="preserve">Relax the current absolute L1-RSRP accuracy by 3dB  </w:t>
            </w:r>
          </w:p>
          <w:p w14:paraId="2986E741" w14:textId="77777777" w:rsidR="002239C4" w:rsidRDefault="00F272CB">
            <w:pPr>
              <w:pStyle w:val="ListParagraph"/>
              <w:widowControl w:val="0"/>
              <w:numPr>
                <w:ilvl w:val="1"/>
                <w:numId w:val="31"/>
              </w:numPr>
              <w:overflowPunct/>
              <w:autoSpaceDE/>
              <w:autoSpaceDN/>
              <w:adjustRightInd/>
              <w:spacing w:after="120"/>
              <w:ind w:left="1440" w:firstLineChars="0"/>
              <w:jc w:val="both"/>
              <w:textAlignment w:val="auto"/>
              <w:rPr>
                <w:i/>
                <w:iCs/>
                <w:sz w:val="16"/>
                <w:szCs w:val="16"/>
                <w:lang w:val="en-US"/>
              </w:rPr>
            </w:pPr>
            <w:r>
              <w:rPr>
                <w:i/>
                <w:iCs/>
                <w:sz w:val="16"/>
                <w:szCs w:val="16"/>
                <w:lang w:val="en-US"/>
              </w:rPr>
              <w:t>Relax the current relative L1-RSRP accuracy by 3dB</w:t>
            </w:r>
          </w:p>
          <w:p w14:paraId="2986E742" w14:textId="77777777" w:rsidR="002239C4" w:rsidRDefault="002239C4">
            <w:pPr>
              <w:jc w:val="both"/>
              <w:rPr>
                <w:sz w:val="16"/>
                <w:szCs w:val="16"/>
                <w:lang w:val="en-US"/>
              </w:rPr>
            </w:pPr>
          </w:p>
        </w:tc>
      </w:tr>
      <w:tr w:rsidR="002239C4" w14:paraId="2986E752" w14:textId="77777777">
        <w:trPr>
          <w:trHeight w:val="468"/>
        </w:trPr>
        <w:tc>
          <w:tcPr>
            <w:tcW w:w="1129" w:type="dxa"/>
          </w:tcPr>
          <w:p w14:paraId="2986E744" w14:textId="77777777" w:rsidR="002239C4" w:rsidRDefault="001073A6">
            <w:pPr>
              <w:rPr>
                <w:b/>
                <w:bCs/>
                <w:color w:val="0000FF"/>
                <w:sz w:val="16"/>
                <w:szCs w:val="16"/>
                <w:u w:val="single"/>
              </w:rPr>
            </w:pPr>
            <w:hyperlink r:id="rId73" w:history="1">
              <w:r w:rsidR="00F272CB">
                <w:rPr>
                  <w:rStyle w:val="Hyperlink"/>
                  <w:b/>
                  <w:bCs/>
                  <w:sz w:val="16"/>
                  <w:szCs w:val="16"/>
                </w:rPr>
                <w:t>R4-2209904</w:t>
              </w:r>
            </w:hyperlink>
          </w:p>
          <w:p w14:paraId="2986E745" w14:textId="77777777" w:rsidR="002239C4" w:rsidRDefault="002239C4">
            <w:pPr>
              <w:rPr>
                <w:b/>
                <w:bCs/>
                <w:color w:val="0000FF"/>
                <w:sz w:val="16"/>
                <w:szCs w:val="16"/>
                <w:u w:val="single"/>
              </w:rPr>
            </w:pPr>
          </w:p>
        </w:tc>
        <w:tc>
          <w:tcPr>
            <w:tcW w:w="1276" w:type="dxa"/>
          </w:tcPr>
          <w:p w14:paraId="2986E746" w14:textId="77777777" w:rsidR="002239C4" w:rsidRDefault="00F272CB">
            <w:pPr>
              <w:spacing w:before="120" w:after="120"/>
              <w:jc w:val="center"/>
              <w:rPr>
                <w:color w:val="000000" w:themeColor="text1"/>
                <w:sz w:val="16"/>
                <w:szCs w:val="16"/>
                <w:lang w:val="en-US"/>
              </w:rPr>
            </w:pPr>
            <w:r>
              <w:rPr>
                <w:color w:val="000000" w:themeColor="text1"/>
                <w:sz w:val="16"/>
                <w:szCs w:val="16"/>
                <w:lang w:val="en-US"/>
              </w:rPr>
              <w:t>Ericsson</w:t>
            </w:r>
          </w:p>
        </w:tc>
        <w:tc>
          <w:tcPr>
            <w:tcW w:w="7226" w:type="dxa"/>
          </w:tcPr>
          <w:p w14:paraId="2986E747" w14:textId="77777777" w:rsidR="002239C4" w:rsidRDefault="00F272CB">
            <w:pPr>
              <w:rPr>
                <w:sz w:val="16"/>
                <w:szCs w:val="16"/>
                <w:lang w:val="en-US"/>
              </w:rPr>
            </w:pPr>
            <w:r>
              <w:rPr>
                <w:sz w:val="16"/>
                <w:szCs w:val="16"/>
                <w:lang w:val="en-US"/>
              </w:rPr>
              <w:t xml:space="preserve">Proposal #1: </w:t>
            </w:r>
            <w:r>
              <w:rPr>
                <w:color w:val="000000" w:themeColor="text1"/>
                <w:sz w:val="16"/>
                <w:szCs w:val="16"/>
                <w:lang w:val="en-US"/>
              </w:rPr>
              <w:t>Set SSB based BFD evaluation period to be extended by a factor of 2 (10 samples) for 1Rx UE.</w:t>
            </w:r>
          </w:p>
          <w:p w14:paraId="2986E748" w14:textId="77777777" w:rsidR="002239C4" w:rsidRDefault="00F272CB">
            <w:pPr>
              <w:rPr>
                <w:color w:val="000000" w:themeColor="text1"/>
                <w:sz w:val="16"/>
                <w:szCs w:val="16"/>
                <w:lang w:val="en-US"/>
              </w:rPr>
            </w:pPr>
            <w:r>
              <w:rPr>
                <w:sz w:val="16"/>
                <w:szCs w:val="16"/>
                <w:lang w:val="en-US"/>
              </w:rPr>
              <w:t xml:space="preserve">Proposal #2: </w:t>
            </w:r>
            <w:r>
              <w:rPr>
                <w:color w:val="000000" w:themeColor="text1"/>
                <w:sz w:val="16"/>
                <w:szCs w:val="16"/>
                <w:lang w:val="en-US"/>
              </w:rPr>
              <w:t>Support relaxation by 3 dB when 1 Rx is used compared to legacy UE requirements for following:</w:t>
            </w:r>
          </w:p>
          <w:p w14:paraId="2986E749" w14:textId="77777777" w:rsidR="002239C4" w:rsidRDefault="00F272CB">
            <w:pPr>
              <w:pStyle w:val="ListParagraph"/>
              <w:numPr>
                <w:ilvl w:val="0"/>
                <w:numId w:val="32"/>
              </w:numPr>
              <w:overflowPunct/>
              <w:autoSpaceDE/>
              <w:autoSpaceDN/>
              <w:adjustRightInd/>
              <w:ind w:firstLineChars="0" w:firstLine="480"/>
              <w:contextualSpacing/>
              <w:textAlignment w:val="auto"/>
              <w:rPr>
                <w:sz w:val="16"/>
                <w:szCs w:val="16"/>
                <w:lang w:val="en-US"/>
              </w:rPr>
            </w:pPr>
            <w:r>
              <w:rPr>
                <w:sz w:val="16"/>
                <w:szCs w:val="16"/>
                <w:lang w:val="en-US"/>
              </w:rPr>
              <w:t>SSB-based L1-RSRP measurement absolute accuracy with measurement restriction in FR1</w:t>
            </w:r>
          </w:p>
          <w:p w14:paraId="2986E74A" w14:textId="77777777" w:rsidR="002239C4" w:rsidRDefault="00F272CB">
            <w:pPr>
              <w:pStyle w:val="ListParagraph"/>
              <w:numPr>
                <w:ilvl w:val="0"/>
                <w:numId w:val="32"/>
              </w:numPr>
              <w:overflowPunct/>
              <w:autoSpaceDE/>
              <w:autoSpaceDN/>
              <w:adjustRightInd/>
              <w:ind w:firstLineChars="0" w:firstLine="480"/>
              <w:contextualSpacing/>
              <w:textAlignment w:val="auto"/>
              <w:rPr>
                <w:sz w:val="16"/>
                <w:szCs w:val="16"/>
                <w:lang w:val="en-US"/>
              </w:rPr>
            </w:pPr>
            <w:r>
              <w:rPr>
                <w:sz w:val="16"/>
                <w:szCs w:val="16"/>
                <w:lang w:val="en-US"/>
              </w:rPr>
              <w:t>SS-based L1-RSRP measurement relative accuracy with measurement restriction in FR1</w:t>
            </w:r>
          </w:p>
          <w:p w14:paraId="2986E74B" w14:textId="77777777" w:rsidR="002239C4" w:rsidRDefault="00F272CB">
            <w:pPr>
              <w:pStyle w:val="ListParagraph"/>
              <w:numPr>
                <w:ilvl w:val="0"/>
                <w:numId w:val="32"/>
              </w:numPr>
              <w:overflowPunct/>
              <w:autoSpaceDE/>
              <w:autoSpaceDN/>
              <w:adjustRightInd/>
              <w:ind w:firstLineChars="0" w:firstLine="480"/>
              <w:contextualSpacing/>
              <w:textAlignment w:val="auto"/>
              <w:rPr>
                <w:sz w:val="16"/>
                <w:szCs w:val="16"/>
                <w:lang w:val="en-US"/>
              </w:rPr>
            </w:pPr>
            <w:r>
              <w:rPr>
                <w:sz w:val="16"/>
                <w:szCs w:val="16"/>
                <w:lang w:val="en-US"/>
              </w:rPr>
              <w:t>CSI-RS based L1-RSRP measurement absolute accuracy with measurement restriction in FR1</w:t>
            </w:r>
          </w:p>
          <w:p w14:paraId="2986E74C" w14:textId="77777777" w:rsidR="002239C4" w:rsidRDefault="00F272CB">
            <w:pPr>
              <w:rPr>
                <w:color w:val="000000" w:themeColor="text1"/>
                <w:sz w:val="16"/>
                <w:szCs w:val="16"/>
                <w:lang w:val="en-US"/>
              </w:rPr>
            </w:pPr>
            <w:r>
              <w:rPr>
                <w:sz w:val="16"/>
                <w:szCs w:val="16"/>
                <w:lang w:val="en-US"/>
              </w:rPr>
              <w:t xml:space="preserve">Proposal #3: </w:t>
            </w:r>
            <w:r>
              <w:rPr>
                <w:color w:val="000000" w:themeColor="text1"/>
                <w:sz w:val="16"/>
                <w:szCs w:val="16"/>
                <w:lang w:val="en-US"/>
              </w:rPr>
              <w:t xml:space="preserve">No further discussions in RAN4 on L1 measurement gaps are needed. </w:t>
            </w:r>
          </w:p>
          <w:p w14:paraId="2986E74D" w14:textId="77777777" w:rsidR="002239C4" w:rsidRDefault="00F272CB">
            <w:pPr>
              <w:pStyle w:val="Caption"/>
              <w:rPr>
                <w:b w:val="0"/>
                <w:sz w:val="16"/>
                <w:szCs w:val="16"/>
                <w:lang w:val="en-US"/>
              </w:rPr>
            </w:pPr>
            <w:r>
              <w:rPr>
                <w:b w:val="0"/>
                <w:sz w:val="16"/>
                <w:szCs w:val="16"/>
                <w:lang w:val="en-US"/>
              </w:rPr>
              <w:t>Proposal 4: For UL spatial relation switching requirements, the legacy UL spatial relation switch requirements are reused with following updates:</w:t>
            </w:r>
          </w:p>
          <w:p w14:paraId="2986E74E" w14:textId="77777777" w:rsidR="002239C4" w:rsidRDefault="00F272CB">
            <w:pPr>
              <w:pStyle w:val="ListParagraph"/>
              <w:numPr>
                <w:ilvl w:val="0"/>
                <w:numId w:val="5"/>
              </w:numPr>
              <w:overflowPunct/>
              <w:autoSpaceDE/>
              <w:autoSpaceDN/>
              <w:adjustRightInd/>
              <w:ind w:firstLineChars="0" w:firstLine="480"/>
              <w:contextualSpacing/>
              <w:textAlignment w:val="auto"/>
              <w:rPr>
                <w:sz w:val="16"/>
                <w:szCs w:val="16"/>
                <w:lang w:val="en-US"/>
              </w:rPr>
            </w:pPr>
            <w:r>
              <w:rPr>
                <w:sz w:val="16"/>
                <w:szCs w:val="16"/>
                <w:lang w:val="en-US" w:eastAsia="en-GB"/>
              </w:rPr>
              <w:t>T</w:t>
            </w:r>
            <w:r>
              <w:rPr>
                <w:sz w:val="16"/>
                <w:szCs w:val="16"/>
                <w:vertAlign w:val="subscript"/>
                <w:lang w:val="en-US" w:eastAsia="en-GB"/>
              </w:rPr>
              <w:t xml:space="preserve">L1-RSRP_Measurement_Period_SSB </w:t>
            </w:r>
            <w:r>
              <w:rPr>
                <w:sz w:val="16"/>
                <w:szCs w:val="16"/>
                <w:lang w:val="en-US" w:eastAsia="en-GB"/>
              </w:rPr>
              <w:t xml:space="preserve">replaced to </w:t>
            </w:r>
            <w:r>
              <w:rPr>
                <w:sz w:val="16"/>
                <w:szCs w:val="16"/>
                <w:lang w:val="en-US"/>
              </w:rPr>
              <w:t>T</w:t>
            </w:r>
            <w:r>
              <w:rPr>
                <w:sz w:val="16"/>
                <w:szCs w:val="16"/>
                <w:vertAlign w:val="subscript"/>
                <w:lang w:val="en-US"/>
              </w:rPr>
              <w:t>L1-RSRP_Measurement_Period_SSB_RedCap</w:t>
            </w:r>
          </w:p>
          <w:p w14:paraId="2986E74F" w14:textId="77777777" w:rsidR="002239C4" w:rsidRDefault="00F272CB">
            <w:pPr>
              <w:pStyle w:val="ListParagraph"/>
              <w:numPr>
                <w:ilvl w:val="0"/>
                <w:numId w:val="5"/>
              </w:numPr>
              <w:overflowPunct/>
              <w:autoSpaceDE/>
              <w:autoSpaceDN/>
              <w:adjustRightInd/>
              <w:ind w:firstLineChars="0" w:firstLine="480"/>
              <w:contextualSpacing/>
              <w:textAlignment w:val="auto"/>
              <w:rPr>
                <w:sz w:val="16"/>
                <w:szCs w:val="16"/>
                <w:lang w:val="en-US"/>
              </w:rPr>
            </w:pPr>
            <w:r>
              <w:rPr>
                <w:sz w:val="16"/>
                <w:szCs w:val="16"/>
                <w:lang w:val="en-US"/>
              </w:rPr>
              <w:lastRenderedPageBreak/>
              <w:t>T</w:t>
            </w:r>
            <w:r>
              <w:rPr>
                <w:sz w:val="16"/>
                <w:szCs w:val="16"/>
                <w:vertAlign w:val="subscript"/>
                <w:lang w:val="en-US"/>
              </w:rPr>
              <w:t xml:space="preserve">L1-RSRP_Measurement_Period_CSI-RS </w:t>
            </w:r>
            <w:r>
              <w:rPr>
                <w:sz w:val="16"/>
                <w:szCs w:val="16"/>
                <w:lang w:val="en-US"/>
              </w:rPr>
              <w:t>replaced to T</w:t>
            </w:r>
            <w:r>
              <w:rPr>
                <w:sz w:val="16"/>
                <w:szCs w:val="16"/>
                <w:vertAlign w:val="subscript"/>
                <w:lang w:val="en-US"/>
              </w:rPr>
              <w:t>L1-RSRP_Measurement_Period_CSI-RS_RedCap</w:t>
            </w:r>
          </w:p>
          <w:p w14:paraId="2986E750" w14:textId="77777777" w:rsidR="002239C4" w:rsidRDefault="00F272CB">
            <w:pPr>
              <w:pStyle w:val="Caption"/>
              <w:rPr>
                <w:b w:val="0"/>
                <w:sz w:val="16"/>
                <w:szCs w:val="16"/>
                <w:lang w:val="en-US"/>
              </w:rPr>
            </w:pPr>
            <w:r>
              <w:rPr>
                <w:b w:val="0"/>
                <w:sz w:val="16"/>
                <w:szCs w:val="16"/>
                <w:lang w:val="en-US"/>
              </w:rPr>
              <w:t xml:space="preserve">Proposal 5: For </w:t>
            </w:r>
            <w:proofErr w:type="spellStart"/>
            <w:r>
              <w:rPr>
                <w:b w:val="0"/>
                <w:sz w:val="16"/>
                <w:szCs w:val="16"/>
                <w:lang w:val="en-US"/>
              </w:rPr>
              <w:t>RedCap</w:t>
            </w:r>
            <w:proofErr w:type="spellEnd"/>
            <w:r>
              <w:rPr>
                <w:b w:val="0"/>
                <w:sz w:val="16"/>
                <w:szCs w:val="16"/>
                <w:lang w:val="en-US"/>
              </w:rPr>
              <w:t xml:space="preserve"> UE in HD-FDD mode, if a downlink reception overlaps with uplink transmission associated with the target spatial relation of the serving </w:t>
            </w:r>
            <w:proofErr w:type="gramStart"/>
            <w:r>
              <w:rPr>
                <w:b w:val="0"/>
                <w:sz w:val="16"/>
                <w:szCs w:val="16"/>
                <w:lang w:val="en-US"/>
              </w:rPr>
              <w:t>cell</w:t>
            </w:r>
            <w:proofErr w:type="gramEnd"/>
            <w:r>
              <w:rPr>
                <w:b w:val="0"/>
                <w:sz w:val="16"/>
                <w:szCs w:val="16"/>
                <w:lang w:val="en-US"/>
              </w:rPr>
              <w:t xml:space="preserve"> then the UE is allowed to postpone the uplink transmission.</w:t>
            </w:r>
          </w:p>
          <w:p w14:paraId="2986E751" w14:textId="77777777" w:rsidR="002239C4" w:rsidRDefault="002239C4">
            <w:pPr>
              <w:spacing w:after="120"/>
              <w:jc w:val="both"/>
              <w:rPr>
                <w:i/>
                <w:iCs/>
                <w:color w:val="000000"/>
                <w:sz w:val="16"/>
                <w:szCs w:val="16"/>
                <w:lang w:val="en-US"/>
              </w:rPr>
            </w:pPr>
          </w:p>
        </w:tc>
      </w:tr>
      <w:tr w:rsidR="002239C4" w14:paraId="2986E75D" w14:textId="77777777">
        <w:trPr>
          <w:trHeight w:val="468"/>
        </w:trPr>
        <w:tc>
          <w:tcPr>
            <w:tcW w:w="1129" w:type="dxa"/>
          </w:tcPr>
          <w:p w14:paraId="2986E753" w14:textId="77777777" w:rsidR="002239C4" w:rsidRDefault="001073A6">
            <w:pPr>
              <w:rPr>
                <w:b/>
                <w:bCs/>
                <w:color w:val="0000FF"/>
                <w:sz w:val="16"/>
                <w:szCs w:val="16"/>
                <w:u w:val="single"/>
              </w:rPr>
            </w:pPr>
            <w:hyperlink r:id="rId74" w:history="1">
              <w:r w:rsidR="00F272CB">
                <w:rPr>
                  <w:rStyle w:val="Hyperlink"/>
                  <w:b/>
                  <w:bCs/>
                  <w:sz w:val="16"/>
                  <w:szCs w:val="16"/>
                </w:rPr>
                <w:t>R4-2210221</w:t>
              </w:r>
            </w:hyperlink>
          </w:p>
          <w:p w14:paraId="2986E754" w14:textId="77777777" w:rsidR="002239C4" w:rsidRDefault="002239C4">
            <w:pPr>
              <w:rPr>
                <w:b/>
                <w:bCs/>
                <w:color w:val="0000FF"/>
                <w:sz w:val="16"/>
                <w:szCs w:val="16"/>
                <w:u w:val="single"/>
              </w:rPr>
            </w:pPr>
          </w:p>
        </w:tc>
        <w:tc>
          <w:tcPr>
            <w:tcW w:w="1276" w:type="dxa"/>
          </w:tcPr>
          <w:p w14:paraId="2986E755" w14:textId="77777777" w:rsidR="002239C4" w:rsidRDefault="00F272CB">
            <w:pPr>
              <w:spacing w:before="120" w:after="120"/>
              <w:jc w:val="center"/>
              <w:rPr>
                <w:color w:val="000000" w:themeColor="text1"/>
                <w:sz w:val="16"/>
                <w:szCs w:val="16"/>
                <w:lang w:val="en-US"/>
              </w:rPr>
            </w:pPr>
            <w:r>
              <w:rPr>
                <w:color w:val="000000" w:themeColor="text1"/>
                <w:sz w:val="16"/>
                <w:szCs w:val="16"/>
                <w:lang w:val="en-US"/>
              </w:rPr>
              <w:t>Qualcomm Incorporated</w:t>
            </w:r>
          </w:p>
        </w:tc>
        <w:tc>
          <w:tcPr>
            <w:tcW w:w="7226" w:type="dxa"/>
          </w:tcPr>
          <w:p w14:paraId="2986E756" w14:textId="77777777" w:rsidR="002239C4" w:rsidRDefault="00F272CB">
            <w:pPr>
              <w:rPr>
                <w:sz w:val="16"/>
                <w:szCs w:val="16"/>
                <w:lang w:val="en-US" w:eastAsia="zh-CN"/>
              </w:rPr>
            </w:pPr>
            <w:r>
              <w:rPr>
                <w:sz w:val="16"/>
                <w:szCs w:val="16"/>
                <w:lang w:val="en-US" w:eastAsia="zh-CN"/>
              </w:rPr>
              <w:t xml:space="preserve">Proposal 1: The evaluation period of SSB based BFD is extended by factor of 2 to guarantee accuracy for BFD </w:t>
            </w:r>
            <w:proofErr w:type="spellStart"/>
            <w:r>
              <w:rPr>
                <w:sz w:val="16"/>
                <w:szCs w:val="16"/>
                <w:lang w:val="en-US" w:eastAsia="zh-CN"/>
              </w:rPr>
              <w:t>Q</w:t>
            </w:r>
            <w:r>
              <w:rPr>
                <w:sz w:val="16"/>
                <w:szCs w:val="16"/>
                <w:vertAlign w:val="subscript"/>
                <w:lang w:val="en-US" w:eastAsia="zh-CN"/>
              </w:rPr>
              <w:t>out</w:t>
            </w:r>
            <w:proofErr w:type="spellEnd"/>
            <w:r>
              <w:rPr>
                <w:sz w:val="16"/>
                <w:szCs w:val="16"/>
                <w:vertAlign w:val="subscript"/>
                <w:lang w:val="en-US" w:eastAsia="zh-CN"/>
              </w:rPr>
              <w:t>-LR</w:t>
            </w:r>
            <w:r>
              <w:rPr>
                <w:sz w:val="16"/>
                <w:szCs w:val="16"/>
                <w:lang w:val="en-US" w:eastAsia="zh-CN"/>
              </w:rPr>
              <w:t xml:space="preserve"> for </w:t>
            </w:r>
            <w:proofErr w:type="spellStart"/>
            <w:r>
              <w:rPr>
                <w:sz w:val="16"/>
                <w:szCs w:val="16"/>
                <w:lang w:val="en-US" w:eastAsia="zh-CN"/>
              </w:rPr>
              <w:t>RedCap</w:t>
            </w:r>
            <w:proofErr w:type="spellEnd"/>
            <w:r>
              <w:rPr>
                <w:sz w:val="16"/>
                <w:szCs w:val="16"/>
                <w:lang w:val="en-US" w:eastAsia="zh-CN"/>
              </w:rPr>
              <w:t xml:space="preserve"> UE with 1 Rx, i.e., use 10 BFD-RS samples.</w:t>
            </w:r>
          </w:p>
          <w:p w14:paraId="2986E757" w14:textId="77777777" w:rsidR="002239C4" w:rsidRDefault="00F272CB">
            <w:pPr>
              <w:rPr>
                <w:sz w:val="16"/>
                <w:szCs w:val="16"/>
                <w:lang w:val="en-US" w:eastAsia="zh-CN"/>
              </w:rPr>
            </w:pPr>
            <w:r>
              <w:rPr>
                <w:sz w:val="16"/>
                <w:szCs w:val="16"/>
                <w:lang w:val="en-US" w:eastAsia="zh-CN"/>
              </w:rPr>
              <w:t>Proposal 2: Relaxations to relative/absolute L1-RSRP measurement accuracies are applicable to both intra-frequency and inter-frequency requirements.</w:t>
            </w:r>
          </w:p>
          <w:p w14:paraId="2986E758" w14:textId="77777777" w:rsidR="002239C4" w:rsidRDefault="00F272CB">
            <w:pPr>
              <w:rPr>
                <w:color w:val="000000" w:themeColor="text1"/>
                <w:sz w:val="16"/>
                <w:szCs w:val="16"/>
                <w:lang w:val="en-US" w:eastAsia="zh-CN"/>
              </w:rPr>
            </w:pPr>
            <w:r>
              <w:rPr>
                <w:sz w:val="16"/>
                <w:szCs w:val="16"/>
                <w:lang w:val="en-US" w:eastAsia="zh-CN"/>
              </w:rPr>
              <w:t>Proposal 3: RAN4 to define 1Rx related relaxations to L1-RSRP measurement performance requirements (accuracy and test cases) for AWGN channel only as was done during R15/R16.</w:t>
            </w:r>
          </w:p>
          <w:p w14:paraId="2986E759" w14:textId="77777777" w:rsidR="002239C4" w:rsidRDefault="00F272CB">
            <w:pPr>
              <w:rPr>
                <w:color w:val="000000" w:themeColor="text1"/>
                <w:sz w:val="16"/>
                <w:szCs w:val="16"/>
                <w:lang w:val="en-US" w:eastAsia="zh-CN"/>
              </w:rPr>
            </w:pPr>
            <w:r>
              <w:rPr>
                <w:sz w:val="16"/>
                <w:szCs w:val="16"/>
                <w:lang w:val="en-US" w:eastAsia="zh-CN"/>
              </w:rPr>
              <w:t xml:space="preserve">Proposal 4: RAN4 </w:t>
            </w:r>
            <w:r>
              <w:rPr>
                <w:color w:val="000000" w:themeColor="text1"/>
                <w:sz w:val="16"/>
                <w:szCs w:val="16"/>
                <w:lang w:val="en-US" w:eastAsia="zh-CN"/>
              </w:rPr>
              <w:t xml:space="preserve">to relax the L1-RSRP measurement accuracy requirements by +-1db. </w:t>
            </w:r>
          </w:p>
          <w:p w14:paraId="2986E75A" w14:textId="77777777" w:rsidR="002239C4" w:rsidRDefault="00F272CB">
            <w:pPr>
              <w:rPr>
                <w:sz w:val="16"/>
                <w:szCs w:val="16"/>
                <w:lang w:val="en-US" w:eastAsia="zh-CN"/>
              </w:rPr>
            </w:pPr>
            <w:r>
              <w:rPr>
                <w:sz w:val="16"/>
                <w:szCs w:val="16"/>
                <w:lang w:val="en-US" w:eastAsia="zh-CN"/>
              </w:rPr>
              <w:t xml:space="preserve">Proposal 5: RAN4 to define further relaxations (e.g., larger K values) to RLM/BFD measurements for a Rel-17 </w:t>
            </w:r>
            <w:proofErr w:type="spellStart"/>
            <w:r>
              <w:rPr>
                <w:sz w:val="16"/>
                <w:szCs w:val="16"/>
                <w:lang w:val="en-US" w:eastAsia="zh-CN"/>
              </w:rPr>
              <w:t>RedCap</w:t>
            </w:r>
            <w:proofErr w:type="spellEnd"/>
            <w:r>
              <w:rPr>
                <w:sz w:val="16"/>
                <w:szCs w:val="16"/>
                <w:lang w:val="en-US" w:eastAsia="zh-CN"/>
              </w:rPr>
              <w:t xml:space="preserve"> UE that is configured with and satisfies the stationary criterion.</w:t>
            </w:r>
          </w:p>
          <w:p w14:paraId="2986E75B" w14:textId="77777777" w:rsidR="002239C4" w:rsidRDefault="00F272CB">
            <w:pPr>
              <w:rPr>
                <w:sz w:val="16"/>
                <w:szCs w:val="16"/>
                <w:lang w:val="en-US" w:eastAsia="zh-CN"/>
              </w:rPr>
            </w:pPr>
            <w:r>
              <w:rPr>
                <w:sz w:val="16"/>
                <w:szCs w:val="16"/>
                <w:lang w:val="en-US" w:eastAsia="zh-CN"/>
              </w:rPr>
              <w:t>Proposal 6: RAN4 to consider defining the applicability of power-saving enhancements to longer DRX cycles (up-to 160ms) to allow stationary UEs save significant power.</w:t>
            </w:r>
          </w:p>
          <w:p w14:paraId="2986E75C" w14:textId="77777777" w:rsidR="002239C4" w:rsidRDefault="002239C4">
            <w:pPr>
              <w:rPr>
                <w:sz w:val="16"/>
                <w:szCs w:val="16"/>
                <w:lang w:val="en-US"/>
              </w:rPr>
            </w:pPr>
          </w:p>
        </w:tc>
      </w:tr>
      <w:tr w:rsidR="002239C4" w14:paraId="2986E761" w14:textId="77777777">
        <w:trPr>
          <w:trHeight w:val="468"/>
        </w:trPr>
        <w:tc>
          <w:tcPr>
            <w:tcW w:w="1129" w:type="dxa"/>
          </w:tcPr>
          <w:p w14:paraId="2986E75E" w14:textId="77777777" w:rsidR="002239C4" w:rsidRDefault="001073A6">
            <w:pPr>
              <w:rPr>
                <w:sz w:val="16"/>
                <w:szCs w:val="16"/>
              </w:rPr>
            </w:pPr>
            <w:hyperlink r:id="rId75" w:history="1">
              <w:r w:rsidR="00F272CB">
                <w:rPr>
                  <w:rStyle w:val="Hyperlink"/>
                  <w:b/>
                  <w:bCs/>
                  <w:sz w:val="16"/>
                  <w:szCs w:val="16"/>
                </w:rPr>
                <w:t>R4-2209910</w:t>
              </w:r>
            </w:hyperlink>
          </w:p>
        </w:tc>
        <w:tc>
          <w:tcPr>
            <w:tcW w:w="1276" w:type="dxa"/>
          </w:tcPr>
          <w:p w14:paraId="2986E75F" w14:textId="77777777" w:rsidR="002239C4" w:rsidRDefault="00F272CB">
            <w:pPr>
              <w:spacing w:before="120" w:after="120"/>
              <w:jc w:val="center"/>
              <w:rPr>
                <w:color w:val="000000" w:themeColor="text1"/>
                <w:sz w:val="16"/>
                <w:szCs w:val="16"/>
                <w:lang w:val="en-US"/>
              </w:rPr>
            </w:pPr>
            <w:r>
              <w:rPr>
                <w:color w:val="000000" w:themeColor="text1"/>
                <w:sz w:val="16"/>
                <w:szCs w:val="16"/>
                <w:lang w:val="en-US"/>
              </w:rPr>
              <w:t>Ericsson</w:t>
            </w:r>
          </w:p>
        </w:tc>
        <w:tc>
          <w:tcPr>
            <w:tcW w:w="7226" w:type="dxa"/>
          </w:tcPr>
          <w:p w14:paraId="2986E760" w14:textId="77777777" w:rsidR="002239C4" w:rsidRDefault="00F272CB">
            <w:pPr>
              <w:rPr>
                <w:sz w:val="16"/>
                <w:szCs w:val="16"/>
                <w:lang w:val="en-US" w:eastAsia="zh-CN"/>
              </w:rPr>
            </w:pPr>
            <w:r>
              <w:rPr>
                <w:sz w:val="16"/>
                <w:szCs w:val="16"/>
                <w:lang w:val="en-US"/>
              </w:rPr>
              <w:t xml:space="preserve">Draft CR on uplink spatial relation requirements for </w:t>
            </w:r>
            <w:proofErr w:type="spellStart"/>
            <w:r>
              <w:rPr>
                <w:sz w:val="16"/>
                <w:szCs w:val="16"/>
                <w:lang w:val="en-US"/>
              </w:rPr>
              <w:t>RedCap</w:t>
            </w:r>
            <w:proofErr w:type="spellEnd"/>
            <w:r>
              <w:rPr>
                <w:sz w:val="16"/>
                <w:szCs w:val="16"/>
                <w:lang w:val="en-US"/>
              </w:rPr>
              <w:t xml:space="preserve"> for TS 38.133</w:t>
            </w:r>
          </w:p>
        </w:tc>
      </w:tr>
    </w:tbl>
    <w:p w14:paraId="2986E762" w14:textId="77777777" w:rsidR="002239C4" w:rsidRDefault="002239C4">
      <w:pPr>
        <w:rPr>
          <w:color w:val="000000" w:themeColor="text1"/>
          <w:lang w:val="en-US"/>
        </w:rPr>
      </w:pPr>
    </w:p>
    <w:p w14:paraId="2986E763" w14:textId="77777777" w:rsidR="002239C4" w:rsidRDefault="00F272CB">
      <w:pPr>
        <w:pStyle w:val="Heading2"/>
        <w:rPr>
          <w:color w:val="FF0000"/>
        </w:rPr>
      </w:pPr>
      <w:r>
        <w:rPr>
          <w:rFonts w:hint="eastAsia"/>
          <w:color w:val="000000" w:themeColor="text1"/>
        </w:rPr>
        <w:t>Open issues</w:t>
      </w:r>
      <w:r>
        <w:rPr>
          <w:color w:val="000000" w:themeColor="text1"/>
        </w:rPr>
        <w:t xml:space="preserve"> summary</w:t>
      </w:r>
    </w:p>
    <w:p w14:paraId="2986E764" w14:textId="77777777" w:rsidR="002239C4" w:rsidRDefault="00F272CB">
      <w:pPr>
        <w:pStyle w:val="Heading3"/>
        <w:rPr>
          <w:color w:val="000000" w:themeColor="text1"/>
          <w:sz w:val="24"/>
          <w:szCs w:val="16"/>
        </w:rPr>
      </w:pPr>
      <w:r>
        <w:rPr>
          <w:color w:val="000000" w:themeColor="text1"/>
          <w:sz w:val="24"/>
          <w:szCs w:val="16"/>
        </w:rPr>
        <w:t>Sub-topic 4-1 BFD</w:t>
      </w:r>
    </w:p>
    <w:p w14:paraId="2986E765" w14:textId="77777777" w:rsidR="002239C4" w:rsidRDefault="00F272CB">
      <w:pPr>
        <w:rPr>
          <w:b/>
          <w:color w:val="000000" w:themeColor="text1"/>
          <w:u w:val="single"/>
          <w:lang w:val="en-US" w:eastAsia="ko-KR"/>
        </w:rPr>
      </w:pPr>
      <w:r>
        <w:rPr>
          <w:b/>
          <w:color w:val="000000" w:themeColor="text1"/>
          <w:u w:val="single"/>
          <w:lang w:val="en-US" w:eastAsia="ko-KR"/>
        </w:rPr>
        <w:t>Issue 4-1-1: SSB-based based BFD: evaluation period for FR1</w:t>
      </w:r>
    </w:p>
    <w:p w14:paraId="2986E766"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767"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1 (vivo, ZTE, HW, Nokia):</w:t>
      </w:r>
      <w:r>
        <w:rPr>
          <w:color w:val="000000" w:themeColor="text1"/>
          <w:lang w:val="en-US"/>
        </w:rPr>
        <w:t xml:space="preserve"> </w:t>
      </w:r>
      <w:r>
        <w:rPr>
          <w:rFonts w:eastAsia="SimSun"/>
          <w:color w:val="000000" w:themeColor="text1"/>
          <w:lang w:val="en-US"/>
        </w:rPr>
        <w:t>No need to extend the evaluation period for BFD compared to legacy evaluation period.</w:t>
      </w:r>
    </w:p>
    <w:p w14:paraId="2986E768"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rPr>
        <w:t xml:space="preserve">Option 2 (OPPO, MTK, Apple, E///, QC): </w:t>
      </w:r>
      <w:r>
        <w:rPr>
          <w:rFonts w:eastAsia="SimSun"/>
          <w:color w:val="000000" w:themeColor="text1"/>
          <w:lang w:val="en-US"/>
        </w:rPr>
        <w:t>E</w:t>
      </w:r>
      <w:r>
        <w:rPr>
          <w:color w:val="000000" w:themeColor="text1"/>
          <w:szCs w:val="21"/>
        </w:rPr>
        <w:t>valuation period is extended by a factor of 2 for 1 Rx UE</w:t>
      </w:r>
    </w:p>
    <w:p w14:paraId="2986E769"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color w:val="000000" w:themeColor="text1"/>
          <w:szCs w:val="21"/>
        </w:rPr>
        <w:t xml:space="preserve">Option 2a (OPPO): </w:t>
      </w:r>
      <w:proofErr w:type="gramStart"/>
      <w:r>
        <w:rPr>
          <w:color w:val="000000" w:themeColor="text1"/>
          <w:szCs w:val="21"/>
        </w:rPr>
        <w:t>Also</w:t>
      </w:r>
      <w:proofErr w:type="gramEnd"/>
      <w:r>
        <w:rPr>
          <w:color w:val="000000" w:themeColor="text1"/>
          <w:szCs w:val="21"/>
        </w:rPr>
        <w:t xml:space="preserve"> the lower bound for SSB based BFD can be extended by a factor of 2 for 1 Rx UE</w:t>
      </w:r>
    </w:p>
    <w:p w14:paraId="2986E76A"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2986E76B" w14:textId="77777777" w:rsidR="002239C4" w:rsidRDefault="00F272CB">
      <w:pPr>
        <w:pStyle w:val="ListParagraph"/>
        <w:spacing w:after="120"/>
        <w:ind w:left="936" w:firstLineChars="0" w:firstLine="0"/>
        <w:rPr>
          <w:bCs/>
          <w:color w:val="000000" w:themeColor="text1"/>
          <w:lang w:val="en-US" w:eastAsia="zh-CN"/>
        </w:rPr>
      </w:pPr>
      <w:r>
        <w:rPr>
          <w:bCs/>
          <w:color w:val="000000" w:themeColor="text1"/>
          <w:lang w:val="en-US" w:eastAsia="zh-CN"/>
        </w:rPr>
        <w:t xml:space="preserve">Companies are encouraged to check the SNR levels for which the BFD requirements are defined, </w:t>
      </w:r>
      <w:proofErr w:type="gramStart"/>
      <w:r>
        <w:rPr>
          <w:bCs/>
          <w:color w:val="000000" w:themeColor="text1"/>
          <w:lang w:val="en-US" w:eastAsia="zh-CN"/>
        </w:rPr>
        <w:t>i.e.</w:t>
      </w:r>
      <w:proofErr w:type="gramEnd"/>
      <w:r>
        <w:rPr>
          <w:bCs/>
          <w:color w:val="000000" w:themeColor="text1"/>
          <w:lang w:val="en-US" w:eastAsia="zh-CN"/>
        </w:rPr>
        <w:t xml:space="preserve"> if they are similar to RLM out-of-sync.</w:t>
      </w:r>
    </w:p>
    <w:p w14:paraId="2986E76C" w14:textId="77777777" w:rsidR="002239C4" w:rsidRDefault="00F272CB">
      <w:pPr>
        <w:pStyle w:val="ListParagraph"/>
        <w:spacing w:after="120"/>
        <w:ind w:left="936" w:firstLineChars="0" w:firstLine="0"/>
        <w:rPr>
          <w:bCs/>
          <w:color w:val="FF0000"/>
          <w:lang w:val="en-US" w:eastAsia="zh-CN"/>
        </w:rPr>
      </w:pPr>
      <w:r>
        <w:rPr>
          <w:bCs/>
          <w:color w:val="000000" w:themeColor="text1"/>
          <w:lang w:val="en-US" w:eastAsia="zh-CN"/>
        </w:rPr>
        <w:t xml:space="preserve">If SNR level of BFD is higher than RLM out-of-sync SNR, then check if companies can agree to option 1. </w:t>
      </w:r>
    </w:p>
    <w:p w14:paraId="2986E76D" w14:textId="77777777" w:rsidR="002239C4" w:rsidRDefault="00F272CB">
      <w:pPr>
        <w:pStyle w:val="ListParagraph"/>
        <w:spacing w:after="120"/>
        <w:ind w:left="936" w:firstLineChars="0" w:firstLine="0"/>
        <w:rPr>
          <w:bCs/>
          <w:color w:val="FF0000"/>
          <w:lang w:val="en-US" w:eastAsia="zh-CN"/>
        </w:rPr>
      </w:pPr>
      <w:r>
        <w:rPr>
          <w:bCs/>
          <w:color w:val="000000" w:themeColor="text1"/>
          <w:lang w:val="en-US" w:eastAsia="zh-CN"/>
        </w:rPr>
        <w:t xml:space="preserve">If similar SNR level of BFD is </w:t>
      </w:r>
      <w:proofErr w:type="gramStart"/>
      <w:r>
        <w:rPr>
          <w:bCs/>
          <w:color w:val="000000" w:themeColor="text1"/>
          <w:lang w:val="en-US" w:eastAsia="zh-CN"/>
        </w:rPr>
        <w:t>similar to</w:t>
      </w:r>
      <w:proofErr w:type="gramEnd"/>
      <w:r>
        <w:rPr>
          <w:bCs/>
          <w:color w:val="000000" w:themeColor="text1"/>
          <w:lang w:val="en-US" w:eastAsia="zh-CN"/>
        </w:rPr>
        <w:t xml:space="preserve"> RLM out-of-sync SNR, then can companies agree to option 2. </w:t>
      </w:r>
    </w:p>
    <w:p w14:paraId="019EF45B" w14:textId="77777777" w:rsidR="00522B80" w:rsidRDefault="00522B80" w:rsidP="00522B80">
      <w:pPr>
        <w:pStyle w:val="ListParagraph"/>
        <w:numPr>
          <w:ilvl w:val="0"/>
          <w:numId w:val="9"/>
        </w:numPr>
        <w:overflowPunct/>
        <w:autoSpaceDE/>
        <w:autoSpaceDN/>
        <w:adjustRightInd/>
        <w:spacing w:after="120"/>
        <w:ind w:firstLineChars="0"/>
        <w:textAlignment w:val="auto"/>
        <w:rPr>
          <w:rFonts w:eastAsia="PMingLiU"/>
          <w:lang w:val="en-US" w:eastAsia="zh-TW"/>
        </w:rPr>
      </w:pPr>
      <w:r>
        <w:rPr>
          <w:rFonts w:eastAsia="PMingLiU"/>
          <w:lang w:val="en-US" w:eastAsia="zh-TW"/>
        </w:rPr>
        <w:t>Following agreement was reached on GTW on 2022-05-12:</w:t>
      </w:r>
    </w:p>
    <w:tbl>
      <w:tblPr>
        <w:tblStyle w:val="TableGrid"/>
        <w:tblW w:w="0" w:type="auto"/>
        <w:tblInd w:w="936" w:type="dxa"/>
        <w:tblLook w:val="04A0" w:firstRow="1" w:lastRow="0" w:firstColumn="1" w:lastColumn="0" w:noHBand="0" w:noVBand="1"/>
      </w:tblPr>
      <w:tblGrid>
        <w:gridCol w:w="8695"/>
      </w:tblGrid>
      <w:tr w:rsidR="00522B80" w14:paraId="71E1C1DD" w14:textId="77777777" w:rsidTr="00522B80">
        <w:tc>
          <w:tcPr>
            <w:tcW w:w="9781" w:type="dxa"/>
          </w:tcPr>
          <w:p w14:paraId="0E3066BB" w14:textId="758B9680" w:rsidR="00522B80" w:rsidRPr="00BD3377" w:rsidRDefault="00522B80" w:rsidP="00BD3377">
            <w:pPr>
              <w:pStyle w:val="ListParagraph"/>
              <w:numPr>
                <w:ilvl w:val="0"/>
                <w:numId w:val="9"/>
              </w:numPr>
              <w:ind w:firstLineChars="0"/>
              <w:rPr>
                <w:rFonts w:eastAsia="DengXian"/>
                <w:bCs/>
                <w:lang w:val="en-US" w:eastAsia="zh-CN"/>
              </w:rPr>
            </w:pPr>
            <w:r w:rsidRPr="00522B80">
              <w:rPr>
                <w:rFonts w:eastAsia="DengXian" w:hint="eastAsia"/>
                <w:b/>
                <w:bCs/>
                <w:highlight w:val="green"/>
                <w:lang w:val="en-US" w:eastAsia="zh-CN"/>
              </w:rPr>
              <w:t>A</w:t>
            </w:r>
            <w:r w:rsidRPr="00522B80">
              <w:rPr>
                <w:rFonts w:eastAsia="DengXian"/>
                <w:b/>
                <w:bCs/>
                <w:highlight w:val="green"/>
                <w:lang w:val="en-US" w:eastAsia="zh-CN"/>
              </w:rPr>
              <w:t xml:space="preserve">greement: </w:t>
            </w:r>
            <w:r w:rsidRPr="00522B80">
              <w:rPr>
                <w:color w:val="000000"/>
                <w:highlight w:val="green"/>
              </w:rPr>
              <w:t>Evaluation period is extended by a factor of 2 for 1 Rx UE.</w:t>
            </w:r>
          </w:p>
        </w:tc>
      </w:tr>
    </w:tbl>
    <w:p w14:paraId="2986E76E" w14:textId="77777777" w:rsidR="002239C4" w:rsidRDefault="002239C4">
      <w:pPr>
        <w:pStyle w:val="ListParagraph"/>
        <w:spacing w:after="120"/>
        <w:ind w:left="936" w:firstLineChars="0" w:firstLine="0"/>
        <w:rPr>
          <w:color w:val="FF0000"/>
          <w:highlight w:val="lightGray"/>
          <w:lang w:val="en-US" w:eastAsia="zh-CN"/>
        </w:rPr>
      </w:pPr>
    </w:p>
    <w:p w14:paraId="2986E76F" w14:textId="77777777" w:rsidR="002239C4" w:rsidRDefault="00F272CB">
      <w:pPr>
        <w:rPr>
          <w:b/>
          <w:color w:val="000000" w:themeColor="text1"/>
          <w:u w:val="single"/>
          <w:lang w:val="en-US" w:eastAsia="ko-KR"/>
        </w:rPr>
      </w:pPr>
      <w:r>
        <w:rPr>
          <w:b/>
          <w:color w:val="000000" w:themeColor="text1"/>
          <w:u w:val="single"/>
          <w:lang w:val="en-US" w:eastAsia="ko-KR"/>
        </w:rPr>
        <w:t xml:space="preserve">Issue 4-1-2: Whether to define further relaxation (relaxed RLM/BFD) based on Rel-17 UE power saving WI for </w:t>
      </w:r>
      <w:proofErr w:type="spellStart"/>
      <w:r>
        <w:rPr>
          <w:b/>
          <w:color w:val="000000" w:themeColor="text1"/>
          <w:u w:val="single"/>
          <w:lang w:val="en-US" w:eastAsia="ko-KR"/>
        </w:rPr>
        <w:t>RedCap</w:t>
      </w:r>
      <w:proofErr w:type="spellEnd"/>
      <w:r>
        <w:rPr>
          <w:b/>
          <w:color w:val="000000" w:themeColor="text1"/>
          <w:u w:val="single"/>
          <w:lang w:val="en-US" w:eastAsia="ko-KR"/>
        </w:rPr>
        <w:t xml:space="preserve"> in Rel-17</w:t>
      </w:r>
    </w:p>
    <w:p w14:paraId="2986E770"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771"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1 (QC):</w:t>
      </w:r>
      <w:r>
        <w:rPr>
          <w:b/>
          <w:bCs/>
          <w:color w:val="000000" w:themeColor="text1"/>
          <w:lang w:val="en-US"/>
        </w:rPr>
        <w:t xml:space="preserve"> </w:t>
      </w:r>
      <w:r>
        <w:rPr>
          <w:color w:val="000000" w:themeColor="text1"/>
          <w:lang w:val="en-US" w:eastAsia="zh-CN"/>
        </w:rPr>
        <w:t xml:space="preserve">RAN4 to define further relaxations (e.g., larger K values) to RLM/BFD measurements for a Rel-17 </w:t>
      </w:r>
      <w:proofErr w:type="spellStart"/>
      <w:r>
        <w:rPr>
          <w:color w:val="000000" w:themeColor="text1"/>
          <w:lang w:val="en-US" w:eastAsia="zh-CN"/>
        </w:rPr>
        <w:t>RedCap</w:t>
      </w:r>
      <w:proofErr w:type="spellEnd"/>
      <w:r>
        <w:rPr>
          <w:color w:val="000000" w:themeColor="text1"/>
          <w:lang w:val="en-US" w:eastAsia="zh-CN"/>
        </w:rPr>
        <w:t xml:space="preserve"> UE that is configured with and satisfies the stationary criterion.</w:t>
      </w:r>
    </w:p>
    <w:p w14:paraId="2986E772"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lastRenderedPageBreak/>
        <w:t>Recommended WF</w:t>
      </w:r>
    </w:p>
    <w:p w14:paraId="2986E773" w14:textId="77777777" w:rsidR="002239C4" w:rsidRDefault="00F272CB">
      <w:pPr>
        <w:pStyle w:val="ListParagraph"/>
        <w:spacing w:after="120"/>
        <w:ind w:left="936" w:firstLineChars="0" w:firstLine="0"/>
        <w:rPr>
          <w:bCs/>
          <w:color w:val="000000" w:themeColor="text1"/>
          <w:lang w:val="en-US" w:eastAsia="zh-CN"/>
        </w:rPr>
      </w:pPr>
      <w:r>
        <w:rPr>
          <w:bCs/>
          <w:color w:val="000000" w:themeColor="text1"/>
          <w:lang w:val="en-US" w:eastAsia="zh-CN"/>
        </w:rPr>
        <w:t>Discuss the option.</w:t>
      </w:r>
    </w:p>
    <w:p w14:paraId="2986E774" w14:textId="77777777" w:rsidR="002239C4" w:rsidRDefault="002239C4">
      <w:pPr>
        <w:spacing w:after="120"/>
        <w:rPr>
          <w:color w:val="FF0000"/>
          <w:lang w:val="en-US" w:eastAsia="zh-CN"/>
        </w:rPr>
      </w:pPr>
    </w:p>
    <w:p w14:paraId="2986E775" w14:textId="77777777" w:rsidR="002239C4" w:rsidRDefault="00F272CB">
      <w:pPr>
        <w:rPr>
          <w:b/>
          <w:color w:val="000000" w:themeColor="text1"/>
          <w:u w:val="single"/>
          <w:lang w:val="en-US" w:eastAsia="ko-KR"/>
        </w:rPr>
      </w:pPr>
      <w:r>
        <w:rPr>
          <w:b/>
          <w:color w:val="000000" w:themeColor="text1"/>
          <w:u w:val="single"/>
          <w:lang w:val="en-US" w:eastAsia="ko-KR"/>
        </w:rPr>
        <w:t xml:space="preserve">Issue 4-1-3: If further relaxation (relaxed RLM/BFD) based on Rel-17 UE power saving WI is defined for </w:t>
      </w:r>
      <w:proofErr w:type="spellStart"/>
      <w:r>
        <w:rPr>
          <w:b/>
          <w:color w:val="000000" w:themeColor="text1"/>
          <w:u w:val="single"/>
          <w:lang w:val="en-US" w:eastAsia="ko-KR"/>
        </w:rPr>
        <w:t>RedCap</w:t>
      </w:r>
      <w:proofErr w:type="spellEnd"/>
      <w:r>
        <w:rPr>
          <w:b/>
          <w:color w:val="000000" w:themeColor="text1"/>
          <w:u w:val="single"/>
          <w:lang w:val="en-US" w:eastAsia="ko-KR"/>
        </w:rPr>
        <w:t xml:space="preserve"> in Rel-17</w:t>
      </w:r>
    </w:p>
    <w:p w14:paraId="2986E776"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777"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1 (QC):</w:t>
      </w:r>
      <w:r>
        <w:rPr>
          <w:b/>
          <w:bCs/>
          <w:color w:val="000000" w:themeColor="text1"/>
          <w:lang w:val="en-US"/>
        </w:rPr>
        <w:t xml:space="preserve"> </w:t>
      </w:r>
      <w:r>
        <w:rPr>
          <w:lang w:val="en-US" w:eastAsia="zh-CN"/>
        </w:rPr>
        <w:t>RAN4 to consider defining the applicability of power-saving enhancements to longer DRX cycles (up-to 160ms) to allow stationary UEs save significant power.</w:t>
      </w:r>
    </w:p>
    <w:p w14:paraId="2986E778"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2986E779" w14:textId="77777777" w:rsidR="002239C4" w:rsidRDefault="00F272CB">
      <w:pPr>
        <w:pStyle w:val="ListParagraph"/>
        <w:spacing w:after="120"/>
        <w:ind w:left="936" w:firstLineChars="0" w:firstLine="0"/>
        <w:rPr>
          <w:bCs/>
          <w:color w:val="000000" w:themeColor="text1"/>
          <w:lang w:val="en-US" w:eastAsia="zh-CN"/>
        </w:rPr>
      </w:pPr>
      <w:r>
        <w:rPr>
          <w:bCs/>
          <w:color w:val="000000" w:themeColor="text1"/>
          <w:lang w:val="en-US" w:eastAsia="zh-CN"/>
        </w:rPr>
        <w:t>Discuss the option.</w:t>
      </w:r>
    </w:p>
    <w:p w14:paraId="2986E77A" w14:textId="77777777" w:rsidR="002239C4" w:rsidRDefault="002239C4">
      <w:pPr>
        <w:spacing w:after="120"/>
        <w:rPr>
          <w:color w:val="000000" w:themeColor="text1"/>
          <w:highlight w:val="lightGray"/>
          <w:lang w:eastAsia="zh-CN"/>
        </w:rPr>
      </w:pPr>
    </w:p>
    <w:p w14:paraId="2986E77B" w14:textId="77777777" w:rsidR="002239C4" w:rsidRDefault="00F272CB">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4-1</w:t>
      </w:r>
    </w:p>
    <w:tbl>
      <w:tblPr>
        <w:tblStyle w:val="TableGrid"/>
        <w:tblW w:w="0" w:type="auto"/>
        <w:tblLook w:val="04A0" w:firstRow="1" w:lastRow="0" w:firstColumn="1" w:lastColumn="0" w:noHBand="0" w:noVBand="1"/>
      </w:tblPr>
      <w:tblGrid>
        <w:gridCol w:w="1236"/>
        <w:gridCol w:w="8395"/>
      </w:tblGrid>
      <w:tr w:rsidR="002239C4" w14:paraId="2986E77E" w14:textId="77777777">
        <w:tc>
          <w:tcPr>
            <w:tcW w:w="1236" w:type="dxa"/>
          </w:tcPr>
          <w:p w14:paraId="2986E77C"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2986E77D"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2986E786" w14:textId="77777777">
        <w:tc>
          <w:tcPr>
            <w:tcW w:w="1236" w:type="dxa"/>
          </w:tcPr>
          <w:p w14:paraId="2986E77F"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t>XXX</w:t>
            </w:r>
          </w:p>
        </w:tc>
        <w:tc>
          <w:tcPr>
            <w:tcW w:w="8395" w:type="dxa"/>
          </w:tcPr>
          <w:p w14:paraId="2986E780" w14:textId="77777777" w:rsidR="002239C4" w:rsidRDefault="00F272CB">
            <w:pPr>
              <w:rPr>
                <w:b/>
                <w:color w:val="000000" w:themeColor="text1"/>
                <w:u w:val="single"/>
                <w:lang w:val="en-US" w:eastAsia="ko-KR"/>
              </w:rPr>
            </w:pPr>
            <w:r>
              <w:rPr>
                <w:b/>
                <w:color w:val="000000" w:themeColor="text1"/>
                <w:u w:val="single"/>
                <w:lang w:val="en-US" w:eastAsia="ko-KR"/>
              </w:rPr>
              <w:t>Issue 4-1-1: SSB-based based BFD: evaluation period for FR1</w:t>
            </w:r>
          </w:p>
          <w:p w14:paraId="2986E781" w14:textId="77777777" w:rsidR="002239C4" w:rsidRDefault="002239C4">
            <w:pPr>
              <w:rPr>
                <w:rFonts w:eastAsiaTheme="minorEastAsia"/>
                <w:b/>
                <w:bCs/>
                <w:color w:val="000000" w:themeColor="text1"/>
                <w:u w:val="single"/>
                <w:lang w:val="en-US" w:eastAsia="zh-CN"/>
              </w:rPr>
            </w:pPr>
          </w:p>
          <w:p w14:paraId="2986E782" w14:textId="77777777" w:rsidR="002239C4" w:rsidRDefault="00F272CB">
            <w:pPr>
              <w:rPr>
                <w:b/>
                <w:color w:val="000000" w:themeColor="text1"/>
                <w:u w:val="single"/>
                <w:lang w:val="en-US" w:eastAsia="ko-KR"/>
              </w:rPr>
            </w:pPr>
            <w:r>
              <w:rPr>
                <w:b/>
                <w:color w:val="000000" w:themeColor="text1"/>
                <w:u w:val="single"/>
                <w:lang w:val="en-US" w:eastAsia="ko-KR"/>
              </w:rPr>
              <w:t xml:space="preserve">Issue 4-1-2: Whether to define further relaxation (relaxed RLM/BFD) based on Rel-17 UE power saving WI for </w:t>
            </w:r>
            <w:proofErr w:type="spellStart"/>
            <w:r>
              <w:rPr>
                <w:b/>
                <w:color w:val="000000" w:themeColor="text1"/>
                <w:u w:val="single"/>
                <w:lang w:val="en-US" w:eastAsia="ko-KR"/>
              </w:rPr>
              <w:t>RedCap</w:t>
            </w:r>
            <w:proofErr w:type="spellEnd"/>
            <w:r>
              <w:rPr>
                <w:b/>
                <w:color w:val="000000" w:themeColor="text1"/>
                <w:u w:val="single"/>
                <w:lang w:val="en-US" w:eastAsia="ko-KR"/>
              </w:rPr>
              <w:t xml:space="preserve"> in Rel-17</w:t>
            </w:r>
          </w:p>
          <w:p w14:paraId="2986E783" w14:textId="77777777" w:rsidR="002239C4" w:rsidRDefault="002239C4">
            <w:pPr>
              <w:rPr>
                <w:rFonts w:eastAsiaTheme="minorEastAsia"/>
                <w:color w:val="000000" w:themeColor="text1"/>
                <w:lang w:val="en-US" w:eastAsia="zh-CN"/>
              </w:rPr>
            </w:pPr>
          </w:p>
          <w:p w14:paraId="2986E784" w14:textId="77777777" w:rsidR="002239C4" w:rsidRDefault="00F272CB">
            <w:pPr>
              <w:rPr>
                <w:b/>
                <w:color w:val="000000" w:themeColor="text1"/>
                <w:u w:val="single"/>
                <w:lang w:val="en-US" w:eastAsia="ko-KR"/>
              </w:rPr>
            </w:pPr>
            <w:r>
              <w:rPr>
                <w:b/>
                <w:color w:val="000000" w:themeColor="text1"/>
                <w:u w:val="single"/>
                <w:lang w:val="en-US" w:eastAsia="ko-KR"/>
              </w:rPr>
              <w:t xml:space="preserve">Issue 4-1-3: If further relaxation (relaxed RLM/BFD) based on Rel-17 UE power saving WI is defined for </w:t>
            </w:r>
            <w:proofErr w:type="spellStart"/>
            <w:r>
              <w:rPr>
                <w:b/>
                <w:color w:val="000000" w:themeColor="text1"/>
                <w:u w:val="single"/>
                <w:lang w:val="en-US" w:eastAsia="ko-KR"/>
              </w:rPr>
              <w:t>RedCap</w:t>
            </w:r>
            <w:proofErr w:type="spellEnd"/>
            <w:r>
              <w:rPr>
                <w:b/>
                <w:color w:val="000000" w:themeColor="text1"/>
                <w:u w:val="single"/>
                <w:lang w:val="en-US" w:eastAsia="ko-KR"/>
              </w:rPr>
              <w:t xml:space="preserve"> in Rel-17</w:t>
            </w:r>
          </w:p>
          <w:p w14:paraId="2986E785" w14:textId="77777777" w:rsidR="002239C4" w:rsidRDefault="002239C4">
            <w:pPr>
              <w:rPr>
                <w:rFonts w:eastAsiaTheme="minorEastAsia"/>
                <w:b/>
                <w:bCs/>
                <w:color w:val="000000" w:themeColor="text1"/>
                <w:u w:val="single"/>
                <w:lang w:val="en-US" w:eastAsia="zh-CN"/>
              </w:rPr>
            </w:pPr>
          </w:p>
        </w:tc>
      </w:tr>
      <w:tr w:rsidR="002239C4" w14:paraId="2986E78E" w14:textId="77777777">
        <w:tc>
          <w:tcPr>
            <w:tcW w:w="1236" w:type="dxa"/>
          </w:tcPr>
          <w:p w14:paraId="2986E787"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2986E788" w14:textId="77777777" w:rsidR="002239C4" w:rsidRDefault="00F272CB">
            <w:pPr>
              <w:rPr>
                <w:b/>
                <w:color w:val="000000" w:themeColor="text1"/>
                <w:u w:val="single"/>
                <w:lang w:val="en-US" w:eastAsia="ko-KR"/>
              </w:rPr>
            </w:pPr>
            <w:r>
              <w:rPr>
                <w:b/>
                <w:color w:val="000000" w:themeColor="text1"/>
                <w:u w:val="single"/>
                <w:lang w:val="en-US" w:eastAsia="ko-KR"/>
              </w:rPr>
              <w:t>Issue 4-1-1: SSB-based based BFD: evaluation period for FR1</w:t>
            </w:r>
          </w:p>
          <w:p w14:paraId="2986E789" w14:textId="77777777" w:rsidR="002239C4" w:rsidRDefault="00F272CB">
            <w:pPr>
              <w:rPr>
                <w:rFonts w:eastAsiaTheme="minorEastAsia"/>
                <w:b/>
                <w:bCs/>
                <w:color w:val="000000" w:themeColor="text1"/>
                <w:u w:val="single"/>
                <w:lang w:eastAsia="zh-CN"/>
              </w:rPr>
            </w:pPr>
            <w:r>
              <w:rPr>
                <w:lang w:eastAsia="zh-CN"/>
              </w:rPr>
              <w:t xml:space="preserve">Prefer option 1. Regarding BFD, </w:t>
            </w:r>
            <w:proofErr w:type="spellStart"/>
            <w:r>
              <w:rPr>
                <w:lang w:eastAsia="zh-CN"/>
              </w:rPr>
              <w:t>Qout</w:t>
            </w:r>
            <w:proofErr w:type="spellEnd"/>
            <w:r>
              <w:rPr>
                <w:lang w:eastAsia="zh-CN"/>
              </w:rPr>
              <w:t xml:space="preserve"> is observed around side condition -6dB (note: </w:t>
            </w:r>
            <w:proofErr w:type="spellStart"/>
            <w:r>
              <w:rPr>
                <w:lang w:eastAsia="zh-CN"/>
              </w:rPr>
              <w:t>Qout</w:t>
            </w:r>
            <w:proofErr w:type="spellEnd"/>
            <w:r>
              <w:rPr>
                <w:lang w:eastAsia="zh-CN"/>
              </w:rPr>
              <w:t xml:space="preserve"> for RLM is observed @-10dB). From our simulation results, it is up to 0.5 dB delta-SINR difference between 2RX@ -6dB and 1RX@ -6dB with 5 sample numbers. </w:t>
            </w:r>
            <w:proofErr w:type="gramStart"/>
            <w:r>
              <w:rPr>
                <w:lang w:eastAsia="zh-CN"/>
              </w:rPr>
              <w:t>Therefore</w:t>
            </w:r>
            <w:proofErr w:type="gramEnd"/>
            <w:r>
              <w:rPr>
                <w:lang w:eastAsia="zh-CN"/>
              </w:rPr>
              <w:t xml:space="preserve"> the performance gap between 2RX and 1Rx is small.</w:t>
            </w:r>
          </w:p>
          <w:p w14:paraId="2986E78A" w14:textId="77777777" w:rsidR="002239C4" w:rsidRDefault="00F272CB">
            <w:pPr>
              <w:rPr>
                <w:b/>
                <w:color w:val="000000" w:themeColor="text1"/>
                <w:u w:val="single"/>
                <w:lang w:val="en-US" w:eastAsia="ko-KR"/>
              </w:rPr>
            </w:pPr>
            <w:r>
              <w:rPr>
                <w:b/>
                <w:color w:val="000000" w:themeColor="text1"/>
                <w:u w:val="single"/>
                <w:lang w:val="en-US" w:eastAsia="ko-KR"/>
              </w:rPr>
              <w:t xml:space="preserve">Issue 4-1-2: Whether to define further relaxation (relaxed RLM/BFD) based on Rel-17 UE power saving WI for </w:t>
            </w:r>
            <w:proofErr w:type="spellStart"/>
            <w:r>
              <w:rPr>
                <w:b/>
                <w:color w:val="000000" w:themeColor="text1"/>
                <w:u w:val="single"/>
                <w:lang w:val="en-US" w:eastAsia="ko-KR"/>
              </w:rPr>
              <w:t>RedCap</w:t>
            </w:r>
            <w:proofErr w:type="spellEnd"/>
            <w:r>
              <w:rPr>
                <w:b/>
                <w:color w:val="000000" w:themeColor="text1"/>
                <w:u w:val="single"/>
                <w:lang w:val="en-US" w:eastAsia="ko-KR"/>
              </w:rPr>
              <w:t xml:space="preserve"> in Rel-17</w:t>
            </w:r>
          </w:p>
          <w:p w14:paraId="2986E78B"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We would not like to further relax RLM/BFD for Redcap UE. This enhancement seems out of the </w:t>
            </w:r>
            <w:proofErr w:type="spellStart"/>
            <w:r>
              <w:rPr>
                <w:rFonts w:eastAsiaTheme="minorEastAsia"/>
                <w:color w:val="000000" w:themeColor="text1"/>
                <w:lang w:val="en-US" w:eastAsia="zh-CN"/>
              </w:rPr>
              <w:t>RedCap</w:t>
            </w:r>
            <w:proofErr w:type="spellEnd"/>
            <w:r>
              <w:rPr>
                <w:rFonts w:eastAsiaTheme="minorEastAsia"/>
                <w:color w:val="000000" w:themeColor="text1"/>
                <w:lang w:val="en-US" w:eastAsia="zh-CN"/>
              </w:rPr>
              <w:t xml:space="preserve"> WI scope.</w:t>
            </w:r>
          </w:p>
          <w:p w14:paraId="2986E78C" w14:textId="77777777" w:rsidR="002239C4" w:rsidRDefault="00F272CB">
            <w:pPr>
              <w:rPr>
                <w:b/>
                <w:color w:val="000000" w:themeColor="text1"/>
                <w:u w:val="single"/>
                <w:lang w:val="en-US" w:eastAsia="ko-KR"/>
              </w:rPr>
            </w:pPr>
            <w:r>
              <w:rPr>
                <w:b/>
                <w:color w:val="000000" w:themeColor="text1"/>
                <w:u w:val="single"/>
                <w:lang w:val="en-US" w:eastAsia="ko-KR"/>
              </w:rPr>
              <w:t xml:space="preserve">Issue 4-1-3: If further relaxation (relaxed RLM/BFD) based on Rel-17 UE power saving WI is defined for </w:t>
            </w:r>
            <w:proofErr w:type="spellStart"/>
            <w:r>
              <w:rPr>
                <w:b/>
                <w:color w:val="000000" w:themeColor="text1"/>
                <w:u w:val="single"/>
                <w:lang w:val="en-US" w:eastAsia="ko-KR"/>
              </w:rPr>
              <w:t>RedCap</w:t>
            </w:r>
            <w:proofErr w:type="spellEnd"/>
            <w:r>
              <w:rPr>
                <w:b/>
                <w:color w:val="000000" w:themeColor="text1"/>
                <w:u w:val="single"/>
                <w:lang w:val="en-US" w:eastAsia="ko-KR"/>
              </w:rPr>
              <w:t xml:space="preserve"> in Rel-17</w:t>
            </w:r>
          </w:p>
          <w:p w14:paraId="2986E78D" w14:textId="77777777" w:rsidR="002239C4" w:rsidRDefault="00F272CB">
            <w:pPr>
              <w:rPr>
                <w:b/>
                <w:color w:val="000000" w:themeColor="text1"/>
                <w:u w:val="single"/>
                <w:lang w:val="en-US" w:eastAsia="ko-KR"/>
              </w:rPr>
            </w:pPr>
            <w:r>
              <w:rPr>
                <w:rFonts w:eastAsiaTheme="minorEastAsia"/>
                <w:color w:val="000000" w:themeColor="text1"/>
                <w:lang w:val="en-US" w:eastAsia="zh-CN"/>
              </w:rPr>
              <w:t>Same comments as Issue 4-1-2.</w:t>
            </w:r>
          </w:p>
        </w:tc>
      </w:tr>
      <w:tr w:rsidR="002239C4" w14:paraId="2986E799" w14:textId="77777777">
        <w:tc>
          <w:tcPr>
            <w:tcW w:w="1236" w:type="dxa"/>
          </w:tcPr>
          <w:p w14:paraId="2986E78F"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2986E790" w14:textId="77777777" w:rsidR="002239C4" w:rsidRDefault="00F272CB">
            <w:pPr>
              <w:rPr>
                <w:b/>
                <w:color w:val="000000" w:themeColor="text1"/>
                <w:u w:val="single"/>
                <w:lang w:val="en-US" w:eastAsia="ko-KR"/>
              </w:rPr>
            </w:pPr>
            <w:r>
              <w:rPr>
                <w:b/>
                <w:color w:val="000000" w:themeColor="text1"/>
                <w:u w:val="single"/>
                <w:lang w:val="en-US" w:eastAsia="ko-KR"/>
              </w:rPr>
              <w:t>Issue 4-1-1: SSB-based based BFD: evaluation period for FR1</w:t>
            </w:r>
          </w:p>
          <w:p w14:paraId="2986E791"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We support option 2 because the SNR levels used for triggering BFD is </w:t>
            </w:r>
            <w:proofErr w:type="gramStart"/>
            <w:r>
              <w:rPr>
                <w:rFonts w:eastAsiaTheme="minorEastAsia"/>
                <w:color w:val="000000" w:themeColor="text1"/>
                <w:lang w:val="en-US" w:eastAsia="zh-CN"/>
              </w:rPr>
              <w:t>similar to</w:t>
            </w:r>
            <w:proofErr w:type="gramEnd"/>
            <w:r>
              <w:rPr>
                <w:rFonts w:eastAsiaTheme="minorEastAsia"/>
                <w:color w:val="000000" w:themeColor="text1"/>
                <w:lang w:val="en-US" w:eastAsia="zh-CN"/>
              </w:rPr>
              <w:t xml:space="preserve"> those used for triggering RLM out-of-sync. However, we can also accept option 1. </w:t>
            </w:r>
          </w:p>
          <w:p w14:paraId="2986E792" w14:textId="77777777" w:rsidR="002239C4" w:rsidRDefault="00F272CB">
            <w:r>
              <w:t>For example, it is noted in the test cases (</w:t>
            </w:r>
            <w:proofErr w:type="gramStart"/>
            <w:r>
              <w:t>e.g.</w:t>
            </w:r>
            <w:proofErr w:type="gramEnd"/>
            <w:r>
              <w:t xml:space="preserve"> A.7.5.5.1</w:t>
            </w:r>
            <w:r>
              <w:tab/>
              <w:t xml:space="preserve">Beam Failure Detection and Link Recovery Test for FR2 </w:t>
            </w:r>
            <w:proofErr w:type="spellStart"/>
            <w:r>
              <w:t>PCell</w:t>
            </w:r>
            <w:proofErr w:type="spellEnd"/>
            <w:r>
              <w:t xml:space="preserve"> configured with SSB-based BFD and LR in non-DRX mode), the BFD requirements are tested at SNR level (-12 SNR) which is similar to RLM out-of-sync SNR level. </w:t>
            </w:r>
            <w:r>
              <w:lastRenderedPageBreak/>
              <w:t>Since the RLM out-of-sync evaluation period was extended by factor 2, our view is that it is reasonable to also extend the BFD evaluation period by the same factor.</w:t>
            </w:r>
          </w:p>
          <w:p w14:paraId="2986E793" w14:textId="77777777" w:rsidR="002239C4" w:rsidRDefault="002239C4">
            <w:pPr>
              <w:rPr>
                <w:rFonts w:eastAsiaTheme="minorEastAsia"/>
                <w:color w:val="000000" w:themeColor="text1"/>
                <w:lang w:val="en-US" w:eastAsia="zh-CN"/>
              </w:rPr>
            </w:pPr>
          </w:p>
          <w:p w14:paraId="2986E794" w14:textId="77777777" w:rsidR="002239C4" w:rsidRDefault="00F272CB">
            <w:pPr>
              <w:rPr>
                <w:b/>
                <w:color w:val="000000" w:themeColor="text1"/>
                <w:u w:val="single"/>
                <w:lang w:val="en-US" w:eastAsia="ko-KR"/>
              </w:rPr>
            </w:pPr>
            <w:r>
              <w:rPr>
                <w:b/>
                <w:color w:val="000000" w:themeColor="text1"/>
                <w:u w:val="single"/>
                <w:lang w:val="en-US" w:eastAsia="ko-KR"/>
              </w:rPr>
              <w:t xml:space="preserve">Issue 4-1-2: Whether to define further relaxation (relaxed RLM/BFD) based on Rel-17 UE power saving WI for </w:t>
            </w:r>
            <w:proofErr w:type="spellStart"/>
            <w:r>
              <w:rPr>
                <w:b/>
                <w:color w:val="000000" w:themeColor="text1"/>
                <w:u w:val="single"/>
                <w:lang w:val="en-US" w:eastAsia="ko-KR"/>
              </w:rPr>
              <w:t>RedCap</w:t>
            </w:r>
            <w:proofErr w:type="spellEnd"/>
            <w:r>
              <w:rPr>
                <w:b/>
                <w:color w:val="000000" w:themeColor="text1"/>
                <w:u w:val="single"/>
                <w:lang w:val="en-US" w:eastAsia="ko-KR"/>
              </w:rPr>
              <w:t xml:space="preserve"> in Rel-17</w:t>
            </w:r>
          </w:p>
          <w:p w14:paraId="2986E795"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Does option 1 refer to reusing the relaxed RLM/BFD requirements introduced in the Rel-17 UE power saving WI? This proposal is related to combining of two different Rel-17 WIs which is typically done as part of maintenance. We are fine with option 1 but can discuss the details as part of maintenance. </w:t>
            </w:r>
          </w:p>
          <w:p w14:paraId="2986E796" w14:textId="77777777" w:rsidR="002239C4" w:rsidRDefault="002239C4">
            <w:pPr>
              <w:rPr>
                <w:rFonts w:eastAsiaTheme="minorEastAsia"/>
                <w:color w:val="000000" w:themeColor="text1"/>
                <w:lang w:val="en-US" w:eastAsia="zh-CN"/>
              </w:rPr>
            </w:pPr>
          </w:p>
          <w:p w14:paraId="2986E797" w14:textId="77777777" w:rsidR="002239C4" w:rsidRDefault="00F272CB">
            <w:pPr>
              <w:rPr>
                <w:b/>
                <w:color w:val="000000" w:themeColor="text1"/>
                <w:u w:val="single"/>
                <w:lang w:val="en-US" w:eastAsia="ko-KR"/>
              </w:rPr>
            </w:pPr>
            <w:r>
              <w:rPr>
                <w:b/>
                <w:color w:val="000000" w:themeColor="text1"/>
                <w:u w:val="single"/>
                <w:lang w:val="en-US" w:eastAsia="ko-KR"/>
              </w:rPr>
              <w:t xml:space="preserve">Issue 4-1-3: If further relaxation (relaxed RLM/BFD) based on Rel-17 UE power saving WI is defined for </w:t>
            </w:r>
            <w:proofErr w:type="spellStart"/>
            <w:r>
              <w:rPr>
                <w:b/>
                <w:color w:val="000000" w:themeColor="text1"/>
                <w:u w:val="single"/>
                <w:lang w:val="en-US" w:eastAsia="ko-KR"/>
              </w:rPr>
              <w:t>RedCap</w:t>
            </w:r>
            <w:proofErr w:type="spellEnd"/>
            <w:r>
              <w:rPr>
                <w:b/>
                <w:color w:val="000000" w:themeColor="text1"/>
                <w:u w:val="single"/>
                <w:lang w:val="en-US" w:eastAsia="ko-KR"/>
              </w:rPr>
              <w:t xml:space="preserve"> in Rel-17</w:t>
            </w:r>
          </w:p>
          <w:p w14:paraId="2986E798" w14:textId="77777777" w:rsidR="002239C4" w:rsidRDefault="00F272CB">
            <w:pPr>
              <w:rPr>
                <w:b/>
                <w:color w:val="000000" w:themeColor="text1"/>
                <w:u w:val="single"/>
                <w:lang w:val="en-US" w:eastAsia="ko-KR"/>
              </w:rPr>
            </w:pPr>
            <w:r>
              <w:rPr>
                <w:rFonts w:eastAsiaTheme="minorEastAsia"/>
                <w:color w:val="000000" w:themeColor="text1"/>
                <w:lang w:val="en-US" w:eastAsia="zh-CN"/>
              </w:rPr>
              <w:t xml:space="preserve">If it is agreed to reuse the relaxed RLM/BFD requirements introduced in the Rel-17 WI for </w:t>
            </w:r>
            <w:proofErr w:type="spellStart"/>
            <w:r>
              <w:rPr>
                <w:rFonts w:eastAsiaTheme="minorEastAsia"/>
                <w:color w:val="000000" w:themeColor="text1"/>
                <w:lang w:val="en-US" w:eastAsia="zh-CN"/>
              </w:rPr>
              <w:t>RedCap</w:t>
            </w:r>
            <w:proofErr w:type="spellEnd"/>
            <w:r>
              <w:rPr>
                <w:rFonts w:eastAsiaTheme="minorEastAsia"/>
                <w:color w:val="000000" w:themeColor="text1"/>
                <w:lang w:val="en-US" w:eastAsia="zh-CN"/>
              </w:rPr>
              <w:t xml:space="preserve">, then discussions are needed on the details. Since the issue is related to combining of two Rel-17 WIs, we prefer to discuss the details as part of maintenance. </w:t>
            </w:r>
          </w:p>
        </w:tc>
      </w:tr>
      <w:tr w:rsidR="0068653C" w14:paraId="2986E7A1" w14:textId="77777777">
        <w:tc>
          <w:tcPr>
            <w:tcW w:w="1236" w:type="dxa"/>
          </w:tcPr>
          <w:p w14:paraId="2986E79A" w14:textId="77777777" w:rsidR="0068653C" w:rsidRDefault="0068653C" w:rsidP="0068653C">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395" w:type="dxa"/>
          </w:tcPr>
          <w:p w14:paraId="2986E79B" w14:textId="77777777" w:rsidR="0068653C" w:rsidRPr="006C3C57" w:rsidRDefault="0068653C" w:rsidP="0068653C">
            <w:pPr>
              <w:rPr>
                <w:b/>
                <w:color w:val="000000" w:themeColor="text1"/>
                <w:u w:val="single"/>
                <w:lang w:val="en-US" w:eastAsia="ko-KR"/>
              </w:rPr>
            </w:pPr>
            <w:r w:rsidRPr="00A936BF">
              <w:rPr>
                <w:b/>
                <w:color w:val="000000" w:themeColor="text1"/>
                <w:u w:val="single"/>
                <w:lang w:val="en-US" w:eastAsia="ko-KR"/>
              </w:rPr>
              <w:t>Issue 4-</w:t>
            </w:r>
            <w:r>
              <w:rPr>
                <w:b/>
                <w:color w:val="000000" w:themeColor="text1"/>
                <w:u w:val="single"/>
                <w:lang w:val="en-US" w:eastAsia="ko-KR"/>
              </w:rPr>
              <w:t>1</w:t>
            </w:r>
            <w:r w:rsidRPr="006C3C57">
              <w:rPr>
                <w:b/>
                <w:color w:val="000000" w:themeColor="text1"/>
                <w:u w:val="single"/>
                <w:lang w:val="en-US" w:eastAsia="ko-KR"/>
              </w:rPr>
              <w:t>-1: SSB-based based BFD: evaluation period for FR1</w:t>
            </w:r>
          </w:p>
          <w:p w14:paraId="2986E79C" w14:textId="77777777" w:rsidR="0068653C" w:rsidRPr="00CC1862" w:rsidRDefault="0068653C" w:rsidP="0068653C">
            <w:pPr>
              <w:rPr>
                <w:rFonts w:eastAsiaTheme="minorEastAsia"/>
                <w:color w:val="000000" w:themeColor="text1"/>
                <w:lang w:val="en-US" w:eastAsia="zh-CN"/>
              </w:rPr>
            </w:pPr>
            <w:r w:rsidRPr="00CC1862">
              <w:rPr>
                <w:rFonts w:eastAsiaTheme="minorEastAsia"/>
                <w:color w:val="000000" w:themeColor="text1"/>
                <w:lang w:val="en-US" w:eastAsia="zh-CN"/>
              </w:rPr>
              <w:t>Although the SNR level is different for BFD and OOS RLM, yet the number of samples in</w:t>
            </w:r>
            <w:r>
              <w:rPr>
                <w:rFonts w:eastAsiaTheme="minorEastAsia"/>
                <w:color w:val="000000" w:themeColor="text1"/>
                <w:lang w:val="en-US" w:eastAsia="zh-CN"/>
              </w:rPr>
              <w:t xml:space="preserve"> the existing requirements for</w:t>
            </w:r>
            <w:r w:rsidRPr="00CC1862">
              <w:rPr>
                <w:rFonts w:eastAsiaTheme="minorEastAsia"/>
                <w:color w:val="000000" w:themeColor="text1"/>
                <w:lang w:val="en-US" w:eastAsia="zh-CN"/>
              </w:rPr>
              <w:t xml:space="preserve"> BFD</w:t>
            </w:r>
            <w:r>
              <w:rPr>
                <w:rFonts w:eastAsiaTheme="minorEastAsia"/>
                <w:color w:val="000000" w:themeColor="text1"/>
                <w:lang w:val="en-US" w:eastAsia="zh-CN"/>
              </w:rPr>
              <w:t xml:space="preserve"> (5 samples)</w:t>
            </w:r>
            <w:r w:rsidRPr="00CC1862">
              <w:rPr>
                <w:rFonts w:eastAsiaTheme="minorEastAsia"/>
                <w:color w:val="000000" w:themeColor="text1"/>
                <w:lang w:val="en-US" w:eastAsia="zh-CN"/>
              </w:rPr>
              <w:t xml:space="preserve"> is lesser </w:t>
            </w:r>
            <w:r>
              <w:rPr>
                <w:rFonts w:eastAsiaTheme="minorEastAsia"/>
                <w:color w:val="000000" w:themeColor="text1"/>
                <w:lang w:val="en-US" w:eastAsia="zh-CN"/>
              </w:rPr>
              <w:t>than the number of samples for</w:t>
            </w:r>
            <w:r w:rsidRPr="00CC1862">
              <w:rPr>
                <w:rFonts w:eastAsiaTheme="minorEastAsia"/>
                <w:color w:val="000000" w:themeColor="text1"/>
                <w:lang w:val="en-US" w:eastAsia="zh-CN"/>
              </w:rPr>
              <w:t xml:space="preserve"> OOS RLM</w:t>
            </w:r>
            <w:r>
              <w:rPr>
                <w:rFonts w:eastAsiaTheme="minorEastAsia"/>
                <w:color w:val="000000" w:themeColor="text1"/>
                <w:lang w:val="en-US" w:eastAsia="zh-CN"/>
              </w:rPr>
              <w:t xml:space="preserve"> (10)</w:t>
            </w:r>
            <w:r w:rsidRPr="00CC1862">
              <w:rPr>
                <w:rFonts w:eastAsiaTheme="minorEastAsia"/>
                <w:color w:val="000000" w:themeColor="text1"/>
                <w:lang w:val="en-US" w:eastAsia="zh-CN"/>
              </w:rPr>
              <w:t xml:space="preserve">. </w:t>
            </w:r>
            <w:r>
              <w:rPr>
                <w:rFonts w:eastAsiaTheme="minorEastAsia"/>
                <w:color w:val="000000" w:themeColor="text1"/>
                <w:lang w:val="en-US" w:eastAsia="zh-CN"/>
              </w:rPr>
              <w:t>Now, given that the OOS RLM is extended to 20 samples, h</w:t>
            </w:r>
            <w:r w:rsidRPr="00CC1862">
              <w:rPr>
                <w:rFonts w:eastAsiaTheme="minorEastAsia"/>
                <w:color w:val="000000" w:themeColor="text1"/>
                <w:lang w:val="en-US" w:eastAsia="zh-CN"/>
              </w:rPr>
              <w:t xml:space="preserve">ence, the BFD should be </w:t>
            </w:r>
            <w:r w:rsidRPr="00CC1862">
              <w:rPr>
                <w:rFonts w:eastAsiaTheme="minorEastAsia"/>
                <w:b/>
                <w:bCs/>
                <w:highlight w:val="green"/>
                <w:lang w:val="en-US" w:eastAsia="zh-CN"/>
              </w:rPr>
              <w:t>10</w:t>
            </w:r>
            <w:r w:rsidRPr="00CC1862">
              <w:rPr>
                <w:rFonts w:eastAsiaTheme="minorEastAsia"/>
                <w:b/>
                <w:bCs/>
                <w:lang w:val="en-US" w:eastAsia="zh-CN"/>
              </w:rPr>
              <w:t xml:space="preserve"> </w:t>
            </w:r>
            <w:r w:rsidRPr="00CC1862">
              <w:rPr>
                <w:rFonts w:eastAsiaTheme="minorEastAsia"/>
                <w:color w:val="000000" w:themeColor="text1"/>
                <w:lang w:val="en-US" w:eastAsia="zh-CN"/>
              </w:rPr>
              <w:t>samples.</w:t>
            </w:r>
          </w:p>
          <w:p w14:paraId="2986E79D" w14:textId="77777777" w:rsidR="0068653C" w:rsidRPr="006C3C57" w:rsidRDefault="0068653C" w:rsidP="0068653C">
            <w:pPr>
              <w:rPr>
                <w:b/>
                <w:color w:val="000000" w:themeColor="text1"/>
                <w:u w:val="single"/>
                <w:lang w:val="en-US" w:eastAsia="ko-KR"/>
              </w:rPr>
            </w:pPr>
            <w:r w:rsidRPr="00CC1862">
              <w:rPr>
                <w:b/>
                <w:color w:val="000000" w:themeColor="text1"/>
                <w:u w:val="single"/>
                <w:lang w:val="en-US" w:eastAsia="ko-KR"/>
              </w:rPr>
              <w:t xml:space="preserve">Issue 4-1-2: Whether to define further relaxation (relaxed RLM/BFD) based on Rel-17 UE power saving WI for </w:t>
            </w:r>
            <w:proofErr w:type="spellStart"/>
            <w:r w:rsidRPr="00CC1862">
              <w:rPr>
                <w:b/>
                <w:color w:val="000000" w:themeColor="text1"/>
                <w:u w:val="single"/>
                <w:lang w:val="en-US" w:eastAsia="ko-KR"/>
              </w:rPr>
              <w:t>RedCap</w:t>
            </w:r>
            <w:proofErr w:type="spellEnd"/>
            <w:r w:rsidRPr="00CC1862">
              <w:rPr>
                <w:b/>
                <w:color w:val="000000" w:themeColor="text1"/>
                <w:u w:val="single"/>
                <w:lang w:val="en-US" w:eastAsia="ko-KR"/>
              </w:rPr>
              <w:t xml:space="preserve"> in Rel-17</w:t>
            </w:r>
          </w:p>
          <w:p w14:paraId="2986E79E" w14:textId="77777777" w:rsidR="0068653C" w:rsidRPr="00A936BF" w:rsidRDefault="0068653C" w:rsidP="0068653C">
            <w:pPr>
              <w:rPr>
                <w:rFonts w:eastAsiaTheme="minorEastAsia"/>
                <w:color w:val="000000" w:themeColor="text1"/>
                <w:lang w:val="en-US" w:eastAsia="zh-CN"/>
              </w:rPr>
            </w:pPr>
            <w:r w:rsidRPr="00CC1862">
              <w:rPr>
                <w:color w:val="000000"/>
              </w:rPr>
              <w:t xml:space="preserve">We are open to discuss this in a similar manner to how we discussed SDT for </w:t>
            </w:r>
            <w:proofErr w:type="spellStart"/>
            <w:r w:rsidRPr="00CC1862">
              <w:rPr>
                <w:color w:val="000000"/>
              </w:rPr>
              <w:t>RedCap</w:t>
            </w:r>
            <w:proofErr w:type="spellEnd"/>
            <w:r w:rsidRPr="00CC1862">
              <w:rPr>
                <w:color w:val="000000"/>
              </w:rPr>
              <w:t>.</w:t>
            </w:r>
            <w:r>
              <w:rPr>
                <w:color w:val="000000"/>
              </w:rPr>
              <w:t xml:space="preserve"> Yet, we want to clarify that R17 UE power saving WI has no stationary criterion. </w:t>
            </w:r>
          </w:p>
          <w:p w14:paraId="2986E79F" w14:textId="77777777" w:rsidR="0068653C" w:rsidRPr="006C3C57" w:rsidRDefault="0068653C" w:rsidP="0068653C">
            <w:pPr>
              <w:rPr>
                <w:b/>
                <w:color w:val="000000" w:themeColor="text1"/>
                <w:u w:val="single"/>
                <w:lang w:val="en-US" w:eastAsia="ko-KR"/>
              </w:rPr>
            </w:pPr>
            <w:r w:rsidRPr="00506B08">
              <w:rPr>
                <w:b/>
                <w:color w:val="000000" w:themeColor="text1"/>
                <w:u w:val="single"/>
                <w:lang w:val="en-US" w:eastAsia="ko-KR"/>
              </w:rPr>
              <w:t xml:space="preserve">Issue 4-1-3: If further relaxation (relaxed RLM/BFD) based on Rel-17 UE power saving WI is defined for </w:t>
            </w:r>
            <w:proofErr w:type="spellStart"/>
            <w:r w:rsidRPr="00506B08">
              <w:rPr>
                <w:b/>
                <w:color w:val="000000" w:themeColor="text1"/>
                <w:u w:val="single"/>
                <w:lang w:val="en-US" w:eastAsia="ko-KR"/>
              </w:rPr>
              <w:t>RedCap</w:t>
            </w:r>
            <w:proofErr w:type="spellEnd"/>
            <w:r w:rsidRPr="00506B08">
              <w:rPr>
                <w:b/>
                <w:color w:val="000000" w:themeColor="text1"/>
                <w:u w:val="single"/>
                <w:lang w:val="en-US" w:eastAsia="ko-KR"/>
              </w:rPr>
              <w:t xml:space="preserve"> in Rel-17</w:t>
            </w:r>
          </w:p>
          <w:p w14:paraId="2986E7A0" w14:textId="77777777" w:rsidR="0068653C" w:rsidRDefault="0068653C" w:rsidP="0068653C">
            <w:pPr>
              <w:rPr>
                <w:b/>
                <w:color w:val="000000" w:themeColor="text1"/>
                <w:u w:val="single"/>
                <w:lang w:val="en-US" w:eastAsia="ko-KR"/>
              </w:rPr>
            </w:pPr>
            <w:r w:rsidRPr="00CC1862">
              <w:rPr>
                <w:color w:val="000000"/>
              </w:rPr>
              <w:t xml:space="preserve">We are open to discuss this in a similar manner to how we discussed SDT for </w:t>
            </w:r>
            <w:proofErr w:type="spellStart"/>
            <w:r w:rsidRPr="00CC1862">
              <w:rPr>
                <w:color w:val="000000"/>
              </w:rPr>
              <w:t>RedCap</w:t>
            </w:r>
            <w:proofErr w:type="spellEnd"/>
            <w:r w:rsidRPr="006C64BB">
              <w:rPr>
                <w:color w:val="000000"/>
              </w:rPr>
              <w:t>.</w:t>
            </w:r>
          </w:p>
        </w:tc>
      </w:tr>
      <w:tr w:rsidR="003B38F4" w14:paraId="2986E7A9" w14:textId="77777777">
        <w:tc>
          <w:tcPr>
            <w:tcW w:w="1236" w:type="dxa"/>
          </w:tcPr>
          <w:p w14:paraId="2986E7A2" w14:textId="77777777" w:rsidR="003B38F4" w:rsidRDefault="003B38F4" w:rsidP="003B38F4">
            <w:pPr>
              <w:spacing w:after="120"/>
              <w:rPr>
                <w:rFonts w:eastAsiaTheme="minorEastAsia"/>
                <w:color w:val="000000" w:themeColor="text1"/>
                <w:lang w:val="en-US" w:eastAsia="zh-CN"/>
              </w:rPr>
            </w:pPr>
            <w:r>
              <w:rPr>
                <w:rFonts w:eastAsiaTheme="minorEastAsia"/>
                <w:color w:val="000000" w:themeColor="text1"/>
                <w:lang w:val="en-US" w:eastAsia="zh-CN"/>
              </w:rPr>
              <w:t>Xiaomi</w:t>
            </w:r>
          </w:p>
        </w:tc>
        <w:tc>
          <w:tcPr>
            <w:tcW w:w="8395" w:type="dxa"/>
          </w:tcPr>
          <w:p w14:paraId="2986E7A3" w14:textId="77777777" w:rsidR="003B38F4" w:rsidRDefault="003B38F4" w:rsidP="003B38F4">
            <w:pPr>
              <w:rPr>
                <w:b/>
                <w:color w:val="000000" w:themeColor="text1"/>
                <w:u w:val="single"/>
                <w:lang w:val="en-US" w:eastAsia="ko-KR"/>
              </w:rPr>
            </w:pPr>
            <w:r>
              <w:rPr>
                <w:b/>
                <w:color w:val="000000" w:themeColor="text1"/>
                <w:u w:val="single"/>
                <w:lang w:val="en-US" w:eastAsia="ko-KR"/>
              </w:rPr>
              <w:t>Issue 4-1-1: SSB-based based BFD: evaluation period for FR1</w:t>
            </w:r>
          </w:p>
          <w:p w14:paraId="2986E7A4" w14:textId="77777777" w:rsidR="003B38F4" w:rsidRDefault="003B38F4" w:rsidP="003B38F4">
            <w:pPr>
              <w:rPr>
                <w:rFonts w:eastAsiaTheme="minorEastAsia"/>
                <w:b/>
                <w:bCs/>
                <w:color w:val="000000" w:themeColor="text1"/>
                <w:u w:val="single"/>
                <w:lang w:eastAsia="zh-CN"/>
              </w:rPr>
            </w:pPr>
            <w:r>
              <w:rPr>
                <w:lang w:eastAsia="zh-CN"/>
              </w:rPr>
              <w:t xml:space="preserve">Prefer option 1. </w:t>
            </w:r>
          </w:p>
          <w:p w14:paraId="2986E7A5" w14:textId="77777777" w:rsidR="003B38F4" w:rsidRDefault="003B38F4" w:rsidP="003B38F4">
            <w:pPr>
              <w:rPr>
                <w:b/>
                <w:color w:val="000000" w:themeColor="text1"/>
                <w:u w:val="single"/>
                <w:lang w:val="en-US" w:eastAsia="ko-KR"/>
              </w:rPr>
            </w:pPr>
            <w:r>
              <w:rPr>
                <w:b/>
                <w:color w:val="000000" w:themeColor="text1"/>
                <w:u w:val="single"/>
                <w:lang w:val="en-US" w:eastAsia="ko-KR"/>
              </w:rPr>
              <w:t xml:space="preserve">Issue 4-1-2: Whether to define further relaxation (relaxed RLM/BFD) based on Rel-17 UE power saving WI for </w:t>
            </w:r>
            <w:proofErr w:type="spellStart"/>
            <w:r>
              <w:rPr>
                <w:b/>
                <w:color w:val="000000" w:themeColor="text1"/>
                <w:u w:val="single"/>
                <w:lang w:val="en-US" w:eastAsia="ko-KR"/>
              </w:rPr>
              <w:t>RedCap</w:t>
            </w:r>
            <w:proofErr w:type="spellEnd"/>
            <w:r>
              <w:rPr>
                <w:b/>
                <w:color w:val="000000" w:themeColor="text1"/>
                <w:u w:val="single"/>
                <w:lang w:val="en-US" w:eastAsia="ko-KR"/>
              </w:rPr>
              <w:t xml:space="preserve"> in Rel-17</w:t>
            </w:r>
          </w:p>
          <w:p w14:paraId="2986E7A6" w14:textId="77777777" w:rsidR="003B38F4" w:rsidRDefault="003B38F4" w:rsidP="003B38F4">
            <w:pPr>
              <w:rPr>
                <w:rFonts w:eastAsiaTheme="minorEastAsia"/>
                <w:color w:val="000000" w:themeColor="text1"/>
                <w:lang w:val="en-US" w:eastAsia="zh-CN"/>
              </w:rPr>
            </w:pPr>
            <w:r>
              <w:rPr>
                <w:rFonts w:eastAsiaTheme="minorEastAsia"/>
                <w:color w:val="000000" w:themeColor="text1"/>
                <w:lang w:val="en-US" w:eastAsia="zh-CN"/>
              </w:rPr>
              <w:t>Generally fine with Option1. We can further discuss.</w:t>
            </w:r>
          </w:p>
          <w:p w14:paraId="2986E7A7" w14:textId="77777777" w:rsidR="003B38F4" w:rsidRDefault="003B38F4" w:rsidP="003B38F4">
            <w:pPr>
              <w:rPr>
                <w:b/>
                <w:color w:val="000000" w:themeColor="text1"/>
                <w:u w:val="single"/>
                <w:lang w:val="en-US" w:eastAsia="ko-KR"/>
              </w:rPr>
            </w:pPr>
            <w:r>
              <w:rPr>
                <w:b/>
                <w:color w:val="000000" w:themeColor="text1"/>
                <w:u w:val="single"/>
                <w:lang w:val="en-US" w:eastAsia="ko-KR"/>
              </w:rPr>
              <w:t xml:space="preserve">Issue 4-1-3: If further relaxation (relaxed RLM/BFD) based on Rel-17 UE power saving WI is defined for </w:t>
            </w:r>
            <w:proofErr w:type="spellStart"/>
            <w:r>
              <w:rPr>
                <w:b/>
                <w:color w:val="000000" w:themeColor="text1"/>
                <w:u w:val="single"/>
                <w:lang w:val="en-US" w:eastAsia="ko-KR"/>
              </w:rPr>
              <w:t>RedCap</w:t>
            </w:r>
            <w:proofErr w:type="spellEnd"/>
            <w:r>
              <w:rPr>
                <w:b/>
                <w:color w:val="000000" w:themeColor="text1"/>
                <w:u w:val="single"/>
                <w:lang w:val="en-US" w:eastAsia="ko-KR"/>
              </w:rPr>
              <w:t xml:space="preserve"> in Rel-17</w:t>
            </w:r>
          </w:p>
          <w:p w14:paraId="2986E7A8" w14:textId="77777777" w:rsidR="003B38F4" w:rsidRPr="00A936BF" w:rsidRDefault="003B38F4" w:rsidP="003B38F4">
            <w:pPr>
              <w:rPr>
                <w:b/>
                <w:color w:val="000000" w:themeColor="text1"/>
                <w:u w:val="single"/>
                <w:lang w:val="en-US" w:eastAsia="ko-KR"/>
              </w:rPr>
            </w:pPr>
            <w:r>
              <w:rPr>
                <w:rFonts w:eastAsiaTheme="minorEastAsia"/>
                <w:color w:val="000000" w:themeColor="text1"/>
                <w:lang w:val="en-US" w:eastAsia="zh-CN"/>
              </w:rPr>
              <w:t>Depend on the conclusion of previous issue.</w:t>
            </w:r>
          </w:p>
        </w:tc>
      </w:tr>
      <w:tr w:rsidR="003B383D" w14:paraId="2986E7B1" w14:textId="77777777">
        <w:tc>
          <w:tcPr>
            <w:tcW w:w="1236" w:type="dxa"/>
          </w:tcPr>
          <w:p w14:paraId="2986E7AA" w14:textId="77777777" w:rsidR="003B383D" w:rsidRDefault="003B383D" w:rsidP="003B383D">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2986E7AB" w14:textId="77777777" w:rsidR="003B383D" w:rsidRDefault="003B383D" w:rsidP="003B383D">
            <w:pPr>
              <w:rPr>
                <w:b/>
                <w:color w:val="000000" w:themeColor="text1"/>
                <w:u w:val="single"/>
                <w:lang w:val="en-US" w:eastAsia="ko-KR"/>
              </w:rPr>
            </w:pPr>
            <w:r>
              <w:rPr>
                <w:b/>
                <w:color w:val="000000" w:themeColor="text1"/>
                <w:u w:val="single"/>
                <w:lang w:val="en-US" w:eastAsia="ko-KR"/>
              </w:rPr>
              <w:t>Issue 4-1-1: SSB-based based BFD: evaluation period for FR1</w:t>
            </w:r>
          </w:p>
          <w:p w14:paraId="2986E7AC" w14:textId="77777777" w:rsidR="003B383D" w:rsidRPr="008C78C1" w:rsidRDefault="003B383D" w:rsidP="003B383D">
            <w:pPr>
              <w:rPr>
                <w:rFonts w:eastAsiaTheme="minorEastAsia"/>
                <w:color w:val="000000" w:themeColor="text1"/>
                <w:lang w:val="en-US" w:eastAsia="zh-CN"/>
              </w:rPr>
            </w:pPr>
            <w:r w:rsidRPr="008C78C1">
              <w:rPr>
                <w:rFonts w:eastAsiaTheme="minorEastAsia"/>
                <w:color w:val="000000" w:themeColor="text1"/>
                <w:lang w:val="en-US" w:eastAsia="zh-CN"/>
              </w:rPr>
              <w:t xml:space="preserve">Option 2. </w:t>
            </w:r>
          </w:p>
          <w:p w14:paraId="2986E7AD" w14:textId="77777777" w:rsidR="003B383D" w:rsidRDefault="003B383D" w:rsidP="003B383D">
            <w:pPr>
              <w:rPr>
                <w:b/>
                <w:color w:val="000000" w:themeColor="text1"/>
                <w:u w:val="single"/>
                <w:lang w:val="en-US" w:eastAsia="ko-KR"/>
              </w:rPr>
            </w:pPr>
            <w:r>
              <w:rPr>
                <w:b/>
                <w:color w:val="000000" w:themeColor="text1"/>
                <w:u w:val="single"/>
                <w:lang w:val="en-US" w:eastAsia="ko-KR"/>
              </w:rPr>
              <w:t xml:space="preserve">Issue 4-1-2: Whether to define further relaxation (relaxed RLM/BFD) based on Rel-17 UE power saving WI for </w:t>
            </w:r>
            <w:proofErr w:type="spellStart"/>
            <w:r>
              <w:rPr>
                <w:b/>
                <w:color w:val="000000" w:themeColor="text1"/>
                <w:u w:val="single"/>
                <w:lang w:val="en-US" w:eastAsia="ko-KR"/>
              </w:rPr>
              <w:t>RedCap</w:t>
            </w:r>
            <w:proofErr w:type="spellEnd"/>
            <w:r>
              <w:rPr>
                <w:b/>
                <w:color w:val="000000" w:themeColor="text1"/>
                <w:u w:val="single"/>
                <w:lang w:val="en-US" w:eastAsia="ko-KR"/>
              </w:rPr>
              <w:t xml:space="preserve"> in Rel-17</w:t>
            </w:r>
          </w:p>
          <w:p w14:paraId="2986E7AE" w14:textId="77777777" w:rsidR="003B383D" w:rsidRDefault="003B383D" w:rsidP="003B383D">
            <w:pPr>
              <w:rPr>
                <w:rFonts w:eastAsiaTheme="minorEastAsia"/>
                <w:color w:val="000000" w:themeColor="text1"/>
                <w:lang w:val="en-US" w:eastAsia="zh-CN"/>
              </w:rPr>
            </w:pPr>
            <w:r>
              <w:rPr>
                <w:rFonts w:eastAsiaTheme="minorEastAsia"/>
                <w:color w:val="000000" w:themeColor="text1"/>
                <w:lang w:val="en-US" w:eastAsia="zh-CN"/>
              </w:rPr>
              <w:t xml:space="preserve">Option 1 is out of </w:t>
            </w:r>
            <w:proofErr w:type="spellStart"/>
            <w:r>
              <w:rPr>
                <w:rFonts w:eastAsiaTheme="minorEastAsia"/>
                <w:color w:val="000000" w:themeColor="text1"/>
                <w:lang w:val="en-US" w:eastAsia="zh-CN"/>
              </w:rPr>
              <w:t>RedCap</w:t>
            </w:r>
            <w:proofErr w:type="spellEnd"/>
            <w:r>
              <w:rPr>
                <w:rFonts w:eastAsiaTheme="minorEastAsia"/>
                <w:color w:val="000000" w:themeColor="text1"/>
                <w:lang w:val="en-US" w:eastAsia="zh-CN"/>
              </w:rPr>
              <w:t xml:space="preserve"> WI scope and no need to consider.</w:t>
            </w:r>
          </w:p>
          <w:p w14:paraId="2986E7AF" w14:textId="77777777" w:rsidR="003B383D" w:rsidRDefault="003B383D" w:rsidP="003B383D">
            <w:pPr>
              <w:rPr>
                <w:b/>
                <w:color w:val="000000" w:themeColor="text1"/>
                <w:u w:val="single"/>
                <w:lang w:val="en-US" w:eastAsia="ko-KR"/>
              </w:rPr>
            </w:pPr>
            <w:r>
              <w:rPr>
                <w:b/>
                <w:color w:val="000000" w:themeColor="text1"/>
                <w:u w:val="single"/>
                <w:lang w:val="en-US" w:eastAsia="ko-KR"/>
              </w:rPr>
              <w:lastRenderedPageBreak/>
              <w:t xml:space="preserve">Issue 4-1-3: If further relaxation (relaxed RLM/BFD) based on Rel-17 UE power saving WI is defined for </w:t>
            </w:r>
            <w:proofErr w:type="spellStart"/>
            <w:r>
              <w:rPr>
                <w:b/>
                <w:color w:val="000000" w:themeColor="text1"/>
                <w:u w:val="single"/>
                <w:lang w:val="en-US" w:eastAsia="ko-KR"/>
              </w:rPr>
              <w:t>RedCap</w:t>
            </w:r>
            <w:proofErr w:type="spellEnd"/>
            <w:r>
              <w:rPr>
                <w:b/>
                <w:color w:val="000000" w:themeColor="text1"/>
                <w:u w:val="single"/>
                <w:lang w:val="en-US" w:eastAsia="ko-KR"/>
              </w:rPr>
              <w:t xml:space="preserve"> in Rel-17</w:t>
            </w:r>
          </w:p>
          <w:p w14:paraId="2986E7B0" w14:textId="77777777" w:rsidR="003B383D" w:rsidRDefault="003B383D" w:rsidP="003B383D">
            <w:pPr>
              <w:rPr>
                <w:b/>
                <w:color w:val="000000" w:themeColor="text1"/>
                <w:u w:val="single"/>
                <w:lang w:val="en-US" w:eastAsia="ko-KR"/>
              </w:rPr>
            </w:pPr>
            <w:r w:rsidRPr="008C78C1">
              <w:rPr>
                <w:bCs/>
                <w:color w:val="000000" w:themeColor="text1"/>
                <w:lang w:val="en-US" w:eastAsia="ko-KR"/>
              </w:rPr>
              <w:t>As commented to issue 4-1-2.</w:t>
            </w:r>
          </w:p>
        </w:tc>
      </w:tr>
      <w:tr w:rsidR="00581A6D" w14:paraId="2986E7B9" w14:textId="77777777">
        <w:tc>
          <w:tcPr>
            <w:tcW w:w="1236" w:type="dxa"/>
          </w:tcPr>
          <w:p w14:paraId="2986E7B2" w14:textId="77777777" w:rsidR="00581A6D" w:rsidRDefault="00581A6D" w:rsidP="00581A6D">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w:t>
            </w:r>
          </w:p>
        </w:tc>
        <w:tc>
          <w:tcPr>
            <w:tcW w:w="8395" w:type="dxa"/>
          </w:tcPr>
          <w:p w14:paraId="2986E7B3" w14:textId="77777777" w:rsidR="00581A6D" w:rsidRDefault="00581A6D" w:rsidP="00581A6D">
            <w:pPr>
              <w:rPr>
                <w:b/>
                <w:color w:val="000000" w:themeColor="text1"/>
                <w:u w:val="single"/>
                <w:lang w:val="en-US" w:eastAsia="ko-KR"/>
              </w:rPr>
            </w:pPr>
            <w:r w:rsidRPr="00A936BF">
              <w:rPr>
                <w:b/>
                <w:color w:val="000000" w:themeColor="text1"/>
                <w:u w:val="single"/>
                <w:lang w:val="en-US" w:eastAsia="ko-KR"/>
              </w:rPr>
              <w:t>Issue 4-</w:t>
            </w:r>
            <w:r>
              <w:rPr>
                <w:b/>
                <w:color w:val="000000" w:themeColor="text1"/>
                <w:u w:val="single"/>
                <w:lang w:val="en-US" w:eastAsia="ko-KR"/>
              </w:rPr>
              <w:t>1</w:t>
            </w:r>
            <w:r w:rsidRPr="006C3C57">
              <w:rPr>
                <w:b/>
                <w:color w:val="000000" w:themeColor="text1"/>
                <w:u w:val="single"/>
                <w:lang w:val="en-US" w:eastAsia="ko-KR"/>
              </w:rPr>
              <w:t>-1: SSB-based based BFD: evaluation period for FR1</w:t>
            </w:r>
          </w:p>
          <w:p w14:paraId="2986E7B4" w14:textId="77777777" w:rsidR="00581A6D" w:rsidRDefault="00581A6D" w:rsidP="00581A6D">
            <w:pPr>
              <w:rPr>
                <w:bCs/>
                <w:color w:val="000000" w:themeColor="text1"/>
                <w:u w:val="single"/>
                <w:lang w:val="en-US" w:eastAsia="ko-KR"/>
              </w:rPr>
            </w:pPr>
            <w:r w:rsidRPr="00727905">
              <w:rPr>
                <w:bCs/>
                <w:color w:val="000000" w:themeColor="text1"/>
                <w:u w:val="single"/>
                <w:lang w:val="en-US" w:eastAsia="ko-KR"/>
              </w:rPr>
              <w:t>We prefer Option 1, as Huawei mentions in their comment, the side condition for BFD is higher than for RLM OOS</w:t>
            </w:r>
            <w:r>
              <w:rPr>
                <w:bCs/>
                <w:color w:val="000000" w:themeColor="text1"/>
                <w:u w:val="single"/>
                <w:lang w:val="en-US" w:eastAsia="ko-KR"/>
              </w:rPr>
              <w:t>. Therefore, we would prefer not to extend the evaluation period.</w:t>
            </w:r>
          </w:p>
          <w:p w14:paraId="2986E7B5" w14:textId="77777777" w:rsidR="00581A6D" w:rsidRPr="006C3C57" w:rsidRDefault="00581A6D" w:rsidP="00581A6D">
            <w:pPr>
              <w:rPr>
                <w:b/>
                <w:color w:val="000000" w:themeColor="text1"/>
                <w:u w:val="single"/>
                <w:lang w:val="en-US" w:eastAsia="ko-KR"/>
              </w:rPr>
            </w:pPr>
            <w:r w:rsidRPr="006C3C57">
              <w:rPr>
                <w:b/>
                <w:color w:val="000000" w:themeColor="text1"/>
                <w:u w:val="single"/>
                <w:lang w:val="en-US" w:eastAsia="ko-KR"/>
              </w:rPr>
              <w:t>Issue 4-</w:t>
            </w:r>
            <w:r>
              <w:rPr>
                <w:b/>
                <w:color w:val="000000" w:themeColor="text1"/>
                <w:u w:val="single"/>
                <w:lang w:val="en-US" w:eastAsia="ko-KR"/>
              </w:rPr>
              <w:t>1</w:t>
            </w:r>
            <w:r w:rsidRPr="006C3C57">
              <w:rPr>
                <w:b/>
                <w:color w:val="000000" w:themeColor="text1"/>
                <w:u w:val="single"/>
                <w:lang w:val="en-US" w:eastAsia="ko-KR"/>
              </w:rPr>
              <w:t xml:space="preserve">-2: Whether to define further relaxation (relaxed RLM/BFD) based on Rel-17 UE power saving WI for </w:t>
            </w:r>
            <w:proofErr w:type="spellStart"/>
            <w:r w:rsidRPr="006C3C57">
              <w:rPr>
                <w:b/>
                <w:color w:val="000000" w:themeColor="text1"/>
                <w:u w:val="single"/>
                <w:lang w:val="en-US" w:eastAsia="ko-KR"/>
              </w:rPr>
              <w:t>RedCap</w:t>
            </w:r>
            <w:proofErr w:type="spellEnd"/>
            <w:r w:rsidRPr="006C3C57">
              <w:rPr>
                <w:b/>
                <w:color w:val="000000" w:themeColor="text1"/>
                <w:u w:val="single"/>
                <w:lang w:val="en-US" w:eastAsia="ko-KR"/>
              </w:rPr>
              <w:t xml:space="preserve"> in Rel-17</w:t>
            </w:r>
          </w:p>
          <w:p w14:paraId="2986E7B6" w14:textId="77777777" w:rsidR="00581A6D" w:rsidRDefault="00581A6D" w:rsidP="00581A6D">
            <w:pPr>
              <w:rPr>
                <w:rFonts w:eastAsiaTheme="minorEastAsia"/>
                <w:color w:val="000000" w:themeColor="text1"/>
                <w:lang w:val="en-US" w:eastAsia="zh-CN"/>
              </w:rPr>
            </w:pPr>
            <w:r w:rsidRPr="001F7E95">
              <w:rPr>
                <w:rFonts w:eastAsiaTheme="minorEastAsia"/>
                <w:color w:val="000000" w:themeColor="text1"/>
                <w:lang w:val="en-US" w:eastAsia="zh-CN"/>
              </w:rPr>
              <w:t xml:space="preserve">We should focus on issues that are essential to the completion of the </w:t>
            </w:r>
            <w:proofErr w:type="spellStart"/>
            <w:r w:rsidRPr="001F7E95">
              <w:rPr>
                <w:rFonts w:eastAsiaTheme="minorEastAsia"/>
                <w:color w:val="000000" w:themeColor="text1"/>
                <w:lang w:val="en-US" w:eastAsia="zh-CN"/>
              </w:rPr>
              <w:t>RedCap</w:t>
            </w:r>
            <w:proofErr w:type="spellEnd"/>
            <w:r w:rsidRPr="001F7E95">
              <w:rPr>
                <w:rFonts w:eastAsiaTheme="minorEastAsia"/>
                <w:color w:val="000000" w:themeColor="text1"/>
                <w:lang w:val="en-US" w:eastAsia="zh-CN"/>
              </w:rPr>
              <w:t xml:space="preserve"> </w:t>
            </w:r>
            <w:proofErr w:type="gramStart"/>
            <w:r w:rsidRPr="001F7E95">
              <w:rPr>
                <w:rFonts w:eastAsiaTheme="minorEastAsia"/>
                <w:color w:val="000000" w:themeColor="text1"/>
                <w:lang w:val="en-US" w:eastAsia="zh-CN"/>
              </w:rPr>
              <w:t>WI, and</w:t>
            </w:r>
            <w:proofErr w:type="gramEnd"/>
            <w:r w:rsidRPr="001F7E95">
              <w:rPr>
                <w:rFonts w:eastAsiaTheme="minorEastAsia"/>
                <w:color w:val="000000" w:themeColor="text1"/>
                <w:lang w:val="en-US" w:eastAsia="zh-CN"/>
              </w:rPr>
              <w:t xml:space="preserve"> take this discussion in the maintenance.</w:t>
            </w:r>
          </w:p>
          <w:p w14:paraId="2986E7B7" w14:textId="77777777" w:rsidR="00581A6D" w:rsidRDefault="00581A6D" w:rsidP="00581A6D">
            <w:pPr>
              <w:rPr>
                <w:b/>
                <w:color w:val="000000" w:themeColor="text1"/>
                <w:u w:val="single"/>
                <w:lang w:val="en-US" w:eastAsia="ko-KR"/>
              </w:rPr>
            </w:pPr>
            <w:r w:rsidRPr="006C3C57">
              <w:rPr>
                <w:b/>
                <w:color w:val="000000" w:themeColor="text1"/>
                <w:u w:val="single"/>
                <w:lang w:val="en-US" w:eastAsia="ko-KR"/>
              </w:rPr>
              <w:t>Issue 4-</w:t>
            </w:r>
            <w:r>
              <w:rPr>
                <w:b/>
                <w:color w:val="000000" w:themeColor="text1"/>
                <w:u w:val="single"/>
                <w:lang w:val="en-US" w:eastAsia="ko-KR"/>
              </w:rPr>
              <w:t>1</w:t>
            </w:r>
            <w:r w:rsidRPr="006C3C57">
              <w:rPr>
                <w:b/>
                <w:color w:val="000000" w:themeColor="text1"/>
                <w:u w:val="single"/>
                <w:lang w:val="en-US" w:eastAsia="ko-KR"/>
              </w:rPr>
              <w:t xml:space="preserve">-3: If further relaxation (relaxed RLM/BFD) based on Rel-17 UE power saving WI is defined for </w:t>
            </w:r>
            <w:proofErr w:type="spellStart"/>
            <w:r w:rsidRPr="006C3C57">
              <w:rPr>
                <w:b/>
                <w:color w:val="000000" w:themeColor="text1"/>
                <w:u w:val="single"/>
                <w:lang w:val="en-US" w:eastAsia="ko-KR"/>
              </w:rPr>
              <w:t>RedCap</w:t>
            </w:r>
            <w:proofErr w:type="spellEnd"/>
            <w:r w:rsidRPr="006C3C57">
              <w:rPr>
                <w:b/>
                <w:color w:val="000000" w:themeColor="text1"/>
                <w:u w:val="single"/>
                <w:lang w:val="en-US" w:eastAsia="ko-KR"/>
              </w:rPr>
              <w:t xml:space="preserve"> in Rel-17</w:t>
            </w:r>
          </w:p>
          <w:p w14:paraId="2986E7B8" w14:textId="77777777" w:rsidR="00581A6D" w:rsidRDefault="00581A6D" w:rsidP="00581A6D">
            <w:pPr>
              <w:rPr>
                <w:b/>
                <w:color w:val="000000" w:themeColor="text1"/>
                <w:u w:val="single"/>
                <w:lang w:val="en-US" w:eastAsia="ko-KR"/>
              </w:rPr>
            </w:pPr>
            <w:r w:rsidRPr="00727905">
              <w:rPr>
                <w:rFonts w:eastAsiaTheme="minorEastAsia"/>
                <w:color w:val="000000" w:themeColor="text1"/>
                <w:lang w:val="en-US" w:eastAsia="zh-CN"/>
              </w:rPr>
              <w:t xml:space="preserve">We should focus on issues that are essential to the completion of the </w:t>
            </w:r>
            <w:proofErr w:type="spellStart"/>
            <w:r w:rsidRPr="00727905">
              <w:rPr>
                <w:rFonts w:eastAsiaTheme="minorEastAsia"/>
                <w:color w:val="000000" w:themeColor="text1"/>
                <w:lang w:val="en-US" w:eastAsia="zh-CN"/>
              </w:rPr>
              <w:t>RedCap</w:t>
            </w:r>
            <w:proofErr w:type="spellEnd"/>
            <w:r w:rsidRPr="00727905">
              <w:rPr>
                <w:rFonts w:eastAsiaTheme="minorEastAsia"/>
                <w:color w:val="000000" w:themeColor="text1"/>
                <w:lang w:val="en-US" w:eastAsia="zh-CN"/>
              </w:rPr>
              <w:t xml:space="preserve"> </w:t>
            </w:r>
            <w:proofErr w:type="gramStart"/>
            <w:r w:rsidRPr="00727905">
              <w:rPr>
                <w:rFonts w:eastAsiaTheme="minorEastAsia"/>
                <w:color w:val="000000" w:themeColor="text1"/>
                <w:lang w:val="en-US" w:eastAsia="zh-CN"/>
              </w:rPr>
              <w:t>WI, and</w:t>
            </w:r>
            <w:proofErr w:type="gramEnd"/>
            <w:r w:rsidRPr="00727905">
              <w:rPr>
                <w:rFonts w:eastAsiaTheme="minorEastAsia"/>
                <w:color w:val="000000" w:themeColor="text1"/>
                <w:lang w:val="en-US" w:eastAsia="zh-CN"/>
              </w:rPr>
              <w:t xml:space="preserve"> take this discussion in the maintenance.</w:t>
            </w:r>
          </w:p>
        </w:tc>
      </w:tr>
      <w:tr w:rsidR="00D50914" w14:paraId="2986E7BF" w14:textId="77777777">
        <w:tc>
          <w:tcPr>
            <w:tcW w:w="1236" w:type="dxa"/>
          </w:tcPr>
          <w:p w14:paraId="2986E7BA" w14:textId="77777777" w:rsidR="00D50914" w:rsidRPr="00BD3377" w:rsidRDefault="00D50914" w:rsidP="00581A6D">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2986E7BB" w14:textId="77777777" w:rsidR="00D50914" w:rsidRDefault="00D50914" w:rsidP="00D50914">
            <w:pPr>
              <w:rPr>
                <w:b/>
                <w:color w:val="000000" w:themeColor="text1"/>
                <w:u w:val="single"/>
                <w:lang w:val="en-US" w:eastAsia="ko-KR"/>
              </w:rPr>
            </w:pPr>
            <w:r>
              <w:rPr>
                <w:b/>
                <w:color w:val="000000" w:themeColor="text1"/>
                <w:u w:val="single"/>
                <w:lang w:val="en-US" w:eastAsia="ko-KR"/>
              </w:rPr>
              <w:t xml:space="preserve">Issue 4-1-2: Whether to define further relaxation (relaxed RLM/BFD) based on Rel-17 UE power saving WI for </w:t>
            </w:r>
            <w:proofErr w:type="spellStart"/>
            <w:r>
              <w:rPr>
                <w:b/>
                <w:color w:val="000000" w:themeColor="text1"/>
                <w:u w:val="single"/>
                <w:lang w:val="en-US" w:eastAsia="ko-KR"/>
              </w:rPr>
              <w:t>RedCap</w:t>
            </w:r>
            <w:proofErr w:type="spellEnd"/>
            <w:r>
              <w:rPr>
                <w:b/>
                <w:color w:val="000000" w:themeColor="text1"/>
                <w:u w:val="single"/>
                <w:lang w:val="en-US" w:eastAsia="ko-KR"/>
              </w:rPr>
              <w:t xml:space="preserve"> in Rel-17</w:t>
            </w:r>
          </w:p>
          <w:p w14:paraId="2986E7BC" w14:textId="77777777" w:rsidR="00D50914" w:rsidRDefault="00D50914" w:rsidP="00D50914">
            <w:pPr>
              <w:rPr>
                <w:b/>
                <w:color w:val="000000" w:themeColor="text1"/>
                <w:u w:val="single"/>
                <w:lang w:val="en-US" w:eastAsia="ko-KR"/>
              </w:rPr>
            </w:pPr>
            <w:r>
              <w:rPr>
                <w:b/>
                <w:color w:val="000000" w:themeColor="text1"/>
                <w:u w:val="single"/>
                <w:lang w:val="en-US" w:eastAsia="ko-KR"/>
              </w:rPr>
              <w:t xml:space="preserve">Issue 4-1-3: If further relaxation (relaxed RLM/BFD) based on Rel-17 UE power saving WI is defined for </w:t>
            </w:r>
            <w:proofErr w:type="spellStart"/>
            <w:r>
              <w:rPr>
                <w:b/>
                <w:color w:val="000000" w:themeColor="text1"/>
                <w:u w:val="single"/>
                <w:lang w:val="en-US" w:eastAsia="ko-KR"/>
              </w:rPr>
              <w:t>RedCap</w:t>
            </w:r>
            <w:proofErr w:type="spellEnd"/>
            <w:r>
              <w:rPr>
                <w:b/>
                <w:color w:val="000000" w:themeColor="text1"/>
                <w:u w:val="single"/>
                <w:lang w:val="en-US" w:eastAsia="ko-KR"/>
              </w:rPr>
              <w:t xml:space="preserve"> in Rel-17</w:t>
            </w:r>
          </w:p>
          <w:p w14:paraId="2986E7BD" w14:textId="77777777" w:rsidR="00E51376" w:rsidRDefault="00E51376" w:rsidP="00E51376">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 xml:space="preserve">Do not define further relaxation for </w:t>
            </w:r>
            <w:proofErr w:type="spellStart"/>
            <w:r>
              <w:rPr>
                <w:rFonts w:eastAsiaTheme="minorEastAsia" w:hint="eastAsia"/>
                <w:b/>
                <w:color w:val="000000" w:themeColor="text1"/>
                <w:u w:val="single"/>
                <w:lang w:val="en-US" w:eastAsia="zh-CN"/>
              </w:rPr>
              <w:t>RedCap</w:t>
            </w:r>
            <w:proofErr w:type="spellEnd"/>
            <w:r>
              <w:rPr>
                <w:rFonts w:eastAsiaTheme="minorEastAsia" w:hint="eastAsia"/>
                <w:b/>
                <w:color w:val="000000" w:themeColor="text1"/>
                <w:u w:val="single"/>
                <w:lang w:val="en-US" w:eastAsia="zh-CN"/>
              </w:rPr>
              <w:t xml:space="preserve">. According to RAN </w:t>
            </w:r>
            <w:r>
              <w:rPr>
                <w:rFonts w:eastAsiaTheme="minorEastAsia"/>
                <w:b/>
                <w:color w:val="000000" w:themeColor="text1"/>
                <w:u w:val="single"/>
                <w:lang w:val="en-US" w:eastAsia="zh-CN"/>
              </w:rPr>
              <w:t>plenary</w:t>
            </w:r>
            <w:r>
              <w:rPr>
                <w:rFonts w:eastAsiaTheme="minorEastAsia" w:hint="eastAsia"/>
                <w:b/>
                <w:color w:val="000000" w:themeColor="text1"/>
                <w:u w:val="single"/>
                <w:lang w:val="en-US" w:eastAsia="zh-CN"/>
              </w:rPr>
              <w:t xml:space="preserve"> decision in RAN#95e:</w:t>
            </w:r>
          </w:p>
          <w:p w14:paraId="2986E7BE" w14:textId="77777777" w:rsidR="00D50914" w:rsidRPr="00E51376" w:rsidRDefault="00E51376" w:rsidP="00D50914">
            <w:pPr>
              <w:rPr>
                <w:rFonts w:eastAsiaTheme="minorEastAsia"/>
                <w:b/>
                <w:color w:val="000000" w:themeColor="text1"/>
                <w:u w:val="single"/>
                <w:lang w:val="en-US" w:eastAsia="zh-CN"/>
              </w:rPr>
            </w:pPr>
            <w:r>
              <w:rPr>
                <w:rFonts w:ascii="TimesNewRomanPS-BoldMT" w:eastAsia="TimesNewRomanPS-BoldMT" w:cs="TimesNewRomanPS-BoldMT"/>
                <w:b/>
                <w:bCs/>
                <w:sz w:val="22"/>
                <w:szCs w:val="22"/>
                <w:lang w:val="en-US" w:eastAsia="zh-CN"/>
              </w:rPr>
              <w:t>It is not pursued to support RRM relaxation for non-</w:t>
            </w:r>
            <w:proofErr w:type="spellStart"/>
            <w:r>
              <w:rPr>
                <w:rFonts w:ascii="TimesNewRomanPS-BoldMT" w:eastAsia="TimesNewRomanPS-BoldMT" w:cs="TimesNewRomanPS-BoldMT"/>
                <w:b/>
                <w:bCs/>
                <w:sz w:val="22"/>
                <w:szCs w:val="22"/>
                <w:lang w:val="en-US" w:eastAsia="zh-CN"/>
              </w:rPr>
              <w:t>RedCap</w:t>
            </w:r>
            <w:proofErr w:type="spellEnd"/>
            <w:r>
              <w:rPr>
                <w:rFonts w:ascii="TimesNewRomanPS-BoldMT" w:eastAsia="TimesNewRomanPS-BoldMT" w:cs="TimesNewRomanPS-BoldMT"/>
                <w:b/>
                <w:bCs/>
                <w:sz w:val="22"/>
                <w:szCs w:val="22"/>
                <w:lang w:val="en-US" w:eastAsia="zh-CN"/>
              </w:rPr>
              <w:t xml:space="preserve"> UE in Rel-17.</w:t>
            </w:r>
            <w:r>
              <w:rPr>
                <w:rFonts w:eastAsiaTheme="minorEastAsia" w:hint="eastAsia"/>
                <w:b/>
                <w:color w:val="000000" w:themeColor="text1"/>
                <w:u w:val="single"/>
                <w:lang w:val="en-US" w:eastAsia="zh-CN"/>
              </w:rPr>
              <w:t xml:space="preserve"> </w:t>
            </w:r>
          </w:p>
        </w:tc>
      </w:tr>
      <w:tr w:rsidR="001669F2" w14:paraId="2CDA489A" w14:textId="77777777">
        <w:tc>
          <w:tcPr>
            <w:tcW w:w="1236" w:type="dxa"/>
          </w:tcPr>
          <w:p w14:paraId="1E701718" w14:textId="5D05D1E8" w:rsidR="001669F2" w:rsidRDefault="001669F2" w:rsidP="001669F2">
            <w:pPr>
              <w:spacing w:after="120"/>
              <w:rPr>
                <w:color w:val="000000" w:themeColor="text1"/>
                <w:lang w:val="en-US" w:eastAsia="zh-CN"/>
              </w:rPr>
            </w:pPr>
            <w:r>
              <w:rPr>
                <w:rFonts w:eastAsiaTheme="minorEastAsia"/>
                <w:color w:val="000000" w:themeColor="text1"/>
                <w:lang w:val="en-US" w:eastAsia="zh-CN"/>
              </w:rPr>
              <w:t>Qualcomm</w:t>
            </w:r>
          </w:p>
        </w:tc>
        <w:tc>
          <w:tcPr>
            <w:tcW w:w="8395" w:type="dxa"/>
          </w:tcPr>
          <w:p w14:paraId="435290AA" w14:textId="77777777" w:rsidR="001669F2" w:rsidRDefault="001669F2" w:rsidP="001669F2">
            <w:pPr>
              <w:rPr>
                <w:b/>
                <w:color w:val="000000" w:themeColor="text1"/>
                <w:u w:val="single"/>
                <w:lang w:val="en-US" w:eastAsia="ko-KR"/>
              </w:rPr>
            </w:pPr>
            <w:r>
              <w:rPr>
                <w:b/>
                <w:color w:val="000000" w:themeColor="text1"/>
                <w:u w:val="single"/>
                <w:lang w:val="en-US" w:eastAsia="ko-KR"/>
              </w:rPr>
              <w:t>Issue 4-1-1: SSB-based based BFD: evaluation period for FR1</w:t>
            </w:r>
          </w:p>
          <w:p w14:paraId="5184AC5D" w14:textId="77777777" w:rsidR="001669F2" w:rsidRDefault="001669F2" w:rsidP="001669F2">
            <w:pPr>
              <w:rPr>
                <w:rFonts w:eastAsiaTheme="minorEastAsia"/>
                <w:b/>
                <w:bCs/>
                <w:color w:val="000000" w:themeColor="text1"/>
                <w:u w:val="single"/>
                <w:lang w:eastAsia="zh-CN"/>
              </w:rPr>
            </w:pPr>
            <w:r>
              <w:rPr>
                <w:lang w:eastAsia="zh-CN"/>
              </w:rPr>
              <w:t>We support option 2. As pointed out by Ericsson, the SNR levels for BFD are quite low as compared to RLM IS and are much close to RLM OOS. We think doubling the number of samples for BFD does help with better SNR estimation.</w:t>
            </w:r>
          </w:p>
          <w:p w14:paraId="69D5471F" w14:textId="77777777" w:rsidR="001669F2" w:rsidRDefault="001669F2" w:rsidP="001669F2">
            <w:pPr>
              <w:rPr>
                <w:b/>
                <w:color w:val="000000" w:themeColor="text1"/>
                <w:u w:val="single"/>
                <w:lang w:val="en-US" w:eastAsia="ko-KR"/>
              </w:rPr>
            </w:pPr>
            <w:r>
              <w:rPr>
                <w:b/>
                <w:color w:val="000000" w:themeColor="text1"/>
                <w:u w:val="single"/>
                <w:lang w:val="en-US" w:eastAsia="ko-KR"/>
              </w:rPr>
              <w:t xml:space="preserve">Issue 4-1-2: Whether to define further relaxation (relaxed RLM/BFD) based on Rel-17 UE power saving WI for </w:t>
            </w:r>
            <w:proofErr w:type="spellStart"/>
            <w:r>
              <w:rPr>
                <w:b/>
                <w:color w:val="000000" w:themeColor="text1"/>
                <w:u w:val="single"/>
                <w:lang w:val="en-US" w:eastAsia="ko-KR"/>
              </w:rPr>
              <w:t>RedCap</w:t>
            </w:r>
            <w:proofErr w:type="spellEnd"/>
            <w:r>
              <w:rPr>
                <w:b/>
                <w:color w:val="000000" w:themeColor="text1"/>
                <w:u w:val="single"/>
                <w:lang w:val="en-US" w:eastAsia="ko-KR"/>
              </w:rPr>
              <w:t xml:space="preserve"> in Rel-17</w:t>
            </w:r>
          </w:p>
          <w:p w14:paraId="36165A36" w14:textId="77777777" w:rsidR="001669F2" w:rsidRDefault="001669F2" w:rsidP="001669F2">
            <w:pPr>
              <w:rPr>
                <w:rFonts w:eastAsiaTheme="minorEastAsia"/>
                <w:color w:val="000000" w:themeColor="text1"/>
                <w:lang w:val="en-US" w:eastAsia="zh-CN"/>
              </w:rPr>
            </w:pPr>
            <w:r>
              <w:rPr>
                <w:rFonts w:eastAsiaTheme="minorEastAsia"/>
                <w:color w:val="000000" w:themeColor="text1"/>
                <w:lang w:val="en-US" w:eastAsia="zh-CN"/>
              </w:rPr>
              <w:t>Rel-17 WI on power savings is discussing RLM/BFD relaxations only for low mobility UEs. Redcap UEs that meet stationary criterion can benefit from longer RLM/BFD relaxations and can save significant power.</w:t>
            </w:r>
          </w:p>
          <w:p w14:paraId="128F9D51" w14:textId="77777777" w:rsidR="001669F2" w:rsidRDefault="001669F2" w:rsidP="001669F2">
            <w:pPr>
              <w:rPr>
                <w:b/>
                <w:color w:val="000000" w:themeColor="text1"/>
                <w:u w:val="single"/>
                <w:lang w:val="en-US" w:eastAsia="ko-KR"/>
              </w:rPr>
            </w:pPr>
            <w:r>
              <w:rPr>
                <w:b/>
                <w:color w:val="000000" w:themeColor="text1"/>
                <w:u w:val="single"/>
                <w:lang w:val="en-US" w:eastAsia="ko-KR"/>
              </w:rPr>
              <w:t xml:space="preserve">Issue 4-1-3: If further relaxation (relaxed RLM/BFD) based on Rel-17 UE power saving WI is defined for </w:t>
            </w:r>
            <w:proofErr w:type="spellStart"/>
            <w:r>
              <w:rPr>
                <w:b/>
                <w:color w:val="000000" w:themeColor="text1"/>
                <w:u w:val="single"/>
                <w:lang w:val="en-US" w:eastAsia="ko-KR"/>
              </w:rPr>
              <w:t>RedCap</w:t>
            </w:r>
            <w:proofErr w:type="spellEnd"/>
            <w:r>
              <w:rPr>
                <w:b/>
                <w:color w:val="000000" w:themeColor="text1"/>
                <w:u w:val="single"/>
                <w:lang w:val="en-US" w:eastAsia="ko-KR"/>
              </w:rPr>
              <w:t xml:space="preserve"> in Rel-17</w:t>
            </w:r>
          </w:p>
          <w:p w14:paraId="2A92DBC8" w14:textId="77777777" w:rsidR="001669F2" w:rsidRDefault="001669F2" w:rsidP="001669F2">
            <w:pPr>
              <w:rPr>
                <w:rFonts w:eastAsiaTheme="minorEastAsia"/>
                <w:color w:val="000000" w:themeColor="text1"/>
                <w:lang w:val="en-US" w:eastAsia="zh-CN"/>
              </w:rPr>
            </w:pPr>
            <w:r>
              <w:rPr>
                <w:rFonts w:eastAsiaTheme="minorEastAsia"/>
                <w:color w:val="000000" w:themeColor="text1"/>
                <w:lang w:val="en-US" w:eastAsia="zh-CN"/>
              </w:rPr>
              <w:t xml:space="preserve">We think it makes to increase the applicability of RLM/BFD relaxations to larger DRX cycles (up-to 160ms) for a better adoption of that feature as DRX cycle &lt;=40ms are seldom seen on field. We understand that this is something to be discussed in the Rel-17 power savings WI, but RAN4 can at-least enable it for Redcap UEs meeting stationary criterion. </w:t>
            </w:r>
          </w:p>
          <w:p w14:paraId="4D32B1C2" w14:textId="5F0659B3" w:rsidR="001669F2" w:rsidRDefault="001669F2" w:rsidP="001669F2">
            <w:pPr>
              <w:rPr>
                <w:b/>
                <w:color w:val="000000" w:themeColor="text1"/>
                <w:u w:val="single"/>
                <w:lang w:val="en-US" w:eastAsia="ko-KR"/>
              </w:rPr>
            </w:pPr>
            <w:r>
              <w:rPr>
                <w:rFonts w:eastAsiaTheme="minorEastAsia"/>
                <w:color w:val="000000" w:themeColor="text1"/>
                <w:lang w:val="en-US" w:eastAsia="zh-CN"/>
              </w:rPr>
              <w:t>Support Option 1.</w:t>
            </w:r>
          </w:p>
        </w:tc>
      </w:tr>
      <w:tr w:rsidR="00183C16" w14:paraId="1648681B" w14:textId="77777777">
        <w:tc>
          <w:tcPr>
            <w:tcW w:w="1236" w:type="dxa"/>
          </w:tcPr>
          <w:p w14:paraId="254E2334" w14:textId="4456CF44" w:rsidR="00183C16" w:rsidRDefault="00183C16" w:rsidP="00183C16">
            <w:pPr>
              <w:spacing w:after="120"/>
              <w:rPr>
                <w:color w:val="000000" w:themeColor="text1"/>
                <w:lang w:val="en-US" w:eastAsia="zh-CN"/>
              </w:rPr>
            </w:pPr>
            <w:r>
              <w:rPr>
                <w:rFonts w:eastAsiaTheme="minorEastAsia"/>
                <w:color w:val="000000" w:themeColor="text1"/>
                <w:lang w:val="en-US" w:eastAsia="zh-CN"/>
              </w:rPr>
              <w:t>vivo</w:t>
            </w:r>
          </w:p>
        </w:tc>
        <w:tc>
          <w:tcPr>
            <w:tcW w:w="8395" w:type="dxa"/>
          </w:tcPr>
          <w:p w14:paraId="515A2FC1" w14:textId="77777777" w:rsidR="00183C16" w:rsidRDefault="00183C16" w:rsidP="00183C16">
            <w:pPr>
              <w:rPr>
                <w:b/>
                <w:color w:val="000000" w:themeColor="text1"/>
                <w:u w:val="single"/>
                <w:lang w:val="en-US" w:eastAsia="ko-KR"/>
              </w:rPr>
            </w:pPr>
            <w:r>
              <w:rPr>
                <w:b/>
                <w:color w:val="000000" w:themeColor="text1"/>
                <w:u w:val="single"/>
                <w:lang w:val="en-US" w:eastAsia="ko-KR"/>
              </w:rPr>
              <w:t>Issue 4-1-1: SSB-based based BFD: evaluation period for FR1</w:t>
            </w:r>
          </w:p>
          <w:p w14:paraId="0BE6E6F8" w14:textId="77777777" w:rsidR="00183C16" w:rsidRDefault="00183C16" w:rsidP="00183C16">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P</w:t>
            </w:r>
            <w:r>
              <w:rPr>
                <w:rFonts w:eastAsiaTheme="minorEastAsia"/>
                <w:b/>
                <w:color w:val="000000" w:themeColor="text1"/>
                <w:u w:val="single"/>
                <w:lang w:val="en-US" w:eastAsia="zh-CN"/>
              </w:rPr>
              <w:t xml:space="preserve">refer Option 1. As commented from Huawei, the SINR level of BFD is higher than RLM out-of-sync SNR. Due to the target SINR for BFD is high enough and only a small number of samples are needed to meet measurement accuracy. </w:t>
            </w:r>
            <w:proofErr w:type="gramStart"/>
            <w:r>
              <w:rPr>
                <w:rFonts w:eastAsiaTheme="minorEastAsia"/>
                <w:b/>
                <w:color w:val="000000" w:themeColor="text1"/>
                <w:u w:val="single"/>
                <w:lang w:val="en-US" w:eastAsia="zh-CN"/>
              </w:rPr>
              <w:t>Similar to</w:t>
            </w:r>
            <w:proofErr w:type="gramEnd"/>
            <w:r>
              <w:rPr>
                <w:rFonts w:eastAsiaTheme="minorEastAsia"/>
                <w:b/>
                <w:color w:val="000000" w:themeColor="text1"/>
                <w:u w:val="single"/>
                <w:lang w:val="en-US" w:eastAsia="zh-CN"/>
              </w:rPr>
              <w:t xml:space="preserve"> RLM in-sync, it is feasible to reuse the legacy sample number for 1Rx.</w:t>
            </w:r>
          </w:p>
          <w:p w14:paraId="34376221" w14:textId="77777777" w:rsidR="00183C16" w:rsidRPr="004B5021" w:rsidRDefault="00183C16" w:rsidP="00183C16">
            <w:pPr>
              <w:rPr>
                <w:rFonts w:eastAsiaTheme="minorEastAsia"/>
                <w:b/>
                <w:color w:val="000000" w:themeColor="text1"/>
                <w:u w:val="single"/>
                <w:lang w:val="en-US" w:eastAsia="zh-CN"/>
              </w:rPr>
            </w:pPr>
            <w:r>
              <w:rPr>
                <w:rFonts w:eastAsiaTheme="minorEastAsia"/>
                <w:b/>
                <w:color w:val="000000" w:themeColor="text1"/>
                <w:u w:val="single"/>
                <w:lang w:val="en-US" w:eastAsia="zh-CN"/>
              </w:rPr>
              <w:lastRenderedPageBreak/>
              <w:t xml:space="preserve">However, we are also fine with Option 2. Considering the target </w:t>
            </w:r>
            <w:proofErr w:type="spellStart"/>
            <w:r>
              <w:rPr>
                <w:rFonts w:eastAsiaTheme="minorEastAsia"/>
                <w:b/>
                <w:color w:val="000000" w:themeColor="text1"/>
                <w:u w:val="single"/>
                <w:lang w:val="en-US" w:eastAsia="zh-CN"/>
              </w:rPr>
              <w:t>Bler</w:t>
            </w:r>
            <w:proofErr w:type="spellEnd"/>
            <w:r>
              <w:rPr>
                <w:rFonts w:eastAsiaTheme="minorEastAsia"/>
                <w:b/>
                <w:color w:val="000000" w:themeColor="text1"/>
                <w:u w:val="single"/>
                <w:lang w:val="en-US" w:eastAsia="zh-CN"/>
              </w:rPr>
              <w:t xml:space="preserve"> is 10% for both BFD and RLM out-of-sync, the BFD evaluation period can follow the same rule with </w:t>
            </w:r>
            <w:r w:rsidRPr="004B5021">
              <w:rPr>
                <w:rFonts w:eastAsiaTheme="minorEastAsia"/>
                <w:b/>
                <w:color w:val="000000" w:themeColor="text1"/>
                <w:u w:val="single"/>
                <w:lang w:val="en-US" w:eastAsia="zh-CN"/>
              </w:rPr>
              <w:t>RLM out-of-sync evaluation period</w:t>
            </w:r>
            <w:r>
              <w:rPr>
                <w:rFonts w:eastAsiaTheme="minorEastAsia"/>
                <w:b/>
                <w:color w:val="000000" w:themeColor="text1"/>
                <w:u w:val="single"/>
                <w:lang w:val="en-US" w:eastAsia="zh-CN"/>
              </w:rPr>
              <w:t>, i.e., e</w:t>
            </w:r>
            <w:r w:rsidRPr="004B5021">
              <w:rPr>
                <w:rFonts w:eastAsiaTheme="minorEastAsia"/>
                <w:b/>
                <w:color w:val="000000" w:themeColor="text1"/>
                <w:u w:val="single"/>
                <w:lang w:val="en-US" w:eastAsia="zh-CN"/>
              </w:rPr>
              <w:t xml:space="preserve">valuation period </w:t>
            </w:r>
            <w:r>
              <w:rPr>
                <w:rFonts w:eastAsiaTheme="minorEastAsia"/>
                <w:b/>
                <w:color w:val="000000" w:themeColor="text1"/>
                <w:u w:val="single"/>
                <w:lang w:val="en-US" w:eastAsia="zh-CN"/>
              </w:rPr>
              <w:t xml:space="preserve">for BFD </w:t>
            </w:r>
            <w:r w:rsidRPr="004B5021">
              <w:rPr>
                <w:rFonts w:eastAsiaTheme="minorEastAsia"/>
                <w:b/>
                <w:color w:val="000000" w:themeColor="text1"/>
                <w:u w:val="single"/>
                <w:lang w:val="en-US" w:eastAsia="zh-CN"/>
              </w:rPr>
              <w:t xml:space="preserve">is extended by a factor of 2 for 1 Rx </w:t>
            </w:r>
            <w:r>
              <w:rPr>
                <w:rFonts w:eastAsiaTheme="minorEastAsia"/>
                <w:b/>
                <w:color w:val="000000" w:themeColor="text1"/>
                <w:u w:val="single"/>
                <w:lang w:val="en-US" w:eastAsia="zh-CN"/>
              </w:rPr>
              <w:t>compared with 2Rx.</w:t>
            </w:r>
          </w:p>
          <w:p w14:paraId="4BBC6201" w14:textId="77777777" w:rsidR="00183C16" w:rsidRDefault="00183C16" w:rsidP="00183C16">
            <w:pPr>
              <w:rPr>
                <w:b/>
                <w:color w:val="000000" w:themeColor="text1"/>
                <w:u w:val="single"/>
                <w:lang w:val="en-US" w:eastAsia="ko-KR"/>
              </w:rPr>
            </w:pPr>
            <w:r>
              <w:rPr>
                <w:b/>
                <w:color w:val="000000" w:themeColor="text1"/>
                <w:u w:val="single"/>
                <w:lang w:val="en-US" w:eastAsia="ko-KR"/>
              </w:rPr>
              <w:t xml:space="preserve">Issue 4-1-2: Whether to define further relaxation (relaxed RLM/BFD) based on Rel-17 UE power saving WI for </w:t>
            </w:r>
            <w:proofErr w:type="spellStart"/>
            <w:r>
              <w:rPr>
                <w:b/>
                <w:color w:val="000000" w:themeColor="text1"/>
                <w:u w:val="single"/>
                <w:lang w:val="en-US" w:eastAsia="ko-KR"/>
              </w:rPr>
              <w:t>RedCap</w:t>
            </w:r>
            <w:proofErr w:type="spellEnd"/>
            <w:r>
              <w:rPr>
                <w:b/>
                <w:color w:val="000000" w:themeColor="text1"/>
                <w:u w:val="single"/>
                <w:lang w:val="en-US" w:eastAsia="ko-KR"/>
              </w:rPr>
              <w:t xml:space="preserve"> in Rel-17</w:t>
            </w:r>
          </w:p>
          <w:p w14:paraId="1508AE49" w14:textId="77777777" w:rsidR="00183C16" w:rsidRPr="00715718" w:rsidRDefault="00183C16" w:rsidP="00183C16">
            <w:pPr>
              <w:rPr>
                <w:color w:val="000000" w:themeColor="text1"/>
                <w:u w:val="single"/>
                <w:lang w:val="en-US" w:eastAsia="ko-KR"/>
              </w:rPr>
            </w:pPr>
            <w:r>
              <w:rPr>
                <w:color w:val="000000" w:themeColor="text1"/>
                <w:u w:val="single"/>
                <w:lang w:val="en-US" w:eastAsia="ko-KR"/>
              </w:rPr>
              <w:t xml:space="preserve">Support more investigation on option </w:t>
            </w:r>
            <w:r w:rsidRPr="00715718">
              <w:rPr>
                <w:color w:val="000000" w:themeColor="text1"/>
                <w:u w:val="single"/>
                <w:lang w:val="en-US" w:eastAsia="ko-KR"/>
              </w:rPr>
              <w:t>1</w:t>
            </w:r>
            <w:r>
              <w:rPr>
                <w:color w:val="000000" w:themeColor="text1"/>
                <w:u w:val="single"/>
                <w:lang w:val="en-US" w:eastAsia="ko-KR"/>
              </w:rPr>
              <w:t>.</w:t>
            </w:r>
          </w:p>
          <w:p w14:paraId="0912EBE8" w14:textId="77777777" w:rsidR="00183C16" w:rsidRDefault="00183C16" w:rsidP="00183C16">
            <w:pPr>
              <w:rPr>
                <w:b/>
                <w:color w:val="000000" w:themeColor="text1"/>
                <w:u w:val="single"/>
                <w:lang w:val="en-US" w:eastAsia="ko-KR"/>
              </w:rPr>
            </w:pPr>
            <w:r>
              <w:rPr>
                <w:b/>
                <w:color w:val="000000" w:themeColor="text1"/>
                <w:u w:val="single"/>
                <w:lang w:val="en-US" w:eastAsia="ko-KR"/>
              </w:rPr>
              <w:t xml:space="preserve">Issue 4-1-3: If further relaxation (relaxed RLM/BFD) based on Rel-17 UE power saving WI is defined for </w:t>
            </w:r>
            <w:proofErr w:type="spellStart"/>
            <w:r>
              <w:rPr>
                <w:b/>
                <w:color w:val="000000" w:themeColor="text1"/>
                <w:u w:val="single"/>
                <w:lang w:val="en-US" w:eastAsia="ko-KR"/>
              </w:rPr>
              <w:t>RedCap</w:t>
            </w:r>
            <w:proofErr w:type="spellEnd"/>
            <w:r>
              <w:rPr>
                <w:b/>
                <w:color w:val="000000" w:themeColor="text1"/>
                <w:u w:val="single"/>
                <w:lang w:val="en-US" w:eastAsia="ko-KR"/>
              </w:rPr>
              <w:t xml:space="preserve"> in Rel-17</w:t>
            </w:r>
          </w:p>
          <w:p w14:paraId="41A94853" w14:textId="77777777" w:rsidR="00183C16" w:rsidRDefault="00183C16" w:rsidP="00183C16">
            <w:pPr>
              <w:rPr>
                <w:b/>
                <w:color w:val="000000" w:themeColor="text1"/>
                <w:u w:val="single"/>
                <w:lang w:val="en-US" w:eastAsia="ko-KR"/>
              </w:rPr>
            </w:pPr>
          </w:p>
        </w:tc>
      </w:tr>
      <w:tr w:rsidR="0065613D" w14:paraId="6F701C33" w14:textId="77777777">
        <w:tc>
          <w:tcPr>
            <w:tcW w:w="1236" w:type="dxa"/>
          </w:tcPr>
          <w:p w14:paraId="2021FFB3" w14:textId="386EEE94" w:rsidR="0065613D" w:rsidRDefault="0065613D" w:rsidP="0065613D">
            <w:pPr>
              <w:spacing w:after="120"/>
              <w:rPr>
                <w:color w:val="000000" w:themeColor="text1"/>
                <w:lang w:val="en-US" w:eastAsia="zh-CN"/>
              </w:rPr>
            </w:pPr>
            <w:r w:rsidRPr="0066356E">
              <w:rPr>
                <w:rFonts w:hint="eastAsia"/>
                <w:bCs/>
                <w:color w:val="000000" w:themeColor="text1"/>
                <w:u w:val="single"/>
                <w:lang w:val="en-US" w:eastAsia="ko-KR"/>
              </w:rPr>
              <w:lastRenderedPageBreak/>
              <w:t>OPPO</w:t>
            </w:r>
          </w:p>
        </w:tc>
        <w:tc>
          <w:tcPr>
            <w:tcW w:w="8395" w:type="dxa"/>
          </w:tcPr>
          <w:p w14:paraId="12C37537" w14:textId="77777777" w:rsidR="0065613D" w:rsidRDefault="0065613D" w:rsidP="0065613D">
            <w:pPr>
              <w:rPr>
                <w:b/>
                <w:color w:val="000000" w:themeColor="text1"/>
                <w:u w:val="single"/>
                <w:lang w:val="en-US" w:eastAsia="ko-KR"/>
              </w:rPr>
            </w:pPr>
            <w:r w:rsidRPr="00A936BF">
              <w:rPr>
                <w:b/>
                <w:color w:val="000000" w:themeColor="text1"/>
                <w:u w:val="single"/>
                <w:lang w:val="en-US" w:eastAsia="ko-KR"/>
              </w:rPr>
              <w:t>Issue 4-</w:t>
            </w:r>
            <w:r>
              <w:rPr>
                <w:b/>
                <w:color w:val="000000" w:themeColor="text1"/>
                <w:u w:val="single"/>
                <w:lang w:val="en-US" w:eastAsia="ko-KR"/>
              </w:rPr>
              <w:t>1</w:t>
            </w:r>
            <w:r w:rsidRPr="006C3C57">
              <w:rPr>
                <w:b/>
                <w:color w:val="000000" w:themeColor="text1"/>
                <w:u w:val="single"/>
                <w:lang w:val="en-US" w:eastAsia="ko-KR"/>
              </w:rPr>
              <w:t>-1: SSB-based based BFD: evaluation period for FR1</w:t>
            </w:r>
          </w:p>
          <w:p w14:paraId="6F748376" w14:textId="77777777" w:rsidR="0065613D" w:rsidRPr="0066356E" w:rsidRDefault="0065613D" w:rsidP="0065613D">
            <w:pPr>
              <w:rPr>
                <w:bCs/>
                <w:color w:val="000000" w:themeColor="text1"/>
                <w:u w:val="single"/>
                <w:lang w:val="en-US" w:eastAsia="ko-KR"/>
              </w:rPr>
            </w:pPr>
            <w:r>
              <w:rPr>
                <w:bCs/>
                <w:color w:val="000000" w:themeColor="text1"/>
                <w:u w:val="single"/>
                <w:lang w:val="en-US" w:eastAsia="ko-KR"/>
              </w:rPr>
              <w:t xml:space="preserve">Support </w:t>
            </w:r>
            <w:r w:rsidRPr="00727905">
              <w:rPr>
                <w:bCs/>
                <w:color w:val="000000" w:themeColor="text1"/>
                <w:u w:val="single"/>
                <w:lang w:val="en-US" w:eastAsia="ko-KR"/>
              </w:rPr>
              <w:t xml:space="preserve">Option </w:t>
            </w:r>
            <w:r w:rsidRPr="0066356E">
              <w:rPr>
                <w:rFonts w:hint="eastAsia"/>
                <w:bCs/>
                <w:color w:val="000000" w:themeColor="text1"/>
                <w:u w:val="single"/>
                <w:lang w:val="en-US" w:eastAsia="ko-KR"/>
              </w:rPr>
              <w:t>2</w:t>
            </w:r>
            <w:r>
              <w:rPr>
                <w:bCs/>
                <w:color w:val="000000" w:themeColor="text1"/>
                <w:u w:val="single"/>
                <w:lang w:val="en-US" w:eastAsia="ko-KR"/>
              </w:rPr>
              <w:t xml:space="preserve"> and 2a</w:t>
            </w:r>
            <w:r w:rsidRPr="0066356E">
              <w:rPr>
                <w:bCs/>
                <w:color w:val="000000" w:themeColor="text1"/>
                <w:u w:val="single"/>
                <w:lang w:val="en-US" w:eastAsia="ko-KR"/>
              </w:rPr>
              <w:t>.</w:t>
            </w:r>
            <w:r w:rsidRPr="00727905">
              <w:rPr>
                <w:bCs/>
                <w:color w:val="000000" w:themeColor="text1"/>
                <w:u w:val="single"/>
                <w:lang w:val="en-US" w:eastAsia="ko-KR"/>
              </w:rPr>
              <w:t xml:space="preserve"> </w:t>
            </w:r>
            <w:r>
              <w:rPr>
                <w:bCs/>
                <w:color w:val="000000" w:themeColor="text1"/>
                <w:u w:val="single"/>
                <w:lang w:val="en-US" w:eastAsia="ko-KR"/>
              </w:rPr>
              <w:t>T</w:t>
            </w:r>
            <w:r w:rsidRPr="00727905">
              <w:rPr>
                <w:bCs/>
                <w:color w:val="000000" w:themeColor="text1"/>
                <w:u w:val="single"/>
                <w:lang w:val="en-US" w:eastAsia="ko-KR"/>
              </w:rPr>
              <w:t xml:space="preserve">he </w:t>
            </w:r>
            <w:r>
              <w:rPr>
                <w:bCs/>
                <w:color w:val="000000" w:themeColor="text1"/>
                <w:u w:val="single"/>
                <w:lang w:val="en-US" w:eastAsia="ko-KR"/>
              </w:rPr>
              <w:t>SNR level</w:t>
            </w:r>
            <w:r w:rsidRPr="00727905">
              <w:rPr>
                <w:bCs/>
                <w:color w:val="000000" w:themeColor="text1"/>
                <w:u w:val="single"/>
                <w:lang w:val="en-US" w:eastAsia="ko-KR"/>
              </w:rPr>
              <w:t xml:space="preserve"> for BFD is higher than for RLM OOS</w:t>
            </w:r>
            <w:r>
              <w:rPr>
                <w:bCs/>
                <w:color w:val="000000" w:themeColor="text1"/>
                <w:u w:val="single"/>
                <w:lang w:val="en-US" w:eastAsia="ko-KR"/>
              </w:rPr>
              <w:t>, leading to</w:t>
            </w:r>
            <w:r w:rsidRPr="0066356E">
              <w:rPr>
                <w:bCs/>
                <w:color w:val="000000" w:themeColor="text1"/>
                <w:u w:val="single"/>
                <w:lang w:val="en-US" w:eastAsia="ko-KR"/>
              </w:rPr>
              <w:t xml:space="preserve"> the number of samples in the existing requirements for BFD (5 samples) is lesser than the number of samples for OOS RLM (10). </w:t>
            </w:r>
            <w:proofErr w:type="spellStart"/>
            <w:proofErr w:type="gramStart"/>
            <w:r w:rsidRPr="0066356E">
              <w:rPr>
                <w:rFonts w:hint="eastAsia"/>
                <w:bCs/>
                <w:color w:val="000000" w:themeColor="text1"/>
                <w:u w:val="single"/>
                <w:lang w:val="en-US" w:eastAsia="ko-KR"/>
              </w:rPr>
              <w:t>However</w:t>
            </w:r>
            <w:r>
              <w:rPr>
                <w:rFonts w:eastAsiaTheme="minorEastAsia" w:hint="eastAsia"/>
                <w:bCs/>
                <w:color w:val="000000" w:themeColor="text1"/>
                <w:u w:val="single"/>
                <w:lang w:val="en-US" w:eastAsia="zh-CN"/>
              </w:rPr>
              <w:t>,</w:t>
            </w:r>
            <w:r w:rsidRPr="0066356E">
              <w:rPr>
                <w:bCs/>
                <w:color w:val="000000" w:themeColor="text1"/>
                <w:u w:val="single"/>
                <w:lang w:val="en-US" w:eastAsia="ko-KR"/>
              </w:rPr>
              <w:t>we</w:t>
            </w:r>
            <w:proofErr w:type="spellEnd"/>
            <w:proofErr w:type="gramEnd"/>
            <w:r w:rsidRPr="0066356E">
              <w:rPr>
                <w:bCs/>
                <w:color w:val="000000" w:themeColor="text1"/>
                <w:u w:val="single"/>
                <w:lang w:val="en-US" w:eastAsia="ko-KR"/>
              </w:rPr>
              <w:t xml:space="preserve"> have agreed that the number of samples for RLM OOS is extended to 20, hence, the BFD should be also extended to 10, by a factor of 2.</w:t>
            </w:r>
            <w:r>
              <w:rPr>
                <w:bCs/>
                <w:color w:val="000000" w:themeColor="text1"/>
                <w:u w:val="single"/>
                <w:lang w:val="en-US" w:eastAsia="ko-KR"/>
              </w:rPr>
              <w:t xml:space="preserve"> </w:t>
            </w:r>
            <w:r>
              <w:rPr>
                <w:color w:val="000000" w:themeColor="text1"/>
                <w:szCs w:val="21"/>
              </w:rPr>
              <w:t xml:space="preserve">The lower bound for SSB based BFD can be </w:t>
            </w:r>
            <w:proofErr w:type="gramStart"/>
            <w:r>
              <w:rPr>
                <w:color w:val="000000" w:themeColor="text1"/>
                <w:szCs w:val="21"/>
              </w:rPr>
              <w:t>also  extended</w:t>
            </w:r>
            <w:proofErr w:type="gramEnd"/>
            <w:r>
              <w:rPr>
                <w:color w:val="000000" w:themeColor="text1"/>
                <w:szCs w:val="21"/>
              </w:rPr>
              <w:t xml:space="preserve"> by a factor of 2 for 1 Rx UE</w:t>
            </w:r>
          </w:p>
          <w:p w14:paraId="63E446D1" w14:textId="77777777" w:rsidR="0065613D" w:rsidRPr="006C3C57" w:rsidRDefault="0065613D" w:rsidP="0065613D">
            <w:pPr>
              <w:rPr>
                <w:b/>
                <w:color w:val="000000" w:themeColor="text1"/>
                <w:u w:val="single"/>
                <w:lang w:val="en-US" w:eastAsia="ko-KR"/>
              </w:rPr>
            </w:pPr>
            <w:r w:rsidRPr="006C3C57">
              <w:rPr>
                <w:b/>
                <w:color w:val="000000" w:themeColor="text1"/>
                <w:u w:val="single"/>
                <w:lang w:val="en-US" w:eastAsia="ko-KR"/>
              </w:rPr>
              <w:t>Issue 4-</w:t>
            </w:r>
            <w:r>
              <w:rPr>
                <w:b/>
                <w:color w:val="000000" w:themeColor="text1"/>
                <w:u w:val="single"/>
                <w:lang w:val="en-US" w:eastAsia="ko-KR"/>
              </w:rPr>
              <w:t>1</w:t>
            </w:r>
            <w:r w:rsidRPr="006C3C57">
              <w:rPr>
                <w:b/>
                <w:color w:val="000000" w:themeColor="text1"/>
                <w:u w:val="single"/>
                <w:lang w:val="en-US" w:eastAsia="ko-KR"/>
              </w:rPr>
              <w:t xml:space="preserve">-2: Whether to define further relaxation (relaxed RLM/BFD) based on Rel-17 UE power saving WI for </w:t>
            </w:r>
            <w:proofErr w:type="spellStart"/>
            <w:r w:rsidRPr="006C3C57">
              <w:rPr>
                <w:b/>
                <w:color w:val="000000" w:themeColor="text1"/>
                <w:u w:val="single"/>
                <w:lang w:val="en-US" w:eastAsia="ko-KR"/>
              </w:rPr>
              <w:t>RedCap</w:t>
            </w:r>
            <w:proofErr w:type="spellEnd"/>
            <w:r w:rsidRPr="006C3C57">
              <w:rPr>
                <w:b/>
                <w:color w:val="000000" w:themeColor="text1"/>
                <w:u w:val="single"/>
                <w:lang w:val="en-US" w:eastAsia="ko-KR"/>
              </w:rPr>
              <w:t xml:space="preserve"> in Rel-17</w:t>
            </w:r>
          </w:p>
          <w:p w14:paraId="477DB0FE" w14:textId="77777777" w:rsidR="0065613D" w:rsidRDefault="0065613D" w:rsidP="0065613D">
            <w:pPr>
              <w:rPr>
                <w:rFonts w:eastAsiaTheme="minorEastAsia"/>
                <w:color w:val="000000" w:themeColor="text1"/>
                <w:lang w:val="en-US" w:eastAsia="zh-CN"/>
              </w:rPr>
            </w:pPr>
            <w:r>
              <w:rPr>
                <w:rFonts w:eastAsiaTheme="minorEastAsia"/>
                <w:color w:val="000000" w:themeColor="text1"/>
                <w:lang w:val="en-US" w:eastAsia="zh-CN"/>
              </w:rPr>
              <w:t>Agree to</w:t>
            </w:r>
            <w:r w:rsidRPr="001F7E95">
              <w:rPr>
                <w:rFonts w:eastAsiaTheme="minorEastAsia"/>
                <w:color w:val="000000" w:themeColor="text1"/>
                <w:lang w:val="en-US" w:eastAsia="zh-CN"/>
              </w:rPr>
              <w:t xml:space="preserve"> take this discussion in the maintenance.</w:t>
            </w:r>
          </w:p>
          <w:p w14:paraId="3BFBDDC9" w14:textId="77777777" w:rsidR="0065613D" w:rsidRDefault="0065613D" w:rsidP="0065613D">
            <w:pPr>
              <w:rPr>
                <w:b/>
                <w:color w:val="000000" w:themeColor="text1"/>
                <w:u w:val="single"/>
                <w:lang w:val="en-US" w:eastAsia="ko-KR"/>
              </w:rPr>
            </w:pPr>
            <w:r w:rsidRPr="006C3C57">
              <w:rPr>
                <w:b/>
                <w:color w:val="000000" w:themeColor="text1"/>
                <w:u w:val="single"/>
                <w:lang w:val="en-US" w:eastAsia="ko-KR"/>
              </w:rPr>
              <w:t>Issue 4-</w:t>
            </w:r>
            <w:r>
              <w:rPr>
                <w:b/>
                <w:color w:val="000000" w:themeColor="text1"/>
                <w:u w:val="single"/>
                <w:lang w:val="en-US" w:eastAsia="ko-KR"/>
              </w:rPr>
              <w:t>1</w:t>
            </w:r>
            <w:r w:rsidRPr="006C3C57">
              <w:rPr>
                <w:b/>
                <w:color w:val="000000" w:themeColor="text1"/>
                <w:u w:val="single"/>
                <w:lang w:val="en-US" w:eastAsia="ko-KR"/>
              </w:rPr>
              <w:t xml:space="preserve">-3: If further relaxation (relaxed RLM/BFD) based on Rel-17 UE power saving WI is defined for </w:t>
            </w:r>
            <w:proofErr w:type="spellStart"/>
            <w:r w:rsidRPr="006C3C57">
              <w:rPr>
                <w:b/>
                <w:color w:val="000000" w:themeColor="text1"/>
                <w:u w:val="single"/>
                <w:lang w:val="en-US" w:eastAsia="ko-KR"/>
              </w:rPr>
              <w:t>RedCap</w:t>
            </w:r>
            <w:proofErr w:type="spellEnd"/>
            <w:r w:rsidRPr="006C3C57">
              <w:rPr>
                <w:b/>
                <w:color w:val="000000" w:themeColor="text1"/>
                <w:u w:val="single"/>
                <w:lang w:val="en-US" w:eastAsia="ko-KR"/>
              </w:rPr>
              <w:t xml:space="preserve"> in Rel-17</w:t>
            </w:r>
          </w:p>
          <w:p w14:paraId="535B44ED" w14:textId="487835DF" w:rsidR="0065613D" w:rsidRDefault="0065613D" w:rsidP="0065613D">
            <w:pPr>
              <w:rPr>
                <w:b/>
                <w:color w:val="000000" w:themeColor="text1"/>
                <w:u w:val="single"/>
                <w:lang w:val="en-US" w:eastAsia="ko-KR"/>
              </w:rPr>
            </w:pPr>
            <w:r>
              <w:rPr>
                <w:rFonts w:eastAsiaTheme="minorEastAsia"/>
                <w:color w:val="000000" w:themeColor="text1"/>
                <w:lang w:val="en-US" w:eastAsia="zh-CN"/>
              </w:rPr>
              <w:t>Agree to</w:t>
            </w:r>
            <w:r w:rsidRPr="00727905">
              <w:rPr>
                <w:rFonts w:eastAsiaTheme="minorEastAsia"/>
                <w:color w:val="000000" w:themeColor="text1"/>
                <w:lang w:val="en-US" w:eastAsia="zh-CN"/>
              </w:rPr>
              <w:t xml:space="preserve"> take this discussion in the maintenance.</w:t>
            </w:r>
          </w:p>
        </w:tc>
      </w:tr>
    </w:tbl>
    <w:p w14:paraId="2986E7C0" w14:textId="77777777" w:rsidR="002239C4" w:rsidRDefault="002239C4">
      <w:pPr>
        <w:spacing w:after="120"/>
        <w:rPr>
          <w:color w:val="FF0000"/>
          <w:lang w:val="en-US" w:eastAsia="zh-CN"/>
        </w:rPr>
      </w:pPr>
    </w:p>
    <w:p w14:paraId="2986E7C1" w14:textId="77777777" w:rsidR="002239C4" w:rsidRDefault="00F272CB">
      <w:pPr>
        <w:pStyle w:val="Heading3"/>
        <w:rPr>
          <w:color w:val="000000" w:themeColor="text1"/>
          <w:sz w:val="24"/>
          <w:szCs w:val="16"/>
          <w:lang w:val="en-US"/>
        </w:rPr>
      </w:pPr>
      <w:r>
        <w:rPr>
          <w:color w:val="000000" w:themeColor="text1"/>
          <w:sz w:val="24"/>
          <w:szCs w:val="16"/>
          <w:lang w:val="en-US"/>
        </w:rPr>
        <w:t>Sub-topic 4-2 CBD including L1-RSRP measurements</w:t>
      </w:r>
    </w:p>
    <w:p w14:paraId="2986E7C2" w14:textId="77777777" w:rsidR="002239C4" w:rsidRDefault="00F272CB">
      <w:pPr>
        <w:rPr>
          <w:b/>
          <w:color w:val="000000" w:themeColor="text1"/>
          <w:u w:val="single"/>
          <w:lang w:val="en-US" w:eastAsia="ko-KR"/>
        </w:rPr>
      </w:pPr>
      <w:r>
        <w:rPr>
          <w:b/>
          <w:color w:val="000000" w:themeColor="text1"/>
          <w:u w:val="single"/>
          <w:lang w:val="en-US" w:eastAsia="ko-KR"/>
        </w:rPr>
        <w:t>Issue 4-2-1: Whether relaxed L1-RSRP requirements applies to both intra- and inter-frequency</w:t>
      </w:r>
    </w:p>
    <w:p w14:paraId="2986E7C3"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7C4"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 xml:space="preserve">Option 1 (OPPO, QC): </w:t>
      </w:r>
      <w:r>
        <w:rPr>
          <w:color w:val="000000" w:themeColor="text1"/>
          <w:szCs w:val="21"/>
          <w:lang w:val="en-US" w:eastAsia="ko-KR"/>
        </w:rPr>
        <w:t>The relaxed L1-RSRP requirements (absolute and relative accuracy) can apply to both intra- and inter-frequency L1-RSRP measurements.</w:t>
      </w:r>
    </w:p>
    <w:p w14:paraId="2986E7C5"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 xml:space="preserve">Option 2 (MTK): </w:t>
      </w:r>
      <w:r>
        <w:rPr>
          <w:color w:val="000000" w:themeColor="text1"/>
          <w:szCs w:val="21"/>
          <w:lang w:val="en-US" w:eastAsia="ko-KR"/>
        </w:rPr>
        <w:t xml:space="preserve">No further discussions needed as relaxed L1-RSRP applies only to intra-frequency measurements. </w:t>
      </w:r>
    </w:p>
    <w:p w14:paraId="2986E7C6" w14:textId="77777777" w:rsidR="002239C4" w:rsidRDefault="002239C4">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p>
    <w:p w14:paraId="2986E7C7"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2986E7C8"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eastAsia="zh-CN"/>
        </w:rPr>
      </w:pPr>
      <w:r>
        <w:rPr>
          <w:rFonts w:eastAsia="SimSun"/>
          <w:color w:val="000000" w:themeColor="text1"/>
          <w:lang w:eastAsia="zh-CN"/>
        </w:rPr>
        <w:t>Discuss the options.</w:t>
      </w:r>
    </w:p>
    <w:p w14:paraId="2986E7C9" w14:textId="77777777" w:rsidR="002239C4" w:rsidRDefault="002239C4">
      <w:pPr>
        <w:spacing w:after="120"/>
        <w:rPr>
          <w:color w:val="FF0000"/>
          <w:lang w:eastAsia="zh-CN"/>
        </w:rPr>
      </w:pPr>
    </w:p>
    <w:p w14:paraId="2986E7CA" w14:textId="77777777" w:rsidR="002239C4" w:rsidRDefault="00F272CB">
      <w:pPr>
        <w:rPr>
          <w:b/>
          <w:color w:val="000000" w:themeColor="text1"/>
          <w:u w:val="single"/>
          <w:lang w:val="en-US" w:eastAsia="ko-KR"/>
        </w:rPr>
      </w:pPr>
      <w:r>
        <w:rPr>
          <w:b/>
          <w:color w:val="000000" w:themeColor="text1"/>
          <w:u w:val="single"/>
          <w:lang w:val="en-US" w:eastAsia="ko-KR"/>
        </w:rPr>
        <w:t>Issue 4-2-2: Channel models for defining the accuracy requirements</w:t>
      </w:r>
    </w:p>
    <w:p w14:paraId="2986E7CB"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7CC"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eastAsia="zh-CN"/>
        </w:rPr>
      </w:pPr>
      <w:r>
        <w:rPr>
          <w:rFonts w:eastAsia="SimSun"/>
          <w:b/>
          <w:bCs/>
          <w:color w:val="000000" w:themeColor="text1"/>
          <w:lang w:eastAsia="zh-CN"/>
        </w:rPr>
        <w:t>Option 1 (Nokia, QC):</w:t>
      </w:r>
    </w:p>
    <w:p w14:paraId="2986E7CD" w14:textId="77777777" w:rsidR="002239C4" w:rsidRDefault="00F272CB">
      <w:pPr>
        <w:pStyle w:val="ListParagraph"/>
        <w:numPr>
          <w:ilvl w:val="2"/>
          <w:numId w:val="9"/>
        </w:numPr>
        <w:overflowPunct/>
        <w:autoSpaceDE/>
        <w:autoSpaceDN/>
        <w:adjustRightInd/>
        <w:spacing w:after="120"/>
        <w:ind w:firstLineChars="0"/>
        <w:textAlignment w:val="auto"/>
        <w:rPr>
          <w:color w:val="000000" w:themeColor="text1"/>
          <w:lang w:val="en-US"/>
        </w:rPr>
      </w:pPr>
      <w:r>
        <w:rPr>
          <w:color w:val="000000" w:themeColor="text1"/>
          <w:lang w:val="en-US"/>
        </w:rPr>
        <w:t xml:space="preserve">The accuracy relaxation to </w:t>
      </w:r>
      <w:proofErr w:type="spellStart"/>
      <w:r>
        <w:rPr>
          <w:color w:val="000000" w:themeColor="text1"/>
          <w:lang w:val="en-US"/>
        </w:rPr>
        <w:t>RedCap</w:t>
      </w:r>
      <w:proofErr w:type="spellEnd"/>
      <w:r>
        <w:rPr>
          <w:color w:val="000000" w:themeColor="text1"/>
          <w:lang w:val="en-US"/>
        </w:rPr>
        <w:t xml:space="preserve"> UEs with 1 Rx is defined based on the simulation results with AWGN. </w:t>
      </w:r>
    </w:p>
    <w:p w14:paraId="2986E7CE" w14:textId="77777777" w:rsidR="002239C4" w:rsidRDefault="00F272CB">
      <w:pPr>
        <w:pStyle w:val="ListParagraph"/>
        <w:numPr>
          <w:ilvl w:val="2"/>
          <w:numId w:val="9"/>
        </w:numPr>
        <w:overflowPunct/>
        <w:autoSpaceDE/>
        <w:autoSpaceDN/>
        <w:adjustRightInd/>
        <w:spacing w:after="120"/>
        <w:ind w:firstLineChars="0"/>
        <w:textAlignment w:val="auto"/>
        <w:rPr>
          <w:rFonts w:eastAsia="SimSun"/>
          <w:b/>
          <w:bCs/>
          <w:color w:val="000000" w:themeColor="text1"/>
          <w:lang w:eastAsia="zh-CN"/>
        </w:rPr>
      </w:pPr>
      <w:r>
        <w:rPr>
          <w:rFonts w:eastAsia="SimSun"/>
          <w:b/>
          <w:bCs/>
          <w:color w:val="000000" w:themeColor="text1"/>
          <w:lang w:eastAsia="zh-CN"/>
        </w:rPr>
        <w:t>Option 1a (QC):</w:t>
      </w:r>
    </w:p>
    <w:p w14:paraId="2986E7CF" w14:textId="77777777" w:rsidR="002239C4" w:rsidRDefault="00F272CB">
      <w:pPr>
        <w:pStyle w:val="ListParagraph"/>
        <w:numPr>
          <w:ilvl w:val="3"/>
          <w:numId w:val="9"/>
        </w:numPr>
        <w:overflowPunct/>
        <w:autoSpaceDE/>
        <w:autoSpaceDN/>
        <w:adjustRightInd/>
        <w:spacing w:after="120"/>
        <w:ind w:firstLineChars="0"/>
        <w:textAlignment w:val="auto"/>
        <w:rPr>
          <w:color w:val="000000" w:themeColor="text1"/>
          <w:lang w:val="en-US"/>
        </w:rPr>
      </w:pPr>
      <w:r>
        <w:rPr>
          <w:lang w:val="en-US" w:eastAsia="zh-CN"/>
        </w:rPr>
        <w:lastRenderedPageBreak/>
        <w:t xml:space="preserve">RAN4 to define 1Rx related relaxations to L1-RSRP measurement </w:t>
      </w:r>
      <w:r>
        <w:rPr>
          <w:color w:val="000000" w:themeColor="text1"/>
          <w:lang w:val="en-US" w:eastAsia="zh-CN"/>
        </w:rPr>
        <w:t>performance requirements (accuracy and test cases) for AWGN channel only as was done during R15/R16.</w:t>
      </w:r>
    </w:p>
    <w:p w14:paraId="2986E7D0"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2986E7D1"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eastAsia="zh-CN"/>
        </w:rPr>
      </w:pPr>
      <w:r>
        <w:rPr>
          <w:rFonts w:eastAsia="SimSun"/>
          <w:color w:val="000000" w:themeColor="text1"/>
          <w:lang w:eastAsia="zh-CN"/>
        </w:rPr>
        <w:t>Discuss the options.</w:t>
      </w:r>
    </w:p>
    <w:p w14:paraId="2986E7D2" w14:textId="77777777" w:rsidR="002239C4" w:rsidRDefault="002239C4">
      <w:pPr>
        <w:pStyle w:val="ListParagraph"/>
        <w:overflowPunct/>
        <w:autoSpaceDE/>
        <w:autoSpaceDN/>
        <w:adjustRightInd/>
        <w:spacing w:after="120"/>
        <w:ind w:left="720" w:firstLineChars="0" w:firstLine="0"/>
        <w:textAlignment w:val="auto"/>
        <w:rPr>
          <w:rFonts w:eastAsia="SimSun"/>
          <w:color w:val="FF0000"/>
          <w:lang w:eastAsia="zh-CN"/>
        </w:rPr>
      </w:pPr>
    </w:p>
    <w:p w14:paraId="2986E7D3" w14:textId="77777777" w:rsidR="002239C4" w:rsidRDefault="002239C4">
      <w:pPr>
        <w:spacing w:after="120"/>
        <w:rPr>
          <w:color w:val="FF0000"/>
          <w:lang w:val="en-US" w:eastAsia="zh-CN"/>
        </w:rPr>
      </w:pPr>
    </w:p>
    <w:p w14:paraId="2986E7D4" w14:textId="77777777" w:rsidR="002239C4" w:rsidRDefault="002239C4">
      <w:pPr>
        <w:rPr>
          <w:b/>
          <w:color w:val="000000" w:themeColor="text1"/>
          <w:u w:val="single"/>
          <w:lang w:val="en-US" w:eastAsia="ko-KR"/>
        </w:rPr>
      </w:pPr>
    </w:p>
    <w:p w14:paraId="2986E7D5" w14:textId="77777777" w:rsidR="002239C4" w:rsidRDefault="00F272CB">
      <w:pPr>
        <w:rPr>
          <w:b/>
          <w:color w:val="000000" w:themeColor="text1"/>
          <w:u w:val="single"/>
          <w:lang w:val="en-US" w:eastAsia="ko-KR"/>
        </w:rPr>
      </w:pPr>
      <w:r>
        <w:rPr>
          <w:b/>
          <w:color w:val="000000" w:themeColor="text1"/>
          <w:u w:val="single"/>
          <w:lang w:val="en-US" w:eastAsia="ko-KR"/>
        </w:rPr>
        <w:t>Issue 4-2-3: SSB-based L1-RSRP measurements: absolute accuracy with measurement restriction in FR1</w:t>
      </w:r>
    </w:p>
    <w:p w14:paraId="2986E7D6"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7D7"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Option 1 (vivo, HW, MTK, Apple, E///):</w:t>
      </w:r>
    </w:p>
    <w:p w14:paraId="2986E7D8"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color w:val="000000" w:themeColor="text1"/>
          <w:lang w:val="en-US"/>
        </w:rPr>
        <w:t>Relax the current absolute L1-RSRP accuracy by 3 dB</w:t>
      </w:r>
      <w:r>
        <w:rPr>
          <w:bCs/>
          <w:color w:val="000000" w:themeColor="text1"/>
          <w:lang w:val="en-US"/>
        </w:rPr>
        <w:t xml:space="preserve"> when 1Rx is used compared with the legacy UE</w:t>
      </w:r>
      <w:r>
        <w:rPr>
          <w:color w:val="000000" w:themeColor="text1"/>
          <w:lang w:val="en-US"/>
        </w:rPr>
        <w:t xml:space="preserve">.  </w:t>
      </w:r>
    </w:p>
    <w:p w14:paraId="2986E7D9"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eastAsia="zh-CN"/>
        </w:rPr>
      </w:pPr>
      <w:r>
        <w:rPr>
          <w:rFonts w:eastAsia="SimSun"/>
          <w:b/>
          <w:bCs/>
          <w:color w:val="000000" w:themeColor="text1"/>
          <w:lang w:eastAsia="zh-CN"/>
        </w:rPr>
        <w:t>Option 2 (OPPO):</w:t>
      </w:r>
    </w:p>
    <w:p w14:paraId="2986E7DA"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color w:val="000000" w:themeColor="text1"/>
          <w:lang w:val="en-US"/>
        </w:rPr>
        <w:t>Relax the current absolute L1-RSRP accuracy by 2 dB</w:t>
      </w:r>
      <w:r>
        <w:rPr>
          <w:bCs/>
          <w:color w:val="000000" w:themeColor="text1"/>
          <w:lang w:val="en-US"/>
        </w:rPr>
        <w:t xml:space="preserve"> when 1Rx is used compared with the legacy UE</w:t>
      </w:r>
      <w:r>
        <w:rPr>
          <w:color w:val="000000" w:themeColor="text1"/>
          <w:lang w:val="en-US"/>
        </w:rPr>
        <w:t xml:space="preserve">.  </w:t>
      </w:r>
    </w:p>
    <w:p w14:paraId="2986E7DB"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eastAsia="zh-CN"/>
        </w:rPr>
      </w:pPr>
      <w:r>
        <w:rPr>
          <w:rFonts w:eastAsia="SimSun"/>
          <w:b/>
          <w:bCs/>
          <w:color w:val="000000" w:themeColor="text1"/>
          <w:lang w:eastAsia="zh-CN"/>
        </w:rPr>
        <w:t>Option 3 (QC):</w:t>
      </w:r>
    </w:p>
    <w:p w14:paraId="2986E7DC"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color w:val="000000" w:themeColor="text1"/>
          <w:lang w:val="en-US"/>
        </w:rPr>
        <w:t>Relax the current L1-RSRP accuracy by 1 dB</w:t>
      </w:r>
      <w:r>
        <w:rPr>
          <w:bCs/>
          <w:color w:val="000000" w:themeColor="text1"/>
          <w:lang w:val="en-US"/>
        </w:rPr>
        <w:t xml:space="preserve"> when 1Rx is used compared with the legacy UE</w:t>
      </w:r>
      <w:r>
        <w:rPr>
          <w:color w:val="000000" w:themeColor="text1"/>
          <w:lang w:val="en-US"/>
        </w:rPr>
        <w:t xml:space="preserve">.  </w:t>
      </w:r>
    </w:p>
    <w:p w14:paraId="2986E7DD"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2986E7DE" w14:textId="77777777" w:rsidR="002239C4" w:rsidRDefault="00F272CB">
      <w:pPr>
        <w:spacing w:after="120"/>
        <w:rPr>
          <w:color w:val="000000" w:themeColor="text1"/>
          <w:lang w:val="en-US" w:eastAsia="zh-CN"/>
        </w:rPr>
      </w:pPr>
      <w:r>
        <w:rPr>
          <w:color w:val="000000" w:themeColor="text1"/>
          <w:lang w:val="en-US" w:eastAsia="zh-CN"/>
        </w:rPr>
        <w:t xml:space="preserve">Moderator: Note that the RAN4 measurement accuracy requirements is generic, it should be applicable regardless of fading channel or static channel condition.  </w:t>
      </w:r>
      <w:proofErr w:type="gramStart"/>
      <w:r>
        <w:rPr>
          <w:color w:val="000000" w:themeColor="text1"/>
          <w:lang w:val="en-US" w:eastAsia="zh-CN"/>
        </w:rPr>
        <w:t>Thus</w:t>
      </w:r>
      <w:proofErr w:type="gramEnd"/>
      <w:r>
        <w:rPr>
          <w:color w:val="000000" w:themeColor="text1"/>
          <w:lang w:val="en-US" w:eastAsia="zh-CN"/>
        </w:rPr>
        <w:t xml:space="preserve"> can companies compromise to option 1?</w:t>
      </w:r>
    </w:p>
    <w:p w14:paraId="2986E7DF" w14:textId="77777777" w:rsidR="002239C4" w:rsidRDefault="002239C4">
      <w:pPr>
        <w:spacing w:after="120"/>
        <w:rPr>
          <w:color w:val="000000" w:themeColor="text1"/>
          <w:highlight w:val="lightGray"/>
          <w:lang w:val="en-US" w:eastAsia="zh-CN"/>
        </w:rPr>
      </w:pPr>
    </w:p>
    <w:p w14:paraId="2986E7E0" w14:textId="77777777" w:rsidR="002239C4" w:rsidRDefault="00F272CB">
      <w:pPr>
        <w:rPr>
          <w:b/>
          <w:color w:val="000000" w:themeColor="text1"/>
          <w:u w:val="single"/>
          <w:lang w:val="en-US" w:eastAsia="ko-KR"/>
        </w:rPr>
      </w:pPr>
      <w:r>
        <w:rPr>
          <w:b/>
          <w:color w:val="000000" w:themeColor="text1"/>
          <w:u w:val="single"/>
          <w:lang w:val="en-US" w:eastAsia="ko-KR"/>
        </w:rPr>
        <w:t>Issue 4-2-4: SSB-based L1-RSRP measurements: relative accuracy with measurement restriction in FR1</w:t>
      </w:r>
    </w:p>
    <w:p w14:paraId="2986E7E1"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7E2"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Option 1 (vivo, HW, MTK, Apple, E///):</w:t>
      </w:r>
    </w:p>
    <w:p w14:paraId="2986E7E3"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color w:val="000000" w:themeColor="text1"/>
          <w:lang w:val="en-US"/>
        </w:rPr>
        <w:t>Relax the relative L1-RSRP accuracy by 3dB</w:t>
      </w:r>
    </w:p>
    <w:p w14:paraId="2986E7E4"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eastAsia="zh-CN"/>
        </w:rPr>
      </w:pPr>
      <w:r>
        <w:rPr>
          <w:rFonts w:eastAsia="SimSun"/>
          <w:b/>
          <w:bCs/>
          <w:color w:val="000000" w:themeColor="text1"/>
          <w:lang w:eastAsia="zh-CN"/>
        </w:rPr>
        <w:t>Option 2 (OPPO):</w:t>
      </w:r>
    </w:p>
    <w:p w14:paraId="2986E7E5"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color w:val="000000" w:themeColor="text1"/>
          <w:lang w:val="en-US"/>
        </w:rPr>
        <w:t>Relax the current relative L1-RSRP accuracy by 2 dB</w:t>
      </w:r>
      <w:r>
        <w:rPr>
          <w:bCs/>
          <w:color w:val="000000" w:themeColor="text1"/>
          <w:lang w:val="en-US"/>
        </w:rPr>
        <w:t xml:space="preserve"> when 1Rx is used compared with the legacy UE</w:t>
      </w:r>
      <w:r>
        <w:rPr>
          <w:color w:val="000000" w:themeColor="text1"/>
          <w:lang w:val="en-US"/>
        </w:rPr>
        <w:t xml:space="preserve">.  </w:t>
      </w:r>
    </w:p>
    <w:p w14:paraId="2986E7E6"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eastAsia="zh-CN"/>
        </w:rPr>
      </w:pPr>
      <w:r>
        <w:rPr>
          <w:rFonts w:eastAsia="SimSun"/>
          <w:b/>
          <w:bCs/>
          <w:color w:val="000000" w:themeColor="text1"/>
          <w:lang w:eastAsia="zh-CN"/>
        </w:rPr>
        <w:t>Option 3 (QC):</w:t>
      </w:r>
    </w:p>
    <w:p w14:paraId="2986E7E7"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color w:val="000000" w:themeColor="text1"/>
          <w:lang w:val="en-US"/>
        </w:rPr>
        <w:t>Relax the current L1-RSRP accuracy by 1 dB</w:t>
      </w:r>
      <w:r>
        <w:rPr>
          <w:bCs/>
          <w:color w:val="000000" w:themeColor="text1"/>
          <w:lang w:val="en-US"/>
        </w:rPr>
        <w:t xml:space="preserve"> when 1Rx is used compared with the legacy UE</w:t>
      </w:r>
      <w:r>
        <w:rPr>
          <w:color w:val="000000" w:themeColor="text1"/>
          <w:lang w:val="en-US"/>
        </w:rPr>
        <w:t xml:space="preserve">.  </w:t>
      </w:r>
    </w:p>
    <w:p w14:paraId="2986E7E8"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2986E7E9" w14:textId="77777777" w:rsidR="002239C4" w:rsidRDefault="00F272CB">
      <w:pPr>
        <w:spacing w:after="120"/>
        <w:rPr>
          <w:color w:val="000000" w:themeColor="text1"/>
          <w:lang w:val="en-US" w:eastAsia="zh-CN"/>
        </w:rPr>
      </w:pPr>
      <w:r>
        <w:rPr>
          <w:color w:val="000000" w:themeColor="text1"/>
          <w:lang w:val="en-US" w:eastAsia="zh-CN"/>
        </w:rPr>
        <w:t xml:space="preserve">Moderator: Note that the RAN4 measurement accuracy requirements is generic, it should be applicable regardless of fading channel or static channel condition.  </w:t>
      </w:r>
      <w:proofErr w:type="gramStart"/>
      <w:r>
        <w:rPr>
          <w:color w:val="000000" w:themeColor="text1"/>
          <w:lang w:val="en-US" w:eastAsia="zh-CN"/>
        </w:rPr>
        <w:t>Thus</w:t>
      </w:r>
      <w:proofErr w:type="gramEnd"/>
      <w:r>
        <w:rPr>
          <w:color w:val="000000" w:themeColor="text1"/>
          <w:lang w:val="en-US" w:eastAsia="zh-CN"/>
        </w:rPr>
        <w:t xml:space="preserve"> can companies compromise to option 1?</w:t>
      </w:r>
    </w:p>
    <w:p w14:paraId="2986E7EA" w14:textId="77777777" w:rsidR="002239C4" w:rsidRDefault="002239C4">
      <w:pPr>
        <w:spacing w:after="120"/>
        <w:rPr>
          <w:color w:val="FF0000"/>
          <w:highlight w:val="lightGray"/>
          <w:lang w:val="en-US" w:eastAsia="zh-CN"/>
        </w:rPr>
      </w:pPr>
    </w:p>
    <w:p w14:paraId="2986E7EB" w14:textId="77777777" w:rsidR="002239C4" w:rsidRDefault="002239C4">
      <w:pPr>
        <w:rPr>
          <w:b/>
          <w:color w:val="000000" w:themeColor="text1"/>
          <w:u w:val="single"/>
          <w:lang w:val="en-US" w:eastAsia="ko-KR"/>
        </w:rPr>
      </w:pPr>
    </w:p>
    <w:p w14:paraId="2986E7EC" w14:textId="77777777" w:rsidR="002239C4" w:rsidRDefault="00F272CB">
      <w:pPr>
        <w:rPr>
          <w:b/>
          <w:color w:val="000000" w:themeColor="text1"/>
          <w:u w:val="single"/>
          <w:lang w:val="en-US" w:eastAsia="ko-KR"/>
        </w:rPr>
      </w:pPr>
      <w:r>
        <w:rPr>
          <w:b/>
          <w:color w:val="000000" w:themeColor="text1"/>
          <w:u w:val="single"/>
          <w:lang w:val="en-US" w:eastAsia="ko-KR"/>
        </w:rPr>
        <w:t>Issue 4-2-5: CSI-RS based L1-RSRP measurements: absolute accuracy with measurement restriction in FR1</w:t>
      </w:r>
    </w:p>
    <w:p w14:paraId="2986E7ED"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7EE"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Option 1 (vivo, HW, MTK, Apple, E///):</w:t>
      </w:r>
    </w:p>
    <w:p w14:paraId="2986E7EF"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color w:val="000000" w:themeColor="text1"/>
          <w:lang w:val="en-US"/>
        </w:rPr>
        <w:lastRenderedPageBreak/>
        <w:t xml:space="preserve">By 3 dB </w:t>
      </w:r>
      <w:r>
        <w:rPr>
          <w:bCs/>
          <w:color w:val="000000" w:themeColor="text1"/>
          <w:lang w:val="en-US"/>
        </w:rPr>
        <w:t>when 1Rx is used compared with the legacy UE.</w:t>
      </w:r>
    </w:p>
    <w:p w14:paraId="2986E7F0"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eastAsia="zh-CN"/>
        </w:rPr>
      </w:pPr>
      <w:r>
        <w:rPr>
          <w:rFonts w:eastAsia="SimSun"/>
          <w:b/>
          <w:bCs/>
          <w:color w:val="000000" w:themeColor="text1"/>
          <w:lang w:eastAsia="zh-CN"/>
        </w:rPr>
        <w:t>Option 2 (OPPO):</w:t>
      </w:r>
    </w:p>
    <w:p w14:paraId="2986E7F1"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color w:val="000000" w:themeColor="text1"/>
          <w:lang w:val="en-US"/>
        </w:rPr>
        <w:t>Relax the current absolute L1-RSRP accuracy by 2 dB</w:t>
      </w:r>
      <w:r>
        <w:rPr>
          <w:bCs/>
          <w:color w:val="000000" w:themeColor="text1"/>
          <w:lang w:val="en-US"/>
        </w:rPr>
        <w:t xml:space="preserve"> when 1Rx is used compared with the legacy UE</w:t>
      </w:r>
      <w:r>
        <w:rPr>
          <w:color w:val="000000" w:themeColor="text1"/>
          <w:lang w:val="en-US"/>
        </w:rPr>
        <w:t xml:space="preserve">.  </w:t>
      </w:r>
    </w:p>
    <w:p w14:paraId="2986E7F2"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eastAsia="zh-CN"/>
        </w:rPr>
      </w:pPr>
      <w:r>
        <w:rPr>
          <w:rFonts w:eastAsia="SimSun"/>
          <w:b/>
          <w:bCs/>
          <w:color w:val="000000" w:themeColor="text1"/>
          <w:lang w:eastAsia="zh-CN"/>
        </w:rPr>
        <w:t>Option 3 (QC):</w:t>
      </w:r>
    </w:p>
    <w:p w14:paraId="2986E7F3"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color w:val="000000" w:themeColor="text1"/>
          <w:lang w:val="en-US"/>
        </w:rPr>
        <w:t>Relax the current L1-RSRP accuracy by 1 dB</w:t>
      </w:r>
      <w:r>
        <w:rPr>
          <w:bCs/>
          <w:color w:val="000000" w:themeColor="text1"/>
          <w:lang w:val="en-US"/>
        </w:rPr>
        <w:t xml:space="preserve"> when 1Rx is used compared with the legacy UE</w:t>
      </w:r>
      <w:r>
        <w:rPr>
          <w:color w:val="000000" w:themeColor="text1"/>
          <w:lang w:val="en-US"/>
        </w:rPr>
        <w:t xml:space="preserve">.  </w:t>
      </w:r>
    </w:p>
    <w:p w14:paraId="2986E7F4"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2986E7F5" w14:textId="77777777" w:rsidR="002239C4" w:rsidRDefault="00F272CB">
      <w:pPr>
        <w:spacing w:after="120"/>
        <w:rPr>
          <w:color w:val="000000" w:themeColor="text1"/>
          <w:lang w:val="en-US" w:eastAsia="zh-CN"/>
        </w:rPr>
      </w:pPr>
      <w:r>
        <w:rPr>
          <w:color w:val="000000" w:themeColor="text1"/>
          <w:lang w:val="en-US" w:eastAsia="zh-CN"/>
        </w:rPr>
        <w:t xml:space="preserve">Moderator: Note that the RAN4 measurement accuracy requirements is generic, it should be applicable regardless of fading channel or static channel condition.  </w:t>
      </w:r>
      <w:proofErr w:type="gramStart"/>
      <w:r>
        <w:rPr>
          <w:color w:val="000000" w:themeColor="text1"/>
          <w:lang w:val="en-US" w:eastAsia="zh-CN"/>
        </w:rPr>
        <w:t>Thus</w:t>
      </w:r>
      <w:proofErr w:type="gramEnd"/>
      <w:r>
        <w:rPr>
          <w:color w:val="000000" w:themeColor="text1"/>
          <w:lang w:val="en-US" w:eastAsia="zh-CN"/>
        </w:rPr>
        <w:t xml:space="preserve"> can companies compromise to option 1?</w:t>
      </w:r>
    </w:p>
    <w:p w14:paraId="2986E7F6" w14:textId="77777777" w:rsidR="002239C4" w:rsidRDefault="002239C4">
      <w:pPr>
        <w:spacing w:after="120"/>
        <w:rPr>
          <w:color w:val="000000" w:themeColor="text1"/>
          <w:lang w:val="en-US" w:eastAsia="zh-CN"/>
        </w:rPr>
      </w:pPr>
    </w:p>
    <w:p w14:paraId="2986E7F7" w14:textId="77777777" w:rsidR="002239C4" w:rsidRDefault="00F272CB">
      <w:pPr>
        <w:rPr>
          <w:b/>
          <w:color w:val="000000" w:themeColor="text1"/>
          <w:u w:val="single"/>
          <w:lang w:val="en-US" w:eastAsia="ko-KR"/>
        </w:rPr>
      </w:pPr>
      <w:r>
        <w:rPr>
          <w:b/>
          <w:color w:val="000000" w:themeColor="text1"/>
          <w:u w:val="single"/>
          <w:lang w:val="en-US" w:eastAsia="ko-KR"/>
        </w:rPr>
        <w:t>Issue 4-2-6: CSI-RS based L1-RSRP measurements: relative accuracy with measurement restriction in FR1</w:t>
      </w:r>
    </w:p>
    <w:p w14:paraId="2986E7F8"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7F9"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Option 1 (vivo, HW, MTK, Apple, E///):</w:t>
      </w:r>
    </w:p>
    <w:p w14:paraId="2986E7FA"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color w:val="000000" w:themeColor="text1"/>
          <w:lang w:val="en-US"/>
        </w:rPr>
        <w:t>Relax the relative L1-RSRP accuracy by 3dB</w:t>
      </w:r>
    </w:p>
    <w:p w14:paraId="2986E7FB"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eastAsia="zh-CN"/>
        </w:rPr>
      </w:pPr>
      <w:r>
        <w:rPr>
          <w:rFonts w:eastAsia="SimSun"/>
          <w:b/>
          <w:bCs/>
          <w:color w:val="000000" w:themeColor="text1"/>
          <w:lang w:eastAsia="zh-CN"/>
        </w:rPr>
        <w:t>Option 2 (OPPO):</w:t>
      </w:r>
    </w:p>
    <w:p w14:paraId="2986E7FC"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color w:val="000000" w:themeColor="text1"/>
          <w:lang w:val="en-US"/>
        </w:rPr>
        <w:t xml:space="preserve">Relax the current </w:t>
      </w:r>
      <w:proofErr w:type="gramStart"/>
      <w:r>
        <w:rPr>
          <w:color w:val="000000" w:themeColor="text1"/>
          <w:lang w:val="en-US"/>
        </w:rPr>
        <w:t>relative  L</w:t>
      </w:r>
      <w:proofErr w:type="gramEnd"/>
      <w:r>
        <w:rPr>
          <w:color w:val="000000" w:themeColor="text1"/>
          <w:lang w:val="en-US"/>
        </w:rPr>
        <w:t>1-RSRP accuracy by 2 dB</w:t>
      </w:r>
      <w:r>
        <w:rPr>
          <w:bCs/>
          <w:color w:val="000000" w:themeColor="text1"/>
          <w:lang w:val="en-US"/>
        </w:rPr>
        <w:t xml:space="preserve"> when 1Rx is used compared with the legacy UE</w:t>
      </w:r>
      <w:r>
        <w:rPr>
          <w:color w:val="000000" w:themeColor="text1"/>
          <w:lang w:val="en-US"/>
        </w:rPr>
        <w:t xml:space="preserve">.  </w:t>
      </w:r>
    </w:p>
    <w:p w14:paraId="2986E7FD"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eastAsia="zh-CN"/>
        </w:rPr>
      </w:pPr>
      <w:r>
        <w:rPr>
          <w:rFonts w:eastAsia="SimSun"/>
          <w:b/>
          <w:bCs/>
          <w:color w:val="000000" w:themeColor="text1"/>
          <w:lang w:eastAsia="zh-CN"/>
        </w:rPr>
        <w:t>Option 3 (QC):</w:t>
      </w:r>
    </w:p>
    <w:p w14:paraId="2986E7FE"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color w:val="000000" w:themeColor="text1"/>
          <w:lang w:val="en-US"/>
        </w:rPr>
        <w:t>Relax the current L1-RSRP accuracy by 1 dB</w:t>
      </w:r>
      <w:r>
        <w:rPr>
          <w:bCs/>
          <w:color w:val="000000" w:themeColor="text1"/>
          <w:lang w:val="en-US"/>
        </w:rPr>
        <w:t xml:space="preserve"> when 1Rx is used compared with the legacy UE</w:t>
      </w:r>
      <w:r>
        <w:rPr>
          <w:color w:val="000000" w:themeColor="text1"/>
          <w:lang w:val="en-US"/>
        </w:rPr>
        <w:t xml:space="preserve">.  </w:t>
      </w:r>
    </w:p>
    <w:p w14:paraId="2986E7FF"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2986E800" w14:textId="77777777" w:rsidR="002239C4" w:rsidRDefault="00F272CB">
      <w:pPr>
        <w:spacing w:after="120"/>
        <w:rPr>
          <w:color w:val="000000" w:themeColor="text1"/>
          <w:lang w:val="en-US" w:eastAsia="zh-CN"/>
        </w:rPr>
      </w:pPr>
      <w:r>
        <w:rPr>
          <w:color w:val="000000" w:themeColor="text1"/>
          <w:lang w:val="en-US" w:eastAsia="zh-CN"/>
        </w:rPr>
        <w:t xml:space="preserve">Moderator: Note that the RAN4 measurement accuracy requirements is generic, it should be applicable regardless of fading channel or static channel condition.  </w:t>
      </w:r>
      <w:proofErr w:type="gramStart"/>
      <w:r>
        <w:rPr>
          <w:color w:val="000000" w:themeColor="text1"/>
          <w:lang w:val="en-US" w:eastAsia="zh-CN"/>
        </w:rPr>
        <w:t>Thus</w:t>
      </w:r>
      <w:proofErr w:type="gramEnd"/>
      <w:r>
        <w:rPr>
          <w:color w:val="000000" w:themeColor="text1"/>
          <w:lang w:val="en-US" w:eastAsia="zh-CN"/>
        </w:rPr>
        <w:t xml:space="preserve"> can companies compromise to option 1?</w:t>
      </w:r>
    </w:p>
    <w:p w14:paraId="2986E801" w14:textId="77777777" w:rsidR="002239C4" w:rsidRDefault="002239C4">
      <w:pPr>
        <w:spacing w:after="120"/>
        <w:rPr>
          <w:color w:val="FF0000"/>
          <w:lang w:val="en-US" w:eastAsia="zh-CN"/>
        </w:rPr>
      </w:pPr>
    </w:p>
    <w:p w14:paraId="2986E802" w14:textId="77777777" w:rsidR="002239C4" w:rsidRDefault="00F272CB">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4-2</w:t>
      </w:r>
    </w:p>
    <w:tbl>
      <w:tblPr>
        <w:tblStyle w:val="TableGrid"/>
        <w:tblW w:w="0" w:type="auto"/>
        <w:tblLook w:val="04A0" w:firstRow="1" w:lastRow="0" w:firstColumn="1" w:lastColumn="0" w:noHBand="0" w:noVBand="1"/>
      </w:tblPr>
      <w:tblGrid>
        <w:gridCol w:w="1236"/>
        <w:gridCol w:w="8395"/>
      </w:tblGrid>
      <w:tr w:rsidR="002239C4" w14:paraId="2986E805" w14:textId="77777777">
        <w:tc>
          <w:tcPr>
            <w:tcW w:w="1236" w:type="dxa"/>
          </w:tcPr>
          <w:p w14:paraId="2986E803"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2986E804"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2986E813" w14:textId="77777777">
        <w:tc>
          <w:tcPr>
            <w:tcW w:w="1236" w:type="dxa"/>
          </w:tcPr>
          <w:p w14:paraId="2986E806"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t>XXX</w:t>
            </w:r>
          </w:p>
        </w:tc>
        <w:tc>
          <w:tcPr>
            <w:tcW w:w="8395" w:type="dxa"/>
          </w:tcPr>
          <w:p w14:paraId="2986E807" w14:textId="77777777" w:rsidR="002239C4" w:rsidRDefault="00F272CB">
            <w:pPr>
              <w:rPr>
                <w:b/>
                <w:color w:val="000000" w:themeColor="text1"/>
                <w:u w:val="single"/>
                <w:lang w:val="en-US" w:eastAsia="ko-KR"/>
              </w:rPr>
            </w:pPr>
            <w:r>
              <w:rPr>
                <w:b/>
                <w:color w:val="000000" w:themeColor="text1"/>
                <w:u w:val="single"/>
                <w:lang w:val="en-US" w:eastAsia="ko-KR"/>
              </w:rPr>
              <w:t>Issue 4-2-1: Whether relaxed L1-RSRP requirements applies to both intra- and inter-frequency</w:t>
            </w:r>
          </w:p>
          <w:p w14:paraId="2986E808" w14:textId="77777777" w:rsidR="002239C4" w:rsidRDefault="002239C4">
            <w:pPr>
              <w:rPr>
                <w:rFonts w:eastAsiaTheme="minorEastAsia"/>
                <w:color w:val="000000" w:themeColor="text1"/>
                <w:lang w:val="en-US" w:eastAsia="zh-CN"/>
              </w:rPr>
            </w:pPr>
          </w:p>
          <w:p w14:paraId="2986E809" w14:textId="77777777" w:rsidR="002239C4" w:rsidRDefault="00F272CB">
            <w:pPr>
              <w:rPr>
                <w:b/>
                <w:color w:val="000000" w:themeColor="text1"/>
                <w:u w:val="single"/>
                <w:lang w:val="en-US" w:eastAsia="ko-KR"/>
              </w:rPr>
            </w:pPr>
            <w:r>
              <w:rPr>
                <w:b/>
                <w:color w:val="000000" w:themeColor="text1"/>
                <w:u w:val="single"/>
                <w:lang w:val="en-US" w:eastAsia="ko-KR"/>
              </w:rPr>
              <w:t>Issue 4-2-2: Channel models for defining the accuracy requirements</w:t>
            </w:r>
          </w:p>
          <w:p w14:paraId="2986E80A" w14:textId="77777777" w:rsidR="002239C4" w:rsidRDefault="002239C4">
            <w:pPr>
              <w:rPr>
                <w:rFonts w:eastAsiaTheme="minorEastAsia"/>
                <w:color w:val="000000" w:themeColor="text1"/>
                <w:lang w:val="en-US" w:eastAsia="zh-CN"/>
              </w:rPr>
            </w:pPr>
          </w:p>
          <w:p w14:paraId="2986E80B" w14:textId="77777777" w:rsidR="002239C4" w:rsidRDefault="00F272CB">
            <w:pPr>
              <w:rPr>
                <w:b/>
                <w:color w:val="000000" w:themeColor="text1"/>
                <w:u w:val="single"/>
                <w:lang w:val="en-US" w:eastAsia="ko-KR"/>
              </w:rPr>
            </w:pPr>
            <w:r>
              <w:rPr>
                <w:b/>
                <w:color w:val="000000" w:themeColor="text1"/>
                <w:u w:val="single"/>
                <w:lang w:val="en-US" w:eastAsia="ko-KR"/>
              </w:rPr>
              <w:t>Issue 4-2-3: SSB-based L1-RSRP measurements: absolute accuracy with measurement restriction in FR1</w:t>
            </w:r>
          </w:p>
          <w:p w14:paraId="2986E80C" w14:textId="77777777" w:rsidR="002239C4" w:rsidRDefault="002239C4">
            <w:pPr>
              <w:rPr>
                <w:rFonts w:eastAsiaTheme="minorEastAsia"/>
                <w:color w:val="000000" w:themeColor="text1"/>
                <w:lang w:val="en-US" w:eastAsia="zh-CN"/>
              </w:rPr>
            </w:pPr>
          </w:p>
          <w:p w14:paraId="2986E80D" w14:textId="77777777" w:rsidR="002239C4" w:rsidRDefault="00F272CB">
            <w:pPr>
              <w:rPr>
                <w:b/>
                <w:color w:val="000000" w:themeColor="text1"/>
                <w:u w:val="single"/>
                <w:lang w:val="en-US" w:eastAsia="ko-KR"/>
              </w:rPr>
            </w:pPr>
            <w:r>
              <w:rPr>
                <w:b/>
                <w:color w:val="000000" w:themeColor="text1"/>
                <w:u w:val="single"/>
                <w:lang w:val="en-US" w:eastAsia="ko-KR"/>
              </w:rPr>
              <w:t>Issue 4-2-4: SSB-based L1-RSRP measurements: relative accuracy with measurement restriction in FR1</w:t>
            </w:r>
          </w:p>
          <w:p w14:paraId="2986E80E" w14:textId="77777777" w:rsidR="002239C4" w:rsidRDefault="002239C4">
            <w:pPr>
              <w:rPr>
                <w:rFonts w:eastAsiaTheme="minorEastAsia"/>
                <w:color w:val="000000" w:themeColor="text1"/>
                <w:lang w:val="en-US" w:eastAsia="zh-CN"/>
              </w:rPr>
            </w:pPr>
          </w:p>
          <w:p w14:paraId="2986E80F" w14:textId="77777777" w:rsidR="002239C4" w:rsidRDefault="00F272CB">
            <w:pPr>
              <w:rPr>
                <w:b/>
                <w:color w:val="000000" w:themeColor="text1"/>
                <w:u w:val="single"/>
                <w:lang w:val="en-US" w:eastAsia="ko-KR"/>
              </w:rPr>
            </w:pPr>
            <w:r>
              <w:rPr>
                <w:b/>
                <w:color w:val="000000" w:themeColor="text1"/>
                <w:u w:val="single"/>
                <w:lang w:val="en-US" w:eastAsia="ko-KR"/>
              </w:rPr>
              <w:t>Issue 4-2-5: CSI-RS based L1-RSRP measurements: absolute accuracy with measurement restriction in FR1</w:t>
            </w:r>
          </w:p>
          <w:p w14:paraId="2986E810" w14:textId="77777777" w:rsidR="002239C4" w:rsidRDefault="002239C4">
            <w:pPr>
              <w:rPr>
                <w:rFonts w:eastAsiaTheme="minorEastAsia"/>
                <w:color w:val="000000" w:themeColor="text1"/>
                <w:lang w:val="en-US" w:eastAsia="zh-CN"/>
              </w:rPr>
            </w:pPr>
          </w:p>
          <w:p w14:paraId="2986E811" w14:textId="77777777" w:rsidR="002239C4" w:rsidRDefault="00F272CB">
            <w:pPr>
              <w:rPr>
                <w:b/>
                <w:color w:val="000000" w:themeColor="text1"/>
                <w:u w:val="single"/>
                <w:lang w:val="en-US" w:eastAsia="ko-KR"/>
              </w:rPr>
            </w:pPr>
            <w:r>
              <w:rPr>
                <w:b/>
                <w:color w:val="000000" w:themeColor="text1"/>
                <w:u w:val="single"/>
                <w:lang w:val="en-US" w:eastAsia="ko-KR"/>
              </w:rPr>
              <w:t>Issue 4-2-6: CSI-RS based L1-RSRP measurements: relative accuracy with measurement restriction in FR1</w:t>
            </w:r>
          </w:p>
          <w:p w14:paraId="2986E812" w14:textId="77777777" w:rsidR="002239C4" w:rsidRDefault="002239C4">
            <w:pPr>
              <w:rPr>
                <w:rFonts w:eastAsiaTheme="minorEastAsia"/>
                <w:color w:val="000000" w:themeColor="text1"/>
                <w:lang w:val="en-US" w:eastAsia="zh-CN"/>
              </w:rPr>
            </w:pPr>
          </w:p>
        </w:tc>
      </w:tr>
      <w:tr w:rsidR="002239C4" w14:paraId="2986E821" w14:textId="77777777">
        <w:tc>
          <w:tcPr>
            <w:tcW w:w="1236" w:type="dxa"/>
          </w:tcPr>
          <w:p w14:paraId="2986E814"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lastRenderedPageBreak/>
              <w:t>Huawei</w:t>
            </w:r>
          </w:p>
        </w:tc>
        <w:tc>
          <w:tcPr>
            <w:tcW w:w="8395" w:type="dxa"/>
          </w:tcPr>
          <w:p w14:paraId="2986E815" w14:textId="77777777" w:rsidR="002239C4" w:rsidRDefault="00F272CB">
            <w:pPr>
              <w:rPr>
                <w:b/>
                <w:color w:val="000000" w:themeColor="text1"/>
                <w:u w:val="single"/>
                <w:lang w:val="en-US" w:eastAsia="ko-KR"/>
              </w:rPr>
            </w:pPr>
            <w:r>
              <w:rPr>
                <w:b/>
                <w:color w:val="000000" w:themeColor="text1"/>
                <w:u w:val="single"/>
                <w:lang w:val="en-US" w:eastAsia="ko-KR"/>
              </w:rPr>
              <w:t>Issue 4-2-1: Whether relaxed L1-RSRP requirements applies to both intra- and inter-frequency</w:t>
            </w:r>
          </w:p>
          <w:p w14:paraId="2986E816"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L1-RSRP measurement is for </w:t>
            </w:r>
            <w:r>
              <w:rPr>
                <w:rFonts w:eastAsiaTheme="minorEastAsia"/>
                <w:b/>
                <w:color w:val="000000" w:themeColor="text1"/>
                <w:lang w:val="en-US" w:eastAsia="zh-CN"/>
              </w:rPr>
              <w:t>serving</w:t>
            </w:r>
            <w:r>
              <w:rPr>
                <w:rFonts w:eastAsiaTheme="minorEastAsia"/>
                <w:color w:val="000000" w:themeColor="text1"/>
                <w:lang w:val="en-US" w:eastAsia="zh-CN"/>
              </w:rPr>
              <w:t xml:space="preserve"> </w:t>
            </w:r>
            <w:r>
              <w:rPr>
                <w:rFonts w:eastAsiaTheme="minorEastAsia"/>
                <w:b/>
                <w:color w:val="000000" w:themeColor="text1"/>
                <w:lang w:val="en-US" w:eastAsia="zh-CN"/>
              </w:rPr>
              <w:t>cell</w:t>
            </w:r>
            <w:r>
              <w:rPr>
                <w:rFonts w:eastAsiaTheme="minorEastAsia"/>
                <w:color w:val="000000" w:themeColor="text1"/>
                <w:lang w:val="en-US" w:eastAsia="zh-CN"/>
              </w:rPr>
              <w:t>, so no concept for intra-f/inter-f measurement.</w:t>
            </w:r>
          </w:p>
          <w:p w14:paraId="2986E817" w14:textId="77777777" w:rsidR="002239C4" w:rsidRDefault="00F272CB">
            <w:pPr>
              <w:rPr>
                <w:b/>
                <w:color w:val="000000" w:themeColor="text1"/>
                <w:u w:val="single"/>
                <w:lang w:val="en-US" w:eastAsia="ko-KR"/>
              </w:rPr>
            </w:pPr>
            <w:r>
              <w:rPr>
                <w:b/>
                <w:color w:val="000000" w:themeColor="text1"/>
                <w:u w:val="single"/>
                <w:lang w:val="en-US" w:eastAsia="ko-KR"/>
              </w:rPr>
              <w:t>Issue 4-2-2: Channel models for defining the accuracy requirements</w:t>
            </w:r>
          </w:p>
          <w:p w14:paraId="2986E818"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Support option 1a.</w:t>
            </w:r>
          </w:p>
          <w:p w14:paraId="2986E819" w14:textId="77777777" w:rsidR="002239C4" w:rsidRDefault="00F272CB">
            <w:pPr>
              <w:rPr>
                <w:b/>
                <w:color w:val="000000" w:themeColor="text1"/>
                <w:u w:val="single"/>
                <w:lang w:val="en-US" w:eastAsia="ko-KR"/>
              </w:rPr>
            </w:pPr>
            <w:r>
              <w:rPr>
                <w:b/>
                <w:color w:val="000000" w:themeColor="text1"/>
                <w:u w:val="single"/>
                <w:lang w:val="en-US" w:eastAsia="ko-KR"/>
              </w:rPr>
              <w:t>Issue 4-2-3: SSB-based L1-RSRP measurements: absolute accuracy with measurement restriction in FR1</w:t>
            </w:r>
          </w:p>
          <w:p w14:paraId="2986E81A"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Support option 1 based on our simulation results.</w:t>
            </w:r>
          </w:p>
          <w:p w14:paraId="2986E81B" w14:textId="77777777" w:rsidR="002239C4" w:rsidRDefault="00F272CB">
            <w:pPr>
              <w:rPr>
                <w:b/>
                <w:color w:val="000000" w:themeColor="text1"/>
                <w:u w:val="single"/>
                <w:lang w:val="en-US" w:eastAsia="ko-KR"/>
              </w:rPr>
            </w:pPr>
            <w:r>
              <w:rPr>
                <w:b/>
                <w:color w:val="000000" w:themeColor="text1"/>
                <w:u w:val="single"/>
                <w:lang w:val="en-US" w:eastAsia="ko-KR"/>
              </w:rPr>
              <w:t>Issue 4-2-4: SSB-based L1-RSRP measurements: relative accuracy with measurement restriction in FR1</w:t>
            </w:r>
          </w:p>
          <w:p w14:paraId="2986E81C"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Support option 1 based on our simulation results.</w:t>
            </w:r>
          </w:p>
          <w:p w14:paraId="2986E81D" w14:textId="77777777" w:rsidR="002239C4" w:rsidRDefault="00F272CB">
            <w:pPr>
              <w:rPr>
                <w:b/>
                <w:color w:val="000000" w:themeColor="text1"/>
                <w:u w:val="single"/>
                <w:lang w:val="en-US" w:eastAsia="ko-KR"/>
              </w:rPr>
            </w:pPr>
            <w:r>
              <w:rPr>
                <w:b/>
                <w:color w:val="000000" w:themeColor="text1"/>
                <w:u w:val="single"/>
                <w:lang w:val="en-US" w:eastAsia="ko-KR"/>
              </w:rPr>
              <w:t>Issue 4-2-5: CSI-RS based L1-RSRP measurements: absolute accuracy with measurement restriction in FR1</w:t>
            </w:r>
          </w:p>
          <w:p w14:paraId="2986E81E"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Support option 1 based on our simulation results.</w:t>
            </w:r>
          </w:p>
          <w:p w14:paraId="2986E81F" w14:textId="77777777" w:rsidR="002239C4" w:rsidRDefault="00F272CB">
            <w:pPr>
              <w:rPr>
                <w:b/>
                <w:color w:val="000000" w:themeColor="text1"/>
                <w:u w:val="single"/>
                <w:lang w:val="en-US" w:eastAsia="ko-KR"/>
              </w:rPr>
            </w:pPr>
            <w:r>
              <w:rPr>
                <w:b/>
                <w:color w:val="000000" w:themeColor="text1"/>
                <w:u w:val="single"/>
                <w:lang w:val="en-US" w:eastAsia="ko-KR"/>
              </w:rPr>
              <w:t>Issue 4-2-6: CSI-RS based L1-RSRP measurements: relative accuracy with measurement restriction in FR1</w:t>
            </w:r>
          </w:p>
          <w:p w14:paraId="2986E820" w14:textId="77777777" w:rsidR="002239C4" w:rsidRDefault="00F272CB">
            <w:pPr>
              <w:rPr>
                <w:b/>
                <w:color w:val="000000" w:themeColor="text1"/>
                <w:u w:val="single"/>
                <w:lang w:val="en-US" w:eastAsia="ko-KR"/>
              </w:rPr>
            </w:pPr>
            <w:r>
              <w:rPr>
                <w:rFonts w:eastAsiaTheme="minorEastAsia"/>
                <w:color w:val="000000" w:themeColor="text1"/>
                <w:lang w:val="en-US" w:eastAsia="zh-CN"/>
              </w:rPr>
              <w:t>Support option 1 based on our simulation results.</w:t>
            </w:r>
          </w:p>
        </w:tc>
      </w:tr>
      <w:tr w:rsidR="002239C4" w14:paraId="2986E833" w14:textId="77777777">
        <w:tc>
          <w:tcPr>
            <w:tcW w:w="1236" w:type="dxa"/>
          </w:tcPr>
          <w:p w14:paraId="2986E822"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2986E823" w14:textId="77777777" w:rsidR="002239C4" w:rsidRDefault="00F272CB">
            <w:pPr>
              <w:rPr>
                <w:b/>
                <w:color w:val="000000" w:themeColor="text1"/>
                <w:u w:val="single"/>
                <w:lang w:val="en-US" w:eastAsia="ko-KR"/>
              </w:rPr>
            </w:pPr>
            <w:r>
              <w:rPr>
                <w:b/>
                <w:color w:val="000000" w:themeColor="text1"/>
                <w:u w:val="single"/>
                <w:lang w:val="en-US" w:eastAsia="ko-KR"/>
              </w:rPr>
              <w:t>Issue 4-2-1: Whether relaxed L1-RSRP requirements applies to both intra- and inter-frequency</w:t>
            </w:r>
          </w:p>
          <w:p w14:paraId="2986E824"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We support option 2. No need to clarify anything and for </w:t>
            </w:r>
            <w:proofErr w:type="spellStart"/>
            <w:r>
              <w:rPr>
                <w:rFonts w:eastAsiaTheme="minorEastAsia"/>
                <w:color w:val="000000" w:themeColor="text1"/>
                <w:lang w:val="en-US" w:eastAsia="zh-CN"/>
              </w:rPr>
              <w:t>RedCap</w:t>
            </w:r>
            <w:proofErr w:type="spellEnd"/>
            <w:r>
              <w:rPr>
                <w:rFonts w:eastAsiaTheme="minorEastAsia"/>
                <w:color w:val="000000" w:themeColor="text1"/>
                <w:lang w:val="en-US" w:eastAsia="zh-CN"/>
              </w:rPr>
              <w:t>.  RAN4 can follow the approach used for defining the link recovery requirements for the legacy UEs. In the legacy link recovery requirements, the UE shall evaluate the L1-RSRP on the configured set Q1 according to the Annex Table B.2.4.1 and they are not defined in terms of intra- or inter-frequency.</w:t>
            </w:r>
          </w:p>
          <w:p w14:paraId="2986E825" w14:textId="77777777" w:rsidR="002239C4" w:rsidRDefault="002239C4">
            <w:pPr>
              <w:rPr>
                <w:rFonts w:eastAsiaTheme="minorEastAsia"/>
                <w:color w:val="000000" w:themeColor="text1"/>
                <w:lang w:val="en-US" w:eastAsia="zh-CN"/>
              </w:rPr>
            </w:pPr>
          </w:p>
          <w:p w14:paraId="2986E826" w14:textId="77777777" w:rsidR="002239C4" w:rsidRDefault="00F272CB">
            <w:pPr>
              <w:rPr>
                <w:b/>
                <w:color w:val="000000" w:themeColor="text1"/>
                <w:u w:val="single"/>
                <w:lang w:val="en-US" w:eastAsia="ko-KR"/>
              </w:rPr>
            </w:pPr>
            <w:r>
              <w:rPr>
                <w:b/>
                <w:color w:val="000000" w:themeColor="text1"/>
                <w:u w:val="single"/>
                <w:lang w:val="en-US" w:eastAsia="ko-KR"/>
              </w:rPr>
              <w:t>Issue 4-2-2: Channel models for defining the accuracy requirements</w:t>
            </w:r>
          </w:p>
          <w:p w14:paraId="2986E827" w14:textId="77777777" w:rsidR="002239C4" w:rsidRDefault="00F272CB">
            <w:pPr>
              <w:rPr>
                <w:rFonts w:eastAsiaTheme="minorEastAsia"/>
                <w:color w:val="000000" w:themeColor="text1"/>
                <w:lang w:val="en-US" w:eastAsia="zh-CN"/>
              </w:rPr>
            </w:pPr>
            <w:r>
              <w:rPr>
                <w:color w:val="000000" w:themeColor="text1"/>
                <w:lang w:val="en-US" w:eastAsia="zh-CN"/>
              </w:rPr>
              <w:t xml:space="preserve">Our view is that the RAN4 measurement accuracy requirements is </w:t>
            </w:r>
            <w:proofErr w:type="gramStart"/>
            <w:r>
              <w:rPr>
                <w:color w:val="000000" w:themeColor="text1"/>
                <w:lang w:val="en-US" w:eastAsia="zh-CN"/>
              </w:rPr>
              <w:t>generic</w:t>
            </w:r>
            <w:proofErr w:type="gramEnd"/>
            <w:r>
              <w:rPr>
                <w:color w:val="000000" w:themeColor="text1"/>
                <w:lang w:val="en-US" w:eastAsia="zh-CN"/>
              </w:rPr>
              <w:t xml:space="preserve"> and the accuracy requirements shall apply to any channel model (static of fading). That is why the simulations include both channels. </w:t>
            </w:r>
          </w:p>
          <w:p w14:paraId="2986E828" w14:textId="77777777" w:rsidR="002239C4" w:rsidRDefault="00F272CB">
            <w:pPr>
              <w:rPr>
                <w:b/>
                <w:color w:val="000000" w:themeColor="text1"/>
                <w:u w:val="single"/>
                <w:lang w:val="en-US" w:eastAsia="ko-KR"/>
              </w:rPr>
            </w:pPr>
            <w:r>
              <w:rPr>
                <w:b/>
                <w:color w:val="000000" w:themeColor="text1"/>
                <w:u w:val="single"/>
                <w:lang w:val="en-US" w:eastAsia="ko-KR"/>
              </w:rPr>
              <w:t>Issue 4-2-3: SSB-based L1-RSRP measurements: absolute accuracy with measurement restriction in FR1</w:t>
            </w:r>
          </w:p>
          <w:p w14:paraId="2986E829"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We support recommended WF. </w:t>
            </w:r>
          </w:p>
          <w:p w14:paraId="2986E82A" w14:textId="77777777" w:rsidR="002239C4" w:rsidRDefault="00F272CB">
            <w:pPr>
              <w:rPr>
                <w:b/>
                <w:color w:val="000000" w:themeColor="text1"/>
                <w:u w:val="single"/>
                <w:lang w:val="en-US" w:eastAsia="ko-KR"/>
              </w:rPr>
            </w:pPr>
            <w:r>
              <w:rPr>
                <w:b/>
                <w:color w:val="000000" w:themeColor="text1"/>
                <w:u w:val="single"/>
                <w:lang w:val="en-US" w:eastAsia="ko-KR"/>
              </w:rPr>
              <w:t>Issue 4-2-4: SSB-based L1-RSRP measurements: relative accuracy with measurement restriction in FR1</w:t>
            </w:r>
          </w:p>
          <w:p w14:paraId="2986E82B"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We support recommended WF. </w:t>
            </w:r>
          </w:p>
          <w:p w14:paraId="2986E82C" w14:textId="77777777" w:rsidR="002239C4" w:rsidRDefault="002239C4">
            <w:pPr>
              <w:rPr>
                <w:rFonts w:eastAsiaTheme="minorEastAsia"/>
                <w:color w:val="000000" w:themeColor="text1"/>
                <w:lang w:val="en-US" w:eastAsia="zh-CN"/>
              </w:rPr>
            </w:pPr>
          </w:p>
          <w:p w14:paraId="2986E82D" w14:textId="77777777" w:rsidR="002239C4" w:rsidRDefault="00F272CB">
            <w:pPr>
              <w:rPr>
                <w:b/>
                <w:color w:val="000000" w:themeColor="text1"/>
                <w:u w:val="single"/>
                <w:lang w:val="en-US" w:eastAsia="ko-KR"/>
              </w:rPr>
            </w:pPr>
            <w:r>
              <w:rPr>
                <w:b/>
                <w:color w:val="000000" w:themeColor="text1"/>
                <w:u w:val="single"/>
                <w:lang w:val="en-US" w:eastAsia="ko-KR"/>
              </w:rPr>
              <w:lastRenderedPageBreak/>
              <w:t>Issue 4-2-5: CSI-RS based L1-RSRP measurements: absolute accuracy with measurement restriction in FR1</w:t>
            </w:r>
          </w:p>
          <w:p w14:paraId="2986E82E"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We support recommended WF. </w:t>
            </w:r>
          </w:p>
          <w:p w14:paraId="2986E82F" w14:textId="77777777" w:rsidR="002239C4" w:rsidRDefault="002239C4">
            <w:pPr>
              <w:rPr>
                <w:rFonts w:eastAsiaTheme="minorEastAsia"/>
                <w:color w:val="000000" w:themeColor="text1"/>
                <w:lang w:val="en-US" w:eastAsia="zh-CN"/>
              </w:rPr>
            </w:pPr>
          </w:p>
          <w:p w14:paraId="2986E830" w14:textId="77777777" w:rsidR="002239C4" w:rsidRDefault="00F272CB">
            <w:pPr>
              <w:rPr>
                <w:b/>
                <w:color w:val="000000" w:themeColor="text1"/>
                <w:u w:val="single"/>
                <w:lang w:val="en-US" w:eastAsia="ko-KR"/>
              </w:rPr>
            </w:pPr>
            <w:r>
              <w:rPr>
                <w:b/>
                <w:color w:val="000000" w:themeColor="text1"/>
                <w:u w:val="single"/>
                <w:lang w:val="en-US" w:eastAsia="ko-KR"/>
              </w:rPr>
              <w:t>Issue 4-2-6: CSI-RS based L1-RSRP measurements: relative accuracy with measurement restriction in FR1</w:t>
            </w:r>
          </w:p>
          <w:p w14:paraId="2986E831"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We support recommended WF. </w:t>
            </w:r>
          </w:p>
          <w:p w14:paraId="2986E832" w14:textId="77777777" w:rsidR="002239C4" w:rsidRDefault="002239C4">
            <w:pPr>
              <w:rPr>
                <w:b/>
                <w:color w:val="000000" w:themeColor="text1"/>
                <w:u w:val="single"/>
                <w:lang w:val="en-US" w:eastAsia="ko-KR"/>
              </w:rPr>
            </w:pPr>
          </w:p>
        </w:tc>
      </w:tr>
      <w:tr w:rsidR="0041713A" w14:paraId="2986E841" w14:textId="77777777">
        <w:tc>
          <w:tcPr>
            <w:tcW w:w="1236" w:type="dxa"/>
          </w:tcPr>
          <w:p w14:paraId="2986E834" w14:textId="77777777" w:rsidR="0041713A" w:rsidRDefault="0041713A" w:rsidP="0041713A">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395" w:type="dxa"/>
          </w:tcPr>
          <w:p w14:paraId="2986E835" w14:textId="77777777" w:rsidR="0041713A" w:rsidRPr="008E2B0B" w:rsidRDefault="0041713A" w:rsidP="0041713A">
            <w:pPr>
              <w:rPr>
                <w:b/>
                <w:color w:val="000000" w:themeColor="text1"/>
                <w:u w:val="single"/>
                <w:lang w:val="en-US" w:eastAsia="ko-KR"/>
              </w:rPr>
            </w:pPr>
            <w:r w:rsidRPr="008E2B0B">
              <w:rPr>
                <w:b/>
                <w:color w:val="000000" w:themeColor="text1"/>
                <w:u w:val="single"/>
                <w:lang w:val="en-US" w:eastAsia="ko-KR"/>
              </w:rPr>
              <w:t>Issue 4-2-1: Whether relaxed L1-RSRP requirements applies to both intra- and inter-frequency</w:t>
            </w:r>
          </w:p>
          <w:p w14:paraId="2986E836" w14:textId="77777777" w:rsidR="0041713A" w:rsidRDefault="0041713A" w:rsidP="0041713A">
            <w:pPr>
              <w:rPr>
                <w:rFonts w:eastAsiaTheme="minorEastAsia"/>
                <w:color w:val="000000" w:themeColor="text1"/>
                <w:lang w:val="en-US" w:eastAsia="zh-CN"/>
              </w:rPr>
            </w:pPr>
            <w:r>
              <w:rPr>
                <w:rFonts w:eastAsiaTheme="minorEastAsia"/>
                <w:color w:val="000000" w:themeColor="text1"/>
                <w:lang w:val="en-US" w:eastAsia="zh-CN"/>
              </w:rPr>
              <w:t>Support option 2.</w:t>
            </w:r>
          </w:p>
          <w:p w14:paraId="2986E837" w14:textId="77777777" w:rsidR="0041713A" w:rsidRPr="005D7D52" w:rsidRDefault="0041713A" w:rsidP="0041713A">
            <w:pPr>
              <w:rPr>
                <w:b/>
                <w:color w:val="000000" w:themeColor="text1"/>
                <w:u w:val="single"/>
                <w:lang w:val="en-US" w:eastAsia="ko-KR"/>
              </w:rPr>
            </w:pPr>
            <w:r w:rsidRPr="005D7D52">
              <w:rPr>
                <w:b/>
                <w:color w:val="000000" w:themeColor="text1"/>
                <w:u w:val="single"/>
                <w:lang w:val="en-US" w:eastAsia="ko-KR"/>
              </w:rPr>
              <w:t>Issue 4-</w:t>
            </w:r>
            <w:r>
              <w:rPr>
                <w:b/>
                <w:color w:val="000000" w:themeColor="text1"/>
                <w:u w:val="single"/>
                <w:lang w:val="en-US" w:eastAsia="ko-KR"/>
              </w:rPr>
              <w:t>2</w:t>
            </w:r>
            <w:r w:rsidRPr="005D7D52">
              <w:rPr>
                <w:b/>
                <w:color w:val="000000" w:themeColor="text1"/>
                <w:u w:val="single"/>
                <w:lang w:val="en-US" w:eastAsia="ko-KR"/>
              </w:rPr>
              <w:t>-</w:t>
            </w:r>
            <w:r>
              <w:rPr>
                <w:b/>
                <w:color w:val="000000" w:themeColor="text1"/>
                <w:u w:val="single"/>
                <w:lang w:val="en-US" w:eastAsia="ko-KR"/>
              </w:rPr>
              <w:t>2</w:t>
            </w:r>
            <w:r w:rsidRPr="005D7D52">
              <w:rPr>
                <w:b/>
                <w:color w:val="000000" w:themeColor="text1"/>
                <w:u w:val="single"/>
                <w:lang w:val="en-US" w:eastAsia="ko-KR"/>
              </w:rPr>
              <w:t xml:space="preserve">: </w:t>
            </w:r>
            <w:r>
              <w:rPr>
                <w:b/>
                <w:color w:val="000000" w:themeColor="text1"/>
                <w:u w:val="single"/>
                <w:lang w:val="en-US" w:eastAsia="ko-KR"/>
              </w:rPr>
              <w:t>Channel models for defining the accuracy requirements</w:t>
            </w:r>
          </w:p>
          <w:p w14:paraId="2986E838" w14:textId="77777777" w:rsidR="0041713A" w:rsidRDefault="0041713A" w:rsidP="0041713A">
            <w:pPr>
              <w:rPr>
                <w:rFonts w:eastAsiaTheme="minorEastAsia"/>
                <w:color w:val="000000" w:themeColor="text1"/>
                <w:lang w:val="en-US" w:eastAsia="zh-CN"/>
              </w:rPr>
            </w:pPr>
            <w:r>
              <w:rPr>
                <w:rFonts w:eastAsiaTheme="minorEastAsia"/>
                <w:color w:val="000000" w:themeColor="text1"/>
                <w:lang w:val="en-US" w:eastAsia="zh-CN"/>
              </w:rPr>
              <w:t>S</w:t>
            </w:r>
            <w:r w:rsidRPr="00A700EE">
              <w:rPr>
                <w:rFonts w:eastAsiaTheme="minorEastAsia"/>
                <w:color w:val="000000" w:themeColor="text1"/>
                <w:lang w:val="en-US" w:eastAsia="zh-CN"/>
              </w:rPr>
              <w:t xml:space="preserve">upport AWGN as it is the generic scenario </w:t>
            </w:r>
            <w:proofErr w:type="gramStart"/>
            <w:r w:rsidRPr="00A700EE">
              <w:rPr>
                <w:rFonts w:eastAsiaTheme="minorEastAsia"/>
                <w:color w:val="000000" w:themeColor="text1"/>
                <w:lang w:val="en-US" w:eastAsia="zh-CN"/>
              </w:rPr>
              <w:t>and also</w:t>
            </w:r>
            <w:proofErr w:type="gramEnd"/>
            <w:r w:rsidRPr="00A700EE">
              <w:rPr>
                <w:rFonts w:eastAsiaTheme="minorEastAsia"/>
                <w:color w:val="000000" w:themeColor="text1"/>
                <w:lang w:val="en-US" w:eastAsia="zh-CN"/>
              </w:rPr>
              <w:t xml:space="preserve"> it applies for the test case</w:t>
            </w:r>
            <w:r>
              <w:rPr>
                <w:rFonts w:eastAsiaTheme="minorEastAsia"/>
                <w:color w:val="000000" w:themeColor="text1"/>
                <w:lang w:val="en-US" w:eastAsia="zh-CN"/>
              </w:rPr>
              <w:t>.</w:t>
            </w:r>
          </w:p>
          <w:p w14:paraId="2986E839" w14:textId="77777777" w:rsidR="0041713A" w:rsidRPr="00DD3DD2" w:rsidRDefault="0041713A" w:rsidP="0041713A">
            <w:pPr>
              <w:rPr>
                <w:b/>
                <w:color w:val="000000" w:themeColor="text1"/>
                <w:u w:val="single"/>
                <w:lang w:val="en-US" w:eastAsia="ko-KR"/>
              </w:rPr>
            </w:pPr>
            <w:r w:rsidRPr="00DD3DD2">
              <w:rPr>
                <w:b/>
                <w:color w:val="000000" w:themeColor="text1"/>
                <w:u w:val="single"/>
                <w:lang w:val="en-US" w:eastAsia="ko-KR"/>
              </w:rPr>
              <w:t>Issue 4-2-</w:t>
            </w:r>
            <w:r>
              <w:rPr>
                <w:b/>
                <w:color w:val="000000" w:themeColor="text1"/>
                <w:u w:val="single"/>
                <w:lang w:val="en-US" w:eastAsia="ko-KR"/>
              </w:rPr>
              <w:t>3</w:t>
            </w:r>
            <w:r w:rsidRPr="00DD3DD2">
              <w:rPr>
                <w:b/>
                <w:color w:val="000000" w:themeColor="text1"/>
                <w:u w:val="single"/>
                <w:lang w:val="en-US" w:eastAsia="ko-KR"/>
              </w:rPr>
              <w:t>: SSB-based L1-RSRP measurements: absolute accuracy with measurement restriction in FR1</w:t>
            </w:r>
          </w:p>
          <w:p w14:paraId="2986E83A" w14:textId="77777777" w:rsidR="0041713A" w:rsidRDefault="0041713A" w:rsidP="0041713A">
            <w:pPr>
              <w:rPr>
                <w:rFonts w:eastAsiaTheme="minorEastAsia"/>
                <w:color w:val="000000" w:themeColor="text1"/>
                <w:lang w:val="en-US" w:eastAsia="zh-CN"/>
              </w:rPr>
            </w:pPr>
            <w:r>
              <w:rPr>
                <w:rFonts w:eastAsiaTheme="minorEastAsia"/>
                <w:color w:val="000000" w:themeColor="text1"/>
                <w:lang w:val="en-US" w:eastAsia="zh-CN"/>
              </w:rPr>
              <w:t xml:space="preserve">Support recommended WF, </w:t>
            </w:r>
            <w:proofErr w:type="gramStart"/>
            <w:r>
              <w:rPr>
                <w:rFonts w:eastAsiaTheme="minorEastAsia"/>
                <w:color w:val="000000" w:themeColor="text1"/>
                <w:lang w:val="en-US" w:eastAsia="zh-CN"/>
              </w:rPr>
              <w:t>i.e.</w:t>
            </w:r>
            <w:proofErr w:type="gramEnd"/>
            <w:r>
              <w:rPr>
                <w:rFonts w:eastAsiaTheme="minorEastAsia"/>
                <w:color w:val="000000" w:themeColor="text1"/>
                <w:lang w:val="en-US" w:eastAsia="zh-CN"/>
              </w:rPr>
              <w:t xml:space="preserve"> option 1.</w:t>
            </w:r>
          </w:p>
          <w:p w14:paraId="2986E83B" w14:textId="77777777" w:rsidR="0041713A" w:rsidRPr="00DD3DD2" w:rsidRDefault="0041713A" w:rsidP="0041713A">
            <w:pPr>
              <w:rPr>
                <w:b/>
                <w:color w:val="000000" w:themeColor="text1"/>
                <w:u w:val="single"/>
                <w:lang w:val="en-US" w:eastAsia="ko-KR"/>
              </w:rPr>
            </w:pPr>
            <w:r w:rsidRPr="00DD3DD2">
              <w:rPr>
                <w:b/>
                <w:color w:val="000000" w:themeColor="text1"/>
                <w:u w:val="single"/>
                <w:lang w:val="en-US" w:eastAsia="ko-KR"/>
              </w:rPr>
              <w:t>Issue 4-2-</w:t>
            </w:r>
            <w:r>
              <w:rPr>
                <w:b/>
                <w:color w:val="000000" w:themeColor="text1"/>
                <w:u w:val="single"/>
                <w:lang w:val="en-US" w:eastAsia="ko-KR"/>
              </w:rPr>
              <w:t>4</w:t>
            </w:r>
            <w:r w:rsidRPr="00DD3DD2">
              <w:rPr>
                <w:b/>
                <w:color w:val="000000" w:themeColor="text1"/>
                <w:u w:val="single"/>
                <w:lang w:val="en-US" w:eastAsia="ko-KR"/>
              </w:rPr>
              <w:t>: SSB-based L1-RSRP measurements: relative accuracy with measurement restriction in FR1</w:t>
            </w:r>
          </w:p>
          <w:p w14:paraId="2986E83C" w14:textId="77777777" w:rsidR="0041713A" w:rsidRDefault="0041713A" w:rsidP="0041713A">
            <w:pPr>
              <w:rPr>
                <w:rFonts w:eastAsiaTheme="minorEastAsia"/>
                <w:color w:val="000000" w:themeColor="text1"/>
                <w:lang w:val="en-US" w:eastAsia="zh-CN"/>
              </w:rPr>
            </w:pPr>
            <w:r>
              <w:rPr>
                <w:rFonts w:eastAsiaTheme="minorEastAsia"/>
                <w:color w:val="000000" w:themeColor="text1"/>
                <w:lang w:val="en-US" w:eastAsia="zh-CN"/>
              </w:rPr>
              <w:t xml:space="preserve">Support recommended WF, </w:t>
            </w:r>
            <w:proofErr w:type="gramStart"/>
            <w:r>
              <w:rPr>
                <w:rFonts w:eastAsiaTheme="minorEastAsia"/>
                <w:color w:val="000000" w:themeColor="text1"/>
                <w:lang w:val="en-US" w:eastAsia="zh-CN"/>
              </w:rPr>
              <w:t>i.e.</w:t>
            </w:r>
            <w:proofErr w:type="gramEnd"/>
            <w:r>
              <w:rPr>
                <w:rFonts w:eastAsiaTheme="minorEastAsia"/>
                <w:color w:val="000000" w:themeColor="text1"/>
                <w:lang w:val="en-US" w:eastAsia="zh-CN"/>
              </w:rPr>
              <w:t xml:space="preserve"> option 1.</w:t>
            </w:r>
          </w:p>
          <w:p w14:paraId="2986E83D" w14:textId="77777777" w:rsidR="0041713A" w:rsidRPr="001F5D5D" w:rsidRDefault="0041713A" w:rsidP="0041713A">
            <w:pPr>
              <w:rPr>
                <w:b/>
                <w:color w:val="000000" w:themeColor="text1"/>
                <w:u w:val="single"/>
                <w:lang w:val="en-US" w:eastAsia="ko-KR"/>
              </w:rPr>
            </w:pPr>
            <w:r w:rsidRPr="001F5D5D">
              <w:rPr>
                <w:b/>
                <w:color w:val="000000" w:themeColor="text1"/>
                <w:u w:val="single"/>
                <w:lang w:val="en-US" w:eastAsia="ko-KR"/>
              </w:rPr>
              <w:t>Issue 4-</w:t>
            </w:r>
            <w:r>
              <w:rPr>
                <w:b/>
                <w:color w:val="000000" w:themeColor="text1"/>
                <w:u w:val="single"/>
                <w:lang w:val="en-US" w:eastAsia="ko-KR"/>
              </w:rPr>
              <w:t>2</w:t>
            </w:r>
            <w:r w:rsidRPr="001F5D5D">
              <w:rPr>
                <w:b/>
                <w:color w:val="000000" w:themeColor="text1"/>
                <w:u w:val="single"/>
                <w:lang w:val="en-US" w:eastAsia="ko-KR"/>
              </w:rPr>
              <w:t>-</w:t>
            </w:r>
            <w:r>
              <w:rPr>
                <w:b/>
                <w:color w:val="000000" w:themeColor="text1"/>
                <w:u w:val="single"/>
                <w:lang w:val="en-US" w:eastAsia="ko-KR"/>
              </w:rPr>
              <w:t>5</w:t>
            </w:r>
            <w:r w:rsidRPr="001F5D5D">
              <w:rPr>
                <w:b/>
                <w:color w:val="000000" w:themeColor="text1"/>
                <w:u w:val="single"/>
                <w:lang w:val="en-US" w:eastAsia="ko-KR"/>
              </w:rPr>
              <w:t>: CSI-RS based L1-RSRP measurements: absolute accuracy with measurement restriction in FR1</w:t>
            </w:r>
          </w:p>
          <w:p w14:paraId="2986E83E" w14:textId="77777777" w:rsidR="0041713A" w:rsidRDefault="0041713A" w:rsidP="0041713A">
            <w:pPr>
              <w:rPr>
                <w:rFonts w:eastAsiaTheme="minorEastAsia"/>
                <w:color w:val="000000" w:themeColor="text1"/>
                <w:lang w:val="en-US" w:eastAsia="zh-CN"/>
              </w:rPr>
            </w:pPr>
            <w:r>
              <w:rPr>
                <w:rFonts w:eastAsiaTheme="minorEastAsia"/>
                <w:color w:val="000000" w:themeColor="text1"/>
                <w:lang w:val="en-US" w:eastAsia="zh-CN"/>
              </w:rPr>
              <w:t xml:space="preserve">Support recommended WF, </w:t>
            </w:r>
            <w:proofErr w:type="gramStart"/>
            <w:r>
              <w:rPr>
                <w:rFonts w:eastAsiaTheme="minorEastAsia"/>
                <w:color w:val="000000" w:themeColor="text1"/>
                <w:lang w:val="en-US" w:eastAsia="zh-CN"/>
              </w:rPr>
              <w:t>i.e.</w:t>
            </w:r>
            <w:proofErr w:type="gramEnd"/>
            <w:r>
              <w:rPr>
                <w:rFonts w:eastAsiaTheme="minorEastAsia"/>
                <w:color w:val="000000" w:themeColor="text1"/>
                <w:lang w:val="en-US" w:eastAsia="zh-CN"/>
              </w:rPr>
              <w:t xml:space="preserve"> option 1.</w:t>
            </w:r>
          </w:p>
          <w:p w14:paraId="2986E83F" w14:textId="77777777" w:rsidR="0041713A" w:rsidRPr="00DD3DD2" w:rsidRDefault="0041713A" w:rsidP="0041713A">
            <w:pPr>
              <w:rPr>
                <w:b/>
                <w:color w:val="000000" w:themeColor="text1"/>
                <w:u w:val="single"/>
                <w:lang w:val="en-US" w:eastAsia="ko-KR"/>
              </w:rPr>
            </w:pPr>
            <w:r w:rsidRPr="00DD3DD2">
              <w:rPr>
                <w:b/>
                <w:color w:val="000000" w:themeColor="text1"/>
                <w:u w:val="single"/>
                <w:lang w:val="en-US" w:eastAsia="ko-KR"/>
              </w:rPr>
              <w:t>Issue 4-2-</w:t>
            </w:r>
            <w:r>
              <w:rPr>
                <w:b/>
                <w:color w:val="000000" w:themeColor="text1"/>
                <w:u w:val="single"/>
                <w:lang w:val="en-US" w:eastAsia="ko-KR"/>
              </w:rPr>
              <w:t>6</w:t>
            </w:r>
            <w:r w:rsidRPr="00DD3DD2">
              <w:rPr>
                <w:b/>
                <w:color w:val="000000" w:themeColor="text1"/>
                <w:u w:val="single"/>
                <w:lang w:val="en-US" w:eastAsia="ko-KR"/>
              </w:rPr>
              <w:t>: CSI-RS based L1-RSRP measurements: relative accuracy with measurement restriction in FR1</w:t>
            </w:r>
          </w:p>
          <w:p w14:paraId="2986E840" w14:textId="77777777" w:rsidR="0041713A" w:rsidRDefault="0041713A" w:rsidP="0041713A">
            <w:pPr>
              <w:rPr>
                <w:b/>
                <w:color w:val="000000" w:themeColor="text1"/>
                <w:u w:val="single"/>
                <w:lang w:val="en-US" w:eastAsia="ko-KR"/>
              </w:rPr>
            </w:pPr>
            <w:r>
              <w:rPr>
                <w:rFonts w:eastAsiaTheme="minorEastAsia"/>
                <w:color w:val="000000" w:themeColor="text1"/>
                <w:lang w:val="en-US" w:eastAsia="zh-CN"/>
              </w:rPr>
              <w:t xml:space="preserve">Support recommended WF, </w:t>
            </w:r>
            <w:proofErr w:type="gramStart"/>
            <w:r>
              <w:rPr>
                <w:rFonts w:eastAsiaTheme="minorEastAsia"/>
                <w:color w:val="000000" w:themeColor="text1"/>
                <w:lang w:val="en-US" w:eastAsia="zh-CN"/>
              </w:rPr>
              <w:t>i.e.</w:t>
            </w:r>
            <w:proofErr w:type="gramEnd"/>
            <w:r>
              <w:rPr>
                <w:rFonts w:eastAsiaTheme="minorEastAsia"/>
                <w:color w:val="000000" w:themeColor="text1"/>
                <w:lang w:val="en-US" w:eastAsia="zh-CN"/>
              </w:rPr>
              <w:t xml:space="preserve"> option 1.</w:t>
            </w:r>
          </w:p>
        </w:tc>
      </w:tr>
      <w:tr w:rsidR="00170B22" w14:paraId="2986E84F" w14:textId="77777777">
        <w:tc>
          <w:tcPr>
            <w:tcW w:w="1236" w:type="dxa"/>
          </w:tcPr>
          <w:p w14:paraId="2986E842" w14:textId="77777777" w:rsidR="00170B22" w:rsidRDefault="00170B22" w:rsidP="00170B2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2986E843" w14:textId="77777777" w:rsidR="00170B22" w:rsidRDefault="00170B22" w:rsidP="00170B22">
            <w:pPr>
              <w:rPr>
                <w:b/>
                <w:color w:val="000000" w:themeColor="text1"/>
                <w:u w:val="single"/>
                <w:lang w:val="en-US" w:eastAsia="ko-KR"/>
              </w:rPr>
            </w:pPr>
            <w:r>
              <w:rPr>
                <w:b/>
                <w:color w:val="000000" w:themeColor="text1"/>
                <w:u w:val="single"/>
                <w:lang w:val="en-US" w:eastAsia="ko-KR"/>
              </w:rPr>
              <w:t>Issue 4-2-1: Whether relaxed L1-RSRP requirements applies to both intra- and inter-frequency</w:t>
            </w:r>
          </w:p>
          <w:p w14:paraId="2986E844" w14:textId="77777777" w:rsidR="00170B22" w:rsidRDefault="00170B22" w:rsidP="00170B22">
            <w:pPr>
              <w:rPr>
                <w:rFonts w:eastAsiaTheme="minorEastAsia"/>
                <w:color w:val="000000" w:themeColor="text1"/>
                <w:lang w:val="en-US" w:eastAsia="zh-CN"/>
              </w:rPr>
            </w:pPr>
            <w:r>
              <w:rPr>
                <w:rFonts w:eastAsiaTheme="minorEastAsia"/>
                <w:color w:val="000000" w:themeColor="text1"/>
                <w:lang w:val="en-US" w:eastAsia="zh-CN"/>
              </w:rPr>
              <w:t xml:space="preserve">Can proponent of option 1 clarify why L1-RSRP is used for neighbor cell measurement(intra-/inter-frequency)? Does it mean it consider the </w:t>
            </w:r>
            <w:proofErr w:type="spellStart"/>
            <w:r>
              <w:rPr>
                <w:rFonts w:eastAsiaTheme="minorEastAsia"/>
                <w:color w:val="000000" w:themeColor="text1"/>
                <w:lang w:val="en-US" w:eastAsia="zh-CN"/>
              </w:rPr>
              <w:t>FeMIMO</w:t>
            </w:r>
            <w:proofErr w:type="spellEnd"/>
            <w:r>
              <w:rPr>
                <w:rFonts w:eastAsiaTheme="minorEastAsia"/>
                <w:color w:val="000000" w:themeColor="text1"/>
                <w:lang w:val="en-US" w:eastAsia="zh-CN"/>
              </w:rPr>
              <w:t xml:space="preserve"> NSC L1-RSRP?  We think it’s no need to consider L1-RSRP for neighbor cell in this stage of </w:t>
            </w:r>
            <w:proofErr w:type="spellStart"/>
            <w:r>
              <w:rPr>
                <w:rFonts w:eastAsiaTheme="minorEastAsia"/>
                <w:color w:val="000000" w:themeColor="text1"/>
                <w:lang w:val="en-US" w:eastAsia="zh-CN"/>
              </w:rPr>
              <w:t>RedCap</w:t>
            </w:r>
            <w:proofErr w:type="spellEnd"/>
            <w:r>
              <w:rPr>
                <w:rFonts w:eastAsiaTheme="minorEastAsia"/>
                <w:color w:val="000000" w:themeColor="text1"/>
                <w:lang w:val="en-US" w:eastAsia="zh-CN"/>
              </w:rPr>
              <w:t>.</w:t>
            </w:r>
          </w:p>
          <w:p w14:paraId="2986E845" w14:textId="77777777" w:rsidR="00170B22" w:rsidRDefault="00170B22" w:rsidP="00170B22">
            <w:pPr>
              <w:rPr>
                <w:b/>
                <w:color w:val="000000" w:themeColor="text1"/>
                <w:u w:val="single"/>
                <w:lang w:val="en-US" w:eastAsia="ko-KR"/>
              </w:rPr>
            </w:pPr>
            <w:r>
              <w:rPr>
                <w:b/>
                <w:color w:val="000000" w:themeColor="text1"/>
                <w:u w:val="single"/>
                <w:lang w:val="en-US" w:eastAsia="ko-KR"/>
              </w:rPr>
              <w:t>Issue 4-2-2: Channel models for defining the accuracy requirements</w:t>
            </w:r>
          </w:p>
          <w:p w14:paraId="2986E846" w14:textId="77777777" w:rsidR="00170B22" w:rsidRDefault="00170B22" w:rsidP="00170B22">
            <w:pPr>
              <w:rPr>
                <w:rFonts w:eastAsiaTheme="minorEastAsia"/>
                <w:color w:val="000000" w:themeColor="text1"/>
                <w:lang w:val="en-US" w:eastAsia="zh-CN"/>
              </w:rPr>
            </w:pPr>
            <w:r>
              <w:rPr>
                <w:rFonts w:eastAsiaTheme="minorEastAsia"/>
                <w:color w:val="000000" w:themeColor="text1"/>
                <w:lang w:val="en-US" w:eastAsia="zh-CN"/>
              </w:rPr>
              <w:t>We have different view from option 1. The accuracy requirement is defined based on simulation of both AWGN and fading channel. But test case is setup in AWGN.</w:t>
            </w:r>
          </w:p>
          <w:p w14:paraId="2986E847" w14:textId="77777777" w:rsidR="00170B22" w:rsidRDefault="00170B22" w:rsidP="00170B22">
            <w:pPr>
              <w:rPr>
                <w:b/>
                <w:color w:val="000000" w:themeColor="text1"/>
                <w:u w:val="single"/>
                <w:lang w:val="en-US" w:eastAsia="ko-KR"/>
              </w:rPr>
            </w:pPr>
            <w:r>
              <w:rPr>
                <w:b/>
                <w:color w:val="000000" w:themeColor="text1"/>
                <w:u w:val="single"/>
                <w:lang w:val="en-US" w:eastAsia="ko-KR"/>
              </w:rPr>
              <w:t>Issue 4-2-3: SSB-based L1-RSRP measurements: absolute accuracy with measurement restriction in FR1</w:t>
            </w:r>
          </w:p>
          <w:p w14:paraId="2986E848" w14:textId="77777777" w:rsidR="00170B22" w:rsidRDefault="00170B22" w:rsidP="00170B22">
            <w:pPr>
              <w:rPr>
                <w:rFonts w:eastAsiaTheme="minorEastAsia"/>
                <w:color w:val="000000" w:themeColor="text1"/>
                <w:lang w:val="en-US" w:eastAsia="zh-CN"/>
              </w:rPr>
            </w:pPr>
            <w:r>
              <w:rPr>
                <w:rFonts w:eastAsiaTheme="minorEastAsia"/>
                <w:color w:val="000000" w:themeColor="text1"/>
                <w:lang w:val="en-US" w:eastAsia="zh-CN"/>
              </w:rPr>
              <w:t>Option 1 based on our simulation.</w:t>
            </w:r>
          </w:p>
          <w:p w14:paraId="2986E849" w14:textId="77777777" w:rsidR="00170B22" w:rsidRDefault="00170B22" w:rsidP="00170B22">
            <w:pPr>
              <w:rPr>
                <w:b/>
                <w:color w:val="000000" w:themeColor="text1"/>
                <w:u w:val="single"/>
                <w:lang w:val="en-US" w:eastAsia="ko-KR"/>
              </w:rPr>
            </w:pPr>
            <w:r>
              <w:rPr>
                <w:b/>
                <w:color w:val="000000" w:themeColor="text1"/>
                <w:u w:val="single"/>
                <w:lang w:val="en-US" w:eastAsia="ko-KR"/>
              </w:rPr>
              <w:t>Issue 4-2-4: SSB-based L1-RSRP measurements: relative accuracy with measurement restriction in FR1</w:t>
            </w:r>
          </w:p>
          <w:p w14:paraId="2986E84A" w14:textId="77777777" w:rsidR="00170B22" w:rsidRDefault="00170B22" w:rsidP="00170B22">
            <w:pPr>
              <w:rPr>
                <w:rFonts w:eastAsiaTheme="minorEastAsia"/>
                <w:color w:val="000000" w:themeColor="text1"/>
                <w:lang w:val="en-US" w:eastAsia="zh-CN"/>
              </w:rPr>
            </w:pPr>
            <w:r>
              <w:rPr>
                <w:rFonts w:eastAsiaTheme="minorEastAsia"/>
                <w:color w:val="000000" w:themeColor="text1"/>
                <w:lang w:val="en-US" w:eastAsia="zh-CN"/>
              </w:rPr>
              <w:t>Option 1 based on our simulation.</w:t>
            </w:r>
          </w:p>
          <w:p w14:paraId="2986E84B" w14:textId="77777777" w:rsidR="00170B22" w:rsidRDefault="00170B22" w:rsidP="00170B22">
            <w:pPr>
              <w:rPr>
                <w:b/>
                <w:color w:val="000000" w:themeColor="text1"/>
                <w:u w:val="single"/>
                <w:lang w:val="en-US" w:eastAsia="ko-KR"/>
              </w:rPr>
            </w:pPr>
            <w:r>
              <w:rPr>
                <w:b/>
                <w:color w:val="000000" w:themeColor="text1"/>
                <w:u w:val="single"/>
                <w:lang w:val="en-US" w:eastAsia="ko-KR"/>
              </w:rPr>
              <w:lastRenderedPageBreak/>
              <w:t>Issue 4-2-5: CSI-RS based L1-RSRP measurements: absolute accuracy with measurement restriction in FR1</w:t>
            </w:r>
          </w:p>
          <w:p w14:paraId="2986E84C" w14:textId="77777777" w:rsidR="00170B22" w:rsidRDefault="00170B22" w:rsidP="00170B22">
            <w:pPr>
              <w:rPr>
                <w:rFonts w:eastAsiaTheme="minorEastAsia"/>
                <w:color w:val="000000" w:themeColor="text1"/>
                <w:lang w:val="en-US" w:eastAsia="zh-CN"/>
              </w:rPr>
            </w:pPr>
            <w:r>
              <w:rPr>
                <w:rFonts w:eastAsiaTheme="minorEastAsia"/>
                <w:color w:val="000000" w:themeColor="text1"/>
                <w:lang w:val="en-US" w:eastAsia="zh-CN"/>
              </w:rPr>
              <w:t>Option 1 based on our simulation.</w:t>
            </w:r>
          </w:p>
          <w:p w14:paraId="2986E84D" w14:textId="77777777" w:rsidR="00170B22" w:rsidRDefault="00170B22" w:rsidP="00170B22">
            <w:pPr>
              <w:rPr>
                <w:b/>
                <w:color w:val="000000" w:themeColor="text1"/>
                <w:u w:val="single"/>
                <w:lang w:val="en-US" w:eastAsia="ko-KR"/>
              </w:rPr>
            </w:pPr>
            <w:r>
              <w:rPr>
                <w:b/>
                <w:color w:val="000000" w:themeColor="text1"/>
                <w:u w:val="single"/>
                <w:lang w:val="en-US" w:eastAsia="ko-KR"/>
              </w:rPr>
              <w:t>Issue 4-2-6: CSI-RS based L1-RSRP measurements: relative accuracy with measurement restriction in FR1</w:t>
            </w:r>
          </w:p>
          <w:p w14:paraId="2986E84E" w14:textId="77777777" w:rsidR="00170B22" w:rsidRPr="008E2B0B" w:rsidRDefault="00170B22" w:rsidP="00170B22">
            <w:pPr>
              <w:rPr>
                <w:b/>
                <w:color w:val="000000" w:themeColor="text1"/>
                <w:u w:val="single"/>
                <w:lang w:val="en-US" w:eastAsia="ko-KR"/>
              </w:rPr>
            </w:pPr>
            <w:r>
              <w:rPr>
                <w:rFonts w:eastAsiaTheme="minorEastAsia"/>
                <w:color w:val="000000" w:themeColor="text1"/>
                <w:lang w:val="en-US" w:eastAsia="zh-CN"/>
              </w:rPr>
              <w:t>Option 1 based on our simulation.</w:t>
            </w:r>
          </w:p>
        </w:tc>
      </w:tr>
      <w:tr w:rsidR="00D05405" w14:paraId="2986E85D" w14:textId="77777777">
        <w:tc>
          <w:tcPr>
            <w:tcW w:w="1236" w:type="dxa"/>
          </w:tcPr>
          <w:p w14:paraId="2986E850" w14:textId="77777777" w:rsidR="00D05405" w:rsidRDefault="00D05405" w:rsidP="00D05405">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w:t>
            </w:r>
          </w:p>
        </w:tc>
        <w:tc>
          <w:tcPr>
            <w:tcW w:w="8395" w:type="dxa"/>
          </w:tcPr>
          <w:p w14:paraId="2986E851" w14:textId="77777777" w:rsidR="00D05405" w:rsidRPr="008E2B0B" w:rsidRDefault="00D05405" w:rsidP="00D05405">
            <w:pPr>
              <w:rPr>
                <w:b/>
                <w:color w:val="000000" w:themeColor="text1"/>
                <w:u w:val="single"/>
                <w:lang w:val="en-US" w:eastAsia="ko-KR"/>
              </w:rPr>
            </w:pPr>
            <w:r w:rsidRPr="008E2B0B">
              <w:rPr>
                <w:b/>
                <w:color w:val="000000" w:themeColor="text1"/>
                <w:u w:val="single"/>
                <w:lang w:val="en-US" w:eastAsia="ko-KR"/>
              </w:rPr>
              <w:t>Issue 4-2-1: Whether relaxed L1-RSRP requirements applies to both intra- and inter-frequency</w:t>
            </w:r>
          </w:p>
          <w:p w14:paraId="2986E852" w14:textId="77777777" w:rsidR="00D05405" w:rsidRDefault="00D05405" w:rsidP="00D05405">
            <w:pPr>
              <w:rPr>
                <w:rFonts w:eastAsiaTheme="minorEastAsia"/>
                <w:color w:val="000000" w:themeColor="text1"/>
                <w:lang w:val="en-US" w:eastAsia="zh-CN"/>
              </w:rPr>
            </w:pPr>
            <w:r>
              <w:rPr>
                <w:rFonts w:eastAsiaTheme="minorEastAsia"/>
                <w:color w:val="000000" w:themeColor="text1"/>
                <w:lang w:val="en-US" w:eastAsia="zh-CN"/>
              </w:rPr>
              <w:t xml:space="preserve">Option 2. The L1-RSRP measurements are for serving cell. </w:t>
            </w:r>
          </w:p>
          <w:p w14:paraId="2986E853" w14:textId="77777777" w:rsidR="00D05405" w:rsidRPr="005D7D52" w:rsidRDefault="00D05405" w:rsidP="00D05405">
            <w:pPr>
              <w:rPr>
                <w:b/>
                <w:color w:val="000000" w:themeColor="text1"/>
                <w:u w:val="single"/>
                <w:lang w:val="en-US" w:eastAsia="ko-KR"/>
              </w:rPr>
            </w:pPr>
            <w:r w:rsidRPr="005D7D52">
              <w:rPr>
                <w:b/>
                <w:color w:val="000000" w:themeColor="text1"/>
                <w:u w:val="single"/>
                <w:lang w:val="en-US" w:eastAsia="ko-KR"/>
              </w:rPr>
              <w:t>Issue 4-</w:t>
            </w:r>
            <w:r>
              <w:rPr>
                <w:b/>
                <w:color w:val="000000" w:themeColor="text1"/>
                <w:u w:val="single"/>
                <w:lang w:val="en-US" w:eastAsia="ko-KR"/>
              </w:rPr>
              <w:t>2</w:t>
            </w:r>
            <w:r w:rsidRPr="005D7D52">
              <w:rPr>
                <w:b/>
                <w:color w:val="000000" w:themeColor="text1"/>
                <w:u w:val="single"/>
                <w:lang w:val="en-US" w:eastAsia="ko-KR"/>
              </w:rPr>
              <w:t>-</w:t>
            </w:r>
            <w:r>
              <w:rPr>
                <w:b/>
                <w:color w:val="000000" w:themeColor="text1"/>
                <w:u w:val="single"/>
                <w:lang w:val="en-US" w:eastAsia="ko-KR"/>
              </w:rPr>
              <w:t>2</w:t>
            </w:r>
            <w:r w:rsidRPr="005D7D52">
              <w:rPr>
                <w:b/>
                <w:color w:val="000000" w:themeColor="text1"/>
                <w:u w:val="single"/>
                <w:lang w:val="en-US" w:eastAsia="ko-KR"/>
              </w:rPr>
              <w:t xml:space="preserve">: </w:t>
            </w:r>
            <w:r>
              <w:rPr>
                <w:b/>
                <w:color w:val="000000" w:themeColor="text1"/>
                <w:u w:val="single"/>
                <w:lang w:val="en-US" w:eastAsia="ko-KR"/>
              </w:rPr>
              <w:t>Channel models for defining the accuracy requirements</w:t>
            </w:r>
          </w:p>
          <w:p w14:paraId="2986E854" w14:textId="77777777" w:rsidR="00D05405" w:rsidRDefault="00D05405" w:rsidP="00D05405">
            <w:pPr>
              <w:rPr>
                <w:rFonts w:eastAsiaTheme="minorEastAsia"/>
                <w:color w:val="000000" w:themeColor="text1"/>
                <w:lang w:val="en-US" w:eastAsia="zh-CN"/>
              </w:rPr>
            </w:pPr>
            <w:r>
              <w:rPr>
                <w:rFonts w:eastAsiaTheme="minorEastAsia"/>
                <w:color w:val="000000" w:themeColor="text1"/>
                <w:lang w:val="en-US" w:eastAsia="zh-CN"/>
              </w:rPr>
              <w:t xml:space="preserve">We support Option 1. The accuracy requirements are defined assuming that IO has constant EPRE across the bandwidth. </w:t>
            </w:r>
          </w:p>
          <w:p w14:paraId="2986E855" w14:textId="77777777" w:rsidR="00D05405" w:rsidRPr="00DD3DD2" w:rsidRDefault="00D05405" w:rsidP="00D05405">
            <w:pPr>
              <w:rPr>
                <w:b/>
                <w:color w:val="000000" w:themeColor="text1"/>
                <w:u w:val="single"/>
                <w:lang w:val="en-US" w:eastAsia="ko-KR"/>
              </w:rPr>
            </w:pPr>
            <w:r w:rsidRPr="00DD3DD2">
              <w:rPr>
                <w:b/>
                <w:color w:val="000000" w:themeColor="text1"/>
                <w:u w:val="single"/>
                <w:lang w:val="en-US" w:eastAsia="ko-KR"/>
              </w:rPr>
              <w:t>Issue 4-2-</w:t>
            </w:r>
            <w:r>
              <w:rPr>
                <w:b/>
                <w:color w:val="000000" w:themeColor="text1"/>
                <w:u w:val="single"/>
                <w:lang w:val="en-US" w:eastAsia="ko-KR"/>
              </w:rPr>
              <w:t>3</w:t>
            </w:r>
            <w:r w:rsidRPr="00DD3DD2">
              <w:rPr>
                <w:b/>
                <w:color w:val="000000" w:themeColor="text1"/>
                <w:u w:val="single"/>
                <w:lang w:val="en-US" w:eastAsia="ko-KR"/>
              </w:rPr>
              <w:t>: SSB-based L1-RSRP measurements: absolute accuracy with measurement restriction in FR1</w:t>
            </w:r>
          </w:p>
          <w:p w14:paraId="2986E856" w14:textId="77777777" w:rsidR="00D05405" w:rsidRDefault="00D05405" w:rsidP="00D05405">
            <w:pPr>
              <w:rPr>
                <w:rFonts w:eastAsiaTheme="minorEastAsia"/>
                <w:color w:val="000000" w:themeColor="text1"/>
                <w:lang w:val="en-US" w:eastAsia="zh-CN"/>
              </w:rPr>
            </w:pPr>
            <w:r>
              <w:rPr>
                <w:rFonts w:eastAsiaTheme="minorEastAsia"/>
                <w:color w:val="000000" w:themeColor="text1"/>
                <w:lang w:val="en-US" w:eastAsia="zh-CN"/>
              </w:rPr>
              <w:t>Option 3</w:t>
            </w:r>
          </w:p>
          <w:p w14:paraId="2986E857" w14:textId="77777777" w:rsidR="00D05405" w:rsidRPr="00DD3DD2" w:rsidRDefault="00D05405" w:rsidP="00D05405">
            <w:pPr>
              <w:rPr>
                <w:b/>
                <w:color w:val="000000" w:themeColor="text1"/>
                <w:u w:val="single"/>
                <w:lang w:val="en-US" w:eastAsia="ko-KR"/>
              </w:rPr>
            </w:pPr>
            <w:r w:rsidRPr="00DD3DD2">
              <w:rPr>
                <w:b/>
                <w:color w:val="000000" w:themeColor="text1"/>
                <w:u w:val="single"/>
                <w:lang w:val="en-US" w:eastAsia="ko-KR"/>
              </w:rPr>
              <w:t>Issue 4-2-</w:t>
            </w:r>
            <w:r>
              <w:rPr>
                <w:b/>
                <w:color w:val="000000" w:themeColor="text1"/>
                <w:u w:val="single"/>
                <w:lang w:val="en-US" w:eastAsia="ko-KR"/>
              </w:rPr>
              <w:t>4</w:t>
            </w:r>
            <w:r w:rsidRPr="00DD3DD2">
              <w:rPr>
                <w:b/>
                <w:color w:val="000000" w:themeColor="text1"/>
                <w:u w:val="single"/>
                <w:lang w:val="en-US" w:eastAsia="ko-KR"/>
              </w:rPr>
              <w:t>: SSB-based L1-RSRP measurements: relative accuracy with measurement restriction in FR1</w:t>
            </w:r>
          </w:p>
          <w:p w14:paraId="2986E858" w14:textId="77777777" w:rsidR="00D05405" w:rsidRDefault="00D05405" w:rsidP="00D05405">
            <w:pPr>
              <w:rPr>
                <w:rFonts w:eastAsiaTheme="minorEastAsia"/>
                <w:color w:val="000000" w:themeColor="text1"/>
                <w:lang w:val="en-US" w:eastAsia="zh-CN"/>
              </w:rPr>
            </w:pPr>
            <w:r>
              <w:rPr>
                <w:rFonts w:eastAsiaTheme="minorEastAsia"/>
                <w:color w:val="000000" w:themeColor="text1"/>
                <w:lang w:val="en-US" w:eastAsia="zh-CN"/>
              </w:rPr>
              <w:t>Option 3</w:t>
            </w:r>
          </w:p>
          <w:p w14:paraId="2986E859" w14:textId="77777777" w:rsidR="00D05405" w:rsidRPr="001F5D5D" w:rsidRDefault="00D05405" w:rsidP="00D05405">
            <w:pPr>
              <w:rPr>
                <w:b/>
                <w:color w:val="000000" w:themeColor="text1"/>
                <w:u w:val="single"/>
                <w:lang w:val="en-US" w:eastAsia="ko-KR"/>
              </w:rPr>
            </w:pPr>
            <w:r w:rsidRPr="001F5D5D">
              <w:rPr>
                <w:b/>
                <w:color w:val="000000" w:themeColor="text1"/>
                <w:u w:val="single"/>
                <w:lang w:val="en-US" w:eastAsia="ko-KR"/>
              </w:rPr>
              <w:t>Issue 4-</w:t>
            </w:r>
            <w:r>
              <w:rPr>
                <w:b/>
                <w:color w:val="000000" w:themeColor="text1"/>
                <w:u w:val="single"/>
                <w:lang w:val="en-US" w:eastAsia="ko-KR"/>
              </w:rPr>
              <w:t>2</w:t>
            </w:r>
            <w:r w:rsidRPr="001F5D5D">
              <w:rPr>
                <w:b/>
                <w:color w:val="000000" w:themeColor="text1"/>
                <w:u w:val="single"/>
                <w:lang w:val="en-US" w:eastAsia="ko-KR"/>
              </w:rPr>
              <w:t>-</w:t>
            </w:r>
            <w:r>
              <w:rPr>
                <w:b/>
                <w:color w:val="000000" w:themeColor="text1"/>
                <w:u w:val="single"/>
                <w:lang w:val="en-US" w:eastAsia="ko-KR"/>
              </w:rPr>
              <w:t>5</w:t>
            </w:r>
            <w:r w:rsidRPr="001F5D5D">
              <w:rPr>
                <w:b/>
                <w:color w:val="000000" w:themeColor="text1"/>
                <w:u w:val="single"/>
                <w:lang w:val="en-US" w:eastAsia="ko-KR"/>
              </w:rPr>
              <w:t>: CSI-RS based L1-RSRP measurements: absolute accuracy with measurement restriction in FR1</w:t>
            </w:r>
          </w:p>
          <w:p w14:paraId="2986E85A" w14:textId="77777777" w:rsidR="00D05405" w:rsidRDefault="00D05405" w:rsidP="00D05405">
            <w:pPr>
              <w:rPr>
                <w:rFonts w:eastAsiaTheme="minorEastAsia"/>
                <w:color w:val="000000" w:themeColor="text1"/>
                <w:lang w:val="en-US" w:eastAsia="zh-CN"/>
              </w:rPr>
            </w:pPr>
            <w:r>
              <w:rPr>
                <w:rFonts w:eastAsiaTheme="minorEastAsia"/>
                <w:color w:val="000000" w:themeColor="text1"/>
                <w:lang w:val="en-US" w:eastAsia="zh-CN"/>
              </w:rPr>
              <w:t>Option 3</w:t>
            </w:r>
          </w:p>
          <w:p w14:paraId="2986E85B" w14:textId="77777777" w:rsidR="00D05405" w:rsidRDefault="00D05405" w:rsidP="00D05405">
            <w:pPr>
              <w:rPr>
                <w:b/>
                <w:color w:val="000000" w:themeColor="text1"/>
                <w:u w:val="single"/>
                <w:lang w:val="en-US" w:eastAsia="ko-KR"/>
              </w:rPr>
            </w:pPr>
            <w:r w:rsidRPr="00DD3DD2">
              <w:rPr>
                <w:b/>
                <w:color w:val="000000" w:themeColor="text1"/>
                <w:u w:val="single"/>
                <w:lang w:val="en-US" w:eastAsia="ko-KR"/>
              </w:rPr>
              <w:t>Issue 4-2-</w:t>
            </w:r>
            <w:r>
              <w:rPr>
                <w:b/>
                <w:color w:val="000000" w:themeColor="text1"/>
                <w:u w:val="single"/>
                <w:lang w:val="en-US" w:eastAsia="ko-KR"/>
              </w:rPr>
              <w:t>6</w:t>
            </w:r>
            <w:r w:rsidRPr="00DD3DD2">
              <w:rPr>
                <w:b/>
                <w:color w:val="000000" w:themeColor="text1"/>
                <w:u w:val="single"/>
                <w:lang w:val="en-US" w:eastAsia="ko-KR"/>
              </w:rPr>
              <w:t>: CSI-RS based L1-RSRP measurements: relative accuracy with measurement restriction in FR1</w:t>
            </w:r>
          </w:p>
          <w:p w14:paraId="2986E85C" w14:textId="77777777" w:rsidR="00D05405" w:rsidRPr="0025463C" w:rsidRDefault="00D05405" w:rsidP="00D05405">
            <w:pPr>
              <w:rPr>
                <w:bCs/>
                <w:color w:val="000000" w:themeColor="text1"/>
                <w:lang w:val="en-US" w:eastAsia="ko-KR"/>
              </w:rPr>
            </w:pPr>
            <w:r w:rsidRPr="00727905">
              <w:rPr>
                <w:bCs/>
                <w:color w:val="000000" w:themeColor="text1"/>
                <w:lang w:val="en-US" w:eastAsia="ko-KR"/>
              </w:rPr>
              <w:t>Option 3</w:t>
            </w:r>
          </w:p>
        </w:tc>
      </w:tr>
      <w:tr w:rsidR="00E51376" w14:paraId="2986E861" w14:textId="77777777">
        <w:tc>
          <w:tcPr>
            <w:tcW w:w="1236" w:type="dxa"/>
          </w:tcPr>
          <w:p w14:paraId="2986E85E" w14:textId="77777777" w:rsidR="00E51376" w:rsidRPr="00E51376" w:rsidRDefault="00E51376" w:rsidP="00D05405">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2986E85F" w14:textId="77777777" w:rsidR="001451B8" w:rsidRDefault="001451B8" w:rsidP="001451B8">
            <w:pPr>
              <w:rPr>
                <w:b/>
                <w:color w:val="000000" w:themeColor="text1"/>
                <w:u w:val="single"/>
                <w:lang w:val="en-US" w:eastAsia="ko-KR"/>
              </w:rPr>
            </w:pPr>
            <w:r>
              <w:rPr>
                <w:b/>
                <w:color w:val="000000" w:themeColor="text1"/>
                <w:u w:val="single"/>
                <w:lang w:val="en-US" w:eastAsia="ko-KR"/>
              </w:rPr>
              <w:t>Issue 4-2-1: Whether relaxed L1-RSRP requirements applies to both intra- and inter-frequency</w:t>
            </w:r>
          </w:p>
          <w:p w14:paraId="2986E860" w14:textId="77777777" w:rsidR="00E51376" w:rsidRPr="001451B8" w:rsidRDefault="001451B8" w:rsidP="001451B8">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 xml:space="preserve">L1-RSRP is only for serving cell. Why we need to consider inter-frequency L1 RSRP? </w:t>
            </w:r>
          </w:p>
        </w:tc>
      </w:tr>
      <w:tr w:rsidR="002026A4" w14:paraId="594DEEDE" w14:textId="77777777">
        <w:tc>
          <w:tcPr>
            <w:tcW w:w="1236" w:type="dxa"/>
          </w:tcPr>
          <w:p w14:paraId="43B8DEE8" w14:textId="4D50C0CA" w:rsidR="002026A4" w:rsidRDefault="002026A4" w:rsidP="002026A4">
            <w:pPr>
              <w:spacing w:after="120"/>
              <w:rPr>
                <w:color w:val="000000" w:themeColor="text1"/>
                <w:lang w:val="en-US" w:eastAsia="zh-CN"/>
              </w:rPr>
            </w:pPr>
            <w:r>
              <w:rPr>
                <w:rFonts w:eastAsiaTheme="minorEastAsia"/>
                <w:color w:val="000000" w:themeColor="text1"/>
                <w:lang w:val="en-US" w:eastAsia="zh-CN"/>
              </w:rPr>
              <w:t>Qualcomm</w:t>
            </w:r>
          </w:p>
        </w:tc>
        <w:tc>
          <w:tcPr>
            <w:tcW w:w="8395" w:type="dxa"/>
          </w:tcPr>
          <w:p w14:paraId="2E00E943" w14:textId="77777777" w:rsidR="002026A4" w:rsidRPr="008E2B0B" w:rsidRDefault="002026A4" w:rsidP="002026A4">
            <w:pPr>
              <w:rPr>
                <w:b/>
                <w:color w:val="000000" w:themeColor="text1"/>
                <w:u w:val="single"/>
                <w:lang w:val="en-US" w:eastAsia="ko-KR"/>
              </w:rPr>
            </w:pPr>
            <w:r w:rsidRPr="008E2B0B">
              <w:rPr>
                <w:b/>
                <w:color w:val="000000" w:themeColor="text1"/>
                <w:u w:val="single"/>
                <w:lang w:val="en-US" w:eastAsia="ko-KR"/>
              </w:rPr>
              <w:t>Issue 4-2-1: Whether relaxed L1-RSRP requirements applies to both intra- and inter-frequency</w:t>
            </w:r>
          </w:p>
          <w:p w14:paraId="74018E0C" w14:textId="77777777" w:rsidR="002026A4" w:rsidRDefault="002026A4" w:rsidP="002026A4">
            <w:pPr>
              <w:rPr>
                <w:rFonts w:eastAsiaTheme="minorEastAsia"/>
                <w:color w:val="000000" w:themeColor="text1"/>
                <w:lang w:val="en-US" w:eastAsia="zh-CN"/>
              </w:rPr>
            </w:pPr>
            <w:r>
              <w:rPr>
                <w:rFonts w:eastAsiaTheme="minorEastAsia"/>
                <w:color w:val="000000" w:themeColor="text1"/>
                <w:lang w:val="en-US" w:eastAsia="zh-CN"/>
              </w:rPr>
              <w:t>Thanks @Huawei and @Ericsson for the clarification. After reviewing the L1-RSRP requirements, we agree that no further discussion is needed on intra/inter frequency measurements. Support option 2.</w:t>
            </w:r>
          </w:p>
          <w:p w14:paraId="7AB352F9" w14:textId="77777777" w:rsidR="002026A4" w:rsidRPr="005D7D52" w:rsidRDefault="002026A4" w:rsidP="002026A4">
            <w:pPr>
              <w:rPr>
                <w:b/>
                <w:color w:val="000000" w:themeColor="text1"/>
                <w:u w:val="single"/>
                <w:lang w:val="en-US" w:eastAsia="ko-KR"/>
              </w:rPr>
            </w:pPr>
            <w:r w:rsidRPr="005D7D52">
              <w:rPr>
                <w:b/>
                <w:color w:val="000000" w:themeColor="text1"/>
                <w:u w:val="single"/>
                <w:lang w:val="en-US" w:eastAsia="ko-KR"/>
              </w:rPr>
              <w:t>Issue 4-</w:t>
            </w:r>
            <w:r>
              <w:rPr>
                <w:b/>
                <w:color w:val="000000" w:themeColor="text1"/>
                <w:u w:val="single"/>
                <w:lang w:val="en-US" w:eastAsia="ko-KR"/>
              </w:rPr>
              <w:t>2</w:t>
            </w:r>
            <w:r w:rsidRPr="005D7D52">
              <w:rPr>
                <w:b/>
                <w:color w:val="000000" w:themeColor="text1"/>
                <w:u w:val="single"/>
                <w:lang w:val="en-US" w:eastAsia="ko-KR"/>
              </w:rPr>
              <w:t>-</w:t>
            </w:r>
            <w:r>
              <w:rPr>
                <w:b/>
                <w:color w:val="000000" w:themeColor="text1"/>
                <w:u w:val="single"/>
                <w:lang w:val="en-US" w:eastAsia="ko-KR"/>
              </w:rPr>
              <w:t>2</w:t>
            </w:r>
            <w:r w:rsidRPr="005D7D52">
              <w:rPr>
                <w:b/>
                <w:color w:val="000000" w:themeColor="text1"/>
                <w:u w:val="single"/>
                <w:lang w:val="en-US" w:eastAsia="ko-KR"/>
              </w:rPr>
              <w:t xml:space="preserve">: </w:t>
            </w:r>
            <w:r>
              <w:rPr>
                <w:b/>
                <w:color w:val="000000" w:themeColor="text1"/>
                <w:u w:val="single"/>
                <w:lang w:val="en-US" w:eastAsia="ko-KR"/>
              </w:rPr>
              <w:t>Channel models for defining the accuracy requirements</w:t>
            </w:r>
          </w:p>
          <w:p w14:paraId="4C831AF5" w14:textId="77777777" w:rsidR="002026A4" w:rsidRPr="00297DCF" w:rsidRDefault="002026A4" w:rsidP="002026A4">
            <w:pPr>
              <w:spacing w:after="0" w:line="240" w:lineRule="auto"/>
              <w:rPr>
                <w:rFonts w:ascii="Segoe UI" w:eastAsia="Times New Roman" w:hAnsi="Segoe UI" w:cs="Segoe UI"/>
                <w:sz w:val="18"/>
                <w:szCs w:val="18"/>
                <w:lang w:val="en-US"/>
              </w:rPr>
            </w:pPr>
            <w:r>
              <w:rPr>
                <w:rFonts w:eastAsiaTheme="minorEastAsia"/>
                <w:color w:val="000000" w:themeColor="text1"/>
                <w:lang w:val="en-US" w:eastAsia="zh-CN"/>
              </w:rPr>
              <w:t xml:space="preserve">Support proposal 1a. </w:t>
            </w:r>
            <w:r w:rsidRPr="00297DCF">
              <w:rPr>
                <w:rFonts w:eastAsia="Times New Roman"/>
                <w:color w:val="000000"/>
              </w:rPr>
              <w:t>We think the legacy requirements were defined with AWGN channel. Note that the test cases are defined with AWGN channels only.</w:t>
            </w:r>
            <w:r w:rsidRPr="00297DCF">
              <w:rPr>
                <w:rFonts w:ascii="Calibri" w:eastAsia="Times New Roman" w:hAnsi="Calibri" w:cs="Calibri"/>
                <w:sz w:val="22"/>
                <w:szCs w:val="22"/>
                <w:lang w:val="en-US"/>
              </w:rPr>
              <w:t xml:space="preserve"> </w:t>
            </w:r>
            <w:r w:rsidRPr="00297DCF">
              <w:rPr>
                <w:rFonts w:eastAsia="Times New Roman"/>
                <w:color w:val="000000"/>
                <w:lang w:val="en-US"/>
              </w:rPr>
              <w:t xml:space="preserve">If you look at the following note in </w:t>
            </w:r>
            <w:r w:rsidRPr="00297DCF">
              <w:rPr>
                <w:rFonts w:eastAsia="Times New Roman"/>
              </w:rPr>
              <w:t>Table 10.1.19.1.1-1</w:t>
            </w:r>
            <w:r w:rsidRPr="00297DCF">
              <w:rPr>
                <w:rFonts w:eastAsia="Times New Roman"/>
                <w:lang w:val="en-US"/>
              </w:rPr>
              <w:t> </w:t>
            </w:r>
          </w:p>
          <w:p w14:paraId="5CAE169F" w14:textId="77777777" w:rsidR="002026A4" w:rsidRPr="00297DCF" w:rsidRDefault="002026A4" w:rsidP="002026A4">
            <w:pPr>
              <w:spacing w:after="0" w:line="240" w:lineRule="auto"/>
              <w:rPr>
                <w:rFonts w:ascii="Segoe UI" w:eastAsia="Times New Roman" w:hAnsi="Segoe UI" w:cs="Segoe UI"/>
                <w:sz w:val="18"/>
                <w:szCs w:val="18"/>
                <w:lang w:val="en-US"/>
              </w:rPr>
            </w:pPr>
            <w:r w:rsidRPr="00297DCF">
              <w:rPr>
                <w:rFonts w:eastAsia="Times New Roman"/>
                <w:b/>
                <w:bCs/>
                <w:color w:val="000000"/>
                <w:lang w:val="en-US"/>
              </w:rPr>
              <w:t>NOTE 1: Io is assumed to have constant EPRE across the bandwidth.</w:t>
            </w:r>
            <w:r w:rsidRPr="00297DCF">
              <w:rPr>
                <w:rFonts w:eastAsia="Times New Roman"/>
                <w:color w:val="000000"/>
                <w:lang w:val="en-US"/>
              </w:rPr>
              <w:t> </w:t>
            </w:r>
          </w:p>
          <w:p w14:paraId="1DA6C800" w14:textId="77777777" w:rsidR="002026A4" w:rsidRPr="00297DCF" w:rsidRDefault="002026A4" w:rsidP="002026A4">
            <w:pPr>
              <w:spacing w:after="0" w:line="240" w:lineRule="auto"/>
              <w:rPr>
                <w:rFonts w:ascii="Segoe UI" w:eastAsia="Times New Roman" w:hAnsi="Segoe UI" w:cs="Segoe UI"/>
                <w:sz w:val="18"/>
                <w:szCs w:val="18"/>
                <w:lang w:val="en-US"/>
              </w:rPr>
            </w:pPr>
            <w:r w:rsidRPr="00297DCF">
              <w:rPr>
                <w:rFonts w:eastAsia="Times New Roman"/>
                <w:color w:val="000000"/>
                <w:lang w:val="en-US"/>
              </w:rPr>
              <w:t>Fading channels won’t have constant EPRE across bandwidth, and hence they should be precluded. We think the accuracy requirements should be defined with AWGN channels </w:t>
            </w:r>
          </w:p>
          <w:p w14:paraId="2253739B" w14:textId="77777777" w:rsidR="002026A4" w:rsidRDefault="002026A4" w:rsidP="002026A4">
            <w:pPr>
              <w:rPr>
                <w:rFonts w:eastAsiaTheme="minorEastAsia"/>
                <w:color w:val="000000" w:themeColor="text1"/>
                <w:lang w:val="en-US" w:eastAsia="zh-CN"/>
              </w:rPr>
            </w:pPr>
          </w:p>
          <w:p w14:paraId="7686BF59" w14:textId="77777777" w:rsidR="002026A4" w:rsidRPr="00DD3DD2" w:rsidRDefault="002026A4" w:rsidP="002026A4">
            <w:pPr>
              <w:rPr>
                <w:b/>
                <w:color w:val="000000" w:themeColor="text1"/>
                <w:u w:val="single"/>
                <w:lang w:val="en-US" w:eastAsia="ko-KR"/>
              </w:rPr>
            </w:pPr>
            <w:r w:rsidRPr="00DD3DD2">
              <w:rPr>
                <w:b/>
                <w:color w:val="000000" w:themeColor="text1"/>
                <w:u w:val="single"/>
                <w:lang w:val="en-US" w:eastAsia="ko-KR"/>
              </w:rPr>
              <w:t>Issue 4-2-</w:t>
            </w:r>
            <w:r>
              <w:rPr>
                <w:b/>
                <w:color w:val="000000" w:themeColor="text1"/>
                <w:u w:val="single"/>
                <w:lang w:val="en-US" w:eastAsia="ko-KR"/>
              </w:rPr>
              <w:t>3</w:t>
            </w:r>
            <w:r w:rsidRPr="00DD3DD2">
              <w:rPr>
                <w:b/>
                <w:color w:val="000000" w:themeColor="text1"/>
                <w:u w:val="single"/>
                <w:lang w:val="en-US" w:eastAsia="ko-KR"/>
              </w:rPr>
              <w:t>: SSB-based L1-RSRP measurements: absolute accuracy with measurement restriction in FR1</w:t>
            </w:r>
          </w:p>
          <w:p w14:paraId="2A67A275" w14:textId="77777777" w:rsidR="002026A4" w:rsidRDefault="002026A4" w:rsidP="002026A4">
            <w:pPr>
              <w:spacing w:after="0" w:line="240" w:lineRule="auto"/>
              <w:rPr>
                <w:rFonts w:eastAsia="Times New Roman"/>
                <w:color w:val="000000"/>
                <w:lang w:val="en-US"/>
              </w:rPr>
            </w:pPr>
            <w:r>
              <w:rPr>
                <w:rFonts w:eastAsia="Times New Roman"/>
                <w:color w:val="000000"/>
                <w:lang w:val="en-US"/>
              </w:rPr>
              <w:t xml:space="preserve">If we are to consider only AWGN </w:t>
            </w:r>
            <w:proofErr w:type="gramStart"/>
            <w:r>
              <w:rPr>
                <w:rFonts w:eastAsia="Times New Roman"/>
                <w:color w:val="000000"/>
                <w:lang w:val="en-US"/>
              </w:rPr>
              <w:t>channel</w:t>
            </w:r>
            <w:proofErr w:type="gramEnd"/>
            <w:r>
              <w:rPr>
                <w:rFonts w:eastAsia="Times New Roman"/>
                <w:color w:val="000000"/>
                <w:lang w:val="en-US"/>
              </w:rPr>
              <w:t xml:space="preserve"> then </w:t>
            </w:r>
            <w:r w:rsidRPr="00297DCF">
              <w:rPr>
                <w:rFonts w:eastAsia="Times New Roman"/>
                <w:color w:val="000000"/>
                <w:lang w:val="en-US"/>
              </w:rPr>
              <w:t>relax</w:t>
            </w:r>
            <w:r>
              <w:rPr>
                <w:rFonts w:eastAsia="Times New Roman"/>
                <w:color w:val="000000"/>
                <w:lang w:val="en-US"/>
              </w:rPr>
              <w:t>ation</w:t>
            </w:r>
            <w:r w:rsidRPr="00297DCF">
              <w:rPr>
                <w:rFonts w:eastAsia="Times New Roman"/>
                <w:color w:val="000000"/>
                <w:lang w:val="en-US"/>
              </w:rPr>
              <w:t xml:space="preserve"> </w:t>
            </w:r>
            <w:r>
              <w:rPr>
                <w:rFonts w:eastAsia="Times New Roman"/>
                <w:color w:val="000000"/>
                <w:lang w:val="en-US"/>
              </w:rPr>
              <w:t xml:space="preserve">in </w:t>
            </w:r>
            <w:r w:rsidRPr="00297DCF">
              <w:rPr>
                <w:rFonts w:eastAsia="Times New Roman"/>
                <w:color w:val="000000"/>
                <w:lang w:val="en-US"/>
              </w:rPr>
              <w:t xml:space="preserve">the accuracy requirements by +-1db </w:t>
            </w:r>
            <w:r>
              <w:rPr>
                <w:rFonts w:eastAsia="Times New Roman"/>
                <w:color w:val="000000"/>
                <w:lang w:val="en-US"/>
              </w:rPr>
              <w:t xml:space="preserve">is enough </w:t>
            </w:r>
            <w:r w:rsidRPr="00297DCF">
              <w:rPr>
                <w:rFonts w:eastAsia="Times New Roman"/>
                <w:color w:val="000000"/>
                <w:lang w:val="en-US"/>
              </w:rPr>
              <w:t>as was done in LTE CAT1-bis requirements. </w:t>
            </w:r>
          </w:p>
          <w:p w14:paraId="64D03659" w14:textId="77777777" w:rsidR="002026A4" w:rsidRDefault="002026A4" w:rsidP="002026A4">
            <w:pPr>
              <w:spacing w:after="0" w:line="240" w:lineRule="auto"/>
              <w:rPr>
                <w:rFonts w:eastAsia="Times New Roman"/>
                <w:color w:val="000000"/>
                <w:lang w:val="en-US"/>
              </w:rPr>
            </w:pPr>
            <w:r>
              <w:rPr>
                <w:rFonts w:eastAsia="Times New Roman"/>
                <w:color w:val="000000"/>
                <w:lang w:val="en-US"/>
              </w:rPr>
              <w:lastRenderedPageBreak/>
              <w:t>If we are to consider fading channel, then a relaxation of around +-4.5db is needed</w:t>
            </w:r>
          </w:p>
          <w:p w14:paraId="22C1D7FD" w14:textId="77777777" w:rsidR="002026A4" w:rsidRPr="00297DCF" w:rsidRDefault="002026A4" w:rsidP="002026A4">
            <w:pPr>
              <w:spacing w:after="0" w:line="240" w:lineRule="auto"/>
              <w:rPr>
                <w:rFonts w:ascii="Segoe UI" w:eastAsia="Times New Roman" w:hAnsi="Segoe UI" w:cs="Segoe UI"/>
                <w:sz w:val="18"/>
                <w:szCs w:val="18"/>
                <w:lang w:val="en-US"/>
              </w:rPr>
            </w:pPr>
          </w:p>
          <w:p w14:paraId="0187CEB8" w14:textId="77777777" w:rsidR="002026A4" w:rsidRPr="00DD3DD2" w:rsidRDefault="002026A4" w:rsidP="002026A4">
            <w:pPr>
              <w:rPr>
                <w:b/>
                <w:color w:val="000000" w:themeColor="text1"/>
                <w:u w:val="single"/>
                <w:lang w:val="en-US" w:eastAsia="ko-KR"/>
              </w:rPr>
            </w:pPr>
            <w:r w:rsidRPr="00DD3DD2">
              <w:rPr>
                <w:b/>
                <w:color w:val="000000" w:themeColor="text1"/>
                <w:u w:val="single"/>
                <w:lang w:val="en-US" w:eastAsia="ko-KR"/>
              </w:rPr>
              <w:t>Issue 4-2-</w:t>
            </w:r>
            <w:r>
              <w:rPr>
                <w:b/>
                <w:color w:val="000000" w:themeColor="text1"/>
                <w:u w:val="single"/>
                <w:lang w:val="en-US" w:eastAsia="ko-KR"/>
              </w:rPr>
              <w:t>4</w:t>
            </w:r>
            <w:r w:rsidRPr="00DD3DD2">
              <w:rPr>
                <w:b/>
                <w:color w:val="000000" w:themeColor="text1"/>
                <w:u w:val="single"/>
                <w:lang w:val="en-US" w:eastAsia="ko-KR"/>
              </w:rPr>
              <w:t>: SSB-based L1-RSRP measurements: relative accuracy with measurement restriction in FR1</w:t>
            </w:r>
          </w:p>
          <w:p w14:paraId="52121919" w14:textId="77777777" w:rsidR="002026A4" w:rsidRDefault="002026A4" w:rsidP="002026A4">
            <w:pPr>
              <w:rPr>
                <w:rFonts w:eastAsiaTheme="minorEastAsia"/>
                <w:color w:val="000000" w:themeColor="text1"/>
                <w:lang w:val="en-US" w:eastAsia="zh-CN"/>
              </w:rPr>
            </w:pPr>
            <w:r>
              <w:rPr>
                <w:rFonts w:eastAsiaTheme="minorEastAsia"/>
                <w:color w:val="000000" w:themeColor="text1"/>
                <w:lang w:val="en-US" w:eastAsia="zh-CN"/>
              </w:rPr>
              <w:t>Same comment as above</w:t>
            </w:r>
          </w:p>
          <w:p w14:paraId="1B59AD07" w14:textId="77777777" w:rsidR="002026A4" w:rsidRPr="001F5D5D" w:rsidRDefault="002026A4" w:rsidP="002026A4">
            <w:pPr>
              <w:rPr>
                <w:b/>
                <w:color w:val="000000" w:themeColor="text1"/>
                <w:u w:val="single"/>
                <w:lang w:val="en-US" w:eastAsia="ko-KR"/>
              </w:rPr>
            </w:pPr>
            <w:r w:rsidRPr="001F5D5D">
              <w:rPr>
                <w:b/>
                <w:color w:val="000000" w:themeColor="text1"/>
                <w:u w:val="single"/>
                <w:lang w:val="en-US" w:eastAsia="ko-KR"/>
              </w:rPr>
              <w:t>Issue 4-</w:t>
            </w:r>
            <w:r>
              <w:rPr>
                <w:b/>
                <w:color w:val="000000" w:themeColor="text1"/>
                <w:u w:val="single"/>
                <w:lang w:val="en-US" w:eastAsia="ko-KR"/>
              </w:rPr>
              <w:t>2</w:t>
            </w:r>
            <w:r w:rsidRPr="001F5D5D">
              <w:rPr>
                <w:b/>
                <w:color w:val="000000" w:themeColor="text1"/>
                <w:u w:val="single"/>
                <w:lang w:val="en-US" w:eastAsia="ko-KR"/>
              </w:rPr>
              <w:t>-</w:t>
            </w:r>
            <w:r>
              <w:rPr>
                <w:b/>
                <w:color w:val="000000" w:themeColor="text1"/>
                <w:u w:val="single"/>
                <w:lang w:val="en-US" w:eastAsia="ko-KR"/>
              </w:rPr>
              <w:t>5</w:t>
            </w:r>
            <w:r w:rsidRPr="001F5D5D">
              <w:rPr>
                <w:b/>
                <w:color w:val="000000" w:themeColor="text1"/>
                <w:u w:val="single"/>
                <w:lang w:val="en-US" w:eastAsia="ko-KR"/>
              </w:rPr>
              <w:t>: CSI-RS based L1-RSRP measurements: absolute accuracy with measurement restriction in FR1</w:t>
            </w:r>
          </w:p>
          <w:p w14:paraId="5A4F956C" w14:textId="77777777" w:rsidR="002026A4" w:rsidRDefault="002026A4" w:rsidP="002026A4">
            <w:pPr>
              <w:rPr>
                <w:rFonts w:eastAsiaTheme="minorEastAsia"/>
                <w:color w:val="000000" w:themeColor="text1"/>
                <w:lang w:val="en-US" w:eastAsia="zh-CN"/>
              </w:rPr>
            </w:pPr>
            <w:r>
              <w:rPr>
                <w:rFonts w:eastAsiaTheme="minorEastAsia"/>
                <w:color w:val="000000" w:themeColor="text1"/>
                <w:lang w:val="en-US" w:eastAsia="zh-CN"/>
              </w:rPr>
              <w:t>Same comment as above</w:t>
            </w:r>
          </w:p>
          <w:p w14:paraId="3A242CB2" w14:textId="77777777" w:rsidR="002026A4" w:rsidRPr="00DD3DD2" w:rsidRDefault="002026A4" w:rsidP="002026A4">
            <w:pPr>
              <w:rPr>
                <w:b/>
                <w:color w:val="000000" w:themeColor="text1"/>
                <w:u w:val="single"/>
                <w:lang w:val="en-US" w:eastAsia="ko-KR"/>
              </w:rPr>
            </w:pPr>
            <w:r w:rsidRPr="00DD3DD2">
              <w:rPr>
                <w:b/>
                <w:color w:val="000000" w:themeColor="text1"/>
                <w:u w:val="single"/>
                <w:lang w:val="en-US" w:eastAsia="ko-KR"/>
              </w:rPr>
              <w:t>Issue 4-2-</w:t>
            </w:r>
            <w:r>
              <w:rPr>
                <w:b/>
                <w:color w:val="000000" w:themeColor="text1"/>
                <w:u w:val="single"/>
                <w:lang w:val="en-US" w:eastAsia="ko-KR"/>
              </w:rPr>
              <w:t>6</w:t>
            </w:r>
            <w:r w:rsidRPr="00DD3DD2">
              <w:rPr>
                <w:b/>
                <w:color w:val="000000" w:themeColor="text1"/>
                <w:u w:val="single"/>
                <w:lang w:val="en-US" w:eastAsia="ko-KR"/>
              </w:rPr>
              <w:t>: CSI-RS based L1-RSRP measurements: relative accuracy with measurement restriction in FR1</w:t>
            </w:r>
          </w:p>
          <w:p w14:paraId="264C5462" w14:textId="18D3880D" w:rsidR="002026A4" w:rsidRDefault="002026A4" w:rsidP="002026A4">
            <w:pPr>
              <w:rPr>
                <w:b/>
                <w:color w:val="000000" w:themeColor="text1"/>
                <w:u w:val="single"/>
                <w:lang w:val="en-US" w:eastAsia="ko-KR"/>
              </w:rPr>
            </w:pPr>
            <w:r>
              <w:rPr>
                <w:rFonts w:eastAsiaTheme="minorEastAsia"/>
                <w:color w:val="000000" w:themeColor="text1"/>
                <w:lang w:val="en-US" w:eastAsia="zh-CN"/>
              </w:rPr>
              <w:t>Same comment as above</w:t>
            </w:r>
          </w:p>
        </w:tc>
      </w:tr>
      <w:tr w:rsidR="004575F6" w14:paraId="63115BDE" w14:textId="77777777">
        <w:tc>
          <w:tcPr>
            <w:tcW w:w="1236" w:type="dxa"/>
          </w:tcPr>
          <w:p w14:paraId="1ABE5E6A" w14:textId="3950540C" w:rsidR="004575F6" w:rsidRDefault="004575F6" w:rsidP="004575F6">
            <w:pPr>
              <w:spacing w:after="120"/>
              <w:rPr>
                <w:color w:val="000000" w:themeColor="text1"/>
                <w:lang w:val="en-US" w:eastAsia="zh-CN"/>
              </w:rPr>
            </w:pPr>
            <w:r>
              <w:rPr>
                <w:rFonts w:eastAsiaTheme="minorEastAsia"/>
                <w:color w:val="000000" w:themeColor="text1"/>
                <w:lang w:val="en-US" w:eastAsia="zh-CN"/>
              </w:rPr>
              <w:lastRenderedPageBreak/>
              <w:t>vivo</w:t>
            </w:r>
          </w:p>
        </w:tc>
        <w:tc>
          <w:tcPr>
            <w:tcW w:w="8395" w:type="dxa"/>
          </w:tcPr>
          <w:p w14:paraId="59B51D16" w14:textId="77777777" w:rsidR="004575F6" w:rsidRDefault="004575F6" w:rsidP="004575F6">
            <w:pPr>
              <w:rPr>
                <w:b/>
                <w:color w:val="000000" w:themeColor="text1"/>
                <w:u w:val="single"/>
                <w:lang w:val="en-US" w:eastAsia="ko-KR"/>
              </w:rPr>
            </w:pPr>
            <w:r>
              <w:rPr>
                <w:b/>
                <w:color w:val="000000" w:themeColor="text1"/>
                <w:u w:val="single"/>
                <w:lang w:val="en-US" w:eastAsia="ko-KR"/>
              </w:rPr>
              <w:t>Issue 4-2-1: Whether relaxed L1-RSRP requirements applies to both intra- and inter-frequency</w:t>
            </w:r>
          </w:p>
          <w:p w14:paraId="1429AED6" w14:textId="77777777" w:rsidR="004575F6" w:rsidRDefault="004575F6" w:rsidP="004575F6">
            <w:pPr>
              <w:rPr>
                <w:rFonts w:eastAsiaTheme="minorEastAsia"/>
                <w:color w:val="000000" w:themeColor="text1"/>
                <w:lang w:val="en-US" w:eastAsia="zh-CN"/>
              </w:rPr>
            </w:pPr>
            <w:r>
              <w:rPr>
                <w:rFonts w:eastAsiaTheme="minorEastAsia"/>
                <w:color w:val="000000" w:themeColor="text1"/>
                <w:lang w:val="en-US" w:eastAsia="zh-CN"/>
              </w:rPr>
              <w:t xml:space="preserve">Support option 2.  </w:t>
            </w:r>
          </w:p>
          <w:p w14:paraId="1E24F30E" w14:textId="77777777" w:rsidR="004575F6" w:rsidRDefault="004575F6" w:rsidP="004575F6">
            <w:pPr>
              <w:rPr>
                <w:b/>
                <w:color w:val="000000" w:themeColor="text1"/>
                <w:u w:val="single"/>
                <w:lang w:val="en-US" w:eastAsia="ko-KR"/>
              </w:rPr>
            </w:pPr>
            <w:r>
              <w:rPr>
                <w:b/>
                <w:color w:val="000000" w:themeColor="text1"/>
                <w:u w:val="single"/>
                <w:lang w:val="en-US" w:eastAsia="ko-KR"/>
              </w:rPr>
              <w:t>Issue 4-2-2: Channel models for defining the accuracy requirements</w:t>
            </w:r>
          </w:p>
          <w:p w14:paraId="0A8D131E" w14:textId="77777777" w:rsidR="004575F6" w:rsidRDefault="004575F6" w:rsidP="004575F6">
            <w:pPr>
              <w:rPr>
                <w:b/>
                <w:color w:val="000000" w:themeColor="text1"/>
                <w:u w:val="single"/>
                <w:lang w:val="en-US" w:eastAsia="ko-KR"/>
              </w:rPr>
            </w:pPr>
            <w:r>
              <w:rPr>
                <w:b/>
                <w:color w:val="000000" w:themeColor="text1"/>
                <w:u w:val="single"/>
                <w:lang w:val="en-US" w:eastAsia="ko-KR"/>
              </w:rPr>
              <w:t xml:space="preserve">In </w:t>
            </w:r>
            <w:proofErr w:type="gramStart"/>
            <w:r>
              <w:rPr>
                <w:b/>
                <w:color w:val="000000" w:themeColor="text1"/>
                <w:u w:val="single"/>
                <w:lang w:val="en-US" w:eastAsia="ko-KR"/>
              </w:rPr>
              <w:t>general</w:t>
            </w:r>
            <w:proofErr w:type="gramEnd"/>
            <w:r>
              <w:rPr>
                <w:b/>
                <w:color w:val="000000" w:themeColor="text1"/>
                <w:u w:val="single"/>
                <w:lang w:val="en-US" w:eastAsia="ko-KR"/>
              </w:rPr>
              <w:t xml:space="preserve"> the simulation parameters have been agreed a few meeting ago and accuracy requirements should be based on simulation results, for 1RX as well.</w:t>
            </w:r>
          </w:p>
          <w:p w14:paraId="61230DC2" w14:textId="77777777" w:rsidR="004575F6" w:rsidRDefault="004575F6" w:rsidP="004575F6">
            <w:pPr>
              <w:rPr>
                <w:b/>
                <w:color w:val="000000" w:themeColor="text1"/>
                <w:u w:val="single"/>
                <w:lang w:val="en-US" w:eastAsia="ko-KR"/>
              </w:rPr>
            </w:pPr>
            <w:r>
              <w:rPr>
                <w:b/>
                <w:color w:val="000000" w:themeColor="text1"/>
                <w:u w:val="single"/>
                <w:lang w:val="en-US" w:eastAsia="ko-KR"/>
              </w:rPr>
              <w:t>Issue 4-2-3: SSB-based L1-RSRP measurements: absolute accuracy with measurement restriction in FR1</w:t>
            </w:r>
          </w:p>
          <w:p w14:paraId="18D3BD98" w14:textId="77777777" w:rsidR="004575F6" w:rsidRDefault="004575F6" w:rsidP="004575F6">
            <w:pPr>
              <w:rPr>
                <w:rFonts w:eastAsiaTheme="minorEastAsia"/>
                <w:color w:val="000000" w:themeColor="text1"/>
                <w:lang w:val="en-US" w:eastAsia="zh-CN"/>
              </w:rPr>
            </w:pPr>
            <w:r>
              <w:rPr>
                <w:rFonts w:eastAsiaTheme="minorEastAsia"/>
                <w:color w:val="000000" w:themeColor="text1"/>
                <w:lang w:val="en-US" w:eastAsia="zh-CN"/>
              </w:rPr>
              <w:t xml:space="preserve">Ok with recommended WF. Support option 1. </w:t>
            </w:r>
          </w:p>
          <w:p w14:paraId="0E1D3C33" w14:textId="77777777" w:rsidR="004575F6" w:rsidRDefault="004575F6" w:rsidP="004575F6">
            <w:pPr>
              <w:rPr>
                <w:b/>
                <w:color w:val="000000" w:themeColor="text1"/>
                <w:u w:val="single"/>
                <w:lang w:val="en-US" w:eastAsia="ko-KR"/>
              </w:rPr>
            </w:pPr>
            <w:r>
              <w:rPr>
                <w:b/>
                <w:color w:val="000000" w:themeColor="text1"/>
                <w:u w:val="single"/>
                <w:lang w:val="en-US" w:eastAsia="ko-KR"/>
              </w:rPr>
              <w:t>Issue 4-2-4: SSB-based L1-RSRP measurements: relative accuracy with measurement restriction in FR1</w:t>
            </w:r>
          </w:p>
          <w:p w14:paraId="129B2B0D" w14:textId="77777777" w:rsidR="004575F6" w:rsidRDefault="004575F6" w:rsidP="004575F6">
            <w:pPr>
              <w:rPr>
                <w:rFonts w:eastAsiaTheme="minorEastAsia"/>
                <w:color w:val="000000" w:themeColor="text1"/>
                <w:lang w:val="en-US" w:eastAsia="zh-CN"/>
              </w:rPr>
            </w:pPr>
            <w:r>
              <w:rPr>
                <w:rFonts w:eastAsiaTheme="minorEastAsia"/>
                <w:color w:val="000000" w:themeColor="text1"/>
                <w:lang w:val="en-US" w:eastAsia="zh-CN"/>
              </w:rPr>
              <w:t xml:space="preserve">Ok with recommended WF. Support option 1. </w:t>
            </w:r>
          </w:p>
          <w:p w14:paraId="65CF3FE0" w14:textId="77777777" w:rsidR="004575F6" w:rsidRDefault="004575F6" w:rsidP="004575F6">
            <w:pPr>
              <w:rPr>
                <w:b/>
                <w:color w:val="000000" w:themeColor="text1"/>
                <w:u w:val="single"/>
                <w:lang w:val="en-US" w:eastAsia="ko-KR"/>
              </w:rPr>
            </w:pPr>
            <w:r>
              <w:rPr>
                <w:b/>
                <w:color w:val="000000" w:themeColor="text1"/>
                <w:u w:val="single"/>
                <w:lang w:val="en-US" w:eastAsia="ko-KR"/>
              </w:rPr>
              <w:t>Issue 4-2-5: CSI-RS based L1-RSRP measurements: absolute accuracy with measurement restriction in FR1</w:t>
            </w:r>
          </w:p>
          <w:p w14:paraId="5AD27061" w14:textId="77777777" w:rsidR="004575F6" w:rsidRDefault="004575F6" w:rsidP="004575F6">
            <w:pPr>
              <w:rPr>
                <w:rFonts w:eastAsiaTheme="minorEastAsia"/>
                <w:color w:val="000000" w:themeColor="text1"/>
                <w:lang w:val="en-US" w:eastAsia="zh-CN"/>
              </w:rPr>
            </w:pPr>
            <w:r>
              <w:rPr>
                <w:rFonts w:eastAsiaTheme="minorEastAsia"/>
                <w:color w:val="000000" w:themeColor="text1"/>
                <w:lang w:val="en-US" w:eastAsia="zh-CN"/>
              </w:rPr>
              <w:t xml:space="preserve">Ok with recommended WF. Support option 1. </w:t>
            </w:r>
          </w:p>
          <w:p w14:paraId="562E2AAE" w14:textId="77777777" w:rsidR="004575F6" w:rsidRDefault="004575F6" w:rsidP="004575F6">
            <w:pPr>
              <w:rPr>
                <w:b/>
                <w:color w:val="000000" w:themeColor="text1"/>
                <w:u w:val="single"/>
                <w:lang w:val="en-US" w:eastAsia="ko-KR"/>
              </w:rPr>
            </w:pPr>
            <w:r>
              <w:rPr>
                <w:b/>
                <w:color w:val="000000" w:themeColor="text1"/>
                <w:u w:val="single"/>
                <w:lang w:val="en-US" w:eastAsia="ko-KR"/>
              </w:rPr>
              <w:t>Issue 4-2-6: CSI-RS based L1-RSRP measurements: relative accuracy with measurement restriction in FR1</w:t>
            </w:r>
          </w:p>
          <w:p w14:paraId="1438D35D" w14:textId="44282F33" w:rsidR="004575F6" w:rsidRPr="008E2B0B" w:rsidRDefault="004575F6" w:rsidP="004575F6">
            <w:pPr>
              <w:rPr>
                <w:b/>
                <w:color w:val="000000" w:themeColor="text1"/>
                <w:u w:val="single"/>
                <w:lang w:val="en-US" w:eastAsia="ko-KR"/>
              </w:rPr>
            </w:pPr>
            <w:r>
              <w:rPr>
                <w:rFonts w:eastAsiaTheme="minorEastAsia"/>
                <w:color w:val="000000" w:themeColor="text1"/>
                <w:lang w:val="en-US" w:eastAsia="zh-CN"/>
              </w:rPr>
              <w:t xml:space="preserve">Ok with recommended WF. Support option 1. </w:t>
            </w:r>
          </w:p>
        </w:tc>
      </w:tr>
      <w:tr w:rsidR="0065613D" w14:paraId="494975BB" w14:textId="77777777">
        <w:tc>
          <w:tcPr>
            <w:tcW w:w="1236" w:type="dxa"/>
          </w:tcPr>
          <w:p w14:paraId="6428AB08" w14:textId="2772038F" w:rsidR="0065613D" w:rsidRDefault="0065613D" w:rsidP="0065613D">
            <w:pPr>
              <w:spacing w:after="120"/>
              <w:rPr>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5BFF5964" w14:textId="77777777" w:rsidR="0065613D" w:rsidRDefault="0065613D" w:rsidP="0065613D">
            <w:pPr>
              <w:rPr>
                <w:b/>
                <w:color w:val="000000" w:themeColor="text1"/>
                <w:u w:val="single"/>
                <w:lang w:val="en-US" w:eastAsia="ko-KR"/>
              </w:rPr>
            </w:pPr>
            <w:r>
              <w:rPr>
                <w:b/>
                <w:color w:val="000000" w:themeColor="text1"/>
                <w:u w:val="single"/>
                <w:lang w:val="en-US" w:eastAsia="ko-KR"/>
              </w:rPr>
              <w:t>Issue 4-2-1: Whether relaxed L1-RSRP requirements applies to both intra- and inter-frequency</w:t>
            </w:r>
          </w:p>
          <w:p w14:paraId="6E15465D" w14:textId="77777777" w:rsidR="0065613D" w:rsidRDefault="0065613D" w:rsidP="0065613D">
            <w:pPr>
              <w:rPr>
                <w:rFonts w:eastAsiaTheme="minorEastAsia"/>
                <w:color w:val="000000" w:themeColor="text1"/>
                <w:lang w:val="en-US" w:eastAsia="zh-CN"/>
              </w:rPr>
            </w:pPr>
            <w:r>
              <w:rPr>
                <w:rFonts w:eastAsiaTheme="minorEastAsia"/>
                <w:color w:val="000000" w:themeColor="text1"/>
                <w:lang w:val="en-US" w:eastAsia="zh-CN"/>
              </w:rPr>
              <w:t>We are ok to focus on L1-RSRP for serving cell at this stage and not consider intra- or inter-frequency. Option 2 is fine to us.</w:t>
            </w:r>
          </w:p>
          <w:p w14:paraId="41395359" w14:textId="77777777" w:rsidR="0065613D" w:rsidRDefault="0065613D" w:rsidP="0065613D">
            <w:pPr>
              <w:rPr>
                <w:b/>
                <w:color w:val="000000" w:themeColor="text1"/>
                <w:u w:val="single"/>
                <w:lang w:val="en-US" w:eastAsia="ko-KR"/>
              </w:rPr>
            </w:pPr>
            <w:r>
              <w:rPr>
                <w:b/>
                <w:color w:val="000000" w:themeColor="text1"/>
                <w:u w:val="single"/>
                <w:lang w:val="en-US" w:eastAsia="ko-KR"/>
              </w:rPr>
              <w:t>Issue 4-2-3: SSB-based L1-RSRP measurements: absolute accuracy with measurement restriction in FR1</w:t>
            </w:r>
          </w:p>
          <w:p w14:paraId="4F3F5705" w14:textId="77777777" w:rsidR="0065613D" w:rsidRDefault="0065613D" w:rsidP="0065613D">
            <w:pPr>
              <w:rPr>
                <w:rFonts w:eastAsiaTheme="minorEastAsia"/>
                <w:color w:val="000000" w:themeColor="text1"/>
                <w:lang w:val="en-US" w:eastAsia="zh-CN"/>
              </w:rPr>
            </w:pPr>
            <w:r>
              <w:rPr>
                <w:rFonts w:eastAsiaTheme="minorEastAsia"/>
                <w:color w:val="000000" w:themeColor="text1"/>
                <w:lang w:val="en-US" w:eastAsia="zh-CN"/>
              </w:rPr>
              <w:t xml:space="preserve">Fine with recommended WF. </w:t>
            </w:r>
          </w:p>
          <w:p w14:paraId="4BFA44EA" w14:textId="77777777" w:rsidR="0065613D" w:rsidRDefault="0065613D" w:rsidP="0065613D">
            <w:pPr>
              <w:rPr>
                <w:b/>
                <w:color w:val="000000" w:themeColor="text1"/>
                <w:u w:val="single"/>
                <w:lang w:val="en-US" w:eastAsia="ko-KR"/>
              </w:rPr>
            </w:pPr>
            <w:r>
              <w:rPr>
                <w:b/>
                <w:color w:val="000000" w:themeColor="text1"/>
                <w:u w:val="single"/>
                <w:lang w:val="en-US" w:eastAsia="ko-KR"/>
              </w:rPr>
              <w:t>Issue 4-2-4: SSB-based L1-RSRP measurements: relative accuracy with measurement restriction in FR1</w:t>
            </w:r>
          </w:p>
          <w:p w14:paraId="5B32A6A3" w14:textId="77777777" w:rsidR="0065613D" w:rsidRDefault="0065613D" w:rsidP="0065613D">
            <w:pPr>
              <w:rPr>
                <w:rFonts w:eastAsiaTheme="minorEastAsia"/>
                <w:color w:val="000000" w:themeColor="text1"/>
                <w:lang w:val="en-US" w:eastAsia="zh-CN"/>
              </w:rPr>
            </w:pPr>
            <w:r>
              <w:rPr>
                <w:rFonts w:eastAsiaTheme="minorEastAsia"/>
                <w:color w:val="000000" w:themeColor="text1"/>
                <w:lang w:val="en-US" w:eastAsia="zh-CN"/>
              </w:rPr>
              <w:t xml:space="preserve">Fine with recommended WF. </w:t>
            </w:r>
          </w:p>
          <w:p w14:paraId="412FAF0E" w14:textId="77777777" w:rsidR="0065613D" w:rsidRDefault="0065613D" w:rsidP="0065613D">
            <w:pPr>
              <w:rPr>
                <w:b/>
                <w:color w:val="000000" w:themeColor="text1"/>
                <w:u w:val="single"/>
                <w:lang w:val="en-US" w:eastAsia="ko-KR"/>
              </w:rPr>
            </w:pPr>
            <w:r>
              <w:rPr>
                <w:b/>
                <w:color w:val="000000" w:themeColor="text1"/>
                <w:u w:val="single"/>
                <w:lang w:val="en-US" w:eastAsia="ko-KR"/>
              </w:rPr>
              <w:t>Issue 4-2-5: CSI-RS based L1-RSRP measurements: absolute accuracy with measurement restriction in FR1</w:t>
            </w:r>
          </w:p>
          <w:p w14:paraId="5D5B7EE1" w14:textId="77777777" w:rsidR="0065613D" w:rsidRDefault="0065613D" w:rsidP="0065613D">
            <w:pPr>
              <w:rPr>
                <w:rFonts w:eastAsiaTheme="minorEastAsia"/>
                <w:color w:val="000000" w:themeColor="text1"/>
                <w:lang w:val="en-US" w:eastAsia="zh-CN"/>
              </w:rPr>
            </w:pPr>
            <w:r>
              <w:rPr>
                <w:rFonts w:eastAsiaTheme="minorEastAsia"/>
                <w:color w:val="000000" w:themeColor="text1"/>
                <w:lang w:val="en-US" w:eastAsia="zh-CN"/>
              </w:rPr>
              <w:lastRenderedPageBreak/>
              <w:t xml:space="preserve">Fine with recommended WF. </w:t>
            </w:r>
          </w:p>
          <w:p w14:paraId="1A1F72EE" w14:textId="77777777" w:rsidR="0065613D" w:rsidRDefault="0065613D" w:rsidP="0065613D">
            <w:pPr>
              <w:rPr>
                <w:b/>
                <w:color w:val="000000" w:themeColor="text1"/>
                <w:u w:val="single"/>
                <w:lang w:val="en-US" w:eastAsia="ko-KR"/>
              </w:rPr>
            </w:pPr>
            <w:r>
              <w:rPr>
                <w:b/>
                <w:color w:val="000000" w:themeColor="text1"/>
                <w:u w:val="single"/>
                <w:lang w:val="en-US" w:eastAsia="ko-KR"/>
              </w:rPr>
              <w:t>Issue 4-2-6: CSI-RS based L1-RSRP measurements: relative accuracy with measurement restriction in FR1</w:t>
            </w:r>
          </w:p>
          <w:p w14:paraId="07364D8B" w14:textId="4388CB3C" w:rsidR="0065613D" w:rsidRDefault="0065613D" w:rsidP="0065613D">
            <w:pPr>
              <w:rPr>
                <w:b/>
                <w:color w:val="000000" w:themeColor="text1"/>
                <w:u w:val="single"/>
                <w:lang w:val="en-US" w:eastAsia="ko-KR"/>
              </w:rPr>
            </w:pPr>
            <w:r>
              <w:rPr>
                <w:rFonts w:eastAsiaTheme="minorEastAsia"/>
                <w:color w:val="000000" w:themeColor="text1"/>
                <w:lang w:val="en-US" w:eastAsia="zh-CN"/>
              </w:rPr>
              <w:t xml:space="preserve">Fine with recommended WF. </w:t>
            </w:r>
          </w:p>
        </w:tc>
      </w:tr>
    </w:tbl>
    <w:p w14:paraId="2986E862" w14:textId="77777777" w:rsidR="002239C4" w:rsidRDefault="002239C4">
      <w:pPr>
        <w:spacing w:after="120"/>
        <w:rPr>
          <w:color w:val="FF0000"/>
          <w:lang w:val="en-US" w:eastAsia="zh-CN"/>
        </w:rPr>
      </w:pPr>
    </w:p>
    <w:p w14:paraId="2986E863" w14:textId="77777777" w:rsidR="002239C4" w:rsidRDefault="002239C4">
      <w:pPr>
        <w:spacing w:after="120"/>
        <w:rPr>
          <w:color w:val="FF0000"/>
          <w:lang w:val="en-US" w:eastAsia="zh-CN"/>
        </w:rPr>
      </w:pPr>
    </w:p>
    <w:p w14:paraId="2986E864" w14:textId="77777777" w:rsidR="002239C4" w:rsidRDefault="00F272CB">
      <w:pPr>
        <w:pStyle w:val="Heading3"/>
        <w:rPr>
          <w:color w:val="000000" w:themeColor="text1"/>
          <w:sz w:val="24"/>
          <w:szCs w:val="16"/>
        </w:rPr>
      </w:pPr>
      <w:r>
        <w:rPr>
          <w:color w:val="000000" w:themeColor="text1"/>
          <w:sz w:val="24"/>
          <w:szCs w:val="16"/>
        </w:rPr>
        <w:t>Sub-topic 4-3 BWP switching</w:t>
      </w:r>
    </w:p>
    <w:p w14:paraId="2986E865" w14:textId="77777777" w:rsidR="002239C4" w:rsidRDefault="00F272CB">
      <w:pPr>
        <w:rPr>
          <w:b/>
          <w:color w:val="000000" w:themeColor="text1"/>
          <w:u w:val="single"/>
          <w:lang w:val="en-US" w:eastAsia="ko-KR"/>
        </w:rPr>
      </w:pPr>
      <w:r>
        <w:rPr>
          <w:b/>
          <w:color w:val="000000" w:themeColor="text1"/>
          <w:u w:val="single"/>
          <w:lang w:val="en-US" w:eastAsia="ko-KR"/>
        </w:rPr>
        <w:t xml:space="preserve">Issue 4-3-1: Whether to introduce new UE capability to indicate support of new BWP switching delay when only center-frequency is changed </w:t>
      </w:r>
    </w:p>
    <w:p w14:paraId="2986E866"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867"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1 (CMCC</w:t>
      </w:r>
      <w:r>
        <w:rPr>
          <w:rFonts w:eastAsia="SimSun"/>
          <w:color w:val="000000" w:themeColor="text1"/>
          <w:lang w:val="en-US" w:eastAsia="zh-CN"/>
        </w:rPr>
        <w:t xml:space="preserve">):  </w:t>
      </w:r>
      <w:r>
        <w:rPr>
          <w:bCs/>
          <w:color w:val="000000" w:themeColor="text1"/>
          <w:lang w:val="en-US" w:eastAsia="zh-CN"/>
        </w:rPr>
        <w:t>RAN4 to define a new UE capability to indicate the support of new BWP switching delay when only center-frequency is changed.</w:t>
      </w:r>
    </w:p>
    <w:p w14:paraId="2986E868"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2986E869" w14:textId="77777777" w:rsidR="002239C4" w:rsidRDefault="00F272CB">
      <w:pPr>
        <w:rPr>
          <w:color w:val="000000" w:themeColor="text1"/>
          <w:lang w:val="en-US" w:eastAsia="zh-CN"/>
        </w:rPr>
      </w:pPr>
      <w:r>
        <w:rPr>
          <w:color w:val="000000" w:themeColor="text1"/>
          <w:lang w:val="en-US" w:eastAsia="zh-CN"/>
        </w:rPr>
        <w:t>At last meeting, following agreement was reached [R4-2206950]: “</w:t>
      </w:r>
      <w:r>
        <w:rPr>
          <w:i/>
          <w:iCs/>
        </w:rPr>
        <w:t>No consensus to introduce new UE capability to indicate</w:t>
      </w:r>
      <w:r>
        <w:rPr>
          <w:i/>
          <w:iCs/>
          <w:color w:val="000000" w:themeColor="text1"/>
          <w:lang w:eastAsia="ko-KR"/>
        </w:rPr>
        <w:t xml:space="preserve"> the support of new BWP switching delay when only </w:t>
      </w:r>
      <w:proofErr w:type="spellStart"/>
      <w:r>
        <w:rPr>
          <w:i/>
          <w:iCs/>
          <w:color w:val="000000" w:themeColor="text1"/>
          <w:lang w:eastAsia="ko-KR"/>
        </w:rPr>
        <w:t>center</w:t>
      </w:r>
      <w:proofErr w:type="spellEnd"/>
      <w:r>
        <w:rPr>
          <w:i/>
          <w:iCs/>
          <w:color w:val="000000" w:themeColor="text1"/>
          <w:lang w:eastAsia="ko-KR"/>
        </w:rPr>
        <w:t>-frequency is changed</w:t>
      </w:r>
      <w:proofErr w:type="gramStart"/>
      <w:r>
        <w:rPr>
          <w:i/>
          <w:iCs/>
          <w:color w:val="000000" w:themeColor="text1"/>
          <w:lang w:eastAsia="ko-KR"/>
        </w:rPr>
        <w:t>.</w:t>
      </w:r>
      <w:r>
        <w:rPr>
          <w:i/>
          <w:iCs/>
        </w:rPr>
        <w:t xml:space="preserve"> </w:t>
      </w:r>
      <w:r>
        <w:rPr>
          <w:color w:val="000000" w:themeColor="text1"/>
          <w:lang w:val="en-US" w:eastAsia="zh-CN"/>
        </w:rPr>
        <w:t>”</w:t>
      </w:r>
      <w:proofErr w:type="gramEnd"/>
    </w:p>
    <w:p w14:paraId="2986E86A"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To be discussed. Given that this is the last meeting to complete the core-part of the WI, if no consensus is reached in the 1</w:t>
      </w:r>
      <w:r>
        <w:rPr>
          <w:rFonts w:eastAsia="SimSun"/>
          <w:color w:val="000000" w:themeColor="text1"/>
          <w:vertAlign w:val="superscript"/>
          <w:lang w:val="en-US" w:eastAsia="zh-CN"/>
        </w:rPr>
        <w:t>st</w:t>
      </w:r>
      <w:r>
        <w:rPr>
          <w:rFonts w:eastAsia="SimSun"/>
          <w:color w:val="000000" w:themeColor="text1"/>
          <w:lang w:val="en-US" w:eastAsia="zh-CN"/>
        </w:rPr>
        <w:t xml:space="preserve"> round, then issue will not be further discussed. </w:t>
      </w:r>
    </w:p>
    <w:p w14:paraId="2986E86B" w14:textId="77777777" w:rsidR="002239C4" w:rsidRDefault="002239C4">
      <w:pPr>
        <w:rPr>
          <w:b/>
          <w:color w:val="FF0000"/>
          <w:u w:val="single"/>
          <w:lang w:val="en-US" w:eastAsia="ko-KR"/>
        </w:rPr>
      </w:pPr>
    </w:p>
    <w:p w14:paraId="2986E86C" w14:textId="77777777" w:rsidR="002239C4" w:rsidRDefault="00F272CB">
      <w:pPr>
        <w:rPr>
          <w:b/>
          <w:color w:val="000000" w:themeColor="text1"/>
          <w:u w:val="single"/>
          <w:lang w:val="en-US" w:eastAsia="ko-KR"/>
        </w:rPr>
      </w:pPr>
      <w:r>
        <w:rPr>
          <w:b/>
          <w:color w:val="000000" w:themeColor="text1"/>
          <w:u w:val="single"/>
          <w:lang w:val="en-US" w:eastAsia="ko-KR"/>
        </w:rPr>
        <w:t xml:space="preserve">Issue 4-3-2: Whether to define BWP switching delay when only center-frequency is changed in Rel-17 </w:t>
      </w:r>
    </w:p>
    <w:p w14:paraId="2986E86D"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86E"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 xml:space="preserve">Option 1 (CATT): </w:t>
      </w:r>
      <w:r>
        <w:rPr>
          <w:rFonts w:eastAsia="SimSun"/>
          <w:color w:val="000000" w:themeColor="text1"/>
          <w:lang w:val="en-US" w:eastAsia="zh-CN"/>
        </w:rPr>
        <w:t>I</w:t>
      </w:r>
      <w:r w:rsidR="00BE4D4A" w:rsidRPr="00BD3377">
        <w:rPr>
          <w:rFonts w:eastAsia="SimSun"/>
          <w:color w:val="000000" w:themeColor="text1"/>
          <w:lang w:eastAsia="zh-CN"/>
        </w:rPr>
        <w:t>t is suggested to focus on the need to define for this scenario</w:t>
      </w:r>
      <w:r>
        <w:rPr>
          <w:rFonts w:eastAsia="SimSun"/>
          <w:color w:val="000000" w:themeColor="text1"/>
          <w:lang w:val="en-US"/>
        </w:rPr>
        <w:t>, depends on RAN2 reply on the scenario.</w:t>
      </w:r>
    </w:p>
    <w:p w14:paraId="2986E86F"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b/>
          <w:iCs/>
          <w:color w:val="000000" w:themeColor="text1"/>
          <w:lang w:val="en-US"/>
        </w:rPr>
        <w:t>Option 1a (CATT):</w:t>
      </w:r>
      <w:r>
        <w:rPr>
          <w:bCs/>
          <w:iCs/>
          <w:color w:val="000000" w:themeColor="text1"/>
          <w:lang w:val="en-US"/>
        </w:rPr>
        <w:t xml:space="preserve"> </w:t>
      </w:r>
      <w:r>
        <w:rPr>
          <w:bCs/>
          <w:color w:val="000000" w:themeColor="text1"/>
          <w:lang w:val="en-US"/>
        </w:rPr>
        <w:t xml:space="preserve">Reuse the legacy BWP switching delay when only center frequency is changed in release 17. </w:t>
      </w:r>
    </w:p>
    <w:p w14:paraId="2986E870"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 xml:space="preserve">Option 2 (CMCC): </w:t>
      </w:r>
      <w:r>
        <w:rPr>
          <w:color w:val="000000" w:themeColor="text1"/>
          <w:lang w:val="en-US" w:eastAsia="zh-CN"/>
        </w:rPr>
        <w:t xml:space="preserve"> Define BWP switching delay between non-initial DL BWP for </w:t>
      </w:r>
      <w:proofErr w:type="spellStart"/>
      <w:r>
        <w:rPr>
          <w:color w:val="000000" w:themeColor="text1"/>
          <w:lang w:val="en-US" w:eastAsia="zh-CN"/>
        </w:rPr>
        <w:t>RedCap</w:t>
      </w:r>
      <w:proofErr w:type="spellEnd"/>
      <w:r>
        <w:rPr>
          <w:color w:val="000000" w:themeColor="text1"/>
          <w:lang w:val="en-US" w:eastAsia="zh-CN"/>
        </w:rPr>
        <w:t xml:space="preserve"> and initial BWP for </w:t>
      </w:r>
      <w:proofErr w:type="spellStart"/>
      <w:r>
        <w:rPr>
          <w:color w:val="000000" w:themeColor="text1"/>
          <w:lang w:val="en-US" w:eastAsia="zh-CN"/>
        </w:rPr>
        <w:t>RedCap</w:t>
      </w:r>
      <w:proofErr w:type="spellEnd"/>
      <w:r>
        <w:rPr>
          <w:color w:val="000000" w:themeColor="text1"/>
          <w:lang w:val="en-US" w:eastAsia="zh-CN"/>
        </w:rPr>
        <w:t xml:space="preserve"> involving only changing of the center-frequency of the BWP.</w:t>
      </w:r>
    </w:p>
    <w:p w14:paraId="2986E871"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2986E872" w14:textId="77777777" w:rsidR="002239C4" w:rsidRDefault="00F272CB">
      <w:pPr>
        <w:rPr>
          <w:color w:val="000000" w:themeColor="text1"/>
          <w:lang w:val="en-US" w:eastAsia="zh-CN"/>
        </w:rPr>
      </w:pPr>
      <w:r>
        <w:rPr>
          <w:color w:val="000000" w:themeColor="text1"/>
          <w:lang w:val="en-US" w:eastAsia="zh-CN"/>
        </w:rPr>
        <w:t>At last meeting following agreement was reached [R4-2206950]: “</w:t>
      </w:r>
      <w:r>
        <w:rPr>
          <w:bCs/>
          <w:i/>
          <w:iCs/>
          <w:lang w:eastAsia="ko-KR"/>
        </w:rPr>
        <w:t xml:space="preserve">No consensus to define </w:t>
      </w:r>
      <w:r>
        <w:rPr>
          <w:bCs/>
          <w:i/>
          <w:iCs/>
          <w:color w:val="000000" w:themeColor="text1"/>
          <w:lang w:eastAsia="ko-KR"/>
        </w:rPr>
        <w:t xml:space="preserve">BWP switching delay when only </w:t>
      </w:r>
      <w:proofErr w:type="spellStart"/>
      <w:r>
        <w:rPr>
          <w:bCs/>
          <w:i/>
          <w:iCs/>
          <w:color w:val="000000" w:themeColor="text1"/>
          <w:lang w:eastAsia="ko-KR"/>
        </w:rPr>
        <w:t>center</w:t>
      </w:r>
      <w:proofErr w:type="spellEnd"/>
      <w:r>
        <w:rPr>
          <w:bCs/>
          <w:i/>
          <w:iCs/>
          <w:color w:val="000000" w:themeColor="text1"/>
          <w:lang w:eastAsia="ko-KR"/>
        </w:rPr>
        <w:t xml:space="preserve">-frequency is changed in Rel-17 for </w:t>
      </w:r>
      <w:proofErr w:type="spellStart"/>
      <w:r>
        <w:rPr>
          <w:bCs/>
          <w:i/>
          <w:iCs/>
          <w:color w:val="000000" w:themeColor="text1"/>
          <w:lang w:eastAsia="ko-KR"/>
        </w:rPr>
        <w:t>RedCap</w:t>
      </w:r>
      <w:proofErr w:type="spellEnd"/>
      <w:r>
        <w:rPr>
          <w:bCs/>
          <w:i/>
          <w:iCs/>
          <w:color w:val="000000" w:themeColor="text1"/>
          <w:lang w:eastAsia="ko-KR"/>
        </w:rPr>
        <w:t>.</w:t>
      </w:r>
      <w:r>
        <w:rPr>
          <w:i/>
          <w:iCs/>
          <w:color w:val="000000" w:themeColor="text1"/>
          <w:lang w:val="en-US" w:eastAsia="zh-CN"/>
        </w:rPr>
        <w:t>”.</w:t>
      </w:r>
      <w:r>
        <w:rPr>
          <w:color w:val="000000" w:themeColor="text1"/>
          <w:lang w:val="en-US" w:eastAsia="zh-CN"/>
        </w:rPr>
        <w:t xml:space="preserve"> </w:t>
      </w:r>
    </w:p>
    <w:p w14:paraId="2986E873"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 xml:space="preserve">To be discussed.  Given that this is the last meeting to complete the core-part of the WI, if no consensus is reached in the 1st round, then issue will not be further discussed. </w:t>
      </w:r>
    </w:p>
    <w:p w14:paraId="2986E874" w14:textId="77777777" w:rsidR="002239C4" w:rsidRDefault="002239C4">
      <w:pPr>
        <w:pStyle w:val="ListParagraph"/>
        <w:overflowPunct/>
        <w:autoSpaceDE/>
        <w:autoSpaceDN/>
        <w:adjustRightInd/>
        <w:spacing w:after="120"/>
        <w:ind w:left="1440" w:firstLineChars="0" w:firstLine="0"/>
        <w:textAlignment w:val="auto"/>
        <w:rPr>
          <w:rFonts w:eastAsia="SimSun"/>
          <w:color w:val="FF0000"/>
          <w:lang w:val="en-US" w:eastAsia="zh-CN"/>
        </w:rPr>
      </w:pPr>
    </w:p>
    <w:p w14:paraId="2986E875" w14:textId="77777777" w:rsidR="002239C4" w:rsidRDefault="00F272CB">
      <w:pPr>
        <w:rPr>
          <w:b/>
          <w:color w:val="000000" w:themeColor="text1"/>
          <w:u w:val="single"/>
          <w:lang w:val="en-US" w:eastAsia="ko-KR"/>
        </w:rPr>
      </w:pPr>
      <w:r>
        <w:rPr>
          <w:b/>
          <w:color w:val="000000" w:themeColor="text1"/>
          <w:u w:val="single"/>
          <w:lang w:val="en-US" w:eastAsia="ko-KR"/>
        </w:rPr>
        <w:t xml:space="preserve">Issue 4-3-3: If new BWP switching delay when only center-frequency is changed is introduced, how to express those: </w:t>
      </w:r>
    </w:p>
    <w:p w14:paraId="2986E876"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877"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1 (CMCC</w:t>
      </w:r>
      <w:r>
        <w:rPr>
          <w:rFonts w:eastAsia="SimSun"/>
          <w:color w:val="000000" w:themeColor="text1"/>
          <w:lang w:val="en-US" w:eastAsia="zh-CN"/>
        </w:rPr>
        <w:t xml:space="preserve">):  </w:t>
      </w:r>
      <w:r>
        <w:rPr>
          <w:color w:val="000000" w:themeColor="text1"/>
          <w:lang w:val="en-US" w:eastAsia="zh-CN"/>
        </w:rPr>
        <w:t xml:space="preserve">Define BWP switching delay between non-initial DL BWP for </w:t>
      </w:r>
      <w:proofErr w:type="spellStart"/>
      <w:r>
        <w:rPr>
          <w:color w:val="000000" w:themeColor="text1"/>
          <w:lang w:val="en-US" w:eastAsia="zh-CN"/>
        </w:rPr>
        <w:t>RedCap</w:t>
      </w:r>
      <w:proofErr w:type="spellEnd"/>
      <w:r>
        <w:rPr>
          <w:color w:val="000000" w:themeColor="text1"/>
          <w:lang w:val="en-US" w:eastAsia="zh-CN"/>
        </w:rPr>
        <w:t xml:space="preserve"> and initial BWP for </w:t>
      </w:r>
      <w:proofErr w:type="spellStart"/>
      <w:r>
        <w:rPr>
          <w:color w:val="000000" w:themeColor="text1"/>
          <w:lang w:val="en-US" w:eastAsia="zh-CN"/>
        </w:rPr>
        <w:t>RedCap</w:t>
      </w:r>
      <w:proofErr w:type="spellEnd"/>
      <w:r>
        <w:rPr>
          <w:color w:val="000000" w:themeColor="text1"/>
          <w:lang w:val="en-US" w:eastAsia="zh-CN"/>
        </w:rPr>
        <w:t xml:space="preserve"> involving only changing of the center-frequency of the BWP based on the on previous agreement in R4-1803283:</w:t>
      </w:r>
    </w:p>
    <w:tbl>
      <w:tblPr>
        <w:tblStyle w:val="TableGrid"/>
        <w:tblW w:w="5144" w:type="dxa"/>
        <w:tblInd w:w="2628" w:type="dxa"/>
        <w:tblLayout w:type="fixed"/>
        <w:tblLook w:val="04A0" w:firstRow="1" w:lastRow="0" w:firstColumn="1" w:lastColumn="0" w:noHBand="0" w:noVBand="1"/>
      </w:tblPr>
      <w:tblGrid>
        <w:gridCol w:w="1722"/>
        <w:gridCol w:w="1711"/>
        <w:gridCol w:w="1711"/>
      </w:tblGrid>
      <w:tr w:rsidR="002239C4" w14:paraId="2986E87B" w14:textId="77777777">
        <w:tc>
          <w:tcPr>
            <w:tcW w:w="1722" w:type="dxa"/>
          </w:tcPr>
          <w:p w14:paraId="2986E878" w14:textId="77777777" w:rsidR="002239C4" w:rsidRDefault="00F272CB">
            <w:pPr>
              <w:spacing w:after="0"/>
              <w:rPr>
                <w:b/>
                <w:bCs/>
                <w:color w:val="000000" w:themeColor="text1"/>
                <w:sz w:val="18"/>
                <w:szCs w:val="18"/>
                <w:u w:val="single"/>
              </w:rPr>
            </w:pPr>
            <w:r>
              <w:rPr>
                <w:b/>
                <w:bCs/>
                <w:color w:val="000000" w:themeColor="text1"/>
                <w:sz w:val="18"/>
                <w:szCs w:val="18"/>
                <w:u w:val="single"/>
              </w:rPr>
              <w:t>Frequency Range</w:t>
            </w:r>
          </w:p>
        </w:tc>
        <w:tc>
          <w:tcPr>
            <w:tcW w:w="1711" w:type="dxa"/>
          </w:tcPr>
          <w:p w14:paraId="2986E879" w14:textId="77777777" w:rsidR="002239C4" w:rsidRDefault="00F272CB">
            <w:pPr>
              <w:spacing w:after="0"/>
              <w:rPr>
                <w:b/>
                <w:bCs/>
                <w:color w:val="000000" w:themeColor="text1"/>
                <w:sz w:val="18"/>
                <w:szCs w:val="18"/>
                <w:u w:val="single"/>
              </w:rPr>
            </w:pPr>
            <w:r>
              <w:rPr>
                <w:b/>
                <w:bCs/>
                <w:color w:val="000000" w:themeColor="text1"/>
                <w:sz w:val="18"/>
                <w:szCs w:val="18"/>
                <w:u w:val="single"/>
              </w:rPr>
              <w:t>Type 1 Delay (us)</w:t>
            </w:r>
          </w:p>
        </w:tc>
        <w:tc>
          <w:tcPr>
            <w:tcW w:w="1711" w:type="dxa"/>
          </w:tcPr>
          <w:p w14:paraId="2986E87A" w14:textId="77777777" w:rsidR="002239C4" w:rsidRDefault="00F272CB">
            <w:pPr>
              <w:spacing w:after="0"/>
              <w:rPr>
                <w:b/>
                <w:bCs/>
                <w:color w:val="000000" w:themeColor="text1"/>
                <w:sz w:val="18"/>
                <w:szCs w:val="18"/>
                <w:u w:val="single"/>
              </w:rPr>
            </w:pPr>
            <w:r>
              <w:rPr>
                <w:b/>
                <w:bCs/>
                <w:color w:val="000000" w:themeColor="text1"/>
                <w:sz w:val="18"/>
                <w:szCs w:val="18"/>
                <w:u w:val="single"/>
              </w:rPr>
              <w:t>Type 2 Delay (us)</w:t>
            </w:r>
          </w:p>
        </w:tc>
      </w:tr>
      <w:tr w:rsidR="002239C4" w14:paraId="2986E87F" w14:textId="77777777">
        <w:tc>
          <w:tcPr>
            <w:tcW w:w="1722" w:type="dxa"/>
          </w:tcPr>
          <w:p w14:paraId="2986E87C" w14:textId="77777777" w:rsidR="002239C4" w:rsidRDefault="00F272CB">
            <w:pPr>
              <w:spacing w:after="0"/>
              <w:rPr>
                <w:color w:val="000000" w:themeColor="text1"/>
                <w:sz w:val="18"/>
                <w:szCs w:val="18"/>
              </w:rPr>
            </w:pPr>
            <w:r>
              <w:rPr>
                <w:color w:val="000000" w:themeColor="text1"/>
                <w:sz w:val="18"/>
                <w:szCs w:val="18"/>
              </w:rPr>
              <w:t>1</w:t>
            </w:r>
          </w:p>
        </w:tc>
        <w:tc>
          <w:tcPr>
            <w:tcW w:w="1711" w:type="dxa"/>
          </w:tcPr>
          <w:p w14:paraId="2986E87D" w14:textId="77777777" w:rsidR="002239C4" w:rsidRDefault="00F272CB">
            <w:pPr>
              <w:spacing w:after="0"/>
              <w:rPr>
                <w:color w:val="000000" w:themeColor="text1"/>
                <w:sz w:val="18"/>
                <w:szCs w:val="18"/>
              </w:rPr>
            </w:pPr>
            <w:r>
              <w:rPr>
                <w:color w:val="000000" w:themeColor="text1"/>
                <w:sz w:val="18"/>
                <w:szCs w:val="18"/>
              </w:rPr>
              <w:t>200</w:t>
            </w:r>
          </w:p>
        </w:tc>
        <w:tc>
          <w:tcPr>
            <w:tcW w:w="1711" w:type="dxa"/>
          </w:tcPr>
          <w:p w14:paraId="2986E87E" w14:textId="77777777" w:rsidR="002239C4" w:rsidRDefault="00F272CB">
            <w:pPr>
              <w:spacing w:after="0"/>
              <w:rPr>
                <w:color w:val="000000" w:themeColor="text1"/>
                <w:sz w:val="18"/>
                <w:szCs w:val="18"/>
              </w:rPr>
            </w:pPr>
            <w:r>
              <w:rPr>
                <w:color w:val="000000" w:themeColor="text1"/>
                <w:sz w:val="18"/>
                <w:szCs w:val="18"/>
              </w:rPr>
              <w:t>1050</w:t>
            </w:r>
          </w:p>
        </w:tc>
      </w:tr>
      <w:tr w:rsidR="002239C4" w14:paraId="2986E883" w14:textId="77777777">
        <w:tc>
          <w:tcPr>
            <w:tcW w:w="1722" w:type="dxa"/>
          </w:tcPr>
          <w:p w14:paraId="2986E880" w14:textId="77777777" w:rsidR="002239C4" w:rsidRDefault="00F272CB">
            <w:pPr>
              <w:spacing w:after="0"/>
              <w:rPr>
                <w:color w:val="000000" w:themeColor="text1"/>
                <w:sz w:val="18"/>
                <w:szCs w:val="18"/>
              </w:rPr>
            </w:pPr>
            <w:r>
              <w:rPr>
                <w:color w:val="000000" w:themeColor="text1"/>
                <w:sz w:val="18"/>
                <w:szCs w:val="18"/>
              </w:rPr>
              <w:t>2</w:t>
            </w:r>
          </w:p>
        </w:tc>
        <w:tc>
          <w:tcPr>
            <w:tcW w:w="1711" w:type="dxa"/>
          </w:tcPr>
          <w:p w14:paraId="2986E881" w14:textId="77777777" w:rsidR="002239C4" w:rsidRDefault="00F272CB">
            <w:pPr>
              <w:spacing w:after="0"/>
              <w:rPr>
                <w:color w:val="000000" w:themeColor="text1"/>
                <w:sz w:val="18"/>
                <w:szCs w:val="18"/>
              </w:rPr>
            </w:pPr>
            <w:r>
              <w:rPr>
                <w:color w:val="000000" w:themeColor="text1"/>
                <w:sz w:val="18"/>
                <w:szCs w:val="18"/>
              </w:rPr>
              <w:t>200</w:t>
            </w:r>
          </w:p>
        </w:tc>
        <w:tc>
          <w:tcPr>
            <w:tcW w:w="1711" w:type="dxa"/>
          </w:tcPr>
          <w:p w14:paraId="2986E882" w14:textId="77777777" w:rsidR="002239C4" w:rsidRDefault="00F272CB">
            <w:pPr>
              <w:keepNext/>
              <w:spacing w:after="0"/>
              <w:rPr>
                <w:color w:val="000000" w:themeColor="text1"/>
                <w:sz w:val="18"/>
                <w:szCs w:val="18"/>
              </w:rPr>
            </w:pPr>
            <w:r>
              <w:rPr>
                <w:color w:val="000000" w:themeColor="text1"/>
                <w:sz w:val="18"/>
                <w:szCs w:val="18"/>
              </w:rPr>
              <w:t>1050</w:t>
            </w:r>
          </w:p>
        </w:tc>
      </w:tr>
    </w:tbl>
    <w:p w14:paraId="2986E884" w14:textId="77777777" w:rsidR="002239C4" w:rsidRDefault="002239C4">
      <w:pPr>
        <w:pStyle w:val="ListParagraph"/>
        <w:overflowPunct/>
        <w:autoSpaceDE/>
        <w:autoSpaceDN/>
        <w:adjustRightInd/>
        <w:spacing w:after="120"/>
        <w:ind w:left="1440" w:firstLineChars="0" w:firstLine="0"/>
        <w:textAlignment w:val="auto"/>
        <w:rPr>
          <w:rFonts w:eastAsia="SimSun"/>
          <w:color w:val="000000" w:themeColor="text1"/>
          <w:lang w:eastAsia="zh-CN"/>
        </w:rPr>
      </w:pPr>
    </w:p>
    <w:p w14:paraId="2986E885"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lastRenderedPageBreak/>
        <w:t>Recommended WF</w:t>
      </w:r>
    </w:p>
    <w:p w14:paraId="2986E886"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At last meeting following agreement was reached [R4-2206950]: “</w:t>
      </w:r>
      <w:r>
        <w:rPr>
          <w:bCs/>
          <w:i/>
          <w:iCs/>
          <w:lang w:eastAsia="ko-KR"/>
        </w:rPr>
        <w:t xml:space="preserve">No consensus to define </w:t>
      </w:r>
      <w:r>
        <w:rPr>
          <w:bCs/>
          <w:i/>
          <w:iCs/>
          <w:color w:val="000000" w:themeColor="text1"/>
          <w:lang w:eastAsia="ko-KR"/>
        </w:rPr>
        <w:t xml:space="preserve">BWP switching delay when only </w:t>
      </w:r>
      <w:proofErr w:type="spellStart"/>
      <w:r>
        <w:rPr>
          <w:bCs/>
          <w:i/>
          <w:iCs/>
          <w:color w:val="000000" w:themeColor="text1"/>
          <w:lang w:eastAsia="ko-KR"/>
        </w:rPr>
        <w:t>center</w:t>
      </w:r>
      <w:proofErr w:type="spellEnd"/>
      <w:r>
        <w:rPr>
          <w:bCs/>
          <w:i/>
          <w:iCs/>
          <w:color w:val="000000" w:themeColor="text1"/>
          <w:lang w:eastAsia="ko-KR"/>
        </w:rPr>
        <w:t xml:space="preserve">-frequency is changed in Rel-17 for </w:t>
      </w:r>
      <w:proofErr w:type="spellStart"/>
      <w:r>
        <w:rPr>
          <w:bCs/>
          <w:i/>
          <w:iCs/>
          <w:color w:val="000000" w:themeColor="text1"/>
          <w:lang w:eastAsia="ko-KR"/>
        </w:rPr>
        <w:t>RedCap</w:t>
      </w:r>
      <w:proofErr w:type="spellEnd"/>
      <w:r>
        <w:rPr>
          <w:bCs/>
          <w:i/>
          <w:iCs/>
          <w:color w:val="000000" w:themeColor="text1"/>
          <w:lang w:eastAsia="ko-KR"/>
        </w:rPr>
        <w:t>.</w:t>
      </w:r>
      <w:r>
        <w:rPr>
          <w:rFonts w:eastAsia="SimSun"/>
          <w:i/>
          <w:iCs/>
          <w:color w:val="000000" w:themeColor="text1"/>
          <w:lang w:val="en-US" w:eastAsia="zh-CN"/>
        </w:rPr>
        <w:t>”.</w:t>
      </w:r>
      <w:r>
        <w:rPr>
          <w:rFonts w:eastAsia="SimSun"/>
          <w:color w:val="000000" w:themeColor="text1"/>
          <w:lang w:val="en-US" w:eastAsia="zh-CN"/>
        </w:rPr>
        <w:t xml:space="preserve"> </w:t>
      </w:r>
    </w:p>
    <w:p w14:paraId="2986E887"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To be discussed.  Given that this is the last meeting to complete the core-part of the WI, if no consensus is reached in the 1</w:t>
      </w:r>
      <w:r>
        <w:rPr>
          <w:rFonts w:eastAsia="SimSun"/>
          <w:color w:val="000000" w:themeColor="text1"/>
          <w:vertAlign w:val="superscript"/>
          <w:lang w:val="en-US" w:eastAsia="zh-CN"/>
        </w:rPr>
        <w:t>st</w:t>
      </w:r>
      <w:r>
        <w:rPr>
          <w:rFonts w:eastAsia="SimSun"/>
          <w:color w:val="000000" w:themeColor="text1"/>
          <w:lang w:val="en-US" w:eastAsia="zh-CN"/>
        </w:rPr>
        <w:t xml:space="preserve"> round, then issue will not be further discussed. </w:t>
      </w:r>
    </w:p>
    <w:p w14:paraId="2986E888" w14:textId="77777777" w:rsidR="002239C4" w:rsidRDefault="002239C4">
      <w:pPr>
        <w:spacing w:after="120"/>
        <w:rPr>
          <w:color w:val="FF0000"/>
          <w:lang w:val="en-US" w:eastAsia="zh-CN"/>
        </w:rPr>
      </w:pPr>
    </w:p>
    <w:p w14:paraId="2986E889"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i/>
          <w:iCs/>
          <w:color w:val="000000" w:themeColor="text1"/>
          <w:lang w:val="en-US" w:eastAsia="zh-CN"/>
        </w:rPr>
        <w:t>.”</w:t>
      </w:r>
    </w:p>
    <w:p w14:paraId="2986E88A" w14:textId="77777777" w:rsidR="002239C4" w:rsidRDefault="002239C4">
      <w:pPr>
        <w:rPr>
          <w:i/>
          <w:color w:val="FF0000"/>
          <w:lang w:val="en-US" w:eastAsia="zh-CN"/>
        </w:rPr>
      </w:pPr>
    </w:p>
    <w:p w14:paraId="2986E88B" w14:textId="77777777" w:rsidR="002239C4" w:rsidRDefault="00F272CB">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4-4 </w:t>
      </w:r>
    </w:p>
    <w:tbl>
      <w:tblPr>
        <w:tblStyle w:val="TableGrid"/>
        <w:tblW w:w="0" w:type="auto"/>
        <w:tblLook w:val="04A0" w:firstRow="1" w:lastRow="0" w:firstColumn="1" w:lastColumn="0" w:noHBand="0" w:noVBand="1"/>
      </w:tblPr>
      <w:tblGrid>
        <w:gridCol w:w="1236"/>
        <w:gridCol w:w="8395"/>
      </w:tblGrid>
      <w:tr w:rsidR="002239C4" w14:paraId="2986E88E" w14:textId="77777777">
        <w:tc>
          <w:tcPr>
            <w:tcW w:w="1236" w:type="dxa"/>
          </w:tcPr>
          <w:p w14:paraId="2986E88C"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2986E88D"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2986E898" w14:textId="77777777">
        <w:tc>
          <w:tcPr>
            <w:tcW w:w="1236" w:type="dxa"/>
          </w:tcPr>
          <w:p w14:paraId="2986E88F"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XXX</w:t>
            </w:r>
          </w:p>
        </w:tc>
        <w:tc>
          <w:tcPr>
            <w:tcW w:w="8395" w:type="dxa"/>
          </w:tcPr>
          <w:p w14:paraId="2986E890" w14:textId="77777777" w:rsidR="002239C4" w:rsidRDefault="00F272CB">
            <w:pPr>
              <w:rPr>
                <w:b/>
                <w:color w:val="000000" w:themeColor="text1"/>
                <w:u w:val="single"/>
                <w:lang w:val="en-US" w:eastAsia="ko-KR"/>
              </w:rPr>
            </w:pPr>
            <w:r>
              <w:rPr>
                <w:b/>
                <w:color w:val="000000" w:themeColor="text1"/>
                <w:u w:val="single"/>
                <w:lang w:val="en-US" w:eastAsia="ko-KR"/>
              </w:rPr>
              <w:t xml:space="preserve">Issue 4-3-1: Whether to introduce new UE capability to indicate support of new BWP switching delay when only center-frequency is changed </w:t>
            </w:r>
          </w:p>
          <w:p w14:paraId="2986E891" w14:textId="77777777" w:rsidR="002239C4" w:rsidRDefault="002239C4">
            <w:pPr>
              <w:rPr>
                <w:rFonts w:eastAsiaTheme="minorEastAsia"/>
                <w:color w:val="000000" w:themeColor="text1"/>
                <w:lang w:val="en-US" w:eastAsia="zh-CN"/>
              </w:rPr>
            </w:pPr>
          </w:p>
          <w:p w14:paraId="2986E892" w14:textId="77777777" w:rsidR="002239C4" w:rsidRDefault="00F272CB">
            <w:pPr>
              <w:rPr>
                <w:b/>
                <w:color w:val="000000" w:themeColor="text1"/>
                <w:u w:val="single"/>
                <w:lang w:val="en-US" w:eastAsia="ko-KR"/>
              </w:rPr>
            </w:pPr>
            <w:r>
              <w:rPr>
                <w:b/>
                <w:color w:val="000000" w:themeColor="text1"/>
                <w:u w:val="single"/>
                <w:lang w:val="en-US" w:eastAsia="ko-KR"/>
              </w:rPr>
              <w:t xml:space="preserve">Issue 4-3-2: Whether to define BWP switching delay when only center-frequency is changed in Rel-17 </w:t>
            </w:r>
          </w:p>
          <w:p w14:paraId="2986E893" w14:textId="77777777" w:rsidR="002239C4" w:rsidRDefault="002239C4">
            <w:pPr>
              <w:rPr>
                <w:rFonts w:eastAsiaTheme="minorEastAsia"/>
                <w:color w:val="000000" w:themeColor="text1"/>
                <w:lang w:val="en-US" w:eastAsia="zh-CN"/>
              </w:rPr>
            </w:pPr>
          </w:p>
          <w:p w14:paraId="2986E894" w14:textId="77777777" w:rsidR="002239C4" w:rsidRDefault="00F272CB">
            <w:pPr>
              <w:rPr>
                <w:b/>
                <w:color w:val="000000" w:themeColor="text1"/>
                <w:u w:val="single"/>
                <w:lang w:val="en-US" w:eastAsia="ko-KR"/>
              </w:rPr>
            </w:pPr>
            <w:r>
              <w:rPr>
                <w:b/>
                <w:color w:val="000000" w:themeColor="text1"/>
                <w:u w:val="single"/>
                <w:lang w:val="en-US" w:eastAsia="ko-KR"/>
              </w:rPr>
              <w:t xml:space="preserve">Issue 4-3-3: If new BWP switching delay when only center-frequency is changed is introduced, how to express those: </w:t>
            </w:r>
          </w:p>
          <w:p w14:paraId="2986E895" w14:textId="77777777" w:rsidR="002239C4" w:rsidRDefault="002239C4">
            <w:pPr>
              <w:rPr>
                <w:rFonts w:eastAsiaTheme="minorEastAsia"/>
                <w:color w:val="000000" w:themeColor="text1"/>
                <w:lang w:val="en-US" w:eastAsia="zh-CN"/>
              </w:rPr>
            </w:pPr>
          </w:p>
          <w:p w14:paraId="2986E896" w14:textId="77777777" w:rsidR="002239C4" w:rsidRDefault="00F272CB">
            <w:pPr>
              <w:rPr>
                <w:b/>
                <w:color w:val="000000" w:themeColor="text1"/>
                <w:u w:val="single"/>
                <w:lang w:val="en-US" w:eastAsia="ko-KR"/>
              </w:rPr>
            </w:pPr>
            <w:r>
              <w:rPr>
                <w:b/>
                <w:color w:val="000000" w:themeColor="text1"/>
                <w:u w:val="single"/>
                <w:lang w:val="en-US" w:eastAsia="ko-KR"/>
              </w:rPr>
              <w:t xml:space="preserve">Issue 4-3-4: Whether to introduce L1 measurement gaps for performing receiving SSB outside active BWP in Rel-17 </w:t>
            </w:r>
          </w:p>
          <w:p w14:paraId="2986E897" w14:textId="77777777" w:rsidR="002239C4" w:rsidRDefault="002239C4">
            <w:pPr>
              <w:rPr>
                <w:rFonts w:eastAsiaTheme="minorEastAsia"/>
                <w:color w:val="000000" w:themeColor="text1"/>
                <w:lang w:val="en-US" w:eastAsia="zh-CN"/>
              </w:rPr>
            </w:pPr>
          </w:p>
        </w:tc>
      </w:tr>
      <w:tr w:rsidR="002239C4" w14:paraId="2986E8A4" w14:textId="77777777">
        <w:tc>
          <w:tcPr>
            <w:tcW w:w="1236" w:type="dxa"/>
          </w:tcPr>
          <w:p w14:paraId="2986E899"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2986E89A" w14:textId="77777777" w:rsidR="002239C4" w:rsidRDefault="00F272CB">
            <w:pPr>
              <w:rPr>
                <w:b/>
                <w:color w:val="000000" w:themeColor="text1"/>
                <w:u w:val="single"/>
                <w:lang w:val="en-US" w:eastAsia="ko-KR"/>
              </w:rPr>
            </w:pPr>
            <w:r>
              <w:rPr>
                <w:b/>
                <w:color w:val="000000" w:themeColor="text1"/>
                <w:u w:val="single"/>
                <w:lang w:val="en-US" w:eastAsia="ko-KR"/>
              </w:rPr>
              <w:t xml:space="preserve">Issue 4-3-1: Whether to introduce new UE capability to indicate support of new BWP switching delay when only center-frequency is changed </w:t>
            </w:r>
          </w:p>
          <w:p w14:paraId="2986E89B"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Our view is the requirements shall be applicable for all </w:t>
            </w:r>
            <w:proofErr w:type="spellStart"/>
            <w:r>
              <w:rPr>
                <w:rFonts w:eastAsiaTheme="minorEastAsia"/>
                <w:color w:val="000000" w:themeColor="text1"/>
                <w:lang w:val="en-US" w:eastAsia="zh-CN"/>
              </w:rPr>
              <w:t>RedCap</w:t>
            </w:r>
            <w:proofErr w:type="spellEnd"/>
            <w:r>
              <w:rPr>
                <w:rFonts w:eastAsiaTheme="minorEastAsia"/>
                <w:color w:val="000000" w:themeColor="text1"/>
                <w:lang w:val="en-US" w:eastAsia="zh-CN"/>
              </w:rPr>
              <w:t xml:space="preserve"> capable UEs. This means a </w:t>
            </w:r>
            <w:proofErr w:type="spellStart"/>
            <w:r>
              <w:rPr>
                <w:rFonts w:eastAsiaTheme="minorEastAsia"/>
                <w:color w:val="000000" w:themeColor="text1"/>
                <w:lang w:val="en-US" w:eastAsia="zh-CN"/>
              </w:rPr>
              <w:t>RedCap</w:t>
            </w:r>
            <w:proofErr w:type="spellEnd"/>
            <w:r>
              <w:rPr>
                <w:rFonts w:eastAsiaTheme="minorEastAsia"/>
                <w:color w:val="000000" w:themeColor="text1"/>
                <w:lang w:val="en-US" w:eastAsia="zh-CN"/>
              </w:rPr>
              <w:t xml:space="preserve"> capable UE shall meet the requirements defined for </w:t>
            </w:r>
            <w:proofErr w:type="spellStart"/>
            <w:r>
              <w:rPr>
                <w:rFonts w:eastAsiaTheme="minorEastAsia"/>
                <w:color w:val="000000" w:themeColor="text1"/>
                <w:lang w:val="en-US" w:eastAsia="zh-CN"/>
              </w:rPr>
              <w:t>RedCap</w:t>
            </w:r>
            <w:proofErr w:type="spellEnd"/>
            <w:r>
              <w:rPr>
                <w:rFonts w:eastAsiaTheme="minorEastAsia"/>
                <w:color w:val="000000" w:themeColor="text1"/>
                <w:lang w:val="en-US" w:eastAsia="zh-CN"/>
              </w:rPr>
              <w:t xml:space="preserve"> UEs, in other words meeting the requirements shall not be optional.</w:t>
            </w:r>
          </w:p>
          <w:p w14:paraId="2986E89C" w14:textId="77777777" w:rsidR="002239C4" w:rsidRDefault="002239C4">
            <w:pPr>
              <w:rPr>
                <w:rFonts w:eastAsiaTheme="minorEastAsia"/>
                <w:color w:val="000000" w:themeColor="text1"/>
                <w:lang w:eastAsia="zh-CN"/>
              </w:rPr>
            </w:pPr>
          </w:p>
          <w:p w14:paraId="2986E89D" w14:textId="77777777" w:rsidR="002239C4" w:rsidRDefault="00F272CB">
            <w:pPr>
              <w:rPr>
                <w:b/>
                <w:color w:val="000000" w:themeColor="text1"/>
                <w:u w:val="single"/>
                <w:lang w:val="en-US" w:eastAsia="ko-KR"/>
              </w:rPr>
            </w:pPr>
            <w:r>
              <w:rPr>
                <w:b/>
                <w:color w:val="000000" w:themeColor="text1"/>
                <w:u w:val="single"/>
                <w:lang w:val="en-US" w:eastAsia="ko-KR"/>
              </w:rPr>
              <w:t xml:space="preserve">Issue 4-3-2: Whether to define BWP switching delay when only center-frequency is changed in Rel-17 </w:t>
            </w:r>
          </w:p>
          <w:p w14:paraId="2986E89E" w14:textId="77777777" w:rsidR="002239C4" w:rsidRDefault="00F272CB">
            <w:pPr>
              <w:rPr>
                <w:bCs/>
                <w:color w:val="000000" w:themeColor="text1"/>
                <w:lang w:val="en-US" w:eastAsia="ko-KR"/>
              </w:rPr>
            </w:pPr>
            <w:r>
              <w:rPr>
                <w:bCs/>
                <w:color w:val="000000" w:themeColor="text1"/>
                <w:lang w:val="en-US" w:eastAsia="ko-KR"/>
              </w:rPr>
              <w:t xml:space="preserve">We support option 2. </w:t>
            </w:r>
          </w:p>
          <w:p w14:paraId="2986E89F" w14:textId="77777777" w:rsidR="002239C4" w:rsidRDefault="002239C4">
            <w:pPr>
              <w:rPr>
                <w:rFonts w:eastAsiaTheme="minorEastAsia"/>
                <w:color w:val="000000" w:themeColor="text1"/>
                <w:lang w:val="en-US" w:eastAsia="zh-CN"/>
              </w:rPr>
            </w:pPr>
          </w:p>
          <w:p w14:paraId="2986E8A0" w14:textId="77777777" w:rsidR="002239C4" w:rsidRDefault="00F272CB">
            <w:pPr>
              <w:rPr>
                <w:b/>
                <w:color w:val="000000" w:themeColor="text1"/>
                <w:u w:val="single"/>
                <w:lang w:val="en-US" w:eastAsia="ko-KR"/>
              </w:rPr>
            </w:pPr>
            <w:r>
              <w:rPr>
                <w:b/>
                <w:color w:val="000000" w:themeColor="text1"/>
                <w:u w:val="single"/>
                <w:lang w:val="en-US" w:eastAsia="ko-KR"/>
              </w:rPr>
              <w:t xml:space="preserve">Issue 4-3-3: If new BWP switching delay when only center-frequency is changed is introduced, how to express those: </w:t>
            </w:r>
          </w:p>
          <w:p w14:paraId="2986E8A1" w14:textId="77777777" w:rsidR="002239C4" w:rsidRDefault="00F272CB">
            <w:pPr>
              <w:rPr>
                <w:bCs/>
                <w:color w:val="000000" w:themeColor="text1"/>
                <w:lang w:val="en-US" w:eastAsia="ko-KR"/>
              </w:rPr>
            </w:pPr>
            <w:r>
              <w:rPr>
                <w:bCs/>
                <w:color w:val="000000" w:themeColor="text1"/>
                <w:lang w:val="en-US" w:eastAsia="ko-KR"/>
              </w:rPr>
              <w:t xml:space="preserve">We support option 1. </w:t>
            </w:r>
          </w:p>
          <w:p w14:paraId="2986E8A2" w14:textId="77777777" w:rsidR="002239C4" w:rsidRDefault="002239C4">
            <w:pPr>
              <w:rPr>
                <w:rFonts w:eastAsiaTheme="minorEastAsia"/>
                <w:color w:val="000000" w:themeColor="text1"/>
                <w:lang w:val="en-US" w:eastAsia="zh-CN"/>
              </w:rPr>
            </w:pPr>
          </w:p>
          <w:p w14:paraId="2986E8A3" w14:textId="77777777" w:rsidR="002239C4" w:rsidRDefault="002239C4">
            <w:pPr>
              <w:rPr>
                <w:b/>
                <w:color w:val="000000" w:themeColor="text1"/>
                <w:u w:val="single"/>
                <w:lang w:val="en-US" w:eastAsia="ko-KR"/>
              </w:rPr>
            </w:pPr>
          </w:p>
        </w:tc>
      </w:tr>
      <w:tr w:rsidR="00224BE4" w14:paraId="2986E8AE" w14:textId="77777777">
        <w:tc>
          <w:tcPr>
            <w:tcW w:w="1236" w:type="dxa"/>
          </w:tcPr>
          <w:p w14:paraId="2986E8A5" w14:textId="77777777" w:rsidR="00224BE4" w:rsidRDefault="00224BE4" w:rsidP="00224BE4">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2986E8A6" w14:textId="77777777" w:rsidR="00224BE4" w:rsidRPr="002B4432" w:rsidRDefault="00224BE4" w:rsidP="00224BE4">
            <w:pPr>
              <w:rPr>
                <w:b/>
                <w:color w:val="000000" w:themeColor="text1"/>
                <w:u w:val="single"/>
                <w:lang w:val="en-US" w:eastAsia="ko-KR"/>
              </w:rPr>
            </w:pPr>
            <w:r w:rsidRPr="00953627">
              <w:rPr>
                <w:b/>
                <w:color w:val="000000" w:themeColor="text1"/>
                <w:u w:val="single"/>
                <w:lang w:val="en-US" w:eastAsia="ko-KR"/>
              </w:rPr>
              <w:t>Issue 4-</w:t>
            </w:r>
            <w:r>
              <w:rPr>
                <w:b/>
                <w:color w:val="000000" w:themeColor="text1"/>
                <w:u w:val="single"/>
                <w:lang w:val="en-US" w:eastAsia="ko-KR"/>
              </w:rPr>
              <w:t>3</w:t>
            </w:r>
            <w:r w:rsidRPr="00953627">
              <w:rPr>
                <w:b/>
                <w:color w:val="000000" w:themeColor="text1"/>
                <w:u w:val="single"/>
                <w:lang w:val="en-US" w:eastAsia="ko-KR"/>
              </w:rPr>
              <w:t xml:space="preserve">-1: </w:t>
            </w:r>
            <w:r w:rsidRPr="002B4432">
              <w:rPr>
                <w:b/>
                <w:color w:val="000000" w:themeColor="text1"/>
                <w:u w:val="single"/>
                <w:lang w:val="en-US" w:eastAsia="ko-KR"/>
              </w:rPr>
              <w:t xml:space="preserve">Whether to introduce new UE capability to indicate support of new BWP switching delay when only center-frequency is changed </w:t>
            </w:r>
          </w:p>
          <w:p w14:paraId="2986E8A7" w14:textId="77777777" w:rsidR="00224BE4" w:rsidRDefault="00224BE4" w:rsidP="00224BE4">
            <w:pPr>
              <w:rPr>
                <w:rFonts w:eastAsiaTheme="minorEastAsia"/>
                <w:color w:val="000000" w:themeColor="text1"/>
                <w:lang w:val="en-US" w:eastAsia="zh-CN"/>
              </w:rPr>
            </w:pPr>
            <w:r>
              <w:lastRenderedPageBreak/>
              <w:t xml:space="preserve">Given that we have the following agreement from the previous meeting: ‘No consensus to introduce new UE capability to indicate the support of new BWP switching delay when only </w:t>
            </w:r>
            <w:proofErr w:type="spellStart"/>
            <w:r>
              <w:t>center</w:t>
            </w:r>
            <w:proofErr w:type="spellEnd"/>
            <w:r>
              <w:t>-frequency is changed.’. Therefore, this issue should not be discussed in this meeting one more time. Agreements from previous meeting shall be respected.</w:t>
            </w:r>
          </w:p>
          <w:p w14:paraId="2986E8A8" w14:textId="77777777" w:rsidR="00224BE4" w:rsidRPr="00422E2D" w:rsidRDefault="00224BE4" w:rsidP="00224BE4">
            <w:pPr>
              <w:rPr>
                <w:b/>
                <w:color w:val="000000" w:themeColor="text1"/>
                <w:u w:val="single"/>
                <w:lang w:val="en-US" w:eastAsia="ko-KR"/>
              </w:rPr>
            </w:pPr>
            <w:r w:rsidRPr="00422E2D">
              <w:rPr>
                <w:b/>
                <w:color w:val="000000" w:themeColor="text1"/>
                <w:u w:val="single"/>
                <w:lang w:val="en-US" w:eastAsia="ko-KR"/>
              </w:rPr>
              <w:t xml:space="preserve">Issue 4-3-2: Whether to define BWP switching delay when only center-frequency is changed in Rel-17 </w:t>
            </w:r>
          </w:p>
          <w:p w14:paraId="2986E8A9" w14:textId="77777777" w:rsidR="00224BE4" w:rsidRDefault="00224BE4" w:rsidP="00224BE4">
            <w:pPr>
              <w:rPr>
                <w:rFonts w:eastAsiaTheme="minorEastAsia"/>
                <w:color w:val="000000" w:themeColor="text1"/>
                <w:lang w:val="en-US" w:eastAsia="zh-CN"/>
              </w:rPr>
            </w:pPr>
            <w:r>
              <w:t xml:space="preserve">Given that we have the following agreement from the previous meeting: ‘No consensus to introduce new UE capability to indicate the support of new BWP switching delay when only </w:t>
            </w:r>
            <w:proofErr w:type="spellStart"/>
            <w:r>
              <w:t>center</w:t>
            </w:r>
            <w:proofErr w:type="spellEnd"/>
            <w:r>
              <w:t>-frequency is changed.’. Therefore, this issue should not be discussed in this meeting one more time. Agreements from previous meeting shall be respected.</w:t>
            </w:r>
          </w:p>
          <w:p w14:paraId="2986E8AA" w14:textId="77777777" w:rsidR="00224BE4" w:rsidRPr="00422E2D" w:rsidRDefault="00224BE4" w:rsidP="00224BE4">
            <w:pPr>
              <w:rPr>
                <w:b/>
                <w:color w:val="000000" w:themeColor="text1"/>
                <w:u w:val="single"/>
                <w:lang w:val="en-US" w:eastAsia="ko-KR"/>
              </w:rPr>
            </w:pPr>
            <w:r w:rsidRPr="00422E2D">
              <w:rPr>
                <w:b/>
                <w:color w:val="000000" w:themeColor="text1"/>
                <w:u w:val="single"/>
                <w:lang w:val="en-US" w:eastAsia="ko-KR"/>
              </w:rPr>
              <w:t xml:space="preserve">Issue 4-3-3: If new BWP switching delay when only center-frequency is changed is introduced, how to express those: </w:t>
            </w:r>
          </w:p>
          <w:p w14:paraId="2986E8AB" w14:textId="77777777" w:rsidR="00224BE4" w:rsidRDefault="00224BE4" w:rsidP="00224BE4">
            <w:pPr>
              <w:rPr>
                <w:rFonts w:eastAsiaTheme="minorEastAsia"/>
                <w:color w:val="000000" w:themeColor="text1"/>
                <w:lang w:val="en-US" w:eastAsia="zh-CN"/>
              </w:rPr>
            </w:pPr>
            <w:r>
              <w:t xml:space="preserve">Given that we have the following agreement from the previous meeting: ‘No consensus to define BWP switching delay when only </w:t>
            </w:r>
            <w:proofErr w:type="spellStart"/>
            <w:r>
              <w:t>center</w:t>
            </w:r>
            <w:proofErr w:type="spellEnd"/>
            <w:r>
              <w:t xml:space="preserve">-frequency is changed in Rel-17 for </w:t>
            </w:r>
            <w:proofErr w:type="spellStart"/>
            <w:r>
              <w:t>RedCap</w:t>
            </w:r>
            <w:proofErr w:type="spellEnd"/>
            <w:r>
              <w:t>.’. Therefore, this issue should not be discussed in this meeting one more time. Agreements from previous meeting shall be respected.</w:t>
            </w:r>
          </w:p>
          <w:p w14:paraId="2986E8AC" w14:textId="77777777" w:rsidR="00224BE4" w:rsidRPr="00422E2D" w:rsidRDefault="00224BE4" w:rsidP="00224BE4">
            <w:pPr>
              <w:rPr>
                <w:b/>
                <w:color w:val="000000" w:themeColor="text1"/>
                <w:u w:val="single"/>
                <w:lang w:val="en-US" w:eastAsia="ko-KR"/>
              </w:rPr>
            </w:pPr>
            <w:r w:rsidRPr="00422E2D">
              <w:rPr>
                <w:b/>
                <w:color w:val="000000" w:themeColor="text1"/>
                <w:u w:val="single"/>
                <w:lang w:val="en-US" w:eastAsia="ko-KR"/>
              </w:rPr>
              <w:t>Issue 4-</w:t>
            </w:r>
            <w:r>
              <w:rPr>
                <w:b/>
                <w:color w:val="000000" w:themeColor="text1"/>
                <w:u w:val="single"/>
                <w:lang w:val="en-US" w:eastAsia="ko-KR"/>
              </w:rPr>
              <w:t>3</w:t>
            </w:r>
            <w:r w:rsidRPr="00422E2D">
              <w:rPr>
                <w:b/>
                <w:color w:val="000000" w:themeColor="text1"/>
                <w:u w:val="single"/>
                <w:lang w:val="en-US" w:eastAsia="ko-KR"/>
              </w:rPr>
              <w:t xml:space="preserve">-4: Whether to introduce L1 measurement gaps for performing receiving SSB outside active BWP in Rel-17 </w:t>
            </w:r>
          </w:p>
          <w:p w14:paraId="2986E8AD" w14:textId="77777777" w:rsidR="00224BE4" w:rsidRDefault="00224BE4" w:rsidP="00224BE4">
            <w:pPr>
              <w:rPr>
                <w:b/>
                <w:color w:val="000000" w:themeColor="text1"/>
                <w:u w:val="single"/>
                <w:lang w:val="en-US" w:eastAsia="ko-KR"/>
              </w:rPr>
            </w:pPr>
            <w:r w:rsidRPr="00CC1862">
              <w:rPr>
                <w:bCs/>
                <w:color w:val="000000" w:themeColor="text1"/>
                <w:lang w:val="en-US" w:eastAsia="ko-KR"/>
              </w:rPr>
              <w:t>Support tentative agreement:</w:t>
            </w:r>
            <w:r>
              <w:rPr>
                <w:bCs/>
                <w:color w:val="000000" w:themeColor="text1"/>
                <w:lang w:val="en-US" w:eastAsia="ko-KR"/>
              </w:rPr>
              <w:t xml:space="preserve"> </w:t>
            </w:r>
            <w:r>
              <w:rPr>
                <w:i/>
                <w:iCs/>
                <w:color w:val="000000"/>
                <w:lang w:val="en-US"/>
              </w:rPr>
              <w:t>Do not introduce L1 measurement gaps for acquiring SSB outside active BWP.</w:t>
            </w:r>
          </w:p>
        </w:tc>
      </w:tr>
      <w:tr w:rsidR="00170B22" w14:paraId="2986E8B7" w14:textId="77777777">
        <w:tc>
          <w:tcPr>
            <w:tcW w:w="1236" w:type="dxa"/>
          </w:tcPr>
          <w:p w14:paraId="2986E8AF" w14:textId="77777777" w:rsidR="00170B22" w:rsidRDefault="00170B22" w:rsidP="00170B22">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5" w:type="dxa"/>
          </w:tcPr>
          <w:p w14:paraId="2986E8B0" w14:textId="77777777" w:rsidR="00170B22" w:rsidRDefault="00170B22" w:rsidP="00170B22">
            <w:pPr>
              <w:rPr>
                <w:b/>
                <w:color w:val="000000" w:themeColor="text1"/>
                <w:u w:val="single"/>
                <w:lang w:val="en-US" w:eastAsia="ko-KR"/>
              </w:rPr>
            </w:pPr>
            <w:r>
              <w:rPr>
                <w:b/>
                <w:color w:val="000000" w:themeColor="text1"/>
                <w:u w:val="single"/>
                <w:lang w:val="en-US" w:eastAsia="ko-KR"/>
              </w:rPr>
              <w:t xml:space="preserve">Issue 4-3-1: Whether to introduce new UE capability to indicate support of new BWP switching delay when only center-frequency is changed </w:t>
            </w:r>
          </w:p>
          <w:p w14:paraId="2986E8B1" w14:textId="77777777" w:rsidR="00170B22" w:rsidRDefault="00170B22" w:rsidP="00170B22">
            <w:pPr>
              <w:rPr>
                <w:rFonts w:eastAsiaTheme="minorEastAsia"/>
                <w:color w:val="000000" w:themeColor="text1"/>
                <w:lang w:val="en-US" w:eastAsia="zh-CN"/>
              </w:rPr>
            </w:pPr>
            <w:r>
              <w:rPr>
                <w:rFonts w:eastAsiaTheme="minorEastAsia"/>
                <w:color w:val="000000" w:themeColor="text1"/>
                <w:lang w:val="en-US" w:eastAsia="zh-CN"/>
              </w:rPr>
              <w:t>As discussed before, we don’t think new BWP switching delay is needed.</w:t>
            </w:r>
          </w:p>
          <w:p w14:paraId="2986E8B2" w14:textId="77777777" w:rsidR="00170B22" w:rsidRDefault="00170B22" w:rsidP="00170B22">
            <w:pPr>
              <w:rPr>
                <w:b/>
                <w:color w:val="000000" w:themeColor="text1"/>
                <w:u w:val="single"/>
                <w:lang w:val="en-US" w:eastAsia="ko-KR"/>
              </w:rPr>
            </w:pPr>
            <w:r>
              <w:rPr>
                <w:b/>
                <w:color w:val="000000" w:themeColor="text1"/>
                <w:u w:val="single"/>
                <w:lang w:val="en-US" w:eastAsia="ko-KR"/>
              </w:rPr>
              <w:t xml:space="preserve">Issue 4-3-2: Whether to define BWP switching delay when only center-frequency is changed in Rel-17 </w:t>
            </w:r>
          </w:p>
          <w:p w14:paraId="2986E8B3" w14:textId="77777777" w:rsidR="00170B22" w:rsidRDefault="00170B22" w:rsidP="00170B22">
            <w:pPr>
              <w:rPr>
                <w:rFonts w:eastAsiaTheme="minorEastAsia"/>
                <w:color w:val="000000" w:themeColor="text1"/>
                <w:lang w:val="en-US" w:eastAsia="zh-CN"/>
              </w:rPr>
            </w:pPr>
            <w:r>
              <w:rPr>
                <w:rFonts w:eastAsiaTheme="minorEastAsia"/>
                <w:color w:val="000000" w:themeColor="text1"/>
                <w:lang w:val="en-US" w:eastAsia="zh-CN"/>
              </w:rPr>
              <w:t>Option 1a.</w:t>
            </w:r>
          </w:p>
          <w:p w14:paraId="2986E8B4" w14:textId="77777777" w:rsidR="00170B22" w:rsidRDefault="00170B22" w:rsidP="00170B22">
            <w:pPr>
              <w:rPr>
                <w:b/>
                <w:color w:val="000000" w:themeColor="text1"/>
                <w:u w:val="single"/>
                <w:lang w:val="en-US" w:eastAsia="ko-KR"/>
              </w:rPr>
            </w:pPr>
            <w:r>
              <w:rPr>
                <w:b/>
                <w:color w:val="000000" w:themeColor="text1"/>
                <w:u w:val="single"/>
                <w:lang w:val="en-US" w:eastAsia="ko-KR"/>
              </w:rPr>
              <w:t xml:space="preserve">Issue 4-3-3: If new BWP switching delay when only center-frequency is changed is introduced, how to express those: </w:t>
            </w:r>
          </w:p>
          <w:p w14:paraId="2986E8B5" w14:textId="77777777" w:rsidR="00170B22" w:rsidRDefault="00170B22" w:rsidP="00170B22">
            <w:pPr>
              <w:rPr>
                <w:rFonts w:eastAsiaTheme="minorEastAsia"/>
                <w:color w:val="000000" w:themeColor="text1"/>
                <w:lang w:val="en-US" w:eastAsia="zh-CN"/>
              </w:rPr>
            </w:pPr>
            <w:r>
              <w:rPr>
                <w:rFonts w:eastAsiaTheme="minorEastAsia"/>
                <w:color w:val="000000" w:themeColor="text1"/>
                <w:lang w:val="en-US" w:eastAsia="zh-CN"/>
              </w:rPr>
              <w:t>As commented for issue 4-3-1.</w:t>
            </w:r>
          </w:p>
          <w:p w14:paraId="2986E8B6" w14:textId="77777777" w:rsidR="00170B22" w:rsidRPr="00953627" w:rsidRDefault="00170B22" w:rsidP="00170B22">
            <w:pPr>
              <w:rPr>
                <w:b/>
                <w:color w:val="000000" w:themeColor="text1"/>
                <w:u w:val="single"/>
                <w:lang w:val="en-US" w:eastAsia="ko-KR"/>
              </w:rPr>
            </w:pPr>
          </w:p>
        </w:tc>
      </w:tr>
      <w:tr w:rsidR="00902AF0" w14:paraId="2986E8C1" w14:textId="77777777">
        <w:tc>
          <w:tcPr>
            <w:tcW w:w="1236" w:type="dxa"/>
          </w:tcPr>
          <w:p w14:paraId="2986E8B8" w14:textId="77777777" w:rsidR="00902AF0" w:rsidRDefault="00902AF0" w:rsidP="00902AF0">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2986E8B9" w14:textId="77777777" w:rsidR="00902AF0" w:rsidRPr="002B4432" w:rsidRDefault="00902AF0" w:rsidP="00902AF0">
            <w:pPr>
              <w:rPr>
                <w:b/>
                <w:color w:val="000000" w:themeColor="text1"/>
                <w:u w:val="single"/>
                <w:lang w:val="en-US" w:eastAsia="ko-KR"/>
              </w:rPr>
            </w:pPr>
            <w:r w:rsidRPr="00953627">
              <w:rPr>
                <w:b/>
                <w:color w:val="000000" w:themeColor="text1"/>
                <w:u w:val="single"/>
                <w:lang w:val="en-US" w:eastAsia="ko-KR"/>
              </w:rPr>
              <w:t>Issue 4-</w:t>
            </w:r>
            <w:r>
              <w:rPr>
                <w:b/>
                <w:color w:val="000000" w:themeColor="text1"/>
                <w:u w:val="single"/>
                <w:lang w:val="en-US" w:eastAsia="ko-KR"/>
              </w:rPr>
              <w:t>3</w:t>
            </w:r>
            <w:r w:rsidRPr="00953627">
              <w:rPr>
                <w:b/>
                <w:color w:val="000000" w:themeColor="text1"/>
                <w:u w:val="single"/>
                <w:lang w:val="en-US" w:eastAsia="ko-KR"/>
              </w:rPr>
              <w:t xml:space="preserve">-1: </w:t>
            </w:r>
            <w:r w:rsidRPr="002B4432">
              <w:rPr>
                <w:b/>
                <w:color w:val="000000" w:themeColor="text1"/>
                <w:u w:val="single"/>
                <w:lang w:val="en-US" w:eastAsia="ko-KR"/>
              </w:rPr>
              <w:t xml:space="preserve">Whether to introduce new UE capability to indicate support of new BWP switching delay when only center-frequency is changed </w:t>
            </w:r>
          </w:p>
          <w:p w14:paraId="2986E8BA" w14:textId="77777777" w:rsidR="00902AF0" w:rsidRDefault="00902AF0" w:rsidP="00902AF0">
            <w:pPr>
              <w:rPr>
                <w:rFonts w:eastAsiaTheme="minorEastAsia"/>
                <w:color w:val="000000" w:themeColor="text1"/>
                <w:lang w:val="en-US" w:eastAsia="zh-CN"/>
              </w:rPr>
            </w:pPr>
            <w:r>
              <w:rPr>
                <w:rFonts w:eastAsiaTheme="minorEastAsia"/>
                <w:color w:val="000000" w:themeColor="text1"/>
                <w:lang w:val="en-US" w:eastAsia="zh-CN"/>
              </w:rPr>
              <w:t>We do not support introducing this capability at this point of the WI. This issue was closed by agreements in the last RAN4 meeting.</w:t>
            </w:r>
          </w:p>
          <w:p w14:paraId="2986E8BB" w14:textId="77777777" w:rsidR="00902AF0" w:rsidRPr="00422E2D" w:rsidRDefault="00902AF0" w:rsidP="00902AF0">
            <w:pPr>
              <w:rPr>
                <w:b/>
                <w:color w:val="000000" w:themeColor="text1"/>
                <w:u w:val="single"/>
                <w:lang w:val="en-US" w:eastAsia="ko-KR"/>
              </w:rPr>
            </w:pPr>
            <w:r w:rsidRPr="00422E2D">
              <w:rPr>
                <w:b/>
                <w:color w:val="000000" w:themeColor="text1"/>
                <w:u w:val="single"/>
                <w:lang w:val="en-US" w:eastAsia="ko-KR"/>
              </w:rPr>
              <w:t xml:space="preserve">Issue 4-3-2: Whether to define BWP switching delay when only center-frequency is changed in Rel-17 </w:t>
            </w:r>
          </w:p>
          <w:p w14:paraId="2986E8BC" w14:textId="77777777" w:rsidR="00902AF0" w:rsidRDefault="00902AF0" w:rsidP="00902AF0">
            <w:pPr>
              <w:rPr>
                <w:rFonts w:eastAsiaTheme="minorEastAsia"/>
                <w:color w:val="000000" w:themeColor="text1"/>
                <w:lang w:val="en-US" w:eastAsia="zh-CN"/>
              </w:rPr>
            </w:pPr>
            <w:r>
              <w:rPr>
                <w:rFonts w:eastAsiaTheme="minorEastAsia"/>
                <w:color w:val="000000" w:themeColor="text1"/>
                <w:lang w:val="en-US" w:eastAsia="zh-CN"/>
              </w:rPr>
              <w:t>This issue was closed by agreements in the last RAN4 meeting.</w:t>
            </w:r>
          </w:p>
          <w:p w14:paraId="2986E8BD" w14:textId="77777777" w:rsidR="00902AF0" w:rsidRPr="00422E2D" w:rsidRDefault="00902AF0" w:rsidP="00902AF0">
            <w:pPr>
              <w:rPr>
                <w:b/>
                <w:color w:val="000000" w:themeColor="text1"/>
                <w:u w:val="single"/>
                <w:lang w:val="en-US" w:eastAsia="ko-KR"/>
              </w:rPr>
            </w:pPr>
            <w:r w:rsidRPr="00422E2D">
              <w:rPr>
                <w:b/>
                <w:color w:val="000000" w:themeColor="text1"/>
                <w:u w:val="single"/>
                <w:lang w:val="en-US" w:eastAsia="ko-KR"/>
              </w:rPr>
              <w:t xml:space="preserve">Issue 4-3-3: If new BWP switching delay when only center-frequency is changed is introduced, how to express those: </w:t>
            </w:r>
          </w:p>
          <w:p w14:paraId="2986E8BE" w14:textId="77777777" w:rsidR="00902AF0" w:rsidRDefault="00902AF0" w:rsidP="00902AF0">
            <w:pPr>
              <w:rPr>
                <w:rFonts w:eastAsiaTheme="minorEastAsia"/>
                <w:color w:val="000000" w:themeColor="text1"/>
                <w:lang w:val="en-US" w:eastAsia="zh-CN"/>
              </w:rPr>
            </w:pPr>
            <w:r>
              <w:rPr>
                <w:rFonts w:eastAsiaTheme="minorEastAsia"/>
                <w:color w:val="000000" w:themeColor="text1"/>
                <w:lang w:val="en-US" w:eastAsia="zh-CN"/>
              </w:rPr>
              <w:t>This issue was closed by agreements in the last RAN4 meeting.</w:t>
            </w:r>
          </w:p>
          <w:p w14:paraId="2986E8BF" w14:textId="77777777" w:rsidR="00902AF0" w:rsidRPr="00422E2D" w:rsidRDefault="00902AF0" w:rsidP="00902AF0">
            <w:pPr>
              <w:rPr>
                <w:b/>
                <w:color w:val="000000" w:themeColor="text1"/>
                <w:u w:val="single"/>
                <w:lang w:val="en-US" w:eastAsia="ko-KR"/>
              </w:rPr>
            </w:pPr>
            <w:r w:rsidRPr="00422E2D">
              <w:rPr>
                <w:b/>
                <w:color w:val="000000" w:themeColor="text1"/>
                <w:u w:val="single"/>
                <w:lang w:val="en-US" w:eastAsia="ko-KR"/>
              </w:rPr>
              <w:t>Issue 4-</w:t>
            </w:r>
            <w:r>
              <w:rPr>
                <w:b/>
                <w:color w:val="000000" w:themeColor="text1"/>
                <w:u w:val="single"/>
                <w:lang w:val="en-US" w:eastAsia="ko-KR"/>
              </w:rPr>
              <w:t>3</w:t>
            </w:r>
            <w:r w:rsidRPr="00422E2D">
              <w:rPr>
                <w:b/>
                <w:color w:val="000000" w:themeColor="text1"/>
                <w:u w:val="single"/>
                <w:lang w:val="en-US" w:eastAsia="ko-KR"/>
              </w:rPr>
              <w:t xml:space="preserve">-4: Whether to introduce L1 measurement gaps for performing receiving SSB outside active BWP in Rel-17 </w:t>
            </w:r>
          </w:p>
          <w:p w14:paraId="2986E8C0" w14:textId="77777777" w:rsidR="00902AF0" w:rsidRDefault="00902AF0" w:rsidP="00902AF0">
            <w:pPr>
              <w:rPr>
                <w:b/>
                <w:color w:val="000000" w:themeColor="text1"/>
                <w:u w:val="single"/>
                <w:lang w:val="en-US" w:eastAsia="ko-KR"/>
              </w:rPr>
            </w:pPr>
            <w:r>
              <w:rPr>
                <w:rFonts w:eastAsiaTheme="minorEastAsia"/>
                <w:color w:val="000000" w:themeColor="text1"/>
                <w:lang w:val="en-US" w:eastAsia="zh-CN"/>
              </w:rPr>
              <w:lastRenderedPageBreak/>
              <w:t>We do not support introducing L1 measurement gaps.</w:t>
            </w:r>
          </w:p>
        </w:tc>
      </w:tr>
      <w:tr w:rsidR="001451B8" w14:paraId="2986E8C9" w14:textId="77777777">
        <w:tc>
          <w:tcPr>
            <w:tcW w:w="1236" w:type="dxa"/>
          </w:tcPr>
          <w:p w14:paraId="2986E8C2" w14:textId="77777777" w:rsidR="001451B8" w:rsidRPr="00BD3377" w:rsidRDefault="001451B8" w:rsidP="00902AF0">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CMCC</w:t>
            </w:r>
          </w:p>
        </w:tc>
        <w:tc>
          <w:tcPr>
            <w:tcW w:w="8395" w:type="dxa"/>
          </w:tcPr>
          <w:p w14:paraId="2986E8C3" w14:textId="77777777" w:rsidR="001451B8" w:rsidRDefault="001451B8" w:rsidP="001451B8">
            <w:pPr>
              <w:rPr>
                <w:rFonts w:eastAsiaTheme="minorEastAsia"/>
                <w:b/>
                <w:color w:val="000000" w:themeColor="text1"/>
                <w:u w:val="single"/>
                <w:lang w:val="en-US" w:eastAsia="zh-CN"/>
              </w:rPr>
            </w:pPr>
            <w:r>
              <w:rPr>
                <w:b/>
                <w:color w:val="000000" w:themeColor="text1"/>
                <w:u w:val="single"/>
                <w:lang w:val="en-US" w:eastAsia="ko-KR"/>
              </w:rPr>
              <w:t xml:space="preserve">Issue 4-3-1: Whether to introduce new UE capability to indicate support of new BWP switching delay when only center-frequency is changed </w:t>
            </w:r>
          </w:p>
          <w:p w14:paraId="2986E8C4" w14:textId="77777777" w:rsidR="001451B8" w:rsidRPr="001451B8" w:rsidRDefault="001451B8" w:rsidP="001451B8">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This is a compromise. We are also OK to apply new BWP switching to all UEs.</w:t>
            </w:r>
          </w:p>
          <w:p w14:paraId="2986E8C5" w14:textId="77777777" w:rsidR="001451B8" w:rsidRPr="00422E2D" w:rsidRDefault="001451B8" w:rsidP="001451B8">
            <w:pPr>
              <w:rPr>
                <w:b/>
                <w:color w:val="000000" w:themeColor="text1"/>
                <w:u w:val="single"/>
                <w:lang w:val="en-US" w:eastAsia="ko-KR"/>
              </w:rPr>
            </w:pPr>
            <w:r w:rsidRPr="00422E2D">
              <w:rPr>
                <w:b/>
                <w:color w:val="000000" w:themeColor="text1"/>
                <w:u w:val="single"/>
                <w:lang w:val="en-US" w:eastAsia="ko-KR"/>
              </w:rPr>
              <w:t xml:space="preserve">Issue 4-3-2: Whether to define BWP switching delay when only center-frequency is changed in Rel-17 </w:t>
            </w:r>
          </w:p>
          <w:p w14:paraId="2986E8C6" w14:textId="77777777" w:rsidR="001451B8" w:rsidRDefault="001451B8" w:rsidP="00902AF0">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 xml:space="preserve">Option 2. Reply to other companies, since </w:t>
            </w:r>
            <w:proofErr w:type="spellStart"/>
            <w:r>
              <w:rPr>
                <w:rFonts w:eastAsiaTheme="minorEastAsia" w:hint="eastAsia"/>
                <w:b/>
                <w:color w:val="000000" w:themeColor="text1"/>
                <w:u w:val="single"/>
                <w:lang w:val="en-US" w:eastAsia="zh-CN"/>
              </w:rPr>
              <w:t>RedCap</w:t>
            </w:r>
            <w:proofErr w:type="spellEnd"/>
            <w:r>
              <w:rPr>
                <w:rFonts w:eastAsiaTheme="minorEastAsia" w:hint="eastAsia"/>
                <w:b/>
                <w:color w:val="000000" w:themeColor="text1"/>
                <w:u w:val="single"/>
                <w:lang w:val="en-US" w:eastAsia="zh-CN"/>
              </w:rPr>
              <w:t xml:space="preserve"> WI is extended 1Q, we </w:t>
            </w:r>
            <w:r>
              <w:rPr>
                <w:rFonts w:eastAsiaTheme="minorEastAsia"/>
                <w:b/>
                <w:color w:val="000000" w:themeColor="text1"/>
                <w:u w:val="single"/>
                <w:lang w:val="en-US" w:eastAsia="zh-CN"/>
              </w:rPr>
              <w:t>don’t</w:t>
            </w:r>
            <w:r>
              <w:rPr>
                <w:rFonts w:eastAsiaTheme="minorEastAsia" w:hint="eastAsia"/>
                <w:b/>
                <w:color w:val="000000" w:themeColor="text1"/>
                <w:u w:val="single"/>
                <w:lang w:val="en-US" w:eastAsia="zh-CN"/>
              </w:rPr>
              <w:t xml:space="preserve"> think </w:t>
            </w:r>
            <w:r>
              <w:rPr>
                <w:rFonts w:eastAsiaTheme="minorEastAsia"/>
                <w:b/>
                <w:color w:val="000000" w:themeColor="text1"/>
                <w:u w:val="single"/>
                <w:lang w:val="en-US" w:eastAsia="zh-CN"/>
              </w:rPr>
              <w:t>“</w:t>
            </w:r>
            <w:r>
              <w:rPr>
                <w:rFonts w:eastAsiaTheme="minorEastAsia" w:hint="eastAsia"/>
                <w:b/>
                <w:color w:val="000000" w:themeColor="text1"/>
                <w:u w:val="single"/>
                <w:lang w:val="en-US" w:eastAsia="zh-CN"/>
              </w:rPr>
              <w:t>no consensus</w:t>
            </w:r>
            <w:r>
              <w:rPr>
                <w:rFonts w:eastAsiaTheme="minorEastAsia"/>
                <w:b/>
                <w:color w:val="000000" w:themeColor="text1"/>
                <w:u w:val="single"/>
                <w:lang w:val="en-US" w:eastAsia="zh-CN"/>
              </w:rPr>
              <w:t>”</w:t>
            </w:r>
            <w:r>
              <w:rPr>
                <w:rFonts w:eastAsiaTheme="minorEastAsia" w:hint="eastAsia"/>
                <w:b/>
                <w:color w:val="000000" w:themeColor="text1"/>
                <w:u w:val="single"/>
                <w:lang w:val="en-US" w:eastAsia="zh-CN"/>
              </w:rPr>
              <w:t xml:space="preserve"> in last meeting is the final decision and we still need to discuss based on contribution driven. </w:t>
            </w:r>
          </w:p>
          <w:p w14:paraId="2986E8C7" w14:textId="77777777" w:rsidR="001451B8" w:rsidRDefault="001451B8" w:rsidP="001451B8">
            <w:pPr>
              <w:rPr>
                <w:b/>
                <w:color w:val="000000" w:themeColor="text1"/>
                <w:u w:val="single"/>
                <w:lang w:val="en-US" w:eastAsia="ko-KR"/>
              </w:rPr>
            </w:pPr>
            <w:r>
              <w:rPr>
                <w:b/>
                <w:color w:val="000000" w:themeColor="text1"/>
                <w:u w:val="single"/>
                <w:lang w:val="en-US" w:eastAsia="ko-KR"/>
              </w:rPr>
              <w:t xml:space="preserve">Issue 4-3-3: If new BWP switching delay when only center-frequency is changed is introduced, how to express those: </w:t>
            </w:r>
          </w:p>
          <w:p w14:paraId="2986E8C8" w14:textId="77777777" w:rsidR="001451B8" w:rsidRPr="001451B8" w:rsidRDefault="001451B8" w:rsidP="00902AF0">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Option 1</w:t>
            </w:r>
          </w:p>
        </w:tc>
      </w:tr>
      <w:tr w:rsidR="00F3604B" w14:paraId="4C099616" w14:textId="77777777">
        <w:tc>
          <w:tcPr>
            <w:tcW w:w="1236" w:type="dxa"/>
          </w:tcPr>
          <w:p w14:paraId="14FCCA76" w14:textId="4443DA87" w:rsidR="00F3604B" w:rsidRDefault="00F3604B" w:rsidP="00F3604B">
            <w:pPr>
              <w:spacing w:after="120"/>
              <w:rPr>
                <w:color w:val="000000" w:themeColor="text1"/>
                <w:lang w:val="en-US" w:eastAsia="zh-CN"/>
              </w:rPr>
            </w:pPr>
            <w:r>
              <w:rPr>
                <w:rFonts w:eastAsiaTheme="minorEastAsia"/>
                <w:color w:val="000000" w:themeColor="text1"/>
                <w:lang w:val="en-US" w:eastAsia="zh-CN"/>
              </w:rPr>
              <w:t>Qualcomm</w:t>
            </w:r>
          </w:p>
        </w:tc>
        <w:tc>
          <w:tcPr>
            <w:tcW w:w="8395" w:type="dxa"/>
          </w:tcPr>
          <w:p w14:paraId="7A2341DC" w14:textId="77777777" w:rsidR="00F3604B" w:rsidRPr="002B4432" w:rsidRDefault="00F3604B" w:rsidP="00F3604B">
            <w:pPr>
              <w:rPr>
                <w:b/>
                <w:color w:val="000000" w:themeColor="text1"/>
                <w:u w:val="single"/>
                <w:lang w:val="en-US" w:eastAsia="ko-KR"/>
              </w:rPr>
            </w:pPr>
            <w:r w:rsidRPr="00953627">
              <w:rPr>
                <w:b/>
                <w:color w:val="000000" w:themeColor="text1"/>
                <w:u w:val="single"/>
                <w:lang w:val="en-US" w:eastAsia="ko-KR"/>
              </w:rPr>
              <w:t>Issue 4-</w:t>
            </w:r>
            <w:r>
              <w:rPr>
                <w:b/>
                <w:color w:val="000000" w:themeColor="text1"/>
                <w:u w:val="single"/>
                <w:lang w:val="en-US" w:eastAsia="ko-KR"/>
              </w:rPr>
              <w:t>3</w:t>
            </w:r>
            <w:r w:rsidRPr="00953627">
              <w:rPr>
                <w:b/>
                <w:color w:val="000000" w:themeColor="text1"/>
                <w:u w:val="single"/>
                <w:lang w:val="en-US" w:eastAsia="ko-KR"/>
              </w:rPr>
              <w:t xml:space="preserve">-1: </w:t>
            </w:r>
            <w:r w:rsidRPr="002B4432">
              <w:rPr>
                <w:b/>
                <w:color w:val="000000" w:themeColor="text1"/>
                <w:u w:val="single"/>
                <w:lang w:val="en-US" w:eastAsia="ko-KR"/>
              </w:rPr>
              <w:t xml:space="preserve">Whether to introduce new UE capability to indicate support of new BWP switching delay when only center-frequency is changed </w:t>
            </w:r>
          </w:p>
          <w:p w14:paraId="35A28670" w14:textId="77777777" w:rsidR="00F3604B" w:rsidRDefault="00F3604B" w:rsidP="00F3604B">
            <w:r>
              <w:t xml:space="preserve">We had the following agreement from the last meeting - ‘No consensus to introduce new UE capability to indicate the support of new BWP switching delay when only </w:t>
            </w:r>
            <w:proofErr w:type="spellStart"/>
            <w:r>
              <w:t>center</w:t>
            </w:r>
            <w:proofErr w:type="spellEnd"/>
            <w:r>
              <w:t>-frequency is changed.’ No further discussion is needed on this issue.</w:t>
            </w:r>
          </w:p>
          <w:p w14:paraId="370C57B8" w14:textId="77777777" w:rsidR="00F3604B" w:rsidRPr="00422E2D" w:rsidRDefault="00F3604B" w:rsidP="00F3604B">
            <w:pPr>
              <w:rPr>
                <w:b/>
                <w:color w:val="000000" w:themeColor="text1"/>
                <w:u w:val="single"/>
                <w:lang w:val="en-US" w:eastAsia="ko-KR"/>
              </w:rPr>
            </w:pPr>
            <w:r w:rsidRPr="00422E2D">
              <w:rPr>
                <w:b/>
                <w:color w:val="000000" w:themeColor="text1"/>
                <w:u w:val="single"/>
                <w:lang w:val="en-US" w:eastAsia="ko-KR"/>
              </w:rPr>
              <w:t xml:space="preserve">Issue 4-3-2: Whether to define BWP switching delay when only center-frequency is changed in Rel-17 </w:t>
            </w:r>
          </w:p>
          <w:p w14:paraId="6F8E104C" w14:textId="77777777" w:rsidR="00F3604B" w:rsidRDefault="00F3604B" w:rsidP="00F3604B">
            <w:r>
              <w:t xml:space="preserve">We had the following agreement from the last meeting - ‘No consensus to introduce new UE capability to indicate the support of new BWP switching delay when only </w:t>
            </w:r>
            <w:proofErr w:type="spellStart"/>
            <w:r>
              <w:t>center</w:t>
            </w:r>
            <w:proofErr w:type="spellEnd"/>
            <w:r>
              <w:t>-frequency is changed.’ No further discussion is needed on this issue.</w:t>
            </w:r>
          </w:p>
          <w:p w14:paraId="38142760" w14:textId="77777777" w:rsidR="00F3604B" w:rsidRPr="00422E2D" w:rsidRDefault="00F3604B" w:rsidP="00F3604B">
            <w:pPr>
              <w:rPr>
                <w:b/>
                <w:color w:val="000000" w:themeColor="text1"/>
                <w:u w:val="single"/>
                <w:lang w:val="en-US" w:eastAsia="ko-KR"/>
              </w:rPr>
            </w:pPr>
            <w:r w:rsidRPr="00422E2D">
              <w:rPr>
                <w:b/>
                <w:color w:val="000000" w:themeColor="text1"/>
                <w:u w:val="single"/>
                <w:lang w:val="en-US" w:eastAsia="ko-KR"/>
              </w:rPr>
              <w:t xml:space="preserve">Issue 4-3-3: If new BWP switching delay when only center-frequency is changed is introduced, how to express those: </w:t>
            </w:r>
          </w:p>
          <w:p w14:paraId="783759C6" w14:textId="77777777" w:rsidR="00F3604B" w:rsidRDefault="00F3604B" w:rsidP="00F3604B">
            <w:r>
              <w:t xml:space="preserve">We had the following agreement from the last meeting - ‘No consensus to introduce new UE capability to indicate the support of new BWP switching delay when only </w:t>
            </w:r>
            <w:proofErr w:type="spellStart"/>
            <w:r>
              <w:t>center</w:t>
            </w:r>
            <w:proofErr w:type="spellEnd"/>
            <w:r>
              <w:t>-frequency is changed.’ No further discussion is needed on this issue.</w:t>
            </w:r>
          </w:p>
          <w:p w14:paraId="40EFD6A0" w14:textId="77777777" w:rsidR="00F3604B" w:rsidRDefault="00F3604B" w:rsidP="00F3604B">
            <w:pPr>
              <w:rPr>
                <w:b/>
                <w:color w:val="000000" w:themeColor="text1"/>
                <w:u w:val="single"/>
                <w:lang w:val="en-US" w:eastAsia="ko-KR"/>
              </w:rPr>
            </w:pPr>
          </w:p>
        </w:tc>
      </w:tr>
      <w:tr w:rsidR="004575F6" w14:paraId="1C7E7CB8" w14:textId="77777777">
        <w:tc>
          <w:tcPr>
            <w:tcW w:w="1236" w:type="dxa"/>
          </w:tcPr>
          <w:p w14:paraId="50DE6C9B" w14:textId="538E85E1" w:rsidR="004575F6" w:rsidRDefault="004575F6" w:rsidP="004575F6">
            <w:pPr>
              <w:spacing w:after="120"/>
              <w:rPr>
                <w:color w:val="000000" w:themeColor="text1"/>
                <w:lang w:val="en-US" w:eastAsia="zh-CN"/>
              </w:rPr>
            </w:pPr>
            <w:r>
              <w:rPr>
                <w:rFonts w:eastAsiaTheme="minorEastAsia"/>
                <w:color w:val="000000" w:themeColor="text1"/>
                <w:lang w:val="en-US" w:eastAsia="zh-CN"/>
              </w:rPr>
              <w:t>vivo</w:t>
            </w:r>
          </w:p>
        </w:tc>
        <w:tc>
          <w:tcPr>
            <w:tcW w:w="8395" w:type="dxa"/>
          </w:tcPr>
          <w:p w14:paraId="1DB2E2CE" w14:textId="77777777" w:rsidR="004575F6" w:rsidRDefault="004575F6" w:rsidP="004575F6">
            <w:pPr>
              <w:rPr>
                <w:b/>
                <w:color w:val="000000" w:themeColor="text1"/>
                <w:u w:val="single"/>
                <w:lang w:val="en-US" w:eastAsia="ko-KR"/>
              </w:rPr>
            </w:pPr>
            <w:r>
              <w:rPr>
                <w:b/>
                <w:color w:val="000000" w:themeColor="text1"/>
                <w:u w:val="single"/>
                <w:lang w:val="en-US" w:eastAsia="ko-KR"/>
              </w:rPr>
              <w:t xml:space="preserve">Issue 4-3-1: Whether to introduce new UE capability to indicate support of new BWP switching delay when only center-frequency is changed </w:t>
            </w:r>
          </w:p>
          <w:p w14:paraId="72B3B90C" w14:textId="77777777" w:rsidR="004575F6" w:rsidRDefault="004575F6" w:rsidP="004575F6">
            <w:pPr>
              <w:rPr>
                <w:b/>
                <w:color w:val="000000" w:themeColor="text1"/>
                <w:u w:val="single"/>
                <w:lang w:val="en-US" w:eastAsia="ko-KR"/>
              </w:rPr>
            </w:pPr>
            <w:r>
              <w:rPr>
                <w:b/>
                <w:color w:val="000000" w:themeColor="text1"/>
                <w:u w:val="single"/>
                <w:lang w:val="en-US" w:eastAsia="ko-KR"/>
              </w:rPr>
              <w:t xml:space="preserve">We do not think it is necessary to define it. </w:t>
            </w:r>
          </w:p>
          <w:p w14:paraId="73CEF4BF" w14:textId="77777777" w:rsidR="004575F6" w:rsidRDefault="004575F6" w:rsidP="004575F6">
            <w:pPr>
              <w:rPr>
                <w:b/>
                <w:color w:val="000000" w:themeColor="text1"/>
                <w:u w:val="single"/>
                <w:lang w:val="en-US" w:eastAsia="ko-KR"/>
              </w:rPr>
            </w:pPr>
            <w:r>
              <w:rPr>
                <w:b/>
                <w:color w:val="000000" w:themeColor="text1"/>
                <w:u w:val="single"/>
                <w:lang w:val="en-US" w:eastAsia="ko-KR"/>
              </w:rPr>
              <w:t xml:space="preserve">Issue 4-3-2: Whether to define BWP switching delay when only center-frequency is changed in Rel-17 </w:t>
            </w:r>
          </w:p>
          <w:p w14:paraId="219710A6" w14:textId="77777777" w:rsidR="004575F6" w:rsidRDefault="004575F6" w:rsidP="004575F6">
            <w:pPr>
              <w:rPr>
                <w:rFonts w:eastAsiaTheme="minorEastAsia"/>
                <w:color w:val="000000" w:themeColor="text1"/>
                <w:lang w:val="en-US" w:eastAsia="zh-CN"/>
              </w:rPr>
            </w:pPr>
            <w:r>
              <w:rPr>
                <w:rFonts w:eastAsiaTheme="minorEastAsia"/>
                <w:color w:val="000000" w:themeColor="text1"/>
                <w:lang w:val="en-US" w:eastAsia="zh-CN"/>
              </w:rPr>
              <w:t>Option 1a.</w:t>
            </w:r>
          </w:p>
          <w:p w14:paraId="68EB5BB5" w14:textId="65253DC3" w:rsidR="004575F6" w:rsidRDefault="004575F6" w:rsidP="004575F6">
            <w:pPr>
              <w:rPr>
                <w:b/>
                <w:color w:val="000000" w:themeColor="text1"/>
                <w:u w:val="single"/>
                <w:lang w:val="en-US" w:eastAsia="ko-KR"/>
              </w:rPr>
            </w:pPr>
            <w:r>
              <w:rPr>
                <w:b/>
                <w:color w:val="000000" w:themeColor="text1"/>
                <w:u w:val="single"/>
                <w:lang w:val="en-US" w:eastAsia="ko-KR"/>
              </w:rPr>
              <w:t xml:space="preserve">Issue 4-3-3: If new BWP switching delay when only center-frequency is changed is introduced, how to express those: </w:t>
            </w:r>
          </w:p>
          <w:p w14:paraId="7FF95D55" w14:textId="1D7F979A" w:rsidR="004575F6" w:rsidRPr="00953627" w:rsidRDefault="004575F6" w:rsidP="004575F6">
            <w:pPr>
              <w:rPr>
                <w:b/>
                <w:color w:val="000000" w:themeColor="text1"/>
                <w:u w:val="single"/>
                <w:lang w:val="en-US" w:eastAsia="ko-KR"/>
              </w:rPr>
            </w:pPr>
            <w:r>
              <w:rPr>
                <w:b/>
                <w:color w:val="000000" w:themeColor="text1"/>
                <w:u w:val="single"/>
                <w:lang w:val="en-US" w:eastAsia="ko-KR"/>
              </w:rPr>
              <w:t>Follow previous RAN4 agreement.</w:t>
            </w:r>
          </w:p>
        </w:tc>
      </w:tr>
      <w:tr w:rsidR="0065613D" w14:paraId="33E91578" w14:textId="77777777">
        <w:tc>
          <w:tcPr>
            <w:tcW w:w="1236" w:type="dxa"/>
          </w:tcPr>
          <w:p w14:paraId="5A90C45F" w14:textId="50DD39E6" w:rsidR="0065613D" w:rsidRDefault="0065613D" w:rsidP="0065613D">
            <w:pPr>
              <w:spacing w:after="120"/>
              <w:rPr>
                <w:color w:val="000000" w:themeColor="text1"/>
                <w:lang w:val="en-US" w:eastAsia="zh-CN"/>
              </w:rPr>
            </w:pPr>
            <w:r>
              <w:rPr>
                <w:rFonts w:eastAsiaTheme="minorEastAsia"/>
                <w:color w:val="000000" w:themeColor="text1"/>
                <w:lang w:val="en-US" w:eastAsia="zh-CN"/>
              </w:rPr>
              <w:t>OPPO</w:t>
            </w:r>
          </w:p>
        </w:tc>
        <w:tc>
          <w:tcPr>
            <w:tcW w:w="8395" w:type="dxa"/>
          </w:tcPr>
          <w:p w14:paraId="5203129B" w14:textId="77777777" w:rsidR="0065613D" w:rsidRPr="002B4432" w:rsidRDefault="0065613D" w:rsidP="0065613D">
            <w:pPr>
              <w:rPr>
                <w:b/>
                <w:color w:val="000000" w:themeColor="text1"/>
                <w:u w:val="single"/>
                <w:lang w:val="en-US" w:eastAsia="ko-KR"/>
              </w:rPr>
            </w:pPr>
            <w:r w:rsidRPr="00953627">
              <w:rPr>
                <w:b/>
                <w:color w:val="000000" w:themeColor="text1"/>
                <w:u w:val="single"/>
                <w:lang w:val="en-US" w:eastAsia="ko-KR"/>
              </w:rPr>
              <w:t>Issue 4-</w:t>
            </w:r>
            <w:r>
              <w:rPr>
                <w:b/>
                <w:color w:val="000000" w:themeColor="text1"/>
                <w:u w:val="single"/>
                <w:lang w:val="en-US" w:eastAsia="ko-KR"/>
              </w:rPr>
              <w:t>3</w:t>
            </w:r>
            <w:r w:rsidRPr="00953627">
              <w:rPr>
                <w:b/>
                <w:color w:val="000000" w:themeColor="text1"/>
                <w:u w:val="single"/>
                <w:lang w:val="en-US" w:eastAsia="ko-KR"/>
              </w:rPr>
              <w:t xml:space="preserve">-1: </w:t>
            </w:r>
            <w:r w:rsidRPr="002B4432">
              <w:rPr>
                <w:b/>
                <w:color w:val="000000" w:themeColor="text1"/>
                <w:u w:val="single"/>
                <w:lang w:val="en-US" w:eastAsia="ko-KR"/>
              </w:rPr>
              <w:t xml:space="preserve">Whether to introduce new UE capability to indicate support of new BWP switching delay when only center-frequency is changed </w:t>
            </w:r>
          </w:p>
          <w:p w14:paraId="7ECA59EF" w14:textId="5AEDAD48" w:rsidR="0065613D" w:rsidRDefault="0065613D" w:rsidP="0065613D">
            <w:pPr>
              <w:rPr>
                <w:b/>
                <w:color w:val="000000" w:themeColor="text1"/>
                <w:u w:val="single"/>
                <w:lang w:val="en-US" w:eastAsia="ko-KR"/>
              </w:rPr>
            </w:pPr>
            <w:r>
              <w:t>Follow the agreements in last meeting.</w:t>
            </w:r>
          </w:p>
        </w:tc>
      </w:tr>
      <w:tr w:rsidR="00F72ED2" w14:paraId="2E0E6574" w14:textId="77777777">
        <w:tc>
          <w:tcPr>
            <w:tcW w:w="1236" w:type="dxa"/>
          </w:tcPr>
          <w:p w14:paraId="6BB3216B" w14:textId="5985B7EE" w:rsidR="00F72ED2" w:rsidRPr="00BD3377" w:rsidRDefault="00F72ED2" w:rsidP="0065613D">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CATT</w:t>
            </w:r>
          </w:p>
        </w:tc>
        <w:tc>
          <w:tcPr>
            <w:tcW w:w="8395" w:type="dxa"/>
          </w:tcPr>
          <w:p w14:paraId="79EE0464" w14:textId="77777777" w:rsidR="00F72ED2" w:rsidRPr="002B4432" w:rsidRDefault="00F72ED2" w:rsidP="00F72ED2">
            <w:pPr>
              <w:rPr>
                <w:b/>
                <w:color w:val="000000" w:themeColor="text1"/>
                <w:u w:val="single"/>
                <w:lang w:val="en-US" w:eastAsia="ko-KR"/>
              </w:rPr>
            </w:pPr>
            <w:r w:rsidRPr="00953627">
              <w:rPr>
                <w:b/>
                <w:color w:val="000000" w:themeColor="text1"/>
                <w:u w:val="single"/>
                <w:lang w:val="en-US" w:eastAsia="ko-KR"/>
              </w:rPr>
              <w:t>Issue 4-</w:t>
            </w:r>
            <w:r>
              <w:rPr>
                <w:b/>
                <w:color w:val="000000" w:themeColor="text1"/>
                <w:u w:val="single"/>
                <w:lang w:val="en-US" w:eastAsia="ko-KR"/>
              </w:rPr>
              <w:t>3</w:t>
            </w:r>
            <w:r w:rsidRPr="00953627">
              <w:rPr>
                <w:b/>
                <w:color w:val="000000" w:themeColor="text1"/>
                <w:u w:val="single"/>
                <w:lang w:val="en-US" w:eastAsia="ko-KR"/>
              </w:rPr>
              <w:t xml:space="preserve">-1: </w:t>
            </w:r>
            <w:r w:rsidRPr="002B4432">
              <w:rPr>
                <w:b/>
                <w:color w:val="000000" w:themeColor="text1"/>
                <w:u w:val="single"/>
                <w:lang w:val="en-US" w:eastAsia="ko-KR"/>
              </w:rPr>
              <w:t xml:space="preserve">Whether to introduce new UE capability to indicate support of new BWP switching delay when only center-frequency is changed </w:t>
            </w:r>
          </w:p>
          <w:p w14:paraId="3B2B75DA" w14:textId="77777777" w:rsidR="00F72ED2" w:rsidRPr="00910D15" w:rsidRDefault="00F72ED2" w:rsidP="00F72ED2">
            <w:pPr>
              <w:rPr>
                <w:rFonts w:eastAsiaTheme="minorEastAsia"/>
                <w:color w:val="000000" w:themeColor="text1"/>
                <w:lang w:val="en-US" w:eastAsia="zh-CN"/>
              </w:rPr>
            </w:pPr>
            <w:r>
              <w:rPr>
                <w:rFonts w:eastAsiaTheme="minorEastAsia"/>
                <w:color w:val="000000" w:themeColor="text1"/>
                <w:lang w:val="en-US" w:eastAsia="zh-CN"/>
              </w:rPr>
              <w:t>This issue was closed by agreements in the last RAN4 meeting.</w:t>
            </w:r>
          </w:p>
          <w:p w14:paraId="0D54F9E6" w14:textId="77777777" w:rsidR="00F72ED2" w:rsidRPr="00422E2D" w:rsidRDefault="00F72ED2" w:rsidP="00F72ED2">
            <w:pPr>
              <w:rPr>
                <w:b/>
                <w:color w:val="000000" w:themeColor="text1"/>
                <w:u w:val="single"/>
                <w:lang w:val="en-US" w:eastAsia="ko-KR"/>
              </w:rPr>
            </w:pPr>
            <w:r w:rsidRPr="00422E2D">
              <w:rPr>
                <w:b/>
                <w:color w:val="000000" w:themeColor="text1"/>
                <w:u w:val="single"/>
                <w:lang w:val="en-US" w:eastAsia="ko-KR"/>
              </w:rPr>
              <w:t xml:space="preserve">Issue 4-3-2: Whether to define BWP switching delay when only center-frequency is changed in Rel-17 </w:t>
            </w:r>
          </w:p>
          <w:p w14:paraId="1003ADE5" w14:textId="77777777" w:rsidR="00F72ED2" w:rsidRPr="00910D15" w:rsidRDefault="00F72ED2" w:rsidP="00F72ED2">
            <w:pPr>
              <w:rPr>
                <w:rFonts w:eastAsiaTheme="minorEastAsia"/>
                <w:color w:val="000000" w:themeColor="text1"/>
                <w:lang w:val="en-US" w:eastAsia="zh-CN"/>
              </w:rPr>
            </w:pPr>
            <w:r>
              <w:rPr>
                <w:rFonts w:eastAsiaTheme="minorEastAsia"/>
                <w:color w:val="000000" w:themeColor="text1"/>
                <w:lang w:val="en-US" w:eastAsia="zh-CN"/>
              </w:rPr>
              <w:t>Option 1a</w:t>
            </w:r>
            <w:r>
              <w:rPr>
                <w:rFonts w:eastAsiaTheme="minorEastAsia" w:hint="eastAsia"/>
                <w:color w:val="000000" w:themeColor="text1"/>
                <w:lang w:val="en-US" w:eastAsia="zh-CN"/>
              </w:rPr>
              <w:t>.</w:t>
            </w:r>
          </w:p>
          <w:p w14:paraId="7832ECA6" w14:textId="77777777" w:rsidR="00F72ED2" w:rsidRPr="00422E2D" w:rsidRDefault="00F72ED2" w:rsidP="00F72ED2">
            <w:pPr>
              <w:rPr>
                <w:b/>
                <w:color w:val="000000" w:themeColor="text1"/>
                <w:u w:val="single"/>
                <w:lang w:val="en-US" w:eastAsia="ko-KR"/>
              </w:rPr>
            </w:pPr>
            <w:r w:rsidRPr="00422E2D">
              <w:rPr>
                <w:b/>
                <w:color w:val="000000" w:themeColor="text1"/>
                <w:u w:val="single"/>
                <w:lang w:val="en-US" w:eastAsia="ko-KR"/>
              </w:rPr>
              <w:t xml:space="preserve">Issue 4-3-3: If new BWP switching delay when only center-frequency is changed is introduced, how to express those: </w:t>
            </w:r>
          </w:p>
          <w:p w14:paraId="5215EC13" w14:textId="24039145" w:rsidR="00F72ED2" w:rsidRPr="00BD3377" w:rsidRDefault="00F72ED2" w:rsidP="0065613D">
            <w:pPr>
              <w:rPr>
                <w:rFonts w:eastAsiaTheme="minorEastAsia"/>
                <w:color w:val="000000" w:themeColor="text1"/>
                <w:lang w:val="en-US" w:eastAsia="zh-CN"/>
              </w:rPr>
            </w:pPr>
            <w:r w:rsidRPr="00910D15">
              <w:rPr>
                <w:rFonts w:eastAsiaTheme="minorEastAsia"/>
                <w:color w:val="000000" w:themeColor="text1"/>
                <w:lang w:val="en-US" w:eastAsia="zh-CN"/>
              </w:rPr>
              <w:t>Reuse the legacy BWP switching delay when only center frequency is changed in release 17.</w:t>
            </w:r>
          </w:p>
        </w:tc>
      </w:tr>
    </w:tbl>
    <w:p w14:paraId="2986E8CA" w14:textId="77777777" w:rsidR="002239C4" w:rsidRDefault="002239C4">
      <w:pPr>
        <w:spacing w:after="120"/>
        <w:rPr>
          <w:color w:val="000000" w:themeColor="text1"/>
          <w:lang w:val="en-US" w:eastAsia="zh-CN"/>
        </w:rPr>
      </w:pPr>
    </w:p>
    <w:p w14:paraId="2986E8CB" w14:textId="77777777" w:rsidR="002239C4" w:rsidRDefault="00F272CB">
      <w:pPr>
        <w:pStyle w:val="Heading3"/>
        <w:rPr>
          <w:color w:val="000000" w:themeColor="text1"/>
          <w:sz w:val="24"/>
          <w:szCs w:val="16"/>
          <w:lang w:val="en-US"/>
        </w:rPr>
      </w:pPr>
      <w:r>
        <w:rPr>
          <w:color w:val="000000" w:themeColor="text1"/>
          <w:sz w:val="24"/>
          <w:szCs w:val="16"/>
          <w:lang w:val="en-US"/>
        </w:rPr>
        <w:t>Sub-topic 4-4 UL spatial relation switch delay</w:t>
      </w:r>
    </w:p>
    <w:p w14:paraId="2986E8CC" w14:textId="77777777" w:rsidR="002239C4" w:rsidRDefault="00F272CB">
      <w:pPr>
        <w:rPr>
          <w:b/>
          <w:color w:val="000000" w:themeColor="text1"/>
          <w:u w:val="single"/>
          <w:lang w:val="en-US" w:eastAsia="ko-KR"/>
        </w:rPr>
      </w:pPr>
      <w:r>
        <w:rPr>
          <w:b/>
          <w:color w:val="000000" w:themeColor="text1"/>
          <w:u w:val="single"/>
          <w:lang w:val="en-US" w:eastAsia="ko-KR"/>
        </w:rPr>
        <w:t xml:space="preserve">Issue 4-4-1: UL spatial relation switch delay </w:t>
      </w:r>
    </w:p>
    <w:p w14:paraId="2986E8CD"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8CE" w14:textId="77777777" w:rsidR="002239C4" w:rsidRDefault="00F272CB">
      <w:pPr>
        <w:pStyle w:val="ListParagraph"/>
        <w:numPr>
          <w:ilvl w:val="1"/>
          <w:numId w:val="9"/>
        </w:numPr>
        <w:tabs>
          <w:tab w:val="left" w:pos="1134"/>
        </w:tabs>
        <w:overflowPunct/>
        <w:autoSpaceDE/>
        <w:autoSpaceDN/>
        <w:adjustRightInd/>
        <w:spacing w:after="120" w:line="240" w:lineRule="exact"/>
        <w:ind w:left="1440" w:firstLineChars="0"/>
        <w:textAlignment w:val="auto"/>
        <w:rPr>
          <w:b/>
          <w:bCs/>
          <w:iCs/>
          <w:color w:val="000000" w:themeColor="text1"/>
          <w:lang w:val="en-US"/>
        </w:rPr>
      </w:pPr>
      <w:r>
        <w:rPr>
          <w:b/>
          <w:bCs/>
          <w:iCs/>
          <w:color w:val="000000" w:themeColor="text1"/>
          <w:lang w:val="en-US"/>
        </w:rPr>
        <w:t xml:space="preserve">Option 1 (E///): </w:t>
      </w:r>
    </w:p>
    <w:p w14:paraId="2986E8CF" w14:textId="77777777" w:rsidR="002239C4" w:rsidRDefault="00F272CB">
      <w:pPr>
        <w:pStyle w:val="Caption"/>
        <w:ind w:left="1988"/>
        <w:rPr>
          <w:b w:val="0"/>
          <w:bCs/>
          <w:lang w:val="en-US"/>
        </w:rPr>
      </w:pPr>
      <w:r>
        <w:rPr>
          <w:b w:val="0"/>
          <w:bCs/>
          <w:color w:val="000000" w:themeColor="text1"/>
          <w:lang w:val="en-US"/>
        </w:rPr>
        <w:t xml:space="preserve">For UL spatial relation switching requirements, the legacy UL spatial relation switch </w:t>
      </w:r>
      <w:r>
        <w:rPr>
          <w:b w:val="0"/>
          <w:bCs/>
          <w:lang w:val="en-US"/>
        </w:rPr>
        <w:t>requirements are reused with following updates:</w:t>
      </w:r>
    </w:p>
    <w:p w14:paraId="2986E8D0" w14:textId="77777777" w:rsidR="002239C4" w:rsidRDefault="00F272CB">
      <w:pPr>
        <w:pStyle w:val="ListParagraph"/>
        <w:numPr>
          <w:ilvl w:val="0"/>
          <w:numId w:val="9"/>
        </w:numPr>
        <w:overflowPunct/>
        <w:autoSpaceDE/>
        <w:autoSpaceDN/>
        <w:adjustRightInd/>
        <w:ind w:left="2924" w:firstLineChars="0"/>
        <w:contextualSpacing/>
        <w:textAlignment w:val="auto"/>
        <w:rPr>
          <w:bCs/>
          <w:lang w:val="en-US"/>
        </w:rPr>
      </w:pPr>
      <w:r>
        <w:rPr>
          <w:bCs/>
          <w:lang w:val="en-US" w:eastAsia="en-GB"/>
        </w:rPr>
        <w:t>T</w:t>
      </w:r>
      <w:r>
        <w:rPr>
          <w:bCs/>
          <w:vertAlign w:val="subscript"/>
          <w:lang w:val="en-US" w:eastAsia="en-GB"/>
        </w:rPr>
        <w:t xml:space="preserve">L1-RSRP_Measurement_Period_SSB </w:t>
      </w:r>
      <w:r>
        <w:rPr>
          <w:bCs/>
          <w:lang w:val="en-US" w:eastAsia="en-GB"/>
        </w:rPr>
        <w:t xml:space="preserve">replaced to </w:t>
      </w:r>
      <w:r>
        <w:rPr>
          <w:bCs/>
          <w:lang w:val="en-US"/>
        </w:rPr>
        <w:t>T</w:t>
      </w:r>
      <w:r>
        <w:rPr>
          <w:bCs/>
          <w:vertAlign w:val="subscript"/>
          <w:lang w:val="en-US"/>
        </w:rPr>
        <w:t>L1-RSRP_Measurement_Period_SSB_RedCap</w:t>
      </w:r>
    </w:p>
    <w:p w14:paraId="2986E8D1" w14:textId="77777777" w:rsidR="002239C4" w:rsidRDefault="00F272CB">
      <w:pPr>
        <w:pStyle w:val="ListParagraph"/>
        <w:numPr>
          <w:ilvl w:val="0"/>
          <w:numId w:val="9"/>
        </w:numPr>
        <w:overflowPunct/>
        <w:autoSpaceDE/>
        <w:autoSpaceDN/>
        <w:adjustRightInd/>
        <w:ind w:left="2924" w:firstLineChars="0"/>
        <w:contextualSpacing/>
        <w:textAlignment w:val="auto"/>
        <w:rPr>
          <w:bCs/>
          <w:lang w:val="en-US"/>
        </w:rPr>
      </w:pPr>
      <w:r>
        <w:rPr>
          <w:bCs/>
          <w:lang w:val="en-US"/>
        </w:rPr>
        <w:t>T</w:t>
      </w:r>
      <w:r>
        <w:rPr>
          <w:bCs/>
          <w:vertAlign w:val="subscript"/>
          <w:lang w:val="en-US"/>
        </w:rPr>
        <w:t xml:space="preserve">L1-RSRP_Measurement_Period_CSI-RS </w:t>
      </w:r>
      <w:r>
        <w:rPr>
          <w:bCs/>
          <w:lang w:val="en-US"/>
        </w:rPr>
        <w:t>replaced to T</w:t>
      </w:r>
      <w:r>
        <w:rPr>
          <w:bCs/>
          <w:vertAlign w:val="subscript"/>
          <w:lang w:val="en-US"/>
        </w:rPr>
        <w:t>L1-RSRP_Measurement_Period_CSI-RS_RedCap</w:t>
      </w:r>
    </w:p>
    <w:p w14:paraId="2986E8D2" w14:textId="77777777" w:rsidR="002239C4" w:rsidRDefault="002239C4">
      <w:pPr>
        <w:pStyle w:val="ListParagraph"/>
        <w:tabs>
          <w:tab w:val="left" w:pos="1134"/>
        </w:tabs>
        <w:overflowPunct/>
        <w:autoSpaceDE/>
        <w:autoSpaceDN/>
        <w:adjustRightInd/>
        <w:spacing w:after="120" w:line="240" w:lineRule="exact"/>
        <w:ind w:left="1440" w:firstLineChars="0" w:firstLine="0"/>
        <w:textAlignment w:val="auto"/>
        <w:rPr>
          <w:b/>
          <w:bCs/>
          <w:iCs/>
          <w:color w:val="000000" w:themeColor="text1"/>
          <w:lang w:val="en-US"/>
        </w:rPr>
      </w:pPr>
    </w:p>
    <w:p w14:paraId="2986E8D3"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2986E8D4"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 xml:space="preserve">Check if option 1 can be agreed. </w:t>
      </w:r>
    </w:p>
    <w:p w14:paraId="2986E8D5" w14:textId="77777777" w:rsidR="002239C4" w:rsidRDefault="002239C4">
      <w:pPr>
        <w:spacing w:after="120"/>
        <w:rPr>
          <w:color w:val="FF0000"/>
          <w:lang w:val="en-US" w:eastAsia="zh-CN"/>
        </w:rPr>
      </w:pPr>
    </w:p>
    <w:p w14:paraId="2986E8D6" w14:textId="77777777" w:rsidR="002239C4" w:rsidRDefault="00F272CB">
      <w:pPr>
        <w:rPr>
          <w:b/>
          <w:color w:val="000000" w:themeColor="text1"/>
          <w:u w:val="single"/>
          <w:lang w:val="en-US" w:eastAsia="ko-KR"/>
        </w:rPr>
      </w:pPr>
      <w:r>
        <w:rPr>
          <w:b/>
          <w:color w:val="000000" w:themeColor="text1"/>
          <w:u w:val="single"/>
          <w:lang w:val="en-US" w:eastAsia="ko-KR"/>
        </w:rPr>
        <w:t xml:space="preserve">Issue 4-4-2: UL spatial relation switch for HD-FDD UE </w:t>
      </w:r>
    </w:p>
    <w:p w14:paraId="2986E8D7"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8D8" w14:textId="77777777" w:rsidR="002239C4" w:rsidRDefault="00F272CB">
      <w:pPr>
        <w:pStyle w:val="ListParagraph"/>
        <w:numPr>
          <w:ilvl w:val="1"/>
          <w:numId w:val="9"/>
        </w:numPr>
        <w:tabs>
          <w:tab w:val="left" w:pos="1134"/>
        </w:tabs>
        <w:overflowPunct/>
        <w:autoSpaceDE/>
        <w:autoSpaceDN/>
        <w:adjustRightInd/>
        <w:spacing w:after="120" w:line="240" w:lineRule="exact"/>
        <w:ind w:left="1440" w:firstLineChars="0"/>
        <w:textAlignment w:val="auto"/>
        <w:rPr>
          <w:b/>
          <w:bCs/>
          <w:iCs/>
          <w:color w:val="000000" w:themeColor="text1"/>
          <w:lang w:val="en-US"/>
        </w:rPr>
      </w:pPr>
      <w:r>
        <w:rPr>
          <w:b/>
          <w:bCs/>
          <w:iCs/>
          <w:color w:val="000000" w:themeColor="text1"/>
          <w:lang w:val="en-US"/>
        </w:rPr>
        <w:t xml:space="preserve">Option 1 (E///): </w:t>
      </w:r>
    </w:p>
    <w:p w14:paraId="2986E8D9" w14:textId="77777777" w:rsidR="002239C4" w:rsidRDefault="00F272CB">
      <w:pPr>
        <w:pStyle w:val="ListParagraph"/>
        <w:numPr>
          <w:ilvl w:val="0"/>
          <w:numId w:val="9"/>
        </w:numPr>
        <w:overflowPunct/>
        <w:autoSpaceDE/>
        <w:autoSpaceDN/>
        <w:adjustRightInd/>
        <w:ind w:left="2924" w:firstLineChars="0"/>
        <w:contextualSpacing/>
        <w:textAlignment w:val="auto"/>
        <w:rPr>
          <w:bCs/>
          <w:color w:val="000000" w:themeColor="text1"/>
          <w:lang w:val="en-US"/>
        </w:rPr>
      </w:pPr>
      <w:r>
        <w:rPr>
          <w:bCs/>
          <w:color w:val="000000" w:themeColor="text1"/>
          <w:lang w:val="en-US"/>
        </w:rPr>
        <w:t xml:space="preserve">For </w:t>
      </w:r>
      <w:proofErr w:type="spellStart"/>
      <w:r>
        <w:rPr>
          <w:bCs/>
          <w:color w:val="000000" w:themeColor="text1"/>
          <w:lang w:val="en-US"/>
        </w:rPr>
        <w:t>RedCap</w:t>
      </w:r>
      <w:proofErr w:type="spellEnd"/>
      <w:r>
        <w:rPr>
          <w:bCs/>
          <w:color w:val="000000" w:themeColor="text1"/>
          <w:lang w:val="en-US"/>
        </w:rPr>
        <w:t xml:space="preserve"> UE in HD-FDD mode, if a downlink reception overlaps with uplink transmission associated with the target spatial relation of the serving </w:t>
      </w:r>
      <w:proofErr w:type="gramStart"/>
      <w:r>
        <w:rPr>
          <w:bCs/>
          <w:color w:val="000000" w:themeColor="text1"/>
          <w:lang w:val="en-US"/>
        </w:rPr>
        <w:t>cell</w:t>
      </w:r>
      <w:proofErr w:type="gramEnd"/>
      <w:r>
        <w:rPr>
          <w:bCs/>
          <w:color w:val="000000" w:themeColor="text1"/>
          <w:lang w:val="en-US"/>
        </w:rPr>
        <w:t xml:space="preserve"> then the UE is allowed to postpone the uplink transmission.</w:t>
      </w:r>
    </w:p>
    <w:p w14:paraId="2986E8DA"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2986E8DB"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 xml:space="preserve">Check if option 1 can be agreed. </w:t>
      </w:r>
    </w:p>
    <w:p w14:paraId="2986E8DC" w14:textId="77777777" w:rsidR="002239C4" w:rsidRDefault="002239C4">
      <w:pPr>
        <w:spacing w:after="120"/>
        <w:rPr>
          <w:color w:val="FF0000"/>
          <w:lang w:val="en-US" w:eastAsia="zh-CN"/>
        </w:rPr>
      </w:pPr>
    </w:p>
    <w:p w14:paraId="2986E8DD" w14:textId="77777777" w:rsidR="002239C4" w:rsidRDefault="002239C4">
      <w:pPr>
        <w:rPr>
          <w:lang w:val="en-US" w:eastAsia="zh-CN"/>
        </w:rPr>
      </w:pPr>
    </w:p>
    <w:p w14:paraId="2986E8DE" w14:textId="77777777" w:rsidR="002239C4" w:rsidRDefault="00F272CB">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4-4</w:t>
      </w:r>
    </w:p>
    <w:tbl>
      <w:tblPr>
        <w:tblStyle w:val="TableGrid"/>
        <w:tblW w:w="0" w:type="auto"/>
        <w:tblLook w:val="04A0" w:firstRow="1" w:lastRow="0" w:firstColumn="1" w:lastColumn="0" w:noHBand="0" w:noVBand="1"/>
      </w:tblPr>
      <w:tblGrid>
        <w:gridCol w:w="1236"/>
        <w:gridCol w:w="8395"/>
      </w:tblGrid>
      <w:tr w:rsidR="002239C4" w14:paraId="2986E8E1" w14:textId="77777777">
        <w:tc>
          <w:tcPr>
            <w:tcW w:w="1236" w:type="dxa"/>
          </w:tcPr>
          <w:p w14:paraId="2986E8DF"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2986E8E0"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2986E8E7" w14:textId="77777777">
        <w:tc>
          <w:tcPr>
            <w:tcW w:w="1236" w:type="dxa"/>
          </w:tcPr>
          <w:p w14:paraId="2986E8E2"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t>XXX</w:t>
            </w:r>
          </w:p>
        </w:tc>
        <w:tc>
          <w:tcPr>
            <w:tcW w:w="8395" w:type="dxa"/>
          </w:tcPr>
          <w:p w14:paraId="2986E8E3" w14:textId="77777777" w:rsidR="002239C4" w:rsidRDefault="00F272CB">
            <w:pPr>
              <w:rPr>
                <w:b/>
                <w:color w:val="000000" w:themeColor="text1"/>
                <w:u w:val="single"/>
                <w:lang w:val="en-US" w:eastAsia="ko-KR"/>
              </w:rPr>
            </w:pPr>
            <w:r>
              <w:rPr>
                <w:b/>
                <w:color w:val="000000" w:themeColor="text1"/>
                <w:u w:val="single"/>
                <w:lang w:val="en-US" w:eastAsia="ko-KR"/>
              </w:rPr>
              <w:t xml:space="preserve">Issue 4-4-1: UL spatial relation switch delay </w:t>
            </w:r>
          </w:p>
          <w:p w14:paraId="2986E8E4" w14:textId="77777777" w:rsidR="002239C4" w:rsidRDefault="002239C4">
            <w:pPr>
              <w:rPr>
                <w:rFonts w:eastAsiaTheme="minorEastAsia"/>
                <w:color w:val="000000" w:themeColor="text1"/>
                <w:lang w:val="en-US" w:eastAsia="zh-CN"/>
              </w:rPr>
            </w:pPr>
          </w:p>
          <w:p w14:paraId="2986E8E5" w14:textId="77777777" w:rsidR="002239C4" w:rsidRDefault="00F272CB">
            <w:pPr>
              <w:rPr>
                <w:b/>
                <w:color w:val="000000" w:themeColor="text1"/>
                <w:u w:val="single"/>
                <w:lang w:val="en-US" w:eastAsia="ko-KR"/>
              </w:rPr>
            </w:pPr>
            <w:r>
              <w:rPr>
                <w:b/>
                <w:color w:val="000000" w:themeColor="text1"/>
                <w:u w:val="single"/>
                <w:lang w:val="en-US" w:eastAsia="ko-KR"/>
              </w:rPr>
              <w:t xml:space="preserve">Issue 4-4-2: UL spatial relation switch for HD-FDD UE </w:t>
            </w:r>
          </w:p>
          <w:p w14:paraId="2986E8E6" w14:textId="77777777" w:rsidR="002239C4" w:rsidRDefault="002239C4">
            <w:pPr>
              <w:rPr>
                <w:rFonts w:eastAsiaTheme="minorEastAsia"/>
                <w:color w:val="000000" w:themeColor="text1"/>
                <w:lang w:val="en-US" w:eastAsia="zh-CN"/>
              </w:rPr>
            </w:pPr>
          </w:p>
        </w:tc>
      </w:tr>
      <w:tr w:rsidR="002239C4" w14:paraId="2986E8ED" w14:textId="77777777">
        <w:tc>
          <w:tcPr>
            <w:tcW w:w="1236" w:type="dxa"/>
          </w:tcPr>
          <w:p w14:paraId="2986E8E8"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lastRenderedPageBreak/>
              <w:t>Huawei</w:t>
            </w:r>
          </w:p>
        </w:tc>
        <w:tc>
          <w:tcPr>
            <w:tcW w:w="8395" w:type="dxa"/>
          </w:tcPr>
          <w:p w14:paraId="2986E8E9" w14:textId="77777777" w:rsidR="002239C4" w:rsidRDefault="00F272CB">
            <w:pPr>
              <w:rPr>
                <w:b/>
                <w:color w:val="000000" w:themeColor="text1"/>
                <w:u w:val="single"/>
                <w:lang w:val="en-US" w:eastAsia="ko-KR"/>
              </w:rPr>
            </w:pPr>
            <w:r>
              <w:rPr>
                <w:b/>
                <w:color w:val="000000" w:themeColor="text1"/>
                <w:u w:val="single"/>
                <w:lang w:val="en-US" w:eastAsia="ko-KR"/>
              </w:rPr>
              <w:t xml:space="preserve">Issue 4-4-1: UL spatial relation switch delay </w:t>
            </w:r>
          </w:p>
          <w:p w14:paraId="2986E8EA"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Fine with option 1.</w:t>
            </w:r>
          </w:p>
          <w:p w14:paraId="2986E8EB" w14:textId="77777777" w:rsidR="002239C4" w:rsidRDefault="00F272CB">
            <w:pPr>
              <w:rPr>
                <w:b/>
                <w:color w:val="000000" w:themeColor="text1"/>
                <w:u w:val="single"/>
                <w:lang w:val="en-US" w:eastAsia="ko-KR"/>
              </w:rPr>
            </w:pPr>
            <w:r>
              <w:rPr>
                <w:b/>
                <w:color w:val="000000" w:themeColor="text1"/>
                <w:u w:val="single"/>
                <w:lang w:val="en-US" w:eastAsia="ko-KR"/>
              </w:rPr>
              <w:t xml:space="preserve">Issue 4-4-2: UL spatial relation switch for HD-FDD UE </w:t>
            </w:r>
          </w:p>
          <w:p w14:paraId="2986E8EC" w14:textId="77777777" w:rsidR="002239C4" w:rsidRDefault="00F272CB">
            <w:pPr>
              <w:rPr>
                <w:b/>
                <w:color w:val="000000" w:themeColor="text1"/>
                <w:u w:val="single"/>
                <w:lang w:val="en-US" w:eastAsia="ko-KR"/>
              </w:rPr>
            </w:pPr>
            <w:r>
              <w:rPr>
                <w:rFonts w:eastAsiaTheme="minorEastAsia"/>
                <w:color w:val="000000" w:themeColor="text1"/>
                <w:lang w:val="en-US" w:eastAsia="zh-CN"/>
              </w:rPr>
              <w:t>Fine with option 1.</w:t>
            </w:r>
          </w:p>
        </w:tc>
      </w:tr>
      <w:tr w:rsidR="002239C4" w14:paraId="2986E8F4" w14:textId="77777777">
        <w:tc>
          <w:tcPr>
            <w:tcW w:w="1236" w:type="dxa"/>
          </w:tcPr>
          <w:p w14:paraId="2986E8EE"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2986E8EF" w14:textId="77777777" w:rsidR="002239C4" w:rsidRDefault="00F272CB">
            <w:pPr>
              <w:rPr>
                <w:b/>
                <w:color w:val="000000" w:themeColor="text1"/>
                <w:u w:val="single"/>
                <w:lang w:val="en-US" w:eastAsia="ko-KR"/>
              </w:rPr>
            </w:pPr>
            <w:r>
              <w:rPr>
                <w:b/>
                <w:color w:val="000000" w:themeColor="text1"/>
                <w:u w:val="single"/>
                <w:lang w:val="en-US" w:eastAsia="ko-KR"/>
              </w:rPr>
              <w:t xml:space="preserve">Issue 4-4-1: UL spatial relation switch delay </w:t>
            </w:r>
          </w:p>
          <w:p w14:paraId="2986E8F0"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We support option 1. </w:t>
            </w:r>
          </w:p>
          <w:p w14:paraId="2986E8F1" w14:textId="77777777" w:rsidR="002239C4" w:rsidRDefault="00F272CB">
            <w:pPr>
              <w:rPr>
                <w:b/>
                <w:color w:val="000000" w:themeColor="text1"/>
                <w:u w:val="single"/>
                <w:lang w:val="en-US" w:eastAsia="ko-KR"/>
              </w:rPr>
            </w:pPr>
            <w:r>
              <w:rPr>
                <w:b/>
                <w:color w:val="000000" w:themeColor="text1"/>
                <w:u w:val="single"/>
                <w:lang w:val="en-US" w:eastAsia="ko-KR"/>
              </w:rPr>
              <w:t xml:space="preserve">Issue 4-4-2: UL spatial relation switch for HD-FDD UE </w:t>
            </w:r>
          </w:p>
          <w:p w14:paraId="2986E8F2"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We support option 1. </w:t>
            </w:r>
          </w:p>
          <w:p w14:paraId="2986E8F3" w14:textId="77777777" w:rsidR="002239C4" w:rsidRDefault="002239C4">
            <w:pPr>
              <w:rPr>
                <w:b/>
                <w:color w:val="000000" w:themeColor="text1"/>
                <w:u w:val="single"/>
                <w:lang w:val="en-US" w:eastAsia="ko-KR"/>
              </w:rPr>
            </w:pPr>
          </w:p>
        </w:tc>
      </w:tr>
      <w:tr w:rsidR="004C2041" w14:paraId="2986E8FA" w14:textId="77777777">
        <w:tc>
          <w:tcPr>
            <w:tcW w:w="1236" w:type="dxa"/>
          </w:tcPr>
          <w:p w14:paraId="2986E8F5" w14:textId="77777777" w:rsidR="004C2041" w:rsidRDefault="004C2041" w:rsidP="004C2041">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2986E8F6" w14:textId="77777777" w:rsidR="004C2041" w:rsidRPr="003B3A20" w:rsidRDefault="004C2041" w:rsidP="004C2041">
            <w:pPr>
              <w:rPr>
                <w:b/>
                <w:color w:val="000000" w:themeColor="text1"/>
                <w:u w:val="single"/>
                <w:lang w:val="en-US" w:eastAsia="ko-KR"/>
              </w:rPr>
            </w:pPr>
            <w:r w:rsidRPr="00CC1862">
              <w:rPr>
                <w:b/>
                <w:color w:val="000000" w:themeColor="text1"/>
                <w:u w:val="single"/>
                <w:lang w:val="en-US" w:eastAsia="ko-KR"/>
              </w:rPr>
              <w:t>Issue 4-4-1: UL spatial relation switch delay</w:t>
            </w:r>
            <w:r w:rsidRPr="003B3A20">
              <w:rPr>
                <w:b/>
                <w:color w:val="000000" w:themeColor="text1"/>
                <w:u w:val="single"/>
                <w:lang w:val="en-US" w:eastAsia="ko-KR"/>
              </w:rPr>
              <w:t xml:space="preserve"> </w:t>
            </w:r>
          </w:p>
          <w:p w14:paraId="2986E8F7" w14:textId="77777777" w:rsidR="004C2041" w:rsidRDefault="004C2041" w:rsidP="004C2041">
            <w:pPr>
              <w:rPr>
                <w:rFonts w:eastAsiaTheme="minorEastAsia"/>
                <w:color w:val="000000" w:themeColor="text1"/>
                <w:lang w:val="en-US" w:eastAsia="zh-CN"/>
              </w:rPr>
            </w:pPr>
            <w:r>
              <w:rPr>
                <w:rFonts w:eastAsiaTheme="minorEastAsia"/>
                <w:color w:val="000000" w:themeColor="text1"/>
                <w:lang w:val="en-US" w:eastAsia="zh-CN"/>
              </w:rPr>
              <w:t>Fine with option 1.</w:t>
            </w:r>
          </w:p>
          <w:p w14:paraId="2986E8F8" w14:textId="77777777" w:rsidR="004C2041" w:rsidRPr="005A4DA0" w:rsidRDefault="004C2041" w:rsidP="004C2041">
            <w:pPr>
              <w:rPr>
                <w:b/>
                <w:color w:val="000000" w:themeColor="text1"/>
                <w:u w:val="single"/>
                <w:lang w:val="en-US" w:eastAsia="ko-KR"/>
              </w:rPr>
            </w:pPr>
            <w:r w:rsidRPr="00CC1862">
              <w:rPr>
                <w:b/>
                <w:color w:val="000000" w:themeColor="text1"/>
                <w:u w:val="single"/>
                <w:lang w:val="en-US" w:eastAsia="ko-KR"/>
              </w:rPr>
              <w:t>Issue 4-4-2: UL spatial relation switch for HD-FDD UE</w:t>
            </w:r>
            <w:r w:rsidRPr="005A4DA0">
              <w:rPr>
                <w:b/>
                <w:color w:val="000000" w:themeColor="text1"/>
                <w:u w:val="single"/>
                <w:lang w:val="en-US" w:eastAsia="ko-KR"/>
              </w:rPr>
              <w:t xml:space="preserve"> </w:t>
            </w:r>
          </w:p>
          <w:p w14:paraId="2986E8F9" w14:textId="77777777" w:rsidR="004C2041" w:rsidRDefault="004C2041" w:rsidP="004C2041">
            <w:pPr>
              <w:rPr>
                <w:b/>
                <w:color w:val="000000" w:themeColor="text1"/>
                <w:u w:val="single"/>
                <w:lang w:val="en-US" w:eastAsia="ko-KR"/>
              </w:rPr>
            </w:pPr>
            <w:r w:rsidRPr="00CC1862">
              <w:rPr>
                <w:bCs/>
                <w:color w:val="000000" w:themeColor="text1"/>
                <w:lang w:val="en-US" w:eastAsia="ko-KR"/>
              </w:rPr>
              <w:t>Fine with option 1.</w:t>
            </w:r>
          </w:p>
        </w:tc>
      </w:tr>
      <w:tr w:rsidR="00170B22" w14:paraId="2986E900" w14:textId="77777777">
        <w:tc>
          <w:tcPr>
            <w:tcW w:w="1236" w:type="dxa"/>
          </w:tcPr>
          <w:p w14:paraId="2986E8FB" w14:textId="77777777" w:rsidR="00170B22" w:rsidRDefault="00170B22" w:rsidP="00170B2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2986E8FC" w14:textId="77777777" w:rsidR="00170B22" w:rsidRDefault="00170B22" w:rsidP="00170B22">
            <w:pPr>
              <w:rPr>
                <w:b/>
                <w:color w:val="000000" w:themeColor="text1"/>
                <w:u w:val="single"/>
                <w:lang w:val="en-US" w:eastAsia="ko-KR"/>
              </w:rPr>
            </w:pPr>
            <w:r>
              <w:rPr>
                <w:b/>
                <w:color w:val="000000" w:themeColor="text1"/>
                <w:u w:val="single"/>
                <w:lang w:val="en-US" w:eastAsia="ko-KR"/>
              </w:rPr>
              <w:t xml:space="preserve">Issue 4-4-1: UL spatial relation switch delay </w:t>
            </w:r>
          </w:p>
          <w:p w14:paraId="2986E8FD" w14:textId="77777777" w:rsidR="00170B22" w:rsidRDefault="00170B22" w:rsidP="00170B22">
            <w:pPr>
              <w:rPr>
                <w:rFonts w:eastAsiaTheme="minorEastAsia"/>
                <w:color w:val="000000" w:themeColor="text1"/>
                <w:lang w:val="en-US" w:eastAsia="zh-CN"/>
              </w:rPr>
            </w:pPr>
            <w:r>
              <w:rPr>
                <w:rFonts w:eastAsiaTheme="minorEastAsia"/>
                <w:color w:val="000000" w:themeColor="text1"/>
                <w:lang w:val="en-US" w:eastAsia="zh-CN"/>
              </w:rPr>
              <w:t>Option 1.</w:t>
            </w:r>
          </w:p>
          <w:p w14:paraId="2986E8FE" w14:textId="77777777" w:rsidR="00170B22" w:rsidRDefault="00170B22" w:rsidP="00170B22">
            <w:pPr>
              <w:rPr>
                <w:b/>
                <w:color w:val="000000" w:themeColor="text1"/>
                <w:u w:val="single"/>
                <w:lang w:val="en-US" w:eastAsia="ko-KR"/>
              </w:rPr>
            </w:pPr>
            <w:r>
              <w:rPr>
                <w:b/>
                <w:color w:val="000000" w:themeColor="text1"/>
                <w:u w:val="single"/>
                <w:lang w:val="en-US" w:eastAsia="ko-KR"/>
              </w:rPr>
              <w:t xml:space="preserve">Issue 4-4-2: UL spatial relation switch for HD-FDD UE </w:t>
            </w:r>
          </w:p>
          <w:p w14:paraId="2986E8FF" w14:textId="77777777" w:rsidR="00170B22" w:rsidRPr="00CC1862" w:rsidRDefault="00170B22" w:rsidP="00170B22">
            <w:pPr>
              <w:rPr>
                <w:b/>
                <w:color w:val="000000" w:themeColor="text1"/>
                <w:u w:val="single"/>
                <w:lang w:val="en-US" w:eastAsia="ko-KR"/>
              </w:rPr>
            </w:pPr>
            <w:r w:rsidRPr="008C78C1">
              <w:rPr>
                <w:bCs/>
                <w:color w:val="000000" w:themeColor="text1"/>
                <w:lang w:val="en-US" w:eastAsia="ko-KR"/>
              </w:rPr>
              <w:t>Option 1.</w:t>
            </w:r>
            <w:r>
              <w:rPr>
                <w:bCs/>
                <w:color w:val="000000" w:themeColor="text1"/>
                <w:lang w:val="en-US" w:eastAsia="ko-KR"/>
              </w:rPr>
              <w:t xml:space="preserve"> </w:t>
            </w:r>
          </w:p>
        </w:tc>
      </w:tr>
    </w:tbl>
    <w:p w14:paraId="2986E901" w14:textId="77777777" w:rsidR="002239C4" w:rsidRDefault="00F272CB">
      <w:pPr>
        <w:pStyle w:val="Heading3"/>
        <w:rPr>
          <w:sz w:val="24"/>
          <w:szCs w:val="16"/>
        </w:rPr>
      </w:pPr>
      <w:r>
        <w:rPr>
          <w:sz w:val="24"/>
          <w:szCs w:val="16"/>
        </w:rPr>
        <w:t>CRs/TPs comments collection</w:t>
      </w:r>
    </w:p>
    <w:p w14:paraId="2986E902" w14:textId="77777777" w:rsidR="002239C4" w:rsidRDefault="00F272C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2239C4" w14:paraId="2986E905" w14:textId="77777777">
        <w:tc>
          <w:tcPr>
            <w:tcW w:w="1236" w:type="dxa"/>
          </w:tcPr>
          <w:p w14:paraId="2986E903" w14:textId="77777777" w:rsidR="002239C4" w:rsidRDefault="00F272CB">
            <w:pPr>
              <w:spacing w:after="120"/>
              <w:rPr>
                <w:rFonts w:eastAsiaTheme="minorEastAsia"/>
                <w:b/>
                <w:bCs/>
                <w:lang w:val="en-US" w:eastAsia="zh-CN"/>
              </w:rPr>
            </w:pPr>
            <w:r>
              <w:rPr>
                <w:rFonts w:eastAsiaTheme="minorEastAsia"/>
                <w:b/>
                <w:bCs/>
                <w:lang w:val="en-US" w:eastAsia="zh-CN"/>
              </w:rPr>
              <w:t>CR/TP number</w:t>
            </w:r>
          </w:p>
        </w:tc>
        <w:tc>
          <w:tcPr>
            <w:tcW w:w="8395" w:type="dxa"/>
          </w:tcPr>
          <w:p w14:paraId="2986E904" w14:textId="77777777" w:rsidR="002239C4" w:rsidRDefault="00F272CB">
            <w:pPr>
              <w:spacing w:after="120"/>
              <w:rPr>
                <w:rFonts w:eastAsiaTheme="minorEastAsia"/>
                <w:b/>
                <w:bCs/>
                <w:lang w:val="en-US" w:eastAsia="zh-CN"/>
              </w:rPr>
            </w:pPr>
            <w:r>
              <w:rPr>
                <w:rFonts w:eastAsiaTheme="minorEastAsia"/>
                <w:b/>
                <w:bCs/>
                <w:lang w:val="en-US" w:eastAsia="zh-CN"/>
              </w:rPr>
              <w:t>Comments collection</w:t>
            </w:r>
          </w:p>
        </w:tc>
      </w:tr>
      <w:tr w:rsidR="002239C4" w14:paraId="2986E909" w14:textId="77777777">
        <w:tc>
          <w:tcPr>
            <w:tcW w:w="1236" w:type="dxa"/>
            <w:vMerge w:val="restart"/>
          </w:tcPr>
          <w:p w14:paraId="2986E906" w14:textId="77777777" w:rsidR="002239C4" w:rsidRDefault="001073A6">
            <w:pPr>
              <w:rPr>
                <w:rFonts w:ascii="Arial" w:hAnsi="Arial" w:cs="Arial"/>
                <w:b/>
                <w:bCs/>
                <w:color w:val="0000FF"/>
                <w:sz w:val="16"/>
                <w:szCs w:val="16"/>
                <w:u w:val="single"/>
              </w:rPr>
            </w:pPr>
            <w:hyperlink r:id="rId76" w:history="1">
              <w:r w:rsidR="00F272CB">
                <w:rPr>
                  <w:rStyle w:val="Hyperlink"/>
                  <w:rFonts w:ascii="Arial" w:hAnsi="Arial" w:cs="Arial"/>
                  <w:b/>
                  <w:bCs/>
                  <w:sz w:val="16"/>
                  <w:szCs w:val="16"/>
                </w:rPr>
                <w:t>R4-2208394</w:t>
              </w:r>
            </w:hyperlink>
          </w:p>
          <w:p w14:paraId="2986E907" w14:textId="77777777" w:rsidR="002239C4" w:rsidRDefault="00F272CB">
            <w:pPr>
              <w:spacing w:after="120"/>
              <w:rPr>
                <w:rFonts w:eastAsiaTheme="minorEastAsia"/>
                <w:lang w:val="en-US" w:eastAsia="zh-CN"/>
              </w:rPr>
            </w:pPr>
            <w:r>
              <w:rPr>
                <w:rFonts w:eastAsiaTheme="minorEastAsia"/>
                <w:lang w:val="en-US" w:eastAsia="zh-CN"/>
              </w:rPr>
              <w:t>(CMCC)</w:t>
            </w:r>
          </w:p>
        </w:tc>
        <w:tc>
          <w:tcPr>
            <w:tcW w:w="8395" w:type="dxa"/>
          </w:tcPr>
          <w:p w14:paraId="2986E908" w14:textId="77777777" w:rsidR="002239C4" w:rsidRDefault="00F272CB">
            <w:pPr>
              <w:spacing w:after="120"/>
              <w:rPr>
                <w:rFonts w:eastAsiaTheme="minorEastAsia"/>
                <w:b/>
                <w:bCs/>
                <w:i/>
                <w:iCs/>
                <w:lang w:val="en-US" w:eastAsia="zh-CN"/>
              </w:rPr>
            </w:pPr>
            <w:r>
              <w:rPr>
                <w:rFonts w:eastAsiaTheme="minorEastAsia"/>
                <w:b/>
                <w:bCs/>
                <w:i/>
                <w:iCs/>
                <w:lang w:val="en-US" w:eastAsia="zh-CN"/>
              </w:rPr>
              <w:t xml:space="preserve">Title: Draft CR to 38.133 introducing </w:t>
            </w:r>
            <w:proofErr w:type="spellStart"/>
            <w:r>
              <w:rPr>
                <w:rFonts w:eastAsiaTheme="minorEastAsia"/>
                <w:b/>
                <w:bCs/>
                <w:i/>
                <w:iCs/>
                <w:lang w:val="en-US" w:eastAsia="zh-CN"/>
              </w:rPr>
              <w:t>RedCap</w:t>
            </w:r>
            <w:proofErr w:type="spellEnd"/>
            <w:r>
              <w:rPr>
                <w:rFonts w:eastAsiaTheme="minorEastAsia"/>
                <w:b/>
                <w:bCs/>
                <w:i/>
                <w:iCs/>
                <w:lang w:val="en-US" w:eastAsia="zh-CN"/>
              </w:rPr>
              <w:t xml:space="preserve"> requirements on active BWP switch delay, active TCI state switching delay and UE specific CBW change</w:t>
            </w:r>
          </w:p>
        </w:tc>
      </w:tr>
      <w:tr w:rsidR="002239C4" w14:paraId="2986E90C" w14:textId="77777777">
        <w:tc>
          <w:tcPr>
            <w:tcW w:w="1236" w:type="dxa"/>
            <w:vMerge/>
          </w:tcPr>
          <w:p w14:paraId="2986E90A" w14:textId="77777777" w:rsidR="002239C4" w:rsidRDefault="002239C4">
            <w:pPr>
              <w:spacing w:after="120"/>
              <w:rPr>
                <w:rFonts w:eastAsiaTheme="minorEastAsia"/>
                <w:lang w:val="en-US" w:eastAsia="zh-CN"/>
              </w:rPr>
            </w:pPr>
          </w:p>
        </w:tc>
        <w:tc>
          <w:tcPr>
            <w:tcW w:w="8395" w:type="dxa"/>
          </w:tcPr>
          <w:p w14:paraId="2986E90B" w14:textId="77777777" w:rsidR="002239C4" w:rsidRDefault="00F272CB">
            <w:pPr>
              <w:spacing w:after="120"/>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The legacy requirements of UE-specific CBW change seem be duplicated to </w:t>
            </w:r>
            <w:proofErr w:type="spellStart"/>
            <w:r>
              <w:rPr>
                <w:rFonts w:eastAsiaTheme="minorEastAsia"/>
                <w:lang w:val="en-US" w:eastAsia="zh-CN"/>
              </w:rPr>
              <w:t>RedCap</w:t>
            </w:r>
            <w:proofErr w:type="spellEnd"/>
            <w:r>
              <w:rPr>
                <w:rFonts w:eastAsiaTheme="minorEastAsia"/>
                <w:lang w:val="en-US" w:eastAsia="zh-CN"/>
              </w:rPr>
              <w:t xml:space="preserve"> UE. </w:t>
            </w:r>
            <w:r>
              <w:rPr>
                <w:lang w:eastAsia="zh-CN"/>
              </w:rPr>
              <w:t xml:space="preserve">To avoid duplicating the legacy requirements and avoid the redundancy of specification, it is suggested to cite the clause No. of CBW change in </w:t>
            </w:r>
            <w:proofErr w:type="spellStart"/>
            <w:r>
              <w:rPr>
                <w:lang w:eastAsia="zh-CN"/>
              </w:rPr>
              <w:t>cluased</w:t>
            </w:r>
            <w:proofErr w:type="spellEnd"/>
            <w:r>
              <w:rPr>
                <w:lang w:eastAsia="zh-CN"/>
              </w:rPr>
              <w:t xml:space="preserve"> 3 applicability rule, rather than creating new clause with suffix for Redcap.</w:t>
            </w:r>
          </w:p>
        </w:tc>
      </w:tr>
      <w:tr w:rsidR="002239C4" w14:paraId="2986E90F" w14:textId="77777777">
        <w:tc>
          <w:tcPr>
            <w:tcW w:w="1236" w:type="dxa"/>
            <w:vMerge/>
          </w:tcPr>
          <w:p w14:paraId="2986E90D" w14:textId="77777777" w:rsidR="002239C4" w:rsidRDefault="002239C4">
            <w:pPr>
              <w:spacing w:after="120"/>
              <w:rPr>
                <w:rFonts w:eastAsiaTheme="minorEastAsia"/>
                <w:lang w:val="en-US" w:eastAsia="zh-CN"/>
              </w:rPr>
            </w:pPr>
          </w:p>
        </w:tc>
        <w:tc>
          <w:tcPr>
            <w:tcW w:w="8395" w:type="dxa"/>
          </w:tcPr>
          <w:p w14:paraId="2986E90E" w14:textId="77777777" w:rsidR="002239C4" w:rsidRDefault="007D5C34">
            <w:pPr>
              <w:spacing w:after="120"/>
              <w:rPr>
                <w:rFonts w:eastAsiaTheme="minorEastAsia"/>
                <w:lang w:val="en-US" w:eastAsia="zh-CN"/>
              </w:rPr>
            </w:pPr>
            <w:r>
              <w:rPr>
                <w:rFonts w:eastAsiaTheme="minorEastAsia"/>
                <w:lang w:val="en-US" w:eastAsia="zh-CN"/>
              </w:rPr>
              <w:t xml:space="preserve">Ericsson: We support this CR. This CR follows the agreed specification structure which is based on separate section for </w:t>
            </w:r>
            <w:proofErr w:type="spellStart"/>
            <w:r>
              <w:rPr>
                <w:rFonts w:eastAsiaTheme="minorEastAsia"/>
                <w:lang w:val="en-US" w:eastAsia="zh-CN"/>
              </w:rPr>
              <w:t>RedCap</w:t>
            </w:r>
            <w:proofErr w:type="spellEnd"/>
            <w:r>
              <w:rPr>
                <w:rFonts w:eastAsiaTheme="minorEastAsia"/>
                <w:lang w:val="en-US" w:eastAsia="zh-CN"/>
              </w:rPr>
              <w:t xml:space="preserve">. Although there are some </w:t>
            </w:r>
            <w:proofErr w:type="spellStart"/>
            <w:r>
              <w:rPr>
                <w:rFonts w:eastAsiaTheme="minorEastAsia"/>
                <w:lang w:val="en-US" w:eastAsia="zh-CN"/>
              </w:rPr>
              <w:t>similarlities</w:t>
            </w:r>
            <w:proofErr w:type="spellEnd"/>
            <w:r>
              <w:rPr>
                <w:rFonts w:eastAsiaTheme="minorEastAsia"/>
                <w:lang w:val="en-US" w:eastAsia="zh-CN"/>
              </w:rPr>
              <w:t xml:space="preserve">, the references are different </w:t>
            </w:r>
            <w:proofErr w:type="gramStart"/>
            <w:r>
              <w:rPr>
                <w:rFonts w:eastAsiaTheme="minorEastAsia"/>
                <w:lang w:val="en-US" w:eastAsia="zh-CN"/>
              </w:rPr>
              <w:t>and also</w:t>
            </w:r>
            <w:proofErr w:type="gramEnd"/>
            <w:r>
              <w:rPr>
                <w:rFonts w:eastAsiaTheme="minorEastAsia"/>
                <w:lang w:val="en-US" w:eastAsia="zh-CN"/>
              </w:rPr>
              <w:t xml:space="preserve"> the terminologies are different. </w:t>
            </w:r>
            <w:proofErr w:type="gramStart"/>
            <w:r>
              <w:rPr>
                <w:rFonts w:eastAsiaTheme="minorEastAsia"/>
                <w:lang w:val="en-US" w:eastAsia="zh-CN"/>
              </w:rPr>
              <w:t>Hence</w:t>
            </w:r>
            <w:proofErr w:type="gramEnd"/>
            <w:r>
              <w:rPr>
                <w:rFonts w:eastAsiaTheme="minorEastAsia"/>
                <w:lang w:val="en-US" w:eastAsia="zh-CN"/>
              </w:rPr>
              <w:t xml:space="preserve"> we support the CR which follows the approach used for all other sections also.  </w:t>
            </w:r>
          </w:p>
        </w:tc>
      </w:tr>
      <w:tr w:rsidR="00231EC0" w14:paraId="2986E912" w14:textId="77777777">
        <w:tc>
          <w:tcPr>
            <w:tcW w:w="1236" w:type="dxa"/>
          </w:tcPr>
          <w:p w14:paraId="2986E910" w14:textId="77777777" w:rsidR="00231EC0" w:rsidRDefault="00231EC0">
            <w:pPr>
              <w:spacing w:after="120"/>
              <w:rPr>
                <w:rFonts w:eastAsiaTheme="minorEastAsia"/>
                <w:lang w:val="en-US" w:eastAsia="zh-CN"/>
              </w:rPr>
            </w:pPr>
          </w:p>
        </w:tc>
        <w:tc>
          <w:tcPr>
            <w:tcW w:w="8395" w:type="dxa"/>
          </w:tcPr>
          <w:p w14:paraId="2986E911" w14:textId="77777777" w:rsidR="00231EC0" w:rsidRDefault="00231EC0">
            <w:pPr>
              <w:spacing w:after="120"/>
              <w:rPr>
                <w:rFonts w:eastAsiaTheme="minorEastAsia"/>
                <w:lang w:val="en-US" w:eastAsia="zh-CN"/>
              </w:rPr>
            </w:pPr>
            <w:r>
              <w:rPr>
                <w:rFonts w:eastAsiaTheme="minorEastAsia"/>
                <w:lang w:val="en-US" w:eastAsia="zh-CN"/>
              </w:rPr>
              <w:t>Nokia</w:t>
            </w:r>
            <w:r w:rsidR="00E31026">
              <w:rPr>
                <w:rFonts w:eastAsiaTheme="minorEastAsia"/>
                <w:lang w:val="en-US" w:eastAsia="zh-CN"/>
              </w:rPr>
              <w:t xml:space="preserve">: </w:t>
            </w:r>
            <w:r>
              <w:rPr>
                <w:rFonts w:eastAsiaTheme="minorEastAsia"/>
                <w:lang w:val="en-US" w:eastAsia="zh-CN"/>
              </w:rPr>
              <w:t>We also support this CR, except for the parts which still have no conclusion, such as the BWP switching delay</w:t>
            </w:r>
            <w:r w:rsidR="00E31026">
              <w:rPr>
                <w:rFonts w:eastAsiaTheme="minorEastAsia"/>
                <w:lang w:val="en-US" w:eastAsia="zh-CN"/>
              </w:rPr>
              <w:t xml:space="preserve"> requirements</w:t>
            </w:r>
            <w:r>
              <w:rPr>
                <w:rFonts w:eastAsiaTheme="minorEastAsia"/>
                <w:lang w:val="en-US" w:eastAsia="zh-CN"/>
              </w:rPr>
              <w:t>.</w:t>
            </w:r>
          </w:p>
        </w:tc>
      </w:tr>
      <w:tr w:rsidR="002239C4" w14:paraId="2986E916" w14:textId="77777777">
        <w:tc>
          <w:tcPr>
            <w:tcW w:w="1236" w:type="dxa"/>
            <w:vMerge w:val="restart"/>
          </w:tcPr>
          <w:p w14:paraId="2986E913" w14:textId="77777777" w:rsidR="002239C4" w:rsidRDefault="001073A6">
            <w:pPr>
              <w:rPr>
                <w:rFonts w:ascii="Arial" w:hAnsi="Arial" w:cs="Arial"/>
                <w:b/>
                <w:bCs/>
                <w:color w:val="0000FF"/>
                <w:sz w:val="16"/>
                <w:szCs w:val="16"/>
                <w:u w:val="single"/>
              </w:rPr>
            </w:pPr>
            <w:hyperlink r:id="rId77" w:history="1">
              <w:r w:rsidR="00F272CB">
                <w:rPr>
                  <w:rStyle w:val="Hyperlink"/>
                  <w:rFonts w:ascii="Arial" w:hAnsi="Arial" w:cs="Arial"/>
                  <w:b/>
                  <w:bCs/>
                  <w:sz w:val="16"/>
                  <w:szCs w:val="16"/>
                </w:rPr>
                <w:t>R4-2209046</w:t>
              </w:r>
            </w:hyperlink>
          </w:p>
          <w:p w14:paraId="2986E914" w14:textId="77777777" w:rsidR="002239C4" w:rsidRDefault="00F272CB">
            <w:pPr>
              <w:spacing w:after="120"/>
              <w:rPr>
                <w:rFonts w:eastAsiaTheme="minorEastAsia"/>
                <w:lang w:val="en-US" w:eastAsia="zh-CN"/>
              </w:rPr>
            </w:pPr>
            <w:r>
              <w:rPr>
                <w:rFonts w:eastAsiaTheme="minorEastAsia"/>
                <w:lang w:val="en-US" w:eastAsia="zh-CN"/>
              </w:rPr>
              <w:t>(Nokia, Nokia Shanghai Bell)</w:t>
            </w:r>
          </w:p>
        </w:tc>
        <w:tc>
          <w:tcPr>
            <w:tcW w:w="8395" w:type="dxa"/>
          </w:tcPr>
          <w:p w14:paraId="2986E915" w14:textId="77777777" w:rsidR="002239C4" w:rsidRDefault="00F272CB">
            <w:pPr>
              <w:spacing w:after="120"/>
              <w:rPr>
                <w:rFonts w:eastAsiaTheme="minorEastAsia"/>
                <w:b/>
                <w:bCs/>
                <w:i/>
                <w:iCs/>
                <w:lang w:val="en-US" w:eastAsia="zh-CN"/>
              </w:rPr>
            </w:pPr>
            <w:r>
              <w:rPr>
                <w:rFonts w:eastAsiaTheme="minorEastAsia"/>
                <w:b/>
                <w:bCs/>
                <w:i/>
                <w:iCs/>
                <w:lang w:val="en-US" w:eastAsia="zh-CN"/>
              </w:rPr>
              <w:t xml:space="preserve">Title: Draft CR to TS 38.133 </w:t>
            </w:r>
            <w:proofErr w:type="spellStart"/>
            <w:r>
              <w:rPr>
                <w:rFonts w:eastAsiaTheme="minorEastAsia"/>
                <w:b/>
                <w:bCs/>
                <w:i/>
                <w:iCs/>
                <w:lang w:val="en-US" w:eastAsia="zh-CN"/>
              </w:rPr>
              <w:t>Signalling</w:t>
            </w:r>
            <w:proofErr w:type="spellEnd"/>
            <w:r>
              <w:rPr>
                <w:rFonts w:eastAsiaTheme="minorEastAsia"/>
                <w:b/>
                <w:bCs/>
                <w:i/>
                <w:iCs/>
                <w:lang w:val="en-US" w:eastAsia="zh-CN"/>
              </w:rPr>
              <w:t xml:space="preserve"> characteristics for </w:t>
            </w:r>
            <w:proofErr w:type="spellStart"/>
            <w:r>
              <w:rPr>
                <w:rFonts w:eastAsiaTheme="minorEastAsia"/>
                <w:b/>
                <w:bCs/>
                <w:i/>
                <w:iCs/>
                <w:lang w:val="en-US" w:eastAsia="zh-CN"/>
              </w:rPr>
              <w:t>RedCap</w:t>
            </w:r>
            <w:proofErr w:type="spellEnd"/>
          </w:p>
        </w:tc>
      </w:tr>
      <w:tr w:rsidR="002239C4" w14:paraId="2986E919" w14:textId="77777777">
        <w:tc>
          <w:tcPr>
            <w:tcW w:w="1236" w:type="dxa"/>
            <w:vMerge/>
          </w:tcPr>
          <w:p w14:paraId="2986E917" w14:textId="77777777" w:rsidR="002239C4" w:rsidRDefault="002239C4">
            <w:pPr>
              <w:spacing w:after="120"/>
              <w:rPr>
                <w:rFonts w:eastAsiaTheme="minorEastAsia"/>
                <w:lang w:val="en-US" w:eastAsia="zh-CN"/>
              </w:rPr>
            </w:pPr>
          </w:p>
        </w:tc>
        <w:tc>
          <w:tcPr>
            <w:tcW w:w="8395" w:type="dxa"/>
          </w:tcPr>
          <w:p w14:paraId="2986E918" w14:textId="77777777" w:rsidR="002239C4" w:rsidRDefault="00310F5A">
            <w:pPr>
              <w:spacing w:after="120"/>
              <w:rPr>
                <w:rFonts w:eastAsiaTheme="minorEastAsia"/>
                <w:lang w:val="en-US" w:eastAsia="zh-CN"/>
              </w:rPr>
            </w:pPr>
            <w:r>
              <w:rPr>
                <w:rFonts w:eastAsiaTheme="minorEastAsia"/>
                <w:lang w:val="en-US" w:eastAsia="zh-CN"/>
              </w:rPr>
              <w:t>Ericsson: The changes are fine.</w:t>
            </w:r>
          </w:p>
        </w:tc>
      </w:tr>
      <w:tr w:rsidR="002239C4" w14:paraId="2986E91C" w14:textId="77777777">
        <w:tc>
          <w:tcPr>
            <w:tcW w:w="1236" w:type="dxa"/>
            <w:vMerge/>
          </w:tcPr>
          <w:p w14:paraId="2986E91A" w14:textId="77777777" w:rsidR="002239C4" w:rsidRDefault="002239C4">
            <w:pPr>
              <w:spacing w:after="120"/>
              <w:rPr>
                <w:rFonts w:eastAsiaTheme="minorEastAsia"/>
                <w:lang w:val="en-US" w:eastAsia="zh-CN"/>
              </w:rPr>
            </w:pPr>
          </w:p>
        </w:tc>
        <w:tc>
          <w:tcPr>
            <w:tcW w:w="8395" w:type="dxa"/>
          </w:tcPr>
          <w:p w14:paraId="2986E91B" w14:textId="77777777" w:rsidR="002239C4" w:rsidRDefault="002239C4">
            <w:pPr>
              <w:spacing w:after="120"/>
              <w:rPr>
                <w:rFonts w:eastAsiaTheme="minorEastAsia"/>
                <w:lang w:val="en-US" w:eastAsia="zh-CN"/>
              </w:rPr>
            </w:pPr>
          </w:p>
        </w:tc>
      </w:tr>
      <w:tr w:rsidR="002239C4" w14:paraId="2986E920" w14:textId="77777777">
        <w:trPr>
          <w:trHeight w:val="113"/>
        </w:trPr>
        <w:tc>
          <w:tcPr>
            <w:tcW w:w="1236" w:type="dxa"/>
            <w:vMerge w:val="restart"/>
          </w:tcPr>
          <w:p w14:paraId="2986E91D" w14:textId="77777777" w:rsidR="002239C4" w:rsidRDefault="001073A6">
            <w:pPr>
              <w:rPr>
                <w:rFonts w:ascii="Arial" w:hAnsi="Arial" w:cs="Arial"/>
                <w:b/>
                <w:bCs/>
                <w:color w:val="0000FF"/>
                <w:sz w:val="16"/>
                <w:szCs w:val="16"/>
                <w:u w:val="single"/>
              </w:rPr>
            </w:pPr>
            <w:hyperlink r:id="rId78" w:history="1">
              <w:r w:rsidR="00F272CB">
                <w:rPr>
                  <w:rStyle w:val="Hyperlink"/>
                  <w:rFonts w:ascii="Arial" w:hAnsi="Arial" w:cs="Arial"/>
                  <w:b/>
                  <w:bCs/>
                  <w:sz w:val="16"/>
                  <w:szCs w:val="16"/>
                </w:rPr>
                <w:t>R4-2209770</w:t>
              </w:r>
            </w:hyperlink>
          </w:p>
          <w:p w14:paraId="2986E91E" w14:textId="77777777" w:rsidR="002239C4" w:rsidRDefault="00F272CB">
            <w:pPr>
              <w:spacing w:after="120"/>
              <w:rPr>
                <w:rFonts w:eastAsiaTheme="minorEastAsia"/>
                <w:lang w:val="en-US" w:eastAsia="zh-CN"/>
              </w:rPr>
            </w:pPr>
            <w:r>
              <w:rPr>
                <w:rFonts w:eastAsiaTheme="minorEastAsia"/>
                <w:lang w:val="en-US" w:eastAsia="zh-CN"/>
              </w:rPr>
              <w:t>(MediaTek inc.)</w:t>
            </w:r>
          </w:p>
        </w:tc>
        <w:tc>
          <w:tcPr>
            <w:tcW w:w="8395" w:type="dxa"/>
          </w:tcPr>
          <w:p w14:paraId="2986E91F" w14:textId="77777777" w:rsidR="002239C4" w:rsidRDefault="00F272CB">
            <w:pPr>
              <w:spacing w:after="120"/>
              <w:rPr>
                <w:rFonts w:eastAsiaTheme="minorEastAsia"/>
                <w:b/>
                <w:bCs/>
                <w:i/>
                <w:iCs/>
                <w:lang w:val="en-US" w:eastAsia="zh-CN"/>
              </w:rPr>
            </w:pPr>
            <w:r>
              <w:rPr>
                <w:rFonts w:eastAsiaTheme="minorEastAsia"/>
                <w:b/>
                <w:bCs/>
                <w:i/>
                <w:iCs/>
                <w:lang w:val="en-US" w:eastAsia="zh-CN"/>
              </w:rPr>
              <w:t>Title:</w:t>
            </w:r>
            <w:r>
              <w:rPr>
                <w:lang w:val="en-US"/>
              </w:rPr>
              <w:t xml:space="preserve"> </w:t>
            </w:r>
            <w:proofErr w:type="spellStart"/>
            <w:r>
              <w:rPr>
                <w:rFonts w:eastAsiaTheme="minorEastAsia"/>
                <w:b/>
                <w:bCs/>
                <w:i/>
                <w:iCs/>
                <w:lang w:val="en-US" w:eastAsia="zh-CN"/>
              </w:rPr>
              <w:t>DraftCR</w:t>
            </w:r>
            <w:proofErr w:type="spellEnd"/>
            <w:r>
              <w:rPr>
                <w:rFonts w:eastAsiaTheme="minorEastAsia"/>
                <w:b/>
                <w:bCs/>
                <w:i/>
                <w:iCs/>
                <w:lang w:val="en-US" w:eastAsia="zh-CN"/>
              </w:rPr>
              <w:t xml:space="preserve"> on reduced capability </w:t>
            </w:r>
            <w:proofErr w:type="spellStart"/>
            <w:r>
              <w:rPr>
                <w:rFonts w:eastAsiaTheme="minorEastAsia"/>
                <w:b/>
                <w:bCs/>
                <w:i/>
                <w:iCs/>
                <w:lang w:val="en-US" w:eastAsia="zh-CN"/>
              </w:rPr>
              <w:t>Ues</w:t>
            </w:r>
            <w:proofErr w:type="spellEnd"/>
            <w:r>
              <w:rPr>
                <w:rFonts w:eastAsiaTheme="minorEastAsia"/>
                <w:b/>
                <w:bCs/>
                <w:i/>
                <w:iCs/>
                <w:lang w:val="en-US" w:eastAsia="zh-CN"/>
              </w:rPr>
              <w:t xml:space="preserve"> for RLM for </w:t>
            </w:r>
            <w:proofErr w:type="spellStart"/>
            <w:r>
              <w:rPr>
                <w:rFonts w:eastAsiaTheme="minorEastAsia"/>
                <w:b/>
                <w:bCs/>
                <w:i/>
                <w:iCs/>
                <w:lang w:val="en-US" w:eastAsia="zh-CN"/>
              </w:rPr>
              <w:t>RedCap</w:t>
            </w:r>
            <w:proofErr w:type="spellEnd"/>
          </w:p>
        </w:tc>
      </w:tr>
      <w:tr w:rsidR="002239C4" w14:paraId="2986E923" w14:textId="77777777">
        <w:trPr>
          <w:trHeight w:val="112"/>
        </w:trPr>
        <w:tc>
          <w:tcPr>
            <w:tcW w:w="1236" w:type="dxa"/>
            <w:vMerge/>
          </w:tcPr>
          <w:p w14:paraId="2986E921" w14:textId="77777777" w:rsidR="002239C4" w:rsidRDefault="002239C4">
            <w:pPr>
              <w:spacing w:after="0"/>
              <w:rPr>
                <w:rFonts w:ascii="Arial" w:hAnsi="Arial" w:cs="Arial"/>
                <w:b/>
                <w:bCs/>
                <w:color w:val="0000FF"/>
                <w:sz w:val="16"/>
                <w:szCs w:val="16"/>
                <w:u w:val="single"/>
                <w:lang w:val="en-US"/>
              </w:rPr>
            </w:pPr>
          </w:p>
        </w:tc>
        <w:tc>
          <w:tcPr>
            <w:tcW w:w="8395" w:type="dxa"/>
          </w:tcPr>
          <w:p w14:paraId="2986E922" w14:textId="77777777" w:rsidR="002239C4" w:rsidRDefault="00F478C7">
            <w:pPr>
              <w:spacing w:after="120"/>
              <w:rPr>
                <w:rFonts w:eastAsiaTheme="minorEastAsia"/>
                <w:lang w:val="en-US" w:eastAsia="zh-CN"/>
              </w:rPr>
            </w:pPr>
            <w:r>
              <w:rPr>
                <w:rFonts w:eastAsiaTheme="minorEastAsia"/>
                <w:lang w:val="en-US" w:eastAsia="zh-CN"/>
              </w:rPr>
              <w:t xml:space="preserve">Ericsson: The new changes in the </w:t>
            </w:r>
            <w:r w:rsidRPr="00CC0D0D">
              <w:rPr>
                <w:rFonts w:eastAsiaTheme="minorEastAsia"/>
                <w:lang w:val="en-US" w:eastAsia="zh-CN"/>
              </w:rPr>
              <w:t xml:space="preserve">CR should be based on Big CR </w:t>
            </w:r>
            <w:r>
              <w:rPr>
                <w:rFonts w:eastAsiaTheme="minorEastAsia"/>
                <w:lang w:val="en-US" w:eastAsia="zh-CN"/>
              </w:rPr>
              <w:t xml:space="preserve">which was endorsed at last meeting </w:t>
            </w:r>
            <w:r w:rsidRPr="00CC0D0D">
              <w:rPr>
                <w:rFonts w:eastAsiaTheme="minorEastAsia"/>
                <w:lang w:val="en-US" w:eastAsia="zh-CN"/>
              </w:rPr>
              <w:t>with revision mark.</w:t>
            </w:r>
            <w:r>
              <w:rPr>
                <w:rFonts w:eastAsiaTheme="minorEastAsia"/>
                <w:lang w:val="en-US" w:eastAsia="zh-CN"/>
              </w:rPr>
              <w:t xml:space="preserve"> Without revision marks for the additional changes, it is difficult for companies to see the new changes.</w:t>
            </w:r>
          </w:p>
        </w:tc>
      </w:tr>
      <w:tr w:rsidR="002239C4" w14:paraId="2986E926" w14:textId="77777777">
        <w:trPr>
          <w:trHeight w:val="112"/>
        </w:trPr>
        <w:tc>
          <w:tcPr>
            <w:tcW w:w="1236" w:type="dxa"/>
            <w:vMerge/>
          </w:tcPr>
          <w:p w14:paraId="2986E924" w14:textId="77777777" w:rsidR="002239C4" w:rsidRDefault="002239C4">
            <w:pPr>
              <w:spacing w:after="0"/>
              <w:rPr>
                <w:rFonts w:ascii="Arial" w:hAnsi="Arial" w:cs="Arial"/>
                <w:b/>
                <w:bCs/>
                <w:color w:val="0000FF"/>
                <w:sz w:val="16"/>
                <w:szCs w:val="16"/>
                <w:u w:val="single"/>
                <w:lang w:val="en-US"/>
              </w:rPr>
            </w:pPr>
          </w:p>
        </w:tc>
        <w:tc>
          <w:tcPr>
            <w:tcW w:w="8395" w:type="dxa"/>
          </w:tcPr>
          <w:p w14:paraId="2986E925" w14:textId="77777777" w:rsidR="002239C4" w:rsidRDefault="005B676D">
            <w:pPr>
              <w:spacing w:after="120"/>
              <w:rPr>
                <w:rFonts w:eastAsiaTheme="minorEastAsia"/>
                <w:lang w:val="en-US" w:eastAsia="zh-CN"/>
              </w:rPr>
            </w:pPr>
            <w:r>
              <w:rPr>
                <w:rFonts w:eastAsiaTheme="minorEastAsia"/>
                <w:lang w:val="en-US" w:eastAsia="zh-CN"/>
              </w:rPr>
              <w:t>Nokia: We are fine with the changes highlighted in yellow.</w:t>
            </w:r>
          </w:p>
        </w:tc>
      </w:tr>
      <w:tr w:rsidR="002239C4" w14:paraId="2986E929" w14:textId="77777777">
        <w:trPr>
          <w:trHeight w:val="112"/>
        </w:trPr>
        <w:tc>
          <w:tcPr>
            <w:tcW w:w="1236" w:type="dxa"/>
          </w:tcPr>
          <w:p w14:paraId="2986E927" w14:textId="77777777" w:rsidR="002239C4" w:rsidRDefault="001073A6">
            <w:pPr>
              <w:spacing w:after="0"/>
              <w:rPr>
                <w:rFonts w:ascii="Arial" w:hAnsi="Arial" w:cs="Arial"/>
                <w:color w:val="0000FF"/>
                <w:sz w:val="16"/>
                <w:szCs w:val="16"/>
                <w:lang w:val="en-US"/>
              </w:rPr>
            </w:pPr>
            <w:hyperlink r:id="rId79" w:history="1">
              <w:r w:rsidR="00F272CB">
                <w:rPr>
                  <w:rStyle w:val="Hyperlink"/>
                  <w:rFonts w:ascii="Arial" w:hAnsi="Arial" w:cs="Arial"/>
                  <w:b/>
                  <w:bCs/>
                  <w:sz w:val="16"/>
                  <w:szCs w:val="16"/>
                </w:rPr>
                <w:t>R4-2209910</w:t>
              </w:r>
            </w:hyperlink>
            <w:r w:rsidR="00F272CB">
              <w:rPr>
                <w:rFonts w:ascii="Arial" w:hAnsi="Arial" w:cs="Arial"/>
                <w:b/>
                <w:bCs/>
                <w:color w:val="0000FF"/>
                <w:sz w:val="16"/>
                <w:szCs w:val="16"/>
                <w:u w:val="single"/>
              </w:rPr>
              <w:t xml:space="preserve"> </w:t>
            </w:r>
            <w:r w:rsidR="00F272CB">
              <w:rPr>
                <w:rFonts w:eastAsiaTheme="minorEastAsia"/>
                <w:lang w:val="en-US" w:eastAsia="zh-CN"/>
              </w:rPr>
              <w:t>(Ericsson)</w:t>
            </w:r>
          </w:p>
        </w:tc>
        <w:tc>
          <w:tcPr>
            <w:tcW w:w="8395" w:type="dxa"/>
          </w:tcPr>
          <w:p w14:paraId="2986E928" w14:textId="77777777" w:rsidR="002239C4" w:rsidRDefault="00F272CB">
            <w:pPr>
              <w:spacing w:after="120"/>
              <w:rPr>
                <w:rFonts w:eastAsiaTheme="minorEastAsia"/>
                <w:b/>
                <w:bCs/>
                <w:i/>
                <w:iCs/>
                <w:lang w:val="en-US" w:eastAsia="zh-CN"/>
              </w:rPr>
            </w:pPr>
            <w:r>
              <w:rPr>
                <w:rFonts w:eastAsiaTheme="minorEastAsia"/>
                <w:b/>
                <w:bCs/>
                <w:i/>
                <w:iCs/>
                <w:lang w:val="en-US" w:eastAsia="zh-CN"/>
              </w:rPr>
              <w:t xml:space="preserve">Title: </w:t>
            </w:r>
            <w:r>
              <w:rPr>
                <w:rFonts w:eastAsiaTheme="minorEastAsia"/>
                <w:b/>
                <w:bCs/>
                <w:i/>
                <w:iCs/>
                <w:sz w:val="24"/>
                <w:szCs w:val="24"/>
                <w:lang w:val="en-US" w:eastAsia="zh-CN"/>
              </w:rPr>
              <w:t xml:space="preserve">Draft CR on uplink spatial relation requirements for </w:t>
            </w:r>
            <w:proofErr w:type="spellStart"/>
            <w:r>
              <w:rPr>
                <w:rFonts w:eastAsiaTheme="minorEastAsia"/>
                <w:b/>
                <w:bCs/>
                <w:i/>
                <w:iCs/>
                <w:sz w:val="24"/>
                <w:szCs w:val="24"/>
                <w:lang w:val="en-US" w:eastAsia="zh-CN"/>
              </w:rPr>
              <w:t>RedCap</w:t>
            </w:r>
            <w:proofErr w:type="spellEnd"/>
            <w:r>
              <w:rPr>
                <w:rFonts w:eastAsiaTheme="minorEastAsia"/>
                <w:b/>
                <w:bCs/>
                <w:i/>
                <w:iCs/>
                <w:sz w:val="24"/>
                <w:szCs w:val="24"/>
                <w:lang w:val="en-US" w:eastAsia="zh-CN"/>
              </w:rPr>
              <w:t xml:space="preserve"> for TS 38.133</w:t>
            </w:r>
          </w:p>
        </w:tc>
      </w:tr>
      <w:tr w:rsidR="009A05A8" w14:paraId="2986E92C" w14:textId="77777777">
        <w:trPr>
          <w:trHeight w:val="112"/>
        </w:trPr>
        <w:tc>
          <w:tcPr>
            <w:tcW w:w="1236" w:type="dxa"/>
          </w:tcPr>
          <w:p w14:paraId="2986E92A" w14:textId="77777777" w:rsidR="009A05A8" w:rsidRDefault="009A05A8" w:rsidP="005B676D">
            <w:pPr>
              <w:spacing w:after="0"/>
            </w:pPr>
          </w:p>
        </w:tc>
        <w:tc>
          <w:tcPr>
            <w:tcW w:w="8395" w:type="dxa"/>
          </w:tcPr>
          <w:p w14:paraId="2986E92B" w14:textId="77777777" w:rsidR="009A05A8" w:rsidRDefault="009A05A8" w:rsidP="005B676D">
            <w:pPr>
              <w:spacing w:after="120"/>
              <w:rPr>
                <w:rFonts w:eastAsiaTheme="minorEastAsia"/>
                <w:b/>
                <w:bCs/>
                <w:i/>
                <w:iCs/>
                <w:lang w:val="en-US" w:eastAsia="zh-CN"/>
              </w:rPr>
            </w:pPr>
            <w:r w:rsidRPr="00727905">
              <w:rPr>
                <w:rFonts w:eastAsiaTheme="minorEastAsia"/>
                <w:lang w:val="en-US" w:eastAsia="zh-CN"/>
              </w:rPr>
              <w:t>Nokia:</w:t>
            </w:r>
            <w:r>
              <w:rPr>
                <w:rFonts w:eastAsiaTheme="minorEastAsia"/>
                <w:lang w:val="en-US" w:eastAsia="zh-CN"/>
              </w:rPr>
              <w:t xml:space="preserve"> In </w:t>
            </w:r>
            <w:proofErr w:type="gramStart"/>
            <w:r>
              <w:rPr>
                <w:rFonts w:eastAsiaTheme="minorEastAsia"/>
                <w:lang w:val="en-US" w:eastAsia="zh-CN"/>
              </w:rPr>
              <w:t>general</w:t>
            </w:r>
            <w:proofErr w:type="gramEnd"/>
            <w:r>
              <w:rPr>
                <w:rFonts w:eastAsiaTheme="minorEastAsia"/>
                <w:lang w:val="en-US" w:eastAsia="zh-CN"/>
              </w:rPr>
              <w:t xml:space="preserve"> the changes are fine. The only comment we have is regarding t</w:t>
            </w:r>
            <w:r w:rsidRPr="00727905">
              <w:rPr>
                <w:rFonts w:eastAsiaTheme="minorEastAsia"/>
                <w:lang w:val="en-US" w:eastAsia="zh-CN"/>
              </w:rPr>
              <w:t>he reference to</w:t>
            </w:r>
            <w:r>
              <w:rPr>
                <w:rFonts w:eastAsiaTheme="minorEastAsia"/>
                <w:b/>
                <w:bCs/>
                <w:lang w:val="en-US" w:eastAsia="zh-CN"/>
              </w:rPr>
              <w:t xml:space="preserve"> </w:t>
            </w:r>
            <w:r>
              <w:t>T</w:t>
            </w:r>
            <w:r>
              <w:rPr>
                <w:vertAlign w:val="subscript"/>
              </w:rPr>
              <w:t xml:space="preserve">L1-RSRP_Measurement_Period_SSB_RedCap </w:t>
            </w:r>
            <w:r>
              <w:rPr>
                <w:rFonts w:eastAsiaTheme="minorEastAsia"/>
                <w:lang w:val="en-US" w:eastAsia="zh-CN"/>
              </w:rPr>
              <w:t>which n</w:t>
            </w:r>
            <w:r w:rsidRPr="00727905">
              <w:rPr>
                <w:rFonts w:eastAsiaTheme="minorEastAsia"/>
                <w:lang w:val="en-US" w:eastAsia="zh-CN"/>
              </w:rPr>
              <w:t>eeds to be adjusted to the corresponding</w:t>
            </w:r>
            <w:r>
              <w:rPr>
                <w:rFonts w:eastAsiaTheme="minorEastAsia"/>
                <w:lang w:val="en-US" w:eastAsia="zh-CN"/>
              </w:rPr>
              <w:t xml:space="preserve"> clause</w:t>
            </w:r>
            <w:r w:rsidRPr="00727905">
              <w:rPr>
                <w:rFonts w:eastAsiaTheme="minorEastAsia"/>
                <w:lang w:val="en-US" w:eastAsia="zh-CN"/>
              </w:rPr>
              <w:t xml:space="preserve"> for </w:t>
            </w:r>
            <w:proofErr w:type="spellStart"/>
            <w:r w:rsidRPr="00727905">
              <w:rPr>
                <w:rFonts w:eastAsiaTheme="minorEastAsia"/>
                <w:lang w:val="en-US" w:eastAsia="zh-CN"/>
              </w:rPr>
              <w:t>RedCap</w:t>
            </w:r>
            <w:proofErr w:type="spellEnd"/>
            <w:r w:rsidRPr="00727905">
              <w:rPr>
                <w:rFonts w:eastAsiaTheme="minorEastAsia"/>
                <w:lang w:val="en-US" w:eastAsia="zh-CN"/>
              </w:rPr>
              <w:t xml:space="preserve"> requirements</w:t>
            </w:r>
            <w:r>
              <w:rPr>
                <w:rFonts w:eastAsiaTheme="minorEastAsia"/>
                <w:lang w:val="en-US" w:eastAsia="zh-CN"/>
              </w:rPr>
              <w:t xml:space="preserve"> (9.5B)</w:t>
            </w:r>
          </w:p>
        </w:tc>
      </w:tr>
    </w:tbl>
    <w:p w14:paraId="2986E92D" w14:textId="77777777" w:rsidR="002239C4" w:rsidRDefault="002239C4">
      <w:pPr>
        <w:rPr>
          <w:color w:val="0070C0"/>
          <w:lang w:val="en-US" w:eastAsia="zh-CN"/>
        </w:rPr>
      </w:pPr>
    </w:p>
    <w:p w14:paraId="2986E92E" w14:textId="77777777" w:rsidR="002239C4" w:rsidRDefault="00F272CB">
      <w:pPr>
        <w:pStyle w:val="Heading2"/>
        <w:rPr>
          <w:color w:val="000000" w:themeColor="text1"/>
        </w:rPr>
      </w:pPr>
      <w:r>
        <w:rPr>
          <w:color w:val="000000" w:themeColor="text1"/>
        </w:rPr>
        <w:t>Summary</w:t>
      </w:r>
      <w:r>
        <w:rPr>
          <w:rFonts w:hint="eastAsia"/>
          <w:color w:val="000000" w:themeColor="text1"/>
        </w:rPr>
        <w:t xml:space="preserve"> for 1st round </w:t>
      </w:r>
    </w:p>
    <w:p w14:paraId="2986E92F" w14:textId="77777777" w:rsidR="002239C4" w:rsidRDefault="00F272CB">
      <w:pPr>
        <w:pStyle w:val="Heading3"/>
        <w:rPr>
          <w:color w:val="000000" w:themeColor="text1"/>
          <w:sz w:val="24"/>
          <w:szCs w:val="16"/>
        </w:rPr>
      </w:pPr>
      <w:r>
        <w:rPr>
          <w:color w:val="000000" w:themeColor="text1"/>
          <w:sz w:val="24"/>
          <w:szCs w:val="16"/>
        </w:rPr>
        <w:t xml:space="preserve">Open issues </w:t>
      </w:r>
    </w:p>
    <w:p w14:paraId="2986E930" w14:textId="77777777" w:rsidR="002239C4" w:rsidRDefault="002239C4">
      <w:pPr>
        <w:rPr>
          <w:i/>
          <w:color w:val="000000" w:themeColor="text1"/>
          <w:lang w:val="en-US" w:eastAsia="zh-CN"/>
        </w:rPr>
      </w:pPr>
    </w:p>
    <w:tbl>
      <w:tblPr>
        <w:tblStyle w:val="TableGrid"/>
        <w:tblW w:w="0" w:type="auto"/>
        <w:tblLook w:val="04A0" w:firstRow="1" w:lastRow="0" w:firstColumn="1" w:lastColumn="0" w:noHBand="0" w:noVBand="1"/>
      </w:tblPr>
      <w:tblGrid>
        <w:gridCol w:w="1220"/>
        <w:gridCol w:w="8411"/>
      </w:tblGrid>
      <w:tr w:rsidR="002239C4" w14:paraId="2986E933" w14:textId="77777777">
        <w:tc>
          <w:tcPr>
            <w:tcW w:w="1242" w:type="dxa"/>
          </w:tcPr>
          <w:p w14:paraId="2986E931" w14:textId="77777777" w:rsidR="002239C4" w:rsidRDefault="002239C4">
            <w:pPr>
              <w:rPr>
                <w:rFonts w:eastAsiaTheme="minorEastAsia"/>
                <w:b/>
                <w:bCs/>
                <w:color w:val="000000" w:themeColor="text1"/>
                <w:lang w:val="en-US" w:eastAsia="zh-CN"/>
              </w:rPr>
            </w:pPr>
          </w:p>
        </w:tc>
        <w:tc>
          <w:tcPr>
            <w:tcW w:w="8615" w:type="dxa"/>
          </w:tcPr>
          <w:p w14:paraId="2986E932" w14:textId="77777777" w:rsidR="002239C4" w:rsidRDefault="00F272CB">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2239C4" w:rsidRPr="007D6ACE" w14:paraId="2986E938" w14:textId="77777777">
        <w:tc>
          <w:tcPr>
            <w:tcW w:w="1242" w:type="dxa"/>
          </w:tcPr>
          <w:p w14:paraId="2986E934" w14:textId="72CD6FCF" w:rsidR="002239C4" w:rsidRDefault="00F272CB">
            <w:pPr>
              <w:rPr>
                <w:rFonts w:eastAsiaTheme="minorEastAsia"/>
                <w:color w:val="000000" w:themeColor="text1"/>
                <w:lang w:val="en-US" w:eastAsia="zh-CN"/>
              </w:rPr>
            </w:pPr>
            <w:r>
              <w:rPr>
                <w:rFonts w:eastAsiaTheme="minorEastAsia" w:hint="eastAsia"/>
                <w:b/>
                <w:bCs/>
                <w:color w:val="000000" w:themeColor="text1"/>
                <w:lang w:val="en-US" w:eastAsia="zh-CN"/>
              </w:rPr>
              <w:t>Sub-topic#</w:t>
            </w:r>
            <w:r w:rsidR="004361E5">
              <w:rPr>
                <w:rFonts w:eastAsiaTheme="minorEastAsia"/>
                <w:b/>
                <w:bCs/>
                <w:color w:val="000000" w:themeColor="text1"/>
                <w:lang w:val="en-US" w:eastAsia="zh-CN"/>
              </w:rPr>
              <w:t>4</w:t>
            </w:r>
            <w:r w:rsidR="00D624FF">
              <w:rPr>
                <w:rFonts w:eastAsiaTheme="minorEastAsia"/>
                <w:b/>
                <w:bCs/>
                <w:color w:val="000000" w:themeColor="text1"/>
                <w:lang w:val="en-US" w:eastAsia="zh-CN"/>
              </w:rPr>
              <w:t>-1</w:t>
            </w:r>
          </w:p>
        </w:tc>
        <w:tc>
          <w:tcPr>
            <w:tcW w:w="8615" w:type="dxa"/>
          </w:tcPr>
          <w:p w14:paraId="2986E935" w14:textId="77777777" w:rsidR="002239C4" w:rsidRDefault="00F272CB">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2986E936" w14:textId="77777777" w:rsidR="002239C4" w:rsidRDefault="00F272CB">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06CA0398" w14:textId="77777777" w:rsidR="002239C4" w:rsidRDefault="00F272CB">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3A012B5F" w14:textId="77777777" w:rsidR="00D52939" w:rsidRDefault="00D52939" w:rsidP="00D52939">
            <w:pPr>
              <w:rPr>
                <w:b/>
                <w:color w:val="000000" w:themeColor="text1"/>
                <w:u w:val="single"/>
                <w:lang w:val="en-US" w:eastAsia="ko-KR"/>
              </w:rPr>
            </w:pPr>
            <w:r>
              <w:rPr>
                <w:b/>
                <w:color w:val="000000" w:themeColor="text1"/>
                <w:u w:val="single"/>
                <w:lang w:val="en-US" w:eastAsia="ko-KR"/>
              </w:rPr>
              <w:t>Issue 4-1-1: SSB-based based BFD: evaluation period for FR1</w:t>
            </w:r>
          </w:p>
          <w:p w14:paraId="0EF890B9" w14:textId="677CCBE0" w:rsidR="00EC09B0" w:rsidRDefault="00EC09B0" w:rsidP="00EC09B0">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64CADA46" w14:textId="53D173FC" w:rsidR="00FD32B3" w:rsidRDefault="00FD32B3" w:rsidP="00EC09B0">
            <w:pPr>
              <w:rPr>
                <w:color w:val="000000" w:themeColor="text1"/>
                <w:szCs w:val="21"/>
              </w:rPr>
            </w:pPr>
            <w:r>
              <w:rPr>
                <w:rFonts w:eastAsia="SimSun"/>
                <w:color w:val="000000" w:themeColor="text1"/>
                <w:lang w:val="en-US"/>
              </w:rPr>
              <w:t>BFD e</w:t>
            </w:r>
            <w:r>
              <w:rPr>
                <w:color w:val="000000" w:themeColor="text1"/>
                <w:szCs w:val="21"/>
              </w:rPr>
              <w:t>valuation period is extended by a factor of 2 for 1 Rx UE</w:t>
            </w:r>
            <w:r w:rsidR="00DA48C8">
              <w:rPr>
                <w:color w:val="000000" w:themeColor="text1"/>
                <w:szCs w:val="21"/>
              </w:rPr>
              <w:t xml:space="preserve"> compared to 2 Rx UE.</w:t>
            </w:r>
          </w:p>
          <w:p w14:paraId="255B703A" w14:textId="77777777" w:rsidR="00614EE8" w:rsidRDefault="00614EE8" w:rsidP="00EC09B0">
            <w:pPr>
              <w:rPr>
                <w:color w:val="000000" w:themeColor="text1"/>
                <w:szCs w:val="21"/>
              </w:rPr>
            </w:pPr>
          </w:p>
          <w:p w14:paraId="1466A079" w14:textId="180977FB" w:rsidR="00614EE8" w:rsidRDefault="00614EE8" w:rsidP="00614EE8">
            <w:pPr>
              <w:rPr>
                <w:b/>
                <w:color w:val="000000" w:themeColor="text1"/>
                <w:u w:val="single"/>
                <w:lang w:val="en-US" w:eastAsia="ko-KR"/>
              </w:rPr>
            </w:pPr>
            <w:r>
              <w:rPr>
                <w:b/>
                <w:color w:val="000000" w:themeColor="text1"/>
                <w:u w:val="single"/>
                <w:lang w:val="en-US" w:eastAsia="ko-KR"/>
              </w:rPr>
              <w:t xml:space="preserve">Issue 4-1-2: Whether to define further relaxation (relaxed RLM/BFD) based on Rel-17 UE power saving WI for </w:t>
            </w:r>
            <w:proofErr w:type="spellStart"/>
            <w:r>
              <w:rPr>
                <w:b/>
                <w:color w:val="000000" w:themeColor="text1"/>
                <w:u w:val="single"/>
                <w:lang w:val="en-US" w:eastAsia="ko-KR"/>
              </w:rPr>
              <w:t>RedCap</w:t>
            </w:r>
            <w:proofErr w:type="spellEnd"/>
            <w:r>
              <w:rPr>
                <w:b/>
                <w:color w:val="000000" w:themeColor="text1"/>
                <w:u w:val="single"/>
                <w:lang w:val="en-US" w:eastAsia="ko-KR"/>
              </w:rPr>
              <w:t xml:space="preserve"> in Rel-17</w:t>
            </w:r>
          </w:p>
          <w:p w14:paraId="04AE57D7" w14:textId="6A361170" w:rsidR="00150279" w:rsidRDefault="00150279" w:rsidP="00150279">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158DDE53" w14:textId="77777777" w:rsidR="00150279" w:rsidRDefault="00150279" w:rsidP="00150279">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1 (QC):</w:t>
            </w:r>
            <w:r>
              <w:rPr>
                <w:b/>
                <w:bCs/>
                <w:color w:val="000000" w:themeColor="text1"/>
                <w:lang w:val="en-US"/>
              </w:rPr>
              <w:t xml:space="preserve"> </w:t>
            </w:r>
            <w:r>
              <w:rPr>
                <w:color w:val="000000" w:themeColor="text1"/>
                <w:lang w:val="en-US" w:eastAsia="zh-CN"/>
              </w:rPr>
              <w:t xml:space="preserve">RAN4 to define further relaxations (e.g., larger K values) to RLM/BFD measurements for a Rel-17 </w:t>
            </w:r>
            <w:proofErr w:type="spellStart"/>
            <w:r>
              <w:rPr>
                <w:color w:val="000000" w:themeColor="text1"/>
                <w:lang w:val="en-US" w:eastAsia="zh-CN"/>
              </w:rPr>
              <w:t>RedCap</w:t>
            </w:r>
            <w:proofErr w:type="spellEnd"/>
            <w:r>
              <w:rPr>
                <w:color w:val="000000" w:themeColor="text1"/>
                <w:lang w:val="en-US" w:eastAsia="zh-CN"/>
              </w:rPr>
              <w:t xml:space="preserve"> UE that is configured with and satisfies the stationary criterion.</w:t>
            </w:r>
          </w:p>
          <w:p w14:paraId="2B5A7D10" w14:textId="7D9963BA" w:rsidR="0093260C" w:rsidRPr="00BD3377" w:rsidRDefault="0093260C" w:rsidP="0093260C">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2 (HW</w:t>
            </w:r>
            <w:r w:rsidR="00EA4455">
              <w:rPr>
                <w:rFonts w:eastAsia="SimSun"/>
                <w:b/>
                <w:bCs/>
                <w:color w:val="000000" w:themeColor="text1"/>
                <w:lang w:val="en-US" w:eastAsia="zh-CN"/>
              </w:rPr>
              <w:t>, Apple</w:t>
            </w:r>
            <w:r w:rsidR="00180EDB">
              <w:rPr>
                <w:rFonts w:eastAsia="SimSun"/>
                <w:b/>
                <w:bCs/>
                <w:color w:val="000000" w:themeColor="text1"/>
                <w:lang w:val="en-US" w:eastAsia="zh-CN"/>
              </w:rPr>
              <w:t>, CMCC, vivo, OPPO</w:t>
            </w:r>
            <w:r>
              <w:rPr>
                <w:rFonts w:eastAsia="SimSun"/>
                <w:b/>
                <w:bCs/>
                <w:color w:val="000000" w:themeColor="text1"/>
                <w:lang w:val="en-US" w:eastAsia="zh-CN"/>
              </w:rPr>
              <w:t>):</w:t>
            </w:r>
            <w:r>
              <w:rPr>
                <w:b/>
                <w:bCs/>
                <w:color w:val="000000" w:themeColor="text1"/>
                <w:lang w:val="en-US"/>
              </w:rPr>
              <w:t xml:space="preserve"> </w:t>
            </w:r>
            <w:r w:rsidRPr="00BD3377">
              <w:rPr>
                <w:color w:val="000000" w:themeColor="text1"/>
                <w:lang w:val="en-US"/>
              </w:rPr>
              <w:t>Relaxed RLM/BFD based on Rel-17 UE power saving WI is o</w:t>
            </w:r>
            <w:r w:rsidRPr="006B08BC">
              <w:rPr>
                <w:color w:val="000000" w:themeColor="text1"/>
                <w:lang w:val="en-US" w:eastAsia="zh-CN"/>
              </w:rPr>
              <w:t xml:space="preserve">ut of </w:t>
            </w:r>
            <w:proofErr w:type="spellStart"/>
            <w:r w:rsidRPr="006B08BC">
              <w:rPr>
                <w:color w:val="000000" w:themeColor="text1"/>
                <w:lang w:val="en-US" w:eastAsia="zh-CN"/>
              </w:rPr>
              <w:t>RedCap</w:t>
            </w:r>
            <w:proofErr w:type="spellEnd"/>
            <w:r w:rsidRPr="006B08BC">
              <w:rPr>
                <w:color w:val="000000" w:themeColor="text1"/>
                <w:lang w:val="en-US" w:eastAsia="zh-CN"/>
              </w:rPr>
              <w:t xml:space="preserve"> WI s</w:t>
            </w:r>
            <w:r w:rsidRPr="00054960">
              <w:rPr>
                <w:color w:val="000000" w:themeColor="text1"/>
                <w:lang w:val="en-US" w:eastAsia="zh-CN"/>
              </w:rPr>
              <w:t>cope.</w:t>
            </w:r>
          </w:p>
          <w:p w14:paraId="49B42402" w14:textId="10DFEE3D" w:rsidR="00054960" w:rsidRPr="007D6ACE" w:rsidRDefault="00054960" w:rsidP="00054960">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sidRPr="007D6ACE">
              <w:rPr>
                <w:rFonts w:eastAsia="SimSun"/>
                <w:b/>
                <w:color w:val="000000" w:themeColor="text1"/>
                <w:lang w:val="en-US" w:eastAsia="zh-CN"/>
              </w:rPr>
              <w:t>Option 3 (E///</w:t>
            </w:r>
            <w:r w:rsidR="008706F9" w:rsidRPr="007D6ACE">
              <w:rPr>
                <w:rFonts w:eastAsia="SimSun"/>
                <w:b/>
                <w:color w:val="000000" w:themeColor="text1"/>
                <w:lang w:val="en-US" w:eastAsia="zh-CN"/>
              </w:rPr>
              <w:t>, MTK</w:t>
            </w:r>
            <w:r w:rsidR="008A44F8" w:rsidRPr="007D6ACE">
              <w:rPr>
                <w:rFonts w:eastAsia="SimSun"/>
                <w:b/>
                <w:color w:val="000000" w:themeColor="text1"/>
                <w:lang w:val="en-US" w:eastAsia="zh-CN"/>
              </w:rPr>
              <w:t>, Xiaomi</w:t>
            </w:r>
            <w:r w:rsidR="007D6ACE" w:rsidRPr="007D6ACE">
              <w:rPr>
                <w:rFonts w:eastAsia="SimSun"/>
                <w:b/>
                <w:color w:val="000000" w:themeColor="text1"/>
                <w:lang w:val="en-US" w:eastAsia="zh-CN"/>
              </w:rPr>
              <w:t>, MTK</w:t>
            </w:r>
            <w:r w:rsidRPr="007D6ACE">
              <w:rPr>
                <w:rFonts w:eastAsia="SimSun"/>
                <w:b/>
                <w:color w:val="000000" w:themeColor="text1"/>
                <w:lang w:val="en-US" w:eastAsia="zh-CN"/>
              </w:rPr>
              <w:t>):</w:t>
            </w:r>
            <w:r w:rsidRPr="007D6ACE">
              <w:rPr>
                <w:b/>
                <w:color w:val="000000" w:themeColor="text1"/>
                <w:lang w:val="en-US"/>
              </w:rPr>
              <w:t xml:space="preserve"> </w:t>
            </w:r>
            <w:r w:rsidR="007D6ACE" w:rsidRPr="00BD3377">
              <w:rPr>
                <w:color w:val="000000" w:themeColor="text1"/>
                <w:lang w:val="en-US"/>
              </w:rPr>
              <w:t>FFS under maintenance</w:t>
            </w:r>
          </w:p>
          <w:p w14:paraId="5DC67DE1" w14:textId="77777777" w:rsidR="00780D93" w:rsidRDefault="00780D93" w:rsidP="00780D93">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093D43F8" w14:textId="1A7A5D6E" w:rsidR="00780D93" w:rsidRPr="00BD3377" w:rsidRDefault="00780D93" w:rsidP="00780D93">
            <w:pPr>
              <w:overflowPunct/>
              <w:autoSpaceDE/>
              <w:autoSpaceDN/>
              <w:adjustRightInd/>
              <w:spacing w:after="120"/>
              <w:textAlignment w:val="auto"/>
              <w:rPr>
                <w:rFonts w:eastAsia="SimSun"/>
                <w:i/>
                <w:iCs/>
                <w:color w:val="000000" w:themeColor="text1"/>
                <w:lang w:val="en-US" w:eastAsia="zh-CN"/>
              </w:rPr>
            </w:pPr>
            <w:r>
              <w:rPr>
                <w:rFonts w:eastAsia="SimSun"/>
                <w:color w:val="000000" w:themeColor="text1"/>
                <w:lang w:val="en-US" w:eastAsia="zh-CN"/>
              </w:rPr>
              <w:t xml:space="preserve">Moderator comment: </w:t>
            </w:r>
            <w:r w:rsidRPr="00BD3377">
              <w:rPr>
                <w:rFonts w:eastAsia="SimSun"/>
                <w:i/>
                <w:iCs/>
                <w:color w:val="000000" w:themeColor="text1"/>
                <w:lang w:val="en-US" w:eastAsia="zh-CN"/>
              </w:rPr>
              <w:t xml:space="preserve">Focus on essential issues needed to complete the </w:t>
            </w:r>
            <w:proofErr w:type="spellStart"/>
            <w:r w:rsidRPr="00BD3377">
              <w:rPr>
                <w:rFonts w:eastAsia="SimSun"/>
                <w:i/>
                <w:iCs/>
                <w:color w:val="000000" w:themeColor="text1"/>
                <w:lang w:val="en-US" w:eastAsia="zh-CN"/>
              </w:rPr>
              <w:t>RedCap</w:t>
            </w:r>
            <w:proofErr w:type="spellEnd"/>
            <w:r w:rsidRPr="00BD3377">
              <w:rPr>
                <w:rFonts w:eastAsia="SimSun"/>
                <w:i/>
                <w:iCs/>
                <w:color w:val="000000" w:themeColor="text1"/>
                <w:lang w:val="en-US" w:eastAsia="zh-CN"/>
              </w:rPr>
              <w:t xml:space="preserve"> WI. </w:t>
            </w:r>
          </w:p>
          <w:p w14:paraId="635F0B3E" w14:textId="4999F42B" w:rsidR="00780D93" w:rsidRPr="00BD3377" w:rsidRDefault="00780D93" w:rsidP="00780D93">
            <w:pPr>
              <w:overflowPunct/>
              <w:autoSpaceDE/>
              <w:autoSpaceDN/>
              <w:adjustRightInd/>
              <w:spacing w:after="120"/>
              <w:textAlignment w:val="auto"/>
              <w:rPr>
                <w:rFonts w:eastAsia="SimSun"/>
                <w:i/>
                <w:iCs/>
                <w:color w:val="000000" w:themeColor="text1"/>
                <w:lang w:val="en-US" w:eastAsia="zh-CN"/>
              </w:rPr>
            </w:pPr>
            <w:r w:rsidRPr="00BD3377">
              <w:rPr>
                <w:rFonts w:eastAsia="SimSun"/>
                <w:i/>
                <w:iCs/>
                <w:color w:val="000000" w:themeColor="text1"/>
                <w:lang w:val="en-US" w:eastAsia="zh-CN"/>
              </w:rPr>
              <w:t xml:space="preserve">Since the issue is related to combining of two Rel-17 WIs, discussions can take place during </w:t>
            </w:r>
            <w:r w:rsidR="001B330C">
              <w:rPr>
                <w:rFonts w:eastAsia="SimSun"/>
                <w:i/>
                <w:iCs/>
                <w:color w:val="000000" w:themeColor="text1"/>
                <w:lang w:val="en-US" w:eastAsia="zh-CN"/>
              </w:rPr>
              <w:t>the</w:t>
            </w:r>
            <w:r w:rsidR="00797787">
              <w:rPr>
                <w:rFonts w:eastAsia="SimSun"/>
                <w:i/>
                <w:iCs/>
                <w:color w:val="000000" w:themeColor="text1"/>
                <w:lang w:val="en-US" w:eastAsia="zh-CN"/>
              </w:rPr>
              <w:t xml:space="preserve"> </w:t>
            </w:r>
            <w:r w:rsidRPr="00BD3377">
              <w:rPr>
                <w:rFonts w:eastAsia="SimSun"/>
                <w:i/>
                <w:iCs/>
                <w:color w:val="000000" w:themeColor="text1"/>
                <w:lang w:val="en-US" w:eastAsia="zh-CN"/>
              </w:rPr>
              <w:t>maintenance phase (if needed).</w:t>
            </w:r>
          </w:p>
          <w:p w14:paraId="12E2D2EE" w14:textId="77777777" w:rsidR="00780D93" w:rsidRDefault="00780D93" w:rsidP="00CA360E">
            <w:pPr>
              <w:spacing w:after="120"/>
              <w:rPr>
                <w:rFonts w:eastAsiaTheme="minorEastAsia"/>
                <w:color w:val="000000" w:themeColor="text1"/>
                <w:lang w:val="en-US" w:eastAsia="zh-CN"/>
              </w:rPr>
            </w:pPr>
          </w:p>
          <w:p w14:paraId="22C2B37A" w14:textId="3CA8CD9A" w:rsidR="0076238A" w:rsidRDefault="0076238A" w:rsidP="0076238A">
            <w:pPr>
              <w:rPr>
                <w:b/>
                <w:color w:val="000000" w:themeColor="text1"/>
                <w:u w:val="single"/>
                <w:lang w:val="en-US" w:eastAsia="ko-KR"/>
              </w:rPr>
            </w:pPr>
            <w:r>
              <w:rPr>
                <w:b/>
                <w:color w:val="000000" w:themeColor="text1"/>
                <w:u w:val="single"/>
                <w:lang w:val="en-US" w:eastAsia="ko-KR"/>
              </w:rPr>
              <w:t xml:space="preserve">Issue 4-1-3: If further relaxation (relaxed RLM/BFD) based on Rel-17 UE power saving WI is defined for </w:t>
            </w:r>
            <w:proofErr w:type="spellStart"/>
            <w:r>
              <w:rPr>
                <w:b/>
                <w:color w:val="000000" w:themeColor="text1"/>
                <w:u w:val="single"/>
                <w:lang w:val="en-US" w:eastAsia="ko-KR"/>
              </w:rPr>
              <w:t>RedCap</w:t>
            </w:r>
            <w:proofErr w:type="spellEnd"/>
            <w:r>
              <w:rPr>
                <w:b/>
                <w:color w:val="000000" w:themeColor="text1"/>
                <w:u w:val="single"/>
                <w:lang w:val="en-US" w:eastAsia="ko-KR"/>
              </w:rPr>
              <w:t xml:space="preserve"> in Rel-17</w:t>
            </w:r>
          </w:p>
          <w:p w14:paraId="7E5F292A" w14:textId="5D75E51A" w:rsidR="00427BA7" w:rsidRDefault="00427BA7" w:rsidP="00427BA7">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32E460B7" w14:textId="1B695926" w:rsidR="00427BA7" w:rsidRPr="00D624FF" w:rsidRDefault="00427BA7" w:rsidP="00BD3377">
            <w:pPr>
              <w:pStyle w:val="ListParagraph"/>
              <w:numPr>
                <w:ilvl w:val="1"/>
                <w:numId w:val="9"/>
              </w:numPr>
              <w:overflowPunct/>
              <w:autoSpaceDE/>
              <w:autoSpaceDN/>
              <w:adjustRightInd/>
              <w:spacing w:after="120"/>
              <w:ind w:left="1440" w:firstLineChars="0"/>
              <w:textAlignment w:val="auto"/>
              <w:rPr>
                <w:b/>
                <w:color w:val="000000" w:themeColor="text1"/>
                <w:u w:val="single"/>
                <w:lang w:val="en-US" w:eastAsia="ko-KR"/>
              </w:rPr>
            </w:pPr>
            <w:r w:rsidRPr="00427BA7">
              <w:rPr>
                <w:rFonts w:eastAsia="SimSun"/>
                <w:b/>
                <w:bCs/>
                <w:color w:val="000000" w:themeColor="text1"/>
                <w:lang w:val="en-US" w:eastAsia="zh-CN"/>
              </w:rPr>
              <w:lastRenderedPageBreak/>
              <w:t>Option 1 (QC):</w:t>
            </w:r>
            <w:r w:rsidRPr="00427BA7">
              <w:rPr>
                <w:b/>
                <w:bCs/>
                <w:color w:val="000000" w:themeColor="text1"/>
                <w:lang w:val="en-US"/>
              </w:rPr>
              <w:t xml:space="preserve"> </w:t>
            </w:r>
            <w:r w:rsidRPr="00D624FF">
              <w:rPr>
                <w:lang w:val="en-US" w:eastAsia="zh-CN"/>
              </w:rPr>
              <w:t>RAN4 to consider defining the applicability of power-saving enhancements to longer DRX cycles (up-to 160ms) to allow stationary UEs save significant power.</w:t>
            </w:r>
          </w:p>
          <w:p w14:paraId="45928876" w14:textId="77777777" w:rsidR="0076238A" w:rsidRDefault="0076238A" w:rsidP="0076238A">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6703FB12" w14:textId="77777777" w:rsidR="0076238A" w:rsidRPr="00E33025" w:rsidRDefault="0076238A" w:rsidP="0076238A">
            <w:pPr>
              <w:overflowPunct/>
              <w:autoSpaceDE/>
              <w:autoSpaceDN/>
              <w:adjustRightInd/>
              <w:spacing w:after="120"/>
              <w:textAlignment w:val="auto"/>
              <w:rPr>
                <w:rFonts w:eastAsia="SimSun"/>
                <w:i/>
                <w:iCs/>
                <w:color w:val="000000" w:themeColor="text1"/>
                <w:lang w:val="en-US" w:eastAsia="zh-CN"/>
              </w:rPr>
            </w:pPr>
            <w:r>
              <w:rPr>
                <w:rFonts w:eastAsia="SimSun"/>
                <w:color w:val="000000" w:themeColor="text1"/>
                <w:lang w:val="en-US" w:eastAsia="zh-CN"/>
              </w:rPr>
              <w:t xml:space="preserve">Moderator comment: </w:t>
            </w:r>
            <w:r w:rsidRPr="00E33025">
              <w:rPr>
                <w:rFonts w:eastAsia="SimSun"/>
                <w:i/>
                <w:iCs/>
                <w:color w:val="000000" w:themeColor="text1"/>
                <w:lang w:val="en-US" w:eastAsia="zh-CN"/>
              </w:rPr>
              <w:t xml:space="preserve">Focus on essential issues needed to complete the </w:t>
            </w:r>
            <w:proofErr w:type="spellStart"/>
            <w:r w:rsidRPr="00E33025">
              <w:rPr>
                <w:rFonts w:eastAsia="SimSun"/>
                <w:i/>
                <w:iCs/>
                <w:color w:val="000000" w:themeColor="text1"/>
                <w:lang w:val="en-US" w:eastAsia="zh-CN"/>
              </w:rPr>
              <w:t>RedCap</w:t>
            </w:r>
            <w:proofErr w:type="spellEnd"/>
            <w:r w:rsidRPr="00E33025">
              <w:rPr>
                <w:rFonts w:eastAsia="SimSun"/>
                <w:i/>
                <w:iCs/>
                <w:color w:val="000000" w:themeColor="text1"/>
                <w:lang w:val="en-US" w:eastAsia="zh-CN"/>
              </w:rPr>
              <w:t xml:space="preserve"> WI. </w:t>
            </w:r>
          </w:p>
          <w:p w14:paraId="1EC3DC0D" w14:textId="77777777" w:rsidR="0076238A" w:rsidRPr="00E33025" w:rsidRDefault="0076238A" w:rsidP="0076238A">
            <w:pPr>
              <w:overflowPunct/>
              <w:autoSpaceDE/>
              <w:autoSpaceDN/>
              <w:adjustRightInd/>
              <w:spacing w:after="120"/>
              <w:textAlignment w:val="auto"/>
              <w:rPr>
                <w:rFonts w:eastAsia="SimSun"/>
                <w:i/>
                <w:iCs/>
                <w:color w:val="000000" w:themeColor="text1"/>
                <w:lang w:val="en-US" w:eastAsia="zh-CN"/>
              </w:rPr>
            </w:pPr>
            <w:r w:rsidRPr="00E33025">
              <w:rPr>
                <w:rFonts w:eastAsia="SimSun"/>
                <w:i/>
                <w:iCs/>
                <w:color w:val="000000" w:themeColor="text1"/>
                <w:lang w:val="en-US" w:eastAsia="zh-CN"/>
              </w:rPr>
              <w:t xml:space="preserve">Since the issue is related to combining of two Rel-17 WIs, discussions can take place during </w:t>
            </w:r>
            <w:r>
              <w:rPr>
                <w:rFonts w:eastAsia="SimSun"/>
                <w:i/>
                <w:iCs/>
                <w:color w:val="000000" w:themeColor="text1"/>
                <w:lang w:val="en-US" w:eastAsia="zh-CN"/>
              </w:rPr>
              <w:t xml:space="preserve">the </w:t>
            </w:r>
            <w:r w:rsidRPr="00E33025">
              <w:rPr>
                <w:rFonts w:eastAsia="SimSun"/>
                <w:i/>
                <w:iCs/>
                <w:color w:val="000000" w:themeColor="text1"/>
                <w:lang w:val="en-US" w:eastAsia="zh-CN"/>
              </w:rPr>
              <w:t>maintenance phase (if needed).</w:t>
            </w:r>
          </w:p>
          <w:p w14:paraId="2986E937" w14:textId="7703C75C" w:rsidR="0076238A" w:rsidRPr="002043B0" w:rsidRDefault="0076238A" w:rsidP="00BD3377">
            <w:pPr>
              <w:spacing w:after="120"/>
              <w:rPr>
                <w:rFonts w:eastAsiaTheme="minorEastAsia"/>
                <w:color w:val="000000" w:themeColor="text1"/>
                <w:lang w:val="en-US" w:eastAsia="zh-CN"/>
              </w:rPr>
            </w:pPr>
          </w:p>
        </w:tc>
      </w:tr>
      <w:tr w:rsidR="00D624FF" w:rsidRPr="007D6ACE" w14:paraId="0F073261" w14:textId="77777777">
        <w:tc>
          <w:tcPr>
            <w:tcW w:w="1242" w:type="dxa"/>
          </w:tcPr>
          <w:p w14:paraId="23BA0CD9" w14:textId="7EFB16D4" w:rsidR="00D624FF" w:rsidRDefault="00D624FF">
            <w:pPr>
              <w:rPr>
                <w:b/>
                <w:bCs/>
                <w:color w:val="000000" w:themeColor="text1"/>
                <w:lang w:val="en-US" w:eastAsia="zh-CN"/>
              </w:rPr>
            </w:pPr>
            <w:r>
              <w:rPr>
                <w:b/>
                <w:bCs/>
                <w:color w:val="000000" w:themeColor="text1"/>
                <w:lang w:val="en-US" w:eastAsia="zh-CN"/>
              </w:rPr>
              <w:lastRenderedPageBreak/>
              <w:t>Sub-topic 4-2</w:t>
            </w:r>
          </w:p>
        </w:tc>
        <w:tc>
          <w:tcPr>
            <w:tcW w:w="8615" w:type="dxa"/>
          </w:tcPr>
          <w:p w14:paraId="62D7CD9E" w14:textId="77777777" w:rsidR="00BA5709" w:rsidRDefault="00BA5709" w:rsidP="00BA5709">
            <w:pPr>
              <w:rPr>
                <w:b/>
                <w:color w:val="000000" w:themeColor="text1"/>
                <w:u w:val="single"/>
                <w:lang w:val="en-US" w:eastAsia="ko-KR"/>
              </w:rPr>
            </w:pPr>
            <w:r>
              <w:rPr>
                <w:b/>
                <w:color w:val="000000" w:themeColor="text1"/>
                <w:u w:val="single"/>
                <w:lang w:val="en-US" w:eastAsia="ko-KR"/>
              </w:rPr>
              <w:t>Issue 4-2-1: Whether relaxed L1-RSRP requirements applies to both intra- and inter-frequency</w:t>
            </w:r>
          </w:p>
          <w:p w14:paraId="5D795B2B" w14:textId="77777777" w:rsidR="00BA5709" w:rsidRDefault="00BA5709" w:rsidP="00BA5709">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35098C12" w14:textId="77777777" w:rsidR="00D624FF" w:rsidRDefault="00BA5709" w:rsidP="00BA5709">
            <w:pPr>
              <w:ind w:firstLine="284"/>
              <w:rPr>
                <w:color w:val="000000" w:themeColor="text1"/>
                <w:szCs w:val="21"/>
                <w:lang w:val="en-US" w:eastAsia="ko-KR"/>
              </w:rPr>
            </w:pPr>
            <w:r>
              <w:rPr>
                <w:color w:val="000000" w:themeColor="text1"/>
                <w:szCs w:val="21"/>
                <w:lang w:val="en-US" w:eastAsia="ko-KR"/>
              </w:rPr>
              <w:t>No further discussions needed as relaxed L1-RSRP applies only to intra-frequency measurements.</w:t>
            </w:r>
          </w:p>
          <w:p w14:paraId="4A4F501A" w14:textId="77777777" w:rsidR="003F2371" w:rsidRDefault="003F2371" w:rsidP="003F2371">
            <w:pPr>
              <w:rPr>
                <w:b/>
                <w:color w:val="000000" w:themeColor="text1"/>
                <w:u w:val="single"/>
                <w:lang w:val="en-US" w:eastAsia="ko-KR"/>
              </w:rPr>
            </w:pPr>
            <w:r>
              <w:rPr>
                <w:b/>
                <w:color w:val="000000" w:themeColor="text1"/>
                <w:u w:val="single"/>
                <w:lang w:val="en-US" w:eastAsia="ko-KR"/>
              </w:rPr>
              <w:t>Issue 4-2-2: Channel models for defining the accuracy requirements</w:t>
            </w:r>
          </w:p>
          <w:p w14:paraId="074B4E01" w14:textId="5267DA01" w:rsidR="003F2371" w:rsidRDefault="003F2371" w:rsidP="003F2371">
            <w:pPr>
              <w:rPr>
                <w:iCs/>
                <w:color w:val="000000" w:themeColor="text1"/>
                <w:lang w:val="en-US" w:eastAsia="zh-CN"/>
              </w:rPr>
            </w:pPr>
            <w:r w:rsidRPr="00BD3377">
              <w:rPr>
                <w:iCs/>
                <w:color w:val="000000" w:themeColor="text1"/>
                <w:lang w:val="en-US" w:eastAsia="zh-CN"/>
              </w:rPr>
              <w:t>Moderator comment:</w:t>
            </w:r>
            <w:r>
              <w:rPr>
                <w:iCs/>
                <w:color w:val="000000" w:themeColor="text1"/>
                <w:lang w:val="en-US" w:eastAsia="zh-CN"/>
              </w:rPr>
              <w:t xml:space="preserve"> No discussions needed in 2</w:t>
            </w:r>
            <w:r w:rsidRPr="00BD3377">
              <w:rPr>
                <w:iCs/>
                <w:color w:val="000000" w:themeColor="text1"/>
                <w:vertAlign w:val="superscript"/>
                <w:lang w:val="en-US" w:eastAsia="zh-CN"/>
              </w:rPr>
              <w:t>nd</w:t>
            </w:r>
            <w:r>
              <w:rPr>
                <w:iCs/>
                <w:color w:val="000000" w:themeColor="text1"/>
                <w:lang w:val="en-US" w:eastAsia="zh-CN"/>
              </w:rPr>
              <w:t xml:space="preserve"> round.</w:t>
            </w:r>
          </w:p>
          <w:p w14:paraId="75232FBA" w14:textId="77777777" w:rsidR="00843C98" w:rsidRDefault="00843C98" w:rsidP="003F2371">
            <w:pPr>
              <w:rPr>
                <w:iCs/>
                <w:color w:val="000000" w:themeColor="text1"/>
                <w:lang w:val="en-US" w:eastAsia="zh-CN"/>
              </w:rPr>
            </w:pPr>
          </w:p>
          <w:p w14:paraId="5C53D64F" w14:textId="0412C9E6" w:rsidR="00726022" w:rsidRDefault="00726022" w:rsidP="00726022">
            <w:pPr>
              <w:rPr>
                <w:b/>
                <w:color w:val="000000" w:themeColor="text1"/>
                <w:u w:val="single"/>
                <w:lang w:val="en-US" w:eastAsia="ko-KR"/>
              </w:rPr>
            </w:pPr>
            <w:r>
              <w:rPr>
                <w:b/>
                <w:color w:val="000000" w:themeColor="text1"/>
                <w:u w:val="single"/>
                <w:lang w:val="en-US" w:eastAsia="ko-KR"/>
              </w:rPr>
              <w:t>Issue 4-2-3: SSB-based L1-RSRP measurements: absolute accuracy with measurement restriction in FR1</w:t>
            </w:r>
          </w:p>
          <w:p w14:paraId="0504E595" w14:textId="77777777" w:rsidR="001E2196" w:rsidRDefault="001E2196" w:rsidP="001E2196">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0F11345F" w14:textId="4E0AFEDE" w:rsidR="00726022" w:rsidRDefault="00726022" w:rsidP="00726022">
            <w:pPr>
              <w:overflowPunct/>
              <w:autoSpaceDE/>
              <w:autoSpaceDN/>
              <w:adjustRightInd/>
              <w:spacing w:after="120"/>
              <w:textAlignment w:val="auto"/>
              <w:rPr>
                <w:color w:val="000000" w:themeColor="text1"/>
                <w:lang w:val="en-US"/>
              </w:rPr>
            </w:pPr>
            <w:r w:rsidRPr="00BD3377">
              <w:rPr>
                <w:color w:val="000000" w:themeColor="text1"/>
                <w:lang w:val="en-US"/>
              </w:rPr>
              <w:t>Relax the current absolute L1-RSRP accuracy by 3 dB</w:t>
            </w:r>
            <w:r w:rsidRPr="00BD3377">
              <w:rPr>
                <w:bCs/>
                <w:color w:val="000000" w:themeColor="text1"/>
                <w:lang w:val="en-US"/>
              </w:rPr>
              <w:t xml:space="preserve"> when 1Rx is used compared with the legacy UE</w:t>
            </w:r>
            <w:r w:rsidRPr="00BD3377">
              <w:rPr>
                <w:color w:val="000000" w:themeColor="text1"/>
                <w:lang w:val="en-US"/>
              </w:rPr>
              <w:t xml:space="preserve">.  </w:t>
            </w:r>
          </w:p>
          <w:p w14:paraId="16E0671D" w14:textId="652AB266" w:rsidR="00726022" w:rsidRPr="00BD3377" w:rsidRDefault="00726022" w:rsidP="00BD3377">
            <w:pPr>
              <w:spacing w:after="120"/>
              <w:rPr>
                <w:rFonts w:eastAsia="SimSun"/>
                <w:color w:val="000000" w:themeColor="text1"/>
                <w:lang w:val="en-US" w:eastAsia="zh-CN"/>
              </w:rPr>
            </w:pPr>
            <w:r w:rsidRPr="00726022">
              <w:rPr>
                <w:color w:val="000000" w:themeColor="text1"/>
                <w:lang w:val="en-US"/>
              </w:rPr>
              <w:t xml:space="preserve">Note: </w:t>
            </w:r>
            <w:r w:rsidR="00EB1A60">
              <w:rPr>
                <w:color w:val="000000" w:themeColor="text1"/>
                <w:lang w:val="en-US"/>
              </w:rPr>
              <w:t>T</w:t>
            </w:r>
            <w:r w:rsidR="00EB1A60">
              <w:rPr>
                <w:lang w:val="en-US"/>
              </w:rPr>
              <w:t>est cases will be defined with AWGN channel following the same principle as in Rel15/16 requirements.</w:t>
            </w:r>
          </w:p>
          <w:p w14:paraId="63055899" w14:textId="58E7617B" w:rsidR="001E3F4D" w:rsidRDefault="001E3F4D" w:rsidP="001E3F4D">
            <w:pPr>
              <w:rPr>
                <w:b/>
                <w:color w:val="000000" w:themeColor="text1"/>
                <w:u w:val="single"/>
                <w:lang w:val="en-US" w:eastAsia="ko-KR"/>
              </w:rPr>
            </w:pPr>
            <w:r>
              <w:rPr>
                <w:b/>
                <w:color w:val="000000" w:themeColor="text1"/>
                <w:u w:val="single"/>
                <w:lang w:val="en-US" w:eastAsia="ko-KR"/>
              </w:rPr>
              <w:t>Issue 4-2-4: SSB-based L1-RSRP measurements: relative accuracy with measurement restriction in FR1</w:t>
            </w:r>
          </w:p>
          <w:p w14:paraId="1A1FCFB9" w14:textId="77777777" w:rsidR="001E3F4D" w:rsidRDefault="001E3F4D" w:rsidP="001E3F4D">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493AF10B" w14:textId="77777777" w:rsidR="001E3F4D" w:rsidRPr="00BD3377" w:rsidRDefault="001E3F4D" w:rsidP="00BD3377">
            <w:pPr>
              <w:spacing w:after="120"/>
              <w:rPr>
                <w:rFonts w:eastAsia="SimSun"/>
                <w:color w:val="000000" w:themeColor="text1"/>
                <w:lang w:val="en-US" w:eastAsia="zh-CN"/>
              </w:rPr>
            </w:pPr>
            <w:r w:rsidRPr="00BD3377">
              <w:rPr>
                <w:rFonts w:eastAsiaTheme="minorEastAsia"/>
                <w:color w:val="000000" w:themeColor="text1"/>
                <w:lang w:val="en-US"/>
              </w:rPr>
              <w:t>Relax the relative L1-RSRP accuracy by 3dB</w:t>
            </w:r>
          </w:p>
          <w:p w14:paraId="710DB143" w14:textId="77777777" w:rsidR="001E3F4D" w:rsidRPr="00E33025" w:rsidRDefault="001E3F4D" w:rsidP="001E3F4D">
            <w:pPr>
              <w:overflowPunct/>
              <w:autoSpaceDE/>
              <w:autoSpaceDN/>
              <w:adjustRightInd/>
              <w:spacing w:after="120"/>
              <w:textAlignment w:val="auto"/>
              <w:rPr>
                <w:rFonts w:eastAsia="SimSun"/>
                <w:color w:val="000000" w:themeColor="text1"/>
                <w:lang w:val="en-US" w:eastAsia="zh-CN"/>
              </w:rPr>
            </w:pPr>
            <w:r w:rsidRPr="00726022">
              <w:rPr>
                <w:color w:val="000000" w:themeColor="text1"/>
                <w:lang w:val="en-US"/>
              </w:rPr>
              <w:t xml:space="preserve">Note: </w:t>
            </w:r>
            <w:r>
              <w:rPr>
                <w:color w:val="000000" w:themeColor="text1"/>
                <w:lang w:val="en-US"/>
              </w:rPr>
              <w:t>T</w:t>
            </w:r>
            <w:r>
              <w:rPr>
                <w:lang w:val="en-US"/>
              </w:rPr>
              <w:t>est cases will be defined with AWGN channel following the same principle as in Rel15/16 requirements.</w:t>
            </w:r>
          </w:p>
          <w:p w14:paraId="47EB74F9" w14:textId="77777777" w:rsidR="001E3F4D" w:rsidRDefault="001E3F4D" w:rsidP="001E3F4D">
            <w:pPr>
              <w:rPr>
                <w:b/>
                <w:color w:val="000000" w:themeColor="text1"/>
                <w:u w:val="single"/>
                <w:lang w:val="en-US" w:eastAsia="ko-KR"/>
              </w:rPr>
            </w:pPr>
            <w:r>
              <w:rPr>
                <w:b/>
                <w:color w:val="000000" w:themeColor="text1"/>
                <w:u w:val="single"/>
                <w:lang w:val="en-US" w:eastAsia="ko-KR"/>
              </w:rPr>
              <w:t>Issue 4-2-5: CSI-RS based L1-RSRP measurements: absolute accuracy with measurement restriction in FR1</w:t>
            </w:r>
          </w:p>
          <w:p w14:paraId="1A58CE12" w14:textId="77777777" w:rsidR="0023796A" w:rsidRDefault="0023796A" w:rsidP="0023796A">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29B90137" w14:textId="0977CC8B" w:rsidR="0023796A" w:rsidRPr="00BD3377" w:rsidRDefault="0023796A" w:rsidP="00BD3377">
            <w:pPr>
              <w:spacing w:after="120"/>
              <w:rPr>
                <w:rFonts w:eastAsia="SimSun"/>
                <w:color w:val="000000" w:themeColor="text1"/>
                <w:lang w:val="en-US" w:eastAsia="zh-CN"/>
              </w:rPr>
            </w:pPr>
            <w:r>
              <w:rPr>
                <w:color w:val="000000" w:themeColor="text1"/>
                <w:lang w:val="en-US"/>
              </w:rPr>
              <w:t xml:space="preserve">Relax by </w:t>
            </w:r>
            <w:r w:rsidRPr="00BD3377">
              <w:rPr>
                <w:rFonts w:eastAsiaTheme="minorEastAsia"/>
                <w:color w:val="000000" w:themeColor="text1"/>
                <w:lang w:val="en-US"/>
              </w:rPr>
              <w:t>3 dB when 1Rx is used compared with the legacy UE.</w:t>
            </w:r>
          </w:p>
          <w:p w14:paraId="5EB99898" w14:textId="77777777" w:rsidR="009646B0" w:rsidRPr="00E33025" w:rsidRDefault="009646B0" w:rsidP="009646B0">
            <w:pPr>
              <w:overflowPunct/>
              <w:autoSpaceDE/>
              <w:autoSpaceDN/>
              <w:adjustRightInd/>
              <w:spacing w:after="120"/>
              <w:textAlignment w:val="auto"/>
              <w:rPr>
                <w:rFonts w:eastAsia="SimSun"/>
                <w:color w:val="000000" w:themeColor="text1"/>
                <w:lang w:val="en-US" w:eastAsia="zh-CN"/>
              </w:rPr>
            </w:pPr>
            <w:r w:rsidRPr="00726022">
              <w:rPr>
                <w:color w:val="000000" w:themeColor="text1"/>
                <w:lang w:val="en-US"/>
              </w:rPr>
              <w:t xml:space="preserve">Note: </w:t>
            </w:r>
            <w:r>
              <w:rPr>
                <w:color w:val="000000" w:themeColor="text1"/>
                <w:lang w:val="en-US"/>
              </w:rPr>
              <w:t>T</w:t>
            </w:r>
            <w:r>
              <w:rPr>
                <w:lang w:val="en-US"/>
              </w:rPr>
              <w:t>est cases will be defined with AWGN channel following the same principle as in Rel15/16 requirements.</w:t>
            </w:r>
          </w:p>
          <w:p w14:paraId="0F2FD69B" w14:textId="77777777" w:rsidR="009646B0" w:rsidRDefault="009646B0" w:rsidP="009646B0">
            <w:pPr>
              <w:rPr>
                <w:b/>
                <w:color w:val="000000" w:themeColor="text1"/>
                <w:u w:val="single"/>
                <w:lang w:val="en-US" w:eastAsia="ko-KR"/>
              </w:rPr>
            </w:pPr>
            <w:r>
              <w:rPr>
                <w:b/>
                <w:color w:val="000000" w:themeColor="text1"/>
                <w:u w:val="single"/>
                <w:lang w:val="en-US" w:eastAsia="ko-KR"/>
              </w:rPr>
              <w:t>Issue 4-2-6: CSI-RS based L1-RSRP measurements: relative accuracy with measurement restriction in FR1</w:t>
            </w:r>
          </w:p>
          <w:p w14:paraId="626048AA" w14:textId="77777777" w:rsidR="009646B0" w:rsidRDefault="009646B0" w:rsidP="009646B0">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3361AB69" w14:textId="77777777" w:rsidR="009646B0" w:rsidRPr="00BD3377" w:rsidRDefault="009646B0" w:rsidP="00BD3377">
            <w:pPr>
              <w:spacing w:after="120"/>
              <w:rPr>
                <w:rFonts w:eastAsia="SimSun"/>
                <w:color w:val="000000" w:themeColor="text1"/>
                <w:lang w:val="en-US" w:eastAsia="zh-CN"/>
              </w:rPr>
            </w:pPr>
            <w:r w:rsidRPr="00BD3377">
              <w:rPr>
                <w:rFonts w:eastAsiaTheme="minorEastAsia"/>
                <w:color w:val="000000" w:themeColor="text1"/>
                <w:lang w:val="en-US"/>
              </w:rPr>
              <w:t>Relax the relative L1-RSRP accuracy by 3dB</w:t>
            </w:r>
          </w:p>
          <w:p w14:paraId="1EFD9BC6" w14:textId="77777777" w:rsidR="009646B0" w:rsidRPr="00E33025" w:rsidRDefault="009646B0" w:rsidP="009646B0">
            <w:pPr>
              <w:overflowPunct/>
              <w:autoSpaceDE/>
              <w:autoSpaceDN/>
              <w:adjustRightInd/>
              <w:spacing w:after="120"/>
              <w:textAlignment w:val="auto"/>
              <w:rPr>
                <w:rFonts w:eastAsia="SimSun"/>
                <w:color w:val="000000" w:themeColor="text1"/>
                <w:lang w:val="en-US" w:eastAsia="zh-CN"/>
              </w:rPr>
            </w:pPr>
            <w:r w:rsidRPr="00726022">
              <w:rPr>
                <w:color w:val="000000" w:themeColor="text1"/>
                <w:lang w:val="en-US"/>
              </w:rPr>
              <w:t xml:space="preserve">Note: </w:t>
            </w:r>
            <w:r>
              <w:rPr>
                <w:color w:val="000000" w:themeColor="text1"/>
                <w:lang w:val="en-US"/>
              </w:rPr>
              <w:t>T</w:t>
            </w:r>
            <w:r>
              <w:rPr>
                <w:lang w:val="en-US"/>
              </w:rPr>
              <w:t>est cases will be defined with AWGN channel following the same principle as in Rel15/16 requirements.</w:t>
            </w:r>
          </w:p>
          <w:p w14:paraId="338BA35F" w14:textId="3C2234AB" w:rsidR="00726022" w:rsidRPr="00BD3377" w:rsidRDefault="00726022" w:rsidP="003F2371">
            <w:pPr>
              <w:rPr>
                <w:iCs/>
                <w:color w:val="000000" w:themeColor="text1"/>
                <w:lang w:val="en-US" w:eastAsia="zh-CN"/>
              </w:rPr>
            </w:pPr>
          </w:p>
        </w:tc>
      </w:tr>
      <w:tr w:rsidR="00905D9F" w:rsidRPr="007D6ACE" w14:paraId="60A98778" w14:textId="77777777">
        <w:tc>
          <w:tcPr>
            <w:tcW w:w="1242" w:type="dxa"/>
          </w:tcPr>
          <w:p w14:paraId="7D0FFADF" w14:textId="128D87CE" w:rsidR="00905D9F" w:rsidRDefault="00383959">
            <w:pPr>
              <w:rPr>
                <w:b/>
                <w:bCs/>
                <w:color w:val="000000" w:themeColor="text1"/>
                <w:lang w:val="en-US" w:eastAsia="zh-CN"/>
              </w:rPr>
            </w:pPr>
            <w:r>
              <w:rPr>
                <w:b/>
                <w:bCs/>
                <w:color w:val="000000" w:themeColor="text1"/>
                <w:lang w:val="en-US" w:eastAsia="zh-CN"/>
              </w:rPr>
              <w:lastRenderedPageBreak/>
              <w:t>Sub-topic 4-3</w:t>
            </w:r>
          </w:p>
        </w:tc>
        <w:tc>
          <w:tcPr>
            <w:tcW w:w="8615" w:type="dxa"/>
          </w:tcPr>
          <w:p w14:paraId="7106D33D" w14:textId="77777777" w:rsidR="00381143" w:rsidRDefault="00381143" w:rsidP="00381143">
            <w:pPr>
              <w:rPr>
                <w:b/>
                <w:color w:val="000000" w:themeColor="text1"/>
                <w:u w:val="single"/>
                <w:lang w:val="en-US" w:eastAsia="ko-KR"/>
              </w:rPr>
            </w:pPr>
            <w:r>
              <w:rPr>
                <w:b/>
                <w:color w:val="000000" w:themeColor="text1"/>
                <w:u w:val="single"/>
                <w:lang w:val="en-US" w:eastAsia="ko-KR"/>
              </w:rPr>
              <w:t xml:space="preserve">Issue 4-3-1: Whether to introduce new UE capability to indicate support of new BWP switching delay when only center-frequency is changed </w:t>
            </w:r>
          </w:p>
          <w:p w14:paraId="6006E3EA" w14:textId="77777777" w:rsidR="00381143" w:rsidRDefault="00381143" w:rsidP="00381143">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592D1F86" w14:textId="12AA9642" w:rsidR="00381143" w:rsidRPr="00BD3377" w:rsidRDefault="00381143" w:rsidP="00381143">
            <w:r w:rsidRPr="00BD3377">
              <w:t>No consensus to introduce new UE capability to indicate</w:t>
            </w:r>
            <w:r w:rsidRPr="00BD3377">
              <w:rPr>
                <w:color w:val="000000" w:themeColor="text1"/>
                <w:lang w:eastAsia="ko-KR"/>
              </w:rPr>
              <w:t xml:space="preserve"> the support of new BWP switching delay when only </w:t>
            </w:r>
            <w:proofErr w:type="spellStart"/>
            <w:r w:rsidRPr="00BD3377">
              <w:rPr>
                <w:color w:val="000000" w:themeColor="text1"/>
                <w:lang w:eastAsia="ko-KR"/>
              </w:rPr>
              <w:t>center</w:t>
            </w:r>
            <w:proofErr w:type="spellEnd"/>
            <w:r w:rsidRPr="00BD3377">
              <w:rPr>
                <w:color w:val="000000" w:themeColor="text1"/>
                <w:lang w:eastAsia="ko-KR"/>
              </w:rPr>
              <w:t>-frequency is changed.</w:t>
            </w:r>
            <w:r w:rsidRPr="00BD3377">
              <w:t xml:space="preserve"> No further discussion in 2</w:t>
            </w:r>
            <w:r w:rsidRPr="00BD3377">
              <w:rPr>
                <w:vertAlign w:val="superscript"/>
              </w:rPr>
              <w:t>nd</w:t>
            </w:r>
            <w:r w:rsidRPr="00BD3377">
              <w:t xml:space="preserve"> round.</w:t>
            </w:r>
          </w:p>
          <w:p w14:paraId="35532410" w14:textId="77777777" w:rsidR="00C45E94" w:rsidRDefault="00C45E94" w:rsidP="00381143">
            <w:pPr>
              <w:rPr>
                <w:color w:val="000000" w:themeColor="text1"/>
                <w:lang w:val="en-US" w:eastAsia="zh-CN"/>
              </w:rPr>
            </w:pPr>
          </w:p>
          <w:p w14:paraId="6F24F423" w14:textId="70E53D5E" w:rsidR="00373452" w:rsidRDefault="00373452" w:rsidP="00373452">
            <w:pPr>
              <w:rPr>
                <w:b/>
                <w:color w:val="000000" w:themeColor="text1"/>
                <w:u w:val="single"/>
                <w:lang w:val="en-US" w:eastAsia="ko-KR"/>
              </w:rPr>
            </w:pPr>
            <w:r>
              <w:rPr>
                <w:b/>
                <w:color w:val="000000" w:themeColor="text1"/>
                <w:u w:val="single"/>
                <w:lang w:val="en-US" w:eastAsia="ko-KR"/>
              </w:rPr>
              <w:t xml:space="preserve">Issue 4-3-2: Whether to define BWP switching delay when only center-frequency is changed in Rel-17 </w:t>
            </w:r>
          </w:p>
          <w:p w14:paraId="5B3BB3E5" w14:textId="77777777" w:rsidR="00373452" w:rsidRDefault="00373452" w:rsidP="00373452">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71AC54AA" w14:textId="77777777" w:rsidR="00905D9F" w:rsidRDefault="00373452" w:rsidP="00BA5709">
            <w:r w:rsidRPr="00BD3377">
              <w:rPr>
                <w:bCs/>
                <w:lang w:eastAsia="ko-KR"/>
              </w:rPr>
              <w:t xml:space="preserve">No consensus to define </w:t>
            </w:r>
            <w:r w:rsidRPr="00BD3377">
              <w:rPr>
                <w:bCs/>
                <w:color w:val="000000" w:themeColor="text1"/>
                <w:lang w:eastAsia="ko-KR"/>
              </w:rPr>
              <w:t xml:space="preserve">BWP switching delay when only </w:t>
            </w:r>
            <w:proofErr w:type="spellStart"/>
            <w:r w:rsidRPr="00BD3377">
              <w:rPr>
                <w:bCs/>
                <w:color w:val="000000" w:themeColor="text1"/>
                <w:lang w:eastAsia="ko-KR"/>
              </w:rPr>
              <w:t>center</w:t>
            </w:r>
            <w:proofErr w:type="spellEnd"/>
            <w:r w:rsidRPr="00BD3377">
              <w:rPr>
                <w:bCs/>
                <w:color w:val="000000" w:themeColor="text1"/>
                <w:lang w:eastAsia="ko-KR"/>
              </w:rPr>
              <w:t xml:space="preserve">-frequency is changed in Rel-17 for </w:t>
            </w:r>
            <w:proofErr w:type="spellStart"/>
            <w:r w:rsidRPr="00BD3377">
              <w:rPr>
                <w:bCs/>
                <w:color w:val="000000" w:themeColor="text1"/>
                <w:lang w:eastAsia="ko-KR"/>
              </w:rPr>
              <w:t>RedCap</w:t>
            </w:r>
            <w:proofErr w:type="spellEnd"/>
            <w:r w:rsidRPr="00BD3377">
              <w:rPr>
                <w:bCs/>
                <w:color w:val="000000" w:themeColor="text1"/>
                <w:lang w:eastAsia="ko-KR"/>
              </w:rPr>
              <w:t>.</w:t>
            </w:r>
            <w:r w:rsidR="00C37EF5" w:rsidRPr="00E33025">
              <w:t xml:space="preserve"> No further discussion in 2</w:t>
            </w:r>
            <w:r w:rsidR="00C37EF5" w:rsidRPr="00E33025">
              <w:rPr>
                <w:vertAlign w:val="superscript"/>
              </w:rPr>
              <w:t>nd</w:t>
            </w:r>
            <w:r w:rsidR="00C37EF5" w:rsidRPr="00E33025">
              <w:t xml:space="preserve"> round.</w:t>
            </w:r>
          </w:p>
          <w:p w14:paraId="52AD6C8C" w14:textId="77777777" w:rsidR="00C37EF5" w:rsidRDefault="00C37EF5" w:rsidP="00BA5709">
            <w:pPr>
              <w:rPr>
                <w:b/>
                <w:color w:val="000000" w:themeColor="text1"/>
                <w:u w:val="single"/>
              </w:rPr>
            </w:pPr>
          </w:p>
          <w:p w14:paraId="622A163E" w14:textId="176E01EC" w:rsidR="00C37EF5" w:rsidRDefault="00C37EF5" w:rsidP="00C37EF5">
            <w:pPr>
              <w:rPr>
                <w:b/>
                <w:color w:val="000000" w:themeColor="text1"/>
                <w:u w:val="single"/>
                <w:lang w:val="en-US" w:eastAsia="ko-KR"/>
              </w:rPr>
            </w:pPr>
            <w:r>
              <w:rPr>
                <w:b/>
                <w:color w:val="000000" w:themeColor="text1"/>
                <w:u w:val="single"/>
                <w:lang w:val="en-US" w:eastAsia="ko-KR"/>
              </w:rPr>
              <w:t xml:space="preserve">Issue 4-3-3: If new BWP switching delay when only center-frequency is changed is introduced, how to express those: </w:t>
            </w:r>
          </w:p>
          <w:p w14:paraId="724C6FDB" w14:textId="0EDA4741" w:rsidR="00851EAE" w:rsidRPr="00BD3377" w:rsidRDefault="00851EAE" w:rsidP="00C37EF5">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691834AC" w14:textId="56884BE9" w:rsidR="00C37EF5" w:rsidRPr="00851EAE" w:rsidRDefault="00C37EF5" w:rsidP="00BA5709">
            <w:pPr>
              <w:rPr>
                <w:b/>
                <w:color w:val="000000" w:themeColor="text1"/>
                <w:u w:val="single"/>
                <w:lang w:val="en-US" w:eastAsia="ko-KR"/>
              </w:rPr>
            </w:pPr>
            <w:r w:rsidRPr="00BD3377">
              <w:rPr>
                <w:bCs/>
                <w:lang w:eastAsia="ko-KR"/>
              </w:rPr>
              <w:t xml:space="preserve">No consensus to define </w:t>
            </w:r>
            <w:r w:rsidRPr="00BD3377">
              <w:rPr>
                <w:bCs/>
                <w:color w:val="000000" w:themeColor="text1"/>
                <w:lang w:eastAsia="ko-KR"/>
              </w:rPr>
              <w:t xml:space="preserve">BWP switching delay when only </w:t>
            </w:r>
            <w:proofErr w:type="spellStart"/>
            <w:r w:rsidRPr="00BD3377">
              <w:rPr>
                <w:bCs/>
                <w:color w:val="000000" w:themeColor="text1"/>
                <w:lang w:eastAsia="ko-KR"/>
              </w:rPr>
              <w:t>center</w:t>
            </w:r>
            <w:proofErr w:type="spellEnd"/>
            <w:r w:rsidRPr="00BD3377">
              <w:rPr>
                <w:bCs/>
                <w:color w:val="000000" w:themeColor="text1"/>
                <w:lang w:eastAsia="ko-KR"/>
              </w:rPr>
              <w:t xml:space="preserve">-frequency is changed in Rel-17 for </w:t>
            </w:r>
            <w:proofErr w:type="spellStart"/>
            <w:r w:rsidRPr="00BD3377">
              <w:rPr>
                <w:bCs/>
                <w:color w:val="000000" w:themeColor="text1"/>
                <w:lang w:eastAsia="ko-KR"/>
              </w:rPr>
              <w:t>RedCap</w:t>
            </w:r>
            <w:proofErr w:type="spellEnd"/>
            <w:r w:rsidRPr="00BD3377">
              <w:rPr>
                <w:bCs/>
                <w:color w:val="000000" w:themeColor="text1"/>
                <w:lang w:eastAsia="ko-KR"/>
              </w:rPr>
              <w:t>.</w:t>
            </w:r>
            <w:r w:rsidRPr="00543E7A">
              <w:t xml:space="preserve"> </w:t>
            </w:r>
            <w:r w:rsidRPr="00AE2339">
              <w:t>No further discussion in 2</w:t>
            </w:r>
            <w:r w:rsidRPr="00851EAE">
              <w:rPr>
                <w:vertAlign w:val="superscript"/>
              </w:rPr>
              <w:t>nd</w:t>
            </w:r>
            <w:r w:rsidRPr="00851EAE">
              <w:t xml:space="preserve"> round.</w:t>
            </w:r>
          </w:p>
        </w:tc>
      </w:tr>
      <w:tr w:rsidR="00AE2339" w:rsidRPr="007D6ACE" w14:paraId="22B2179C" w14:textId="77777777">
        <w:tc>
          <w:tcPr>
            <w:tcW w:w="1242" w:type="dxa"/>
          </w:tcPr>
          <w:p w14:paraId="4450D093" w14:textId="118C3B0C" w:rsidR="00AE2339" w:rsidRDefault="00AE2339">
            <w:pPr>
              <w:rPr>
                <w:b/>
                <w:bCs/>
                <w:color w:val="000000" w:themeColor="text1"/>
                <w:lang w:val="en-US" w:eastAsia="zh-CN"/>
              </w:rPr>
            </w:pPr>
            <w:r>
              <w:rPr>
                <w:b/>
                <w:bCs/>
                <w:color w:val="000000" w:themeColor="text1"/>
                <w:lang w:val="en-US" w:eastAsia="zh-CN"/>
              </w:rPr>
              <w:t>Sub-topic 4-4</w:t>
            </w:r>
          </w:p>
        </w:tc>
        <w:tc>
          <w:tcPr>
            <w:tcW w:w="8615" w:type="dxa"/>
          </w:tcPr>
          <w:p w14:paraId="52769D68" w14:textId="77777777" w:rsidR="00EE0809" w:rsidRDefault="00EE0809" w:rsidP="00EE0809">
            <w:pPr>
              <w:rPr>
                <w:b/>
                <w:color w:val="000000" w:themeColor="text1"/>
                <w:u w:val="single"/>
                <w:lang w:val="en-US" w:eastAsia="ko-KR"/>
              </w:rPr>
            </w:pPr>
            <w:r>
              <w:rPr>
                <w:b/>
                <w:color w:val="000000" w:themeColor="text1"/>
                <w:u w:val="single"/>
                <w:lang w:val="en-US" w:eastAsia="ko-KR"/>
              </w:rPr>
              <w:t xml:space="preserve">Issue 4-4-1: UL spatial relation switch delay </w:t>
            </w:r>
          </w:p>
          <w:p w14:paraId="08433C06" w14:textId="77777777" w:rsidR="00EE0809" w:rsidRPr="00E33025" w:rsidRDefault="00EE0809" w:rsidP="00EE0809">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15572961" w14:textId="4F6BEFED" w:rsidR="00EE0809" w:rsidRDefault="00EE0809" w:rsidP="00BD3377">
            <w:pPr>
              <w:pStyle w:val="Caption"/>
              <w:rPr>
                <w:b w:val="0"/>
                <w:bCs/>
                <w:lang w:val="en-US"/>
              </w:rPr>
            </w:pPr>
            <w:r>
              <w:rPr>
                <w:b w:val="0"/>
                <w:bCs/>
                <w:color w:val="000000" w:themeColor="text1"/>
                <w:lang w:val="en-US"/>
              </w:rPr>
              <w:t xml:space="preserve">For UL spatial relation switching requirements, the legacy UL spatial relation switch </w:t>
            </w:r>
            <w:r>
              <w:rPr>
                <w:b w:val="0"/>
                <w:bCs/>
                <w:lang w:val="en-US"/>
              </w:rPr>
              <w:t>requirements are reused with following updates:</w:t>
            </w:r>
          </w:p>
          <w:p w14:paraId="4BDB2576" w14:textId="77777777" w:rsidR="00EE0809" w:rsidRDefault="00EE0809" w:rsidP="00EE0809">
            <w:pPr>
              <w:pStyle w:val="ListParagraph"/>
              <w:numPr>
                <w:ilvl w:val="0"/>
                <w:numId w:val="9"/>
              </w:numPr>
              <w:overflowPunct/>
              <w:autoSpaceDE/>
              <w:autoSpaceDN/>
              <w:adjustRightInd/>
              <w:ind w:left="2924" w:firstLineChars="0"/>
              <w:contextualSpacing/>
              <w:textAlignment w:val="auto"/>
              <w:rPr>
                <w:bCs/>
                <w:lang w:val="en-US"/>
              </w:rPr>
            </w:pPr>
            <w:r>
              <w:rPr>
                <w:bCs/>
                <w:lang w:val="en-US" w:eastAsia="en-GB"/>
              </w:rPr>
              <w:t>T</w:t>
            </w:r>
            <w:r>
              <w:rPr>
                <w:bCs/>
                <w:vertAlign w:val="subscript"/>
                <w:lang w:val="en-US" w:eastAsia="en-GB"/>
              </w:rPr>
              <w:t xml:space="preserve">L1-RSRP_Measurement_Period_SSB </w:t>
            </w:r>
            <w:r>
              <w:rPr>
                <w:bCs/>
                <w:lang w:val="en-US" w:eastAsia="en-GB"/>
              </w:rPr>
              <w:t xml:space="preserve">replaced to </w:t>
            </w:r>
            <w:r>
              <w:rPr>
                <w:bCs/>
                <w:lang w:val="en-US"/>
              </w:rPr>
              <w:t>T</w:t>
            </w:r>
            <w:r>
              <w:rPr>
                <w:bCs/>
                <w:vertAlign w:val="subscript"/>
                <w:lang w:val="en-US"/>
              </w:rPr>
              <w:t>L1-RSRP_Measurement_Period_SSB_RedCap</w:t>
            </w:r>
          </w:p>
          <w:p w14:paraId="3138F4B0" w14:textId="77777777" w:rsidR="00EE0809" w:rsidRDefault="00EE0809" w:rsidP="00EE0809">
            <w:pPr>
              <w:pStyle w:val="ListParagraph"/>
              <w:numPr>
                <w:ilvl w:val="0"/>
                <w:numId w:val="9"/>
              </w:numPr>
              <w:overflowPunct/>
              <w:autoSpaceDE/>
              <w:autoSpaceDN/>
              <w:adjustRightInd/>
              <w:ind w:left="2924" w:firstLineChars="0"/>
              <w:contextualSpacing/>
              <w:textAlignment w:val="auto"/>
              <w:rPr>
                <w:bCs/>
                <w:lang w:val="en-US"/>
              </w:rPr>
            </w:pPr>
            <w:r>
              <w:rPr>
                <w:bCs/>
                <w:lang w:val="en-US"/>
              </w:rPr>
              <w:t>T</w:t>
            </w:r>
            <w:r>
              <w:rPr>
                <w:bCs/>
                <w:vertAlign w:val="subscript"/>
                <w:lang w:val="en-US"/>
              </w:rPr>
              <w:t xml:space="preserve">L1-RSRP_Measurement_Period_CSI-RS </w:t>
            </w:r>
            <w:r>
              <w:rPr>
                <w:bCs/>
                <w:lang w:val="en-US"/>
              </w:rPr>
              <w:t>replaced to T</w:t>
            </w:r>
            <w:r>
              <w:rPr>
                <w:bCs/>
                <w:vertAlign w:val="subscript"/>
                <w:lang w:val="en-US"/>
              </w:rPr>
              <w:t>L1-RSRP_Measurement_Period_CSI-RS_RedCap</w:t>
            </w:r>
          </w:p>
          <w:p w14:paraId="0196E43D" w14:textId="77777777" w:rsidR="00EE0809" w:rsidRDefault="00EE0809" w:rsidP="00EE0809">
            <w:pPr>
              <w:rPr>
                <w:b/>
                <w:color w:val="000000" w:themeColor="text1"/>
                <w:u w:val="single"/>
                <w:lang w:val="en-US" w:eastAsia="ko-KR"/>
              </w:rPr>
            </w:pPr>
            <w:r>
              <w:rPr>
                <w:b/>
                <w:color w:val="000000" w:themeColor="text1"/>
                <w:u w:val="single"/>
                <w:lang w:val="en-US" w:eastAsia="ko-KR"/>
              </w:rPr>
              <w:t xml:space="preserve">Issue 4-4-2: UL spatial relation switch for HD-FDD UE </w:t>
            </w:r>
          </w:p>
          <w:p w14:paraId="22FEB515" w14:textId="77777777" w:rsidR="00EE0809" w:rsidRPr="00E33025" w:rsidRDefault="00EE0809" w:rsidP="00EE0809">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77637CA9" w14:textId="6F6ED7CF" w:rsidR="00EE0809" w:rsidRDefault="00EE0809" w:rsidP="00EE0809">
            <w:pPr>
              <w:pStyle w:val="ListParagraph"/>
              <w:numPr>
                <w:ilvl w:val="0"/>
                <w:numId w:val="9"/>
              </w:numPr>
              <w:overflowPunct/>
              <w:autoSpaceDE/>
              <w:autoSpaceDN/>
              <w:adjustRightInd/>
              <w:ind w:left="2924" w:firstLineChars="0"/>
              <w:contextualSpacing/>
              <w:textAlignment w:val="auto"/>
              <w:rPr>
                <w:bCs/>
                <w:color w:val="000000" w:themeColor="text1"/>
                <w:lang w:val="en-US"/>
              </w:rPr>
            </w:pPr>
            <w:r>
              <w:rPr>
                <w:bCs/>
                <w:color w:val="000000" w:themeColor="text1"/>
                <w:lang w:val="en-US"/>
              </w:rPr>
              <w:t xml:space="preserve">For </w:t>
            </w:r>
            <w:proofErr w:type="spellStart"/>
            <w:r>
              <w:rPr>
                <w:bCs/>
                <w:color w:val="000000" w:themeColor="text1"/>
                <w:lang w:val="en-US"/>
              </w:rPr>
              <w:t>RedCap</w:t>
            </w:r>
            <w:proofErr w:type="spellEnd"/>
            <w:r>
              <w:rPr>
                <w:bCs/>
                <w:color w:val="000000" w:themeColor="text1"/>
                <w:lang w:val="en-US"/>
              </w:rPr>
              <w:t xml:space="preserve"> UE in HD-FDD mode, if a downlink reception overlaps with uplink transmission associated with the target spatial relation of the serving </w:t>
            </w:r>
            <w:proofErr w:type="gramStart"/>
            <w:r>
              <w:rPr>
                <w:bCs/>
                <w:color w:val="000000" w:themeColor="text1"/>
                <w:lang w:val="en-US"/>
              </w:rPr>
              <w:t>cell</w:t>
            </w:r>
            <w:proofErr w:type="gramEnd"/>
            <w:r>
              <w:rPr>
                <w:bCs/>
                <w:color w:val="000000" w:themeColor="text1"/>
                <w:lang w:val="en-US"/>
              </w:rPr>
              <w:t xml:space="preserve"> then the UE is allowed to postpone the uplink transmission.</w:t>
            </w:r>
          </w:p>
          <w:p w14:paraId="6B5E7B6E" w14:textId="77777777" w:rsidR="00AE2339" w:rsidRDefault="00AE2339" w:rsidP="00381143">
            <w:pPr>
              <w:rPr>
                <w:b/>
                <w:color w:val="000000" w:themeColor="text1"/>
                <w:u w:val="single"/>
                <w:lang w:val="en-US" w:eastAsia="ko-KR"/>
              </w:rPr>
            </w:pPr>
          </w:p>
        </w:tc>
      </w:tr>
    </w:tbl>
    <w:p w14:paraId="2986E939" w14:textId="77777777" w:rsidR="002239C4" w:rsidRPr="007D6ACE" w:rsidRDefault="002239C4">
      <w:pPr>
        <w:rPr>
          <w:i/>
          <w:color w:val="000000" w:themeColor="text1"/>
          <w:highlight w:val="lightGray"/>
          <w:lang w:val="en-US" w:eastAsia="zh-CN"/>
        </w:rPr>
      </w:pPr>
    </w:p>
    <w:p w14:paraId="2986E93A" w14:textId="77777777" w:rsidR="002239C4" w:rsidRDefault="00F272CB">
      <w:pPr>
        <w:pStyle w:val="Heading2"/>
        <w:rPr>
          <w:color w:val="000000" w:themeColor="text1"/>
          <w:lang w:val="en-US"/>
        </w:rPr>
      </w:pPr>
      <w:r>
        <w:rPr>
          <w:rFonts w:hint="eastAsia"/>
          <w:color w:val="000000" w:themeColor="text1"/>
          <w:lang w:val="en-US"/>
        </w:rPr>
        <w:t>Discussion on 2nd round</w:t>
      </w:r>
      <w:r>
        <w:rPr>
          <w:color w:val="000000" w:themeColor="text1"/>
          <w:lang w:val="en-US"/>
        </w:rPr>
        <w:t xml:space="preserve"> (if applicable)</w:t>
      </w:r>
    </w:p>
    <w:p w14:paraId="2986E93B" w14:textId="77777777" w:rsidR="002239C4" w:rsidRDefault="00F272CB">
      <w:pPr>
        <w:pStyle w:val="Heading1"/>
        <w:rPr>
          <w:color w:val="000000" w:themeColor="text1"/>
          <w:lang w:eastAsia="ja-JP"/>
        </w:rPr>
      </w:pPr>
      <w:r>
        <w:rPr>
          <w:color w:val="000000" w:themeColor="text1"/>
          <w:lang w:eastAsia="ja-JP"/>
        </w:rPr>
        <w:t>Topic #5: Measurement procedure</w:t>
      </w:r>
    </w:p>
    <w:p w14:paraId="2986E93C" w14:textId="77777777" w:rsidR="002239C4" w:rsidRDefault="00F272CB">
      <w:pPr>
        <w:rPr>
          <w:iCs/>
          <w:color w:val="000000" w:themeColor="text1"/>
          <w:lang w:val="en-US" w:eastAsia="zh-CN"/>
        </w:rPr>
      </w:pPr>
      <w:r>
        <w:rPr>
          <w:iCs/>
          <w:color w:val="000000" w:themeColor="text1"/>
          <w:lang w:val="en-US" w:eastAsia="zh-CN"/>
        </w:rPr>
        <w:t xml:space="preserve">Contributions from AI </w:t>
      </w:r>
      <w:r>
        <w:rPr>
          <w:iCs/>
          <w:lang w:val="en-US" w:eastAsia="zh-CN"/>
        </w:rPr>
        <w:t>9.19.3.1.5</w:t>
      </w:r>
      <w:r>
        <w:rPr>
          <w:iCs/>
          <w:color w:val="000000" w:themeColor="text1"/>
          <w:lang w:val="en-US" w:eastAsia="zh-CN"/>
        </w:rPr>
        <w:t xml:space="preserve"> </w:t>
      </w:r>
      <w:r>
        <w:rPr>
          <w:color w:val="000000" w:themeColor="text1"/>
          <w:lang w:val="en-US" w:eastAsia="zh-CN"/>
        </w:rPr>
        <w:t>are discussed here.</w:t>
      </w:r>
    </w:p>
    <w:p w14:paraId="2986E93D" w14:textId="77777777" w:rsidR="002239C4" w:rsidRDefault="00F272CB">
      <w:pPr>
        <w:pStyle w:val="Heading2"/>
        <w:rPr>
          <w:color w:val="000000" w:themeColor="text1"/>
        </w:rPr>
      </w:pPr>
      <w:r>
        <w:rPr>
          <w:rFonts w:hint="eastAsia"/>
          <w:color w:val="000000" w:themeColor="text1"/>
        </w:rPr>
        <w:lastRenderedPageBreak/>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2239C4" w14:paraId="2986E941" w14:textId="77777777">
        <w:trPr>
          <w:trHeight w:val="468"/>
        </w:trPr>
        <w:tc>
          <w:tcPr>
            <w:tcW w:w="1621" w:type="dxa"/>
            <w:vAlign w:val="center"/>
          </w:tcPr>
          <w:p w14:paraId="2986E93E" w14:textId="77777777" w:rsidR="002239C4" w:rsidRDefault="00F272CB">
            <w:pPr>
              <w:spacing w:before="120" w:after="120"/>
              <w:rPr>
                <w:color w:val="000000" w:themeColor="text1"/>
                <w:sz w:val="16"/>
                <w:szCs w:val="16"/>
              </w:rPr>
            </w:pPr>
            <w:r>
              <w:rPr>
                <w:color w:val="000000" w:themeColor="text1"/>
                <w:sz w:val="16"/>
                <w:szCs w:val="16"/>
              </w:rPr>
              <w:t>T-doc number</w:t>
            </w:r>
          </w:p>
        </w:tc>
        <w:tc>
          <w:tcPr>
            <w:tcW w:w="1431" w:type="dxa"/>
            <w:vAlign w:val="center"/>
          </w:tcPr>
          <w:p w14:paraId="2986E93F" w14:textId="77777777" w:rsidR="002239C4" w:rsidRDefault="00F272CB">
            <w:pPr>
              <w:spacing w:before="120" w:after="120"/>
              <w:rPr>
                <w:color w:val="000000" w:themeColor="text1"/>
                <w:sz w:val="16"/>
                <w:szCs w:val="16"/>
              </w:rPr>
            </w:pPr>
            <w:r>
              <w:rPr>
                <w:color w:val="000000" w:themeColor="text1"/>
                <w:sz w:val="16"/>
                <w:szCs w:val="16"/>
              </w:rPr>
              <w:t>Company</w:t>
            </w:r>
          </w:p>
        </w:tc>
        <w:tc>
          <w:tcPr>
            <w:tcW w:w="6579" w:type="dxa"/>
            <w:vAlign w:val="center"/>
          </w:tcPr>
          <w:p w14:paraId="2986E940" w14:textId="77777777" w:rsidR="002239C4" w:rsidRDefault="00F272CB">
            <w:pPr>
              <w:spacing w:before="120" w:after="120"/>
              <w:rPr>
                <w:color w:val="000000" w:themeColor="text1"/>
                <w:sz w:val="16"/>
                <w:szCs w:val="16"/>
              </w:rPr>
            </w:pPr>
            <w:r>
              <w:rPr>
                <w:color w:val="000000" w:themeColor="text1"/>
                <w:sz w:val="16"/>
                <w:szCs w:val="16"/>
              </w:rPr>
              <w:t>Proposals / Observations</w:t>
            </w:r>
          </w:p>
        </w:tc>
      </w:tr>
      <w:tr w:rsidR="002239C4" w14:paraId="2986E94F" w14:textId="77777777">
        <w:trPr>
          <w:trHeight w:val="468"/>
        </w:trPr>
        <w:tc>
          <w:tcPr>
            <w:tcW w:w="1621" w:type="dxa"/>
            <w:vAlign w:val="center"/>
          </w:tcPr>
          <w:p w14:paraId="2986E942" w14:textId="77777777" w:rsidR="002239C4" w:rsidRDefault="001073A6">
            <w:pPr>
              <w:rPr>
                <w:color w:val="0000FF"/>
                <w:sz w:val="16"/>
                <w:szCs w:val="16"/>
                <w:u w:val="single"/>
              </w:rPr>
            </w:pPr>
            <w:hyperlink r:id="rId80" w:history="1">
              <w:r w:rsidR="00F272CB">
                <w:rPr>
                  <w:rStyle w:val="Hyperlink"/>
                  <w:sz w:val="16"/>
                  <w:szCs w:val="16"/>
                </w:rPr>
                <w:t>R4-2208115</w:t>
              </w:r>
            </w:hyperlink>
          </w:p>
          <w:p w14:paraId="2986E943" w14:textId="77777777" w:rsidR="002239C4" w:rsidRDefault="002239C4">
            <w:pPr>
              <w:spacing w:before="120" w:after="120"/>
              <w:rPr>
                <w:color w:val="000000" w:themeColor="text1"/>
                <w:sz w:val="16"/>
                <w:szCs w:val="16"/>
              </w:rPr>
            </w:pPr>
          </w:p>
        </w:tc>
        <w:tc>
          <w:tcPr>
            <w:tcW w:w="1431" w:type="dxa"/>
            <w:vAlign w:val="center"/>
          </w:tcPr>
          <w:p w14:paraId="2986E944" w14:textId="77777777" w:rsidR="002239C4" w:rsidRDefault="00F272CB">
            <w:pPr>
              <w:spacing w:before="120" w:after="120"/>
              <w:rPr>
                <w:color w:val="000000" w:themeColor="text1"/>
                <w:sz w:val="16"/>
                <w:szCs w:val="16"/>
              </w:rPr>
            </w:pPr>
            <w:r>
              <w:rPr>
                <w:color w:val="000000" w:themeColor="text1"/>
                <w:sz w:val="16"/>
                <w:szCs w:val="16"/>
              </w:rPr>
              <w:t>Xiaomi</w:t>
            </w:r>
          </w:p>
        </w:tc>
        <w:tc>
          <w:tcPr>
            <w:tcW w:w="6579" w:type="dxa"/>
          </w:tcPr>
          <w:p w14:paraId="2986E945" w14:textId="77777777" w:rsidR="002239C4" w:rsidRDefault="00F272CB">
            <w:pPr>
              <w:rPr>
                <w:sz w:val="16"/>
                <w:szCs w:val="16"/>
              </w:rPr>
            </w:pPr>
            <w:r>
              <w:rPr>
                <w:rFonts w:eastAsia="MS Mincho"/>
                <w:sz w:val="16"/>
                <w:szCs w:val="16"/>
              </w:rPr>
              <w:t xml:space="preserve">Proposal </w:t>
            </w:r>
            <w:r w:rsidR="00BE4D4A">
              <w:rPr>
                <w:rFonts w:eastAsia="MS Mincho"/>
                <w:sz w:val="16"/>
                <w:szCs w:val="16"/>
              </w:rPr>
              <w:fldChar w:fldCharType="begin"/>
            </w:r>
            <w:r>
              <w:rPr>
                <w:rFonts w:eastAsia="MS Mincho"/>
                <w:sz w:val="16"/>
                <w:szCs w:val="16"/>
              </w:rPr>
              <w:instrText xml:space="preserve"> SEQ Proposal \* ARABIC </w:instrText>
            </w:r>
            <w:r w:rsidR="00BE4D4A">
              <w:rPr>
                <w:rFonts w:eastAsia="MS Mincho"/>
                <w:sz w:val="16"/>
                <w:szCs w:val="16"/>
              </w:rPr>
              <w:fldChar w:fldCharType="separate"/>
            </w:r>
            <w:r>
              <w:rPr>
                <w:rFonts w:eastAsia="MS Mincho"/>
                <w:sz w:val="16"/>
                <w:szCs w:val="16"/>
              </w:rPr>
              <w:t>1</w:t>
            </w:r>
            <w:r w:rsidR="00BE4D4A">
              <w:rPr>
                <w:rFonts w:eastAsia="MS Mincho"/>
                <w:sz w:val="16"/>
                <w:szCs w:val="16"/>
              </w:rPr>
              <w:fldChar w:fldCharType="end"/>
            </w:r>
            <w:r>
              <w:rPr>
                <w:rFonts w:eastAsia="MS Mincho"/>
                <w:sz w:val="16"/>
                <w:szCs w:val="16"/>
              </w:rPr>
              <w:t>:</w:t>
            </w:r>
            <w:r>
              <w:rPr>
                <w:sz w:val="16"/>
                <w:szCs w:val="16"/>
              </w:rPr>
              <w:t xml:space="preserve"> If single </w:t>
            </w:r>
            <w:proofErr w:type="spellStart"/>
            <w:r>
              <w:rPr>
                <w:sz w:val="16"/>
                <w:szCs w:val="16"/>
              </w:rPr>
              <w:t>servingCellMO</w:t>
            </w:r>
            <w:proofErr w:type="spellEnd"/>
            <w:r>
              <w:rPr>
                <w:sz w:val="16"/>
                <w:szCs w:val="16"/>
              </w:rPr>
              <w:t xml:space="preserve"> is confirmed in RAN2, the SSB indicated in serving cell MO should be used as reference SSB (CD-SSB or NCD-SSB). </w:t>
            </w:r>
          </w:p>
          <w:p w14:paraId="2986E946" w14:textId="77777777" w:rsidR="002239C4" w:rsidRDefault="00F272CB">
            <w:pPr>
              <w:rPr>
                <w:rFonts w:eastAsia="MS Mincho"/>
                <w:sz w:val="16"/>
                <w:szCs w:val="16"/>
              </w:rPr>
            </w:pPr>
            <w:r>
              <w:rPr>
                <w:rFonts w:eastAsia="MS Mincho"/>
                <w:sz w:val="16"/>
                <w:szCs w:val="16"/>
              </w:rPr>
              <w:t xml:space="preserve">Proposal </w:t>
            </w:r>
            <w:r w:rsidR="00BE4D4A">
              <w:rPr>
                <w:rFonts w:eastAsia="MS Mincho"/>
                <w:sz w:val="16"/>
                <w:szCs w:val="16"/>
              </w:rPr>
              <w:fldChar w:fldCharType="begin"/>
            </w:r>
            <w:r>
              <w:rPr>
                <w:rFonts w:eastAsia="MS Mincho"/>
                <w:sz w:val="16"/>
                <w:szCs w:val="16"/>
              </w:rPr>
              <w:instrText xml:space="preserve"> SEQ Proposal \* ARABIC </w:instrText>
            </w:r>
            <w:r w:rsidR="00BE4D4A">
              <w:rPr>
                <w:rFonts w:eastAsia="MS Mincho"/>
                <w:sz w:val="16"/>
                <w:szCs w:val="16"/>
              </w:rPr>
              <w:fldChar w:fldCharType="separate"/>
            </w:r>
            <w:r>
              <w:rPr>
                <w:rFonts w:eastAsia="MS Mincho"/>
                <w:sz w:val="16"/>
                <w:szCs w:val="16"/>
              </w:rPr>
              <w:t>2</w:t>
            </w:r>
            <w:r w:rsidR="00BE4D4A">
              <w:rPr>
                <w:rFonts w:eastAsia="MS Mincho"/>
                <w:sz w:val="16"/>
                <w:szCs w:val="16"/>
              </w:rPr>
              <w:fldChar w:fldCharType="end"/>
            </w:r>
            <w:r>
              <w:rPr>
                <w:rFonts w:eastAsia="MS Mincho"/>
                <w:sz w:val="16"/>
                <w:szCs w:val="16"/>
              </w:rPr>
              <w:t>: If RAN2 agreed to introduce the scenario that both CD-SSB and NCD-SSB are configured for serving cell measurements:</w:t>
            </w:r>
          </w:p>
          <w:p w14:paraId="2986E947" w14:textId="77777777" w:rsidR="002239C4" w:rsidRDefault="00F272CB">
            <w:pPr>
              <w:ind w:firstLine="420"/>
              <w:rPr>
                <w:sz w:val="16"/>
                <w:szCs w:val="16"/>
              </w:rPr>
            </w:pPr>
            <w:r>
              <w:rPr>
                <w:sz w:val="16"/>
                <w:szCs w:val="16"/>
              </w:rPr>
              <w:t xml:space="preserve">If either CD-SSB or NCD-SSB is in active BWP, the SSB in active BWP should be used as reference </w:t>
            </w:r>
            <w:proofErr w:type="gramStart"/>
            <w:r>
              <w:rPr>
                <w:sz w:val="16"/>
                <w:szCs w:val="16"/>
              </w:rPr>
              <w:t>SSB;</w:t>
            </w:r>
            <w:proofErr w:type="gramEnd"/>
          </w:p>
          <w:p w14:paraId="2986E948" w14:textId="77777777" w:rsidR="002239C4" w:rsidRDefault="00F272CB">
            <w:pPr>
              <w:ind w:firstLine="420"/>
              <w:rPr>
                <w:sz w:val="16"/>
                <w:szCs w:val="16"/>
              </w:rPr>
            </w:pPr>
            <w:r>
              <w:rPr>
                <w:sz w:val="16"/>
                <w:szCs w:val="16"/>
              </w:rPr>
              <w:t>otherwise, CD-SSB should be used as reference SSB.</w:t>
            </w:r>
          </w:p>
          <w:p w14:paraId="2986E949" w14:textId="77777777" w:rsidR="002239C4" w:rsidRDefault="00F272CB">
            <w:pPr>
              <w:rPr>
                <w:sz w:val="16"/>
                <w:szCs w:val="16"/>
              </w:rPr>
            </w:pPr>
            <w:r>
              <w:rPr>
                <w:rFonts w:eastAsia="MS Mincho"/>
                <w:sz w:val="16"/>
                <w:szCs w:val="16"/>
              </w:rPr>
              <w:t xml:space="preserve">Proposal </w:t>
            </w:r>
            <w:r w:rsidR="00BE4D4A">
              <w:rPr>
                <w:rFonts w:eastAsia="MS Mincho"/>
                <w:sz w:val="16"/>
                <w:szCs w:val="16"/>
              </w:rPr>
              <w:fldChar w:fldCharType="begin"/>
            </w:r>
            <w:r>
              <w:rPr>
                <w:rFonts w:eastAsia="MS Mincho"/>
                <w:sz w:val="16"/>
                <w:szCs w:val="16"/>
              </w:rPr>
              <w:instrText xml:space="preserve"> SEQ Proposal \* ARABIC </w:instrText>
            </w:r>
            <w:r w:rsidR="00BE4D4A">
              <w:rPr>
                <w:rFonts w:eastAsia="MS Mincho"/>
                <w:sz w:val="16"/>
                <w:szCs w:val="16"/>
              </w:rPr>
              <w:fldChar w:fldCharType="separate"/>
            </w:r>
            <w:r>
              <w:rPr>
                <w:rFonts w:eastAsia="MS Mincho"/>
                <w:sz w:val="16"/>
                <w:szCs w:val="16"/>
              </w:rPr>
              <w:t>3</w:t>
            </w:r>
            <w:r w:rsidR="00BE4D4A">
              <w:rPr>
                <w:rFonts w:eastAsia="MS Mincho"/>
                <w:sz w:val="16"/>
                <w:szCs w:val="16"/>
              </w:rPr>
              <w:fldChar w:fldCharType="end"/>
            </w:r>
            <w:r>
              <w:rPr>
                <w:rFonts w:eastAsia="MS Mincho"/>
                <w:sz w:val="16"/>
                <w:szCs w:val="16"/>
              </w:rPr>
              <w:t>:</w:t>
            </w:r>
            <w:r>
              <w:rPr>
                <w:sz w:val="16"/>
                <w:szCs w:val="16"/>
              </w:rPr>
              <w:t xml:space="preserve"> A measurement is defined as a SSB based intra-frequency measurement provided the centre frequency of the reference SSB and the centre frequency of the SSB of the neighbour cell are the same, and the subcarrier spacing of the two SSBs are also the same.</w:t>
            </w:r>
          </w:p>
          <w:p w14:paraId="2986E94A" w14:textId="77777777" w:rsidR="002239C4" w:rsidRDefault="00F272CB">
            <w:pPr>
              <w:rPr>
                <w:sz w:val="16"/>
                <w:szCs w:val="16"/>
              </w:rPr>
            </w:pPr>
            <w:r>
              <w:rPr>
                <w:rFonts w:eastAsia="MS Mincho"/>
                <w:sz w:val="16"/>
                <w:szCs w:val="16"/>
              </w:rPr>
              <w:t xml:space="preserve">Proposal </w:t>
            </w:r>
            <w:r w:rsidR="00BE4D4A">
              <w:rPr>
                <w:rFonts w:eastAsia="MS Mincho"/>
                <w:sz w:val="16"/>
                <w:szCs w:val="16"/>
              </w:rPr>
              <w:fldChar w:fldCharType="begin"/>
            </w:r>
            <w:r>
              <w:rPr>
                <w:rFonts w:eastAsia="MS Mincho"/>
                <w:sz w:val="16"/>
                <w:szCs w:val="16"/>
              </w:rPr>
              <w:instrText xml:space="preserve"> SEQ Proposal \* ARABIC </w:instrText>
            </w:r>
            <w:r w:rsidR="00BE4D4A">
              <w:rPr>
                <w:rFonts w:eastAsia="MS Mincho"/>
                <w:sz w:val="16"/>
                <w:szCs w:val="16"/>
              </w:rPr>
              <w:fldChar w:fldCharType="separate"/>
            </w:r>
            <w:r>
              <w:rPr>
                <w:rFonts w:eastAsia="MS Mincho"/>
                <w:sz w:val="16"/>
                <w:szCs w:val="16"/>
              </w:rPr>
              <w:t>4</w:t>
            </w:r>
            <w:r w:rsidR="00BE4D4A">
              <w:rPr>
                <w:rFonts w:eastAsia="MS Mincho"/>
                <w:sz w:val="16"/>
                <w:szCs w:val="16"/>
              </w:rPr>
              <w:fldChar w:fldCharType="end"/>
            </w:r>
            <w:r>
              <w:rPr>
                <w:rFonts w:eastAsia="MS Mincho"/>
                <w:sz w:val="16"/>
                <w:szCs w:val="16"/>
              </w:rPr>
              <w:t xml:space="preserve">: </w:t>
            </w:r>
            <w:r>
              <w:rPr>
                <w:sz w:val="16"/>
                <w:szCs w:val="16"/>
              </w:rPr>
              <w:t xml:space="preserve">When both CD-SSB and NCD-SSB are configured for </w:t>
            </w:r>
            <w:proofErr w:type="spellStart"/>
            <w:r>
              <w:rPr>
                <w:sz w:val="16"/>
                <w:szCs w:val="16"/>
              </w:rPr>
              <w:t>neighbor</w:t>
            </w:r>
            <w:proofErr w:type="spellEnd"/>
            <w:r>
              <w:rPr>
                <w:sz w:val="16"/>
                <w:szCs w:val="16"/>
              </w:rPr>
              <w:t xml:space="preserve"> cell measurements, UE shall perform the neighbour cell measurement based on the configured </w:t>
            </w:r>
            <w:proofErr w:type="spellStart"/>
            <w:r>
              <w:rPr>
                <w:sz w:val="16"/>
                <w:szCs w:val="16"/>
              </w:rPr>
              <w:t>MOs.</w:t>
            </w:r>
            <w:proofErr w:type="spellEnd"/>
            <w:r>
              <w:rPr>
                <w:sz w:val="16"/>
                <w:szCs w:val="16"/>
              </w:rPr>
              <w:t xml:space="preserve"> </w:t>
            </w:r>
          </w:p>
          <w:p w14:paraId="2986E94B" w14:textId="77777777" w:rsidR="002239C4" w:rsidRDefault="00F272CB">
            <w:pPr>
              <w:rPr>
                <w:sz w:val="16"/>
                <w:szCs w:val="16"/>
              </w:rPr>
            </w:pPr>
            <w:r>
              <w:rPr>
                <w:rFonts w:eastAsia="MS Mincho"/>
                <w:sz w:val="16"/>
                <w:szCs w:val="16"/>
              </w:rPr>
              <w:t xml:space="preserve">Proposal </w:t>
            </w:r>
            <w:r w:rsidR="00BE4D4A">
              <w:rPr>
                <w:rFonts w:eastAsia="MS Mincho"/>
                <w:sz w:val="16"/>
                <w:szCs w:val="16"/>
              </w:rPr>
              <w:fldChar w:fldCharType="begin"/>
            </w:r>
            <w:r>
              <w:rPr>
                <w:rFonts w:eastAsia="MS Mincho"/>
                <w:sz w:val="16"/>
                <w:szCs w:val="16"/>
              </w:rPr>
              <w:instrText xml:space="preserve"> SEQ Proposal \* ARABIC </w:instrText>
            </w:r>
            <w:r w:rsidR="00BE4D4A">
              <w:rPr>
                <w:rFonts w:eastAsia="MS Mincho"/>
                <w:sz w:val="16"/>
                <w:szCs w:val="16"/>
              </w:rPr>
              <w:fldChar w:fldCharType="separate"/>
            </w:r>
            <w:r>
              <w:rPr>
                <w:rFonts w:eastAsia="MS Mincho"/>
                <w:sz w:val="16"/>
                <w:szCs w:val="16"/>
              </w:rPr>
              <w:t>5</w:t>
            </w:r>
            <w:r w:rsidR="00BE4D4A">
              <w:rPr>
                <w:rFonts w:eastAsia="MS Mincho"/>
                <w:sz w:val="16"/>
                <w:szCs w:val="16"/>
              </w:rPr>
              <w:fldChar w:fldCharType="end"/>
            </w:r>
            <w:r>
              <w:rPr>
                <w:rFonts w:eastAsia="MS Mincho"/>
                <w:sz w:val="16"/>
                <w:szCs w:val="16"/>
              </w:rPr>
              <w:t xml:space="preserve">: </w:t>
            </w:r>
            <w:proofErr w:type="spellStart"/>
            <w:r>
              <w:rPr>
                <w:sz w:val="16"/>
                <w:szCs w:val="16"/>
              </w:rPr>
              <w:t>RedCap</w:t>
            </w:r>
            <w:proofErr w:type="spellEnd"/>
            <w:r>
              <w:rPr>
                <w:sz w:val="16"/>
                <w:szCs w:val="16"/>
              </w:rPr>
              <w:t xml:space="preserve"> UE won’t support ‘Inter-frequency without gap’ measurement capability in Rel-17.</w:t>
            </w:r>
          </w:p>
          <w:p w14:paraId="2986E94C" w14:textId="77777777" w:rsidR="002239C4" w:rsidRDefault="00F272CB">
            <w:pPr>
              <w:rPr>
                <w:sz w:val="16"/>
                <w:szCs w:val="16"/>
              </w:rPr>
            </w:pPr>
            <w:r>
              <w:rPr>
                <w:rFonts w:eastAsia="MS Mincho"/>
                <w:sz w:val="16"/>
                <w:szCs w:val="16"/>
              </w:rPr>
              <w:t xml:space="preserve">Proposal </w:t>
            </w:r>
            <w:r w:rsidR="00BE4D4A">
              <w:rPr>
                <w:rFonts w:eastAsia="MS Mincho"/>
                <w:sz w:val="16"/>
                <w:szCs w:val="16"/>
              </w:rPr>
              <w:fldChar w:fldCharType="begin"/>
            </w:r>
            <w:r>
              <w:rPr>
                <w:rFonts w:eastAsia="MS Mincho"/>
                <w:sz w:val="16"/>
                <w:szCs w:val="16"/>
              </w:rPr>
              <w:instrText xml:space="preserve"> SEQ Proposal \* ARABIC </w:instrText>
            </w:r>
            <w:r w:rsidR="00BE4D4A">
              <w:rPr>
                <w:rFonts w:eastAsia="MS Mincho"/>
                <w:sz w:val="16"/>
                <w:szCs w:val="16"/>
              </w:rPr>
              <w:fldChar w:fldCharType="separate"/>
            </w:r>
            <w:r>
              <w:rPr>
                <w:rFonts w:eastAsia="MS Mincho"/>
                <w:sz w:val="16"/>
                <w:szCs w:val="16"/>
              </w:rPr>
              <w:t>6</w:t>
            </w:r>
            <w:r w:rsidR="00BE4D4A">
              <w:rPr>
                <w:rFonts w:eastAsia="MS Mincho"/>
                <w:sz w:val="16"/>
                <w:szCs w:val="16"/>
              </w:rPr>
              <w:fldChar w:fldCharType="end"/>
            </w:r>
            <w:r>
              <w:rPr>
                <w:rFonts w:eastAsia="MS Mincho"/>
                <w:sz w:val="16"/>
                <w:szCs w:val="16"/>
              </w:rPr>
              <w:t xml:space="preserve">: </w:t>
            </w:r>
            <w:proofErr w:type="spellStart"/>
            <w:r>
              <w:rPr>
                <w:color w:val="000000" w:themeColor="text1"/>
                <w:sz w:val="16"/>
                <w:szCs w:val="16"/>
                <w:lang w:val="en-US"/>
              </w:rPr>
              <w:t>CSSF</w:t>
            </w:r>
            <w:r>
              <w:rPr>
                <w:color w:val="000000" w:themeColor="text1"/>
                <w:sz w:val="16"/>
                <w:szCs w:val="16"/>
                <w:vertAlign w:val="subscript"/>
                <w:lang w:val="en-US"/>
              </w:rPr>
              <w:t>outside_</w:t>
            </w:r>
            <w:proofErr w:type="gramStart"/>
            <w:r>
              <w:rPr>
                <w:color w:val="000000" w:themeColor="text1"/>
                <w:sz w:val="16"/>
                <w:szCs w:val="16"/>
                <w:vertAlign w:val="subscript"/>
                <w:lang w:val="en-US"/>
              </w:rPr>
              <w:t>gap,i</w:t>
            </w:r>
            <w:proofErr w:type="spellEnd"/>
            <w:proofErr w:type="gramEnd"/>
            <w:r>
              <w:rPr>
                <w:color w:val="000000" w:themeColor="text1"/>
                <w:sz w:val="16"/>
                <w:szCs w:val="16"/>
                <w:vertAlign w:val="subscript"/>
                <w:lang w:val="en-US"/>
              </w:rPr>
              <w:t xml:space="preserve"> </w:t>
            </w:r>
            <w:r>
              <w:rPr>
                <w:color w:val="000000" w:themeColor="text1"/>
                <w:sz w:val="16"/>
                <w:szCs w:val="16"/>
                <w:lang w:val="en-US"/>
              </w:rPr>
              <w:t xml:space="preserve">= 1 for </w:t>
            </w:r>
            <w:proofErr w:type="spellStart"/>
            <w:r>
              <w:rPr>
                <w:color w:val="000000" w:themeColor="text1"/>
                <w:sz w:val="16"/>
                <w:szCs w:val="16"/>
                <w:lang w:val="en-US"/>
              </w:rPr>
              <w:t>RedCap</w:t>
            </w:r>
            <w:proofErr w:type="spellEnd"/>
            <w:r>
              <w:rPr>
                <w:color w:val="000000" w:themeColor="text1"/>
                <w:sz w:val="16"/>
                <w:szCs w:val="16"/>
                <w:lang w:val="en-US"/>
              </w:rPr>
              <w:t xml:space="preserve"> UE measurement outside gap based on Rel-15 requirement.</w:t>
            </w:r>
          </w:p>
          <w:p w14:paraId="2986E94D" w14:textId="77777777" w:rsidR="002239C4" w:rsidRDefault="00F272CB">
            <w:pPr>
              <w:rPr>
                <w:sz w:val="16"/>
                <w:szCs w:val="16"/>
              </w:rPr>
            </w:pPr>
            <w:r>
              <w:rPr>
                <w:rFonts w:eastAsia="MS Mincho"/>
                <w:sz w:val="16"/>
                <w:szCs w:val="16"/>
              </w:rPr>
              <w:t xml:space="preserve">Proposal </w:t>
            </w:r>
            <w:r w:rsidR="00BE4D4A">
              <w:rPr>
                <w:rFonts w:eastAsia="MS Mincho"/>
                <w:sz w:val="16"/>
                <w:szCs w:val="16"/>
              </w:rPr>
              <w:fldChar w:fldCharType="begin"/>
            </w:r>
            <w:r>
              <w:rPr>
                <w:rFonts w:eastAsia="MS Mincho"/>
                <w:sz w:val="16"/>
                <w:szCs w:val="16"/>
              </w:rPr>
              <w:instrText xml:space="preserve"> SEQ Proposal \* ARABIC </w:instrText>
            </w:r>
            <w:r w:rsidR="00BE4D4A">
              <w:rPr>
                <w:rFonts w:eastAsia="MS Mincho"/>
                <w:sz w:val="16"/>
                <w:szCs w:val="16"/>
              </w:rPr>
              <w:fldChar w:fldCharType="separate"/>
            </w:r>
            <w:r>
              <w:rPr>
                <w:rFonts w:eastAsia="MS Mincho"/>
                <w:sz w:val="16"/>
                <w:szCs w:val="16"/>
              </w:rPr>
              <w:t>7</w:t>
            </w:r>
            <w:r w:rsidR="00BE4D4A">
              <w:rPr>
                <w:rFonts w:eastAsia="MS Mincho"/>
                <w:sz w:val="16"/>
                <w:szCs w:val="16"/>
              </w:rPr>
              <w:fldChar w:fldCharType="end"/>
            </w:r>
            <w:r>
              <w:rPr>
                <w:rFonts w:eastAsia="MS Mincho"/>
                <w:sz w:val="16"/>
                <w:szCs w:val="16"/>
              </w:rPr>
              <w:t xml:space="preserve">: </w:t>
            </w:r>
            <w:r>
              <w:rPr>
                <w:sz w:val="16"/>
                <w:szCs w:val="16"/>
              </w:rPr>
              <w:t xml:space="preserve">The current design for CSSF within gap could be reused for </w:t>
            </w:r>
            <w:proofErr w:type="spellStart"/>
            <w:r>
              <w:rPr>
                <w:sz w:val="16"/>
                <w:szCs w:val="16"/>
              </w:rPr>
              <w:t>RedCap</w:t>
            </w:r>
            <w:proofErr w:type="spellEnd"/>
            <w:r>
              <w:rPr>
                <w:sz w:val="16"/>
                <w:szCs w:val="16"/>
              </w:rPr>
              <w:t xml:space="preserve"> UE.</w:t>
            </w:r>
          </w:p>
          <w:p w14:paraId="2986E94E" w14:textId="77777777" w:rsidR="002239C4" w:rsidRDefault="002239C4">
            <w:pPr>
              <w:spacing w:before="240" w:after="240"/>
              <w:rPr>
                <w:color w:val="000000" w:themeColor="text1"/>
                <w:sz w:val="16"/>
                <w:szCs w:val="16"/>
              </w:rPr>
            </w:pPr>
          </w:p>
        </w:tc>
      </w:tr>
      <w:tr w:rsidR="002239C4" w14:paraId="2986E962" w14:textId="77777777">
        <w:trPr>
          <w:trHeight w:val="468"/>
        </w:trPr>
        <w:tc>
          <w:tcPr>
            <w:tcW w:w="1621" w:type="dxa"/>
            <w:vAlign w:val="center"/>
          </w:tcPr>
          <w:p w14:paraId="2986E950" w14:textId="77777777" w:rsidR="002239C4" w:rsidRDefault="001073A6">
            <w:pPr>
              <w:rPr>
                <w:color w:val="0000FF"/>
                <w:sz w:val="16"/>
                <w:szCs w:val="16"/>
                <w:u w:val="single"/>
              </w:rPr>
            </w:pPr>
            <w:hyperlink r:id="rId81" w:history="1">
              <w:r w:rsidR="00F272CB">
                <w:rPr>
                  <w:rStyle w:val="Hyperlink"/>
                  <w:sz w:val="16"/>
                  <w:szCs w:val="16"/>
                </w:rPr>
                <w:t>R4-2208149</w:t>
              </w:r>
            </w:hyperlink>
          </w:p>
          <w:p w14:paraId="2986E951" w14:textId="77777777" w:rsidR="002239C4" w:rsidRDefault="002239C4">
            <w:pPr>
              <w:spacing w:before="120" w:after="120"/>
              <w:rPr>
                <w:color w:val="000000" w:themeColor="text1"/>
                <w:sz w:val="16"/>
                <w:szCs w:val="16"/>
                <w:lang w:val="en-US"/>
              </w:rPr>
            </w:pPr>
          </w:p>
        </w:tc>
        <w:tc>
          <w:tcPr>
            <w:tcW w:w="1431" w:type="dxa"/>
            <w:vAlign w:val="center"/>
          </w:tcPr>
          <w:p w14:paraId="2986E952" w14:textId="77777777" w:rsidR="002239C4" w:rsidRDefault="00F272CB">
            <w:pPr>
              <w:spacing w:before="120" w:after="120"/>
              <w:rPr>
                <w:color w:val="000000" w:themeColor="text1"/>
                <w:sz w:val="16"/>
                <w:szCs w:val="16"/>
                <w:lang w:val="en-US"/>
              </w:rPr>
            </w:pPr>
            <w:r>
              <w:rPr>
                <w:color w:val="000000" w:themeColor="text1"/>
                <w:sz w:val="16"/>
                <w:szCs w:val="16"/>
                <w:lang w:val="en-US"/>
              </w:rPr>
              <w:t>CATT</w:t>
            </w:r>
          </w:p>
        </w:tc>
        <w:tc>
          <w:tcPr>
            <w:tcW w:w="6579" w:type="dxa"/>
          </w:tcPr>
          <w:p w14:paraId="2986E953" w14:textId="77777777" w:rsidR="002239C4" w:rsidRPr="00BD3377" w:rsidRDefault="00BE4D4A">
            <w:pPr>
              <w:pStyle w:val="NormalIndent"/>
              <w:overflowPunct/>
              <w:autoSpaceDE/>
              <w:autoSpaceDN/>
              <w:adjustRightInd/>
              <w:spacing w:before="240"/>
              <w:ind w:firstLine="0"/>
              <w:textAlignment w:val="auto"/>
              <w:rPr>
                <w:sz w:val="16"/>
                <w:szCs w:val="16"/>
                <w:lang w:val="en-US"/>
              </w:rPr>
            </w:pPr>
            <w:r w:rsidRPr="00BD3377">
              <w:rPr>
                <w:iCs/>
                <w:sz w:val="16"/>
                <w:szCs w:val="16"/>
                <w:lang w:val="en-US"/>
              </w:rPr>
              <w:t xml:space="preserve">Proposal 1: It is suggested to support </w:t>
            </w:r>
            <w:r w:rsidRPr="00BD3377">
              <w:rPr>
                <w:sz w:val="16"/>
                <w:szCs w:val="16"/>
                <w:lang w:val="en-US"/>
              </w:rPr>
              <w:t>the following case for the measurement scenarios for NCD-SSB and CD-SSB.</w:t>
            </w:r>
          </w:p>
          <w:p w14:paraId="2986E954" w14:textId="77777777" w:rsidR="002239C4" w:rsidRPr="00BD3377" w:rsidRDefault="00BE4D4A">
            <w:pPr>
              <w:pStyle w:val="NormalIndent"/>
              <w:numPr>
                <w:ilvl w:val="0"/>
                <w:numId w:val="33"/>
              </w:numPr>
              <w:overflowPunct/>
              <w:autoSpaceDE/>
              <w:autoSpaceDN/>
              <w:adjustRightInd/>
              <w:textAlignment w:val="auto"/>
              <w:rPr>
                <w:sz w:val="16"/>
                <w:szCs w:val="16"/>
                <w:lang w:val="en-US"/>
              </w:rPr>
            </w:pPr>
            <w:r w:rsidRPr="00BD3377">
              <w:rPr>
                <w:sz w:val="16"/>
                <w:szCs w:val="16"/>
                <w:lang w:val="en-US" w:eastAsia="ja-JP"/>
              </w:rPr>
              <w:t>Case B-2</w:t>
            </w:r>
            <w:r w:rsidRPr="00BD3377">
              <w:rPr>
                <w:sz w:val="16"/>
                <w:szCs w:val="16"/>
                <w:lang w:val="en-US"/>
              </w:rPr>
              <w:t>: S</w:t>
            </w:r>
            <w:r w:rsidRPr="00BD3377">
              <w:rPr>
                <w:sz w:val="16"/>
                <w:szCs w:val="16"/>
                <w:lang w:val="en-US" w:eastAsia="ja-JP"/>
              </w:rPr>
              <w:t xml:space="preserve">ome </w:t>
            </w:r>
            <w:proofErr w:type="spellStart"/>
            <w:r w:rsidRPr="00BD3377">
              <w:rPr>
                <w:sz w:val="16"/>
                <w:szCs w:val="16"/>
                <w:lang w:val="en-US" w:eastAsia="ja-JP"/>
              </w:rPr>
              <w:t>neighbour</w:t>
            </w:r>
            <w:proofErr w:type="spellEnd"/>
            <w:r w:rsidRPr="00BD3377">
              <w:rPr>
                <w:sz w:val="16"/>
                <w:szCs w:val="16"/>
                <w:lang w:val="en-US" w:eastAsia="ja-JP"/>
              </w:rPr>
              <w:t xml:space="preserve"> cells include NCD-SSB, and some </w:t>
            </w:r>
            <w:proofErr w:type="spellStart"/>
            <w:r w:rsidRPr="00BD3377">
              <w:rPr>
                <w:sz w:val="16"/>
                <w:szCs w:val="16"/>
                <w:lang w:val="en-US" w:eastAsia="ja-JP"/>
              </w:rPr>
              <w:t>neighbour</w:t>
            </w:r>
            <w:proofErr w:type="spellEnd"/>
            <w:r w:rsidRPr="00BD3377">
              <w:rPr>
                <w:sz w:val="16"/>
                <w:szCs w:val="16"/>
                <w:lang w:val="en-US" w:eastAsia="ja-JP"/>
              </w:rPr>
              <w:t xml:space="preserve"> cells without NCD-SSB on the same frequency location as serving cell NCD-SSB/CD-SSB.</w:t>
            </w:r>
          </w:p>
          <w:p w14:paraId="2986E955" w14:textId="77777777" w:rsidR="002239C4" w:rsidRPr="00BD3377" w:rsidRDefault="00BE4D4A">
            <w:pPr>
              <w:pStyle w:val="NormalIndent"/>
              <w:overflowPunct/>
              <w:autoSpaceDE/>
              <w:autoSpaceDN/>
              <w:adjustRightInd/>
              <w:spacing w:before="240"/>
              <w:ind w:firstLine="0"/>
              <w:textAlignment w:val="auto"/>
              <w:rPr>
                <w:sz w:val="16"/>
                <w:szCs w:val="16"/>
                <w:lang w:val="en-US"/>
              </w:rPr>
            </w:pPr>
            <w:r w:rsidRPr="00BD3377">
              <w:rPr>
                <w:iCs/>
                <w:sz w:val="16"/>
                <w:szCs w:val="16"/>
                <w:lang w:val="en-US"/>
              </w:rPr>
              <w:t xml:space="preserve">Proposal 2: It is suggested to support </w:t>
            </w:r>
            <w:r w:rsidRPr="00BD3377">
              <w:rPr>
                <w:sz w:val="16"/>
                <w:szCs w:val="16"/>
                <w:lang w:val="en-US" w:eastAsia="ja-JP"/>
              </w:rPr>
              <w:t>the SSB indicated in serving cell MO is used as reference SSB</w:t>
            </w:r>
            <w:r w:rsidRPr="00BD3377">
              <w:rPr>
                <w:sz w:val="16"/>
                <w:szCs w:val="16"/>
                <w:lang w:val="en-US"/>
              </w:rPr>
              <w:t>.</w:t>
            </w:r>
          </w:p>
          <w:p w14:paraId="2986E956" w14:textId="77777777" w:rsidR="002239C4" w:rsidRPr="00BD3377" w:rsidRDefault="00BE4D4A">
            <w:pPr>
              <w:pStyle w:val="NormalIndent"/>
              <w:overflowPunct/>
              <w:autoSpaceDE/>
              <w:autoSpaceDN/>
              <w:adjustRightInd/>
              <w:spacing w:before="240"/>
              <w:ind w:firstLine="0"/>
              <w:textAlignment w:val="auto"/>
              <w:rPr>
                <w:iCs/>
                <w:sz w:val="16"/>
                <w:szCs w:val="16"/>
                <w:lang w:val="en-US"/>
              </w:rPr>
            </w:pPr>
            <w:r w:rsidRPr="00BD3377">
              <w:rPr>
                <w:iCs/>
                <w:sz w:val="16"/>
                <w:szCs w:val="16"/>
                <w:lang w:val="en-US"/>
              </w:rPr>
              <w:t xml:space="preserve">Proposal 3: Wait for the conclusions of RAN2, if RAN2 supports CD-SSB and NCD-SSB can be configured in </w:t>
            </w:r>
            <w:proofErr w:type="spellStart"/>
            <w:r w:rsidRPr="00BD3377">
              <w:rPr>
                <w:iCs/>
                <w:sz w:val="16"/>
                <w:szCs w:val="16"/>
                <w:lang w:val="en-US"/>
              </w:rPr>
              <w:t>servingCellMO</w:t>
            </w:r>
            <w:proofErr w:type="spellEnd"/>
            <w:r w:rsidRPr="00BD3377">
              <w:rPr>
                <w:iCs/>
                <w:sz w:val="16"/>
                <w:szCs w:val="16"/>
                <w:lang w:val="en-US"/>
              </w:rPr>
              <w:t>, NW should further indicate which SSB is the reference SSB.</w:t>
            </w:r>
          </w:p>
          <w:p w14:paraId="2986E957" w14:textId="77777777" w:rsidR="002239C4" w:rsidRDefault="00BE4D4A">
            <w:pPr>
              <w:pStyle w:val="NormalIndent"/>
              <w:spacing w:before="240"/>
              <w:ind w:firstLine="0"/>
              <w:rPr>
                <w:iCs/>
                <w:sz w:val="16"/>
                <w:szCs w:val="16"/>
                <w:lang w:val="en-US"/>
              </w:rPr>
            </w:pPr>
            <w:r w:rsidRPr="00BD3377">
              <w:rPr>
                <w:iCs/>
                <w:sz w:val="16"/>
                <w:szCs w:val="16"/>
                <w:lang w:val="en-US"/>
              </w:rPr>
              <w:t xml:space="preserve">Proposal 4: </w:t>
            </w:r>
            <w:r w:rsidR="00F272CB">
              <w:rPr>
                <w:iCs/>
                <w:sz w:val="16"/>
                <w:szCs w:val="16"/>
                <w:lang w:val="en-US"/>
              </w:rPr>
              <w:t>A measurement is defined as an SSB based intra-frequency when</w:t>
            </w:r>
          </w:p>
          <w:p w14:paraId="2986E958" w14:textId="77777777" w:rsidR="002239C4" w:rsidRDefault="00F272CB">
            <w:pPr>
              <w:pStyle w:val="ListParagraph"/>
              <w:widowControl w:val="0"/>
              <w:numPr>
                <w:ilvl w:val="0"/>
                <w:numId w:val="34"/>
              </w:numPr>
              <w:overflowPunct/>
              <w:autoSpaceDE/>
              <w:autoSpaceDN/>
              <w:adjustRightInd/>
              <w:ind w:firstLineChars="0"/>
              <w:jc w:val="both"/>
              <w:textAlignment w:val="auto"/>
              <w:rPr>
                <w:rFonts w:eastAsia="SimSun"/>
                <w:iCs/>
                <w:sz w:val="16"/>
                <w:szCs w:val="16"/>
                <w:lang w:val="en-US"/>
              </w:rPr>
            </w:pPr>
            <w:r>
              <w:rPr>
                <w:rFonts w:eastAsia="SimSun"/>
                <w:iCs/>
                <w:sz w:val="16"/>
                <w:szCs w:val="16"/>
                <w:lang w:val="en-US"/>
              </w:rPr>
              <w:t xml:space="preserve">the </w:t>
            </w:r>
            <w:proofErr w:type="spellStart"/>
            <w:r>
              <w:rPr>
                <w:rFonts w:eastAsia="SimSun"/>
                <w:iCs/>
                <w:sz w:val="16"/>
                <w:szCs w:val="16"/>
                <w:lang w:val="en-US"/>
              </w:rPr>
              <w:t>centre</w:t>
            </w:r>
            <w:proofErr w:type="spellEnd"/>
            <w:r>
              <w:rPr>
                <w:rFonts w:eastAsia="SimSun"/>
                <w:iCs/>
                <w:sz w:val="16"/>
                <w:szCs w:val="16"/>
                <w:lang w:val="en-US"/>
              </w:rPr>
              <w:t xml:space="preserve"> frequency of the CD-SSB or NCD-SSB of the serving cell indicated for measurement and the </w:t>
            </w:r>
            <w:proofErr w:type="spellStart"/>
            <w:r>
              <w:rPr>
                <w:rFonts w:eastAsia="SimSun"/>
                <w:iCs/>
                <w:sz w:val="16"/>
                <w:szCs w:val="16"/>
                <w:lang w:val="en-US"/>
              </w:rPr>
              <w:t>centre</w:t>
            </w:r>
            <w:proofErr w:type="spellEnd"/>
            <w:r>
              <w:rPr>
                <w:rFonts w:eastAsia="SimSun"/>
                <w:iCs/>
                <w:sz w:val="16"/>
                <w:szCs w:val="16"/>
                <w:lang w:val="en-US"/>
              </w:rPr>
              <w:t xml:space="preserve"> frequency of the target SSB of the </w:t>
            </w:r>
            <w:proofErr w:type="spellStart"/>
            <w:r>
              <w:rPr>
                <w:rFonts w:eastAsia="SimSun"/>
                <w:iCs/>
                <w:sz w:val="16"/>
                <w:szCs w:val="16"/>
                <w:lang w:val="en-US"/>
              </w:rPr>
              <w:t>neighbour</w:t>
            </w:r>
            <w:proofErr w:type="spellEnd"/>
            <w:r>
              <w:rPr>
                <w:rFonts w:eastAsia="SimSun"/>
                <w:iCs/>
                <w:sz w:val="16"/>
                <w:szCs w:val="16"/>
                <w:lang w:val="en-US"/>
              </w:rPr>
              <w:t xml:space="preserve"> cell indicated for measurement are the same, and</w:t>
            </w:r>
          </w:p>
          <w:p w14:paraId="2986E959" w14:textId="77777777" w:rsidR="002239C4" w:rsidRDefault="00F272CB">
            <w:pPr>
              <w:pStyle w:val="ListParagraph"/>
              <w:widowControl w:val="0"/>
              <w:numPr>
                <w:ilvl w:val="0"/>
                <w:numId w:val="34"/>
              </w:numPr>
              <w:overflowPunct/>
              <w:autoSpaceDE/>
              <w:autoSpaceDN/>
              <w:adjustRightInd/>
              <w:ind w:firstLineChars="0"/>
              <w:jc w:val="both"/>
              <w:textAlignment w:val="auto"/>
              <w:rPr>
                <w:rFonts w:eastAsia="SimSun"/>
                <w:iCs/>
                <w:sz w:val="16"/>
                <w:szCs w:val="16"/>
                <w:lang w:val="en-US"/>
              </w:rPr>
            </w:pPr>
            <w:r>
              <w:rPr>
                <w:rFonts w:eastAsia="SimSun"/>
                <w:iCs/>
                <w:sz w:val="16"/>
                <w:szCs w:val="16"/>
                <w:lang w:val="en-US"/>
              </w:rPr>
              <w:t>the subcarrier spacing of the two SSBs are also the same.</w:t>
            </w:r>
          </w:p>
          <w:p w14:paraId="2986E95A" w14:textId="77777777" w:rsidR="002239C4" w:rsidRDefault="00BE4D4A">
            <w:pPr>
              <w:pStyle w:val="NormalIndent"/>
              <w:spacing w:before="240"/>
              <w:ind w:firstLine="0"/>
              <w:rPr>
                <w:iCs/>
                <w:sz w:val="16"/>
                <w:szCs w:val="16"/>
                <w:lang w:val="en-US"/>
              </w:rPr>
            </w:pPr>
            <w:r w:rsidRPr="00BD3377">
              <w:rPr>
                <w:iCs/>
                <w:sz w:val="16"/>
                <w:szCs w:val="16"/>
                <w:lang w:val="en-US"/>
              </w:rPr>
              <w:t>Proposal 5: If both CD-SSB and NCD-SSB can be configured for serving cell measurements, UE should perform serving cell measurements based on SSB with active BWP.</w:t>
            </w:r>
          </w:p>
          <w:p w14:paraId="2986E95B" w14:textId="77777777" w:rsidR="002239C4" w:rsidRDefault="00BE4D4A">
            <w:pPr>
              <w:pStyle w:val="NormalIndent"/>
              <w:spacing w:before="240"/>
              <w:ind w:firstLine="0"/>
              <w:rPr>
                <w:iCs/>
                <w:sz w:val="16"/>
                <w:szCs w:val="16"/>
                <w:lang w:val="en-US"/>
              </w:rPr>
            </w:pPr>
            <w:r w:rsidRPr="00BD3377">
              <w:rPr>
                <w:iCs/>
                <w:sz w:val="16"/>
                <w:szCs w:val="16"/>
                <w:lang w:val="en-US"/>
              </w:rPr>
              <w:t>Proposal</w:t>
            </w:r>
            <w:r w:rsidR="00F272CB">
              <w:rPr>
                <w:iCs/>
                <w:sz w:val="16"/>
                <w:szCs w:val="16"/>
                <w:lang w:val="en-US"/>
              </w:rPr>
              <w:t xml:space="preserve"> 6: There is no case of 'when both CD-SSB and NCD-SSB are configured for serving cell measurements and both require MG', and this issue is invalid.</w:t>
            </w:r>
          </w:p>
          <w:p w14:paraId="2986E95C" w14:textId="77777777" w:rsidR="002239C4" w:rsidRDefault="00BE4D4A">
            <w:pPr>
              <w:pStyle w:val="NormalIndent"/>
              <w:spacing w:before="240"/>
              <w:ind w:firstLine="0"/>
              <w:rPr>
                <w:iCs/>
                <w:sz w:val="16"/>
                <w:szCs w:val="16"/>
                <w:lang w:val="en-US"/>
              </w:rPr>
            </w:pPr>
            <w:r w:rsidRPr="00BD3377">
              <w:rPr>
                <w:iCs/>
                <w:sz w:val="16"/>
                <w:szCs w:val="16"/>
                <w:lang w:val="en-US"/>
              </w:rPr>
              <w:t xml:space="preserve">Proposal 7: </w:t>
            </w:r>
            <w:r w:rsidRPr="00BD3377">
              <w:rPr>
                <w:color w:val="000000" w:themeColor="text1"/>
                <w:sz w:val="16"/>
                <w:szCs w:val="16"/>
                <w:lang w:val="en-US"/>
              </w:rPr>
              <w:t xml:space="preserve">When both CD-SSB and NCD-SSB </w:t>
            </w:r>
            <w:proofErr w:type="spellStart"/>
            <w:r w:rsidRPr="00BD3377">
              <w:rPr>
                <w:color w:val="000000" w:themeColor="text1"/>
                <w:sz w:val="16"/>
                <w:szCs w:val="16"/>
                <w:lang w:val="en-US"/>
              </w:rPr>
              <w:t>neighbour</w:t>
            </w:r>
            <w:proofErr w:type="spellEnd"/>
            <w:r w:rsidRPr="00BD3377">
              <w:rPr>
                <w:color w:val="000000" w:themeColor="text1"/>
                <w:sz w:val="16"/>
                <w:szCs w:val="16"/>
                <w:lang w:val="en-US"/>
              </w:rPr>
              <w:t xml:space="preserve"> cell measurement are configured:</w:t>
            </w:r>
          </w:p>
          <w:p w14:paraId="2986E95D" w14:textId="77777777" w:rsidR="002239C4" w:rsidRDefault="00F272CB">
            <w:pPr>
              <w:pStyle w:val="ListParagraph"/>
              <w:widowControl w:val="0"/>
              <w:numPr>
                <w:ilvl w:val="0"/>
                <w:numId w:val="34"/>
              </w:numPr>
              <w:overflowPunct/>
              <w:autoSpaceDE/>
              <w:autoSpaceDN/>
              <w:adjustRightInd/>
              <w:ind w:firstLineChars="0"/>
              <w:jc w:val="both"/>
              <w:textAlignment w:val="auto"/>
              <w:rPr>
                <w:color w:val="000000" w:themeColor="text1"/>
                <w:sz w:val="16"/>
                <w:szCs w:val="16"/>
                <w:lang w:val="en-US"/>
              </w:rPr>
            </w:pPr>
            <w:r>
              <w:rPr>
                <w:rFonts w:eastAsia="SimSun"/>
                <w:iCs/>
                <w:sz w:val="16"/>
                <w:szCs w:val="16"/>
                <w:lang w:val="en-US"/>
              </w:rPr>
              <w:t>UE should follow NW’s configuration to perform measurements on both SSBs.</w:t>
            </w:r>
          </w:p>
          <w:p w14:paraId="2986E95E" w14:textId="77777777" w:rsidR="002239C4" w:rsidRDefault="00BE4D4A">
            <w:pPr>
              <w:pStyle w:val="NormalIndent"/>
              <w:spacing w:before="240"/>
              <w:ind w:firstLine="0"/>
              <w:rPr>
                <w:iCs/>
                <w:sz w:val="16"/>
                <w:szCs w:val="16"/>
                <w:lang w:val="en-US"/>
              </w:rPr>
            </w:pPr>
            <w:r w:rsidRPr="00BD3377">
              <w:rPr>
                <w:iCs/>
                <w:sz w:val="16"/>
                <w:szCs w:val="16"/>
                <w:lang w:val="en-US"/>
              </w:rPr>
              <w:t>Proposal 8: The neighbor cell’s NCD-SSB information (frequency/SCS) shall be provided to UE if UE is configured to perform cell identification/measurement on neighbor cell’s NCD-SSB.</w:t>
            </w:r>
          </w:p>
          <w:p w14:paraId="2986E95F" w14:textId="77777777" w:rsidR="002239C4" w:rsidRDefault="00BE4D4A">
            <w:pPr>
              <w:pStyle w:val="NormalIndent"/>
              <w:spacing w:before="240"/>
              <w:ind w:firstLine="0"/>
              <w:rPr>
                <w:iCs/>
                <w:sz w:val="16"/>
                <w:szCs w:val="16"/>
                <w:lang w:val="en-US"/>
              </w:rPr>
            </w:pPr>
            <w:r w:rsidRPr="00BD3377">
              <w:rPr>
                <w:iCs/>
                <w:sz w:val="16"/>
                <w:szCs w:val="16"/>
                <w:lang w:val="en-US"/>
              </w:rPr>
              <w:t>Proposal 9: For delay requirements for NCD-SSB based measurement, current requirements apply, no addition requirements are introduced.</w:t>
            </w:r>
          </w:p>
          <w:p w14:paraId="2986E960" w14:textId="77777777" w:rsidR="002239C4" w:rsidRDefault="00BE4D4A">
            <w:pPr>
              <w:pStyle w:val="NormalIndent"/>
              <w:spacing w:before="240"/>
              <w:ind w:firstLine="0"/>
              <w:rPr>
                <w:iCs/>
                <w:sz w:val="16"/>
                <w:szCs w:val="16"/>
                <w:lang w:val="en-US"/>
              </w:rPr>
            </w:pPr>
            <w:r w:rsidRPr="00BD3377">
              <w:rPr>
                <w:iCs/>
                <w:sz w:val="16"/>
                <w:szCs w:val="16"/>
                <w:lang w:val="en-US"/>
              </w:rPr>
              <w:lastRenderedPageBreak/>
              <w:t>Proposal 10: The periodicity of NCD-SSB cannot be configured to be greater than 160ms.</w:t>
            </w:r>
          </w:p>
          <w:p w14:paraId="2986E961" w14:textId="77777777" w:rsidR="002239C4" w:rsidRDefault="002239C4">
            <w:pPr>
              <w:spacing w:before="240" w:after="240"/>
              <w:rPr>
                <w:color w:val="000000" w:themeColor="text1"/>
                <w:sz w:val="16"/>
                <w:szCs w:val="16"/>
                <w:lang w:val="en-US"/>
              </w:rPr>
            </w:pPr>
          </w:p>
        </w:tc>
      </w:tr>
      <w:tr w:rsidR="002239C4" w14:paraId="2986E96F" w14:textId="77777777">
        <w:trPr>
          <w:trHeight w:val="468"/>
        </w:trPr>
        <w:tc>
          <w:tcPr>
            <w:tcW w:w="1621" w:type="dxa"/>
            <w:vAlign w:val="center"/>
          </w:tcPr>
          <w:p w14:paraId="2986E963" w14:textId="77777777" w:rsidR="002239C4" w:rsidRDefault="001073A6">
            <w:pPr>
              <w:rPr>
                <w:color w:val="0000FF"/>
                <w:sz w:val="16"/>
                <w:szCs w:val="16"/>
                <w:u w:val="single"/>
              </w:rPr>
            </w:pPr>
            <w:hyperlink r:id="rId82" w:history="1">
              <w:r w:rsidR="00F272CB">
                <w:rPr>
                  <w:rStyle w:val="Hyperlink"/>
                  <w:sz w:val="16"/>
                  <w:szCs w:val="16"/>
                </w:rPr>
                <w:t>R4-2208267</w:t>
              </w:r>
            </w:hyperlink>
          </w:p>
          <w:p w14:paraId="2986E964" w14:textId="77777777" w:rsidR="002239C4" w:rsidRDefault="002239C4">
            <w:pPr>
              <w:rPr>
                <w:color w:val="0000FF"/>
                <w:sz w:val="16"/>
                <w:szCs w:val="16"/>
                <w:u w:val="single"/>
              </w:rPr>
            </w:pPr>
          </w:p>
        </w:tc>
        <w:tc>
          <w:tcPr>
            <w:tcW w:w="1431" w:type="dxa"/>
            <w:vAlign w:val="center"/>
          </w:tcPr>
          <w:p w14:paraId="2986E965" w14:textId="77777777" w:rsidR="002239C4" w:rsidRDefault="00F272CB">
            <w:pPr>
              <w:spacing w:before="120" w:after="120"/>
              <w:rPr>
                <w:color w:val="000000" w:themeColor="text1"/>
                <w:sz w:val="16"/>
                <w:szCs w:val="16"/>
                <w:lang w:val="en-US"/>
              </w:rPr>
            </w:pPr>
            <w:r>
              <w:rPr>
                <w:color w:val="000000" w:themeColor="text1"/>
                <w:sz w:val="16"/>
                <w:szCs w:val="16"/>
                <w:lang w:val="en-US"/>
              </w:rPr>
              <w:t>vivo</w:t>
            </w:r>
          </w:p>
        </w:tc>
        <w:tc>
          <w:tcPr>
            <w:tcW w:w="6579" w:type="dxa"/>
          </w:tcPr>
          <w:p w14:paraId="2986E966" w14:textId="77777777" w:rsidR="002239C4" w:rsidRDefault="00F272CB">
            <w:pPr>
              <w:rPr>
                <w:sz w:val="16"/>
                <w:szCs w:val="16"/>
                <w:lang w:val="en-US"/>
              </w:rPr>
            </w:pPr>
            <w:r>
              <w:rPr>
                <w:sz w:val="16"/>
                <w:szCs w:val="16"/>
                <w:lang w:val="en-US"/>
              </w:rPr>
              <w:t>Proposal 1: For the issue “</w:t>
            </w:r>
            <w:r>
              <w:rPr>
                <w:color w:val="000000"/>
                <w:sz w:val="16"/>
                <w:szCs w:val="16"/>
                <w:u w:val="single"/>
                <w:lang w:val="en-US" w:eastAsia="ko-KR"/>
              </w:rPr>
              <w:t>Inter-frequency without gap”</w:t>
            </w:r>
            <w:r>
              <w:rPr>
                <w:sz w:val="16"/>
                <w:szCs w:val="16"/>
                <w:lang w:val="en-US"/>
              </w:rPr>
              <w:t xml:space="preserve">, prefer that </w:t>
            </w:r>
            <w:proofErr w:type="spellStart"/>
            <w:r>
              <w:rPr>
                <w:sz w:val="16"/>
                <w:szCs w:val="16"/>
                <w:lang w:val="en-US"/>
              </w:rPr>
              <w:t>RedCap</w:t>
            </w:r>
            <w:proofErr w:type="spellEnd"/>
            <w:r>
              <w:rPr>
                <w:sz w:val="16"/>
                <w:szCs w:val="16"/>
                <w:lang w:val="en-US"/>
              </w:rPr>
              <w:t xml:space="preserve"> UE won’t support ‘Inter-frequency without gap’ measurement capability in Rel-17, i.e., option 1. </w:t>
            </w:r>
          </w:p>
          <w:p w14:paraId="2986E967" w14:textId="77777777" w:rsidR="002239C4" w:rsidRDefault="00F272CB">
            <w:pPr>
              <w:rPr>
                <w:sz w:val="16"/>
                <w:szCs w:val="16"/>
                <w:lang w:val="en-US"/>
              </w:rPr>
            </w:pPr>
            <w:r>
              <w:rPr>
                <w:sz w:val="16"/>
                <w:szCs w:val="16"/>
                <w:lang w:val="en-US"/>
              </w:rPr>
              <w:t>Proposal 2: For the issue “</w:t>
            </w:r>
            <w:r>
              <w:rPr>
                <w:color w:val="000000"/>
                <w:sz w:val="16"/>
                <w:szCs w:val="16"/>
                <w:u w:val="single"/>
                <w:lang w:val="en-US" w:eastAsia="ko-KR"/>
              </w:rPr>
              <w:t>CSSF outside gap”</w:t>
            </w:r>
            <w:r>
              <w:rPr>
                <w:sz w:val="16"/>
                <w:szCs w:val="16"/>
                <w:lang w:val="en-US"/>
              </w:rPr>
              <w:t xml:space="preserve">, prefer that </w:t>
            </w:r>
            <w:proofErr w:type="spellStart"/>
            <w:r>
              <w:rPr>
                <w:sz w:val="16"/>
                <w:szCs w:val="16"/>
                <w:lang w:val="en-US"/>
              </w:rPr>
              <w:t>CSSFoutside_</w:t>
            </w:r>
            <w:proofErr w:type="gramStart"/>
            <w:r>
              <w:rPr>
                <w:sz w:val="16"/>
                <w:szCs w:val="16"/>
                <w:lang w:val="en-US"/>
              </w:rPr>
              <w:t>gap,i</w:t>
            </w:r>
            <w:proofErr w:type="spellEnd"/>
            <w:proofErr w:type="gramEnd"/>
            <w:r>
              <w:rPr>
                <w:sz w:val="16"/>
                <w:szCs w:val="16"/>
                <w:lang w:val="en-US"/>
              </w:rPr>
              <w:t xml:space="preserve"> = 1 for </w:t>
            </w:r>
            <w:proofErr w:type="spellStart"/>
            <w:r>
              <w:rPr>
                <w:sz w:val="16"/>
                <w:szCs w:val="16"/>
                <w:lang w:val="en-US"/>
              </w:rPr>
              <w:t>RedCap</w:t>
            </w:r>
            <w:proofErr w:type="spellEnd"/>
            <w:r>
              <w:rPr>
                <w:sz w:val="16"/>
                <w:szCs w:val="16"/>
                <w:lang w:val="en-US"/>
              </w:rPr>
              <w:t xml:space="preserve"> UE measurement outside gap based on Rel-15 requirement, i.e., option 1.</w:t>
            </w:r>
          </w:p>
          <w:p w14:paraId="2986E968" w14:textId="77777777" w:rsidR="002239C4" w:rsidRDefault="00F272CB">
            <w:pPr>
              <w:rPr>
                <w:sz w:val="16"/>
                <w:szCs w:val="16"/>
                <w:lang w:val="en-US"/>
              </w:rPr>
            </w:pPr>
            <w:r>
              <w:rPr>
                <w:sz w:val="16"/>
                <w:szCs w:val="16"/>
                <w:lang w:val="en-US"/>
              </w:rPr>
              <w:t>Proposal 3: One sample need to be increased for PSS/SSS detection when 1Rx is used for FR1.</w:t>
            </w:r>
          </w:p>
          <w:p w14:paraId="2986E969" w14:textId="77777777" w:rsidR="002239C4" w:rsidRDefault="00F272CB">
            <w:pPr>
              <w:rPr>
                <w:sz w:val="16"/>
                <w:szCs w:val="16"/>
                <w:lang w:val="en-US"/>
              </w:rPr>
            </w:pPr>
            <w:r>
              <w:rPr>
                <w:sz w:val="16"/>
                <w:szCs w:val="16"/>
                <w:lang w:val="en-US"/>
              </w:rPr>
              <w:t>Proposal 4: There is no need to extend the lower bound in PSS/SSS detection delay for FR1 and FR2.</w:t>
            </w:r>
          </w:p>
          <w:p w14:paraId="2986E96A" w14:textId="77777777" w:rsidR="002239C4" w:rsidRDefault="00F272CB">
            <w:pPr>
              <w:rPr>
                <w:sz w:val="16"/>
                <w:szCs w:val="16"/>
                <w:lang w:val="en-US"/>
              </w:rPr>
            </w:pPr>
            <w:r>
              <w:rPr>
                <w:sz w:val="16"/>
                <w:szCs w:val="16"/>
                <w:lang w:val="en-US"/>
              </w:rPr>
              <w:t>Proposal 5: Two samples need to be increased for time index detection when 1Rx is used for FR1, i.e., total 5 samples are needed for 1Rx for FR1.</w:t>
            </w:r>
          </w:p>
          <w:p w14:paraId="2986E96B" w14:textId="77777777" w:rsidR="002239C4" w:rsidRDefault="00F272CB">
            <w:pPr>
              <w:rPr>
                <w:sz w:val="16"/>
                <w:szCs w:val="16"/>
                <w:lang w:val="en-US"/>
              </w:rPr>
            </w:pPr>
            <w:r>
              <w:rPr>
                <w:sz w:val="16"/>
                <w:szCs w:val="16"/>
                <w:lang w:val="en-US"/>
              </w:rPr>
              <w:t>Proposal 6: The absolute and relative RSRP accuracy for SSB based measurement for FR1 and FR2 needs to be relaxed about 1dB when 1Rx is used.</w:t>
            </w:r>
          </w:p>
          <w:p w14:paraId="2986E96C" w14:textId="77777777" w:rsidR="002239C4" w:rsidRDefault="00F272CB">
            <w:pPr>
              <w:rPr>
                <w:sz w:val="16"/>
                <w:szCs w:val="16"/>
                <w:lang w:val="en-US"/>
              </w:rPr>
            </w:pPr>
            <w:r>
              <w:rPr>
                <w:sz w:val="16"/>
                <w:szCs w:val="16"/>
                <w:lang w:val="en-US"/>
              </w:rPr>
              <w:t>Proposal 7: There is no need to extend the lower bound for SSB based measurement when 1Rx is used.</w:t>
            </w:r>
          </w:p>
          <w:p w14:paraId="2986E96D" w14:textId="77777777" w:rsidR="002239C4" w:rsidRDefault="002239C4">
            <w:pPr>
              <w:rPr>
                <w:color w:val="000000"/>
                <w:sz w:val="16"/>
                <w:szCs w:val="16"/>
                <w:u w:val="single"/>
                <w:lang w:val="en-US" w:eastAsia="ko-KR"/>
              </w:rPr>
            </w:pPr>
          </w:p>
          <w:p w14:paraId="2986E96E" w14:textId="77777777" w:rsidR="002239C4" w:rsidRDefault="002239C4">
            <w:pPr>
              <w:pStyle w:val="NormalIndent"/>
              <w:spacing w:before="240"/>
              <w:ind w:firstLine="0"/>
              <w:rPr>
                <w:iCs/>
                <w:sz w:val="16"/>
                <w:szCs w:val="16"/>
                <w:lang w:val="en-US"/>
              </w:rPr>
            </w:pPr>
          </w:p>
        </w:tc>
      </w:tr>
      <w:tr w:rsidR="002239C4" w14:paraId="2986E97C" w14:textId="77777777">
        <w:trPr>
          <w:trHeight w:val="468"/>
        </w:trPr>
        <w:tc>
          <w:tcPr>
            <w:tcW w:w="1621" w:type="dxa"/>
            <w:vAlign w:val="center"/>
          </w:tcPr>
          <w:p w14:paraId="2986E970" w14:textId="77777777" w:rsidR="002239C4" w:rsidRDefault="001073A6">
            <w:pPr>
              <w:rPr>
                <w:color w:val="0000FF"/>
                <w:sz w:val="16"/>
                <w:szCs w:val="16"/>
                <w:u w:val="single"/>
              </w:rPr>
            </w:pPr>
            <w:hyperlink r:id="rId83" w:history="1">
              <w:r w:rsidR="00F272CB">
                <w:rPr>
                  <w:rStyle w:val="Hyperlink"/>
                  <w:sz w:val="16"/>
                  <w:szCs w:val="16"/>
                </w:rPr>
                <w:t>R4-2208369</w:t>
              </w:r>
            </w:hyperlink>
          </w:p>
          <w:p w14:paraId="2986E971" w14:textId="77777777" w:rsidR="002239C4" w:rsidRDefault="002239C4">
            <w:pPr>
              <w:rPr>
                <w:color w:val="0000FF"/>
                <w:sz w:val="16"/>
                <w:szCs w:val="16"/>
                <w:u w:val="single"/>
              </w:rPr>
            </w:pPr>
          </w:p>
        </w:tc>
        <w:tc>
          <w:tcPr>
            <w:tcW w:w="1431" w:type="dxa"/>
            <w:vAlign w:val="center"/>
          </w:tcPr>
          <w:p w14:paraId="2986E972" w14:textId="77777777" w:rsidR="002239C4" w:rsidRDefault="00F272CB">
            <w:pPr>
              <w:spacing w:before="120" w:after="120"/>
              <w:rPr>
                <w:color w:val="000000" w:themeColor="text1"/>
                <w:sz w:val="16"/>
                <w:szCs w:val="16"/>
                <w:lang w:val="en-US"/>
              </w:rPr>
            </w:pPr>
            <w:r>
              <w:rPr>
                <w:color w:val="000000" w:themeColor="text1"/>
                <w:sz w:val="16"/>
                <w:szCs w:val="16"/>
                <w:lang w:val="en-US"/>
              </w:rPr>
              <w:t>OPPO</w:t>
            </w:r>
          </w:p>
        </w:tc>
        <w:tc>
          <w:tcPr>
            <w:tcW w:w="6579" w:type="dxa"/>
          </w:tcPr>
          <w:p w14:paraId="2986E973" w14:textId="77777777" w:rsidR="002239C4" w:rsidRDefault="00F272CB">
            <w:pPr>
              <w:spacing w:before="240"/>
              <w:jc w:val="both"/>
              <w:rPr>
                <w:sz w:val="16"/>
                <w:szCs w:val="16"/>
                <w:lang w:val="en-US"/>
              </w:rPr>
            </w:pPr>
            <w:r>
              <w:rPr>
                <w:sz w:val="16"/>
                <w:szCs w:val="16"/>
                <w:lang w:val="en-US"/>
              </w:rPr>
              <w:t>Proposal 1: SSB in the active BWP is used (CD-SSB or NCD-SSB) as reference SSB to decide measurement type.</w:t>
            </w:r>
          </w:p>
          <w:p w14:paraId="2986E974" w14:textId="77777777" w:rsidR="002239C4" w:rsidRDefault="00F272CB">
            <w:pPr>
              <w:spacing w:before="120" w:after="120"/>
              <w:jc w:val="both"/>
              <w:rPr>
                <w:sz w:val="16"/>
                <w:szCs w:val="16"/>
              </w:rPr>
            </w:pPr>
            <w:r>
              <w:rPr>
                <w:rFonts w:eastAsia="MS Mincho"/>
                <w:sz w:val="16"/>
                <w:szCs w:val="16"/>
              </w:rPr>
              <w:t xml:space="preserve">Proposal 2: </w:t>
            </w:r>
            <w:proofErr w:type="spellStart"/>
            <w:r>
              <w:rPr>
                <w:sz w:val="16"/>
                <w:szCs w:val="16"/>
              </w:rPr>
              <w:t>RedCap</w:t>
            </w:r>
            <w:proofErr w:type="spellEnd"/>
            <w:r>
              <w:rPr>
                <w:sz w:val="16"/>
                <w:szCs w:val="16"/>
              </w:rPr>
              <w:t xml:space="preserve"> UE won’t support ‘Inter-frequency without gap’ measurement capability in Rel-17.</w:t>
            </w:r>
          </w:p>
          <w:p w14:paraId="2986E975" w14:textId="77777777" w:rsidR="002239C4" w:rsidRDefault="00F272CB">
            <w:pPr>
              <w:spacing w:before="240"/>
              <w:jc w:val="both"/>
              <w:rPr>
                <w:sz w:val="16"/>
                <w:szCs w:val="16"/>
              </w:rPr>
            </w:pPr>
            <w:r>
              <w:rPr>
                <w:sz w:val="16"/>
                <w:szCs w:val="16"/>
              </w:rPr>
              <w:t xml:space="preserve">Proposal 3: The searcher will be exclusively used by intra-frequency without gap measurement provided that RAN4 agrees that </w:t>
            </w:r>
            <w:proofErr w:type="spellStart"/>
            <w:r>
              <w:rPr>
                <w:sz w:val="16"/>
                <w:szCs w:val="16"/>
              </w:rPr>
              <w:t>RedCap</w:t>
            </w:r>
            <w:proofErr w:type="spellEnd"/>
            <w:r>
              <w:rPr>
                <w:sz w:val="16"/>
                <w:szCs w:val="16"/>
              </w:rPr>
              <w:t xml:space="preserve"> UE does NOT support ‘Inter-frequency without gap’ measurement capability in Rel-17.</w:t>
            </w:r>
          </w:p>
          <w:p w14:paraId="2986E976" w14:textId="77777777" w:rsidR="002239C4" w:rsidRDefault="00F272CB">
            <w:pPr>
              <w:spacing w:before="120" w:after="120"/>
              <w:jc w:val="both"/>
              <w:rPr>
                <w:sz w:val="16"/>
                <w:szCs w:val="16"/>
              </w:rPr>
            </w:pPr>
            <w:r>
              <w:rPr>
                <w:rFonts w:eastAsia="MS Mincho"/>
                <w:sz w:val="16"/>
                <w:szCs w:val="16"/>
              </w:rPr>
              <w:t xml:space="preserve">Proposal 4: </w:t>
            </w:r>
            <w:proofErr w:type="spellStart"/>
            <w:r>
              <w:rPr>
                <w:color w:val="000000" w:themeColor="text1"/>
                <w:sz w:val="16"/>
                <w:szCs w:val="16"/>
                <w:lang w:val="en-US"/>
              </w:rPr>
              <w:t>CSSF</w:t>
            </w:r>
            <w:r>
              <w:rPr>
                <w:color w:val="000000" w:themeColor="text1"/>
                <w:sz w:val="16"/>
                <w:szCs w:val="16"/>
                <w:vertAlign w:val="subscript"/>
                <w:lang w:val="en-US"/>
              </w:rPr>
              <w:t>outside_</w:t>
            </w:r>
            <w:proofErr w:type="gramStart"/>
            <w:r>
              <w:rPr>
                <w:color w:val="000000" w:themeColor="text1"/>
                <w:sz w:val="16"/>
                <w:szCs w:val="16"/>
                <w:vertAlign w:val="subscript"/>
                <w:lang w:val="en-US"/>
              </w:rPr>
              <w:t>gap,i</w:t>
            </w:r>
            <w:proofErr w:type="spellEnd"/>
            <w:proofErr w:type="gramEnd"/>
            <w:r>
              <w:rPr>
                <w:color w:val="000000" w:themeColor="text1"/>
                <w:sz w:val="16"/>
                <w:szCs w:val="16"/>
                <w:vertAlign w:val="subscript"/>
                <w:lang w:val="en-US"/>
              </w:rPr>
              <w:t xml:space="preserve"> </w:t>
            </w:r>
            <w:r>
              <w:rPr>
                <w:color w:val="000000" w:themeColor="text1"/>
                <w:sz w:val="16"/>
                <w:szCs w:val="16"/>
                <w:lang w:val="en-US"/>
              </w:rPr>
              <w:t xml:space="preserve">= 1 for </w:t>
            </w:r>
            <w:proofErr w:type="spellStart"/>
            <w:r>
              <w:rPr>
                <w:color w:val="000000" w:themeColor="text1"/>
                <w:sz w:val="16"/>
                <w:szCs w:val="16"/>
                <w:lang w:val="en-US"/>
              </w:rPr>
              <w:t>RedCap</w:t>
            </w:r>
            <w:proofErr w:type="spellEnd"/>
            <w:r>
              <w:rPr>
                <w:color w:val="000000" w:themeColor="text1"/>
                <w:sz w:val="16"/>
                <w:szCs w:val="16"/>
                <w:lang w:val="en-US"/>
              </w:rPr>
              <w:t xml:space="preserve"> UE measurement outside gap based on Rel-15 requirement.</w:t>
            </w:r>
          </w:p>
          <w:p w14:paraId="2986E977" w14:textId="77777777" w:rsidR="002239C4" w:rsidRDefault="00F272CB">
            <w:pPr>
              <w:spacing w:before="120" w:after="120"/>
              <w:jc w:val="both"/>
              <w:rPr>
                <w:rFonts w:eastAsia="MS Mincho"/>
                <w:color w:val="000000" w:themeColor="text1"/>
                <w:sz w:val="16"/>
                <w:szCs w:val="16"/>
              </w:rPr>
            </w:pPr>
            <w:r>
              <w:rPr>
                <w:rFonts w:eastAsia="MS Mincho"/>
                <w:color w:val="000000" w:themeColor="text1"/>
                <w:sz w:val="16"/>
                <w:szCs w:val="16"/>
              </w:rPr>
              <w:t xml:space="preserve">Proposal 5: If a </w:t>
            </w:r>
            <w:proofErr w:type="spellStart"/>
            <w:r>
              <w:rPr>
                <w:rFonts w:eastAsia="MS Mincho"/>
                <w:color w:val="000000" w:themeColor="text1"/>
                <w:sz w:val="16"/>
                <w:szCs w:val="16"/>
              </w:rPr>
              <w:t>RedCap</w:t>
            </w:r>
            <w:proofErr w:type="spellEnd"/>
            <w:r>
              <w:rPr>
                <w:rFonts w:eastAsia="MS Mincho"/>
                <w:color w:val="000000" w:themeColor="text1"/>
                <w:sz w:val="16"/>
                <w:szCs w:val="16"/>
              </w:rPr>
              <w:t xml:space="preserve"> UE support both FR1 and FR2, whether </w:t>
            </w:r>
            <w:proofErr w:type="spellStart"/>
            <w:r>
              <w:rPr>
                <w:rFonts w:eastAsia="MS Mincho"/>
                <w:color w:val="000000" w:themeColor="text1"/>
                <w:sz w:val="16"/>
                <w:szCs w:val="16"/>
              </w:rPr>
              <w:t>RedCap</w:t>
            </w:r>
            <w:proofErr w:type="spellEnd"/>
            <w:r>
              <w:rPr>
                <w:rFonts w:eastAsia="MS Mincho"/>
                <w:color w:val="000000" w:themeColor="text1"/>
                <w:sz w:val="16"/>
                <w:szCs w:val="16"/>
              </w:rPr>
              <w:t xml:space="preserve"> UE can support per-FR </w:t>
            </w:r>
            <w:proofErr w:type="gramStart"/>
            <w:r>
              <w:rPr>
                <w:rFonts w:eastAsia="MS Mincho"/>
                <w:color w:val="000000" w:themeColor="text1"/>
                <w:sz w:val="16"/>
                <w:szCs w:val="16"/>
              </w:rPr>
              <w:t>gap(</w:t>
            </w:r>
            <w:proofErr w:type="gramEnd"/>
            <w:r>
              <w:rPr>
                <w:rFonts w:eastAsia="MS Mincho"/>
                <w:color w:val="000000" w:themeColor="text1"/>
                <w:sz w:val="16"/>
                <w:szCs w:val="16"/>
              </w:rPr>
              <w:t xml:space="preserve">e.g., </w:t>
            </w:r>
            <w:proofErr w:type="spellStart"/>
            <w:r>
              <w:rPr>
                <w:rFonts w:eastAsia="MS Mincho"/>
                <w:color w:val="000000" w:themeColor="text1"/>
                <w:sz w:val="16"/>
                <w:szCs w:val="16"/>
              </w:rPr>
              <w:t>independentGapConfigdf</w:t>
            </w:r>
            <w:proofErr w:type="spellEnd"/>
            <w:r>
              <w:rPr>
                <w:rFonts w:eastAsia="MS Mincho"/>
                <w:color w:val="000000" w:themeColor="text1"/>
                <w:sz w:val="16"/>
                <w:szCs w:val="16"/>
              </w:rPr>
              <w:t>) depends on UE capability.</w:t>
            </w:r>
          </w:p>
          <w:p w14:paraId="2986E978" w14:textId="77777777" w:rsidR="002239C4" w:rsidRDefault="00F272CB" w:rsidP="00C7102D">
            <w:pPr>
              <w:spacing w:beforeLines="50" w:before="120" w:afterLines="50" w:after="120"/>
              <w:jc w:val="both"/>
              <w:rPr>
                <w:sz w:val="16"/>
                <w:szCs w:val="16"/>
              </w:rPr>
            </w:pPr>
            <w:r>
              <w:rPr>
                <w:rFonts w:eastAsia="MS Mincho"/>
                <w:color w:val="000000" w:themeColor="text1"/>
                <w:sz w:val="16"/>
                <w:szCs w:val="16"/>
              </w:rPr>
              <w:t>Proposal 6: For PSS/SSS detection with 1 Rx</w:t>
            </w:r>
            <w:r>
              <w:rPr>
                <w:color w:val="000000" w:themeColor="text1"/>
                <w:sz w:val="16"/>
                <w:szCs w:val="16"/>
              </w:rPr>
              <w:t>，</w:t>
            </w:r>
            <w:r>
              <w:rPr>
                <w:rFonts w:eastAsia="MS Mincho"/>
                <w:sz w:val="16"/>
                <w:szCs w:val="16"/>
              </w:rPr>
              <w:t xml:space="preserve">increase 1 sample and extend lower bound from 600ms to 960 </w:t>
            </w:r>
            <w:proofErr w:type="spellStart"/>
            <w:r>
              <w:rPr>
                <w:rFonts w:eastAsia="MS Mincho"/>
                <w:sz w:val="16"/>
                <w:szCs w:val="16"/>
              </w:rPr>
              <w:t>ms</w:t>
            </w:r>
            <w:proofErr w:type="spellEnd"/>
            <w:r>
              <w:rPr>
                <w:rFonts w:eastAsia="MS Mincho"/>
                <w:sz w:val="16"/>
                <w:szCs w:val="16"/>
              </w:rPr>
              <w:t>.</w:t>
            </w:r>
          </w:p>
          <w:p w14:paraId="2986E979" w14:textId="77777777" w:rsidR="002239C4" w:rsidRDefault="00F272CB" w:rsidP="00990B47">
            <w:pPr>
              <w:spacing w:beforeLines="50" w:before="120" w:afterLines="50" w:after="120"/>
              <w:jc w:val="both"/>
              <w:rPr>
                <w:rFonts w:eastAsia="MS Mincho"/>
                <w:sz w:val="16"/>
                <w:szCs w:val="16"/>
              </w:rPr>
            </w:pPr>
            <w:r>
              <w:rPr>
                <w:rFonts w:eastAsia="MS Mincho"/>
                <w:sz w:val="16"/>
                <w:szCs w:val="16"/>
              </w:rPr>
              <w:t>Proposal 7</w:t>
            </w:r>
            <w:r>
              <w:rPr>
                <w:rFonts w:eastAsia="MS Mincho"/>
                <w:sz w:val="16"/>
                <w:szCs w:val="16"/>
              </w:rPr>
              <w:t>：</w:t>
            </w:r>
            <w:r>
              <w:rPr>
                <w:rFonts w:eastAsia="MS Mincho"/>
                <w:sz w:val="16"/>
                <w:szCs w:val="16"/>
              </w:rPr>
              <w:t>For time index detection with 1 Rx</w:t>
            </w:r>
            <w:r>
              <w:rPr>
                <w:rFonts w:eastAsia="MS Mincho"/>
                <w:sz w:val="16"/>
                <w:szCs w:val="16"/>
              </w:rPr>
              <w:t>，</w:t>
            </w:r>
            <w:r>
              <w:rPr>
                <w:rFonts w:eastAsia="MS Mincho"/>
                <w:sz w:val="16"/>
                <w:szCs w:val="16"/>
              </w:rPr>
              <w:t>compromise to extend by 3 samples, i.e., a total of 6 samples.</w:t>
            </w:r>
          </w:p>
          <w:p w14:paraId="2986E97A" w14:textId="77777777" w:rsidR="002239C4" w:rsidRDefault="00F272CB" w:rsidP="00990B47">
            <w:pPr>
              <w:spacing w:beforeLines="50" w:before="120" w:afterLines="50" w:after="120"/>
              <w:jc w:val="both"/>
              <w:rPr>
                <w:rFonts w:eastAsia="MS Mincho"/>
                <w:sz w:val="16"/>
                <w:szCs w:val="16"/>
              </w:rPr>
            </w:pPr>
            <w:r>
              <w:rPr>
                <w:rFonts w:eastAsia="MS Mincho"/>
                <w:sz w:val="16"/>
                <w:szCs w:val="16"/>
              </w:rPr>
              <w:t>Proposal 8: For SSB based L3 measurement with 1 Rx, lower bound is not extended compared to Release 15 requirements.</w:t>
            </w:r>
          </w:p>
          <w:p w14:paraId="2986E97B" w14:textId="77777777" w:rsidR="002239C4" w:rsidRDefault="002239C4">
            <w:pPr>
              <w:rPr>
                <w:sz w:val="16"/>
                <w:szCs w:val="16"/>
              </w:rPr>
            </w:pPr>
          </w:p>
        </w:tc>
      </w:tr>
      <w:tr w:rsidR="002239C4" w14:paraId="2986E99B" w14:textId="77777777">
        <w:trPr>
          <w:trHeight w:val="468"/>
        </w:trPr>
        <w:tc>
          <w:tcPr>
            <w:tcW w:w="1621" w:type="dxa"/>
            <w:vAlign w:val="center"/>
          </w:tcPr>
          <w:p w14:paraId="2986E97D" w14:textId="77777777" w:rsidR="002239C4" w:rsidRDefault="001073A6">
            <w:pPr>
              <w:rPr>
                <w:color w:val="0000FF"/>
                <w:sz w:val="16"/>
                <w:szCs w:val="16"/>
                <w:u w:val="single"/>
              </w:rPr>
            </w:pPr>
            <w:hyperlink r:id="rId84" w:history="1">
              <w:r w:rsidR="00F272CB">
                <w:rPr>
                  <w:rStyle w:val="Hyperlink"/>
                  <w:sz w:val="16"/>
                  <w:szCs w:val="16"/>
                </w:rPr>
                <w:t>R4-2208395</w:t>
              </w:r>
            </w:hyperlink>
          </w:p>
          <w:p w14:paraId="2986E97E" w14:textId="77777777" w:rsidR="002239C4" w:rsidRDefault="002239C4">
            <w:pPr>
              <w:rPr>
                <w:color w:val="0000FF"/>
                <w:sz w:val="16"/>
                <w:szCs w:val="16"/>
                <w:u w:val="single"/>
              </w:rPr>
            </w:pPr>
          </w:p>
        </w:tc>
        <w:tc>
          <w:tcPr>
            <w:tcW w:w="1431" w:type="dxa"/>
            <w:vAlign w:val="center"/>
          </w:tcPr>
          <w:p w14:paraId="2986E97F" w14:textId="77777777" w:rsidR="002239C4" w:rsidRDefault="00F272CB">
            <w:pPr>
              <w:spacing w:before="120" w:after="120"/>
              <w:rPr>
                <w:color w:val="000000" w:themeColor="text1"/>
                <w:sz w:val="16"/>
                <w:szCs w:val="16"/>
                <w:lang w:val="en-US"/>
              </w:rPr>
            </w:pPr>
            <w:r>
              <w:rPr>
                <w:color w:val="000000" w:themeColor="text1"/>
                <w:sz w:val="16"/>
                <w:szCs w:val="16"/>
                <w:lang w:val="en-US"/>
              </w:rPr>
              <w:t>CMCC</w:t>
            </w:r>
          </w:p>
        </w:tc>
        <w:tc>
          <w:tcPr>
            <w:tcW w:w="6579" w:type="dxa"/>
          </w:tcPr>
          <w:p w14:paraId="2986E980" w14:textId="77777777" w:rsidR="002239C4" w:rsidRDefault="00F272CB">
            <w:pPr>
              <w:tabs>
                <w:tab w:val="left" w:pos="1134"/>
              </w:tabs>
              <w:rPr>
                <w:sz w:val="16"/>
                <w:szCs w:val="16"/>
              </w:rPr>
            </w:pPr>
            <w:r>
              <w:rPr>
                <w:sz w:val="16"/>
                <w:szCs w:val="16"/>
              </w:rPr>
              <w:t xml:space="preserve">Proposal 1: Define </w:t>
            </w:r>
            <w:proofErr w:type="spellStart"/>
            <w:r>
              <w:rPr>
                <w:sz w:val="16"/>
                <w:szCs w:val="16"/>
              </w:rPr>
              <w:t>RedCap</w:t>
            </w:r>
            <w:proofErr w:type="spellEnd"/>
            <w:r>
              <w:rPr>
                <w:sz w:val="16"/>
                <w:szCs w:val="16"/>
              </w:rPr>
              <w:t xml:space="preserve"> UE’s measurement requirements based on the following scenarios:</w:t>
            </w:r>
          </w:p>
          <w:p w14:paraId="2986E981" w14:textId="77777777" w:rsidR="002239C4" w:rsidRDefault="00F272CB">
            <w:pPr>
              <w:numPr>
                <w:ilvl w:val="2"/>
                <w:numId w:val="35"/>
              </w:numPr>
              <w:spacing w:after="120" w:line="252" w:lineRule="auto"/>
              <w:ind w:left="1800"/>
              <w:rPr>
                <w:rFonts w:eastAsia="MS Mincho"/>
                <w:sz w:val="16"/>
                <w:szCs w:val="16"/>
                <w:lang w:eastAsia="ja-JP"/>
              </w:rPr>
            </w:pPr>
            <w:r>
              <w:rPr>
                <w:rFonts w:eastAsia="MS Mincho"/>
                <w:sz w:val="16"/>
                <w:szCs w:val="16"/>
                <w:lang w:eastAsia="ja-JP"/>
              </w:rPr>
              <w:t xml:space="preserve">Case A: Serving cell active BWP includes CD-SSB </w:t>
            </w:r>
          </w:p>
          <w:p w14:paraId="2986E982" w14:textId="77777777" w:rsidR="002239C4" w:rsidRDefault="00F272CB">
            <w:pPr>
              <w:numPr>
                <w:ilvl w:val="2"/>
                <w:numId w:val="35"/>
              </w:numPr>
              <w:spacing w:after="120" w:line="252" w:lineRule="auto"/>
              <w:ind w:left="1800"/>
              <w:rPr>
                <w:rFonts w:eastAsia="MS Mincho"/>
                <w:sz w:val="16"/>
                <w:szCs w:val="16"/>
                <w:lang w:eastAsia="ja-JP"/>
              </w:rPr>
            </w:pPr>
            <w:r>
              <w:rPr>
                <w:rFonts w:eastAsia="MS Mincho"/>
                <w:sz w:val="16"/>
                <w:szCs w:val="16"/>
                <w:lang w:eastAsia="ja-JP"/>
              </w:rPr>
              <w:t>Case B: Serving cell active BWP includes NCD-SSB</w:t>
            </w:r>
          </w:p>
          <w:p w14:paraId="2986E983" w14:textId="77777777" w:rsidR="002239C4" w:rsidRDefault="00F272CB">
            <w:pPr>
              <w:numPr>
                <w:ilvl w:val="3"/>
                <w:numId w:val="35"/>
              </w:numPr>
              <w:spacing w:after="120" w:line="252" w:lineRule="auto"/>
              <w:rPr>
                <w:rFonts w:eastAsia="MS Mincho"/>
                <w:sz w:val="16"/>
                <w:szCs w:val="16"/>
                <w:lang w:eastAsia="ja-JP"/>
              </w:rPr>
            </w:pPr>
            <w:r>
              <w:rPr>
                <w:rFonts w:eastAsia="MS Mincho"/>
                <w:sz w:val="16"/>
                <w:szCs w:val="16"/>
                <w:lang w:eastAsia="ja-JP"/>
              </w:rPr>
              <w:t xml:space="preserve">Case B-1: All neighbour cells include NCD-SSB on the same frequency location as serving cell NCD-SSB/[CD-SSB] </w:t>
            </w:r>
          </w:p>
          <w:p w14:paraId="2986E984" w14:textId="77777777" w:rsidR="002239C4" w:rsidRDefault="00F272CB">
            <w:pPr>
              <w:numPr>
                <w:ilvl w:val="3"/>
                <w:numId w:val="35"/>
              </w:numPr>
              <w:spacing w:after="120" w:line="252" w:lineRule="auto"/>
              <w:rPr>
                <w:rFonts w:eastAsia="MS Mincho"/>
                <w:sz w:val="16"/>
                <w:szCs w:val="16"/>
                <w:lang w:eastAsia="ja-JP"/>
              </w:rPr>
            </w:pPr>
            <w:r>
              <w:rPr>
                <w:rFonts w:eastAsia="MS Mincho"/>
                <w:sz w:val="16"/>
                <w:szCs w:val="16"/>
                <w:lang w:eastAsia="ja-JP"/>
              </w:rPr>
              <w:t>Case B-2: Some neighbour cells include NCD-SSB, and some neighbour cells without NCD-SSB on the same frequency location as serving cell NCD-SSB/CD-SSB</w:t>
            </w:r>
          </w:p>
          <w:p w14:paraId="2986E985" w14:textId="77777777" w:rsidR="002239C4" w:rsidRDefault="00F272CB">
            <w:pPr>
              <w:tabs>
                <w:tab w:val="left" w:pos="1134"/>
              </w:tabs>
              <w:spacing w:line="240" w:lineRule="exact"/>
              <w:rPr>
                <w:sz w:val="16"/>
                <w:szCs w:val="16"/>
              </w:rPr>
            </w:pPr>
            <w:r>
              <w:rPr>
                <w:sz w:val="16"/>
                <w:szCs w:val="16"/>
                <w:lang w:val="en-US"/>
              </w:rPr>
              <w:t xml:space="preserve">Proposal 2: it is proposed to use fixed SSB as the reference to decide measurement type. </w:t>
            </w:r>
            <w:r>
              <w:rPr>
                <w:sz w:val="16"/>
                <w:szCs w:val="16"/>
              </w:rPr>
              <w:t>The following options can be considered:</w:t>
            </w:r>
          </w:p>
          <w:p w14:paraId="2986E986" w14:textId="77777777" w:rsidR="002239C4" w:rsidRDefault="00F272CB">
            <w:pPr>
              <w:numPr>
                <w:ilvl w:val="2"/>
                <w:numId w:val="35"/>
              </w:numPr>
              <w:spacing w:after="120" w:line="252" w:lineRule="auto"/>
              <w:ind w:left="1276" w:hanging="425"/>
              <w:rPr>
                <w:rFonts w:eastAsia="MS Mincho"/>
                <w:sz w:val="16"/>
                <w:szCs w:val="16"/>
                <w:lang w:eastAsia="ja-JP"/>
              </w:rPr>
            </w:pPr>
            <w:r>
              <w:rPr>
                <w:rFonts w:eastAsia="MS Mincho"/>
                <w:sz w:val="16"/>
                <w:szCs w:val="16"/>
                <w:lang w:eastAsia="ja-JP"/>
              </w:rPr>
              <w:lastRenderedPageBreak/>
              <w:t>Option 1 (E///, QC, ZTE): NW indicates the reference SSB (CD-SSB or</w:t>
            </w:r>
            <w:r>
              <w:rPr>
                <w:rFonts w:eastAsia="MS Mincho"/>
                <w:color w:val="FF0000"/>
                <w:sz w:val="16"/>
                <w:szCs w:val="16"/>
                <w:lang w:eastAsia="ja-JP"/>
              </w:rPr>
              <w:t xml:space="preserve"> </w:t>
            </w:r>
            <w:r>
              <w:rPr>
                <w:color w:val="FF0000"/>
                <w:sz w:val="16"/>
                <w:szCs w:val="16"/>
              </w:rPr>
              <w:t xml:space="preserve">one of the </w:t>
            </w:r>
            <w:r>
              <w:rPr>
                <w:rFonts w:eastAsia="MS Mincho"/>
                <w:color w:val="FF0000"/>
                <w:sz w:val="16"/>
                <w:szCs w:val="16"/>
                <w:lang w:eastAsia="ja-JP"/>
              </w:rPr>
              <w:t>NCD-SSB</w:t>
            </w:r>
            <w:r>
              <w:rPr>
                <w:color w:val="FF0000"/>
                <w:sz w:val="16"/>
                <w:szCs w:val="16"/>
              </w:rPr>
              <w:t>s</w:t>
            </w:r>
            <w:r>
              <w:rPr>
                <w:rFonts w:eastAsia="MS Mincho"/>
                <w:sz w:val="16"/>
                <w:szCs w:val="16"/>
                <w:lang w:eastAsia="ja-JP"/>
              </w:rPr>
              <w:t>)</w:t>
            </w:r>
          </w:p>
          <w:p w14:paraId="2986E987" w14:textId="77777777" w:rsidR="002239C4" w:rsidRDefault="00F272CB">
            <w:pPr>
              <w:numPr>
                <w:ilvl w:val="2"/>
                <w:numId w:val="35"/>
              </w:numPr>
              <w:spacing w:after="120" w:line="252" w:lineRule="auto"/>
              <w:ind w:left="1276" w:hanging="425"/>
              <w:rPr>
                <w:rFonts w:eastAsia="MS Mincho"/>
                <w:sz w:val="16"/>
                <w:szCs w:val="16"/>
                <w:lang w:eastAsia="ja-JP"/>
              </w:rPr>
            </w:pPr>
            <w:r>
              <w:rPr>
                <w:rFonts w:eastAsia="MS Mincho"/>
                <w:sz w:val="16"/>
                <w:szCs w:val="16"/>
                <w:lang w:eastAsia="ja-JP"/>
              </w:rPr>
              <w:t xml:space="preserve">Option </w:t>
            </w:r>
            <w:r>
              <w:rPr>
                <w:rFonts w:eastAsia="MS Mincho"/>
                <w:color w:val="FF0000"/>
                <w:sz w:val="16"/>
                <w:szCs w:val="16"/>
                <w:lang w:eastAsia="ja-JP"/>
              </w:rPr>
              <w:t>1a</w:t>
            </w:r>
            <w:r>
              <w:rPr>
                <w:rFonts w:eastAsia="MS Mincho"/>
                <w:sz w:val="16"/>
                <w:szCs w:val="16"/>
                <w:lang w:eastAsia="ja-JP"/>
              </w:rPr>
              <w:t xml:space="preserve"> (Apple, Nokia, CMCC): The SSB indicated in serving cell MO is used as reference SSB (CD-SSB or</w:t>
            </w:r>
            <w:r>
              <w:rPr>
                <w:rFonts w:eastAsia="MS Mincho"/>
                <w:color w:val="FF0000"/>
                <w:sz w:val="16"/>
                <w:szCs w:val="16"/>
                <w:lang w:eastAsia="ja-JP"/>
              </w:rPr>
              <w:t xml:space="preserve"> </w:t>
            </w:r>
            <w:r>
              <w:rPr>
                <w:color w:val="FF0000"/>
                <w:sz w:val="16"/>
                <w:szCs w:val="16"/>
              </w:rPr>
              <w:t xml:space="preserve">one of the </w:t>
            </w:r>
            <w:r>
              <w:rPr>
                <w:rFonts w:eastAsia="MS Mincho"/>
                <w:color w:val="FF0000"/>
                <w:sz w:val="16"/>
                <w:szCs w:val="16"/>
                <w:lang w:eastAsia="ja-JP"/>
              </w:rPr>
              <w:t>NCD-SSB</w:t>
            </w:r>
            <w:r>
              <w:rPr>
                <w:color w:val="FF0000"/>
                <w:sz w:val="16"/>
                <w:szCs w:val="16"/>
              </w:rPr>
              <w:t>s</w:t>
            </w:r>
            <w:r>
              <w:rPr>
                <w:rFonts w:eastAsia="MS Mincho"/>
                <w:sz w:val="16"/>
                <w:szCs w:val="16"/>
                <w:lang w:eastAsia="ja-JP"/>
              </w:rPr>
              <w:t>)</w:t>
            </w:r>
            <w:r>
              <w:rPr>
                <w:sz w:val="16"/>
                <w:szCs w:val="16"/>
              </w:rPr>
              <w:t xml:space="preserve"> </w:t>
            </w:r>
          </w:p>
          <w:p w14:paraId="2986E988" w14:textId="77777777" w:rsidR="002239C4" w:rsidRDefault="00F272CB">
            <w:pPr>
              <w:numPr>
                <w:ilvl w:val="3"/>
                <w:numId w:val="35"/>
              </w:numPr>
              <w:spacing w:after="120" w:line="252" w:lineRule="auto"/>
              <w:rPr>
                <w:rFonts w:eastAsia="MS Mincho"/>
                <w:sz w:val="16"/>
                <w:szCs w:val="16"/>
                <w:lang w:eastAsia="ja-JP"/>
              </w:rPr>
            </w:pPr>
            <w:r>
              <w:rPr>
                <w:sz w:val="16"/>
                <w:szCs w:val="16"/>
              </w:rPr>
              <w:t>only one SSB is indicated in the serving cell MO</w:t>
            </w:r>
          </w:p>
          <w:p w14:paraId="2986E989" w14:textId="77777777" w:rsidR="002239C4" w:rsidRDefault="00F272CB">
            <w:pPr>
              <w:numPr>
                <w:ilvl w:val="2"/>
                <w:numId w:val="35"/>
              </w:numPr>
              <w:spacing w:after="120" w:line="252" w:lineRule="auto"/>
              <w:ind w:left="1276" w:hanging="425"/>
              <w:rPr>
                <w:rFonts w:eastAsia="MS Mincho"/>
                <w:sz w:val="16"/>
                <w:szCs w:val="16"/>
                <w:lang w:eastAsia="ja-JP"/>
              </w:rPr>
            </w:pPr>
            <w:r>
              <w:rPr>
                <w:rFonts w:eastAsia="MS Mincho"/>
                <w:sz w:val="16"/>
                <w:szCs w:val="16"/>
                <w:lang w:eastAsia="ja-JP"/>
              </w:rPr>
              <w:t>Option 3 (HW, CMCC): CD-SSB of the serving cell</w:t>
            </w:r>
          </w:p>
          <w:p w14:paraId="2986E98A" w14:textId="77777777" w:rsidR="002239C4" w:rsidRDefault="00F272CB">
            <w:pPr>
              <w:tabs>
                <w:tab w:val="left" w:pos="1134"/>
              </w:tabs>
              <w:spacing w:line="240" w:lineRule="exact"/>
              <w:rPr>
                <w:sz w:val="16"/>
                <w:szCs w:val="16"/>
                <w:lang w:val="en-US"/>
              </w:rPr>
            </w:pPr>
            <w:r>
              <w:rPr>
                <w:sz w:val="16"/>
                <w:szCs w:val="16"/>
                <w:lang w:val="en-US"/>
              </w:rPr>
              <w:t>Proposal 3: For the sake of progress, if no RAN2 feedback is received in this meeting, we propose RAN4 should make decision in this meeting and adopt option 3.</w:t>
            </w:r>
          </w:p>
          <w:p w14:paraId="2986E98B" w14:textId="77777777" w:rsidR="002239C4" w:rsidRDefault="00F272CB">
            <w:pPr>
              <w:tabs>
                <w:tab w:val="left" w:pos="1134"/>
              </w:tabs>
              <w:rPr>
                <w:sz w:val="16"/>
                <w:szCs w:val="16"/>
              </w:rPr>
            </w:pPr>
            <w:r>
              <w:rPr>
                <w:sz w:val="16"/>
                <w:szCs w:val="16"/>
                <w:lang w:val="en-US"/>
              </w:rPr>
              <w:t xml:space="preserve">Proposal 4: </w:t>
            </w:r>
            <w:r>
              <w:rPr>
                <w:color w:val="000000"/>
                <w:sz w:val="16"/>
                <w:szCs w:val="16"/>
              </w:rPr>
              <w:t>A measurement is defined as an SSB based intra-frequency when</w:t>
            </w:r>
          </w:p>
          <w:p w14:paraId="2986E98C" w14:textId="77777777" w:rsidR="002239C4" w:rsidRDefault="00F272CB">
            <w:pPr>
              <w:numPr>
                <w:ilvl w:val="0"/>
                <w:numId w:val="36"/>
              </w:numPr>
              <w:tabs>
                <w:tab w:val="left" w:pos="426"/>
              </w:tabs>
              <w:rPr>
                <w:sz w:val="16"/>
                <w:szCs w:val="16"/>
                <w:lang w:val="en-US"/>
              </w:rPr>
            </w:pPr>
            <w:r>
              <w:rPr>
                <w:color w:val="000000"/>
                <w:sz w:val="16"/>
                <w:szCs w:val="16"/>
              </w:rPr>
              <w:t xml:space="preserve">the centre frequency of </w:t>
            </w:r>
            <w:r>
              <w:rPr>
                <w:color w:val="FF0000"/>
                <w:sz w:val="16"/>
                <w:szCs w:val="16"/>
              </w:rPr>
              <w:t>the reference SSB of the serving cell</w:t>
            </w:r>
            <w:r>
              <w:rPr>
                <w:color w:val="000000"/>
                <w:sz w:val="16"/>
                <w:szCs w:val="16"/>
              </w:rPr>
              <w:t xml:space="preserve"> indicated for measurement and the centre frequency </w:t>
            </w:r>
            <w:r>
              <w:rPr>
                <w:rFonts w:eastAsia="MS Mincho"/>
                <w:color w:val="000000"/>
                <w:sz w:val="16"/>
                <w:szCs w:val="16"/>
              </w:rPr>
              <w:t xml:space="preserve">of the target SSB of the neighbour cell indicated for measurement are the same and </w:t>
            </w:r>
          </w:p>
          <w:p w14:paraId="2986E98D" w14:textId="77777777" w:rsidR="002239C4" w:rsidRDefault="00F272CB">
            <w:pPr>
              <w:numPr>
                <w:ilvl w:val="0"/>
                <w:numId w:val="36"/>
              </w:numPr>
              <w:tabs>
                <w:tab w:val="left" w:pos="426"/>
              </w:tabs>
              <w:rPr>
                <w:sz w:val="16"/>
                <w:szCs w:val="16"/>
                <w:lang w:val="en-US"/>
              </w:rPr>
            </w:pPr>
            <w:r>
              <w:rPr>
                <w:rFonts w:eastAsia="MS Mincho"/>
                <w:color w:val="000000"/>
                <w:sz w:val="16"/>
                <w:szCs w:val="16"/>
              </w:rPr>
              <w:t xml:space="preserve">the subcarrier </w:t>
            </w:r>
            <w:r>
              <w:rPr>
                <w:sz w:val="16"/>
                <w:szCs w:val="16"/>
                <w:lang w:val="en-US"/>
              </w:rPr>
              <w:t>spacing of the two SSBs are also the same.</w:t>
            </w:r>
          </w:p>
          <w:p w14:paraId="2986E98E" w14:textId="77777777" w:rsidR="002239C4" w:rsidRDefault="00F272CB">
            <w:pPr>
              <w:tabs>
                <w:tab w:val="left" w:pos="1134"/>
              </w:tabs>
              <w:rPr>
                <w:sz w:val="16"/>
                <w:szCs w:val="16"/>
                <w:lang w:val="en-US"/>
              </w:rPr>
            </w:pPr>
            <w:r>
              <w:rPr>
                <w:sz w:val="16"/>
                <w:szCs w:val="16"/>
                <w:lang w:val="en-US"/>
              </w:rPr>
              <w:t>Proposal 5: UE should perform serving cell measurements based on SSB with active BWP.</w:t>
            </w:r>
          </w:p>
          <w:p w14:paraId="2986E98F" w14:textId="77777777" w:rsidR="002239C4" w:rsidRDefault="00F272CB">
            <w:pPr>
              <w:tabs>
                <w:tab w:val="left" w:pos="1134"/>
              </w:tabs>
              <w:rPr>
                <w:sz w:val="16"/>
                <w:szCs w:val="16"/>
              </w:rPr>
            </w:pPr>
            <w:r>
              <w:rPr>
                <w:sz w:val="16"/>
                <w:szCs w:val="16"/>
              </w:rPr>
              <w:t>Proposal 6: The case that both CD-SSB and NCD-SSB serving cell measurement are configured and both need MG does not exist under the following agreed scenarios:</w:t>
            </w:r>
          </w:p>
          <w:p w14:paraId="2986E990" w14:textId="77777777" w:rsidR="002239C4" w:rsidRDefault="00F272CB">
            <w:pPr>
              <w:numPr>
                <w:ilvl w:val="2"/>
                <w:numId w:val="35"/>
              </w:numPr>
              <w:spacing w:after="120" w:line="252" w:lineRule="auto"/>
              <w:ind w:left="1800"/>
              <w:rPr>
                <w:rFonts w:eastAsia="MS Mincho"/>
                <w:sz w:val="16"/>
                <w:szCs w:val="16"/>
                <w:lang w:eastAsia="ja-JP"/>
              </w:rPr>
            </w:pPr>
            <w:r>
              <w:rPr>
                <w:rFonts w:eastAsia="MS Mincho"/>
                <w:sz w:val="16"/>
                <w:szCs w:val="16"/>
                <w:lang w:eastAsia="ja-JP"/>
              </w:rPr>
              <w:t xml:space="preserve">Case A: Serving cell active BWP includes CD-SSB </w:t>
            </w:r>
          </w:p>
          <w:p w14:paraId="2986E991" w14:textId="77777777" w:rsidR="002239C4" w:rsidRDefault="00F272CB">
            <w:pPr>
              <w:numPr>
                <w:ilvl w:val="2"/>
                <w:numId w:val="35"/>
              </w:numPr>
              <w:spacing w:after="120" w:line="252" w:lineRule="auto"/>
              <w:ind w:left="1800"/>
              <w:rPr>
                <w:rFonts w:eastAsia="MS Mincho"/>
                <w:sz w:val="16"/>
                <w:szCs w:val="16"/>
                <w:lang w:eastAsia="ja-JP"/>
              </w:rPr>
            </w:pPr>
            <w:r>
              <w:rPr>
                <w:rFonts w:eastAsia="MS Mincho"/>
                <w:sz w:val="16"/>
                <w:szCs w:val="16"/>
                <w:lang w:eastAsia="ja-JP"/>
              </w:rPr>
              <w:t>Case B: Serving cell active BWP includes NCD-SSB</w:t>
            </w:r>
          </w:p>
          <w:p w14:paraId="2986E992" w14:textId="77777777" w:rsidR="002239C4" w:rsidRDefault="00F272CB">
            <w:pPr>
              <w:tabs>
                <w:tab w:val="left" w:pos="1134"/>
              </w:tabs>
              <w:rPr>
                <w:sz w:val="16"/>
                <w:szCs w:val="16"/>
              </w:rPr>
            </w:pPr>
            <w:r>
              <w:rPr>
                <w:sz w:val="16"/>
                <w:szCs w:val="16"/>
              </w:rPr>
              <w:t>Proposal 7: If we need to consider the scenario that serving cell active BWP includes neither CD-SSB nor NCD-SSB, we propose to use CD-SSB for serving cell measurement when both CD-SSB and NCD-SSB serving cell measurement are configured and both need MG.</w:t>
            </w:r>
          </w:p>
          <w:p w14:paraId="2986E993" w14:textId="77777777" w:rsidR="002239C4" w:rsidRDefault="00F272CB">
            <w:pPr>
              <w:spacing w:after="120"/>
              <w:rPr>
                <w:sz w:val="16"/>
                <w:szCs w:val="16"/>
              </w:rPr>
            </w:pPr>
            <w:r>
              <w:rPr>
                <w:sz w:val="16"/>
                <w:szCs w:val="16"/>
              </w:rPr>
              <w:t>Proposal 8: When both CD-SSB and NCD-SSB neighbour cell measurement are configured, UE should follow NW’s configuration to perform measurements on both SSBs.</w:t>
            </w:r>
          </w:p>
          <w:p w14:paraId="2986E994" w14:textId="77777777" w:rsidR="002239C4" w:rsidRDefault="00F272CB">
            <w:pPr>
              <w:tabs>
                <w:tab w:val="left" w:pos="1134"/>
              </w:tabs>
              <w:rPr>
                <w:sz w:val="16"/>
                <w:szCs w:val="16"/>
              </w:rPr>
            </w:pPr>
            <w:r>
              <w:rPr>
                <w:sz w:val="16"/>
                <w:szCs w:val="16"/>
              </w:rPr>
              <w:t>Proposal 9: For measurement delay requirements, current requirements apply, no addition requirements are introduced.</w:t>
            </w:r>
          </w:p>
          <w:p w14:paraId="2986E995" w14:textId="77777777" w:rsidR="002239C4" w:rsidRDefault="00F272CB">
            <w:pPr>
              <w:tabs>
                <w:tab w:val="left" w:pos="1134"/>
              </w:tabs>
              <w:rPr>
                <w:sz w:val="16"/>
                <w:szCs w:val="16"/>
                <w:lang w:val="en-US"/>
              </w:rPr>
            </w:pPr>
            <w:r>
              <w:rPr>
                <w:sz w:val="16"/>
                <w:szCs w:val="16"/>
              </w:rPr>
              <w:t xml:space="preserve">Proposal 10: RAN4 needs to consider ‘inter-frequency without MG’ capability when define </w:t>
            </w:r>
            <w:proofErr w:type="spellStart"/>
            <w:r>
              <w:rPr>
                <w:sz w:val="16"/>
                <w:szCs w:val="16"/>
              </w:rPr>
              <w:t>RedCap</w:t>
            </w:r>
            <w:proofErr w:type="spellEnd"/>
            <w:r>
              <w:rPr>
                <w:sz w:val="16"/>
                <w:szCs w:val="16"/>
              </w:rPr>
              <w:t xml:space="preserve"> RRM requirements.</w:t>
            </w:r>
          </w:p>
          <w:p w14:paraId="2986E996" w14:textId="77777777" w:rsidR="002239C4" w:rsidRDefault="00F272CB">
            <w:pPr>
              <w:tabs>
                <w:tab w:val="left" w:pos="1134"/>
              </w:tabs>
              <w:rPr>
                <w:sz w:val="16"/>
                <w:szCs w:val="16"/>
              </w:rPr>
            </w:pPr>
            <w:r>
              <w:rPr>
                <w:sz w:val="16"/>
                <w:szCs w:val="16"/>
              </w:rPr>
              <w:t>Proposal 11: CSSF outside gap</w:t>
            </w:r>
          </w:p>
          <w:p w14:paraId="2986E997" w14:textId="77777777" w:rsidR="002239C4" w:rsidRDefault="00F272CB">
            <w:pPr>
              <w:numPr>
                <w:ilvl w:val="0"/>
                <w:numId w:val="37"/>
              </w:numPr>
              <w:tabs>
                <w:tab w:val="left" w:pos="426"/>
              </w:tabs>
              <w:rPr>
                <w:sz w:val="16"/>
                <w:szCs w:val="16"/>
              </w:rPr>
            </w:pPr>
            <w:proofErr w:type="spellStart"/>
            <w:r>
              <w:rPr>
                <w:sz w:val="16"/>
                <w:szCs w:val="16"/>
              </w:rPr>
              <w:t>CSSF</w:t>
            </w:r>
            <w:r>
              <w:rPr>
                <w:sz w:val="16"/>
                <w:szCs w:val="16"/>
                <w:vertAlign w:val="subscript"/>
              </w:rPr>
              <w:t>outside_</w:t>
            </w:r>
            <w:proofErr w:type="gramStart"/>
            <w:r>
              <w:rPr>
                <w:sz w:val="16"/>
                <w:szCs w:val="16"/>
                <w:vertAlign w:val="subscript"/>
              </w:rPr>
              <w:t>gap,i</w:t>
            </w:r>
            <w:proofErr w:type="spellEnd"/>
            <w:proofErr w:type="gramEnd"/>
            <w:r>
              <w:rPr>
                <w:sz w:val="16"/>
                <w:szCs w:val="16"/>
                <w:vertAlign w:val="subscript"/>
              </w:rPr>
              <w:t xml:space="preserve"> </w:t>
            </w:r>
            <w:r>
              <w:rPr>
                <w:sz w:val="16"/>
                <w:szCs w:val="16"/>
              </w:rPr>
              <w:t xml:space="preserve">=1, if only one MO is configured to be measured outside of MG for </w:t>
            </w:r>
            <w:proofErr w:type="spellStart"/>
            <w:r>
              <w:rPr>
                <w:sz w:val="16"/>
                <w:szCs w:val="16"/>
              </w:rPr>
              <w:t>RedCap</w:t>
            </w:r>
            <w:proofErr w:type="spellEnd"/>
            <w:r>
              <w:rPr>
                <w:sz w:val="16"/>
                <w:szCs w:val="16"/>
              </w:rPr>
              <w:t>. The MO can be either intra-frequency MO without gap or inter-frequency MO without gap,</w:t>
            </w:r>
          </w:p>
          <w:p w14:paraId="2986E998" w14:textId="77777777" w:rsidR="002239C4" w:rsidRDefault="00F272CB">
            <w:pPr>
              <w:numPr>
                <w:ilvl w:val="1"/>
                <w:numId w:val="37"/>
              </w:numPr>
              <w:tabs>
                <w:tab w:val="left" w:pos="426"/>
              </w:tabs>
              <w:rPr>
                <w:sz w:val="16"/>
                <w:szCs w:val="16"/>
              </w:rPr>
            </w:pPr>
            <w:r>
              <w:rPr>
                <w:sz w:val="16"/>
                <w:szCs w:val="16"/>
              </w:rPr>
              <w:t xml:space="preserve">Otherwise, </w:t>
            </w:r>
            <w:proofErr w:type="spellStart"/>
            <w:r>
              <w:rPr>
                <w:sz w:val="16"/>
                <w:szCs w:val="16"/>
              </w:rPr>
              <w:t>CSSF</w:t>
            </w:r>
            <w:r>
              <w:rPr>
                <w:sz w:val="16"/>
                <w:szCs w:val="16"/>
                <w:vertAlign w:val="subscript"/>
              </w:rPr>
              <w:t>outside_</w:t>
            </w:r>
            <w:proofErr w:type="gramStart"/>
            <w:r>
              <w:rPr>
                <w:sz w:val="16"/>
                <w:szCs w:val="16"/>
                <w:vertAlign w:val="subscript"/>
              </w:rPr>
              <w:t>gap,i</w:t>
            </w:r>
            <w:proofErr w:type="spellEnd"/>
            <w:proofErr w:type="gramEnd"/>
            <w:r>
              <w:rPr>
                <w:sz w:val="16"/>
                <w:szCs w:val="16"/>
                <w:vertAlign w:val="subscript"/>
              </w:rPr>
              <w:t xml:space="preserve"> </w:t>
            </w:r>
            <w:r>
              <w:rPr>
                <w:sz w:val="16"/>
                <w:szCs w:val="16"/>
              </w:rPr>
              <w:t xml:space="preserve">=2 for intra-frequency measurement, and </w:t>
            </w:r>
            <w:proofErr w:type="spellStart"/>
            <w:r>
              <w:rPr>
                <w:sz w:val="16"/>
                <w:szCs w:val="16"/>
              </w:rPr>
              <w:t>CSSF</w:t>
            </w:r>
            <w:r>
              <w:rPr>
                <w:sz w:val="16"/>
                <w:szCs w:val="16"/>
                <w:vertAlign w:val="subscript"/>
              </w:rPr>
              <w:t>outside_gap,i</w:t>
            </w:r>
            <w:proofErr w:type="spellEnd"/>
            <w:r>
              <w:rPr>
                <w:sz w:val="16"/>
                <w:szCs w:val="16"/>
                <w:vertAlign w:val="subscript"/>
              </w:rPr>
              <w:t xml:space="preserve"> </w:t>
            </w:r>
            <w:r>
              <w:rPr>
                <w:sz w:val="16"/>
                <w:szCs w:val="16"/>
              </w:rPr>
              <w:t>= 2*Y for inter-frequency MO with no measurement gap, Y is the number of configured inter-frequency MOs without MG.</w:t>
            </w:r>
          </w:p>
          <w:p w14:paraId="2986E999" w14:textId="77777777" w:rsidR="002239C4" w:rsidRDefault="00F272CB">
            <w:pPr>
              <w:numPr>
                <w:ilvl w:val="1"/>
                <w:numId w:val="37"/>
              </w:numPr>
              <w:tabs>
                <w:tab w:val="left" w:pos="426"/>
              </w:tabs>
              <w:rPr>
                <w:sz w:val="16"/>
                <w:szCs w:val="16"/>
              </w:rPr>
            </w:pPr>
            <w:r>
              <w:rPr>
                <w:sz w:val="16"/>
                <w:szCs w:val="16"/>
              </w:rPr>
              <w:t xml:space="preserve">Note: Only </w:t>
            </w:r>
            <w:r>
              <w:rPr>
                <w:rFonts w:eastAsia="MS Mincho"/>
                <w:color w:val="000000"/>
                <w:sz w:val="16"/>
                <w:szCs w:val="16"/>
              </w:rPr>
              <w:t xml:space="preserve">inter-frequency </w:t>
            </w:r>
            <w:r>
              <w:rPr>
                <w:color w:val="000000"/>
                <w:sz w:val="16"/>
                <w:szCs w:val="16"/>
              </w:rPr>
              <w:t>M</w:t>
            </w:r>
            <w:r>
              <w:rPr>
                <w:rFonts w:eastAsia="MS Mincho"/>
                <w:color w:val="000000"/>
                <w:sz w:val="16"/>
                <w:szCs w:val="16"/>
              </w:rPr>
              <w:t xml:space="preserve">Os without MG when none of the SMTC occasions of this inter-frequency measurement object are overlapped by the measurement gap </w:t>
            </w:r>
            <w:r>
              <w:rPr>
                <w:color w:val="000000"/>
                <w:sz w:val="16"/>
                <w:szCs w:val="16"/>
              </w:rPr>
              <w:t>are measured outside of MG</w:t>
            </w:r>
          </w:p>
          <w:p w14:paraId="2986E99A" w14:textId="77777777" w:rsidR="002239C4" w:rsidRDefault="002239C4">
            <w:pPr>
              <w:spacing w:before="240"/>
              <w:jc w:val="both"/>
              <w:rPr>
                <w:sz w:val="16"/>
                <w:szCs w:val="16"/>
              </w:rPr>
            </w:pPr>
          </w:p>
        </w:tc>
      </w:tr>
      <w:tr w:rsidR="002239C4" w14:paraId="2986E9A8" w14:textId="77777777">
        <w:trPr>
          <w:trHeight w:val="468"/>
        </w:trPr>
        <w:tc>
          <w:tcPr>
            <w:tcW w:w="1621" w:type="dxa"/>
            <w:vAlign w:val="center"/>
          </w:tcPr>
          <w:p w14:paraId="2986E99C" w14:textId="77777777" w:rsidR="002239C4" w:rsidRDefault="001073A6">
            <w:pPr>
              <w:rPr>
                <w:color w:val="0000FF"/>
                <w:sz w:val="16"/>
                <w:szCs w:val="16"/>
                <w:u w:val="single"/>
              </w:rPr>
            </w:pPr>
            <w:hyperlink r:id="rId85" w:history="1">
              <w:r w:rsidR="00F272CB">
                <w:rPr>
                  <w:rStyle w:val="Hyperlink"/>
                  <w:sz w:val="16"/>
                  <w:szCs w:val="16"/>
                </w:rPr>
                <w:t>R4-2208722</w:t>
              </w:r>
            </w:hyperlink>
          </w:p>
          <w:p w14:paraId="2986E99D" w14:textId="77777777" w:rsidR="002239C4" w:rsidRDefault="002239C4">
            <w:pPr>
              <w:rPr>
                <w:color w:val="0000FF"/>
                <w:sz w:val="16"/>
                <w:szCs w:val="16"/>
                <w:u w:val="single"/>
              </w:rPr>
            </w:pPr>
          </w:p>
        </w:tc>
        <w:tc>
          <w:tcPr>
            <w:tcW w:w="1431" w:type="dxa"/>
            <w:vAlign w:val="center"/>
          </w:tcPr>
          <w:p w14:paraId="2986E99E" w14:textId="77777777" w:rsidR="002239C4" w:rsidRDefault="00F272CB">
            <w:pPr>
              <w:spacing w:before="120" w:after="120"/>
              <w:rPr>
                <w:color w:val="000000" w:themeColor="text1"/>
                <w:sz w:val="16"/>
                <w:szCs w:val="16"/>
                <w:lang w:val="en-US"/>
              </w:rPr>
            </w:pPr>
            <w:r>
              <w:rPr>
                <w:color w:val="000000" w:themeColor="text1"/>
                <w:sz w:val="16"/>
                <w:szCs w:val="16"/>
                <w:lang w:val="en-US"/>
              </w:rPr>
              <w:t>ZTE Corporation</w:t>
            </w:r>
          </w:p>
        </w:tc>
        <w:tc>
          <w:tcPr>
            <w:tcW w:w="6579" w:type="dxa"/>
          </w:tcPr>
          <w:p w14:paraId="2986E99F" w14:textId="77777777" w:rsidR="002239C4" w:rsidRDefault="00F272CB">
            <w:pPr>
              <w:pStyle w:val="RAN4proposal"/>
              <w:numPr>
                <w:ilvl w:val="0"/>
                <w:numId w:val="30"/>
              </w:numPr>
              <w:rPr>
                <w:rFonts w:cs="Times New Roman"/>
                <w:b w:val="0"/>
                <w:sz w:val="16"/>
                <w:szCs w:val="16"/>
                <w:lang w:eastAsia="zh-CN"/>
              </w:rPr>
            </w:pPr>
            <w:r>
              <w:rPr>
                <w:rFonts w:cs="Times New Roman"/>
                <w:b w:val="0"/>
                <w:sz w:val="16"/>
                <w:szCs w:val="16"/>
                <w:lang w:eastAsia="ja-JP"/>
              </w:rPr>
              <w:t>NW indicates the reference SSB</w:t>
            </w:r>
            <w:r>
              <w:rPr>
                <w:rFonts w:eastAsia="SimSun" w:cs="Times New Roman"/>
                <w:b w:val="0"/>
                <w:sz w:val="16"/>
                <w:szCs w:val="16"/>
                <w:lang w:eastAsia="zh-CN"/>
              </w:rPr>
              <w:t xml:space="preserve"> </w:t>
            </w:r>
            <w:r>
              <w:rPr>
                <w:rFonts w:cs="Times New Roman"/>
                <w:b w:val="0"/>
                <w:color w:val="000000" w:themeColor="text1"/>
                <w:sz w:val="16"/>
                <w:szCs w:val="16"/>
                <w:lang w:eastAsia="ko-KR"/>
              </w:rPr>
              <w:t>to</w:t>
            </w:r>
            <w:r>
              <w:rPr>
                <w:rFonts w:eastAsia="SimSun" w:cs="Times New Roman"/>
                <w:b w:val="0"/>
                <w:color w:val="000000" w:themeColor="text1"/>
                <w:sz w:val="16"/>
                <w:szCs w:val="16"/>
                <w:lang w:eastAsia="zh-CN"/>
              </w:rPr>
              <w:t xml:space="preserve"> use as reference to</w:t>
            </w:r>
            <w:r>
              <w:rPr>
                <w:rFonts w:cs="Times New Roman"/>
                <w:b w:val="0"/>
                <w:color w:val="000000" w:themeColor="text1"/>
                <w:sz w:val="16"/>
                <w:szCs w:val="16"/>
                <w:lang w:eastAsia="ko-KR"/>
              </w:rPr>
              <w:t xml:space="preserve"> decide measurement type</w:t>
            </w:r>
            <w:r>
              <w:rPr>
                <w:rFonts w:eastAsia="SimSun" w:cs="Times New Roman"/>
                <w:b w:val="0"/>
                <w:color w:val="000000" w:themeColor="text1"/>
                <w:sz w:val="16"/>
                <w:szCs w:val="16"/>
                <w:lang w:eastAsia="zh-CN"/>
              </w:rPr>
              <w:t>s</w:t>
            </w:r>
            <w:r>
              <w:rPr>
                <w:rFonts w:cs="Times New Roman"/>
                <w:b w:val="0"/>
                <w:color w:val="000000" w:themeColor="text1"/>
                <w:sz w:val="16"/>
                <w:szCs w:val="16"/>
                <w:lang w:eastAsia="ko-KR"/>
              </w:rPr>
              <w:t xml:space="preserve"> (intra- or inter-frequency)</w:t>
            </w:r>
            <w:r>
              <w:rPr>
                <w:rFonts w:cs="Times New Roman"/>
                <w:b w:val="0"/>
                <w:sz w:val="16"/>
                <w:szCs w:val="16"/>
                <w:lang w:eastAsia="zh-CN"/>
              </w:rPr>
              <w:t>.</w:t>
            </w:r>
          </w:p>
          <w:p w14:paraId="2986E9A0" w14:textId="77777777" w:rsidR="002239C4" w:rsidRDefault="00F272CB">
            <w:pPr>
              <w:pStyle w:val="RAN4proposal"/>
              <w:ind w:left="0" w:firstLine="0"/>
              <w:rPr>
                <w:rFonts w:cs="Times New Roman"/>
                <w:b w:val="0"/>
                <w:sz w:val="16"/>
                <w:szCs w:val="16"/>
                <w:lang w:eastAsia="zh-CN"/>
              </w:rPr>
            </w:pPr>
            <w:r>
              <w:rPr>
                <w:rFonts w:eastAsia="SimSun" w:cs="Times New Roman"/>
                <w:b w:val="0"/>
                <w:color w:val="000000" w:themeColor="text1"/>
                <w:sz w:val="16"/>
                <w:szCs w:val="16"/>
                <w:lang w:eastAsia="zh-CN"/>
              </w:rPr>
              <w:t>UE shall follow the NW’s configuration to perform measurement w</w:t>
            </w:r>
            <w:r>
              <w:rPr>
                <w:rFonts w:cs="Times New Roman"/>
                <w:b w:val="0"/>
                <w:color w:val="000000" w:themeColor="text1"/>
                <w:sz w:val="16"/>
                <w:szCs w:val="16"/>
                <w:lang w:eastAsia="ko-KR"/>
              </w:rPr>
              <w:t>hen both CD-SSB and NCD-SSB are configured for serving cell measurements and both require MG</w:t>
            </w:r>
            <w:r>
              <w:rPr>
                <w:rFonts w:eastAsia="SimSun" w:cs="Times New Roman"/>
                <w:b w:val="0"/>
                <w:color w:val="000000" w:themeColor="text1"/>
                <w:sz w:val="16"/>
                <w:szCs w:val="16"/>
                <w:lang w:eastAsia="zh-CN"/>
              </w:rPr>
              <w:t>.</w:t>
            </w:r>
          </w:p>
          <w:p w14:paraId="2986E9A1" w14:textId="77777777" w:rsidR="002239C4" w:rsidRDefault="00F272CB">
            <w:pPr>
              <w:pStyle w:val="RAN4proposal"/>
              <w:ind w:left="0" w:firstLine="0"/>
              <w:rPr>
                <w:rFonts w:cs="Times New Roman"/>
                <w:b w:val="0"/>
                <w:sz w:val="16"/>
                <w:szCs w:val="16"/>
                <w:lang w:eastAsia="zh-CN"/>
              </w:rPr>
            </w:pPr>
            <w:r>
              <w:rPr>
                <w:rFonts w:eastAsia="SimSun" w:cs="Times New Roman"/>
                <w:b w:val="0"/>
                <w:color w:val="000000" w:themeColor="text1"/>
                <w:sz w:val="16"/>
                <w:szCs w:val="16"/>
                <w:lang w:eastAsia="zh-CN"/>
              </w:rPr>
              <w:t>UE shall follow the NW’s configuration to perform measurement w</w:t>
            </w:r>
            <w:r>
              <w:rPr>
                <w:rFonts w:cs="Times New Roman"/>
                <w:b w:val="0"/>
                <w:color w:val="000000" w:themeColor="text1"/>
                <w:sz w:val="16"/>
                <w:szCs w:val="16"/>
                <w:lang w:eastAsia="ko-KR"/>
              </w:rPr>
              <w:t xml:space="preserve">hen both CD-SSB and NCD-SSB are configured for </w:t>
            </w:r>
            <w:proofErr w:type="spellStart"/>
            <w:r>
              <w:rPr>
                <w:rFonts w:cs="Times New Roman"/>
                <w:b w:val="0"/>
                <w:color w:val="000000" w:themeColor="text1"/>
                <w:sz w:val="16"/>
                <w:szCs w:val="16"/>
                <w:lang w:eastAsia="ko-KR"/>
              </w:rPr>
              <w:t>neighbour</w:t>
            </w:r>
            <w:proofErr w:type="spellEnd"/>
            <w:r>
              <w:rPr>
                <w:rFonts w:cs="Times New Roman"/>
                <w:b w:val="0"/>
                <w:color w:val="000000" w:themeColor="text1"/>
                <w:sz w:val="16"/>
                <w:szCs w:val="16"/>
                <w:lang w:eastAsia="ko-KR"/>
              </w:rPr>
              <w:t xml:space="preserve"> cell measurements</w:t>
            </w:r>
            <w:r>
              <w:rPr>
                <w:rFonts w:eastAsia="SimSun" w:cs="Times New Roman"/>
                <w:b w:val="0"/>
                <w:color w:val="000000" w:themeColor="text1"/>
                <w:sz w:val="16"/>
                <w:szCs w:val="16"/>
                <w:lang w:eastAsia="zh-CN"/>
              </w:rPr>
              <w:t>.</w:t>
            </w:r>
          </w:p>
          <w:p w14:paraId="2986E9A2" w14:textId="77777777" w:rsidR="002239C4" w:rsidRDefault="00F272CB">
            <w:pPr>
              <w:pStyle w:val="RAN4proposal"/>
              <w:ind w:left="0" w:firstLine="0"/>
              <w:rPr>
                <w:rFonts w:cs="Times New Roman"/>
                <w:b w:val="0"/>
                <w:sz w:val="16"/>
                <w:szCs w:val="16"/>
                <w:lang w:eastAsia="zh-CN"/>
              </w:rPr>
            </w:pPr>
            <w:r>
              <w:rPr>
                <w:rFonts w:eastAsia="SimSun" w:cs="Times New Roman"/>
                <w:b w:val="0"/>
                <w:color w:val="000000" w:themeColor="text1"/>
                <w:sz w:val="16"/>
                <w:szCs w:val="16"/>
                <w:lang w:eastAsia="zh-CN"/>
              </w:rPr>
              <w:t>NCD-SSB periodicity is up to NW</w:t>
            </w:r>
            <w:r>
              <w:rPr>
                <w:rFonts w:cs="Times New Roman"/>
                <w:b w:val="0"/>
                <w:sz w:val="16"/>
                <w:szCs w:val="16"/>
                <w:lang w:eastAsia="zh-CN"/>
              </w:rPr>
              <w:t>.</w:t>
            </w:r>
          </w:p>
          <w:p w14:paraId="2986E9A3" w14:textId="77777777" w:rsidR="002239C4" w:rsidRDefault="00F272CB">
            <w:pPr>
              <w:pStyle w:val="RAN4proposal"/>
              <w:ind w:left="0" w:firstLine="0"/>
              <w:rPr>
                <w:rFonts w:cs="Times New Roman"/>
                <w:b w:val="0"/>
                <w:sz w:val="16"/>
                <w:szCs w:val="16"/>
                <w:lang w:eastAsia="zh-CN"/>
              </w:rPr>
            </w:pPr>
            <w:proofErr w:type="spellStart"/>
            <w:r>
              <w:rPr>
                <w:rFonts w:eastAsia="SimSun" w:cs="Times New Roman"/>
                <w:b w:val="0"/>
                <w:color w:val="000000" w:themeColor="text1"/>
                <w:sz w:val="16"/>
                <w:szCs w:val="16"/>
                <w:lang w:eastAsia="zh-CN"/>
              </w:rPr>
              <w:t>RedCap</w:t>
            </w:r>
            <w:proofErr w:type="spellEnd"/>
            <w:r>
              <w:rPr>
                <w:rFonts w:eastAsia="SimSun" w:cs="Times New Roman"/>
                <w:b w:val="0"/>
                <w:color w:val="000000" w:themeColor="text1"/>
                <w:sz w:val="16"/>
                <w:szCs w:val="16"/>
                <w:lang w:eastAsia="zh-CN"/>
              </w:rPr>
              <w:t xml:space="preserve"> UE won’t support ‘Inter-frequency without gap’ measurement capability</w:t>
            </w:r>
            <w:r>
              <w:rPr>
                <w:rFonts w:cs="Times New Roman"/>
                <w:b w:val="0"/>
                <w:sz w:val="16"/>
                <w:szCs w:val="16"/>
                <w:lang w:eastAsia="zh-CN"/>
              </w:rPr>
              <w:t>.</w:t>
            </w:r>
          </w:p>
          <w:p w14:paraId="2986E9A4" w14:textId="77777777" w:rsidR="002239C4" w:rsidRDefault="002239C4">
            <w:pPr>
              <w:rPr>
                <w:sz w:val="16"/>
                <w:szCs w:val="16"/>
                <w:lang w:val="en-US" w:eastAsia="zh-CN"/>
              </w:rPr>
            </w:pPr>
          </w:p>
          <w:p w14:paraId="2986E9A5" w14:textId="77777777" w:rsidR="002239C4" w:rsidRDefault="00F272CB">
            <w:pPr>
              <w:pStyle w:val="RAN4proposal"/>
              <w:ind w:left="0" w:firstLine="0"/>
              <w:rPr>
                <w:rFonts w:cs="Times New Roman"/>
                <w:b w:val="0"/>
                <w:sz w:val="16"/>
                <w:szCs w:val="16"/>
                <w:lang w:eastAsia="zh-CN"/>
              </w:rPr>
            </w:pPr>
            <w:r>
              <w:rPr>
                <w:rFonts w:cs="Times New Roman"/>
                <w:b w:val="0"/>
                <w:sz w:val="16"/>
                <w:szCs w:val="16"/>
                <w:lang w:eastAsia="zh-CN"/>
              </w:rPr>
              <w:lastRenderedPageBreak/>
              <w:t xml:space="preserve">The searcher will be exclusively used by intra-frequency without gap measurement provided that RAN4 agrees that </w:t>
            </w:r>
            <w:proofErr w:type="spellStart"/>
            <w:r>
              <w:rPr>
                <w:rFonts w:cs="Times New Roman"/>
                <w:b w:val="0"/>
                <w:sz w:val="16"/>
                <w:szCs w:val="16"/>
                <w:lang w:eastAsia="zh-CN"/>
              </w:rPr>
              <w:t>RedCap</w:t>
            </w:r>
            <w:proofErr w:type="spellEnd"/>
            <w:r>
              <w:rPr>
                <w:rFonts w:cs="Times New Roman"/>
                <w:b w:val="0"/>
                <w:sz w:val="16"/>
                <w:szCs w:val="16"/>
                <w:lang w:eastAsia="zh-CN"/>
              </w:rPr>
              <w:t xml:space="preserve"> UE does NOT support ‘Inter-frequency without gap’ measurement capability in Rel-17.</w:t>
            </w:r>
          </w:p>
          <w:p w14:paraId="2986E9A6" w14:textId="77777777" w:rsidR="002239C4" w:rsidRDefault="00F272CB">
            <w:pPr>
              <w:pStyle w:val="RAN4proposal"/>
              <w:ind w:left="0" w:firstLine="0"/>
              <w:rPr>
                <w:rFonts w:cs="Times New Roman"/>
                <w:b w:val="0"/>
                <w:sz w:val="16"/>
                <w:szCs w:val="16"/>
                <w:lang w:eastAsia="zh-CN"/>
              </w:rPr>
            </w:pPr>
            <w:proofErr w:type="spellStart"/>
            <w:r>
              <w:rPr>
                <w:rFonts w:cs="Times New Roman"/>
                <w:b w:val="0"/>
                <w:color w:val="000000" w:themeColor="text1"/>
                <w:sz w:val="16"/>
                <w:szCs w:val="16"/>
              </w:rPr>
              <w:t>CSSF</w:t>
            </w:r>
            <w:r>
              <w:rPr>
                <w:rFonts w:cs="Times New Roman"/>
                <w:b w:val="0"/>
                <w:color w:val="000000" w:themeColor="text1"/>
                <w:sz w:val="16"/>
                <w:szCs w:val="16"/>
                <w:vertAlign w:val="subscript"/>
              </w:rPr>
              <w:t>outside_</w:t>
            </w:r>
            <w:proofErr w:type="gramStart"/>
            <w:r>
              <w:rPr>
                <w:rFonts w:cs="Times New Roman"/>
                <w:b w:val="0"/>
                <w:color w:val="000000" w:themeColor="text1"/>
                <w:sz w:val="16"/>
                <w:szCs w:val="16"/>
                <w:vertAlign w:val="subscript"/>
              </w:rPr>
              <w:t>gap,i</w:t>
            </w:r>
            <w:proofErr w:type="spellEnd"/>
            <w:proofErr w:type="gramEnd"/>
            <w:r>
              <w:rPr>
                <w:rFonts w:cs="Times New Roman"/>
                <w:b w:val="0"/>
                <w:color w:val="000000" w:themeColor="text1"/>
                <w:sz w:val="16"/>
                <w:szCs w:val="16"/>
                <w:vertAlign w:val="subscript"/>
              </w:rPr>
              <w:t xml:space="preserve"> </w:t>
            </w:r>
            <w:r>
              <w:rPr>
                <w:rFonts w:cs="Times New Roman"/>
                <w:b w:val="0"/>
                <w:color w:val="000000" w:themeColor="text1"/>
                <w:sz w:val="16"/>
                <w:szCs w:val="16"/>
              </w:rPr>
              <w:t xml:space="preserve">= 1 for </w:t>
            </w:r>
            <w:proofErr w:type="spellStart"/>
            <w:r>
              <w:rPr>
                <w:rFonts w:cs="Times New Roman"/>
                <w:b w:val="0"/>
                <w:color w:val="000000" w:themeColor="text1"/>
                <w:sz w:val="16"/>
                <w:szCs w:val="16"/>
              </w:rPr>
              <w:t>RedCap</w:t>
            </w:r>
            <w:proofErr w:type="spellEnd"/>
            <w:r>
              <w:rPr>
                <w:rFonts w:cs="Times New Roman"/>
                <w:b w:val="0"/>
                <w:color w:val="000000" w:themeColor="text1"/>
                <w:sz w:val="16"/>
                <w:szCs w:val="16"/>
              </w:rPr>
              <w:t xml:space="preserve"> UE measurement outside gap based on Rel-15 requirement.</w:t>
            </w:r>
          </w:p>
          <w:p w14:paraId="2986E9A7" w14:textId="77777777" w:rsidR="002239C4" w:rsidRDefault="002239C4">
            <w:pPr>
              <w:tabs>
                <w:tab w:val="left" w:pos="1134"/>
              </w:tabs>
              <w:rPr>
                <w:sz w:val="16"/>
                <w:szCs w:val="16"/>
                <w:lang w:val="en-US"/>
              </w:rPr>
            </w:pPr>
          </w:p>
        </w:tc>
      </w:tr>
      <w:tr w:rsidR="002239C4" w14:paraId="2986E9C1" w14:textId="77777777">
        <w:trPr>
          <w:trHeight w:val="468"/>
        </w:trPr>
        <w:tc>
          <w:tcPr>
            <w:tcW w:w="1621" w:type="dxa"/>
            <w:vAlign w:val="center"/>
          </w:tcPr>
          <w:p w14:paraId="2986E9A9" w14:textId="77777777" w:rsidR="002239C4" w:rsidRDefault="001073A6">
            <w:pPr>
              <w:rPr>
                <w:color w:val="0000FF"/>
                <w:sz w:val="16"/>
                <w:szCs w:val="16"/>
                <w:u w:val="single"/>
              </w:rPr>
            </w:pPr>
            <w:hyperlink r:id="rId86" w:history="1">
              <w:r w:rsidR="00F272CB">
                <w:rPr>
                  <w:rStyle w:val="Hyperlink"/>
                  <w:sz w:val="16"/>
                  <w:szCs w:val="16"/>
                </w:rPr>
                <w:t>R4-2208980</w:t>
              </w:r>
            </w:hyperlink>
          </w:p>
          <w:p w14:paraId="2986E9AA" w14:textId="77777777" w:rsidR="002239C4" w:rsidRDefault="002239C4">
            <w:pPr>
              <w:rPr>
                <w:color w:val="0000FF"/>
                <w:sz w:val="16"/>
                <w:szCs w:val="16"/>
                <w:u w:val="single"/>
              </w:rPr>
            </w:pPr>
          </w:p>
        </w:tc>
        <w:tc>
          <w:tcPr>
            <w:tcW w:w="1431" w:type="dxa"/>
            <w:vAlign w:val="center"/>
          </w:tcPr>
          <w:p w14:paraId="2986E9AB" w14:textId="77777777" w:rsidR="002239C4" w:rsidRDefault="00F272CB">
            <w:pPr>
              <w:spacing w:before="120" w:after="120"/>
              <w:rPr>
                <w:color w:val="000000" w:themeColor="text1"/>
                <w:sz w:val="16"/>
                <w:szCs w:val="16"/>
                <w:lang w:val="en-US"/>
              </w:rPr>
            </w:pPr>
            <w:r>
              <w:rPr>
                <w:color w:val="000000" w:themeColor="text1"/>
                <w:sz w:val="16"/>
                <w:szCs w:val="16"/>
                <w:lang w:val="en-US"/>
              </w:rPr>
              <w:t xml:space="preserve">Huawei, </w:t>
            </w:r>
            <w:proofErr w:type="spellStart"/>
            <w:r>
              <w:rPr>
                <w:color w:val="000000" w:themeColor="text1"/>
                <w:sz w:val="16"/>
                <w:szCs w:val="16"/>
                <w:lang w:val="en-US"/>
              </w:rPr>
              <w:t>Hisilicon</w:t>
            </w:r>
            <w:proofErr w:type="spellEnd"/>
          </w:p>
        </w:tc>
        <w:tc>
          <w:tcPr>
            <w:tcW w:w="6579" w:type="dxa"/>
          </w:tcPr>
          <w:p w14:paraId="2986E9AC" w14:textId="77777777" w:rsidR="002239C4" w:rsidRDefault="00F272CB">
            <w:pPr>
              <w:rPr>
                <w:rFonts w:eastAsiaTheme="minorEastAsia"/>
                <w:sz w:val="16"/>
                <w:szCs w:val="16"/>
                <w:lang w:val="en-US" w:eastAsia="zh-CN"/>
              </w:rPr>
            </w:pPr>
            <w:r>
              <w:rPr>
                <w:sz w:val="16"/>
                <w:szCs w:val="16"/>
                <w:lang w:val="en-US"/>
              </w:rPr>
              <w:t>Proposal 1: Reference SSB to decide intra-frequency measurement is supposed to be fixed, and it is not expected to be changed with active BWP switching.</w:t>
            </w:r>
          </w:p>
          <w:p w14:paraId="2986E9AD" w14:textId="77777777" w:rsidR="002239C4" w:rsidRDefault="00F272CB">
            <w:pPr>
              <w:rPr>
                <w:rFonts w:eastAsiaTheme="minorEastAsia"/>
                <w:sz w:val="16"/>
                <w:szCs w:val="16"/>
                <w:lang w:val="en-US" w:eastAsia="zh-CN"/>
              </w:rPr>
            </w:pPr>
            <w:r>
              <w:rPr>
                <w:rFonts w:eastAsiaTheme="minorEastAsia"/>
                <w:sz w:val="16"/>
                <w:szCs w:val="16"/>
                <w:lang w:val="en-US" w:eastAsia="zh-CN"/>
              </w:rPr>
              <w:t xml:space="preserve">Proposal 2: The intra-frequency measurement definition for </w:t>
            </w:r>
            <w:proofErr w:type="spellStart"/>
            <w:r>
              <w:rPr>
                <w:rFonts w:eastAsiaTheme="minorEastAsia"/>
                <w:sz w:val="16"/>
                <w:szCs w:val="16"/>
                <w:lang w:val="en-US" w:eastAsia="zh-CN"/>
              </w:rPr>
              <w:t>RedCap</w:t>
            </w:r>
            <w:proofErr w:type="spellEnd"/>
            <w:r>
              <w:rPr>
                <w:rFonts w:eastAsiaTheme="minorEastAsia"/>
                <w:sz w:val="16"/>
                <w:szCs w:val="16"/>
                <w:lang w:val="en-US" w:eastAsia="zh-CN"/>
              </w:rPr>
              <w:t xml:space="preserve"> UE can be specified as,</w:t>
            </w:r>
          </w:p>
          <w:p w14:paraId="2986E9AE" w14:textId="77777777" w:rsidR="002239C4" w:rsidRDefault="00F272CB">
            <w:pPr>
              <w:rPr>
                <w:sz w:val="16"/>
                <w:szCs w:val="16"/>
                <w:lang w:val="en-US"/>
              </w:rPr>
            </w:pPr>
            <w:r>
              <w:rPr>
                <w:sz w:val="16"/>
                <w:szCs w:val="16"/>
                <w:lang w:val="en-US"/>
              </w:rPr>
              <w:t xml:space="preserve">A measurement is defined as a SSB based intra-frequency measurement provided the </w:t>
            </w:r>
            <w:proofErr w:type="spellStart"/>
            <w:r>
              <w:rPr>
                <w:sz w:val="16"/>
                <w:szCs w:val="16"/>
                <w:lang w:val="en-US"/>
              </w:rPr>
              <w:t>centre</w:t>
            </w:r>
            <w:proofErr w:type="spellEnd"/>
            <w:r>
              <w:rPr>
                <w:sz w:val="16"/>
                <w:szCs w:val="16"/>
                <w:lang w:val="en-US"/>
              </w:rPr>
              <w:t xml:space="preserve"> frequency of the reference SSB of the serving cell and the </w:t>
            </w:r>
            <w:proofErr w:type="spellStart"/>
            <w:r>
              <w:rPr>
                <w:sz w:val="16"/>
                <w:szCs w:val="16"/>
                <w:lang w:val="en-US"/>
              </w:rPr>
              <w:t>centre</w:t>
            </w:r>
            <w:proofErr w:type="spellEnd"/>
            <w:r>
              <w:rPr>
                <w:sz w:val="16"/>
                <w:szCs w:val="16"/>
                <w:lang w:val="en-US"/>
              </w:rPr>
              <w:t xml:space="preserve"> frequency of the SSB of the </w:t>
            </w:r>
            <w:proofErr w:type="spellStart"/>
            <w:r>
              <w:rPr>
                <w:sz w:val="16"/>
                <w:szCs w:val="16"/>
                <w:lang w:val="en-US"/>
              </w:rPr>
              <w:t>neighbour</w:t>
            </w:r>
            <w:proofErr w:type="spellEnd"/>
            <w:r>
              <w:rPr>
                <w:sz w:val="16"/>
                <w:szCs w:val="16"/>
                <w:lang w:val="en-US"/>
              </w:rPr>
              <w:t xml:space="preserve"> cell are the same, and the subcarrier spacing of the two SSBs are also the same, where reference SSB of serving cell is CD-SSB or a fixed NCD-SSB.</w:t>
            </w:r>
            <w:r>
              <w:rPr>
                <w:rFonts w:eastAsiaTheme="minorEastAsia"/>
                <w:sz w:val="16"/>
                <w:szCs w:val="16"/>
                <w:lang w:val="en-US" w:eastAsia="zh-CN"/>
              </w:rPr>
              <w:t xml:space="preserve"> </w:t>
            </w:r>
          </w:p>
          <w:p w14:paraId="2986E9AF" w14:textId="77777777" w:rsidR="002239C4" w:rsidRDefault="00F272CB">
            <w:pPr>
              <w:rPr>
                <w:sz w:val="16"/>
                <w:szCs w:val="16"/>
                <w:lang w:val="en-US"/>
              </w:rPr>
            </w:pPr>
            <w:r>
              <w:rPr>
                <w:sz w:val="16"/>
                <w:szCs w:val="16"/>
                <w:lang w:val="en-US"/>
              </w:rPr>
              <w:t>Proposal 3: When both CD-SSB and NCD-SSB are configured for serving cell measurements, UE performs serving cell measurements based on SSB within active BWP. Whether measurement on SSB outside active BWP is up to UE implementation.</w:t>
            </w:r>
          </w:p>
          <w:p w14:paraId="2986E9B0" w14:textId="77777777" w:rsidR="002239C4" w:rsidRDefault="00F272CB">
            <w:pPr>
              <w:rPr>
                <w:sz w:val="16"/>
                <w:szCs w:val="16"/>
                <w:lang w:val="en-US"/>
              </w:rPr>
            </w:pPr>
            <w:r>
              <w:rPr>
                <w:sz w:val="16"/>
                <w:szCs w:val="16"/>
                <w:lang w:val="en-US"/>
              </w:rPr>
              <w:t>Proposal 4: When both CD-SSB and NCD-SSB are configured for serving cell measurements and both require MG, UE could choose to perform measurement on CD-SSB.</w:t>
            </w:r>
          </w:p>
          <w:p w14:paraId="2986E9B1" w14:textId="77777777" w:rsidR="002239C4" w:rsidRDefault="00F272CB">
            <w:pPr>
              <w:rPr>
                <w:sz w:val="16"/>
                <w:szCs w:val="16"/>
                <w:lang w:val="en-US"/>
              </w:rPr>
            </w:pPr>
            <w:r>
              <w:rPr>
                <w:sz w:val="16"/>
                <w:szCs w:val="16"/>
                <w:lang w:val="en-US"/>
              </w:rPr>
              <w:t xml:space="preserve">Proposal 5: When both CD-SSB MO and NCD-SSB MO are configured for </w:t>
            </w:r>
            <w:proofErr w:type="spellStart"/>
            <w:r>
              <w:rPr>
                <w:sz w:val="16"/>
                <w:szCs w:val="16"/>
                <w:lang w:val="en-US"/>
              </w:rPr>
              <w:t>neighbour</w:t>
            </w:r>
            <w:proofErr w:type="spellEnd"/>
            <w:r>
              <w:rPr>
                <w:sz w:val="16"/>
                <w:szCs w:val="16"/>
                <w:lang w:val="en-US"/>
              </w:rPr>
              <w:t xml:space="preserve"> cell measurements, UE shall follow network’s configuration to measure all </w:t>
            </w:r>
            <w:proofErr w:type="spellStart"/>
            <w:r>
              <w:rPr>
                <w:sz w:val="16"/>
                <w:szCs w:val="16"/>
                <w:lang w:val="en-US"/>
              </w:rPr>
              <w:t>MOs.</w:t>
            </w:r>
            <w:proofErr w:type="spellEnd"/>
          </w:p>
          <w:p w14:paraId="2986E9B2" w14:textId="77777777" w:rsidR="002239C4" w:rsidRDefault="00F272CB">
            <w:pPr>
              <w:rPr>
                <w:sz w:val="16"/>
                <w:szCs w:val="16"/>
                <w:lang w:val="en-US"/>
              </w:rPr>
            </w:pPr>
            <w:r>
              <w:rPr>
                <w:sz w:val="16"/>
                <w:szCs w:val="16"/>
                <w:lang w:val="en-US"/>
              </w:rPr>
              <w:t>Proposal 6: The neighbor cell’s SSB type (NCD-SSB or CD-SSB) shall be provided to UE if UE is configured to perform cell identification/measurement on neighbor cell’s NCD-SSB.</w:t>
            </w:r>
          </w:p>
          <w:p w14:paraId="2986E9B3" w14:textId="77777777" w:rsidR="002239C4" w:rsidRDefault="00F272CB">
            <w:pPr>
              <w:rPr>
                <w:sz w:val="16"/>
                <w:szCs w:val="16"/>
                <w:lang w:val="en-US"/>
              </w:rPr>
            </w:pPr>
            <w:r>
              <w:rPr>
                <w:sz w:val="16"/>
                <w:szCs w:val="16"/>
                <w:lang w:val="en-US"/>
              </w:rPr>
              <w:t>Proposal 7</w:t>
            </w:r>
            <w:r>
              <w:rPr>
                <w:rFonts w:eastAsiaTheme="minorEastAsia"/>
                <w:sz w:val="16"/>
                <w:szCs w:val="16"/>
                <w:lang w:val="en-US" w:eastAsia="zh-CN"/>
              </w:rPr>
              <w:t xml:space="preserve">: </w:t>
            </w:r>
            <w:r>
              <w:rPr>
                <w:sz w:val="16"/>
                <w:szCs w:val="16"/>
                <w:lang w:val="en-US" w:eastAsia="ja-JP"/>
              </w:rPr>
              <w:t>SMTC periodicity of NCD-SSB is up to network configuration</w:t>
            </w:r>
            <w:r>
              <w:rPr>
                <w:sz w:val="16"/>
                <w:szCs w:val="16"/>
                <w:lang w:val="en-US"/>
              </w:rPr>
              <w:t xml:space="preserve"> and shall be not larger than 160ms.</w:t>
            </w:r>
          </w:p>
          <w:p w14:paraId="2986E9B4" w14:textId="77777777" w:rsidR="002239C4" w:rsidRDefault="002239C4">
            <w:pPr>
              <w:rPr>
                <w:sz w:val="16"/>
                <w:szCs w:val="16"/>
                <w:lang w:val="en-US"/>
              </w:rPr>
            </w:pPr>
          </w:p>
          <w:p w14:paraId="2986E9B5" w14:textId="77777777" w:rsidR="002239C4" w:rsidRDefault="00F272CB">
            <w:pPr>
              <w:rPr>
                <w:color w:val="000000" w:themeColor="text1"/>
                <w:sz w:val="16"/>
                <w:szCs w:val="16"/>
                <w:lang w:val="en-US" w:eastAsia="ja-JP"/>
              </w:rPr>
            </w:pPr>
            <w:r>
              <w:rPr>
                <w:sz w:val="16"/>
                <w:szCs w:val="16"/>
                <w:lang w:val="en-US" w:eastAsia="ja-JP"/>
              </w:rPr>
              <w:t xml:space="preserve">Proposal 8: The cases shall be first clarified when discussing on inter-frequency without gap </w:t>
            </w:r>
            <w:r>
              <w:rPr>
                <w:color w:val="000000" w:themeColor="text1"/>
                <w:sz w:val="16"/>
                <w:szCs w:val="16"/>
                <w:lang w:val="en-US" w:eastAsia="ja-JP"/>
              </w:rPr>
              <w:t>capability.</w:t>
            </w:r>
          </w:p>
          <w:p w14:paraId="2986E9B6" w14:textId="77777777" w:rsidR="002239C4" w:rsidRDefault="00F272CB">
            <w:pPr>
              <w:rPr>
                <w:color w:val="000000" w:themeColor="text1"/>
                <w:sz w:val="16"/>
                <w:szCs w:val="16"/>
                <w:lang w:val="en-US" w:eastAsia="zh-CN"/>
              </w:rPr>
            </w:pPr>
            <w:r>
              <w:rPr>
                <w:color w:val="000000" w:themeColor="text1"/>
                <w:sz w:val="16"/>
                <w:szCs w:val="16"/>
                <w:lang w:val="en-US" w:eastAsia="zh-CN"/>
              </w:rPr>
              <w:t xml:space="preserve">Proposal 9: For </w:t>
            </w:r>
            <w:proofErr w:type="spellStart"/>
            <w:r>
              <w:rPr>
                <w:color w:val="000000" w:themeColor="text1"/>
                <w:sz w:val="16"/>
                <w:szCs w:val="16"/>
                <w:lang w:val="en-US" w:eastAsia="zh-CN"/>
              </w:rPr>
              <w:t>RedCap</w:t>
            </w:r>
            <w:proofErr w:type="spellEnd"/>
            <w:r>
              <w:rPr>
                <w:color w:val="000000" w:themeColor="text1"/>
                <w:sz w:val="16"/>
                <w:szCs w:val="16"/>
                <w:lang w:val="en-US" w:eastAsia="zh-CN"/>
              </w:rPr>
              <w:t xml:space="preserve"> UE, one searcher shall be shared with all frequency layers which are measured without gap.</w:t>
            </w:r>
          </w:p>
          <w:p w14:paraId="2986E9B7" w14:textId="77777777" w:rsidR="002239C4" w:rsidRDefault="00F272CB">
            <w:pPr>
              <w:rPr>
                <w:sz w:val="16"/>
                <w:szCs w:val="16"/>
                <w:lang w:val="en-US" w:eastAsia="zh-CN"/>
              </w:rPr>
            </w:pPr>
            <w:r>
              <w:rPr>
                <w:sz w:val="16"/>
                <w:szCs w:val="16"/>
                <w:lang w:val="en-US" w:eastAsia="zh-CN"/>
              </w:rPr>
              <w:t xml:space="preserve">Proposal 10: For intra-frequency PSS/SSS detection for </w:t>
            </w:r>
            <w:proofErr w:type="spellStart"/>
            <w:r>
              <w:rPr>
                <w:sz w:val="16"/>
                <w:szCs w:val="16"/>
                <w:lang w:val="en-US" w:eastAsia="zh-CN"/>
              </w:rPr>
              <w:t>RedCap</w:t>
            </w:r>
            <w:proofErr w:type="spellEnd"/>
            <w:r>
              <w:rPr>
                <w:sz w:val="16"/>
                <w:szCs w:val="16"/>
                <w:lang w:val="en-US" w:eastAsia="zh-CN"/>
              </w:rPr>
              <w:t xml:space="preserve"> UE with 1RX,</w:t>
            </w:r>
            <w:r>
              <w:rPr>
                <w:sz w:val="16"/>
                <w:szCs w:val="16"/>
                <w:lang w:val="en-US"/>
              </w:rPr>
              <w:t xml:space="preserve"> </w:t>
            </w:r>
            <w:r>
              <w:rPr>
                <w:sz w:val="16"/>
                <w:szCs w:val="16"/>
                <w:lang w:val="en-US" w:eastAsia="zh-CN"/>
              </w:rPr>
              <w:t>at least 6 samples are needed for FR1.</w:t>
            </w:r>
          </w:p>
          <w:p w14:paraId="2986E9B8" w14:textId="77777777" w:rsidR="002239C4" w:rsidRDefault="00F272CB">
            <w:pPr>
              <w:rPr>
                <w:sz w:val="16"/>
                <w:szCs w:val="16"/>
                <w:lang w:val="en-US" w:eastAsia="zh-CN"/>
              </w:rPr>
            </w:pPr>
            <w:r>
              <w:rPr>
                <w:sz w:val="16"/>
                <w:szCs w:val="16"/>
                <w:lang w:val="en-US" w:eastAsia="zh-CN"/>
              </w:rPr>
              <w:t>Proposal 11: Not to extend the lower bound in PSS/SSS detection delay.</w:t>
            </w:r>
          </w:p>
          <w:p w14:paraId="2986E9B9" w14:textId="77777777" w:rsidR="002239C4" w:rsidRDefault="00F272CB">
            <w:pPr>
              <w:rPr>
                <w:sz w:val="16"/>
                <w:szCs w:val="16"/>
                <w:lang w:val="en-US"/>
              </w:rPr>
            </w:pPr>
            <w:r>
              <w:rPr>
                <w:sz w:val="16"/>
                <w:szCs w:val="16"/>
                <w:lang w:val="en-US" w:eastAsia="zh-CN"/>
              </w:rPr>
              <w:t xml:space="preserve">Proposal 12: For time index acquisition for </w:t>
            </w:r>
            <w:proofErr w:type="spellStart"/>
            <w:r>
              <w:rPr>
                <w:sz w:val="16"/>
                <w:szCs w:val="16"/>
                <w:lang w:val="en-US" w:eastAsia="zh-CN"/>
              </w:rPr>
              <w:t>RedCap</w:t>
            </w:r>
            <w:proofErr w:type="spellEnd"/>
            <w:r>
              <w:rPr>
                <w:sz w:val="16"/>
                <w:szCs w:val="16"/>
                <w:lang w:val="en-US" w:eastAsia="zh-CN"/>
              </w:rPr>
              <w:t xml:space="preserve"> UE with 1RX,</w:t>
            </w:r>
            <w:r>
              <w:rPr>
                <w:rFonts w:eastAsiaTheme="minorEastAsia"/>
                <w:sz w:val="16"/>
                <w:szCs w:val="16"/>
                <w:lang w:val="en-US" w:eastAsia="zh-CN"/>
              </w:rPr>
              <w:t xml:space="preserve"> </w:t>
            </w:r>
            <w:r>
              <w:rPr>
                <w:sz w:val="16"/>
                <w:szCs w:val="16"/>
                <w:lang w:val="en-US" w:eastAsia="zh-CN"/>
              </w:rPr>
              <w:t>6 samples are needed in FR1 (3 additional samples are needed).</w:t>
            </w:r>
          </w:p>
          <w:p w14:paraId="2986E9BA" w14:textId="77777777" w:rsidR="002239C4" w:rsidRDefault="00F272CB">
            <w:pPr>
              <w:rPr>
                <w:color w:val="000000" w:themeColor="text1"/>
                <w:sz w:val="16"/>
                <w:szCs w:val="16"/>
                <w:lang w:val="en-US" w:eastAsia="ko-KR"/>
              </w:rPr>
            </w:pPr>
            <w:r>
              <w:rPr>
                <w:sz w:val="16"/>
                <w:szCs w:val="16"/>
                <w:lang w:val="en-US" w:eastAsia="zh-CN"/>
              </w:rPr>
              <w:t xml:space="preserve">Proposal 13: </w:t>
            </w:r>
            <w:r>
              <w:rPr>
                <w:color w:val="000000" w:themeColor="text1"/>
                <w:sz w:val="16"/>
                <w:szCs w:val="16"/>
                <w:lang w:val="en-US" w:eastAsia="ko-KR"/>
              </w:rPr>
              <w:t xml:space="preserve">CGI reading delay for </w:t>
            </w:r>
            <w:proofErr w:type="spellStart"/>
            <w:r>
              <w:rPr>
                <w:color w:val="000000" w:themeColor="text1"/>
                <w:sz w:val="16"/>
                <w:szCs w:val="16"/>
                <w:lang w:val="en-US" w:eastAsia="ko-KR"/>
              </w:rPr>
              <w:t>RedCap</w:t>
            </w:r>
            <w:proofErr w:type="spellEnd"/>
            <w:r>
              <w:rPr>
                <w:color w:val="000000" w:themeColor="text1"/>
                <w:sz w:val="16"/>
                <w:szCs w:val="16"/>
                <w:lang w:val="en-US" w:eastAsia="ko-KR"/>
              </w:rPr>
              <w:t xml:space="preserve"> UE with 1RX in FR1:</w:t>
            </w:r>
          </w:p>
          <w:p w14:paraId="2986E9BB" w14:textId="77777777" w:rsidR="002239C4" w:rsidRDefault="00F272CB">
            <w:pPr>
              <w:ind w:leftChars="200" w:left="400"/>
              <w:rPr>
                <w:sz w:val="16"/>
                <w:szCs w:val="16"/>
                <w:lang w:val="en-US"/>
              </w:rPr>
            </w:pPr>
            <w:r>
              <w:rPr>
                <w:sz w:val="16"/>
                <w:szCs w:val="16"/>
                <w:lang w:val="en-US"/>
              </w:rPr>
              <w:t>-The MIB decoding delay requirement can be the same as non-</w:t>
            </w:r>
            <w:proofErr w:type="spellStart"/>
            <w:r>
              <w:rPr>
                <w:sz w:val="16"/>
                <w:szCs w:val="16"/>
                <w:lang w:val="en-US"/>
              </w:rPr>
              <w:t>RedCap</w:t>
            </w:r>
            <w:proofErr w:type="spellEnd"/>
            <w:r>
              <w:rPr>
                <w:sz w:val="16"/>
                <w:szCs w:val="16"/>
                <w:lang w:val="en-US"/>
              </w:rPr>
              <w:t xml:space="preserve"> UE for SNR=-</w:t>
            </w:r>
            <w:proofErr w:type="gramStart"/>
            <w:r>
              <w:rPr>
                <w:sz w:val="16"/>
                <w:szCs w:val="16"/>
                <w:lang w:val="en-US"/>
              </w:rPr>
              <w:t>3Db;</w:t>
            </w:r>
            <w:proofErr w:type="gramEnd"/>
          </w:p>
          <w:p w14:paraId="2986E9BC" w14:textId="77777777" w:rsidR="002239C4" w:rsidRDefault="00F272CB">
            <w:pPr>
              <w:ind w:leftChars="200" w:left="400"/>
              <w:rPr>
                <w:sz w:val="16"/>
                <w:szCs w:val="16"/>
                <w:lang w:val="en-US"/>
              </w:rPr>
            </w:pPr>
            <w:r>
              <w:rPr>
                <w:sz w:val="16"/>
                <w:szCs w:val="16"/>
                <w:lang w:val="en-US"/>
              </w:rPr>
              <w:t xml:space="preserve">- 12 samples are needed for SIB1 decoding delay for 1Rx </w:t>
            </w:r>
            <w:proofErr w:type="spellStart"/>
            <w:r>
              <w:rPr>
                <w:sz w:val="16"/>
                <w:szCs w:val="16"/>
                <w:lang w:val="en-US"/>
              </w:rPr>
              <w:t>RedCap</w:t>
            </w:r>
            <w:proofErr w:type="spellEnd"/>
            <w:r>
              <w:rPr>
                <w:sz w:val="16"/>
                <w:szCs w:val="16"/>
                <w:lang w:val="en-US"/>
              </w:rPr>
              <w:t xml:space="preserve"> UE to achieve the SIB1 90% successful rate.</w:t>
            </w:r>
          </w:p>
          <w:p w14:paraId="2986E9BD" w14:textId="77777777" w:rsidR="002239C4" w:rsidRDefault="00F272CB">
            <w:pPr>
              <w:rPr>
                <w:sz w:val="16"/>
                <w:szCs w:val="16"/>
                <w:lang w:val="en-US" w:eastAsia="zh-CN"/>
              </w:rPr>
            </w:pPr>
            <w:r>
              <w:rPr>
                <w:sz w:val="16"/>
                <w:szCs w:val="16"/>
                <w:lang w:val="en-US" w:eastAsia="zh-CN"/>
              </w:rPr>
              <w:t xml:space="preserve">Proposal 14: For </w:t>
            </w:r>
            <w:proofErr w:type="spellStart"/>
            <w:r>
              <w:rPr>
                <w:sz w:val="16"/>
                <w:szCs w:val="16"/>
                <w:lang w:val="en-US" w:eastAsia="zh-CN"/>
              </w:rPr>
              <w:t>RedCap</w:t>
            </w:r>
            <w:proofErr w:type="spellEnd"/>
            <w:r>
              <w:rPr>
                <w:sz w:val="16"/>
                <w:szCs w:val="16"/>
                <w:lang w:val="en-US" w:eastAsia="zh-CN"/>
              </w:rPr>
              <w:t xml:space="preserve"> UE with 1RX, RRM measurement period can be unchanged and RRM measurement accuracy is relaxed by 1dB. </w:t>
            </w:r>
          </w:p>
          <w:p w14:paraId="2986E9BE" w14:textId="77777777" w:rsidR="002239C4" w:rsidRDefault="00F272CB">
            <w:pPr>
              <w:rPr>
                <w:sz w:val="16"/>
                <w:szCs w:val="16"/>
                <w:lang w:val="en-US" w:eastAsia="zh-CN"/>
              </w:rPr>
            </w:pPr>
            <w:r>
              <w:rPr>
                <w:sz w:val="16"/>
                <w:szCs w:val="16"/>
                <w:lang w:val="en-US" w:eastAsia="zh-CN"/>
              </w:rPr>
              <w:t xml:space="preserve">Proposal 15: No need to introduce scheduling availability restriction on NR </w:t>
            </w:r>
            <w:proofErr w:type="spellStart"/>
            <w:r>
              <w:rPr>
                <w:sz w:val="16"/>
                <w:szCs w:val="16"/>
                <w:lang w:val="en-US" w:eastAsia="zh-CN"/>
              </w:rPr>
              <w:t>RedCap</w:t>
            </w:r>
            <w:proofErr w:type="spellEnd"/>
            <w:r>
              <w:rPr>
                <w:sz w:val="16"/>
                <w:szCs w:val="16"/>
                <w:lang w:val="en-US" w:eastAsia="zh-CN"/>
              </w:rPr>
              <w:t xml:space="preserve"> UEs performing measurements in HD-FDD bands.</w:t>
            </w:r>
          </w:p>
          <w:p w14:paraId="2986E9BF" w14:textId="77777777" w:rsidR="002239C4" w:rsidRDefault="002239C4">
            <w:pPr>
              <w:rPr>
                <w:sz w:val="16"/>
                <w:szCs w:val="16"/>
                <w:lang w:val="en-US" w:eastAsia="ja-JP"/>
              </w:rPr>
            </w:pPr>
          </w:p>
          <w:p w14:paraId="2986E9C0" w14:textId="77777777" w:rsidR="002239C4" w:rsidRDefault="002239C4">
            <w:pPr>
              <w:pStyle w:val="RAN4proposal"/>
              <w:numPr>
                <w:ilvl w:val="0"/>
                <w:numId w:val="0"/>
              </w:numPr>
              <w:ind w:left="360" w:hanging="360"/>
              <w:rPr>
                <w:rFonts w:cs="Times New Roman"/>
                <w:b w:val="0"/>
                <w:sz w:val="16"/>
                <w:szCs w:val="16"/>
                <w:lang w:eastAsia="ja-JP"/>
              </w:rPr>
            </w:pPr>
          </w:p>
        </w:tc>
      </w:tr>
      <w:tr w:rsidR="002239C4" w14:paraId="2986E9C6" w14:textId="77777777">
        <w:trPr>
          <w:trHeight w:val="468"/>
        </w:trPr>
        <w:tc>
          <w:tcPr>
            <w:tcW w:w="1621" w:type="dxa"/>
            <w:vAlign w:val="center"/>
          </w:tcPr>
          <w:p w14:paraId="2986E9C2" w14:textId="77777777" w:rsidR="002239C4" w:rsidRDefault="001073A6">
            <w:pPr>
              <w:rPr>
                <w:color w:val="0000FF"/>
                <w:sz w:val="16"/>
                <w:szCs w:val="16"/>
                <w:u w:val="single"/>
              </w:rPr>
            </w:pPr>
            <w:hyperlink r:id="rId87" w:history="1">
              <w:r w:rsidR="00F272CB">
                <w:rPr>
                  <w:rStyle w:val="Hyperlink"/>
                  <w:sz w:val="16"/>
                  <w:szCs w:val="16"/>
                </w:rPr>
                <w:t>R4-2209040</w:t>
              </w:r>
            </w:hyperlink>
          </w:p>
          <w:p w14:paraId="2986E9C3" w14:textId="77777777" w:rsidR="002239C4" w:rsidRDefault="002239C4">
            <w:pPr>
              <w:rPr>
                <w:color w:val="0000FF"/>
                <w:sz w:val="16"/>
                <w:szCs w:val="16"/>
                <w:u w:val="single"/>
              </w:rPr>
            </w:pPr>
          </w:p>
        </w:tc>
        <w:tc>
          <w:tcPr>
            <w:tcW w:w="1431" w:type="dxa"/>
            <w:vAlign w:val="center"/>
          </w:tcPr>
          <w:p w14:paraId="2986E9C4" w14:textId="77777777" w:rsidR="002239C4" w:rsidRDefault="00F272CB">
            <w:pPr>
              <w:spacing w:before="120" w:after="120"/>
              <w:rPr>
                <w:color w:val="000000" w:themeColor="text1"/>
                <w:sz w:val="16"/>
                <w:szCs w:val="16"/>
                <w:lang w:val="en-US"/>
              </w:rPr>
            </w:pPr>
            <w:r>
              <w:rPr>
                <w:color w:val="000000" w:themeColor="text1"/>
                <w:sz w:val="16"/>
                <w:szCs w:val="16"/>
                <w:lang w:val="en-US"/>
              </w:rPr>
              <w:t>Nokia, Nokia Shanghai Bell</w:t>
            </w:r>
          </w:p>
        </w:tc>
        <w:tc>
          <w:tcPr>
            <w:tcW w:w="6579" w:type="dxa"/>
          </w:tcPr>
          <w:p w14:paraId="2986E9C5" w14:textId="77777777" w:rsidR="002239C4" w:rsidRDefault="00F272CB">
            <w:pPr>
              <w:rPr>
                <w:sz w:val="16"/>
                <w:szCs w:val="16"/>
                <w:lang w:val="en-US"/>
              </w:rPr>
            </w:pPr>
            <w:r>
              <w:rPr>
                <w:sz w:val="16"/>
                <w:szCs w:val="16"/>
                <w:lang w:val="en-US"/>
              </w:rPr>
              <w:t xml:space="preserve">Draft CR to TS 38.133 Measurement procedures for </w:t>
            </w:r>
            <w:proofErr w:type="spellStart"/>
            <w:r>
              <w:rPr>
                <w:sz w:val="16"/>
                <w:szCs w:val="16"/>
                <w:lang w:val="en-US"/>
              </w:rPr>
              <w:t>RedCap</w:t>
            </w:r>
            <w:proofErr w:type="spellEnd"/>
          </w:p>
        </w:tc>
      </w:tr>
      <w:tr w:rsidR="002239C4" w14:paraId="2986E9CB" w14:textId="77777777">
        <w:trPr>
          <w:trHeight w:val="468"/>
        </w:trPr>
        <w:tc>
          <w:tcPr>
            <w:tcW w:w="1621" w:type="dxa"/>
            <w:vAlign w:val="center"/>
          </w:tcPr>
          <w:p w14:paraId="2986E9C7" w14:textId="77777777" w:rsidR="002239C4" w:rsidRDefault="001073A6">
            <w:pPr>
              <w:rPr>
                <w:color w:val="0000FF"/>
                <w:sz w:val="16"/>
                <w:szCs w:val="16"/>
                <w:u w:val="single"/>
              </w:rPr>
            </w:pPr>
            <w:hyperlink r:id="rId88" w:history="1">
              <w:r w:rsidR="00F272CB">
                <w:rPr>
                  <w:rStyle w:val="Hyperlink"/>
                  <w:sz w:val="16"/>
                  <w:szCs w:val="16"/>
                </w:rPr>
                <w:t>R4-2209771</w:t>
              </w:r>
            </w:hyperlink>
          </w:p>
          <w:p w14:paraId="2986E9C8" w14:textId="77777777" w:rsidR="002239C4" w:rsidRDefault="002239C4">
            <w:pPr>
              <w:rPr>
                <w:color w:val="0000FF"/>
                <w:sz w:val="16"/>
                <w:szCs w:val="16"/>
                <w:u w:val="single"/>
              </w:rPr>
            </w:pPr>
          </w:p>
        </w:tc>
        <w:tc>
          <w:tcPr>
            <w:tcW w:w="1431" w:type="dxa"/>
            <w:vAlign w:val="center"/>
          </w:tcPr>
          <w:p w14:paraId="2986E9C9" w14:textId="77777777" w:rsidR="002239C4" w:rsidRDefault="00F272CB">
            <w:pPr>
              <w:spacing w:before="120" w:after="120"/>
              <w:rPr>
                <w:color w:val="000000" w:themeColor="text1"/>
                <w:sz w:val="16"/>
                <w:szCs w:val="16"/>
                <w:lang w:val="en-US"/>
              </w:rPr>
            </w:pPr>
            <w:r>
              <w:rPr>
                <w:rFonts w:eastAsiaTheme="minorEastAsia"/>
                <w:sz w:val="16"/>
                <w:szCs w:val="16"/>
                <w:lang w:val="en-US" w:eastAsia="zh-CN"/>
              </w:rPr>
              <w:t>MediaTek inc.</w:t>
            </w:r>
          </w:p>
        </w:tc>
        <w:tc>
          <w:tcPr>
            <w:tcW w:w="6579" w:type="dxa"/>
          </w:tcPr>
          <w:p w14:paraId="2986E9CA" w14:textId="77777777" w:rsidR="002239C4" w:rsidRDefault="00F272CB">
            <w:pPr>
              <w:rPr>
                <w:sz w:val="16"/>
                <w:szCs w:val="16"/>
                <w:lang w:val="en-US"/>
              </w:rPr>
            </w:pPr>
            <w:proofErr w:type="spellStart"/>
            <w:r>
              <w:rPr>
                <w:rFonts w:eastAsiaTheme="minorEastAsia"/>
                <w:i/>
                <w:iCs/>
                <w:sz w:val="16"/>
                <w:szCs w:val="16"/>
                <w:lang w:val="en-US" w:eastAsia="zh-CN"/>
              </w:rPr>
              <w:t>DraftCR</w:t>
            </w:r>
            <w:proofErr w:type="spellEnd"/>
            <w:r>
              <w:rPr>
                <w:rFonts w:eastAsiaTheme="minorEastAsia"/>
                <w:i/>
                <w:iCs/>
                <w:sz w:val="16"/>
                <w:szCs w:val="16"/>
                <w:lang w:val="en-US" w:eastAsia="zh-CN"/>
              </w:rPr>
              <w:t xml:space="preserve"> on reduced capability </w:t>
            </w:r>
            <w:proofErr w:type="spellStart"/>
            <w:r>
              <w:rPr>
                <w:rFonts w:eastAsiaTheme="minorEastAsia"/>
                <w:i/>
                <w:iCs/>
                <w:sz w:val="16"/>
                <w:szCs w:val="16"/>
                <w:lang w:val="en-US" w:eastAsia="zh-CN"/>
              </w:rPr>
              <w:t>Ues</w:t>
            </w:r>
            <w:proofErr w:type="spellEnd"/>
            <w:r>
              <w:rPr>
                <w:rFonts w:eastAsiaTheme="minorEastAsia"/>
                <w:i/>
                <w:iCs/>
                <w:sz w:val="16"/>
                <w:szCs w:val="16"/>
                <w:lang w:val="en-US" w:eastAsia="zh-CN"/>
              </w:rPr>
              <w:t xml:space="preserve"> for general measurements and intra-frequency</w:t>
            </w:r>
          </w:p>
        </w:tc>
      </w:tr>
      <w:tr w:rsidR="002239C4" w14:paraId="2986E9D0" w14:textId="77777777">
        <w:trPr>
          <w:trHeight w:val="468"/>
        </w:trPr>
        <w:tc>
          <w:tcPr>
            <w:tcW w:w="1621" w:type="dxa"/>
            <w:vAlign w:val="center"/>
          </w:tcPr>
          <w:p w14:paraId="2986E9CC" w14:textId="77777777" w:rsidR="002239C4" w:rsidRDefault="001073A6">
            <w:pPr>
              <w:rPr>
                <w:color w:val="0000FF"/>
                <w:sz w:val="16"/>
                <w:szCs w:val="16"/>
                <w:u w:val="single"/>
              </w:rPr>
            </w:pPr>
            <w:hyperlink r:id="rId89" w:history="1">
              <w:r w:rsidR="00F272CB">
                <w:rPr>
                  <w:rStyle w:val="Hyperlink"/>
                  <w:sz w:val="16"/>
                  <w:szCs w:val="16"/>
                </w:rPr>
                <w:t>R4-2209772</w:t>
              </w:r>
            </w:hyperlink>
          </w:p>
          <w:p w14:paraId="2986E9CD" w14:textId="77777777" w:rsidR="002239C4" w:rsidRDefault="002239C4">
            <w:pPr>
              <w:rPr>
                <w:color w:val="0000FF"/>
                <w:sz w:val="16"/>
                <w:szCs w:val="16"/>
                <w:u w:val="single"/>
              </w:rPr>
            </w:pPr>
          </w:p>
        </w:tc>
        <w:tc>
          <w:tcPr>
            <w:tcW w:w="1431" w:type="dxa"/>
            <w:vAlign w:val="center"/>
          </w:tcPr>
          <w:p w14:paraId="2986E9CE" w14:textId="77777777" w:rsidR="002239C4" w:rsidRDefault="00F272CB">
            <w:pPr>
              <w:spacing w:before="120" w:after="120"/>
              <w:rPr>
                <w:rFonts w:eastAsiaTheme="minorEastAsia"/>
                <w:sz w:val="16"/>
                <w:szCs w:val="16"/>
                <w:lang w:val="en-US" w:eastAsia="zh-CN"/>
              </w:rPr>
            </w:pPr>
            <w:r>
              <w:rPr>
                <w:rFonts w:eastAsiaTheme="minorEastAsia"/>
                <w:sz w:val="16"/>
                <w:szCs w:val="16"/>
                <w:lang w:val="en-US" w:eastAsia="zh-CN"/>
              </w:rPr>
              <w:t>MediaTek inc.</w:t>
            </w:r>
          </w:p>
        </w:tc>
        <w:tc>
          <w:tcPr>
            <w:tcW w:w="6579" w:type="dxa"/>
          </w:tcPr>
          <w:p w14:paraId="2986E9CF" w14:textId="77777777" w:rsidR="002239C4" w:rsidRDefault="00F272CB">
            <w:pPr>
              <w:rPr>
                <w:rFonts w:eastAsiaTheme="minorEastAsia"/>
                <w:i/>
                <w:iCs/>
                <w:sz w:val="16"/>
                <w:szCs w:val="16"/>
                <w:lang w:val="en-US" w:eastAsia="zh-CN"/>
              </w:rPr>
            </w:pPr>
            <w:proofErr w:type="spellStart"/>
            <w:r>
              <w:rPr>
                <w:rFonts w:eastAsiaTheme="minorEastAsia"/>
                <w:i/>
                <w:iCs/>
                <w:sz w:val="16"/>
                <w:szCs w:val="16"/>
                <w:lang w:val="en-US" w:eastAsia="zh-CN"/>
              </w:rPr>
              <w:t>DraftCR</w:t>
            </w:r>
            <w:proofErr w:type="spellEnd"/>
            <w:r>
              <w:rPr>
                <w:rFonts w:eastAsiaTheme="minorEastAsia"/>
                <w:i/>
                <w:iCs/>
                <w:sz w:val="16"/>
                <w:szCs w:val="16"/>
                <w:lang w:val="en-US" w:eastAsia="zh-CN"/>
              </w:rPr>
              <w:t xml:space="preserve"> on reduced capability </w:t>
            </w:r>
            <w:proofErr w:type="spellStart"/>
            <w:r>
              <w:rPr>
                <w:rFonts w:eastAsiaTheme="minorEastAsia"/>
                <w:i/>
                <w:iCs/>
                <w:sz w:val="16"/>
                <w:szCs w:val="16"/>
                <w:lang w:val="en-US" w:eastAsia="zh-CN"/>
              </w:rPr>
              <w:t>Ues</w:t>
            </w:r>
            <w:proofErr w:type="spellEnd"/>
            <w:r>
              <w:rPr>
                <w:rFonts w:eastAsiaTheme="minorEastAsia"/>
                <w:i/>
                <w:iCs/>
                <w:sz w:val="16"/>
                <w:szCs w:val="16"/>
                <w:lang w:val="en-US" w:eastAsia="zh-CN"/>
              </w:rPr>
              <w:t xml:space="preserve"> for inter-frequency and inter-RAT measurements</w:t>
            </w:r>
          </w:p>
        </w:tc>
      </w:tr>
      <w:tr w:rsidR="002239C4" w14:paraId="2986E9E1" w14:textId="77777777">
        <w:trPr>
          <w:trHeight w:val="468"/>
        </w:trPr>
        <w:tc>
          <w:tcPr>
            <w:tcW w:w="1621" w:type="dxa"/>
            <w:vAlign w:val="center"/>
          </w:tcPr>
          <w:p w14:paraId="2986E9D1" w14:textId="77777777" w:rsidR="002239C4" w:rsidRDefault="001073A6">
            <w:pPr>
              <w:rPr>
                <w:color w:val="0000FF"/>
                <w:sz w:val="16"/>
                <w:szCs w:val="16"/>
                <w:u w:val="single"/>
              </w:rPr>
            </w:pPr>
            <w:hyperlink r:id="rId90" w:history="1">
              <w:r w:rsidR="00F272CB">
                <w:rPr>
                  <w:rStyle w:val="Hyperlink"/>
                  <w:sz w:val="16"/>
                  <w:szCs w:val="16"/>
                </w:rPr>
                <w:t>R4-2209041</w:t>
              </w:r>
            </w:hyperlink>
          </w:p>
          <w:p w14:paraId="2986E9D2" w14:textId="77777777" w:rsidR="002239C4" w:rsidRDefault="002239C4">
            <w:pPr>
              <w:rPr>
                <w:color w:val="0000FF"/>
                <w:sz w:val="16"/>
                <w:szCs w:val="16"/>
                <w:u w:val="single"/>
              </w:rPr>
            </w:pPr>
          </w:p>
        </w:tc>
        <w:tc>
          <w:tcPr>
            <w:tcW w:w="1431" w:type="dxa"/>
            <w:vAlign w:val="center"/>
          </w:tcPr>
          <w:p w14:paraId="2986E9D3" w14:textId="77777777" w:rsidR="002239C4" w:rsidRDefault="00F272CB">
            <w:pPr>
              <w:spacing w:before="120" w:after="120"/>
              <w:rPr>
                <w:rFonts w:eastAsiaTheme="minorEastAsia"/>
                <w:sz w:val="16"/>
                <w:szCs w:val="16"/>
                <w:lang w:val="en-US" w:eastAsia="zh-CN"/>
              </w:rPr>
            </w:pPr>
            <w:r>
              <w:rPr>
                <w:color w:val="000000" w:themeColor="text1"/>
                <w:sz w:val="16"/>
                <w:szCs w:val="16"/>
                <w:lang w:val="en-US"/>
              </w:rPr>
              <w:t>Nokia, Nokia Shanghai Bell</w:t>
            </w:r>
          </w:p>
        </w:tc>
        <w:tc>
          <w:tcPr>
            <w:tcW w:w="6579" w:type="dxa"/>
          </w:tcPr>
          <w:p w14:paraId="2986E9D4" w14:textId="77777777" w:rsidR="002239C4" w:rsidRDefault="00F272CB">
            <w:pPr>
              <w:pStyle w:val="RAN4proposal"/>
              <w:numPr>
                <w:ilvl w:val="0"/>
                <w:numId w:val="38"/>
              </w:numPr>
              <w:rPr>
                <w:rFonts w:cs="Times New Roman"/>
                <w:b w:val="0"/>
                <w:sz w:val="16"/>
                <w:szCs w:val="16"/>
              </w:rPr>
            </w:pPr>
            <w:r>
              <w:rPr>
                <w:rFonts w:cs="Times New Roman"/>
                <w:b w:val="0"/>
                <w:sz w:val="16"/>
                <w:szCs w:val="16"/>
              </w:rPr>
              <w:t>Time period for PSS/SSS detection, T</w:t>
            </w:r>
            <w:r>
              <w:rPr>
                <w:rFonts w:cs="Times New Roman"/>
                <w:b w:val="0"/>
                <w:sz w:val="16"/>
                <w:szCs w:val="16"/>
                <w:vertAlign w:val="subscript"/>
              </w:rPr>
              <w:t>PSS/</w:t>
            </w:r>
            <w:proofErr w:type="spellStart"/>
            <w:r>
              <w:rPr>
                <w:rFonts w:cs="Times New Roman"/>
                <w:b w:val="0"/>
                <w:sz w:val="16"/>
                <w:szCs w:val="16"/>
                <w:vertAlign w:val="subscript"/>
              </w:rPr>
              <w:t>SSS_sync_intra</w:t>
            </w:r>
            <w:proofErr w:type="spellEnd"/>
            <w:r>
              <w:rPr>
                <w:rFonts w:cs="Times New Roman"/>
                <w:b w:val="0"/>
                <w:sz w:val="16"/>
                <w:szCs w:val="16"/>
              </w:rPr>
              <w:t xml:space="preserve"> and T</w:t>
            </w:r>
            <w:r>
              <w:rPr>
                <w:rFonts w:cs="Times New Roman"/>
                <w:b w:val="0"/>
                <w:sz w:val="16"/>
                <w:szCs w:val="16"/>
                <w:vertAlign w:val="subscript"/>
              </w:rPr>
              <w:t>PSS/</w:t>
            </w:r>
            <w:proofErr w:type="spellStart"/>
            <w:r>
              <w:rPr>
                <w:rFonts w:cs="Times New Roman"/>
                <w:b w:val="0"/>
                <w:sz w:val="16"/>
                <w:szCs w:val="16"/>
                <w:vertAlign w:val="subscript"/>
              </w:rPr>
              <w:t>SSS_sync_inter</w:t>
            </w:r>
            <w:proofErr w:type="spellEnd"/>
            <w:r>
              <w:rPr>
                <w:rFonts w:cs="Times New Roman"/>
                <w:b w:val="0"/>
                <w:sz w:val="16"/>
                <w:szCs w:val="16"/>
              </w:rPr>
              <w:t xml:space="preserve">, for </w:t>
            </w:r>
            <w:proofErr w:type="spellStart"/>
            <w:r>
              <w:rPr>
                <w:rFonts w:cs="Times New Roman"/>
                <w:b w:val="0"/>
                <w:sz w:val="16"/>
                <w:szCs w:val="16"/>
              </w:rPr>
              <w:t>RedCap</w:t>
            </w:r>
            <w:proofErr w:type="spellEnd"/>
            <w:r>
              <w:rPr>
                <w:rFonts w:cs="Times New Roman"/>
                <w:b w:val="0"/>
                <w:sz w:val="16"/>
                <w:szCs w:val="16"/>
              </w:rPr>
              <w:t xml:space="preserve"> UEs with 1 RX is extended by 1 sample in FR1.</w:t>
            </w:r>
          </w:p>
          <w:p w14:paraId="2986E9D5" w14:textId="77777777" w:rsidR="002239C4" w:rsidRDefault="00F272CB">
            <w:pPr>
              <w:pStyle w:val="RAN4proposal"/>
              <w:numPr>
                <w:ilvl w:val="0"/>
                <w:numId w:val="38"/>
              </w:numPr>
              <w:rPr>
                <w:rFonts w:cs="Times New Roman"/>
                <w:b w:val="0"/>
                <w:sz w:val="16"/>
                <w:szCs w:val="16"/>
              </w:rPr>
            </w:pPr>
            <w:r>
              <w:rPr>
                <w:rFonts w:cs="Times New Roman"/>
                <w:b w:val="0"/>
                <w:sz w:val="16"/>
                <w:szCs w:val="16"/>
              </w:rPr>
              <w:t>Do not extend the lower bound for PSS/SSS detection delay.</w:t>
            </w:r>
          </w:p>
          <w:p w14:paraId="2986E9D6" w14:textId="77777777" w:rsidR="002239C4" w:rsidRDefault="002239C4">
            <w:pPr>
              <w:pStyle w:val="RAN4proposal"/>
              <w:numPr>
                <w:ilvl w:val="0"/>
                <w:numId w:val="0"/>
              </w:numPr>
              <w:ind w:left="360"/>
              <w:rPr>
                <w:rFonts w:cs="Times New Roman"/>
                <w:b w:val="0"/>
                <w:sz w:val="16"/>
                <w:szCs w:val="16"/>
              </w:rPr>
            </w:pPr>
          </w:p>
          <w:p w14:paraId="2986E9D7" w14:textId="77777777" w:rsidR="002239C4" w:rsidRDefault="00F272CB">
            <w:pPr>
              <w:pStyle w:val="RAN4proposal"/>
              <w:numPr>
                <w:ilvl w:val="0"/>
                <w:numId w:val="38"/>
              </w:numPr>
              <w:rPr>
                <w:rFonts w:cs="Times New Roman"/>
                <w:b w:val="0"/>
                <w:sz w:val="16"/>
                <w:szCs w:val="16"/>
                <w:lang w:val="en-GB"/>
              </w:rPr>
            </w:pPr>
            <w:r>
              <w:rPr>
                <w:rFonts w:cs="Times New Roman"/>
                <w:b w:val="0"/>
                <w:sz w:val="16"/>
                <w:szCs w:val="16"/>
                <w:lang w:val="en-GB"/>
              </w:rPr>
              <w:t xml:space="preserve">Extend the time index detection delay in FR1 by 2 samples for </w:t>
            </w:r>
            <w:proofErr w:type="spellStart"/>
            <w:r>
              <w:rPr>
                <w:rFonts w:cs="Times New Roman"/>
                <w:b w:val="0"/>
                <w:sz w:val="16"/>
                <w:szCs w:val="16"/>
                <w:lang w:val="en-GB"/>
              </w:rPr>
              <w:t>RedCap</w:t>
            </w:r>
            <w:proofErr w:type="spellEnd"/>
            <w:r>
              <w:rPr>
                <w:rFonts w:cs="Times New Roman"/>
                <w:b w:val="0"/>
                <w:sz w:val="16"/>
                <w:szCs w:val="16"/>
                <w:lang w:val="en-GB"/>
              </w:rPr>
              <w:t xml:space="preserve"> UE with 1 RX.</w:t>
            </w:r>
          </w:p>
          <w:p w14:paraId="2986E9D8" w14:textId="77777777" w:rsidR="002239C4" w:rsidRDefault="00F272CB">
            <w:pPr>
              <w:pStyle w:val="RAN4proposal"/>
              <w:numPr>
                <w:ilvl w:val="0"/>
                <w:numId w:val="38"/>
              </w:numPr>
              <w:rPr>
                <w:rFonts w:cs="Times New Roman"/>
                <w:b w:val="0"/>
                <w:sz w:val="16"/>
                <w:szCs w:val="16"/>
                <w:lang w:val="en-GB"/>
              </w:rPr>
            </w:pPr>
            <w:r>
              <w:rPr>
                <w:rFonts w:cs="Times New Roman"/>
                <w:b w:val="0"/>
                <w:sz w:val="16"/>
                <w:szCs w:val="16"/>
                <w:lang w:val="en-GB"/>
              </w:rPr>
              <w:t xml:space="preserve">For SSB-based RRM measurements, relax the absolute and relative accuracies by 0.5 dB compared to legacy requirements for 2 Rx UE. </w:t>
            </w:r>
          </w:p>
          <w:p w14:paraId="2986E9D9" w14:textId="77777777" w:rsidR="002239C4" w:rsidRDefault="00F272CB">
            <w:pPr>
              <w:pStyle w:val="RAN4proposal"/>
              <w:numPr>
                <w:ilvl w:val="0"/>
                <w:numId w:val="38"/>
              </w:numPr>
              <w:rPr>
                <w:rFonts w:cs="Times New Roman"/>
                <w:b w:val="0"/>
                <w:sz w:val="16"/>
                <w:szCs w:val="16"/>
                <w:lang w:val="en-GB"/>
              </w:rPr>
            </w:pPr>
            <w:r>
              <w:rPr>
                <w:rFonts w:cs="Times New Roman"/>
                <w:b w:val="0"/>
                <w:sz w:val="16"/>
                <w:szCs w:val="16"/>
                <w:lang w:val="en-GB"/>
              </w:rPr>
              <w:t xml:space="preserve">Scenario B-2 should be supported. The impact to RRM requirements from scenario B-2 refers to the to the restricted scheduling availability when measuring each configured neighbour cell without NCD-SSB on the same frequency location using measurement gap(s). </w:t>
            </w:r>
          </w:p>
          <w:p w14:paraId="2986E9DA" w14:textId="77777777" w:rsidR="002239C4" w:rsidRDefault="00F272CB">
            <w:pPr>
              <w:pStyle w:val="RAN4proposal"/>
              <w:numPr>
                <w:ilvl w:val="0"/>
                <w:numId w:val="38"/>
              </w:numPr>
              <w:rPr>
                <w:rFonts w:cs="Times New Roman"/>
                <w:b w:val="0"/>
                <w:sz w:val="16"/>
                <w:szCs w:val="16"/>
                <w:lang w:val="en-GB"/>
              </w:rPr>
            </w:pPr>
            <w:r>
              <w:rPr>
                <w:rFonts w:cs="Times New Roman"/>
                <w:b w:val="0"/>
                <w:sz w:val="16"/>
                <w:szCs w:val="16"/>
                <w:lang w:val="en-GB"/>
              </w:rPr>
              <w:t xml:space="preserve">If only one SSB is indicated in serving cell MO, either CD-SSB or NCD-SSB, this SSB is used as reference SSB for the definition of intra-frequency measurements. </w:t>
            </w:r>
          </w:p>
          <w:p w14:paraId="2986E9DB" w14:textId="77777777" w:rsidR="002239C4" w:rsidRDefault="00F272CB">
            <w:pPr>
              <w:pStyle w:val="RAN4proposal"/>
              <w:numPr>
                <w:ilvl w:val="0"/>
                <w:numId w:val="38"/>
              </w:numPr>
              <w:rPr>
                <w:rFonts w:cs="Times New Roman"/>
                <w:b w:val="0"/>
                <w:sz w:val="16"/>
                <w:szCs w:val="16"/>
                <w:lang w:val="en-GB"/>
              </w:rPr>
            </w:pPr>
            <w:r>
              <w:rPr>
                <w:rFonts w:cs="Times New Roman"/>
                <w:b w:val="0"/>
                <w:sz w:val="16"/>
                <w:szCs w:val="16"/>
                <w:lang w:val="en-GB"/>
              </w:rPr>
              <w:t xml:space="preserve">When both NCD-SSB and CD-SSB are configured for serving cell measurements, the UE shall use as reference the SSB within its active BWP. </w:t>
            </w:r>
          </w:p>
          <w:p w14:paraId="2986E9DC" w14:textId="77777777" w:rsidR="002239C4" w:rsidRDefault="00F272CB">
            <w:pPr>
              <w:pStyle w:val="RAN4proposal"/>
              <w:numPr>
                <w:ilvl w:val="0"/>
                <w:numId w:val="38"/>
              </w:numPr>
              <w:rPr>
                <w:rFonts w:cs="Times New Roman"/>
                <w:b w:val="0"/>
                <w:sz w:val="16"/>
                <w:szCs w:val="16"/>
                <w:lang w:val="en-GB"/>
              </w:rPr>
            </w:pPr>
            <w:r>
              <w:rPr>
                <w:rFonts w:cs="Times New Roman"/>
                <w:b w:val="0"/>
                <w:sz w:val="16"/>
                <w:szCs w:val="16"/>
                <w:lang w:val="en-GB"/>
              </w:rPr>
              <w:t xml:space="preserve">For </w:t>
            </w:r>
            <w:proofErr w:type="spellStart"/>
            <w:r>
              <w:rPr>
                <w:rFonts w:cs="Times New Roman"/>
                <w:b w:val="0"/>
                <w:sz w:val="16"/>
                <w:szCs w:val="16"/>
                <w:lang w:val="en-GB"/>
              </w:rPr>
              <w:t>RedCap</w:t>
            </w:r>
            <w:proofErr w:type="spellEnd"/>
            <w:r>
              <w:rPr>
                <w:rFonts w:cs="Times New Roman"/>
                <w:b w:val="0"/>
                <w:sz w:val="16"/>
                <w:szCs w:val="16"/>
                <w:lang w:val="en-GB"/>
              </w:rPr>
              <w:t xml:space="preserve"> UEs, intra-frequency measurements can be clarified as: A measurement is defined as a SSB based intra-frequency measurement provided the centre frequency of the reference SSB of the serving cell indicated for measurement and the centre frequency of the SSB of the neighbour cell are the same, and the subcarrier spacing of the two SSBs are also the same.</w:t>
            </w:r>
          </w:p>
          <w:p w14:paraId="2986E9DD" w14:textId="77777777" w:rsidR="002239C4" w:rsidRDefault="00F272CB">
            <w:pPr>
              <w:pStyle w:val="RAN4proposal"/>
              <w:numPr>
                <w:ilvl w:val="0"/>
                <w:numId w:val="38"/>
              </w:numPr>
              <w:rPr>
                <w:rFonts w:cs="Times New Roman"/>
                <w:b w:val="0"/>
                <w:sz w:val="16"/>
                <w:szCs w:val="16"/>
                <w:lang w:val="en-GB"/>
              </w:rPr>
            </w:pPr>
            <w:r>
              <w:rPr>
                <w:rFonts w:cs="Times New Roman"/>
                <w:b w:val="0"/>
                <w:sz w:val="16"/>
                <w:szCs w:val="16"/>
                <w:lang w:val="en-GB"/>
              </w:rPr>
              <w:t>For neighbour cell measurements, the UE shall perform measurements in all SSBs configured by network.</w:t>
            </w:r>
          </w:p>
          <w:p w14:paraId="2986E9DE" w14:textId="77777777" w:rsidR="002239C4" w:rsidRDefault="00F272CB">
            <w:pPr>
              <w:pStyle w:val="RAN4proposal"/>
              <w:numPr>
                <w:ilvl w:val="0"/>
                <w:numId w:val="38"/>
              </w:numPr>
              <w:rPr>
                <w:rFonts w:cs="Times New Roman"/>
                <w:b w:val="0"/>
                <w:sz w:val="16"/>
                <w:szCs w:val="16"/>
                <w:lang w:val="en-GB" w:eastAsia="da-DK"/>
              </w:rPr>
            </w:pPr>
            <w:r>
              <w:rPr>
                <w:rFonts w:cs="Times New Roman"/>
                <w:b w:val="0"/>
                <w:sz w:val="16"/>
                <w:szCs w:val="16"/>
                <w:lang w:val="en-GB" w:eastAsia="da-DK"/>
              </w:rPr>
              <w:t xml:space="preserve">If the </w:t>
            </w:r>
            <w:proofErr w:type="spellStart"/>
            <w:r>
              <w:rPr>
                <w:rFonts w:cs="Times New Roman"/>
                <w:b w:val="0"/>
                <w:sz w:val="16"/>
                <w:szCs w:val="16"/>
                <w:lang w:val="en-GB" w:eastAsia="da-DK"/>
              </w:rPr>
              <w:t>neighbor</w:t>
            </w:r>
            <w:proofErr w:type="spellEnd"/>
            <w:r>
              <w:rPr>
                <w:rFonts w:cs="Times New Roman"/>
                <w:b w:val="0"/>
                <w:sz w:val="16"/>
                <w:szCs w:val="16"/>
                <w:lang w:val="en-GB" w:eastAsia="da-DK"/>
              </w:rPr>
              <w:t xml:space="preserve"> cell’s NCD-SSB information such as frequency and SCS are provided/ available to the UE, the CD-SSB and NCD-SSB-based measurement requirements are the same. </w:t>
            </w:r>
          </w:p>
          <w:p w14:paraId="2986E9DF" w14:textId="77777777" w:rsidR="002239C4" w:rsidRDefault="00F272CB">
            <w:pPr>
              <w:pStyle w:val="RAN4proposal"/>
              <w:numPr>
                <w:ilvl w:val="0"/>
                <w:numId w:val="38"/>
              </w:numPr>
              <w:rPr>
                <w:rFonts w:cs="Times New Roman"/>
                <w:b w:val="0"/>
                <w:sz w:val="16"/>
                <w:szCs w:val="16"/>
                <w:lang w:val="en-GB"/>
              </w:rPr>
            </w:pPr>
            <w:r>
              <w:rPr>
                <w:rFonts w:cs="Times New Roman"/>
                <w:b w:val="0"/>
                <w:sz w:val="16"/>
                <w:szCs w:val="16"/>
                <w:lang w:val="en-GB"/>
              </w:rPr>
              <w:t xml:space="preserve">The periodicity of NCD-SSB cannot be configured to be greater than 160 </w:t>
            </w:r>
            <w:proofErr w:type="spellStart"/>
            <w:r>
              <w:rPr>
                <w:rFonts w:cs="Times New Roman"/>
                <w:b w:val="0"/>
                <w:sz w:val="16"/>
                <w:szCs w:val="16"/>
                <w:lang w:val="en-GB"/>
              </w:rPr>
              <w:t>ms</w:t>
            </w:r>
            <w:proofErr w:type="spellEnd"/>
            <w:r>
              <w:rPr>
                <w:rFonts w:cs="Times New Roman"/>
                <w:b w:val="0"/>
                <w:sz w:val="16"/>
                <w:szCs w:val="16"/>
                <w:lang w:val="en-GB"/>
              </w:rPr>
              <w:t xml:space="preserve">. </w:t>
            </w:r>
          </w:p>
          <w:p w14:paraId="2986E9E0" w14:textId="77777777" w:rsidR="002239C4" w:rsidRDefault="002239C4">
            <w:pPr>
              <w:rPr>
                <w:rFonts w:eastAsiaTheme="minorEastAsia"/>
                <w:i/>
                <w:iCs/>
                <w:sz w:val="16"/>
                <w:szCs w:val="16"/>
                <w:lang w:eastAsia="zh-CN"/>
              </w:rPr>
            </w:pPr>
          </w:p>
        </w:tc>
      </w:tr>
      <w:tr w:rsidR="002239C4" w14:paraId="2986E9E6" w14:textId="77777777">
        <w:trPr>
          <w:trHeight w:val="468"/>
        </w:trPr>
        <w:tc>
          <w:tcPr>
            <w:tcW w:w="1621" w:type="dxa"/>
            <w:vAlign w:val="center"/>
          </w:tcPr>
          <w:p w14:paraId="2986E9E2" w14:textId="77777777" w:rsidR="002239C4" w:rsidRDefault="001073A6">
            <w:pPr>
              <w:rPr>
                <w:color w:val="0000FF"/>
                <w:sz w:val="16"/>
                <w:szCs w:val="16"/>
                <w:u w:val="single"/>
              </w:rPr>
            </w:pPr>
            <w:hyperlink r:id="rId91" w:history="1">
              <w:r w:rsidR="00F272CB">
                <w:rPr>
                  <w:rStyle w:val="Hyperlink"/>
                  <w:sz w:val="16"/>
                  <w:szCs w:val="16"/>
                </w:rPr>
                <w:t>R4-2209772</w:t>
              </w:r>
            </w:hyperlink>
          </w:p>
          <w:p w14:paraId="2986E9E3" w14:textId="77777777" w:rsidR="002239C4" w:rsidRDefault="002239C4">
            <w:pPr>
              <w:rPr>
                <w:color w:val="0000FF"/>
                <w:sz w:val="16"/>
                <w:szCs w:val="16"/>
                <w:u w:val="single"/>
              </w:rPr>
            </w:pPr>
          </w:p>
        </w:tc>
        <w:tc>
          <w:tcPr>
            <w:tcW w:w="1431" w:type="dxa"/>
            <w:vAlign w:val="center"/>
          </w:tcPr>
          <w:p w14:paraId="2986E9E4" w14:textId="77777777" w:rsidR="002239C4" w:rsidRDefault="00F272CB">
            <w:pPr>
              <w:spacing w:before="120" w:after="120"/>
              <w:rPr>
                <w:color w:val="000000" w:themeColor="text1"/>
                <w:sz w:val="16"/>
                <w:szCs w:val="16"/>
                <w:lang w:val="en-US"/>
              </w:rPr>
            </w:pPr>
            <w:r>
              <w:rPr>
                <w:color w:val="000000" w:themeColor="text1"/>
                <w:sz w:val="16"/>
                <w:szCs w:val="16"/>
                <w:lang w:val="en-US"/>
              </w:rPr>
              <w:t>Ericsson</w:t>
            </w:r>
          </w:p>
        </w:tc>
        <w:tc>
          <w:tcPr>
            <w:tcW w:w="6579" w:type="dxa"/>
          </w:tcPr>
          <w:p w14:paraId="2986E9E5" w14:textId="77777777" w:rsidR="002239C4" w:rsidRDefault="00F272CB">
            <w:pPr>
              <w:pStyle w:val="RAN4proposal"/>
              <w:numPr>
                <w:ilvl w:val="0"/>
                <w:numId w:val="0"/>
              </w:numPr>
              <w:ind w:left="360" w:hanging="360"/>
              <w:rPr>
                <w:rFonts w:cs="Times New Roman"/>
                <w:b w:val="0"/>
                <w:sz w:val="16"/>
                <w:szCs w:val="16"/>
              </w:rPr>
            </w:pPr>
            <w:proofErr w:type="spellStart"/>
            <w:r>
              <w:rPr>
                <w:rFonts w:eastAsiaTheme="minorEastAsia" w:cs="Times New Roman"/>
                <w:b w:val="0"/>
                <w:i/>
                <w:sz w:val="16"/>
                <w:szCs w:val="16"/>
                <w:lang w:eastAsia="zh-CN"/>
              </w:rPr>
              <w:t>DraftCR</w:t>
            </w:r>
            <w:proofErr w:type="spellEnd"/>
            <w:r>
              <w:rPr>
                <w:rFonts w:eastAsiaTheme="minorEastAsia" w:cs="Times New Roman"/>
                <w:b w:val="0"/>
                <w:i/>
                <w:sz w:val="16"/>
                <w:szCs w:val="16"/>
                <w:lang w:eastAsia="zh-CN"/>
              </w:rPr>
              <w:t xml:space="preserve"> on reduced capability </w:t>
            </w:r>
            <w:proofErr w:type="spellStart"/>
            <w:r>
              <w:rPr>
                <w:rFonts w:eastAsiaTheme="minorEastAsia" w:cs="Times New Roman"/>
                <w:b w:val="0"/>
                <w:i/>
                <w:sz w:val="16"/>
                <w:szCs w:val="16"/>
                <w:lang w:eastAsia="zh-CN"/>
              </w:rPr>
              <w:t>Ues</w:t>
            </w:r>
            <w:proofErr w:type="spellEnd"/>
            <w:r>
              <w:rPr>
                <w:rFonts w:eastAsiaTheme="minorEastAsia" w:cs="Times New Roman"/>
                <w:b w:val="0"/>
                <w:i/>
                <w:sz w:val="16"/>
                <w:szCs w:val="16"/>
                <w:lang w:eastAsia="zh-CN"/>
              </w:rPr>
              <w:t xml:space="preserve"> for inter-frequency and inter-RAT measurements</w:t>
            </w:r>
          </w:p>
        </w:tc>
      </w:tr>
      <w:tr w:rsidR="002239C4" w14:paraId="2986EA01" w14:textId="77777777">
        <w:trPr>
          <w:trHeight w:val="468"/>
        </w:trPr>
        <w:tc>
          <w:tcPr>
            <w:tcW w:w="1621" w:type="dxa"/>
            <w:vAlign w:val="center"/>
          </w:tcPr>
          <w:p w14:paraId="2986E9E7" w14:textId="77777777" w:rsidR="002239C4" w:rsidRDefault="001073A6">
            <w:pPr>
              <w:rPr>
                <w:color w:val="0000FF"/>
                <w:sz w:val="16"/>
                <w:szCs w:val="16"/>
                <w:u w:val="single"/>
              </w:rPr>
            </w:pPr>
            <w:hyperlink r:id="rId92" w:history="1">
              <w:r w:rsidR="00F272CB">
                <w:rPr>
                  <w:rStyle w:val="Hyperlink"/>
                  <w:sz w:val="16"/>
                  <w:szCs w:val="16"/>
                </w:rPr>
                <w:t>R4-2209766</w:t>
              </w:r>
            </w:hyperlink>
          </w:p>
          <w:p w14:paraId="2986E9E8" w14:textId="77777777" w:rsidR="002239C4" w:rsidRDefault="002239C4">
            <w:pPr>
              <w:rPr>
                <w:color w:val="0000FF"/>
                <w:sz w:val="16"/>
                <w:szCs w:val="16"/>
                <w:u w:val="single"/>
              </w:rPr>
            </w:pPr>
          </w:p>
        </w:tc>
        <w:tc>
          <w:tcPr>
            <w:tcW w:w="1431" w:type="dxa"/>
            <w:vAlign w:val="center"/>
          </w:tcPr>
          <w:p w14:paraId="2986E9E9" w14:textId="77777777" w:rsidR="002239C4" w:rsidRDefault="00F272CB">
            <w:pPr>
              <w:spacing w:before="120" w:after="120"/>
              <w:rPr>
                <w:color w:val="000000" w:themeColor="text1"/>
                <w:sz w:val="16"/>
                <w:szCs w:val="16"/>
                <w:lang w:val="en-US"/>
              </w:rPr>
            </w:pPr>
            <w:r>
              <w:rPr>
                <w:color w:val="000000" w:themeColor="text1"/>
                <w:sz w:val="16"/>
                <w:szCs w:val="16"/>
                <w:lang w:val="en-US"/>
              </w:rPr>
              <w:t>MediaTek inc.</w:t>
            </w:r>
          </w:p>
        </w:tc>
        <w:tc>
          <w:tcPr>
            <w:tcW w:w="6579" w:type="dxa"/>
          </w:tcPr>
          <w:p w14:paraId="2986E9EA" w14:textId="77777777" w:rsidR="002239C4" w:rsidRDefault="00F272CB">
            <w:pPr>
              <w:pStyle w:val="ListParagraph"/>
              <w:numPr>
                <w:ilvl w:val="0"/>
                <w:numId w:val="39"/>
              </w:numPr>
              <w:overflowPunct/>
              <w:autoSpaceDE/>
              <w:autoSpaceDN/>
              <w:adjustRightInd/>
              <w:spacing w:after="160"/>
              <w:ind w:firstLineChars="0"/>
              <w:contextualSpacing/>
              <w:jc w:val="both"/>
              <w:textAlignment w:val="auto"/>
              <w:rPr>
                <w:iCs/>
                <w:sz w:val="16"/>
                <w:szCs w:val="16"/>
                <w:lang w:val="en-US" w:eastAsia="ko-KR"/>
              </w:rPr>
            </w:pPr>
            <w:bookmarkStart w:id="22" w:name="_Ref101446963"/>
            <w:r>
              <w:rPr>
                <w:iCs/>
                <w:sz w:val="16"/>
                <w:szCs w:val="16"/>
                <w:lang w:val="en-US" w:eastAsia="ko-KR"/>
              </w:rPr>
              <w:t>RAN4 shall wait for RAN2 response on the reference SSB to define the intra-frequency measurements.</w:t>
            </w:r>
            <w:bookmarkEnd w:id="22"/>
          </w:p>
          <w:p w14:paraId="2986E9EB" w14:textId="77777777" w:rsidR="002239C4" w:rsidRDefault="002239C4">
            <w:pPr>
              <w:rPr>
                <w:sz w:val="16"/>
                <w:szCs w:val="16"/>
                <w:lang w:val="en-US"/>
              </w:rPr>
            </w:pPr>
          </w:p>
          <w:p w14:paraId="2986E9EC" w14:textId="77777777" w:rsidR="002239C4" w:rsidRDefault="00F272CB">
            <w:pPr>
              <w:rPr>
                <w:color w:val="000000" w:themeColor="text1"/>
                <w:sz w:val="16"/>
                <w:szCs w:val="16"/>
                <w:u w:val="single"/>
                <w:lang w:val="en-US" w:eastAsia="ko-KR"/>
              </w:rPr>
            </w:pPr>
            <w:r>
              <w:rPr>
                <w:color w:val="000000" w:themeColor="text1"/>
                <w:sz w:val="16"/>
                <w:szCs w:val="16"/>
                <w:u w:val="single"/>
                <w:lang w:val="en-US" w:eastAsia="ko-KR"/>
              </w:rPr>
              <w:t>When both CD-SSB and NCD-SSB are configured for serving cell measurements</w:t>
            </w:r>
          </w:p>
          <w:p w14:paraId="2986E9ED" w14:textId="77777777" w:rsidR="002239C4" w:rsidRDefault="00F272CB">
            <w:pPr>
              <w:rPr>
                <w:sz w:val="16"/>
                <w:szCs w:val="16"/>
                <w:lang w:val="en-US"/>
              </w:rPr>
            </w:pPr>
            <w:r>
              <w:rPr>
                <w:color w:val="000000" w:themeColor="text1"/>
                <w:sz w:val="16"/>
                <w:szCs w:val="16"/>
                <w:u w:val="single"/>
                <w:lang w:val="en-US" w:eastAsia="ko-KR"/>
              </w:rPr>
              <w:t>When both CD-SSB and NCD-SSB are configured for serving cell measurements and both require MG</w:t>
            </w:r>
          </w:p>
          <w:p w14:paraId="2986E9EE" w14:textId="77777777" w:rsidR="002239C4" w:rsidRDefault="00F272CB">
            <w:pPr>
              <w:rPr>
                <w:sz w:val="16"/>
                <w:szCs w:val="16"/>
                <w:lang w:val="en-US"/>
              </w:rPr>
            </w:pPr>
            <w:r>
              <w:rPr>
                <w:color w:val="000000" w:themeColor="text1"/>
                <w:sz w:val="16"/>
                <w:szCs w:val="16"/>
                <w:u w:val="single"/>
                <w:lang w:val="en-US" w:eastAsia="ko-KR"/>
              </w:rPr>
              <w:t xml:space="preserve">When both CD-SSB and NCD-SSB are configured for </w:t>
            </w:r>
            <w:proofErr w:type="spellStart"/>
            <w:r>
              <w:rPr>
                <w:color w:val="000000" w:themeColor="text1"/>
                <w:sz w:val="16"/>
                <w:szCs w:val="16"/>
                <w:u w:val="single"/>
                <w:lang w:val="en-US" w:eastAsia="ko-KR"/>
              </w:rPr>
              <w:t>neighbour</w:t>
            </w:r>
            <w:proofErr w:type="spellEnd"/>
            <w:r>
              <w:rPr>
                <w:color w:val="000000" w:themeColor="text1"/>
                <w:sz w:val="16"/>
                <w:szCs w:val="16"/>
                <w:u w:val="single"/>
                <w:lang w:val="en-US" w:eastAsia="ko-KR"/>
              </w:rPr>
              <w:t xml:space="preserve"> cell measurements</w:t>
            </w:r>
          </w:p>
          <w:p w14:paraId="2986E9EF" w14:textId="77777777" w:rsidR="002239C4" w:rsidRDefault="00F272CB">
            <w:pPr>
              <w:pStyle w:val="ListParagraph"/>
              <w:numPr>
                <w:ilvl w:val="0"/>
                <w:numId w:val="39"/>
              </w:numPr>
              <w:overflowPunct/>
              <w:autoSpaceDE/>
              <w:autoSpaceDN/>
              <w:adjustRightInd/>
              <w:spacing w:after="160"/>
              <w:ind w:firstLineChars="0"/>
              <w:contextualSpacing/>
              <w:jc w:val="both"/>
              <w:textAlignment w:val="auto"/>
              <w:rPr>
                <w:iCs/>
                <w:sz w:val="16"/>
                <w:szCs w:val="16"/>
                <w:lang w:val="en-US" w:eastAsia="ko-KR"/>
              </w:rPr>
            </w:pPr>
            <w:bookmarkStart w:id="23" w:name="_Ref101797098"/>
            <w:r>
              <w:rPr>
                <w:iCs/>
                <w:sz w:val="16"/>
                <w:szCs w:val="16"/>
                <w:lang w:val="en-US" w:eastAsia="ko-KR"/>
              </w:rPr>
              <w:t>For CONNECTED mode for intra-frequency measurement, the requirement is defined based on the SSB within the active BWP.</w:t>
            </w:r>
            <w:bookmarkEnd w:id="23"/>
          </w:p>
          <w:p w14:paraId="2986E9F0" w14:textId="77777777" w:rsidR="002239C4" w:rsidRDefault="00F272CB">
            <w:pPr>
              <w:pStyle w:val="ListParagraph"/>
              <w:numPr>
                <w:ilvl w:val="0"/>
                <w:numId w:val="39"/>
              </w:numPr>
              <w:overflowPunct/>
              <w:autoSpaceDE/>
              <w:autoSpaceDN/>
              <w:adjustRightInd/>
              <w:spacing w:after="160"/>
              <w:ind w:firstLineChars="0"/>
              <w:contextualSpacing/>
              <w:jc w:val="both"/>
              <w:textAlignment w:val="auto"/>
              <w:rPr>
                <w:iCs/>
                <w:sz w:val="16"/>
                <w:szCs w:val="16"/>
                <w:lang w:val="en-US" w:eastAsia="ko-KR"/>
              </w:rPr>
            </w:pPr>
            <w:bookmarkStart w:id="24" w:name="_Ref101797114"/>
            <w:r>
              <w:rPr>
                <w:iCs/>
                <w:sz w:val="16"/>
                <w:szCs w:val="16"/>
                <w:lang w:val="en-US" w:eastAsia="ko-KR"/>
              </w:rPr>
              <w:t>A measurement is defined as a SSB based intra-frequency measurement provided:</w:t>
            </w:r>
            <w:r>
              <w:rPr>
                <w:iCs/>
                <w:sz w:val="16"/>
                <w:szCs w:val="16"/>
                <w:lang w:val="en-US" w:eastAsia="ko-KR"/>
              </w:rPr>
              <w:br/>
              <w:t xml:space="preserve">- The </w:t>
            </w:r>
            <w:proofErr w:type="spellStart"/>
            <w:r>
              <w:rPr>
                <w:iCs/>
                <w:sz w:val="16"/>
                <w:szCs w:val="16"/>
                <w:lang w:val="en-US" w:eastAsia="ko-KR"/>
              </w:rPr>
              <w:t>centre</w:t>
            </w:r>
            <w:proofErr w:type="spellEnd"/>
            <w:r>
              <w:rPr>
                <w:iCs/>
                <w:sz w:val="16"/>
                <w:szCs w:val="16"/>
                <w:lang w:val="en-US" w:eastAsia="ko-KR"/>
              </w:rPr>
              <w:t xml:space="preserve"> frequency of the SSB of the serving cell indicated for measurement and the </w:t>
            </w:r>
            <w:proofErr w:type="spellStart"/>
            <w:r>
              <w:rPr>
                <w:iCs/>
                <w:sz w:val="16"/>
                <w:szCs w:val="16"/>
                <w:lang w:val="en-US" w:eastAsia="ko-KR"/>
              </w:rPr>
              <w:t>centre</w:t>
            </w:r>
            <w:proofErr w:type="spellEnd"/>
            <w:r>
              <w:rPr>
                <w:iCs/>
                <w:sz w:val="16"/>
                <w:szCs w:val="16"/>
                <w:lang w:val="en-US" w:eastAsia="ko-KR"/>
              </w:rPr>
              <w:t xml:space="preserve"> frequency of the SSB of the </w:t>
            </w:r>
            <w:proofErr w:type="spellStart"/>
            <w:r>
              <w:rPr>
                <w:iCs/>
                <w:sz w:val="16"/>
                <w:szCs w:val="16"/>
                <w:lang w:val="en-US" w:eastAsia="ko-KR"/>
              </w:rPr>
              <w:t>neighbour</w:t>
            </w:r>
            <w:proofErr w:type="spellEnd"/>
            <w:r>
              <w:rPr>
                <w:iCs/>
                <w:sz w:val="16"/>
                <w:szCs w:val="16"/>
                <w:lang w:val="en-US" w:eastAsia="ko-KR"/>
              </w:rPr>
              <w:t xml:space="preserve"> cell are the same, and the subcarrier spacing of the two SSBs are also the same and</w:t>
            </w:r>
            <w:r>
              <w:rPr>
                <w:iCs/>
                <w:sz w:val="16"/>
                <w:szCs w:val="16"/>
                <w:lang w:val="en-US" w:eastAsia="ko-KR"/>
              </w:rPr>
              <w:br/>
              <w:t>- [the SSB to be measured are within the active BWP of the UE].</w:t>
            </w:r>
            <w:bookmarkEnd w:id="24"/>
          </w:p>
          <w:p w14:paraId="2986E9F1" w14:textId="77777777" w:rsidR="002239C4" w:rsidRDefault="00F272CB">
            <w:pPr>
              <w:pStyle w:val="ListParagraph"/>
              <w:numPr>
                <w:ilvl w:val="0"/>
                <w:numId w:val="39"/>
              </w:numPr>
              <w:overflowPunct/>
              <w:autoSpaceDE/>
              <w:autoSpaceDN/>
              <w:adjustRightInd/>
              <w:spacing w:after="160"/>
              <w:ind w:firstLineChars="0"/>
              <w:contextualSpacing/>
              <w:jc w:val="both"/>
              <w:textAlignment w:val="auto"/>
              <w:rPr>
                <w:iCs/>
                <w:sz w:val="16"/>
                <w:szCs w:val="16"/>
                <w:lang w:val="en-US" w:eastAsia="ko-KR"/>
              </w:rPr>
            </w:pPr>
            <w:bookmarkStart w:id="25" w:name="_Ref101446996"/>
            <w:r>
              <w:rPr>
                <w:iCs/>
                <w:sz w:val="16"/>
                <w:szCs w:val="16"/>
                <w:lang w:val="en-US" w:eastAsia="ko-KR"/>
              </w:rPr>
              <w:lastRenderedPageBreak/>
              <w:t xml:space="preserve">RAN4 shall support that the </w:t>
            </w:r>
            <w:proofErr w:type="spellStart"/>
            <w:r>
              <w:rPr>
                <w:iCs/>
                <w:sz w:val="16"/>
                <w:szCs w:val="16"/>
                <w:lang w:val="en-US" w:eastAsia="ko-KR"/>
              </w:rPr>
              <w:t>neighbour</w:t>
            </w:r>
            <w:proofErr w:type="spellEnd"/>
            <w:r>
              <w:rPr>
                <w:iCs/>
                <w:sz w:val="16"/>
                <w:szCs w:val="16"/>
                <w:lang w:val="en-US" w:eastAsia="ko-KR"/>
              </w:rPr>
              <w:t xml:space="preserve"> cell’s NCD-SSB information (frequency/SCS) shall be provided to UE if UE is configured to perform cell identification/measurement on </w:t>
            </w:r>
            <w:proofErr w:type="spellStart"/>
            <w:r>
              <w:rPr>
                <w:iCs/>
                <w:sz w:val="16"/>
                <w:szCs w:val="16"/>
                <w:lang w:val="en-US" w:eastAsia="ko-KR"/>
              </w:rPr>
              <w:t>neighbour</w:t>
            </w:r>
            <w:proofErr w:type="spellEnd"/>
            <w:r>
              <w:rPr>
                <w:iCs/>
                <w:sz w:val="16"/>
                <w:szCs w:val="16"/>
                <w:lang w:val="en-US" w:eastAsia="ko-KR"/>
              </w:rPr>
              <w:t xml:space="preserve"> cell’s NCD-SSB, i.e., UE is not required to read </w:t>
            </w:r>
            <w:proofErr w:type="spellStart"/>
            <w:r>
              <w:rPr>
                <w:iCs/>
                <w:sz w:val="16"/>
                <w:szCs w:val="16"/>
                <w:lang w:val="en-US" w:eastAsia="ko-KR"/>
              </w:rPr>
              <w:t>neighbour</w:t>
            </w:r>
            <w:proofErr w:type="spellEnd"/>
            <w:r>
              <w:rPr>
                <w:iCs/>
                <w:sz w:val="16"/>
                <w:szCs w:val="16"/>
                <w:lang w:val="en-US" w:eastAsia="ko-KR"/>
              </w:rPr>
              <w:t xml:space="preserve"> cell SIB to figure out the </w:t>
            </w:r>
            <w:proofErr w:type="spellStart"/>
            <w:r>
              <w:rPr>
                <w:iCs/>
                <w:sz w:val="16"/>
                <w:szCs w:val="16"/>
                <w:lang w:val="en-US" w:eastAsia="ko-KR"/>
              </w:rPr>
              <w:t>neighbour</w:t>
            </w:r>
            <w:proofErr w:type="spellEnd"/>
            <w:r>
              <w:rPr>
                <w:iCs/>
                <w:sz w:val="16"/>
                <w:szCs w:val="16"/>
                <w:lang w:val="en-US" w:eastAsia="ko-KR"/>
              </w:rPr>
              <w:t xml:space="preserve"> cell’s NCD-SSB by itself.</w:t>
            </w:r>
            <w:bookmarkEnd w:id="25"/>
          </w:p>
          <w:p w14:paraId="2986E9F2" w14:textId="77777777" w:rsidR="002239C4" w:rsidRDefault="00F272CB">
            <w:pPr>
              <w:pStyle w:val="ListParagraph"/>
              <w:numPr>
                <w:ilvl w:val="0"/>
                <w:numId w:val="39"/>
              </w:numPr>
              <w:overflowPunct/>
              <w:autoSpaceDE/>
              <w:autoSpaceDN/>
              <w:adjustRightInd/>
              <w:spacing w:after="160"/>
              <w:ind w:firstLineChars="0"/>
              <w:contextualSpacing/>
              <w:jc w:val="both"/>
              <w:textAlignment w:val="auto"/>
              <w:rPr>
                <w:iCs/>
                <w:sz w:val="16"/>
                <w:szCs w:val="16"/>
                <w:lang w:val="en-US" w:eastAsia="ko-KR"/>
              </w:rPr>
            </w:pPr>
            <w:bookmarkStart w:id="26" w:name="_Ref101447013"/>
            <w:r>
              <w:rPr>
                <w:iCs/>
                <w:sz w:val="16"/>
                <w:szCs w:val="16"/>
                <w:lang w:val="en-US" w:eastAsia="ko-KR"/>
              </w:rPr>
              <w:t>RAN4 shall not introduce any new delay requirements for NCD-SSB based measurements and the current requirements shall apply.</w:t>
            </w:r>
            <w:bookmarkEnd w:id="26"/>
          </w:p>
          <w:p w14:paraId="2986E9F3" w14:textId="77777777" w:rsidR="002239C4" w:rsidRDefault="00F272CB">
            <w:pPr>
              <w:pStyle w:val="ListParagraph"/>
              <w:numPr>
                <w:ilvl w:val="0"/>
                <w:numId w:val="39"/>
              </w:numPr>
              <w:overflowPunct/>
              <w:autoSpaceDE/>
              <w:autoSpaceDN/>
              <w:adjustRightInd/>
              <w:spacing w:after="160"/>
              <w:ind w:firstLineChars="0"/>
              <w:contextualSpacing/>
              <w:jc w:val="both"/>
              <w:textAlignment w:val="auto"/>
              <w:rPr>
                <w:iCs/>
                <w:sz w:val="16"/>
                <w:szCs w:val="16"/>
                <w:lang w:val="en-US" w:eastAsia="ko-KR"/>
              </w:rPr>
            </w:pPr>
            <w:bookmarkStart w:id="27" w:name="_Ref101447027"/>
            <w:r>
              <w:rPr>
                <w:iCs/>
                <w:sz w:val="16"/>
                <w:szCs w:val="16"/>
                <w:lang w:val="en-US" w:eastAsia="ko-KR"/>
              </w:rPr>
              <w:t>RAN4 shall assume that periodicity of NCD-SSB is same as periodicity of corresponding CD-SSB from the same cell and that the periodicity of NCD-SSB cannot be configured to be greater than 160ms.</w:t>
            </w:r>
            <w:bookmarkEnd w:id="27"/>
          </w:p>
          <w:p w14:paraId="2986E9F4" w14:textId="77777777" w:rsidR="002239C4" w:rsidRDefault="00F272CB">
            <w:pPr>
              <w:pStyle w:val="ListParagraph"/>
              <w:numPr>
                <w:ilvl w:val="0"/>
                <w:numId w:val="39"/>
              </w:numPr>
              <w:overflowPunct/>
              <w:autoSpaceDE/>
              <w:autoSpaceDN/>
              <w:adjustRightInd/>
              <w:spacing w:after="160"/>
              <w:ind w:firstLineChars="0"/>
              <w:contextualSpacing/>
              <w:jc w:val="both"/>
              <w:textAlignment w:val="auto"/>
              <w:rPr>
                <w:iCs/>
                <w:sz w:val="16"/>
                <w:szCs w:val="16"/>
                <w:lang w:val="en-US" w:eastAsia="ko-KR"/>
              </w:rPr>
            </w:pPr>
            <w:bookmarkStart w:id="28" w:name="_Ref101447041"/>
            <w:r>
              <w:rPr>
                <w:iCs/>
                <w:sz w:val="16"/>
                <w:szCs w:val="16"/>
                <w:lang w:val="en-US" w:eastAsia="ko-KR"/>
              </w:rPr>
              <w:t>RAN4 shall not discuss the reporting of RS type.</w:t>
            </w:r>
            <w:bookmarkEnd w:id="28"/>
          </w:p>
          <w:p w14:paraId="2986E9F5" w14:textId="77777777" w:rsidR="002239C4" w:rsidRDefault="00F272CB">
            <w:pPr>
              <w:pStyle w:val="ListParagraph"/>
              <w:numPr>
                <w:ilvl w:val="0"/>
                <w:numId w:val="39"/>
              </w:numPr>
              <w:overflowPunct/>
              <w:autoSpaceDE/>
              <w:autoSpaceDN/>
              <w:adjustRightInd/>
              <w:spacing w:after="160"/>
              <w:ind w:firstLineChars="0"/>
              <w:contextualSpacing/>
              <w:jc w:val="both"/>
              <w:textAlignment w:val="auto"/>
              <w:rPr>
                <w:iCs/>
                <w:sz w:val="16"/>
                <w:szCs w:val="16"/>
                <w:lang w:val="en-US" w:eastAsia="ko-KR"/>
              </w:rPr>
            </w:pPr>
            <w:bookmarkStart w:id="29" w:name="_Ref101447072"/>
            <w:proofErr w:type="spellStart"/>
            <w:r>
              <w:rPr>
                <w:iCs/>
                <w:sz w:val="16"/>
                <w:szCs w:val="16"/>
                <w:lang w:val="en-US" w:eastAsia="ko-KR"/>
              </w:rPr>
              <w:t>RedCap</w:t>
            </w:r>
            <w:proofErr w:type="spellEnd"/>
            <w:r>
              <w:rPr>
                <w:iCs/>
                <w:sz w:val="16"/>
                <w:szCs w:val="16"/>
                <w:lang w:val="en-US" w:eastAsia="ko-KR"/>
              </w:rPr>
              <w:t xml:space="preserve"> UE shall not support </w:t>
            </w:r>
            <w:r>
              <w:rPr>
                <w:i/>
                <w:sz w:val="16"/>
                <w:szCs w:val="16"/>
                <w:lang w:val="en-US" w:eastAsia="ko-KR"/>
              </w:rPr>
              <w:t>interFrequencyMeas-Nogap-r16</w:t>
            </w:r>
            <w:r>
              <w:rPr>
                <w:iCs/>
                <w:sz w:val="16"/>
                <w:szCs w:val="16"/>
                <w:lang w:val="en-US" w:eastAsia="ko-KR"/>
              </w:rPr>
              <w:t xml:space="preserve"> in Rel-17 because it is a non-CA capable UE.</w:t>
            </w:r>
            <w:bookmarkEnd w:id="29"/>
          </w:p>
          <w:p w14:paraId="2986E9F6" w14:textId="77777777" w:rsidR="002239C4" w:rsidRDefault="00F272CB">
            <w:pPr>
              <w:pStyle w:val="ListParagraph"/>
              <w:numPr>
                <w:ilvl w:val="0"/>
                <w:numId w:val="39"/>
              </w:numPr>
              <w:overflowPunct/>
              <w:autoSpaceDE/>
              <w:autoSpaceDN/>
              <w:adjustRightInd/>
              <w:spacing w:after="160"/>
              <w:ind w:firstLineChars="0"/>
              <w:contextualSpacing/>
              <w:jc w:val="both"/>
              <w:textAlignment w:val="auto"/>
              <w:rPr>
                <w:iCs/>
                <w:sz w:val="16"/>
                <w:szCs w:val="16"/>
                <w:lang w:eastAsia="ko-KR"/>
              </w:rPr>
            </w:pPr>
            <w:bookmarkStart w:id="30" w:name="_Ref95740133"/>
            <w:r>
              <w:rPr>
                <w:color w:val="000000" w:themeColor="text1"/>
                <w:sz w:val="16"/>
                <w:szCs w:val="16"/>
                <w:lang w:val="en-US" w:eastAsia="ko-KR"/>
              </w:rPr>
              <w:t xml:space="preserve">The searcher shall be exclusively used by intra-frequency without gap measurement provided that RAN4 agrees that </w:t>
            </w:r>
            <w:proofErr w:type="spellStart"/>
            <w:r>
              <w:rPr>
                <w:color w:val="000000" w:themeColor="text1"/>
                <w:sz w:val="16"/>
                <w:szCs w:val="16"/>
                <w:lang w:val="en-US" w:eastAsia="ko-KR"/>
              </w:rPr>
              <w:t>RedCap</w:t>
            </w:r>
            <w:proofErr w:type="spellEnd"/>
            <w:r>
              <w:rPr>
                <w:color w:val="000000" w:themeColor="text1"/>
                <w:sz w:val="16"/>
                <w:szCs w:val="16"/>
                <w:lang w:val="en-US" w:eastAsia="ko-KR"/>
              </w:rPr>
              <w:t xml:space="preserve"> UE does NOT support ‘Inter-frequency without gap’ measurement capability in Rel-17.</w:t>
            </w:r>
            <w:bookmarkEnd w:id="30"/>
            <w:r>
              <w:rPr>
                <w:color w:val="000000" w:themeColor="text1"/>
                <w:sz w:val="16"/>
                <w:szCs w:val="16"/>
                <w:lang w:val="en-US" w:eastAsia="ko-KR"/>
              </w:rPr>
              <w:t xml:space="preserve"> </w:t>
            </w:r>
            <w:r>
              <w:rPr>
                <w:color w:val="000000" w:themeColor="text1"/>
                <w:sz w:val="16"/>
                <w:szCs w:val="16"/>
                <w:lang w:eastAsia="ko-KR"/>
              </w:rPr>
              <w:t>(Same as Proposal 7)</w:t>
            </w:r>
          </w:p>
          <w:p w14:paraId="2986E9F7" w14:textId="77777777" w:rsidR="002239C4" w:rsidRDefault="00F272CB">
            <w:pPr>
              <w:pStyle w:val="ListParagraph"/>
              <w:numPr>
                <w:ilvl w:val="0"/>
                <w:numId w:val="39"/>
              </w:numPr>
              <w:overflowPunct/>
              <w:autoSpaceDE/>
              <w:autoSpaceDN/>
              <w:adjustRightInd/>
              <w:spacing w:after="160"/>
              <w:ind w:firstLineChars="0"/>
              <w:contextualSpacing/>
              <w:jc w:val="both"/>
              <w:textAlignment w:val="auto"/>
              <w:rPr>
                <w:iCs/>
                <w:sz w:val="16"/>
                <w:szCs w:val="16"/>
                <w:lang w:val="en-US" w:eastAsia="ko-KR"/>
              </w:rPr>
            </w:pPr>
            <w:bookmarkStart w:id="31" w:name="_Ref101447095"/>
            <w:r>
              <w:rPr>
                <w:color w:val="000000" w:themeColor="text1"/>
                <w:sz w:val="16"/>
                <w:szCs w:val="16"/>
                <w:lang w:val="en-US" w:eastAsia="ko-KR"/>
              </w:rPr>
              <w:t xml:space="preserve">For the CSSF outside gap, </w:t>
            </w:r>
            <w:proofErr w:type="spellStart"/>
            <w:r>
              <w:rPr>
                <w:color w:val="000000"/>
                <w:sz w:val="16"/>
                <w:szCs w:val="16"/>
                <w:lang w:val="en-US"/>
              </w:rPr>
              <w:t>CSSF</w:t>
            </w:r>
            <w:r>
              <w:rPr>
                <w:color w:val="000000"/>
                <w:sz w:val="16"/>
                <w:szCs w:val="16"/>
                <w:vertAlign w:val="subscript"/>
                <w:lang w:val="en-US"/>
              </w:rPr>
              <w:t>outside_</w:t>
            </w:r>
            <w:proofErr w:type="gramStart"/>
            <w:r>
              <w:rPr>
                <w:color w:val="000000"/>
                <w:sz w:val="16"/>
                <w:szCs w:val="16"/>
                <w:vertAlign w:val="subscript"/>
                <w:lang w:val="en-US"/>
              </w:rPr>
              <w:t>gap,I</w:t>
            </w:r>
            <w:proofErr w:type="spellEnd"/>
            <w:proofErr w:type="gramEnd"/>
            <w:r>
              <w:rPr>
                <w:color w:val="000000"/>
                <w:sz w:val="16"/>
                <w:szCs w:val="16"/>
                <w:vertAlign w:val="subscript"/>
                <w:lang w:val="en-US"/>
              </w:rPr>
              <w:t xml:space="preserve"> </w:t>
            </w:r>
            <w:r>
              <w:rPr>
                <w:sz w:val="16"/>
                <w:szCs w:val="16"/>
                <w:lang w:val="en-US"/>
              </w:rPr>
              <w:t xml:space="preserve">= 1 for </w:t>
            </w:r>
            <w:proofErr w:type="spellStart"/>
            <w:r>
              <w:rPr>
                <w:sz w:val="16"/>
                <w:szCs w:val="16"/>
                <w:lang w:val="en-US"/>
              </w:rPr>
              <w:t>RedCap</w:t>
            </w:r>
            <w:proofErr w:type="spellEnd"/>
            <w:r>
              <w:rPr>
                <w:sz w:val="16"/>
                <w:szCs w:val="16"/>
                <w:lang w:val="en-US"/>
              </w:rPr>
              <w:t xml:space="preserve"> UE measurement outside gap based on Rel-15 requirement</w:t>
            </w:r>
            <w:r>
              <w:rPr>
                <w:color w:val="000000" w:themeColor="text1"/>
                <w:sz w:val="16"/>
                <w:szCs w:val="16"/>
                <w:lang w:val="en-US" w:eastAsia="ko-KR"/>
              </w:rPr>
              <w:t>.</w:t>
            </w:r>
            <w:bookmarkEnd w:id="31"/>
          </w:p>
          <w:p w14:paraId="2986E9F8" w14:textId="77777777" w:rsidR="002239C4" w:rsidRDefault="00F272CB">
            <w:pPr>
              <w:pStyle w:val="ListParagraph"/>
              <w:numPr>
                <w:ilvl w:val="0"/>
                <w:numId w:val="39"/>
              </w:numPr>
              <w:overflowPunct/>
              <w:autoSpaceDE/>
              <w:autoSpaceDN/>
              <w:adjustRightInd/>
              <w:spacing w:after="160"/>
              <w:ind w:firstLineChars="0"/>
              <w:contextualSpacing/>
              <w:jc w:val="both"/>
              <w:textAlignment w:val="auto"/>
              <w:rPr>
                <w:iCs/>
                <w:sz w:val="16"/>
                <w:szCs w:val="16"/>
                <w:lang w:val="en-US" w:eastAsia="ko-KR"/>
              </w:rPr>
            </w:pPr>
            <w:bookmarkStart w:id="32" w:name="_Ref101447105"/>
            <w:r>
              <w:rPr>
                <w:color w:val="000000" w:themeColor="text1"/>
                <w:sz w:val="16"/>
                <w:szCs w:val="16"/>
                <w:lang w:val="en-US" w:eastAsia="ko-KR"/>
              </w:rPr>
              <w:t>If MG is needed, both per-UE and per-FR MG can be supported by UE, but they both share the same per-UE MG based cell identification/measurement requirement.</w:t>
            </w:r>
            <w:bookmarkEnd w:id="32"/>
          </w:p>
          <w:p w14:paraId="2986E9F9" w14:textId="77777777" w:rsidR="002239C4" w:rsidRDefault="00F272CB">
            <w:pPr>
              <w:pStyle w:val="ListParagraph"/>
              <w:numPr>
                <w:ilvl w:val="0"/>
                <w:numId w:val="39"/>
              </w:numPr>
              <w:overflowPunct/>
              <w:autoSpaceDE/>
              <w:autoSpaceDN/>
              <w:adjustRightInd/>
              <w:spacing w:after="160"/>
              <w:ind w:firstLineChars="0"/>
              <w:contextualSpacing/>
              <w:jc w:val="both"/>
              <w:textAlignment w:val="auto"/>
              <w:rPr>
                <w:iCs/>
                <w:sz w:val="16"/>
                <w:szCs w:val="16"/>
                <w:lang w:val="en-US" w:eastAsia="ko-KR"/>
              </w:rPr>
            </w:pPr>
            <w:bookmarkStart w:id="33" w:name="_Ref101447122"/>
            <w:r>
              <w:rPr>
                <w:color w:val="000000" w:themeColor="text1"/>
                <w:sz w:val="16"/>
                <w:szCs w:val="16"/>
                <w:lang w:val="en-US" w:eastAsia="ko-KR"/>
              </w:rPr>
              <w:t xml:space="preserve">For PSS/SSS detection with 1Rx, the number of attempts </w:t>
            </w:r>
            <w:proofErr w:type="gramStart"/>
            <w:r>
              <w:rPr>
                <w:color w:val="000000" w:themeColor="text1"/>
                <w:sz w:val="16"/>
                <w:szCs w:val="16"/>
                <w:lang w:val="en-US" w:eastAsia="ko-KR"/>
              </w:rPr>
              <w:t>are</w:t>
            </w:r>
            <w:proofErr w:type="gramEnd"/>
            <w:r>
              <w:rPr>
                <w:color w:val="000000" w:themeColor="text1"/>
                <w:sz w:val="16"/>
                <w:szCs w:val="16"/>
                <w:lang w:val="en-US" w:eastAsia="ko-KR"/>
              </w:rPr>
              <w:t xml:space="preserve"> extended by 1 and the lower bound in PSS/SSS detection delay is extended from 600 to 760 </w:t>
            </w:r>
            <w:proofErr w:type="spellStart"/>
            <w:r>
              <w:rPr>
                <w:color w:val="000000" w:themeColor="text1"/>
                <w:sz w:val="16"/>
                <w:szCs w:val="16"/>
                <w:lang w:val="en-US" w:eastAsia="ko-KR"/>
              </w:rPr>
              <w:t>ms</w:t>
            </w:r>
            <w:proofErr w:type="spellEnd"/>
            <w:r>
              <w:rPr>
                <w:color w:val="000000" w:themeColor="text1"/>
                <w:sz w:val="16"/>
                <w:szCs w:val="16"/>
                <w:lang w:val="en-US" w:eastAsia="ko-KR"/>
              </w:rPr>
              <w:t xml:space="preserve">, i.e. extension by 160 </w:t>
            </w:r>
            <w:proofErr w:type="spellStart"/>
            <w:r>
              <w:rPr>
                <w:color w:val="000000" w:themeColor="text1"/>
                <w:sz w:val="16"/>
                <w:szCs w:val="16"/>
                <w:lang w:val="en-US" w:eastAsia="ko-KR"/>
              </w:rPr>
              <w:t>ms.</w:t>
            </w:r>
            <w:bookmarkEnd w:id="33"/>
            <w:proofErr w:type="spellEnd"/>
          </w:p>
          <w:p w14:paraId="2986E9FA" w14:textId="77777777" w:rsidR="002239C4" w:rsidRDefault="00F272CB">
            <w:pPr>
              <w:pStyle w:val="ListParagraph"/>
              <w:numPr>
                <w:ilvl w:val="0"/>
                <w:numId w:val="39"/>
              </w:numPr>
              <w:overflowPunct/>
              <w:autoSpaceDE/>
              <w:autoSpaceDN/>
              <w:adjustRightInd/>
              <w:spacing w:after="160"/>
              <w:ind w:firstLineChars="0"/>
              <w:contextualSpacing/>
              <w:jc w:val="both"/>
              <w:textAlignment w:val="auto"/>
              <w:rPr>
                <w:iCs/>
                <w:sz w:val="16"/>
                <w:szCs w:val="16"/>
                <w:lang w:val="en-US" w:eastAsia="ko-KR"/>
              </w:rPr>
            </w:pPr>
            <w:bookmarkStart w:id="34" w:name="_Ref101797925"/>
            <w:r>
              <w:rPr>
                <w:color w:val="000000" w:themeColor="text1"/>
                <w:sz w:val="16"/>
                <w:szCs w:val="16"/>
                <w:lang w:val="en-US" w:eastAsia="ko-KR"/>
              </w:rPr>
              <w:t>For the lower bound in the time index detection delay, RAN4 shall clarify if the lower bound extension applies to the cases with DRX too.</w:t>
            </w:r>
            <w:bookmarkEnd w:id="34"/>
          </w:p>
          <w:p w14:paraId="2986E9FB" w14:textId="77777777" w:rsidR="002239C4" w:rsidRDefault="002239C4">
            <w:pPr>
              <w:pStyle w:val="RAN4proposal"/>
              <w:numPr>
                <w:ilvl w:val="0"/>
                <w:numId w:val="0"/>
              </w:numPr>
              <w:ind w:left="360" w:hanging="360"/>
              <w:rPr>
                <w:rFonts w:eastAsiaTheme="minorEastAsia" w:cs="Times New Roman"/>
                <w:b w:val="0"/>
                <w:i/>
                <w:sz w:val="16"/>
                <w:szCs w:val="16"/>
                <w:lang w:eastAsia="zh-CN"/>
              </w:rPr>
            </w:pPr>
          </w:p>
          <w:p w14:paraId="2986E9FC" w14:textId="77777777" w:rsidR="002239C4" w:rsidRDefault="00F272CB">
            <w:pPr>
              <w:pStyle w:val="ListParagraph"/>
              <w:numPr>
                <w:ilvl w:val="0"/>
                <w:numId w:val="13"/>
              </w:numPr>
              <w:overflowPunct/>
              <w:autoSpaceDE/>
              <w:autoSpaceDN/>
              <w:adjustRightInd/>
              <w:spacing w:after="160"/>
              <w:ind w:firstLineChars="0"/>
              <w:contextualSpacing/>
              <w:jc w:val="both"/>
              <w:textAlignment w:val="auto"/>
              <w:rPr>
                <w:iCs/>
                <w:sz w:val="16"/>
                <w:szCs w:val="16"/>
                <w:lang w:val="en-US" w:eastAsia="ko-KR"/>
              </w:rPr>
            </w:pPr>
            <w:bookmarkStart w:id="35" w:name="_Ref95740166"/>
            <w:bookmarkStart w:id="36" w:name="_Ref101447131"/>
            <w:r>
              <w:rPr>
                <w:sz w:val="16"/>
                <w:szCs w:val="16"/>
                <w:lang w:val="en-US" w:eastAsia="ko-KR"/>
              </w:rPr>
              <w:t>We support the following:</w:t>
            </w:r>
            <w:bookmarkEnd w:id="35"/>
            <w:r>
              <w:rPr>
                <w:sz w:val="16"/>
                <w:szCs w:val="16"/>
                <w:lang w:val="en-US" w:eastAsia="ko-KR"/>
              </w:rPr>
              <w:t xml:space="preserve"> Only lower bound in measurement period for 1 Rx requirements is extended in FR1 while keeping the same number of samples.</w:t>
            </w:r>
            <w:bookmarkEnd w:id="36"/>
          </w:p>
          <w:p w14:paraId="2986E9FD" w14:textId="77777777" w:rsidR="002239C4" w:rsidRDefault="00F272CB">
            <w:pPr>
              <w:pStyle w:val="ListParagraph"/>
              <w:numPr>
                <w:ilvl w:val="0"/>
                <w:numId w:val="13"/>
              </w:numPr>
              <w:overflowPunct/>
              <w:autoSpaceDE/>
              <w:autoSpaceDN/>
              <w:adjustRightInd/>
              <w:spacing w:after="160"/>
              <w:ind w:firstLineChars="0"/>
              <w:contextualSpacing/>
              <w:jc w:val="both"/>
              <w:textAlignment w:val="auto"/>
              <w:rPr>
                <w:iCs/>
                <w:sz w:val="16"/>
                <w:szCs w:val="16"/>
                <w:lang w:val="en-US" w:eastAsia="ko-KR"/>
              </w:rPr>
            </w:pPr>
            <w:bookmarkStart w:id="37" w:name="_Ref101447141"/>
            <w:r>
              <w:rPr>
                <w:color w:val="000000" w:themeColor="text1"/>
                <w:sz w:val="16"/>
                <w:szCs w:val="16"/>
                <w:lang w:val="en-US" w:eastAsia="ko-KR"/>
              </w:rPr>
              <w:t>We support the accuracy relaxation by 1 dB compared to the legacy requirements for 2Rx UE.</w:t>
            </w:r>
            <w:bookmarkEnd w:id="37"/>
            <w:r>
              <w:rPr>
                <w:color w:val="000000" w:themeColor="text1"/>
                <w:sz w:val="16"/>
                <w:szCs w:val="16"/>
                <w:lang w:val="en-US" w:eastAsia="ko-KR"/>
              </w:rPr>
              <w:br/>
            </w:r>
          </w:p>
          <w:p w14:paraId="2986E9FE" w14:textId="77777777" w:rsidR="002239C4" w:rsidRDefault="00F272CB">
            <w:pPr>
              <w:pStyle w:val="ListParagraph"/>
              <w:numPr>
                <w:ilvl w:val="0"/>
                <w:numId w:val="13"/>
              </w:numPr>
              <w:overflowPunct/>
              <w:autoSpaceDE/>
              <w:autoSpaceDN/>
              <w:adjustRightInd/>
              <w:spacing w:after="160"/>
              <w:ind w:firstLineChars="0"/>
              <w:contextualSpacing/>
              <w:jc w:val="both"/>
              <w:textAlignment w:val="auto"/>
              <w:rPr>
                <w:iCs/>
                <w:sz w:val="16"/>
                <w:szCs w:val="16"/>
                <w:lang w:val="en-US" w:eastAsia="ko-KR"/>
              </w:rPr>
            </w:pPr>
            <w:bookmarkStart w:id="38" w:name="_Ref95740181"/>
            <w:r>
              <w:rPr>
                <w:sz w:val="16"/>
                <w:szCs w:val="16"/>
                <w:lang w:val="en-US" w:eastAsia="ko-KR"/>
              </w:rPr>
              <w:t>RAN4 shall not discuss further the issues of scheduling availability for HD-FDD UE in CONNECTED mode.</w:t>
            </w:r>
            <w:bookmarkEnd w:id="38"/>
          </w:p>
          <w:p w14:paraId="2986E9FF" w14:textId="77777777" w:rsidR="002239C4" w:rsidRDefault="00F272CB">
            <w:pPr>
              <w:pStyle w:val="ListParagraph"/>
              <w:numPr>
                <w:ilvl w:val="0"/>
                <w:numId w:val="13"/>
              </w:numPr>
              <w:overflowPunct/>
              <w:autoSpaceDE/>
              <w:autoSpaceDN/>
              <w:adjustRightInd/>
              <w:spacing w:after="160"/>
              <w:ind w:firstLineChars="0"/>
              <w:contextualSpacing/>
              <w:jc w:val="both"/>
              <w:textAlignment w:val="auto"/>
              <w:rPr>
                <w:iCs/>
                <w:sz w:val="16"/>
                <w:szCs w:val="16"/>
                <w:lang w:val="en-US" w:eastAsia="ko-KR"/>
              </w:rPr>
            </w:pPr>
            <w:bookmarkStart w:id="39" w:name="_Ref101447169"/>
            <w:r>
              <w:rPr>
                <w:sz w:val="16"/>
                <w:szCs w:val="16"/>
                <w:lang w:val="en-US" w:eastAsia="ko-KR"/>
              </w:rPr>
              <w:t xml:space="preserve">For the assistance information for CGI reading for </w:t>
            </w:r>
            <w:proofErr w:type="spellStart"/>
            <w:r>
              <w:rPr>
                <w:sz w:val="16"/>
                <w:szCs w:val="16"/>
                <w:lang w:val="en-US" w:eastAsia="ko-KR"/>
              </w:rPr>
              <w:t>RedCap</w:t>
            </w:r>
            <w:proofErr w:type="spellEnd"/>
            <w:r>
              <w:rPr>
                <w:sz w:val="16"/>
                <w:szCs w:val="16"/>
                <w:lang w:val="en-US" w:eastAsia="ko-KR"/>
              </w:rPr>
              <w:t>, it depends on RAN2 conclusion.</w:t>
            </w:r>
            <w:bookmarkEnd w:id="39"/>
          </w:p>
          <w:p w14:paraId="2986EA00" w14:textId="77777777" w:rsidR="002239C4" w:rsidRDefault="002239C4">
            <w:pPr>
              <w:rPr>
                <w:rFonts w:eastAsiaTheme="minorEastAsia"/>
                <w:sz w:val="16"/>
                <w:szCs w:val="16"/>
                <w:lang w:val="en-US" w:eastAsia="zh-CN"/>
              </w:rPr>
            </w:pPr>
          </w:p>
        </w:tc>
      </w:tr>
      <w:tr w:rsidR="002239C4" w14:paraId="2986EA21" w14:textId="77777777">
        <w:trPr>
          <w:trHeight w:val="468"/>
        </w:trPr>
        <w:tc>
          <w:tcPr>
            <w:tcW w:w="1621" w:type="dxa"/>
            <w:vAlign w:val="center"/>
          </w:tcPr>
          <w:p w14:paraId="2986EA02" w14:textId="77777777" w:rsidR="002239C4" w:rsidRDefault="001073A6">
            <w:pPr>
              <w:rPr>
                <w:color w:val="0000FF"/>
                <w:sz w:val="16"/>
                <w:szCs w:val="16"/>
                <w:u w:val="single"/>
              </w:rPr>
            </w:pPr>
            <w:hyperlink r:id="rId93" w:history="1">
              <w:r w:rsidR="00F272CB">
                <w:rPr>
                  <w:rStyle w:val="Hyperlink"/>
                  <w:sz w:val="16"/>
                  <w:szCs w:val="16"/>
                </w:rPr>
                <w:t>R4-2209775</w:t>
              </w:r>
            </w:hyperlink>
          </w:p>
          <w:p w14:paraId="2986EA03" w14:textId="77777777" w:rsidR="002239C4" w:rsidRDefault="002239C4">
            <w:pPr>
              <w:rPr>
                <w:color w:val="0000FF"/>
                <w:sz w:val="16"/>
                <w:szCs w:val="16"/>
                <w:u w:val="single"/>
              </w:rPr>
            </w:pPr>
          </w:p>
        </w:tc>
        <w:tc>
          <w:tcPr>
            <w:tcW w:w="1431" w:type="dxa"/>
            <w:vAlign w:val="center"/>
          </w:tcPr>
          <w:p w14:paraId="2986EA04" w14:textId="77777777" w:rsidR="002239C4" w:rsidRDefault="00F272CB">
            <w:pPr>
              <w:spacing w:before="120" w:after="120"/>
              <w:rPr>
                <w:color w:val="000000" w:themeColor="text1"/>
                <w:sz w:val="16"/>
                <w:szCs w:val="16"/>
                <w:lang w:val="en-US"/>
              </w:rPr>
            </w:pPr>
            <w:r>
              <w:rPr>
                <w:color w:val="000000" w:themeColor="text1"/>
                <w:sz w:val="16"/>
                <w:szCs w:val="16"/>
                <w:lang w:val="en-US"/>
              </w:rPr>
              <w:t>Apple</w:t>
            </w:r>
          </w:p>
        </w:tc>
        <w:tc>
          <w:tcPr>
            <w:tcW w:w="6579" w:type="dxa"/>
          </w:tcPr>
          <w:p w14:paraId="2986EA05" w14:textId="77777777" w:rsidR="002239C4" w:rsidRDefault="00F272CB">
            <w:pPr>
              <w:tabs>
                <w:tab w:val="left" w:pos="990"/>
              </w:tabs>
              <w:jc w:val="both"/>
              <w:rPr>
                <w:i/>
                <w:iCs/>
                <w:snapToGrid w:val="0"/>
                <w:sz w:val="16"/>
                <w:szCs w:val="16"/>
                <w:lang w:val="en-US"/>
              </w:rPr>
            </w:pPr>
            <w:r>
              <w:rPr>
                <w:i/>
                <w:iCs/>
                <w:snapToGrid w:val="0"/>
                <w:sz w:val="16"/>
                <w:szCs w:val="16"/>
                <w:lang w:val="en-US"/>
              </w:rPr>
              <w:t>Proposal 1:</w:t>
            </w:r>
            <w:r>
              <w:rPr>
                <w:sz w:val="16"/>
                <w:szCs w:val="16"/>
                <w:lang w:val="en-US"/>
              </w:rPr>
              <w:t xml:space="preserve"> </w:t>
            </w:r>
            <w:r>
              <w:rPr>
                <w:i/>
                <w:iCs/>
                <w:snapToGrid w:val="0"/>
                <w:sz w:val="16"/>
                <w:szCs w:val="16"/>
                <w:lang w:val="en-US"/>
              </w:rPr>
              <w:t xml:space="preserve">The reference SSB of serving cell for UE to determine intra-frequency measurements is the SSB in corresponding </w:t>
            </w:r>
            <w:proofErr w:type="spellStart"/>
            <w:r>
              <w:rPr>
                <w:i/>
                <w:iCs/>
                <w:snapToGrid w:val="0"/>
                <w:sz w:val="16"/>
                <w:szCs w:val="16"/>
                <w:lang w:val="en-US"/>
              </w:rPr>
              <w:t>servingCellMO</w:t>
            </w:r>
            <w:proofErr w:type="spellEnd"/>
            <w:r>
              <w:rPr>
                <w:i/>
                <w:iCs/>
                <w:snapToGrid w:val="0"/>
                <w:sz w:val="16"/>
                <w:szCs w:val="16"/>
                <w:lang w:val="en-US"/>
              </w:rPr>
              <w:t xml:space="preserve"> (CD-SSB or NCD-SSB). No extra network indication is needed.</w:t>
            </w:r>
          </w:p>
          <w:p w14:paraId="2986EA06" w14:textId="77777777" w:rsidR="002239C4" w:rsidRDefault="00F272CB">
            <w:pPr>
              <w:tabs>
                <w:tab w:val="left" w:pos="990"/>
              </w:tabs>
              <w:spacing w:after="120"/>
              <w:jc w:val="both"/>
              <w:rPr>
                <w:i/>
                <w:iCs/>
                <w:snapToGrid w:val="0"/>
                <w:sz w:val="16"/>
                <w:szCs w:val="16"/>
                <w:lang w:val="en-US"/>
              </w:rPr>
            </w:pPr>
            <w:r>
              <w:rPr>
                <w:i/>
                <w:iCs/>
                <w:snapToGrid w:val="0"/>
                <w:sz w:val="16"/>
                <w:szCs w:val="16"/>
                <w:lang w:val="en-US"/>
              </w:rPr>
              <w:t xml:space="preserve">Proposal 2: For </w:t>
            </w:r>
            <w:proofErr w:type="spellStart"/>
            <w:r>
              <w:rPr>
                <w:i/>
                <w:iCs/>
                <w:snapToGrid w:val="0"/>
                <w:sz w:val="16"/>
                <w:szCs w:val="16"/>
                <w:lang w:val="en-US"/>
              </w:rPr>
              <w:t>RedCap</w:t>
            </w:r>
            <w:proofErr w:type="spellEnd"/>
            <w:r>
              <w:rPr>
                <w:i/>
                <w:iCs/>
                <w:snapToGrid w:val="0"/>
                <w:sz w:val="16"/>
                <w:szCs w:val="16"/>
                <w:lang w:val="en-US"/>
              </w:rPr>
              <w:t xml:space="preserve"> UE, A measurement is defined as an SSB based intra-frequency when:</w:t>
            </w:r>
          </w:p>
          <w:p w14:paraId="2986EA07" w14:textId="77777777" w:rsidR="002239C4" w:rsidRDefault="00F272CB">
            <w:pPr>
              <w:pStyle w:val="ListParagraph"/>
              <w:widowControl w:val="0"/>
              <w:numPr>
                <w:ilvl w:val="0"/>
                <w:numId w:val="40"/>
              </w:numPr>
              <w:tabs>
                <w:tab w:val="left" w:pos="990"/>
              </w:tabs>
              <w:overflowPunct/>
              <w:spacing w:before="100" w:beforeAutospacing="1" w:after="120"/>
              <w:ind w:firstLineChars="0"/>
              <w:jc w:val="both"/>
              <w:textAlignment w:val="auto"/>
              <w:rPr>
                <w:rFonts w:eastAsia="Times New Roman"/>
                <w:i/>
                <w:iCs/>
                <w:sz w:val="16"/>
                <w:szCs w:val="16"/>
                <w:lang w:val="en-US" w:eastAsia="zh-CN"/>
              </w:rPr>
            </w:pPr>
            <w:r>
              <w:rPr>
                <w:rFonts w:eastAsia="Times New Roman"/>
                <w:i/>
                <w:iCs/>
                <w:sz w:val="16"/>
                <w:szCs w:val="16"/>
                <w:lang w:val="en-US" w:eastAsia="zh-CN"/>
              </w:rPr>
              <w:t xml:space="preserve">the </w:t>
            </w:r>
            <w:proofErr w:type="spellStart"/>
            <w:r>
              <w:rPr>
                <w:rFonts w:eastAsia="Times New Roman"/>
                <w:i/>
                <w:iCs/>
                <w:sz w:val="16"/>
                <w:szCs w:val="16"/>
                <w:lang w:val="en-US" w:eastAsia="zh-CN"/>
              </w:rPr>
              <w:t>centre</w:t>
            </w:r>
            <w:proofErr w:type="spellEnd"/>
            <w:r>
              <w:rPr>
                <w:rFonts w:eastAsia="Times New Roman"/>
                <w:i/>
                <w:iCs/>
                <w:sz w:val="16"/>
                <w:szCs w:val="16"/>
                <w:lang w:val="en-US" w:eastAsia="zh-CN"/>
              </w:rPr>
              <w:t xml:space="preserve"> frequency of the serving cell reference SSB for measurement and the </w:t>
            </w:r>
            <w:proofErr w:type="spellStart"/>
            <w:r>
              <w:rPr>
                <w:rFonts w:eastAsia="Times New Roman"/>
                <w:i/>
                <w:iCs/>
                <w:sz w:val="16"/>
                <w:szCs w:val="16"/>
                <w:lang w:val="en-US" w:eastAsia="zh-CN"/>
              </w:rPr>
              <w:t>centre</w:t>
            </w:r>
            <w:proofErr w:type="spellEnd"/>
            <w:r>
              <w:rPr>
                <w:rFonts w:eastAsia="Times New Roman"/>
                <w:i/>
                <w:iCs/>
                <w:sz w:val="16"/>
                <w:szCs w:val="16"/>
                <w:lang w:val="en-US" w:eastAsia="zh-CN"/>
              </w:rPr>
              <w:t xml:space="preserve"> frequency of the target SSB of the </w:t>
            </w:r>
            <w:proofErr w:type="spellStart"/>
            <w:r>
              <w:rPr>
                <w:rFonts w:eastAsia="Times New Roman"/>
                <w:i/>
                <w:iCs/>
                <w:sz w:val="16"/>
                <w:szCs w:val="16"/>
                <w:lang w:val="en-US" w:eastAsia="zh-CN"/>
              </w:rPr>
              <w:t>neighbour</w:t>
            </w:r>
            <w:proofErr w:type="spellEnd"/>
            <w:r>
              <w:rPr>
                <w:rFonts w:eastAsia="Times New Roman"/>
                <w:i/>
                <w:iCs/>
                <w:sz w:val="16"/>
                <w:szCs w:val="16"/>
                <w:lang w:val="en-US" w:eastAsia="zh-CN"/>
              </w:rPr>
              <w:t xml:space="preserve"> cell indicated for measurement are the same, and</w:t>
            </w:r>
          </w:p>
          <w:p w14:paraId="2986EA08" w14:textId="77777777" w:rsidR="002239C4" w:rsidRDefault="00F272CB">
            <w:pPr>
              <w:pStyle w:val="ListParagraph"/>
              <w:widowControl w:val="0"/>
              <w:numPr>
                <w:ilvl w:val="0"/>
                <w:numId w:val="40"/>
              </w:numPr>
              <w:tabs>
                <w:tab w:val="left" w:pos="990"/>
              </w:tabs>
              <w:overflowPunct/>
              <w:spacing w:before="100" w:beforeAutospacing="1" w:after="120"/>
              <w:ind w:firstLineChars="0"/>
              <w:jc w:val="both"/>
              <w:textAlignment w:val="auto"/>
              <w:rPr>
                <w:rFonts w:eastAsia="Times New Roman"/>
                <w:i/>
                <w:iCs/>
                <w:sz w:val="16"/>
                <w:szCs w:val="16"/>
                <w:lang w:val="en-US" w:eastAsia="zh-CN"/>
              </w:rPr>
            </w:pPr>
            <w:r>
              <w:rPr>
                <w:rFonts w:eastAsia="Times New Roman"/>
                <w:i/>
                <w:iCs/>
                <w:sz w:val="16"/>
                <w:szCs w:val="16"/>
                <w:lang w:val="en-US" w:eastAsia="zh-CN"/>
              </w:rPr>
              <w:t>the subcarrier spacing of the two SSBs are also the same.</w:t>
            </w:r>
          </w:p>
          <w:p w14:paraId="2986EA09" w14:textId="77777777" w:rsidR="002239C4" w:rsidRDefault="00F272CB">
            <w:pPr>
              <w:tabs>
                <w:tab w:val="left" w:pos="990"/>
              </w:tabs>
              <w:spacing w:before="100" w:beforeAutospacing="1" w:after="120"/>
              <w:jc w:val="both"/>
              <w:rPr>
                <w:i/>
                <w:iCs/>
                <w:sz w:val="16"/>
                <w:szCs w:val="16"/>
                <w:lang w:val="en-US"/>
              </w:rPr>
            </w:pPr>
            <w:r>
              <w:rPr>
                <w:i/>
                <w:iCs/>
                <w:sz w:val="16"/>
                <w:szCs w:val="16"/>
                <w:lang w:val="en-US"/>
              </w:rPr>
              <w:t xml:space="preserve">Proposal 3: the serving cell thresholds of </w:t>
            </w:r>
            <w:proofErr w:type="spellStart"/>
            <w:r>
              <w:rPr>
                <w:i/>
                <w:iCs/>
                <w:sz w:val="16"/>
                <w:szCs w:val="16"/>
                <w:lang w:val="en-US"/>
              </w:rPr>
              <w:t>S</w:t>
            </w:r>
            <w:r>
              <w:rPr>
                <w:i/>
                <w:iCs/>
                <w:sz w:val="16"/>
                <w:szCs w:val="16"/>
                <w:vertAlign w:val="subscript"/>
                <w:lang w:val="en-US"/>
              </w:rPr>
              <w:t>IntraSearchP</w:t>
            </w:r>
            <w:proofErr w:type="spellEnd"/>
            <w:r>
              <w:rPr>
                <w:i/>
                <w:iCs/>
                <w:sz w:val="16"/>
                <w:szCs w:val="16"/>
                <w:lang w:val="en-US"/>
              </w:rPr>
              <w:t>/</w:t>
            </w:r>
            <w:proofErr w:type="spellStart"/>
            <w:r>
              <w:rPr>
                <w:i/>
                <w:iCs/>
                <w:sz w:val="16"/>
                <w:szCs w:val="16"/>
                <w:lang w:val="en-US"/>
              </w:rPr>
              <w:t>S</w:t>
            </w:r>
            <w:r>
              <w:rPr>
                <w:i/>
                <w:iCs/>
                <w:sz w:val="16"/>
                <w:szCs w:val="16"/>
                <w:vertAlign w:val="subscript"/>
                <w:lang w:val="en-US"/>
              </w:rPr>
              <w:t>IntraSearchQ</w:t>
            </w:r>
            <w:proofErr w:type="spellEnd"/>
            <w:r>
              <w:rPr>
                <w:i/>
                <w:iCs/>
                <w:sz w:val="16"/>
                <w:szCs w:val="16"/>
                <w:lang w:val="en-US"/>
              </w:rPr>
              <w:t>/</w:t>
            </w:r>
            <w:proofErr w:type="spellStart"/>
            <w:r>
              <w:rPr>
                <w:i/>
                <w:iCs/>
                <w:sz w:val="16"/>
                <w:szCs w:val="16"/>
                <w:lang w:val="en-US"/>
              </w:rPr>
              <w:t>S</w:t>
            </w:r>
            <w:r>
              <w:rPr>
                <w:i/>
                <w:iCs/>
                <w:sz w:val="16"/>
                <w:szCs w:val="16"/>
                <w:vertAlign w:val="subscript"/>
                <w:lang w:val="en-US"/>
              </w:rPr>
              <w:t>nonIntraSearchP</w:t>
            </w:r>
            <w:proofErr w:type="spellEnd"/>
            <w:r>
              <w:rPr>
                <w:i/>
                <w:iCs/>
                <w:sz w:val="16"/>
                <w:szCs w:val="16"/>
                <w:lang w:val="en-US"/>
              </w:rPr>
              <w:t>/</w:t>
            </w:r>
            <w:proofErr w:type="spellStart"/>
            <w:r>
              <w:rPr>
                <w:i/>
                <w:iCs/>
                <w:sz w:val="16"/>
                <w:szCs w:val="16"/>
                <w:lang w:val="en-US"/>
              </w:rPr>
              <w:t>S</w:t>
            </w:r>
            <w:r>
              <w:rPr>
                <w:i/>
                <w:iCs/>
                <w:sz w:val="16"/>
                <w:szCs w:val="16"/>
                <w:vertAlign w:val="subscript"/>
                <w:lang w:val="en-US"/>
              </w:rPr>
              <w:t>nonIntraSearchQ</w:t>
            </w:r>
            <w:proofErr w:type="spellEnd"/>
            <w:r>
              <w:rPr>
                <w:i/>
                <w:iCs/>
                <w:sz w:val="16"/>
                <w:szCs w:val="16"/>
                <w:lang w:val="en-US"/>
              </w:rPr>
              <w:t xml:space="preserve"> for IDLE/Inactive mode and s-</w:t>
            </w:r>
            <w:proofErr w:type="spellStart"/>
            <w:r>
              <w:rPr>
                <w:i/>
                <w:iCs/>
                <w:sz w:val="16"/>
                <w:szCs w:val="16"/>
                <w:lang w:val="en-US"/>
              </w:rPr>
              <w:t>MeasureConfig</w:t>
            </w:r>
            <w:proofErr w:type="spellEnd"/>
            <w:r>
              <w:rPr>
                <w:i/>
                <w:iCs/>
                <w:sz w:val="16"/>
                <w:szCs w:val="16"/>
                <w:lang w:val="en-US"/>
              </w:rPr>
              <w:t xml:space="preserve"> for Connected mode should be checked based on reference SSB measurement.</w:t>
            </w:r>
          </w:p>
          <w:p w14:paraId="2986EA0A" w14:textId="77777777" w:rsidR="002239C4" w:rsidRDefault="00F272CB">
            <w:pPr>
              <w:tabs>
                <w:tab w:val="left" w:pos="990"/>
              </w:tabs>
              <w:spacing w:before="100" w:beforeAutospacing="1" w:after="120"/>
              <w:jc w:val="both"/>
              <w:rPr>
                <w:i/>
                <w:iCs/>
                <w:snapToGrid w:val="0"/>
                <w:sz w:val="16"/>
                <w:szCs w:val="16"/>
                <w:lang w:val="en-US"/>
              </w:rPr>
            </w:pPr>
            <w:r>
              <w:rPr>
                <w:i/>
                <w:iCs/>
                <w:snapToGrid w:val="0"/>
                <w:sz w:val="16"/>
                <w:szCs w:val="16"/>
                <w:lang w:val="en-US"/>
              </w:rPr>
              <w:t xml:space="preserve">Proposal 4: No need to discuss the case when both CD-SSB and NCD-SSB are configured for serving cell measurement in RAN4, unless RAN2 confirms the feasibility of such case in their </w:t>
            </w:r>
            <w:proofErr w:type="gramStart"/>
            <w:r>
              <w:rPr>
                <w:i/>
                <w:iCs/>
                <w:snapToGrid w:val="0"/>
                <w:sz w:val="16"/>
                <w:szCs w:val="16"/>
                <w:lang w:val="en-US"/>
              </w:rPr>
              <w:t>reply</w:t>
            </w:r>
            <w:proofErr w:type="gramEnd"/>
            <w:r>
              <w:rPr>
                <w:i/>
                <w:iCs/>
                <w:snapToGrid w:val="0"/>
                <w:sz w:val="16"/>
                <w:szCs w:val="16"/>
                <w:lang w:val="en-US"/>
              </w:rPr>
              <w:t xml:space="preserve"> LS.</w:t>
            </w:r>
          </w:p>
          <w:p w14:paraId="2986EA0B" w14:textId="77777777" w:rsidR="002239C4" w:rsidRDefault="00F272CB">
            <w:pPr>
              <w:tabs>
                <w:tab w:val="left" w:pos="990"/>
              </w:tabs>
              <w:spacing w:before="100" w:beforeAutospacing="1" w:after="120"/>
              <w:jc w:val="both"/>
              <w:rPr>
                <w:i/>
                <w:iCs/>
                <w:snapToGrid w:val="0"/>
                <w:sz w:val="16"/>
                <w:szCs w:val="16"/>
                <w:lang w:val="en-US"/>
              </w:rPr>
            </w:pPr>
            <w:r>
              <w:rPr>
                <w:i/>
                <w:iCs/>
                <w:snapToGrid w:val="0"/>
                <w:sz w:val="16"/>
                <w:szCs w:val="16"/>
                <w:lang w:val="en-US"/>
              </w:rPr>
              <w:t xml:space="preserve">Proposal 5: When both CD-SSB and NCD-SSB </w:t>
            </w:r>
            <w:proofErr w:type="spellStart"/>
            <w:r>
              <w:rPr>
                <w:i/>
                <w:iCs/>
                <w:snapToGrid w:val="0"/>
                <w:sz w:val="16"/>
                <w:szCs w:val="16"/>
                <w:lang w:val="en-US"/>
              </w:rPr>
              <w:t>neighbour</w:t>
            </w:r>
            <w:proofErr w:type="spellEnd"/>
            <w:r>
              <w:rPr>
                <w:i/>
                <w:iCs/>
                <w:snapToGrid w:val="0"/>
                <w:sz w:val="16"/>
                <w:szCs w:val="16"/>
                <w:lang w:val="en-US"/>
              </w:rPr>
              <w:t xml:space="preserve"> cell measurement are configured, UE should follow NW’s configuration to perform measurements on both SSBs.</w:t>
            </w:r>
          </w:p>
          <w:p w14:paraId="2986EA0C" w14:textId="77777777" w:rsidR="002239C4" w:rsidRDefault="00F272CB">
            <w:pPr>
              <w:tabs>
                <w:tab w:val="left" w:pos="990"/>
              </w:tabs>
              <w:spacing w:before="100" w:beforeAutospacing="1" w:after="120"/>
              <w:jc w:val="both"/>
              <w:rPr>
                <w:i/>
                <w:iCs/>
                <w:snapToGrid w:val="0"/>
                <w:sz w:val="16"/>
                <w:szCs w:val="16"/>
                <w:lang w:val="en-US"/>
              </w:rPr>
            </w:pPr>
            <w:r>
              <w:rPr>
                <w:i/>
                <w:iCs/>
                <w:snapToGrid w:val="0"/>
                <w:sz w:val="16"/>
                <w:szCs w:val="16"/>
                <w:lang w:val="en-US"/>
              </w:rPr>
              <w:t>Proposal 6: The neighbor cell’s NCD-SSB information (frequency/SCS) shall be provided to UE if UE is configured to perform cell identification/measurement on neighbor cell’s NCD-SSB, i.e., UE is not required to read neighbor cell SIB to figure out the neighbor cell’s NCD-SSB by itself.</w:t>
            </w:r>
          </w:p>
          <w:p w14:paraId="2986EA0D" w14:textId="77777777" w:rsidR="002239C4" w:rsidRDefault="00F272CB">
            <w:pPr>
              <w:tabs>
                <w:tab w:val="left" w:pos="990"/>
              </w:tabs>
              <w:spacing w:before="100" w:beforeAutospacing="1" w:after="120"/>
              <w:jc w:val="both"/>
              <w:rPr>
                <w:snapToGrid w:val="0"/>
                <w:sz w:val="16"/>
                <w:szCs w:val="16"/>
                <w:lang w:val="en-US"/>
              </w:rPr>
            </w:pPr>
            <w:r>
              <w:rPr>
                <w:i/>
                <w:iCs/>
                <w:snapToGrid w:val="0"/>
                <w:sz w:val="16"/>
                <w:szCs w:val="16"/>
                <w:lang w:val="en-US"/>
              </w:rPr>
              <w:lastRenderedPageBreak/>
              <w:t xml:space="preserve">Proposal 7: </w:t>
            </w:r>
            <w:r>
              <w:rPr>
                <w:i/>
                <w:iCs/>
                <w:color w:val="000000" w:themeColor="text1"/>
                <w:sz w:val="16"/>
                <w:szCs w:val="16"/>
                <w:lang w:val="en-US"/>
              </w:rPr>
              <w:t xml:space="preserve">Measurement delay requirements for NCD-SSB can reuse the </w:t>
            </w:r>
            <w:r>
              <w:rPr>
                <w:i/>
                <w:iCs/>
                <w:snapToGrid w:val="0"/>
                <w:sz w:val="16"/>
                <w:szCs w:val="16"/>
                <w:lang w:val="en-US"/>
              </w:rPr>
              <w:t>current requirements for CD-SSB and no addition requirements are needed.</w:t>
            </w:r>
          </w:p>
          <w:p w14:paraId="2986EA0E" w14:textId="77777777" w:rsidR="002239C4" w:rsidRDefault="00F272CB">
            <w:pPr>
              <w:tabs>
                <w:tab w:val="left" w:pos="990"/>
              </w:tabs>
              <w:spacing w:before="100" w:beforeAutospacing="1" w:after="120"/>
              <w:jc w:val="both"/>
              <w:rPr>
                <w:i/>
                <w:iCs/>
                <w:snapToGrid w:val="0"/>
                <w:sz w:val="16"/>
                <w:szCs w:val="16"/>
                <w:lang w:val="en-US"/>
              </w:rPr>
            </w:pPr>
            <w:r>
              <w:rPr>
                <w:i/>
                <w:iCs/>
                <w:snapToGrid w:val="0"/>
                <w:sz w:val="16"/>
                <w:szCs w:val="16"/>
                <w:lang w:val="en-US"/>
              </w:rPr>
              <w:t xml:space="preserve">Proposal 8: RAN4 to assume that </w:t>
            </w:r>
            <w:r>
              <w:rPr>
                <w:i/>
                <w:iCs/>
                <w:sz w:val="16"/>
                <w:szCs w:val="16"/>
                <w:lang w:val="en-US" w:eastAsia="ja-JP"/>
              </w:rPr>
              <w:t>periodicity of NCD-SSB is same as periodicity of corresponding CD-SSB</w:t>
            </w:r>
            <w:r>
              <w:rPr>
                <w:i/>
                <w:iCs/>
                <w:snapToGrid w:val="0"/>
                <w:sz w:val="16"/>
                <w:szCs w:val="16"/>
                <w:lang w:val="en-US"/>
              </w:rPr>
              <w:t xml:space="preserve"> from the same cell.</w:t>
            </w:r>
          </w:p>
          <w:p w14:paraId="2986EA0F" w14:textId="77777777" w:rsidR="002239C4" w:rsidRDefault="00F272CB">
            <w:pPr>
              <w:tabs>
                <w:tab w:val="left" w:pos="990"/>
              </w:tabs>
              <w:jc w:val="both"/>
              <w:rPr>
                <w:i/>
                <w:iCs/>
                <w:snapToGrid w:val="0"/>
                <w:sz w:val="16"/>
                <w:szCs w:val="16"/>
                <w:lang w:val="en-US"/>
              </w:rPr>
            </w:pPr>
            <w:r>
              <w:rPr>
                <w:i/>
                <w:iCs/>
                <w:snapToGrid w:val="0"/>
                <w:sz w:val="16"/>
                <w:szCs w:val="16"/>
                <w:lang w:val="en-US"/>
              </w:rPr>
              <w:t>Proposal 9: Whether Reporting of RS type (NCD-SSB or CD-SSB) as part of RRM measurement reporting is up to RAN1/RAN2.</w:t>
            </w:r>
          </w:p>
          <w:p w14:paraId="2986EA10" w14:textId="77777777" w:rsidR="002239C4" w:rsidRDefault="00F272CB">
            <w:pPr>
              <w:tabs>
                <w:tab w:val="left" w:pos="990"/>
              </w:tabs>
              <w:jc w:val="both"/>
              <w:rPr>
                <w:i/>
                <w:iCs/>
                <w:snapToGrid w:val="0"/>
                <w:sz w:val="16"/>
                <w:szCs w:val="16"/>
                <w:lang w:val="en-US"/>
              </w:rPr>
            </w:pPr>
            <w:r>
              <w:rPr>
                <w:i/>
                <w:iCs/>
                <w:snapToGrid w:val="0"/>
                <w:sz w:val="16"/>
                <w:szCs w:val="16"/>
                <w:lang w:val="en-US"/>
              </w:rPr>
              <w:t xml:space="preserve">Proposal 10: RAN4 agrees that it’s feasible and needed to configure a time offset between CD-SSB and corresponding NCD-SSB. </w:t>
            </w:r>
          </w:p>
          <w:p w14:paraId="2986EA11" w14:textId="77777777" w:rsidR="002239C4" w:rsidRDefault="00F272CB">
            <w:pPr>
              <w:spacing w:after="120"/>
              <w:jc w:val="both"/>
              <w:rPr>
                <w:sz w:val="16"/>
                <w:szCs w:val="16"/>
                <w:lang w:val="en-US"/>
              </w:rPr>
            </w:pPr>
            <w:r>
              <w:rPr>
                <w:i/>
                <w:iCs/>
                <w:sz w:val="16"/>
                <w:szCs w:val="16"/>
                <w:lang w:val="en-US"/>
              </w:rPr>
              <w:t xml:space="preserve">Proposal 11: </w:t>
            </w:r>
            <w:proofErr w:type="spellStart"/>
            <w:r>
              <w:rPr>
                <w:i/>
                <w:iCs/>
                <w:sz w:val="16"/>
                <w:szCs w:val="16"/>
                <w:lang w:val="en-US"/>
              </w:rPr>
              <w:t>RedCap</w:t>
            </w:r>
            <w:proofErr w:type="spellEnd"/>
            <w:r>
              <w:rPr>
                <w:i/>
                <w:iCs/>
                <w:sz w:val="16"/>
                <w:szCs w:val="16"/>
                <w:lang w:val="en-US"/>
              </w:rPr>
              <w:t xml:space="preserve"> UE won’t support ‘Inter-frequency without gap’ measurement capability.</w:t>
            </w:r>
          </w:p>
          <w:p w14:paraId="2986EA12" w14:textId="77777777" w:rsidR="002239C4" w:rsidRDefault="00F272CB">
            <w:pPr>
              <w:spacing w:after="120"/>
              <w:jc w:val="both"/>
              <w:rPr>
                <w:i/>
                <w:iCs/>
                <w:sz w:val="16"/>
                <w:szCs w:val="16"/>
                <w:lang w:val="en-US"/>
              </w:rPr>
            </w:pPr>
            <w:r>
              <w:rPr>
                <w:i/>
                <w:iCs/>
                <w:sz w:val="16"/>
                <w:szCs w:val="16"/>
                <w:lang w:val="en-US"/>
              </w:rPr>
              <w:t xml:space="preserve">Proposal 12: The searcher will be exclusively used by intra-frequency without gap measurement provided that RAN4 agrees that </w:t>
            </w:r>
            <w:proofErr w:type="spellStart"/>
            <w:r>
              <w:rPr>
                <w:i/>
                <w:iCs/>
                <w:sz w:val="16"/>
                <w:szCs w:val="16"/>
                <w:lang w:val="en-US"/>
              </w:rPr>
              <w:t>RedCap</w:t>
            </w:r>
            <w:proofErr w:type="spellEnd"/>
            <w:r>
              <w:rPr>
                <w:i/>
                <w:iCs/>
                <w:sz w:val="16"/>
                <w:szCs w:val="16"/>
                <w:lang w:val="en-US"/>
              </w:rPr>
              <w:t xml:space="preserve"> UE does NOT support ‘Inter-frequency without gap’ measurement capability in Rel-17.</w:t>
            </w:r>
          </w:p>
          <w:p w14:paraId="2986EA13" w14:textId="77777777" w:rsidR="002239C4" w:rsidRDefault="00F272CB">
            <w:pPr>
              <w:spacing w:after="120"/>
              <w:jc w:val="both"/>
              <w:rPr>
                <w:i/>
                <w:iCs/>
                <w:color w:val="000000" w:themeColor="text1"/>
                <w:sz w:val="16"/>
                <w:szCs w:val="16"/>
                <w:lang w:val="en-US"/>
              </w:rPr>
            </w:pPr>
            <w:r>
              <w:rPr>
                <w:i/>
                <w:iCs/>
                <w:sz w:val="16"/>
                <w:szCs w:val="16"/>
                <w:lang w:val="en-US"/>
              </w:rPr>
              <w:t xml:space="preserve">Proposal 13: </w:t>
            </w:r>
            <w:proofErr w:type="spellStart"/>
            <w:r>
              <w:rPr>
                <w:i/>
                <w:iCs/>
                <w:color w:val="000000" w:themeColor="text1"/>
                <w:sz w:val="16"/>
                <w:szCs w:val="16"/>
                <w:lang w:val="en-US"/>
              </w:rPr>
              <w:t>CSSF</w:t>
            </w:r>
            <w:r>
              <w:rPr>
                <w:i/>
                <w:iCs/>
                <w:color w:val="000000" w:themeColor="text1"/>
                <w:sz w:val="16"/>
                <w:szCs w:val="16"/>
                <w:vertAlign w:val="subscript"/>
                <w:lang w:val="en-US"/>
              </w:rPr>
              <w:t>outside_</w:t>
            </w:r>
            <w:proofErr w:type="gramStart"/>
            <w:r>
              <w:rPr>
                <w:i/>
                <w:iCs/>
                <w:color w:val="000000" w:themeColor="text1"/>
                <w:sz w:val="16"/>
                <w:szCs w:val="16"/>
                <w:vertAlign w:val="subscript"/>
                <w:lang w:val="en-US"/>
              </w:rPr>
              <w:t>gap,i</w:t>
            </w:r>
            <w:proofErr w:type="spellEnd"/>
            <w:proofErr w:type="gramEnd"/>
            <w:r>
              <w:rPr>
                <w:i/>
                <w:iCs/>
                <w:color w:val="000000" w:themeColor="text1"/>
                <w:sz w:val="16"/>
                <w:szCs w:val="16"/>
                <w:vertAlign w:val="subscript"/>
                <w:lang w:val="en-US"/>
              </w:rPr>
              <w:t xml:space="preserve"> </w:t>
            </w:r>
            <w:r>
              <w:rPr>
                <w:i/>
                <w:iCs/>
                <w:color w:val="000000" w:themeColor="text1"/>
                <w:sz w:val="16"/>
                <w:szCs w:val="16"/>
                <w:lang w:val="en-US"/>
              </w:rPr>
              <w:t xml:space="preserve">= 1 for </w:t>
            </w:r>
            <w:proofErr w:type="spellStart"/>
            <w:r>
              <w:rPr>
                <w:i/>
                <w:iCs/>
                <w:color w:val="000000" w:themeColor="text1"/>
                <w:sz w:val="16"/>
                <w:szCs w:val="16"/>
                <w:lang w:val="en-US"/>
              </w:rPr>
              <w:t>RedCap</w:t>
            </w:r>
            <w:proofErr w:type="spellEnd"/>
            <w:r>
              <w:rPr>
                <w:i/>
                <w:iCs/>
                <w:color w:val="000000" w:themeColor="text1"/>
                <w:sz w:val="16"/>
                <w:szCs w:val="16"/>
                <w:lang w:val="en-US"/>
              </w:rPr>
              <w:t xml:space="preserve"> UE measurement outside gap based on Rel-15 requirement.</w:t>
            </w:r>
          </w:p>
          <w:p w14:paraId="2986EA14" w14:textId="77777777" w:rsidR="002239C4" w:rsidRDefault="00F272CB">
            <w:pPr>
              <w:spacing w:after="120"/>
              <w:jc w:val="both"/>
              <w:rPr>
                <w:i/>
                <w:iCs/>
                <w:sz w:val="16"/>
                <w:szCs w:val="16"/>
                <w:lang w:val="en-US"/>
              </w:rPr>
            </w:pPr>
            <w:r>
              <w:rPr>
                <w:i/>
                <w:iCs/>
                <w:sz w:val="16"/>
                <w:szCs w:val="16"/>
                <w:lang w:val="en-US"/>
              </w:rPr>
              <w:t>Proposal 14: the baseline intra-frequency PSS/SSS detection requirement without DRX shall be defined:</w:t>
            </w:r>
          </w:p>
          <w:p w14:paraId="2986EA15" w14:textId="77777777" w:rsidR="002239C4" w:rsidRDefault="00F272CB">
            <w:pPr>
              <w:pStyle w:val="ListParagraph"/>
              <w:widowControl w:val="0"/>
              <w:numPr>
                <w:ilvl w:val="0"/>
                <w:numId w:val="31"/>
              </w:numPr>
              <w:overflowPunct/>
              <w:autoSpaceDE/>
              <w:autoSpaceDN/>
              <w:adjustRightInd/>
              <w:spacing w:after="120"/>
              <w:ind w:left="720" w:firstLineChars="0"/>
              <w:jc w:val="both"/>
              <w:textAlignment w:val="auto"/>
              <w:rPr>
                <w:i/>
                <w:iCs/>
                <w:sz w:val="16"/>
                <w:szCs w:val="16"/>
                <w:lang w:val="en-US"/>
              </w:rPr>
            </w:pPr>
            <w:r>
              <w:rPr>
                <w:i/>
                <w:iCs/>
                <w:sz w:val="16"/>
                <w:szCs w:val="16"/>
                <w:lang w:val="en-US"/>
              </w:rPr>
              <w:t>In FR1, extend the PSS/SSS detection delay by 2 SMTC without changing the lower boundary ‘600ms’</w:t>
            </w:r>
          </w:p>
          <w:p w14:paraId="2986EA16" w14:textId="77777777" w:rsidR="002239C4" w:rsidRDefault="00F272CB">
            <w:pPr>
              <w:pStyle w:val="ListParagraph"/>
              <w:widowControl w:val="0"/>
              <w:numPr>
                <w:ilvl w:val="1"/>
                <w:numId w:val="31"/>
              </w:numPr>
              <w:overflowPunct/>
              <w:autoSpaceDE/>
              <w:autoSpaceDN/>
              <w:adjustRightInd/>
              <w:spacing w:after="120"/>
              <w:ind w:left="1440" w:firstLineChars="0"/>
              <w:jc w:val="both"/>
              <w:textAlignment w:val="auto"/>
              <w:rPr>
                <w:i/>
                <w:iCs/>
                <w:sz w:val="16"/>
                <w:szCs w:val="16"/>
                <w:lang w:val="en-US"/>
              </w:rPr>
            </w:pPr>
            <w:r>
              <w:rPr>
                <w:i/>
                <w:iCs/>
                <w:sz w:val="16"/>
                <w:szCs w:val="16"/>
                <w:lang w:val="en-US"/>
              </w:rPr>
              <w:t xml:space="preserve">non-DRX delay requirement: </w:t>
            </w:r>
            <w:proofErr w:type="gramStart"/>
            <w:r>
              <w:rPr>
                <w:i/>
                <w:iCs/>
                <w:sz w:val="16"/>
                <w:szCs w:val="16"/>
                <w:lang w:val="en-US"/>
              </w:rPr>
              <w:t>max( 600</w:t>
            </w:r>
            <w:proofErr w:type="gramEnd"/>
            <w:r>
              <w:rPr>
                <w:i/>
                <w:iCs/>
                <w:sz w:val="16"/>
                <w:szCs w:val="16"/>
                <w:lang w:val="en-US"/>
              </w:rPr>
              <w:t xml:space="preserve">ms, ceil( 7 x </w:t>
            </w:r>
            <w:proofErr w:type="spellStart"/>
            <w:r>
              <w:rPr>
                <w:i/>
                <w:iCs/>
                <w:sz w:val="16"/>
                <w:szCs w:val="16"/>
                <w:lang w:val="en-US"/>
              </w:rPr>
              <w:t>Kp</w:t>
            </w:r>
            <w:proofErr w:type="spellEnd"/>
            <w:r>
              <w:rPr>
                <w:i/>
                <w:iCs/>
                <w:sz w:val="16"/>
                <w:szCs w:val="16"/>
                <w:lang w:val="en-US"/>
              </w:rPr>
              <w:t xml:space="preserve">) x SMTC period ) x </w:t>
            </w:r>
            <w:proofErr w:type="spellStart"/>
            <w:r>
              <w:rPr>
                <w:i/>
                <w:iCs/>
                <w:sz w:val="16"/>
                <w:szCs w:val="16"/>
                <w:lang w:val="en-US"/>
              </w:rPr>
              <w:t>CSSFintra</w:t>
            </w:r>
            <w:proofErr w:type="spellEnd"/>
          </w:p>
          <w:p w14:paraId="2986EA17" w14:textId="77777777" w:rsidR="002239C4" w:rsidRDefault="00F272CB">
            <w:pPr>
              <w:spacing w:after="120"/>
              <w:jc w:val="both"/>
              <w:rPr>
                <w:i/>
                <w:iCs/>
                <w:sz w:val="16"/>
                <w:szCs w:val="16"/>
                <w:lang w:val="en-US"/>
              </w:rPr>
            </w:pPr>
            <w:r>
              <w:rPr>
                <w:i/>
                <w:iCs/>
                <w:sz w:val="16"/>
                <w:szCs w:val="16"/>
                <w:lang w:val="en-US"/>
              </w:rPr>
              <w:t>Proposal 15: the baseline FR1 intra-frequency time index detection requirement without DRX shall be defined:</w:t>
            </w:r>
          </w:p>
          <w:p w14:paraId="2986EA18" w14:textId="77777777" w:rsidR="002239C4" w:rsidRDefault="00F272CB">
            <w:pPr>
              <w:pStyle w:val="ListParagraph"/>
              <w:widowControl w:val="0"/>
              <w:numPr>
                <w:ilvl w:val="0"/>
                <w:numId w:val="31"/>
              </w:numPr>
              <w:overflowPunct/>
              <w:autoSpaceDE/>
              <w:autoSpaceDN/>
              <w:adjustRightInd/>
              <w:spacing w:after="120"/>
              <w:ind w:left="720" w:firstLineChars="0"/>
              <w:jc w:val="both"/>
              <w:textAlignment w:val="auto"/>
              <w:rPr>
                <w:i/>
                <w:iCs/>
                <w:sz w:val="16"/>
                <w:szCs w:val="16"/>
                <w:lang w:val="en-US"/>
              </w:rPr>
            </w:pPr>
            <w:r>
              <w:rPr>
                <w:i/>
                <w:iCs/>
                <w:sz w:val="16"/>
                <w:szCs w:val="16"/>
                <w:lang w:val="en-US"/>
              </w:rPr>
              <w:t xml:space="preserve">In FR1, extend the time index detection delay by 2 SMTC </w:t>
            </w:r>
          </w:p>
          <w:p w14:paraId="2986EA19" w14:textId="77777777" w:rsidR="002239C4" w:rsidRDefault="00F272CB">
            <w:pPr>
              <w:pStyle w:val="ListParagraph"/>
              <w:widowControl w:val="0"/>
              <w:numPr>
                <w:ilvl w:val="1"/>
                <w:numId w:val="31"/>
              </w:numPr>
              <w:overflowPunct/>
              <w:autoSpaceDE/>
              <w:autoSpaceDN/>
              <w:adjustRightInd/>
              <w:spacing w:after="120"/>
              <w:ind w:left="1440" w:firstLineChars="0"/>
              <w:jc w:val="both"/>
              <w:textAlignment w:val="auto"/>
              <w:rPr>
                <w:i/>
                <w:iCs/>
                <w:sz w:val="16"/>
                <w:szCs w:val="16"/>
                <w:lang w:val="en-US"/>
              </w:rPr>
            </w:pPr>
            <w:r>
              <w:rPr>
                <w:i/>
                <w:iCs/>
                <w:sz w:val="16"/>
                <w:szCs w:val="16"/>
                <w:lang w:val="en-US"/>
              </w:rPr>
              <w:t xml:space="preserve">non-DRX delay requirement: </w:t>
            </w:r>
            <w:proofErr w:type="gramStart"/>
            <w:r>
              <w:rPr>
                <w:i/>
                <w:iCs/>
                <w:sz w:val="16"/>
                <w:szCs w:val="16"/>
                <w:lang w:val="en-US"/>
              </w:rPr>
              <w:t>max(</w:t>
            </w:r>
            <w:proofErr w:type="gramEnd"/>
            <w:r>
              <w:rPr>
                <w:i/>
                <w:iCs/>
                <w:sz w:val="16"/>
                <w:szCs w:val="16"/>
                <w:lang w:val="en-US"/>
              </w:rPr>
              <w:t xml:space="preserve">160ms, ceil( 5 x </w:t>
            </w:r>
            <w:proofErr w:type="spellStart"/>
            <w:r>
              <w:rPr>
                <w:i/>
                <w:iCs/>
                <w:sz w:val="16"/>
                <w:szCs w:val="16"/>
                <w:lang w:val="en-US"/>
              </w:rPr>
              <w:t>Kp</w:t>
            </w:r>
            <w:proofErr w:type="spellEnd"/>
            <w:r>
              <w:rPr>
                <w:i/>
                <w:iCs/>
                <w:sz w:val="16"/>
                <w:szCs w:val="16"/>
                <w:lang w:val="en-US"/>
              </w:rPr>
              <w:t xml:space="preserve"> ) x SMTC period)x </w:t>
            </w:r>
            <w:proofErr w:type="spellStart"/>
            <w:r>
              <w:rPr>
                <w:i/>
                <w:iCs/>
                <w:sz w:val="16"/>
                <w:szCs w:val="16"/>
                <w:lang w:val="en-US"/>
              </w:rPr>
              <w:t>CSSFintra</w:t>
            </w:r>
            <w:proofErr w:type="spellEnd"/>
          </w:p>
          <w:p w14:paraId="2986EA1A" w14:textId="77777777" w:rsidR="002239C4" w:rsidRDefault="00F272CB">
            <w:pPr>
              <w:spacing w:after="120"/>
              <w:jc w:val="both"/>
              <w:rPr>
                <w:i/>
                <w:iCs/>
                <w:sz w:val="16"/>
                <w:szCs w:val="16"/>
                <w:lang w:val="en-US"/>
              </w:rPr>
            </w:pPr>
            <w:r>
              <w:rPr>
                <w:i/>
                <w:iCs/>
                <w:sz w:val="16"/>
                <w:szCs w:val="16"/>
                <w:lang w:val="en-US"/>
              </w:rPr>
              <w:t>Proposal 16: the baseline SSB based intra-frequency RSRP measurement requirement without DRX shall be defined:</w:t>
            </w:r>
          </w:p>
          <w:p w14:paraId="2986EA1B" w14:textId="77777777" w:rsidR="002239C4" w:rsidRDefault="00F272CB">
            <w:pPr>
              <w:pStyle w:val="ListParagraph"/>
              <w:widowControl w:val="0"/>
              <w:numPr>
                <w:ilvl w:val="0"/>
                <w:numId w:val="31"/>
              </w:numPr>
              <w:overflowPunct/>
              <w:autoSpaceDE/>
              <w:autoSpaceDN/>
              <w:adjustRightInd/>
              <w:spacing w:after="120"/>
              <w:ind w:left="720" w:firstLineChars="0"/>
              <w:jc w:val="both"/>
              <w:textAlignment w:val="auto"/>
              <w:rPr>
                <w:i/>
                <w:iCs/>
                <w:sz w:val="16"/>
                <w:szCs w:val="16"/>
                <w:lang w:val="en-US"/>
              </w:rPr>
            </w:pPr>
            <w:r>
              <w:rPr>
                <w:i/>
                <w:iCs/>
                <w:sz w:val="16"/>
                <w:szCs w:val="16"/>
                <w:lang w:val="en-US"/>
              </w:rPr>
              <w:t>Extend the lower bound of measurement delay to 400ms for FR1 for longer duty cycle (like in LTE cat1-bis) without increasing the sample number</w:t>
            </w:r>
          </w:p>
          <w:p w14:paraId="2986EA1C" w14:textId="77777777" w:rsidR="002239C4" w:rsidRDefault="00F272CB">
            <w:pPr>
              <w:pStyle w:val="ListParagraph"/>
              <w:widowControl w:val="0"/>
              <w:numPr>
                <w:ilvl w:val="1"/>
                <w:numId w:val="31"/>
              </w:numPr>
              <w:overflowPunct/>
              <w:autoSpaceDE/>
              <w:autoSpaceDN/>
              <w:adjustRightInd/>
              <w:spacing w:after="120"/>
              <w:ind w:left="1440" w:firstLineChars="0"/>
              <w:jc w:val="both"/>
              <w:textAlignment w:val="auto"/>
              <w:rPr>
                <w:i/>
                <w:iCs/>
                <w:sz w:val="16"/>
                <w:szCs w:val="16"/>
                <w:lang w:val="en-US"/>
              </w:rPr>
            </w:pPr>
            <w:r>
              <w:rPr>
                <w:i/>
                <w:iCs/>
                <w:sz w:val="16"/>
                <w:szCs w:val="16"/>
                <w:lang w:val="en-US"/>
              </w:rPr>
              <w:t xml:space="preserve">Delay is </w:t>
            </w:r>
            <w:proofErr w:type="gramStart"/>
            <w:r>
              <w:rPr>
                <w:i/>
                <w:iCs/>
                <w:sz w:val="16"/>
                <w:szCs w:val="16"/>
                <w:lang w:val="en-US"/>
              </w:rPr>
              <w:t>max(</w:t>
            </w:r>
            <w:proofErr w:type="gramEnd"/>
            <w:r>
              <w:rPr>
                <w:i/>
                <w:iCs/>
                <w:sz w:val="16"/>
                <w:szCs w:val="16"/>
                <w:lang w:val="en-US"/>
              </w:rPr>
              <w:t xml:space="preserve">400ms, ceil( 5 x </w:t>
            </w:r>
            <w:proofErr w:type="spellStart"/>
            <w:r>
              <w:rPr>
                <w:i/>
                <w:iCs/>
                <w:sz w:val="16"/>
                <w:szCs w:val="16"/>
                <w:lang w:val="en-US"/>
              </w:rPr>
              <w:t>Kp</w:t>
            </w:r>
            <w:proofErr w:type="spellEnd"/>
            <w:r>
              <w:rPr>
                <w:i/>
                <w:iCs/>
                <w:sz w:val="16"/>
                <w:szCs w:val="16"/>
                <w:lang w:val="en-US"/>
              </w:rPr>
              <w:t xml:space="preserve">) x SMTC period) x </w:t>
            </w:r>
            <w:proofErr w:type="spellStart"/>
            <w:r>
              <w:rPr>
                <w:i/>
                <w:iCs/>
                <w:sz w:val="16"/>
                <w:szCs w:val="16"/>
                <w:lang w:val="en-US"/>
              </w:rPr>
              <w:t>CSSFintra</w:t>
            </w:r>
            <w:proofErr w:type="spellEnd"/>
            <w:r>
              <w:rPr>
                <w:i/>
                <w:iCs/>
                <w:sz w:val="16"/>
                <w:szCs w:val="16"/>
                <w:lang w:val="en-US"/>
              </w:rPr>
              <w:t xml:space="preserve"> for FR1</w:t>
            </w:r>
          </w:p>
          <w:p w14:paraId="2986EA1D" w14:textId="77777777" w:rsidR="002239C4" w:rsidRDefault="00F272CB">
            <w:pPr>
              <w:spacing w:after="120"/>
              <w:jc w:val="both"/>
              <w:rPr>
                <w:i/>
                <w:iCs/>
                <w:sz w:val="16"/>
                <w:szCs w:val="16"/>
                <w:lang w:val="en-US"/>
              </w:rPr>
            </w:pPr>
            <w:r>
              <w:rPr>
                <w:i/>
                <w:iCs/>
                <w:sz w:val="16"/>
                <w:szCs w:val="16"/>
                <w:lang w:val="en-US"/>
              </w:rPr>
              <w:t>Proposal 17: the baseline SSB based intra-frequency RSRP measurement accuracy requirement shall be defined:</w:t>
            </w:r>
          </w:p>
          <w:p w14:paraId="2986EA1E" w14:textId="77777777" w:rsidR="002239C4" w:rsidRDefault="00F272CB">
            <w:pPr>
              <w:pStyle w:val="ListParagraph"/>
              <w:widowControl w:val="0"/>
              <w:numPr>
                <w:ilvl w:val="0"/>
                <w:numId w:val="31"/>
              </w:numPr>
              <w:overflowPunct/>
              <w:autoSpaceDE/>
              <w:autoSpaceDN/>
              <w:adjustRightInd/>
              <w:spacing w:after="120"/>
              <w:ind w:left="720" w:firstLineChars="0"/>
              <w:jc w:val="both"/>
              <w:textAlignment w:val="auto"/>
              <w:rPr>
                <w:i/>
                <w:iCs/>
                <w:sz w:val="16"/>
                <w:szCs w:val="16"/>
              </w:rPr>
            </w:pPr>
            <w:r>
              <w:rPr>
                <w:i/>
                <w:iCs/>
                <w:sz w:val="16"/>
                <w:szCs w:val="16"/>
                <w:lang w:val="en-US"/>
              </w:rPr>
              <w:t xml:space="preserve">For FR1 </w:t>
            </w:r>
            <w:proofErr w:type="spellStart"/>
            <w:r>
              <w:rPr>
                <w:i/>
                <w:iCs/>
                <w:sz w:val="16"/>
                <w:szCs w:val="16"/>
                <w:lang w:val="en-US"/>
              </w:rPr>
              <w:t>RedCap</w:t>
            </w:r>
            <w:proofErr w:type="spellEnd"/>
            <w:r>
              <w:rPr>
                <w:i/>
                <w:iCs/>
                <w:sz w:val="16"/>
                <w:szCs w:val="16"/>
                <w:lang w:val="en-US"/>
              </w:rPr>
              <w:t xml:space="preserve"> with 1Rx</w:t>
            </w:r>
          </w:p>
          <w:p w14:paraId="2986EA1F" w14:textId="77777777" w:rsidR="002239C4" w:rsidRDefault="00F272CB">
            <w:pPr>
              <w:pStyle w:val="ListParagraph"/>
              <w:widowControl w:val="0"/>
              <w:numPr>
                <w:ilvl w:val="1"/>
                <w:numId w:val="31"/>
              </w:numPr>
              <w:overflowPunct/>
              <w:autoSpaceDE/>
              <w:autoSpaceDN/>
              <w:adjustRightInd/>
              <w:spacing w:after="120"/>
              <w:ind w:left="1440" w:firstLineChars="0"/>
              <w:jc w:val="both"/>
              <w:textAlignment w:val="auto"/>
              <w:rPr>
                <w:i/>
                <w:iCs/>
                <w:sz w:val="16"/>
                <w:szCs w:val="16"/>
                <w:lang w:val="en-US"/>
              </w:rPr>
            </w:pPr>
            <w:r>
              <w:rPr>
                <w:i/>
                <w:iCs/>
                <w:sz w:val="16"/>
                <w:szCs w:val="16"/>
                <w:lang w:val="en-US"/>
              </w:rPr>
              <w:t xml:space="preserve">Relax the current absolute and relative RSRP accuracy by 1dB  </w:t>
            </w:r>
          </w:p>
          <w:p w14:paraId="2986EA20" w14:textId="77777777" w:rsidR="002239C4" w:rsidRDefault="002239C4">
            <w:pPr>
              <w:pStyle w:val="ListParagraph"/>
              <w:overflowPunct/>
              <w:autoSpaceDE/>
              <w:autoSpaceDN/>
              <w:adjustRightInd/>
              <w:spacing w:after="160"/>
              <w:ind w:left="360" w:firstLineChars="0" w:firstLine="284"/>
              <w:contextualSpacing/>
              <w:jc w:val="both"/>
              <w:textAlignment w:val="auto"/>
              <w:rPr>
                <w:iCs/>
                <w:sz w:val="16"/>
                <w:szCs w:val="16"/>
                <w:lang w:val="en-US" w:eastAsia="ko-KR"/>
              </w:rPr>
            </w:pPr>
          </w:p>
        </w:tc>
      </w:tr>
      <w:tr w:rsidR="002239C4" w14:paraId="2986EA4A" w14:textId="77777777">
        <w:trPr>
          <w:trHeight w:val="468"/>
        </w:trPr>
        <w:tc>
          <w:tcPr>
            <w:tcW w:w="1621" w:type="dxa"/>
            <w:vAlign w:val="center"/>
          </w:tcPr>
          <w:p w14:paraId="2986EA22" w14:textId="77777777" w:rsidR="002239C4" w:rsidRDefault="001073A6">
            <w:pPr>
              <w:rPr>
                <w:color w:val="0000FF"/>
                <w:sz w:val="16"/>
                <w:szCs w:val="16"/>
                <w:u w:val="single"/>
              </w:rPr>
            </w:pPr>
            <w:hyperlink r:id="rId94" w:history="1">
              <w:r w:rsidR="00F272CB">
                <w:rPr>
                  <w:rStyle w:val="Hyperlink"/>
                  <w:sz w:val="16"/>
                  <w:szCs w:val="16"/>
                </w:rPr>
                <w:t>R4-2209905</w:t>
              </w:r>
            </w:hyperlink>
          </w:p>
          <w:p w14:paraId="2986EA23" w14:textId="77777777" w:rsidR="002239C4" w:rsidRDefault="002239C4">
            <w:pPr>
              <w:rPr>
                <w:color w:val="0000FF"/>
                <w:sz w:val="16"/>
                <w:szCs w:val="16"/>
                <w:u w:val="single"/>
              </w:rPr>
            </w:pPr>
          </w:p>
        </w:tc>
        <w:tc>
          <w:tcPr>
            <w:tcW w:w="1431" w:type="dxa"/>
            <w:vAlign w:val="center"/>
          </w:tcPr>
          <w:p w14:paraId="2986EA24" w14:textId="77777777" w:rsidR="002239C4" w:rsidRDefault="00F272CB">
            <w:pPr>
              <w:spacing w:before="120" w:after="120"/>
              <w:rPr>
                <w:color w:val="000000" w:themeColor="text1"/>
                <w:sz w:val="16"/>
                <w:szCs w:val="16"/>
                <w:lang w:val="en-US"/>
              </w:rPr>
            </w:pPr>
            <w:r>
              <w:rPr>
                <w:color w:val="000000" w:themeColor="text1"/>
                <w:sz w:val="16"/>
                <w:szCs w:val="16"/>
                <w:lang w:val="en-US"/>
              </w:rPr>
              <w:t>Ericsson</w:t>
            </w:r>
          </w:p>
        </w:tc>
        <w:tc>
          <w:tcPr>
            <w:tcW w:w="6579" w:type="dxa"/>
          </w:tcPr>
          <w:p w14:paraId="2986EA25" w14:textId="77777777" w:rsidR="002239C4" w:rsidRDefault="00F272CB">
            <w:pPr>
              <w:spacing w:before="120"/>
              <w:jc w:val="both"/>
              <w:rPr>
                <w:sz w:val="16"/>
                <w:szCs w:val="16"/>
                <w:lang w:val="en-US" w:eastAsia="zh-CN"/>
              </w:rPr>
            </w:pPr>
            <w:bookmarkStart w:id="40" w:name="_Ref100160681"/>
            <w:r>
              <w:rPr>
                <w:i/>
                <w:iCs/>
                <w:sz w:val="16"/>
                <w:szCs w:val="16"/>
                <w:lang w:val="en-US"/>
              </w:rPr>
              <w:t xml:space="preserve">Proposal </w:t>
            </w:r>
            <w:r w:rsidR="00BE4D4A">
              <w:rPr>
                <w:i/>
                <w:iCs/>
                <w:sz w:val="16"/>
                <w:szCs w:val="16"/>
              </w:rPr>
              <w:fldChar w:fldCharType="begin"/>
            </w:r>
            <w:r>
              <w:rPr>
                <w:i/>
                <w:iCs/>
                <w:sz w:val="16"/>
                <w:szCs w:val="16"/>
                <w:lang w:val="en-US"/>
              </w:rPr>
              <w:instrText xml:space="preserve"> SEQ Proposal \* ARABIC </w:instrText>
            </w:r>
            <w:r w:rsidR="00BE4D4A">
              <w:rPr>
                <w:i/>
                <w:iCs/>
                <w:sz w:val="16"/>
                <w:szCs w:val="16"/>
              </w:rPr>
              <w:fldChar w:fldCharType="separate"/>
            </w:r>
            <w:r>
              <w:rPr>
                <w:i/>
                <w:iCs/>
                <w:sz w:val="16"/>
                <w:szCs w:val="16"/>
                <w:lang w:val="en-US"/>
              </w:rPr>
              <w:t>1</w:t>
            </w:r>
            <w:r w:rsidR="00BE4D4A">
              <w:rPr>
                <w:i/>
                <w:iCs/>
                <w:sz w:val="16"/>
                <w:szCs w:val="16"/>
              </w:rPr>
              <w:fldChar w:fldCharType="end"/>
            </w:r>
            <w:r>
              <w:rPr>
                <w:i/>
                <w:iCs/>
                <w:sz w:val="16"/>
                <w:szCs w:val="16"/>
                <w:lang w:val="en-US"/>
              </w:rPr>
              <w:t xml:space="preserve">: Preclude the scenario: </w:t>
            </w:r>
            <w:proofErr w:type="spellStart"/>
            <w:r>
              <w:rPr>
                <w:i/>
                <w:iCs/>
                <w:sz w:val="16"/>
                <w:szCs w:val="16"/>
                <w:lang w:val="en-US"/>
              </w:rPr>
              <w:t>neighbour</w:t>
            </w:r>
            <w:proofErr w:type="spellEnd"/>
            <w:r>
              <w:rPr>
                <w:i/>
                <w:iCs/>
                <w:sz w:val="16"/>
                <w:szCs w:val="16"/>
                <w:lang w:val="en-US"/>
              </w:rPr>
              <w:t xml:space="preserve"> cells include NCD-SSB on the same frequency location as serving cell CD-SSB.</w:t>
            </w:r>
            <w:bookmarkEnd w:id="40"/>
            <w:r>
              <w:rPr>
                <w:i/>
                <w:iCs/>
                <w:sz w:val="16"/>
                <w:szCs w:val="16"/>
                <w:lang w:val="en-US"/>
              </w:rPr>
              <w:t xml:space="preserve"> </w:t>
            </w:r>
          </w:p>
          <w:p w14:paraId="2986EA26" w14:textId="77777777" w:rsidR="002239C4" w:rsidRDefault="00F272CB">
            <w:pPr>
              <w:spacing w:before="120"/>
              <w:jc w:val="both"/>
              <w:rPr>
                <w:sz w:val="16"/>
                <w:szCs w:val="16"/>
                <w:lang w:val="en-US" w:eastAsia="zh-CN"/>
              </w:rPr>
            </w:pPr>
            <w:bookmarkStart w:id="41" w:name="_Ref100160685"/>
            <w:r>
              <w:rPr>
                <w:i/>
                <w:iCs/>
                <w:sz w:val="16"/>
                <w:szCs w:val="16"/>
                <w:lang w:val="en-US"/>
              </w:rPr>
              <w:t xml:space="preserve">Proposal </w:t>
            </w:r>
            <w:r w:rsidR="00BE4D4A">
              <w:rPr>
                <w:i/>
                <w:iCs/>
                <w:sz w:val="16"/>
                <w:szCs w:val="16"/>
              </w:rPr>
              <w:fldChar w:fldCharType="begin"/>
            </w:r>
            <w:r>
              <w:rPr>
                <w:i/>
                <w:iCs/>
                <w:sz w:val="16"/>
                <w:szCs w:val="16"/>
                <w:lang w:val="en-US"/>
              </w:rPr>
              <w:instrText xml:space="preserve"> SEQ Proposal \* ARABIC </w:instrText>
            </w:r>
            <w:r w:rsidR="00BE4D4A">
              <w:rPr>
                <w:i/>
                <w:iCs/>
                <w:sz w:val="16"/>
                <w:szCs w:val="16"/>
              </w:rPr>
              <w:fldChar w:fldCharType="separate"/>
            </w:r>
            <w:r>
              <w:rPr>
                <w:i/>
                <w:iCs/>
                <w:sz w:val="16"/>
                <w:szCs w:val="16"/>
                <w:lang w:val="en-US"/>
              </w:rPr>
              <w:t>2</w:t>
            </w:r>
            <w:r w:rsidR="00BE4D4A">
              <w:rPr>
                <w:i/>
                <w:iCs/>
                <w:sz w:val="16"/>
                <w:szCs w:val="16"/>
              </w:rPr>
              <w:fldChar w:fldCharType="end"/>
            </w:r>
            <w:r>
              <w:rPr>
                <w:i/>
                <w:iCs/>
                <w:sz w:val="16"/>
                <w:szCs w:val="16"/>
                <w:lang w:val="en-US"/>
              </w:rPr>
              <w:t xml:space="preserve">: Preclude the scenario B-2: some </w:t>
            </w:r>
            <w:proofErr w:type="spellStart"/>
            <w:r>
              <w:rPr>
                <w:i/>
                <w:iCs/>
                <w:sz w:val="16"/>
                <w:szCs w:val="16"/>
                <w:lang w:val="en-US"/>
              </w:rPr>
              <w:t>neighbour</w:t>
            </w:r>
            <w:proofErr w:type="spellEnd"/>
            <w:r>
              <w:rPr>
                <w:i/>
                <w:iCs/>
                <w:sz w:val="16"/>
                <w:szCs w:val="16"/>
                <w:lang w:val="en-US"/>
              </w:rPr>
              <w:t xml:space="preserve"> cells include NCD-SSB, and some </w:t>
            </w:r>
            <w:proofErr w:type="spellStart"/>
            <w:r>
              <w:rPr>
                <w:i/>
                <w:iCs/>
                <w:sz w:val="16"/>
                <w:szCs w:val="16"/>
                <w:lang w:val="en-US"/>
              </w:rPr>
              <w:t>neighbour</w:t>
            </w:r>
            <w:proofErr w:type="spellEnd"/>
            <w:r>
              <w:rPr>
                <w:i/>
                <w:iCs/>
                <w:sz w:val="16"/>
                <w:szCs w:val="16"/>
                <w:lang w:val="en-US"/>
              </w:rPr>
              <w:t xml:space="preserve"> cells without NCD-SSB on the same frequency location as serving cell NCD-SSB/CD-SSB.</w:t>
            </w:r>
            <w:bookmarkEnd w:id="41"/>
          </w:p>
          <w:p w14:paraId="2986EA27" w14:textId="77777777" w:rsidR="002239C4" w:rsidRDefault="00F272CB">
            <w:pPr>
              <w:spacing w:before="120"/>
              <w:jc w:val="both"/>
              <w:rPr>
                <w:sz w:val="16"/>
                <w:szCs w:val="16"/>
                <w:lang w:val="en-US" w:eastAsia="zh-CN"/>
              </w:rPr>
            </w:pPr>
            <w:bookmarkStart w:id="42" w:name="_Ref91710844"/>
            <w:r>
              <w:rPr>
                <w:i/>
                <w:iCs/>
                <w:sz w:val="16"/>
                <w:szCs w:val="16"/>
                <w:lang w:val="en-US"/>
              </w:rPr>
              <w:t xml:space="preserve">Proposal </w:t>
            </w:r>
            <w:r w:rsidR="00BE4D4A">
              <w:rPr>
                <w:i/>
                <w:iCs/>
                <w:sz w:val="16"/>
                <w:szCs w:val="16"/>
              </w:rPr>
              <w:fldChar w:fldCharType="begin"/>
            </w:r>
            <w:r>
              <w:rPr>
                <w:i/>
                <w:iCs/>
                <w:sz w:val="16"/>
                <w:szCs w:val="16"/>
                <w:lang w:val="en-US"/>
              </w:rPr>
              <w:instrText xml:space="preserve"> SEQ Proposal \* ARABIC </w:instrText>
            </w:r>
            <w:r w:rsidR="00BE4D4A">
              <w:rPr>
                <w:i/>
                <w:iCs/>
                <w:sz w:val="16"/>
                <w:szCs w:val="16"/>
              </w:rPr>
              <w:fldChar w:fldCharType="separate"/>
            </w:r>
            <w:r>
              <w:rPr>
                <w:i/>
                <w:iCs/>
                <w:sz w:val="16"/>
                <w:szCs w:val="16"/>
                <w:lang w:val="en-US"/>
              </w:rPr>
              <w:t>3</w:t>
            </w:r>
            <w:r w:rsidR="00BE4D4A">
              <w:rPr>
                <w:i/>
                <w:iCs/>
                <w:sz w:val="16"/>
                <w:szCs w:val="16"/>
              </w:rPr>
              <w:fldChar w:fldCharType="end"/>
            </w:r>
            <w:r>
              <w:rPr>
                <w:i/>
                <w:iCs/>
                <w:sz w:val="16"/>
                <w:szCs w:val="16"/>
                <w:lang w:val="en-US"/>
              </w:rPr>
              <w:t>: Network indicates the reference NCD-SSB/CD-SSB to UE for intra-frequency measurements.</w:t>
            </w:r>
            <w:bookmarkEnd w:id="42"/>
            <w:r>
              <w:rPr>
                <w:sz w:val="16"/>
                <w:szCs w:val="16"/>
                <w:lang w:val="en-US" w:eastAsia="zh-CN"/>
              </w:rPr>
              <w:t xml:space="preserve"> </w:t>
            </w:r>
          </w:p>
          <w:p w14:paraId="2986EA28" w14:textId="77777777" w:rsidR="002239C4" w:rsidRDefault="00F272CB">
            <w:pPr>
              <w:pStyle w:val="ListParagraph"/>
              <w:numPr>
                <w:ilvl w:val="0"/>
                <w:numId w:val="41"/>
              </w:numPr>
              <w:overflowPunct/>
              <w:autoSpaceDE/>
              <w:autoSpaceDN/>
              <w:adjustRightInd/>
              <w:spacing w:before="120"/>
              <w:ind w:firstLineChars="0" w:firstLine="482"/>
              <w:contextualSpacing/>
              <w:jc w:val="both"/>
              <w:textAlignment w:val="auto"/>
              <w:rPr>
                <w:i/>
                <w:iCs/>
                <w:sz w:val="16"/>
                <w:szCs w:val="16"/>
                <w:lang w:val="en-US"/>
              </w:rPr>
            </w:pPr>
            <w:r>
              <w:rPr>
                <w:i/>
                <w:iCs/>
                <w:sz w:val="16"/>
                <w:szCs w:val="16"/>
                <w:lang w:val="en-US"/>
              </w:rPr>
              <w:t xml:space="preserve">If NW only configures one SSB for serving cell measurement, the SSB frequency in </w:t>
            </w:r>
            <w:proofErr w:type="spellStart"/>
            <w:r>
              <w:rPr>
                <w:i/>
                <w:iCs/>
                <w:sz w:val="16"/>
                <w:szCs w:val="16"/>
                <w:lang w:val="en-US"/>
              </w:rPr>
              <w:t>servingCellMO</w:t>
            </w:r>
            <w:proofErr w:type="spellEnd"/>
            <w:r>
              <w:rPr>
                <w:i/>
                <w:iCs/>
                <w:sz w:val="16"/>
                <w:szCs w:val="16"/>
                <w:lang w:val="en-US"/>
              </w:rPr>
              <w:t xml:space="preserve"> can be the reference for intra-frequency measurement.</w:t>
            </w:r>
          </w:p>
          <w:p w14:paraId="2986EA29" w14:textId="77777777" w:rsidR="002239C4" w:rsidRDefault="00F272CB">
            <w:pPr>
              <w:pStyle w:val="ListParagraph"/>
              <w:numPr>
                <w:ilvl w:val="0"/>
                <w:numId w:val="41"/>
              </w:numPr>
              <w:overflowPunct/>
              <w:autoSpaceDE/>
              <w:autoSpaceDN/>
              <w:adjustRightInd/>
              <w:spacing w:before="120"/>
              <w:ind w:firstLineChars="0" w:firstLine="482"/>
              <w:contextualSpacing/>
              <w:jc w:val="both"/>
              <w:textAlignment w:val="auto"/>
              <w:rPr>
                <w:i/>
                <w:iCs/>
                <w:sz w:val="16"/>
                <w:szCs w:val="16"/>
                <w:lang w:val="en-US"/>
              </w:rPr>
            </w:pPr>
            <w:r>
              <w:rPr>
                <w:i/>
                <w:iCs/>
                <w:sz w:val="16"/>
                <w:szCs w:val="16"/>
                <w:lang w:val="en-US"/>
              </w:rPr>
              <w:t xml:space="preserve">Otherwise, NW may further indicate which SSB is the reference SSB up to RAN2 </w:t>
            </w:r>
            <w:proofErr w:type="spellStart"/>
            <w:r>
              <w:rPr>
                <w:i/>
                <w:iCs/>
                <w:sz w:val="16"/>
                <w:szCs w:val="16"/>
                <w:lang w:val="en-US"/>
              </w:rPr>
              <w:t>signalling</w:t>
            </w:r>
            <w:proofErr w:type="spellEnd"/>
            <w:r>
              <w:rPr>
                <w:i/>
                <w:iCs/>
                <w:sz w:val="16"/>
                <w:szCs w:val="16"/>
                <w:lang w:val="en-US"/>
              </w:rPr>
              <w:t xml:space="preserve"> design.</w:t>
            </w:r>
          </w:p>
          <w:p w14:paraId="2986EA2A" w14:textId="77777777" w:rsidR="002239C4" w:rsidRDefault="00F272CB">
            <w:pPr>
              <w:spacing w:before="120"/>
              <w:jc w:val="both"/>
              <w:rPr>
                <w:i/>
                <w:iCs/>
                <w:sz w:val="16"/>
                <w:szCs w:val="16"/>
                <w:lang w:val="en-US"/>
              </w:rPr>
            </w:pPr>
            <w:bookmarkStart w:id="43" w:name="_Ref95327420"/>
            <w:bookmarkStart w:id="44" w:name="_Ref100160695"/>
            <w:r>
              <w:rPr>
                <w:i/>
                <w:iCs/>
                <w:sz w:val="16"/>
                <w:szCs w:val="16"/>
                <w:lang w:val="en-US"/>
              </w:rPr>
              <w:t xml:space="preserve">Proposal </w:t>
            </w:r>
            <w:r w:rsidR="00BE4D4A">
              <w:rPr>
                <w:i/>
                <w:iCs/>
                <w:sz w:val="16"/>
                <w:szCs w:val="16"/>
              </w:rPr>
              <w:fldChar w:fldCharType="begin"/>
            </w:r>
            <w:r>
              <w:rPr>
                <w:i/>
                <w:iCs/>
                <w:sz w:val="16"/>
                <w:szCs w:val="16"/>
                <w:lang w:val="en-US"/>
              </w:rPr>
              <w:instrText xml:space="preserve"> SEQ Proposal \* ARABIC </w:instrText>
            </w:r>
            <w:r w:rsidR="00BE4D4A">
              <w:rPr>
                <w:i/>
                <w:iCs/>
                <w:sz w:val="16"/>
                <w:szCs w:val="16"/>
              </w:rPr>
              <w:fldChar w:fldCharType="separate"/>
            </w:r>
            <w:r>
              <w:rPr>
                <w:i/>
                <w:iCs/>
                <w:sz w:val="16"/>
                <w:szCs w:val="16"/>
                <w:lang w:val="en-US"/>
              </w:rPr>
              <w:t>4</w:t>
            </w:r>
            <w:r w:rsidR="00BE4D4A">
              <w:rPr>
                <w:i/>
                <w:iCs/>
                <w:sz w:val="16"/>
                <w:szCs w:val="16"/>
              </w:rPr>
              <w:fldChar w:fldCharType="end"/>
            </w:r>
            <w:r>
              <w:rPr>
                <w:i/>
                <w:iCs/>
                <w:sz w:val="16"/>
                <w:szCs w:val="16"/>
                <w:lang w:val="en-US"/>
              </w:rPr>
              <w:t xml:space="preserve">: For </w:t>
            </w:r>
            <w:proofErr w:type="spellStart"/>
            <w:r>
              <w:rPr>
                <w:i/>
                <w:iCs/>
                <w:sz w:val="16"/>
                <w:szCs w:val="16"/>
                <w:lang w:val="en-US"/>
              </w:rPr>
              <w:t>RedCap</w:t>
            </w:r>
            <w:proofErr w:type="spellEnd"/>
            <w:r>
              <w:rPr>
                <w:i/>
                <w:iCs/>
                <w:sz w:val="16"/>
                <w:szCs w:val="16"/>
                <w:lang w:val="en-US"/>
              </w:rPr>
              <w:t xml:space="preserve"> UE, a measurement is defined as an SSB based intra-frequency measurement provided th</w:t>
            </w:r>
            <w:bookmarkEnd w:id="43"/>
            <w:r>
              <w:rPr>
                <w:i/>
                <w:iCs/>
                <w:sz w:val="16"/>
                <w:szCs w:val="16"/>
                <w:lang w:val="en-US"/>
              </w:rPr>
              <w:t>at</w:t>
            </w:r>
            <w:bookmarkEnd w:id="44"/>
            <w:r>
              <w:rPr>
                <w:i/>
                <w:iCs/>
                <w:sz w:val="16"/>
                <w:szCs w:val="16"/>
                <w:lang w:val="en-US"/>
              </w:rPr>
              <w:t xml:space="preserve"> </w:t>
            </w:r>
          </w:p>
          <w:p w14:paraId="2986EA2B" w14:textId="77777777" w:rsidR="002239C4" w:rsidRDefault="00F272CB">
            <w:pPr>
              <w:pStyle w:val="ListParagraph"/>
              <w:numPr>
                <w:ilvl w:val="0"/>
                <w:numId w:val="42"/>
              </w:numPr>
              <w:overflowPunct/>
              <w:autoSpaceDE/>
              <w:autoSpaceDN/>
              <w:adjustRightInd/>
              <w:spacing w:before="120"/>
              <w:ind w:firstLineChars="0" w:firstLine="482"/>
              <w:contextualSpacing/>
              <w:jc w:val="both"/>
              <w:textAlignment w:val="auto"/>
              <w:rPr>
                <w:i/>
                <w:iCs/>
                <w:sz w:val="16"/>
                <w:szCs w:val="16"/>
                <w:lang w:val="en-US"/>
              </w:rPr>
            </w:pPr>
            <w:r>
              <w:rPr>
                <w:i/>
                <w:iCs/>
                <w:sz w:val="16"/>
                <w:szCs w:val="16"/>
                <w:lang w:val="en-US"/>
              </w:rPr>
              <w:t xml:space="preserve">If NW configures NCD-SSB of the serving cell indicated for measurement, the center frequency of the NCD-SSB of the serving cell indicated for measurement and the </w:t>
            </w:r>
            <w:proofErr w:type="spellStart"/>
            <w:r>
              <w:rPr>
                <w:i/>
                <w:iCs/>
                <w:sz w:val="16"/>
                <w:szCs w:val="16"/>
                <w:lang w:val="en-US"/>
              </w:rPr>
              <w:lastRenderedPageBreak/>
              <w:t>centre</w:t>
            </w:r>
            <w:proofErr w:type="spellEnd"/>
            <w:r>
              <w:rPr>
                <w:i/>
                <w:iCs/>
                <w:sz w:val="16"/>
                <w:szCs w:val="16"/>
                <w:lang w:val="en-US"/>
              </w:rPr>
              <w:t xml:space="preserve"> frequency of the target SSB of the </w:t>
            </w:r>
            <w:proofErr w:type="spellStart"/>
            <w:r>
              <w:rPr>
                <w:i/>
                <w:iCs/>
                <w:sz w:val="16"/>
                <w:szCs w:val="16"/>
                <w:lang w:val="en-US"/>
              </w:rPr>
              <w:t>neighbour</w:t>
            </w:r>
            <w:proofErr w:type="spellEnd"/>
            <w:r>
              <w:rPr>
                <w:i/>
                <w:iCs/>
                <w:sz w:val="16"/>
                <w:szCs w:val="16"/>
                <w:lang w:val="en-US"/>
              </w:rPr>
              <w:t xml:space="preserve"> cell indicated for measurement are the same. </w:t>
            </w:r>
          </w:p>
          <w:p w14:paraId="2986EA2C" w14:textId="77777777" w:rsidR="002239C4" w:rsidRDefault="00F272CB">
            <w:pPr>
              <w:pStyle w:val="ListParagraph"/>
              <w:numPr>
                <w:ilvl w:val="0"/>
                <w:numId w:val="42"/>
              </w:numPr>
              <w:overflowPunct/>
              <w:autoSpaceDE/>
              <w:autoSpaceDN/>
              <w:adjustRightInd/>
              <w:spacing w:before="120"/>
              <w:ind w:firstLineChars="0" w:firstLine="482"/>
              <w:contextualSpacing/>
              <w:jc w:val="both"/>
              <w:textAlignment w:val="auto"/>
              <w:rPr>
                <w:i/>
                <w:iCs/>
                <w:sz w:val="16"/>
                <w:szCs w:val="16"/>
                <w:lang w:val="en-US"/>
              </w:rPr>
            </w:pPr>
            <w:r>
              <w:rPr>
                <w:i/>
                <w:iCs/>
                <w:sz w:val="16"/>
                <w:szCs w:val="16"/>
                <w:lang w:val="en-US"/>
              </w:rPr>
              <w:t xml:space="preserve">Otherwise, the center frequency of the CD-SSB of the serving cell indicated for measurement and the center frequency of the target SSB of the </w:t>
            </w:r>
            <w:proofErr w:type="spellStart"/>
            <w:r>
              <w:rPr>
                <w:i/>
                <w:iCs/>
                <w:sz w:val="16"/>
                <w:szCs w:val="16"/>
                <w:lang w:val="en-US"/>
              </w:rPr>
              <w:t>neighbour</w:t>
            </w:r>
            <w:proofErr w:type="spellEnd"/>
            <w:r>
              <w:rPr>
                <w:i/>
                <w:iCs/>
                <w:sz w:val="16"/>
                <w:szCs w:val="16"/>
                <w:lang w:val="en-US"/>
              </w:rPr>
              <w:t xml:space="preserve"> cell indicated for measurement are the same.</w:t>
            </w:r>
          </w:p>
          <w:p w14:paraId="2986EA2D" w14:textId="77777777" w:rsidR="002239C4" w:rsidRDefault="00F272CB">
            <w:pPr>
              <w:pStyle w:val="ListParagraph"/>
              <w:numPr>
                <w:ilvl w:val="0"/>
                <w:numId w:val="42"/>
              </w:numPr>
              <w:overflowPunct/>
              <w:autoSpaceDE/>
              <w:autoSpaceDN/>
              <w:adjustRightInd/>
              <w:spacing w:before="120"/>
              <w:ind w:firstLineChars="0" w:firstLine="482"/>
              <w:contextualSpacing/>
              <w:jc w:val="both"/>
              <w:textAlignment w:val="auto"/>
              <w:rPr>
                <w:i/>
                <w:iCs/>
                <w:sz w:val="16"/>
                <w:szCs w:val="16"/>
                <w:lang w:val="en-US"/>
              </w:rPr>
            </w:pPr>
            <w:r>
              <w:rPr>
                <w:i/>
                <w:iCs/>
                <w:sz w:val="16"/>
                <w:szCs w:val="16"/>
                <w:lang w:val="en-US"/>
              </w:rPr>
              <w:t>The subcarrier spacing of the two SSBs are also the same.</w:t>
            </w:r>
          </w:p>
          <w:p w14:paraId="2986EA2E" w14:textId="77777777" w:rsidR="002239C4" w:rsidRDefault="00F272CB">
            <w:pPr>
              <w:rPr>
                <w:i/>
                <w:iCs/>
                <w:sz w:val="16"/>
                <w:szCs w:val="16"/>
                <w:lang w:val="en-US"/>
              </w:rPr>
            </w:pPr>
            <w:bookmarkStart w:id="45" w:name="_Ref100160699"/>
            <w:r>
              <w:rPr>
                <w:i/>
                <w:iCs/>
                <w:sz w:val="16"/>
                <w:szCs w:val="16"/>
                <w:lang w:val="en-US"/>
              </w:rPr>
              <w:t xml:space="preserve">Proposal </w:t>
            </w:r>
            <w:r w:rsidR="00BE4D4A">
              <w:rPr>
                <w:i/>
                <w:iCs/>
                <w:sz w:val="16"/>
                <w:szCs w:val="16"/>
              </w:rPr>
              <w:fldChar w:fldCharType="begin"/>
            </w:r>
            <w:r>
              <w:rPr>
                <w:i/>
                <w:iCs/>
                <w:sz w:val="16"/>
                <w:szCs w:val="16"/>
                <w:lang w:val="en-US"/>
              </w:rPr>
              <w:instrText xml:space="preserve"> SEQ Proposal \* ARABIC </w:instrText>
            </w:r>
            <w:r w:rsidR="00BE4D4A">
              <w:rPr>
                <w:i/>
                <w:iCs/>
                <w:sz w:val="16"/>
                <w:szCs w:val="16"/>
              </w:rPr>
              <w:fldChar w:fldCharType="separate"/>
            </w:r>
            <w:r>
              <w:rPr>
                <w:i/>
                <w:iCs/>
                <w:sz w:val="16"/>
                <w:szCs w:val="16"/>
                <w:lang w:val="en-US"/>
              </w:rPr>
              <w:t>5</w:t>
            </w:r>
            <w:r w:rsidR="00BE4D4A">
              <w:rPr>
                <w:i/>
                <w:iCs/>
                <w:sz w:val="16"/>
                <w:szCs w:val="16"/>
              </w:rPr>
              <w:fldChar w:fldCharType="end"/>
            </w:r>
            <w:r>
              <w:rPr>
                <w:i/>
                <w:iCs/>
                <w:sz w:val="16"/>
                <w:szCs w:val="16"/>
                <w:lang w:val="en-US"/>
              </w:rPr>
              <w:t xml:space="preserve">: Whether NW can configure both </w:t>
            </w:r>
            <w:r>
              <w:rPr>
                <w:i/>
                <w:iCs/>
                <w:color w:val="000000"/>
                <w:sz w:val="16"/>
                <w:szCs w:val="16"/>
                <w:lang w:eastAsia="zh-CN"/>
              </w:rPr>
              <w:t>CD-SSB and NCD-SSB serving cell measurement is up to RAN2’s signalling design.</w:t>
            </w:r>
            <w:bookmarkEnd w:id="45"/>
          </w:p>
          <w:p w14:paraId="2986EA2F" w14:textId="77777777" w:rsidR="002239C4" w:rsidRDefault="00F272CB">
            <w:pPr>
              <w:rPr>
                <w:i/>
                <w:iCs/>
                <w:sz w:val="16"/>
                <w:szCs w:val="16"/>
                <w:lang w:val="en-US" w:eastAsia="zh-CN"/>
              </w:rPr>
            </w:pPr>
            <w:bookmarkStart w:id="46" w:name="_Ref100160702"/>
            <w:r>
              <w:rPr>
                <w:i/>
                <w:iCs/>
                <w:sz w:val="16"/>
                <w:szCs w:val="16"/>
                <w:lang w:val="en-US"/>
              </w:rPr>
              <w:t xml:space="preserve">Proposal </w:t>
            </w:r>
            <w:r w:rsidR="00BE4D4A">
              <w:rPr>
                <w:i/>
                <w:iCs/>
                <w:sz w:val="16"/>
                <w:szCs w:val="16"/>
              </w:rPr>
              <w:fldChar w:fldCharType="begin"/>
            </w:r>
            <w:r>
              <w:rPr>
                <w:i/>
                <w:iCs/>
                <w:sz w:val="16"/>
                <w:szCs w:val="16"/>
                <w:lang w:val="en-US"/>
              </w:rPr>
              <w:instrText xml:space="preserve"> SEQ Proposal \* ARABIC </w:instrText>
            </w:r>
            <w:r w:rsidR="00BE4D4A">
              <w:rPr>
                <w:i/>
                <w:iCs/>
                <w:sz w:val="16"/>
                <w:szCs w:val="16"/>
              </w:rPr>
              <w:fldChar w:fldCharType="separate"/>
            </w:r>
            <w:r>
              <w:rPr>
                <w:i/>
                <w:iCs/>
                <w:sz w:val="16"/>
                <w:szCs w:val="16"/>
                <w:lang w:val="en-US"/>
              </w:rPr>
              <w:t>6</w:t>
            </w:r>
            <w:r w:rsidR="00BE4D4A">
              <w:rPr>
                <w:i/>
                <w:iCs/>
                <w:sz w:val="16"/>
                <w:szCs w:val="16"/>
              </w:rPr>
              <w:fldChar w:fldCharType="end"/>
            </w:r>
            <w:r>
              <w:rPr>
                <w:i/>
                <w:iCs/>
                <w:sz w:val="16"/>
                <w:szCs w:val="16"/>
                <w:lang w:val="en-US"/>
              </w:rPr>
              <w:t xml:space="preserve">: When </w:t>
            </w:r>
            <w:r>
              <w:rPr>
                <w:i/>
                <w:iCs/>
                <w:color w:val="000000"/>
                <w:sz w:val="16"/>
                <w:szCs w:val="16"/>
                <w:lang w:eastAsia="zh-CN"/>
              </w:rPr>
              <w:t xml:space="preserve">both CD-SSB and NCD-SSB serving cell measurement are configured, </w:t>
            </w:r>
            <w:r>
              <w:rPr>
                <w:i/>
                <w:iCs/>
                <w:sz w:val="16"/>
                <w:szCs w:val="16"/>
                <w:lang w:val="en-US" w:eastAsia="zh-CN"/>
              </w:rPr>
              <w:t>UE can perform serving cell measurements based on SSB within active BWP only provided that</w:t>
            </w:r>
            <w:bookmarkEnd w:id="46"/>
          </w:p>
          <w:p w14:paraId="2986EA30" w14:textId="77777777" w:rsidR="002239C4" w:rsidRDefault="00F272CB">
            <w:pPr>
              <w:pStyle w:val="ListParagraph"/>
              <w:numPr>
                <w:ilvl w:val="0"/>
                <w:numId w:val="43"/>
              </w:numPr>
              <w:tabs>
                <w:tab w:val="clear" w:pos="720"/>
                <w:tab w:val="left" w:pos="644"/>
              </w:tabs>
              <w:overflowPunct/>
              <w:autoSpaceDE/>
              <w:autoSpaceDN/>
              <w:adjustRightInd/>
              <w:ind w:left="644" w:firstLineChars="0" w:firstLine="482"/>
              <w:contextualSpacing/>
              <w:textAlignment w:val="auto"/>
              <w:rPr>
                <w:i/>
                <w:iCs/>
                <w:sz w:val="16"/>
                <w:szCs w:val="16"/>
                <w:lang w:val="en-US"/>
              </w:rPr>
            </w:pPr>
            <w:r>
              <w:rPr>
                <w:i/>
                <w:iCs/>
                <w:sz w:val="16"/>
                <w:szCs w:val="16"/>
                <w:lang w:val="en-US"/>
              </w:rPr>
              <w:t>the difference of center frequency between NCD-SSB and CD-SSB is no larger than 20MHz in FR1 and 100MHz in FR2</w:t>
            </w:r>
          </w:p>
          <w:p w14:paraId="2986EA31" w14:textId="77777777" w:rsidR="002239C4" w:rsidRDefault="00F272CB">
            <w:pPr>
              <w:pStyle w:val="ListParagraph"/>
              <w:numPr>
                <w:ilvl w:val="0"/>
                <w:numId w:val="43"/>
              </w:numPr>
              <w:tabs>
                <w:tab w:val="clear" w:pos="720"/>
                <w:tab w:val="left" w:pos="644"/>
              </w:tabs>
              <w:overflowPunct/>
              <w:autoSpaceDE/>
              <w:autoSpaceDN/>
              <w:adjustRightInd/>
              <w:ind w:left="644" w:firstLineChars="0" w:firstLine="482"/>
              <w:contextualSpacing/>
              <w:textAlignment w:val="auto"/>
              <w:rPr>
                <w:i/>
                <w:iCs/>
                <w:sz w:val="16"/>
                <w:szCs w:val="16"/>
                <w:lang w:val="en-US"/>
              </w:rPr>
            </w:pPr>
            <w:r>
              <w:rPr>
                <w:i/>
                <w:iCs/>
                <w:sz w:val="16"/>
                <w:szCs w:val="16"/>
                <w:lang w:val="en-US"/>
              </w:rPr>
              <w:t>the difference of reception power between NCD-SSB and CD-SSB is less than 3dB</w:t>
            </w:r>
          </w:p>
          <w:p w14:paraId="2986EA32" w14:textId="77777777" w:rsidR="002239C4" w:rsidRDefault="00F272CB">
            <w:pPr>
              <w:pStyle w:val="ListParagraph"/>
              <w:numPr>
                <w:ilvl w:val="0"/>
                <w:numId w:val="43"/>
              </w:numPr>
              <w:tabs>
                <w:tab w:val="clear" w:pos="720"/>
                <w:tab w:val="left" w:pos="644"/>
              </w:tabs>
              <w:overflowPunct/>
              <w:autoSpaceDE/>
              <w:autoSpaceDN/>
              <w:adjustRightInd/>
              <w:ind w:left="644" w:firstLineChars="0" w:firstLine="482"/>
              <w:contextualSpacing/>
              <w:textAlignment w:val="auto"/>
              <w:rPr>
                <w:i/>
                <w:iCs/>
                <w:sz w:val="16"/>
                <w:szCs w:val="16"/>
                <w:lang w:val="en-US"/>
              </w:rPr>
            </w:pPr>
            <w:r>
              <w:rPr>
                <w:i/>
                <w:iCs/>
                <w:sz w:val="16"/>
                <w:szCs w:val="16"/>
                <w:lang w:val="en-US"/>
              </w:rPr>
              <w:t>the periodicity of NCD-SSB and CD-SSB is the same</w:t>
            </w:r>
          </w:p>
          <w:p w14:paraId="2986EA33" w14:textId="77777777" w:rsidR="002239C4" w:rsidRDefault="00F272CB">
            <w:pPr>
              <w:rPr>
                <w:i/>
                <w:iCs/>
                <w:sz w:val="16"/>
                <w:szCs w:val="16"/>
                <w:lang w:val="en-US" w:eastAsia="zh-CN"/>
              </w:rPr>
            </w:pPr>
            <w:r>
              <w:rPr>
                <w:i/>
                <w:iCs/>
                <w:sz w:val="16"/>
                <w:szCs w:val="16"/>
                <w:lang w:val="en-US" w:eastAsia="zh-CN"/>
              </w:rPr>
              <w:t>Otherwise, UE should perform serving cell measurements based on both NCD-SSB and CD-SSB.</w:t>
            </w:r>
          </w:p>
          <w:p w14:paraId="2986EA34" w14:textId="77777777" w:rsidR="002239C4" w:rsidRDefault="00F272CB">
            <w:pPr>
              <w:spacing w:after="120"/>
              <w:textAlignment w:val="center"/>
              <w:rPr>
                <w:i/>
                <w:iCs/>
                <w:sz w:val="16"/>
                <w:szCs w:val="16"/>
                <w:lang w:eastAsia="zh-CN"/>
              </w:rPr>
            </w:pPr>
            <w:bookmarkStart w:id="47" w:name="_Ref100160706"/>
            <w:r>
              <w:rPr>
                <w:i/>
                <w:iCs/>
                <w:sz w:val="16"/>
                <w:szCs w:val="16"/>
                <w:lang w:val="en-US"/>
              </w:rPr>
              <w:t xml:space="preserve">Proposal </w:t>
            </w:r>
            <w:r w:rsidR="00BE4D4A">
              <w:rPr>
                <w:i/>
                <w:iCs/>
                <w:sz w:val="16"/>
                <w:szCs w:val="16"/>
              </w:rPr>
              <w:fldChar w:fldCharType="begin"/>
            </w:r>
            <w:r>
              <w:rPr>
                <w:i/>
                <w:iCs/>
                <w:sz w:val="16"/>
                <w:szCs w:val="16"/>
                <w:lang w:val="en-US"/>
              </w:rPr>
              <w:instrText xml:space="preserve"> SEQ Proposal \* ARABIC </w:instrText>
            </w:r>
            <w:r w:rsidR="00BE4D4A">
              <w:rPr>
                <w:i/>
                <w:iCs/>
                <w:sz w:val="16"/>
                <w:szCs w:val="16"/>
              </w:rPr>
              <w:fldChar w:fldCharType="separate"/>
            </w:r>
            <w:r>
              <w:rPr>
                <w:i/>
                <w:iCs/>
                <w:sz w:val="16"/>
                <w:szCs w:val="16"/>
                <w:lang w:val="en-US"/>
              </w:rPr>
              <w:t>7</w:t>
            </w:r>
            <w:r w:rsidR="00BE4D4A">
              <w:rPr>
                <w:i/>
                <w:iCs/>
                <w:sz w:val="16"/>
                <w:szCs w:val="16"/>
              </w:rPr>
              <w:fldChar w:fldCharType="end"/>
            </w:r>
            <w:r>
              <w:rPr>
                <w:i/>
                <w:iCs/>
                <w:sz w:val="16"/>
                <w:szCs w:val="16"/>
                <w:lang w:val="en-US"/>
              </w:rPr>
              <w:t xml:space="preserve">: When </w:t>
            </w:r>
            <w:r>
              <w:rPr>
                <w:i/>
                <w:iCs/>
                <w:color w:val="000000"/>
                <w:sz w:val="16"/>
                <w:szCs w:val="16"/>
                <w:lang w:eastAsia="zh-CN"/>
              </w:rPr>
              <w:t>both CD-SSB and NCD-SSB serving cell measurement are configured and both need MG, UE should at least perform the measurement based on indicated intra-frequency provided that</w:t>
            </w:r>
            <w:bookmarkEnd w:id="47"/>
          </w:p>
          <w:p w14:paraId="2986EA35" w14:textId="77777777" w:rsidR="002239C4" w:rsidRDefault="00F272CB">
            <w:pPr>
              <w:numPr>
                <w:ilvl w:val="0"/>
                <w:numId w:val="44"/>
              </w:numPr>
              <w:textAlignment w:val="center"/>
              <w:rPr>
                <w:i/>
                <w:iCs/>
                <w:sz w:val="16"/>
                <w:szCs w:val="16"/>
                <w:lang w:eastAsia="zh-CN"/>
              </w:rPr>
            </w:pPr>
            <w:r>
              <w:rPr>
                <w:i/>
                <w:iCs/>
                <w:color w:val="000000"/>
                <w:sz w:val="16"/>
                <w:szCs w:val="16"/>
                <w:lang w:eastAsia="zh-CN"/>
              </w:rPr>
              <w:t>the difference of centre frequency between NCD-SSB and CD-SSB is no larger than 20MHz in FR1 and 100MHz in FR2</w:t>
            </w:r>
          </w:p>
          <w:p w14:paraId="2986EA36" w14:textId="77777777" w:rsidR="002239C4" w:rsidRDefault="00F272CB">
            <w:pPr>
              <w:numPr>
                <w:ilvl w:val="0"/>
                <w:numId w:val="44"/>
              </w:numPr>
              <w:textAlignment w:val="center"/>
              <w:rPr>
                <w:i/>
                <w:iCs/>
                <w:sz w:val="16"/>
                <w:szCs w:val="16"/>
                <w:lang w:eastAsia="zh-CN"/>
              </w:rPr>
            </w:pPr>
            <w:r>
              <w:rPr>
                <w:i/>
                <w:iCs/>
                <w:color w:val="000000"/>
                <w:sz w:val="16"/>
                <w:szCs w:val="16"/>
                <w:lang w:eastAsia="zh-CN"/>
              </w:rPr>
              <w:t>the difference of reception power between NCD-SSB and CD-SSB is less than 3dB</w:t>
            </w:r>
          </w:p>
          <w:p w14:paraId="2986EA37" w14:textId="77777777" w:rsidR="002239C4" w:rsidRDefault="00F272CB">
            <w:pPr>
              <w:numPr>
                <w:ilvl w:val="0"/>
                <w:numId w:val="44"/>
              </w:numPr>
              <w:textAlignment w:val="center"/>
              <w:rPr>
                <w:i/>
                <w:iCs/>
                <w:sz w:val="16"/>
                <w:szCs w:val="16"/>
                <w:lang w:eastAsia="zh-CN"/>
              </w:rPr>
            </w:pPr>
            <w:r>
              <w:rPr>
                <w:i/>
                <w:iCs/>
                <w:color w:val="000000"/>
                <w:sz w:val="16"/>
                <w:szCs w:val="16"/>
                <w:lang w:eastAsia="zh-CN"/>
              </w:rPr>
              <w:t>the periodicity of NCD-SSB and CD-SSB is the same.</w:t>
            </w:r>
          </w:p>
          <w:p w14:paraId="2986EA38" w14:textId="77777777" w:rsidR="002239C4" w:rsidRDefault="00F272CB">
            <w:pPr>
              <w:rPr>
                <w:i/>
                <w:iCs/>
                <w:color w:val="000000"/>
                <w:sz w:val="16"/>
                <w:szCs w:val="16"/>
                <w:lang w:eastAsia="zh-CN"/>
              </w:rPr>
            </w:pPr>
            <w:r>
              <w:rPr>
                <w:i/>
                <w:iCs/>
                <w:color w:val="000000"/>
                <w:sz w:val="16"/>
                <w:szCs w:val="16"/>
                <w:lang w:eastAsia="zh-CN"/>
              </w:rPr>
              <w:t>Otherwise, UE should perform serving cell measurements based on both NCD-SSB and CD-SSB.</w:t>
            </w:r>
          </w:p>
          <w:p w14:paraId="2986EA39" w14:textId="77777777" w:rsidR="002239C4" w:rsidRDefault="00F272CB">
            <w:pPr>
              <w:spacing w:before="120"/>
              <w:jc w:val="both"/>
              <w:rPr>
                <w:sz w:val="16"/>
                <w:szCs w:val="16"/>
                <w:lang w:val="en-US"/>
              </w:rPr>
            </w:pPr>
            <w:bookmarkStart w:id="48" w:name="_Ref91710862"/>
            <w:r>
              <w:rPr>
                <w:i/>
                <w:iCs/>
                <w:sz w:val="16"/>
                <w:szCs w:val="16"/>
                <w:lang w:val="en-US"/>
              </w:rPr>
              <w:t xml:space="preserve">Proposal </w:t>
            </w:r>
            <w:r w:rsidR="00BE4D4A">
              <w:rPr>
                <w:i/>
                <w:iCs/>
                <w:sz w:val="16"/>
                <w:szCs w:val="16"/>
              </w:rPr>
              <w:fldChar w:fldCharType="begin"/>
            </w:r>
            <w:r>
              <w:rPr>
                <w:i/>
                <w:iCs/>
                <w:sz w:val="16"/>
                <w:szCs w:val="16"/>
                <w:lang w:val="en-US"/>
              </w:rPr>
              <w:instrText xml:space="preserve"> SEQ Proposal \* ARABIC </w:instrText>
            </w:r>
            <w:r w:rsidR="00BE4D4A">
              <w:rPr>
                <w:i/>
                <w:iCs/>
                <w:sz w:val="16"/>
                <w:szCs w:val="16"/>
              </w:rPr>
              <w:fldChar w:fldCharType="separate"/>
            </w:r>
            <w:r>
              <w:rPr>
                <w:i/>
                <w:iCs/>
                <w:sz w:val="16"/>
                <w:szCs w:val="16"/>
                <w:lang w:val="en-US"/>
              </w:rPr>
              <w:t>8</w:t>
            </w:r>
            <w:r w:rsidR="00BE4D4A">
              <w:rPr>
                <w:i/>
                <w:iCs/>
                <w:sz w:val="16"/>
                <w:szCs w:val="16"/>
              </w:rPr>
              <w:fldChar w:fldCharType="end"/>
            </w:r>
            <w:r>
              <w:rPr>
                <w:i/>
                <w:iCs/>
                <w:sz w:val="16"/>
                <w:szCs w:val="16"/>
                <w:lang w:val="en-US"/>
              </w:rPr>
              <w:t xml:space="preserve">: When NW configures both type of SSBs measurement for one cell to </w:t>
            </w:r>
            <w:proofErr w:type="spellStart"/>
            <w:r>
              <w:rPr>
                <w:i/>
                <w:iCs/>
                <w:sz w:val="16"/>
                <w:szCs w:val="16"/>
                <w:lang w:val="en-US"/>
              </w:rPr>
              <w:t>RedCap</w:t>
            </w:r>
            <w:proofErr w:type="spellEnd"/>
            <w:r>
              <w:rPr>
                <w:i/>
                <w:iCs/>
                <w:sz w:val="16"/>
                <w:szCs w:val="16"/>
                <w:lang w:val="en-US"/>
              </w:rPr>
              <w:t xml:space="preserve"> UE, and UE will only perform measurement for one SSB, UE needs to report the RRM measurement result together with the type of RSs, either NCD-SSB or CD-SSB.</w:t>
            </w:r>
            <w:bookmarkEnd w:id="48"/>
          </w:p>
          <w:p w14:paraId="2986EA3A" w14:textId="77777777" w:rsidR="002239C4" w:rsidRDefault="00F272CB">
            <w:pPr>
              <w:rPr>
                <w:i/>
                <w:iCs/>
                <w:sz w:val="16"/>
                <w:szCs w:val="16"/>
                <w:lang w:val="en-US" w:eastAsia="zh-CN"/>
              </w:rPr>
            </w:pPr>
            <w:bookmarkStart w:id="49" w:name="_Ref95327427"/>
            <w:r>
              <w:rPr>
                <w:i/>
                <w:iCs/>
                <w:sz w:val="16"/>
                <w:szCs w:val="16"/>
                <w:lang w:val="en-US"/>
              </w:rPr>
              <w:t xml:space="preserve">Proposal </w:t>
            </w:r>
            <w:r w:rsidR="00BE4D4A">
              <w:rPr>
                <w:i/>
                <w:iCs/>
                <w:sz w:val="16"/>
                <w:szCs w:val="16"/>
              </w:rPr>
              <w:fldChar w:fldCharType="begin"/>
            </w:r>
            <w:r>
              <w:rPr>
                <w:i/>
                <w:iCs/>
                <w:sz w:val="16"/>
                <w:szCs w:val="16"/>
                <w:lang w:val="en-US"/>
              </w:rPr>
              <w:instrText xml:space="preserve"> SEQ Proposal \* ARABIC </w:instrText>
            </w:r>
            <w:r w:rsidR="00BE4D4A">
              <w:rPr>
                <w:i/>
                <w:iCs/>
                <w:sz w:val="16"/>
                <w:szCs w:val="16"/>
              </w:rPr>
              <w:fldChar w:fldCharType="separate"/>
            </w:r>
            <w:r>
              <w:rPr>
                <w:i/>
                <w:iCs/>
                <w:sz w:val="16"/>
                <w:szCs w:val="16"/>
                <w:lang w:val="en-US"/>
              </w:rPr>
              <w:t>9</w:t>
            </w:r>
            <w:r w:rsidR="00BE4D4A">
              <w:rPr>
                <w:i/>
                <w:iCs/>
                <w:sz w:val="16"/>
                <w:szCs w:val="16"/>
              </w:rPr>
              <w:fldChar w:fldCharType="end"/>
            </w:r>
            <w:r>
              <w:rPr>
                <w:i/>
                <w:iCs/>
                <w:sz w:val="16"/>
                <w:szCs w:val="16"/>
                <w:lang w:val="en-US"/>
              </w:rPr>
              <w:t xml:space="preserve">: When </w:t>
            </w:r>
            <w:r>
              <w:rPr>
                <w:i/>
                <w:iCs/>
                <w:color w:val="000000"/>
                <w:sz w:val="16"/>
                <w:szCs w:val="16"/>
                <w:lang w:eastAsia="zh-CN"/>
              </w:rPr>
              <w:t xml:space="preserve">both CD-SSB and NCD-SSB neighbour cell measurement are configured, </w:t>
            </w:r>
            <w:r>
              <w:rPr>
                <w:i/>
                <w:color w:val="000000"/>
                <w:sz w:val="16"/>
                <w:szCs w:val="16"/>
                <w:lang w:eastAsia="zh-CN"/>
              </w:rPr>
              <w:t xml:space="preserve">UE </w:t>
            </w:r>
            <w:r>
              <w:rPr>
                <w:i/>
                <w:iCs/>
                <w:color w:val="000000"/>
                <w:sz w:val="16"/>
                <w:szCs w:val="16"/>
                <w:lang w:eastAsia="zh-CN"/>
              </w:rPr>
              <w:t>should follow NW’s configuration to perform measurements on both SSBs.</w:t>
            </w:r>
            <w:bookmarkEnd w:id="49"/>
          </w:p>
          <w:p w14:paraId="2986EA3B" w14:textId="77777777" w:rsidR="002239C4" w:rsidRDefault="00F272CB">
            <w:pPr>
              <w:jc w:val="both"/>
              <w:rPr>
                <w:i/>
                <w:iCs/>
                <w:sz w:val="16"/>
                <w:szCs w:val="16"/>
                <w:lang w:val="en-US"/>
              </w:rPr>
            </w:pPr>
            <w:bookmarkStart w:id="50" w:name="_Ref91710866"/>
            <w:r>
              <w:rPr>
                <w:i/>
                <w:iCs/>
                <w:sz w:val="16"/>
                <w:szCs w:val="16"/>
                <w:lang w:val="en-US"/>
              </w:rPr>
              <w:t xml:space="preserve">Proposal </w:t>
            </w:r>
            <w:r w:rsidR="00BE4D4A">
              <w:rPr>
                <w:i/>
                <w:iCs/>
                <w:sz w:val="16"/>
                <w:szCs w:val="16"/>
              </w:rPr>
              <w:fldChar w:fldCharType="begin"/>
            </w:r>
            <w:r>
              <w:rPr>
                <w:i/>
                <w:iCs/>
                <w:sz w:val="16"/>
                <w:szCs w:val="16"/>
                <w:lang w:val="en-US"/>
              </w:rPr>
              <w:instrText xml:space="preserve"> SEQ Proposal \* ARABIC </w:instrText>
            </w:r>
            <w:r w:rsidR="00BE4D4A">
              <w:rPr>
                <w:i/>
                <w:iCs/>
                <w:sz w:val="16"/>
                <w:szCs w:val="16"/>
              </w:rPr>
              <w:fldChar w:fldCharType="separate"/>
            </w:r>
            <w:r>
              <w:rPr>
                <w:i/>
                <w:iCs/>
                <w:sz w:val="16"/>
                <w:szCs w:val="16"/>
                <w:lang w:val="en-US"/>
              </w:rPr>
              <w:t>10</w:t>
            </w:r>
            <w:r w:rsidR="00BE4D4A">
              <w:rPr>
                <w:i/>
                <w:iCs/>
                <w:sz w:val="16"/>
                <w:szCs w:val="16"/>
              </w:rPr>
              <w:fldChar w:fldCharType="end"/>
            </w:r>
            <w:r>
              <w:rPr>
                <w:i/>
                <w:iCs/>
                <w:sz w:val="16"/>
                <w:szCs w:val="16"/>
                <w:lang w:val="en-US"/>
              </w:rPr>
              <w:t xml:space="preserve">: RAN4 to introduce the new measurement delay requirements for </w:t>
            </w:r>
            <w:proofErr w:type="spellStart"/>
            <w:r>
              <w:rPr>
                <w:i/>
                <w:iCs/>
                <w:sz w:val="16"/>
                <w:szCs w:val="16"/>
                <w:lang w:val="en-US"/>
              </w:rPr>
              <w:t>RedCap</w:t>
            </w:r>
            <w:proofErr w:type="spellEnd"/>
            <w:r>
              <w:rPr>
                <w:i/>
                <w:iCs/>
                <w:sz w:val="16"/>
                <w:szCs w:val="16"/>
                <w:lang w:val="en-US"/>
              </w:rPr>
              <w:t xml:space="preserve"> UE.</w:t>
            </w:r>
            <w:bookmarkEnd w:id="50"/>
          </w:p>
          <w:p w14:paraId="2986EA3C" w14:textId="77777777" w:rsidR="002239C4" w:rsidRDefault="00F272CB">
            <w:pPr>
              <w:numPr>
                <w:ilvl w:val="0"/>
                <w:numId w:val="45"/>
              </w:numPr>
              <w:jc w:val="both"/>
              <w:rPr>
                <w:i/>
                <w:iCs/>
                <w:sz w:val="16"/>
                <w:szCs w:val="16"/>
                <w:lang w:val="en-US" w:eastAsia="zh-CN"/>
              </w:rPr>
            </w:pPr>
            <w:r>
              <w:rPr>
                <w:i/>
                <w:iCs/>
                <w:sz w:val="16"/>
                <w:szCs w:val="16"/>
                <w:lang w:val="en-US" w:eastAsia="zh-CN"/>
              </w:rPr>
              <w:t xml:space="preserve">(Case B-1) Cell identification and measurement by NCD-SSB </w:t>
            </w:r>
          </w:p>
          <w:p w14:paraId="2986EA3D" w14:textId="77777777" w:rsidR="002239C4" w:rsidRDefault="00F272CB">
            <w:pPr>
              <w:numPr>
                <w:ilvl w:val="0"/>
                <w:numId w:val="45"/>
              </w:numPr>
              <w:jc w:val="both"/>
              <w:rPr>
                <w:i/>
                <w:iCs/>
                <w:sz w:val="16"/>
                <w:szCs w:val="16"/>
                <w:lang w:val="en-US" w:eastAsia="zh-CN"/>
              </w:rPr>
            </w:pPr>
            <w:r>
              <w:rPr>
                <w:i/>
                <w:iCs/>
                <w:sz w:val="16"/>
                <w:szCs w:val="16"/>
                <w:lang w:val="en-US" w:eastAsia="zh-CN"/>
              </w:rPr>
              <w:t>(Case B-2) Cell identification and measurement when both NCD-SSB and CD-SSB are configured</w:t>
            </w:r>
          </w:p>
          <w:p w14:paraId="2986EA3E" w14:textId="77777777" w:rsidR="002239C4" w:rsidRDefault="00F272CB">
            <w:pPr>
              <w:jc w:val="both"/>
              <w:rPr>
                <w:i/>
                <w:iCs/>
                <w:sz w:val="16"/>
                <w:szCs w:val="16"/>
                <w:lang w:val="en-US"/>
              </w:rPr>
            </w:pPr>
            <w:bookmarkStart w:id="51" w:name="_Ref100160721"/>
            <w:bookmarkStart w:id="52" w:name="_Ref100781479"/>
            <w:bookmarkStart w:id="53" w:name="_Ref91710873"/>
            <w:r>
              <w:rPr>
                <w:i/>
                <w:iCs/>
                <w:sz w:val="16"/>
                <w:szCs w:val="16"/>
                <w:lang w:val="en-US"/>
              </w:rPr>
              <w:t xml:space="preserve">Proposal </w:t>
            </w:r>
            <w:r w:rsidR="00BE4D4A">
              <w:rPr>
                <w:i/>
                <w:iCs/>
                <w:sz w:val="16"/>
                <w:szCs w:val="16"/>
              </w:rPr>
              <w:fldChar w:fldCharType="begin"/>
            </w:r>
            <w:r>
              <w:rPr>
                <w:i/>
                <w:iCs/>
                <w:sz w:val="16"/>
                <w:szCs w:val="16"/>
                <w:lang w:val="en-US"/>
              </w:rPr>
              <w:instrText xml:space="preserve"> SEQ Proposal \* ARABIC </w:instrText>
            </w:r>
            <w:r w:rsidR="00BE4D4A">
              <w:rPr>
                <w:i/>
                <w:iCs/>
                <w:sz w:val="16"/>
                <w:szCs w:val="16"/>
              </w:rPr>
              <w:fldChar w:fldCharType="separate"/>
            </w:r>
            <w:r>
              <w:rPr>
                <w:i/>
                <w:iCs/>
                <w:sz w:val="16"/>
                <w:szCs w:val="16"/>
                <w:lang w:val="en-US"/>
              </w:rPr>
              <w:t>11</w:t>
            </w:r>
            <w:r w:rsidR="00BE4D4A">
              <w:rPr>
                <w:i/>
                <w:iCs/>
                <w:sz w:val="16"/>
                <w:szCs w:val="16"/>
              </w:rPr>
              <w:fldChar w:fldCharType="end"/>
            </w:r>
            <w:r>
              <w:rPr>
                <w:i/>
                <w:iCs/>
                <w:sz w:val="16"/>
                <w:szCs w:val="16"/>
                <w:lang w:val="en-US"/>
              </w:rPr>
              <w:t>:</w:t>
            </w:r>
            <w:bookmarkEnd w:id="51"/>
            <w:r>
              <w:rPr>
                <w:i/>
                <w:iCs/>
                <w:sz w:val="16"/>
                <w:szCs w:val="16"/>
                <w:lang w:val="en-US"/>
              </w:rPr>
              <w:t xml:space="preserve"> RAN4 to not discuss the ‘Inter-frequency without gap’ measurement capability in Rel-17.</w:t>
            </w:r>
            <w:bookmarkEnd w:id="52"/>
          </w:p>
          <w:p w14:paraId="2986EA3F" w14:textId="77777777" w:rsidR="002239C4" w:rsidRDefault="00F272CB">
            <w:pPr>
              <w:jc w:val="both"/>
              <w:rPr>
                <w:i/>
                <w:iCs/>
                <w:color w:val="000000"/>
                <w:sz w:val="16"/>
                <w:szCs w:val="16"/>
              </w:rPr>
            </w:pPr>
            <w:bookmarkStart w:id="54" w:name="_Ref100781482"/>
            <w:r>
              <w:rPr>
                <w:i/>
                <w:iCs/>
                <w:sz w:val="16"/>
                <w:szCs w:val="16"/>
                <w:lang w:val="en-US"/>
              </w:rPr>
              <w:t xml:space="preserve">Proposal </w:t>
            </w:r>
            <w:r w:rsidR="00BE4D4A">
              <w:rPr>
                <w:i/>
                <w:iCs/>
                <w:sz w:val="16"/>
                <w:szCs w:val="16"/>
              </w:rPr>
              <w:fldChar w:fldCharType="begin"/>
            </w:r>
            <w:r>
              <w:rPr>
                <w:i/>
                <w:iCs/>
                <w:sz w:val="16"/>
                <w:szCs w:val="16"/>
                <w:lang w:val="en-US"/>
              </w:rPr>
              <w:instrText xml:space="preserve"> SEQ Proposal \* ARABIC </w:instrText>
            </w:r>
            <w:r w:rsidR="00BE4D4A">
              <w:rPr>
                <w:i/>
                <w:iCs/>
                <w:sz w:val="16"/>
                <w:szCs w:val="16"/>
              </w:rPr>
              <w:fldChar w:fldCharType="separate"/>
            </w:r>
            <w:r>
              <w:rPr>
                <w:i/>
                <w:iCs/>
                <w:sz w:val="16"/>
                <w:szCs w:val="16"/>
                <w:lang w:val="en-US"/>
              </w:rPr>
              <w:t>12</w:t>
            </w:r>
            <w:r w:rsidR="00BE4D4A">
              <w:rPr>
                <w:i/>
                <w:iCs/>
                <w:sz w:val="16"/>
                <w:szCs w:val="16"/>
              </w:rPr>
              <w:fldChar w:fldCharType="end"/>
            </w:r>
            <w:r>
              <w:rPr>
                <w:i/>
                <w:iCs/>
                <w:sz w:val="16"/>
                <w:szCs w:val="16"/>
                <w:lang w:val="en-US"/>
              </w:rPr>
              <w:t xml:space="preserve">: </w:t>
            </w:r>
            <w:bookmarkEnd w:id="53"/>
            <w:r>
              <w:rPr>
                <w:i/>
                <w:iCs/>
                <w:sz w:val="16"/>
                <w:szCs w:val="16"/>
                <w:lang w:val="en-US"/>
              </w:rPr>
              <w:t xml:space="preserve">The searcher will be exclusively used by intra-frequency measurement. </w:t>
            </w:r>
            <w:proofErr w:type="spellStart"/>
            <w:r>
              <w:rPr>
                <w:i/>
                <w:iCs/>
                <w:color w:val="000000"/>
                <w:sz w:val="16"/>
                <w:szCs w:val="16"/>
              </w:rPr>
              <w:t>CSSF</w:t>
            </w:r>
            <w:r>
              <w:rPr>
                <w:i/>
                <w:iCs/>
                <w:color w:val="000000"/>
                <w:sz w:val="16"/>
                <w:szCs w:val="16"/>
                <w:vertAlign w:val="subscript"/>
              </w:rPr>
              <w:t>outside_gap</w:t>
            </w:r>
            <w:proofErr w:type="spellEnd"/>
            <w:r>
              <w:rPr>
                <w:i/>
                <w:iCs/>
                <w:color w:val="000000"/>
                <w:sz w:val="16"/>
                <w:szCs w:val="16"/>
              </w:rPr>
              <w:t xml:space="preserve"> equals 1.</w:t>
            </w:r>
            <w:bookmarkEnd w:id="54"/>
          </w:p>
          <w:p w14:paraId="2986EA40" w14:textId="77777777" w:rsidR="002239C4" w:rsidRDefault="00F272CB">
            <w:pPr>
              <w:jc w:val="both"/>
              <w:rPr>
                <w:rFonts w:eastAsia="DengXian"/>
                <w:sz w:val="16"/>
                <w:szCs w:val="16"/>
                <w:lang w:val="en-US" w:eastAsia="zh-CN"/>
              </w:rPr>
            </w:pPr>
            <w:bookmarkStart w:id="55" w:name="_Ref92314099"/>
            <w:r>
              <w:rPr>
                <w:i/>
                <w:iCs/>
                <w:sz w:val="16"/>
                <w:szCs w:val="16"/>
                <w:lang w:val="en-US"/>
              </w:rPr>
              <w:t xml:space="preserve">Proposal </w:t>
            </w:r>
            <w:r w:rsidR="00BE4D4A">
              <w:rPr>
                <w:i/>
                <w:iCs/>
                <w:sz w:val="16"/>
                <w:szCs w:val="16"/>
              </w:rPr>
              <w:fldChar w:fldCharType="begin"/>
            </w:r>
            <w:r>
              <w:rPr>
                <w:i/>
                <w:iCs/>
                <w:sz w:val="16"/>
                <w:szCs w:val="16"/>
                <w:lang w:val="en-US"/>
              </w:rPr>
              <w:instrText xml:space="preserve"> SEQ Proposal \* ARABIC </w:instrText>
            </w:r>
            <w:r w:rsidR="00BE4D4A">
              <w:rPr>
                <w:i/>
                <w:iCs/>
                <w:sz w:val="16"/>
                <w:szCs w:val="16"/>
              </w:rPr>
              <w:fldChar w:fldCharType="separate"/>
            </w:r>
            <w:r>
              <w:rPr>
                <w:i/>
                <w:iCs/>
                <w:sz w:val="16"/>
                <w:szCs w:val="16"/>
                <w:lang w:val="en-US"/>
              </w:rPr>
              <w:t>13</w:t>
            </w:r>
            <w:r w:rsidR="00BE4D4A">
              <w:rPr>
                <w:i/>
                <w:iCs/>
                <w:sz w:val="16"/>
                <w:szCs w:val="16"/>
              </w:rPr>
              <w:fldChar w:fldCharType="end"/>
            </w:r>
            <w:r>
              <w:rPr>
                <w:i/>
                <w:iCs/>
                <w:sz w:val="16"/>
                <w:szCs w:val="16"/>
                <w:lang w:val="en-US"/>
              </w:rPr>
              <w:t xml:space="preserve">: 10 samples are needed for 1Rx </w:t>
            </w:r>
            <w:proofErr w:type="spellStart"/>
            <w:r>
              <w:rPr>
                <w:i/>
                <w:iCs/>
                <w:sz w:val="16"/>
                <w:szCs w:val="16"/>
                <w:lang w:val="en-US"/>
              </w:rPr>
              <w:t>RedCap</w:t>
            </w:r>
            <w:proofErr w:type="spellEnd"/>
            <w:r>
              <w:rPr>
                <w:i/>
                <w:iCs/>
                <w:sz w:val="16"/>
                <w:szCs w:val="16"/>
                <w:lang w:val="en-US"/>
              </w:rPr>
              <w:t xml:space="preserve"> UE to achieve the SIB1 90% successful rate.</w:t>
            </w:r>
            <w:bookmarkEnd w:id="55"/>
          </w:p>
          <w:p w14:paraId="2986EA41" w14:textId="77777777" w:rsidR="002239C4" w:rsidRDefault="00F272CB">
            <w:pPr>
              <w:jc w:val="both"/>
              <w:rPr>
                <w:i/>
                <w:iCs/>
                <w:sz w:val="16"/>
                <w:szCs w:val="16"/>
                <w:lang w:val="en-US" w:eastAsia="zh-CN"/>
              </w:rPr>
            </w:pPr>
            <w:bookmarkStart w:id="56" w:name="_Ref100160730"/>
            <w:r>
              <w:rPr>
                <w:i/>
                <w:iCs/>
                <w:sz w:val="16"/>
                <w:szCs w:val="16"/>
                <w:lang w:val="en-US"/>
              </w:rPr>
              <w:t xml:space="preserve">Proposal </w:t>
            </w:r>
            <w:r w:rsidR="00BE4D4A">
              <w:rPr>
                <w:i/>
                <w:iCs/>
                <w:sz w:val="16"/>
                <w:szCs w:val="16"/>
              </w:rPr>
              <w:fldChar w:fldCharType="begin"/>
            </w:r>
            <w:r>
              <w:rPr>
                <w:i/>
                <w:iCs/>
                <w:sz w:val="16"/>
                <w:szCs w:val="16"/>
                <w:lang w:val="en-US"/>
              </w:rPr>
              <w:instrText xml:space="preserve"> SEQ Proposal \* ARABIC </w:instrText>
            </w:r>
            <w:r w:rsidR="00BE4D4A">
              <w:rPr>
                <w:i/>
                <w:iCs/>
                <w:sz w:val="16"/>
                <w:szCs w:val="16"/>
              </w:rPr>
              <w:fldChar w:fldCharType="separate"/>
            </w:r>
            <w:r>
              <w:rPr>
                <w:i/>
                <w:iCs/>
                <w:sz w:val="16"/>
                <w:szCs w:val="16"/>
                <w:lang w:val="en-US"/>
              </w:rPr>
              <w:t>14</w:t>
            </w:r>
            <w:r w:rsidR="00BE4D4A">
              <w:rPr>
                <w:i/>
                <w:iCs/>
                <w:sz w:val="16"/>
                <w:szCs w:val="16"/>
              </w:rPr>
              <w:fldChar w:fldCharType="end"/>
            </w:r>
            <w:r>
              <w:rPr>
                <w:i/>
                <w:iCs/>
                <w:sz w:val="16"/>
                <w:szCs w:val="16"/>
                <w:lang w:val="en-US"/>
              </w:rPr>
              <w:t xml:space="preserve">: </w:t>
            </w:r>
            <w:r>
              <w:rPr>
                <w:i/>
                <w:iCs/>
                <w:sz w:val="16"/>
                <w:szCs w:val="16"/>
                <w:lang w:val="en-US" w:eastAsia="zh-CN"/>
              </w:rPr>
              <w:t>If indicated by network, UE will further report the NCD-SSB information (such as SSB-frequency, SCS etc.) together with global cell ID when UE reporting the CGI.</w:t>
            </w:r>
            <w:bookmarkEnd w:id="56"/>
          </w:p>
          <w:p w14:paraId="2986EA42" w14:textId="77777777" w:rsidR="002239C4" w:rsidRDefault="00F272CB">
            <w:pPr>
              <w:pStyle w:val="Caption"/>
              <w:rPr>
                <w:b w:val="0"/>
                <w:sz w:val="16"/>
                <w:szCs w:val="16"/>
                <w:lang w:val="en-US"/>
              </w:rPr>
            </w:pPr>
            <w:bookmarkStart w:id="57" w:name="_Ref95755042"/>
            <w:r>
              <w:rPr>
                <w:b w:val="0"/>
                <w:sz w:val="16"/>
                <w:szCs w:val="16"/>
                <w:lang w:val="en-US"/>
              </w:rPr>
              <w:t xml:space="preserve">Proposal </w:t>
            </w:r>
            <w:r w:rsidR="00BE4D4A">
              <w:rPr>
                <w:b w:val="0"/>
                <w:sz w:val="16"/>
                <w:szCs w:val="16"/>
              </w:rPr>
              <w:fldChar w:fldCharType="begin"/>
            </w:r>
            <w:r>
              <w:rPr>
                <w:b w:val="0"/>
                <w:sz w:val="16"/>
                <w:szCs w:val="16"/>
                <w:lang w:val="en-US"/>
              </w:rPr>
              <w:instrText xml:space="preserve"> SEQ Proposal \* ARABIC </w:instrText>
            </w:r>
            <w:r w:rsidR="00BE4D4A">
              <w:rPr>
                <w:b w:val="0"/>
                <w:sz w:val="16"/>
                <w:szCs w:val="16"/>
              </w:rPr>
              <w:fldChar w:fldCharType="separate"/>
            </w:r>
            <w:r>
              <w:rPr>
                <w:b w:val="0"/>
                <w:sz w:val="16"/>
                <w:szCs w:val="16"/>
                <w:lang w:val="en-US"/>
              </w:rPr>
              <w:t>15</w:t>
            </w:r>
            <w:r w:rsidR="00BE4D4A">
              <w:rPr>
                <w:b w:val="0"/>
                <w:sz w:val="16"/>
                <w:szCs w:val="16"/>
              </w:rPr>
              <w:fldChar w:fldCharType="end"/>
            </w:r>
            <w:r>
              <w:rPr>
                <w:b w:val="0"/>
                <w:sz w:val="16"/>
                <w:szCs w:val="16"/>
                <w:lang w:val="en-US"/>
              </w:rPr>
              <w:t xml:space="preserve">: Cell detection requirements from Rel-15 NR are extended by 1 sample (6 samples in total) for </w:t>
            </w:r>
            <w:proofErr w:type="spellStart"/>
            <w:r>
              <w:rPr>
                <w:b w:val="0"/>
                <w:sz w:val="16"/>
                <w:szCs w:val="16"/>
                <w:lang w:val="en-US"/>
              </w:rPr>
              <w:t>RedCap</w:t>
            </w:r>
            <w:proofErr w:type="spellEnd"/>
            <w:r>
              <w:rPr>
                <w:b w:val="0"/>
                <w:sz w:val="16"/>
                <w:szCs w:val="16"/>
                <w:lang w:val="en-US"/>
              </w:rPr>
              <w:t xml:space="preserve"> UE with 1 Rx in FR1.</w:t>
            </w:r>
            <w:bookmarkEnd w:id="57"/>
          </w:p>
          <w:p w14:paraId="2986EA43" w14:textId="77777777" w:rsidR="002239C4" w:rsidRDefault="00F272CB">
            <w:pPr>
              <w:jc w:val="both"/>
              <w:rPr>
                <w:rFonts w:eastAsia="DengXian"/>
                <w:i/>
                <w:iCs/>
                <w:sz w:val="16"/>
                <w:szCs w:val="16"/>
                <w:lang w:val="en-US" w:eastAsia="zh-TW"/>
              </w:rPr>
            </w:pPr>
            <w:bookmarkStart w:id="58" w:name="_Ref101710627"/>
            <w:r>
              <w:rPr>
                <w:i/>
                <w:iCs/>
                <w:sz w:val="16"/>
                <w:szCs w:val="16"/>
                <w:lang w:val="en-US"/>
              </w:rPr>
              <w:t xml:space="preserve">Proposal </w:t>
            </w:r>
            <w:r w:rsidR="00BE4D4A">
              <w:rPr>
                <w:i/>
                <w:iCs/>
                <w:sz w:val="16"/>
                <w:szCs w:val="16"/>
              </w:rPr>
              <w:fldChar w:fldCharType="begin"/>
            </w:r>
            <w:r>
              <w:rPr>
                <w:i/>
                <w:iCs/>
                <w:sz w:val="16"/>
                <w:szCs w:val="16"/>
                <w:lang w:val="en-US"/>
              </w:rPr>
              <w:instrText xml:space="preserve"> SEQ Proposal \* ARABIC </w:instrText>
            </w:r>
            <w:r w:rsidR="00BE4D4A">
              <w:rPr>
                <w:i/>
                <w:iCs/>
                <w:sz w:val="16"/>
                <w:szCs w:val="16"/>
              </w:rPr>
              <w:fldChar w:fldCharType="separate"/>
            </w:r>
            <w:r>
              <w:rPr>
                <w:i/>
                <w:iCs/>
                <w:sz w:val="16"/>
                <w:szCs w:val="16"/>
                <w:lang w:val="en-US"/>
              </w:rPr>
              <w:t>16</w:t>
            </w:r>
            <w:r w:rsidR="00BE4D4A">
              <w:rPr>
                <w:i/>
                <w:iCs/>
                <w:sz w:val="16"/>
                <w:szCs w:val="16"/>
              </w:rPr>
              <w:fldChar w:fldCharType="end"/>
            </w:r>
            <w:r>
              <w:rPr>
                <w:rFonts w:eastAsia="DengXian"/>
                <w:i/>
                <w:iCs/>
                <w:sz w:val="16"/>
                <w:szCs w:val="16"/>
                <w:lang w:val="en-US" w:eastAsia="zh-TW"/>
              </w:rPr>
              <w:t xml:space="preserve">: Lower bound in legacy PSS/SSS detection delay requirements are reused for 1 Rx </w:t>
            </w:r>
            <w:proofErr w:type="spellStart"/>
            <w:r>
              <w:rPr>
                <w:rFonts w:eastAsia="DengXian"/>
                <w:i/>
                <w:iCs/>
                <w:sz w:val="16"/>
                <w:szCs w:val="16"/>
                <w:lang w:val="en-US" w:eastAsia="zh-TW"/>
              </w:rPr>
              <w:t>RedCap</w:t>
            </w:r>
            <w:proofErr w:type="spellEnd"/>
            <w:r>
              <w:rPr>
                <w:rFonts w:eastAsia="DengXian"/>
                <w:i/>
                <w:iCs/>
                <w:sz w:val="16"/>
                <w:szCs w:val="16"/>
                <w:lang w:val="en-US" w:eastAsia="zh-TW"/>
              </w:rPr>
              <w:t xml:space="preserve"> UE.</w:t>
            </w:r>
            <w:bookmarkEnd w:id="58"/>
          </w:p>
          <w:p w14:paraId="2986EA44" w14:textId="77777777" w:rsidR="002239C4" w:rsidRDefault="00F272CB">
            <w:pPr>
              <w:rPr>
                <w:i/>
                <w:iCs/>
                <w:sz w:val="16"/>
                <w:szCs w:val="16"/>
                <w:lang w:val="en-US" w:eastAsia="zh-CN"/>
              </w:rPr>
            </w:pPr>
            <w:bookmarkStart w:id="59" w:name="_Ref101710631"/>
            <w:r>
              <w:rPr>
                <w:i/>
                <w:iCs/>
                <w:sz w:val="16"/>
                <w:szCs w:val="16"/>
                <w:lang w:val="en-US"/>
              </w:rPr>
              <w:t xml:space="preserve">Proposal </w:t>
            </w:r>
            <w:r w:rsidR="00BE4D4A">
              <w:rPr>
                <w:i/>
                <w:iCs/>
                <w:sz w:val="16"/>
                <w:szCs w:val="16"/>
              </w:rPr>
              <w:fldChar w:fldCharType="begin"/>
            </w:r>
            <w:r>
              <w:rPr>
                <w:i/>
                <w:iCs/>
                <w:sz w:val="16"/>
                <w:szCs w:val="16"/>
                <w:lang w:val="en-US"/>
              </w:rPr>
              <w:instrText xml:space="preserve"> SEQ Proposal \* ARABIC </w:instrText>
            </w:r>
            <w:r w:rsidR="00BE4D4A">
              <w:rPr>
                <w:i/>
                <w:iCs/>
                <w:sz w:val="16"/>
                <w:szCs w:val="16"/>
              </w:rPr>
              <w:fldChar w:fldCharType="separate"/>
            </w:r>
            <w:r>
              <w:rPr>
                <w:i/>
                <w:iCs/>
                <w:sz w:val="16"/>
                <w:szCs w:val="16"/>
                <w:lang w:val="en-US"/>
              </w:rPr>
              <w:t>17</w:t>
            </w:r>
            <w:r w:rsidR="00BE4D4A">
              <w:rPr>
                <w:i/>
                <w:iCs/>
                <w:sz w:val="16"/>
                <w:szCs w:val="16"/>
              </w:rPr>
              <w:fldChar w:fldCharType="end"/>
            </w:r>
            <w:r>
              <w:rPr>
                <w:i/>
                <w:iCs/>
                <w:sz w:val="16"/>
                <w:szCs w:val="16"/>
                <w:lang w:val="en-US"/>
              </w:rPr>
              <w:t>:</w:t>
            </w:r>
            <w:r>
              <w:rPr>
                <w:i/>
                <w:iCs/>
                <w:sz w:val="16"/>
                <w:szCs w:val="16"/>
                <w:lang w:val="en-US" w:eastAsia="zh-CN"/>
              </w:rPr>
              <w:t xml:space="preserve"> The lower bound of SSB based RSRP measurement delay requirement is unchanged compared to release 15 requirements for FR1.</w:t>
            </w:r>
            <w:bookmarkEnd w:id="59"/>
          </w:p>
          <w:p w14:paraId="2986EA45" w14:textId="77777777" w:rsidR="002239C4" w:rsidRDefault="00F272CB">
            <w:pPr>
              <w:rPr>
                <w:i/>
                <w:iCs/>
                <w:sz w:val="16"/>
                <w:szCs w:val="16"/>
                <w:lang w:val="en-US" w:eastAsia="zh-CN"/>
              </w:rPr>
            </w:pPr>
            <w:bookmarkStart w:id="60" w:name="_Ref101710636"/>
            <w:r>
              <w:rPr>
                <w:i/>
                <w:iCs/>
                <w:sz w:val="16"/>
                <w:szCs w:val="16"/>
                <w:lang w:val="en-US"/>
              </w:rPr>
              <w:t xml:space="preserve">Proposal </w:t>
            </w:r>
            <w:r w:rsidR="00BE4D4A">
              <w:rPr>
                <w:i/>
                <w:iCs/>
                <w:sz w:val="16"/>
                <w:szCs w:val="16"/>
              </w:rPr>
              <w:fldChar w:fldCharType="begin"/>
            </w:r>
            <w:r>
              <w:rPr>
                <w:i/>
                <w:iCs/>
                <w:sz w:val="16"/>
                <w:szCs w:val="16"/>
                <w:lang w:val="en-US"/>
              </w:rPr>
              <w:instrText xml:space="preserve"> SEQ Proposal \* ARABIC </w:instrText>
            </w:r>
            <w:r w:rsidR="00BE4D4A">
              <w:rPr>
                <w:i/>
                <w:iCs/>
                <w:sz w:val="16"/>
                <w:szCs w:val="16"/>
              </w:rPr>
              <w:fldChar w:fldCharType="separate"/>
            </w:r>
            <w:r>
              <w:rPr>
                <w:i/>
                <w:iCs/>
                <w:sz w:val="16"/>
                <w:szCs w:val="16"/>
                <w:lang w:val="en-US"/>
              </w:rPr>
              <w:t>18</w:t>
            </w:r>
            <w:r w:rsidR="00BE4D4A">
              <w:rPr>
                <w:i/>
                <w:iCs/>
                <w:sz w:val="16"/>
                <w:szCs w:val="16"/>
              </w:rPr>
              <w:fldChar w:fldCharType="end"/>
            </w:r>
            <w:r>
              <w:rPr>
                <w:i/>
                <w:iCs/>
                <w:sz w:val="16"/>
                <w:szCs w:val="16"/>
                <w:lang w:val="en-US"/>
              </w:rPr>
              <w:t>:</w:t>
            </w:r>
            <w:r>
              <w:rPr>
                <w:i/>
                <w:iCs/>
                <w:sz w:val="16"/>
                <w:szCs w:val="16"/>
                <w:lang w:val="en-US" w:eastAsia="zh-CN"/>
              </w:rPr>
              <w:t xml:space="preserve"> Absolute and relative measurement accuracy for SSB based </w:t>
            </w:r>
            <w:proofErr w:type="spellStart"/>
            <w:r>
              <w:rPr>
                <w:i/>
                <w:iCs/>
                <w:sz w:val="16"/>
                <w:szCs w:val="16"/>
                <w:lang w:val="en-US" w:eastAsia="zh-CN"/>
              </w:rPr>
              <w:t>RedCap</w:t>
            </w:r>
            <w:proofErr w:type="spellEnd"/>
            <w:r>
              <w:rPr>
                <w:i/>
                <w:iCs/>
                <w:sz w:val="16"/>
                <w:szCs w:val="16"/>
                <w:lang w:val="en-US" w:eastAsia="zh-CN"/>
              </w:rPr>
              <w:t xml:space="preserve"> UE with 1 Rx is relaxed by 1 dB in FR1 compared to Rel-15 SSB based RSRP measurement accuracy requirements with 2 Rx.</w:t>
            </w:r>
            <w:bookmarkEnd w:id="60"/>
          </w:p>
          <w:p w14:paraId="2986EA46" w14:textId="77777777" w:rsidR="002239C4" w:rsidRDefault="00F272CB">
            <w:pPr>
              <w:rPr>
                <w:i/>
                <w:iCs/>
                <w:sz w:val="16"/>
                <w:szCs w:val="16"/>
                <w:lang w:val="en-US" w:eastAsia="zh-CN"/>
              </w:rPr>
            </w:pPr>
            <w:bookmarkStart w:id="61" w:name="_Ref101710640"/>
            <w:r>
              <w:rPr>
                <w:i/>
                <w:iCs/>
                <w:sz w:val="16"/>
                <w:szCs w:val="16"/>
                <w:lang w:val="en-US"/>
              </w:rPr>
              <w:lastRenderedPageBreak/>
              <w:t xml:space="preserve">Proposal </w:t>
            </w:r>
            <w:r w:rsidR="00BE4D4A">
              <w:rPr>
                <w:i/>
                <w:iCs/>
                <w:sz w:val="16"/>
                <w:szCs w:val="16"/>
              </w:rPr>
              <w:fldChar w:fldCharType="begin"/>
            </w:r>
            <w:r>
              <w:rPr>
                <w:i/>
                <w:iCs/>
                <w:sz w:val="16"/>
                <w:szCs w:val="16"/>
                <w:lang w:val="en-US"/>
              </w:rPr>
              <w:instrText xml:space="preserve"> SEQ Proposal \* ARABIC </w:instrText>
            </w:r>
            <w:r w:rsidR="00BE4D4A">
              <w:rPr>
                <w:i/>
                <w:iCs/>
                <w:sz w:val="16"/>
                <w:szCs w:val="16"/>
              </w:rPr>
              <w:fldChar w:fldCharType="separate"/>
            </w:r>
            <w:r>
              <w:rPr>
                <w:i/>
                <w:iCs/>
                <w:sz w:val="16"/>
                <w:szCs w:val="16"/>
                <w:lang w:val="en-US"/>
              </w:rPr>
              <w:t>19</w:t>
            </w:r>
            <w:r w:rsidR="00BE4D4A">
              <w:rPr>
                <w:i/>
                <w:iCs/>
                <w:sz w:val="16"/>
                <w:szCs w:val="16"/>
              </w:rPr>
              <w:fldChar w:fldCharType="end"/>
            </w:r>
            <w:r>
              <w:rPr>
                <w:i/>
                <w:iCs/>
                <w:sz w:val="16"/>
                <w:szCs w:val="16"/>
                <w:lang w:val="en-US"/>
              </w:rPr>
              <w:t>:</w:t>
            </w:r>
            <w:r>
              <w:rPr>
                <w:i/>
                <w:iCs/>
                <w:sz w:val="16"/>
                <w:szCs w:val="16"/>
                <w:lang w:val="en-US" w:eastAsia="zh-CN"/>
              </w:rPr>
              <w:t xml:space="preserve"> Time index detection delay in FR1 is extended from 1 attempt (legacy) to 2 attempts at -6 dB SNR with 99% detection rate for </w:t>
            </w:r>
            <w:proofErr w:type="spellStart"/>
            <w:r>
              <w:rPr>
                <w:i/>
                <w:iCs/>
                <w:sz w:val="16"/>
                <w:szCs w:val="16"/>
                <w:lang w:val="en-US" w:eastAsia="zh-CN"/>
              </w:rPr>
              <w:t>RedCap</w:t>
            </w:r>
            <w:proofErr w:type="spellEnd"/>
            <w:r>
              <w:rPr>
                <w:i/>
                <w:iCs/>
                <w:sz w:val="16"/>
                <w:szCs w:val="16"/>
                <w:lang w:val="en-US" w:eastAsia="zh-CN"/>
              </w:rPr>
              <w:t xml:space="preserve"> UE with 1 Rx.</w:t>
            </w:r>
            <w:bookmarkEnd w:id="61"/>
          </w:p>
          <w:p w14:paraId="2986EA47" w14:textId="77777777" w:rsidR="002239C4" w:rsidRDefault="00F272CB">
            <w:pPr>
              <w:jc w:val="both"/>
              <w:rPr>
                <w:sz w:val="16"/>
                <w:szCs w:val="16"/>
                <w:lang w:val="en-US"/>
              </w:rPr>
            </w:pPr>
            <w:bookmarkStart w:id="62" w:name="_Ref101710643"/>
            <w:r>
              <w:rPr>
                <w:i/>
                <w:iCs/>
                <w:sz w:val="16"/>
                <w:szCs w:val="16"/>
                <w:lang w:val="en-US"/>
              </w:rPr>
              <w:t xml:space="preserve">Proposal </w:t>
            </w:r>
            <w:r w:rsidR="00BE4D4A">
              <w:rPr>
                <w:i/>
                <w:iCs/>
                <w:sz w:val="16"/>
                <w:szCs w:val="16"/>
              </w:rPr>
              <w:fldChar w:fldCharType="begin"/>
            </w:r>
            <w:r>
              <w:rPr>
                <w:i/>
                <w:iCs/>
                <w:sz w:val="16"/>
                <w:szCs w:val="16"/>
                <w:lang w:val="en-US"/>
              </w:rPr>
              <w:instrText xml:space="preserve"> SEQ Proposal \* ARABIC </w:instrText>
            </w:r>
            <w:r w:rsidR="00BE4D4A">
              <w:rPr>
                <w:i/>
                <w:iCs/>
                <w:sz w:val="16"/>
                <w:szCs w:val="16"/>
              </w:rPr>
              <w:fldChar w:fldCharType="separate"/>
            </w:r>
            <w:r>
              <w:rPr>
                <w:i/>
                <w:iCs/>
                <w:sz w:val="16"/>
                <w:szCs w:val="16"/>
                <w:lang w:val="en-US"/>
              </w:rPr>
              <w:t>20</w:t>
            </w:r>
            <w:r w:rsidR="00BE4D4A">
              <w:rPr>
                <w:i/>
                <w:iCs/>
                <w:sz w:val="16"/>
                <w:szCs w:val="16"/>
              </w:rPr>
              <w:fldChar w:fldCharType="end"/>
            </w:r>
            <w:r>
              <w:rPr>
                <w:i/>
                <w:iCs/>
                <w:sz w:val="16"/>
                <w:szCs w:val="16"/>
                <w:lang w:val="en-US"/>
              </w:rPr>
              <w:t>: RAN4 to focus on the open issues listed in the exception request only for core part and thus no need to discuss scheduling availability.</w:t>
            </w:r>
            <w:bookmarkEnd w:id="62"/>
            <w:r>
              <w:rPr>
                <w:sz w:val="16"/>
                <w:szCs w:val="16"/>
                <w:lang w:val="en-US"/>
              </w:rPr>
              <w:t xml:space="preserve"> </w:t>
            </w:r>
          </w:p>
          <w:p w14:paraId="2986EA48" w14:textId="77777777" w:rsidR="002239C4" w:rsidRDefault="002239C4">
            <w:pPr>
              <w:jc w:val="both"/>
              <w:rPr>
                <w:i/>
                <w:iCs/>
                <w:sz w:val="16"/>
                <w:szCs w:val="16"/>
                <w:lang w:val="en-US"/>
              </w:rPr>
            </w:pPr>
          </w:p>
          <w:p w14:paraId="2986EA49" w14:textId="77777777" w:rsidR="002239C4" w:rsidRDefault="002239C4">
            <w:pPr>
              <w:tabs>
                <w:tab w:val="left" w:pos="990"/>
              </w:tabs>
              <w:jc w:val="both"/>
              <w:rPr>
                <w:i/>
                <w:iCs/>
                <w:snapToGrid w:val="0"/>
                <w:sz w:val="16"/>
                <w:szCs w:val="16"/>
                <w:lang w:val="en-US"/>
              </w:rPr>
            </w:pPr>
          </w:p>
        </w:tc>
      </w:tr>
      <w:tr w:rsidR="002239C4" w14:paraId="2986EA56" w14:textId="77777777">
        <w:trPr>
          <w:trHeight w:val="468"/>
        </w:trPr>
        <w:tc>
          <w:tcPr>
            <w:tcW w:w="1621" w:type="dxa"/>
            <w:vAlign w:val="center"/>
          </w:tcPr>
          <w:p w14:paraId="2986EA4B" w14:textId="77777777" w:rsidR="002239C4" w:rsidRDefault="001073A6">
            <w:pPr>
              <w:rPr>
                <w:color w:val="0000FF"/>
                <w:sz w:val="16"/>
                <w:szCs w:val="16"/>
                <w:u w:val="single"/>
              </w:rPr>
            </w:pPr>
            <w:hyperlink r:id="rId95" w:history="1">
              <w:r w:rsidR="00F272CB">
                <w:rPr>
                  <w:rStyle w:val="Hyperlink"/>
                  <w:sz w:val="16"/>
                  <w:szCs w:val="16"/>
                </w:rPr>
                <w:t>R4-2210219</w:t>
              </w:r>
            </w:hyperlink>
          </w:p>
          <w:p w14:paraId="2986EA4C" w14:textId="77777777" w:rsidR="002239C4" w:rsidRDefault="002239C4">
            <w:pPr>
              <w:rPr>
                <w:color w:val="0000FF"/>
                <w:sz w:val="16"/>
                <w:szCs w:val="16"/>
                <w:u w:val="single"/>
              </w:rPr>
            </w:pPr>
          </w:p>
        </w:tc>
        <w:tc>
          <w:tcPr>
            <w:tcW w:w="1431" w:type="dxa"/>
            <w:vAlign w:val="center"/>
          </w:tcPr>
          <w:p w14:paraId="2986EA4D" w14:textId="77777777" w:rsidR="002239C4" w:rsidRDefault="00F272CB">
            <w:pPr>
              <w:spacing w:before="120" w:after="120"/>
              <w:rPr>
                <w:color w:val="000000" w:themeColor="text1"/>
                <w:sz w:val="16"/>
                <w:szCs w:val="16"/>
                <w:lang w:val="en-US"/>
              </w:rPr>
            </w:pPr>
            <w:r>
              <w:rPr>
                <w:color w:val="000000" w:themeColor="text1"/>
                <w:sz w:val="16"/>
                <w:szCs w:val="16"/>
                <w:lang w:val="en-US"/>
              </w:rPr>
              <w:t>Qualcomm Incorporated</w:t>
            </w:r>
          </w:p>
        </w:tc>
        <w:tc>
          <w:tcPr>
            <w:tcW w:w="6579" w:type="dxa"/>
          </w:tcPr>
          <w:p w14:paraId="2986EA4E" w14:textId="77777777" w:rsidR="002239C4" w:rsidRDefault="00F272CB">
            <w:pPr>
              <w:rPr>
                <w:sz w:val="16"/>
                <w:szCs w:val="16"/>
                <w:lang w:val="en-US" w:eastAsia="zh-CN"/>
              </w:rPr>
            </w:pPr>
            <w:r>
              <w:rPr>
                <w:sz w:val="16"/>
                <w:szCs w:val="16"/>
                <w:lang w:val="en-US" w:eastAsia="zh-CN"/>
              </w:rPr>
              <w:t>Proposal 1a: For FR1, considering a duty cycle of 50%, prefer to extend the PSS/SSS detection period to a total of 8 samples (2 for AGC and 6 samples for detection) implying an extension of 3 samples from 2Rx requirements</w:t>
            </w:r>
          </w:p>
          <w:p w14:paraId="2986EA4F" w14:textId="77777777" w:rsidR="002239C4" w:rsidRDefault="00F272CB">
            <w:pPr>
              <w:rPr>
                <w:sz w:val="16"/>
                <w:szCs w:val="16"/>
                <w:lang w:val="en-US" w:eastAsia="zh-CN"/>
              </w:rPr>
            </w:pPr>
            <w:r>
              <w:rPr>
                <w:sz w:val="16"/>
                <w:szCs w:val="16"/>
                <w:lang w:val="en-US" w:eastAsia="zh-CN"/>
              </w:rPr>
              <w:t>Proposal 1b: For FR1, extend the lower bound for PSS/SSS detection period from 600ms to 960ms.</w:t>
            </w:r>
          </w:p>
          <w:p w14:paraId="2986EA50" w14:textId="77777777" w:rsidR="002239C4" w:rsidRDefault="00F272CB">
            <w:pPr>
              <w:rPr>
                <w:sz w:val="16"/>
                <w:szCs w:val="16"/>
                <w:lang w:val="en-US" w:eastAsia="zh-CN"/>
              </w:rPr>
            </w:pPr>
            <w:r>
              <w:rPr>
                <w:sz w:val="16"/>
                <w:szCs w:val="16"/>
                <w:lang w:val="en-US" w:eastAsia="zh-CN"/>
              </w:rPr>
              <w:t>Proposal 2: For FR1, specify SSB time index identification requirements based on 6 SMTC periods for 1 Rx UEs</w:t>
            </w:r>
          </w:p>
          <w:p w14:paraId="2986EA51" w14:textId="77777777" w:rsidR="002239C4" w:rsidRDefault="00F272CB">
            <w:pPr>
              <w:rPr>
                <w:sz w:val="16"/>
                <w:szCs w:val="16"/>
                <w:lang w:val="en-US" w:eastAsia="zh-CN"/>
              </w:rPr>
            </w:pPr>
            <w:bookmarkStart w:id="63" w:name="_Hlk101762320"/>
            <w:r>
              <w:rPr>
                <w:sz w:val="16"/>
                <w:szCs w:val="16"/>
                <w:lang w:val="en-US" w:eastAsia="zh-CN"/>
              </w:rPr>
              <w:t>Proposal 3: For FR1, define the relaxations to measurement performance requirements (accuracy and test cases) for SSB based L3 measurements based on AWGN channel.</w:t>
            </w:r>
          </w:p>
          <w:p w14:paraId="2986EA52" w14:textId="77777777" w:rsidR="002239C4" w:rsidRDefault="00F272CB">
            <w:pPr>
              <w:pStyle w:val="ListParagraph"/>
              <w:numPr>
                <w:ilvl w:val="0"/>
                <w:numId w:val="46"/>
              </w:numPr>
              <w:overflowPunct/>
              <w:autoSpaceDE/>
              <w:autoSpaceDN/>
              <w:adjustRightInd/>
              <w:ind w:firstLineChars="0"/>
              <w:contextualSpacing/>
              <w:textAlignment w:val="auto"/>
              <w:rPr>
                <w:sz w:val="16"/>
                <w:szCs w:val="16"/>
                <w:lang w:val="en-US" w:eastAsia="zh-CN"/>
              </w:rPr>
            </w:pPr>
            <w:r>
              <w:rPr>
                <w:sz w:val="16"/>
                <w:szCs w:val="16"/>
                <w:lang w:val="en-US" w:eastAsia="zh-CN"/>
              </w:rPr>
              <w:t>Specify a relaxation of +-0.5db for both absolute and relative RSRP accuracies.</w:t>
            </w:r>
            <w:bookmarkEnd w:id="63"/>
          </w:p>
          <w:p w14:paraId="2986EA53" w14:textId="77777777" w:rsidR="002239C4" w:rsidRDefault="00F272CB">
            <w:pPr>
              <w:rPr>
                <w:sz w:val="16"/>
                <w:szCs w:val="16"/>
                <w:lang w:val="en-US" w:eastAsia="zh-CN"/>
              </w:rPr>
            </w:pPr>
            <w:r>
              <w:rPr>
                <w:sz w:val="16"/>
                <w:szCs w:val="16"/>
                <w:lang w:val="en-US" w:eastAsia="zh-CN"/>
              </w:rPr>
              <w:t>Proposal 4: The SSB in the RRC configured active BWP is used as reference SSB (CD-SSB or NCD-SSB) to define intra/inter frequency measurements.</w:t>
            </w:r>
          </w:p>
          <w:p w14:paraId="2986EA54" w14:textId="77777777" w:rsidR="002239C4" w:rsidRDefault="00F272CB">
            <w:pPr>
              <w:rPr>
                <w:sz w:val="16"/>
                <w:szCs w:val="16"/>
                <w:lang w:val="en-US" w:eastAsia="zh-CN"/>
              </w:rPr>
            </w:pPr>
            <w:r>
              <w:rPr>
                <w:sz w:val="16"/>
                <w:szCs w:val="16"/>
                <w:lang w:val="en-US" w:eastAsia="zh-CN"/>
              </w:rPr>
              <w:t xml:space="preserve">Proposal 5: A measurement can be defined as an SSB-based intra-frequency measurement when the </w:t>
            </w:r>
            <w:proofErr w:type="spellStart"/>
            <w:r>
              <w:rPr>
                <w:sz w:val="16"/>
                <w:szCs w:val="16"/>
                <w:lang w:val="en-US" w:eastAsia="zh-CN"/>
              </w:rPr>
              <w:t>centre</w:t>
            </w:r>
            <w:proofErr w:type="spellEnd"/>
            <w:r>
              <w:rPr>
                <w:sz w:val="16"/>
                <w:szCs w:val="16"/>
                <w:lang w:val="en-US" w:eastAsia="zh-CN"/>
              </w:rPr>
              <w:t xml:space="preserve"> frequency of the SSB of the serving cell, configured for measurements, that lies within the RRC configured active BWP and the </w:t>
            </w:r>
            <w:proofErr w:type="spellStart"/>
            <w:r>
              <w:rPr>
                <w:sz w:val="16"/>
                <w:szCs w:val="16"/>
                <w:lang w:val="en-US" w:eastAsia="zh-CN"/>
              </w:rPr>
              <w:t>centre</w:t>
            </w:r>
            <w:proofErr w:type="spellEnd"/>
            <w:r>
              <w:rPr>
                <w:sz w:val="16"/>
                <w:szCs w:val="16"/>
                <w:lang w:val="en-US" w:eastAsia="zh-CN"/>
              </w:rPr>
              <w:t xml:space="preserve"> frequency of the target SSB of the </w:t>
            </w:r>
            <w:proofErr w:type="spellStart"/>
            <w:r>
              <w:rPr>
                <w:sz w:val="16"/>
                <w:szCs w:val="16"/>
                <w:lang w:val="en-US" w:eastAsia="zh-CN"/>
              </w:rPr>
              <w:t>neighbour</w:t>
            </w:r>
            <w:proofErr w:type="spellEnd"/>
            <w:r>
              <w:rPr>
                <w:sz w:val="16"/>
                <w:szCs w:val="16"/>
                <w:lang w:val="en-US" w:eastAsia="zh-CN"/>
              </w:rPr>
              <w:t xml:space="preserve"> cell indicated for measurement are the same and the subcarrier spacing of the two SSBs are also the same</w:t>
            </w:r>
          </w:p>
          <w:p w14:paraId="2986EA55" w14:textId="77777777" w:rsidR="002239C4" w:rsidRDefault="002239C4">
            <w:pPr>
              <w:spacing w:before="120"/>
              <w:jc w:val="both"/>
              <w:rPr>
                <w:i/>
                <w:iCs/>
                <w:sz w:val="16"/>
                <w:szCs w:val="16"/>
                <w:lang w:val="en-US"/>
              </w:rPr>
            </w:pPr>
          </w:p>
        </w:tc>
      </w:tr>
      <w:tr w:rsidR="002239C4" w14:paraId="2986EA66" w14:textId="77777777">
        <w:trPr>
          <w:trHeight w:val="468"/>
        </w:trPr>
        <w:tc>
          <w:tcPr>
            <w:tcW w:w="1621" w:type="dxa"/>
            <w:vAlign w:val="center"/>
          </w:tcPr>
          <w:p w14:paraId="2986EA57" w14:textId="77777777" w:rsidR="002239C4" w:rsidRDefault="001073A6">
            <w:pPr>
              <w:rPr>
                <w:sz w:val="16"/>
                <w:szCs w:val="16"/>
                <w:lang w:val="en-US"/>
              </w:rPr>
            </w:pPr>
            <w:hyperlink r:id="rId96" w:history="1">
              <w:r w:rsidR="00F272CB">
                <w:rPr>
                  <w:rStyle w:val="Hyperlink"/>
                  <w:sz w:val="16"/>
                  <w:szCs w:val="16"/>
                </w:rPr>
                <w:t>R4-2208825</w:t>
              </w:r>
            </w:hyperlink>
          </w:p>
        </w:tc>
        <w:tc>
          <w:tcPr>
            <w:tcW w:w="1431" w:type="dxa"/>
            <w:vAlign w:val="center"/>
          </w:tcPr>
          <w:p w14:paraId="2986EA58" w14:textId="77777777" w:rsidR="002239C4" w:rsidRDefault="00F272CB">
            <w:pPr>
              <w:spacing w:before="120" w:after="120"/>
              <w:rPr>
                <w:color w:val="000000" w:themeColor="text1"/>
                <w:sz w:val="16"/>
                <w:szCs w:val="16"/>
                <w:lang w:val="en-US"/>
              </w:rPr>
            </w:pPr>
            <w:r>
              <w:rPr>
                <w:color w:val="000000" w:themeColor="text1"/>
                <w:sz w:val="16"/>
                <w:szCs w:val="16"/>
                <w:lang w:val="en-US"/>
              </w:rPr>
              <w:t>Vivo</w:t>
            </w:r>
          </w:p>
        </w:tc>
        <w:tc>
          <w:tcPr>
            <w:tcW w:w="6579" w:type="dxa"/>
          </w:tcPr>
          <w:p w14:paraId="2986EA59" w14:textId="77777777" w:rsidR="002239C4" w:rsidRDefault="00F272CB">
            <w:pPr>
              <w:numPr>
                <w:ilvl w:val="1"/>
                <w:numId w:val="26"/>
              </w:numPr>
              <w:overflowPunct/>
              <w:autoSpaceDE/>
              <w:spacing w:before="240" w:after="0"/>
              <w:textAlignment w:val="auto"/>
              <w:rPr>
                <w:i/>
                <w:iCs/>
                <w:sz w:val="16"/>
                <w:szCs w:val="16"/>
                <w:lang w:val="en-US"/>
              </w:rPr>
            </w:pPr>
            <w:r>
              <w:rPr>
                <w:i/>
                <w:iCs/>
                <w:sz w:val="16"/>
                <w:szCs w:val="16"/>
                <w:lang w:val="en-US"/>
              </w:rPr>
              <w:t>Proposal 1: SSB in the active BWP is used (CD-SSB or NCD-SSB) as reference SSB to determine intra-frequency measurement and inter-frequency measurement.</w:t>
            </w:r>
          </w:p>
          <w:p w14:paraId="2986EA5A" w14:textId="77777777" w:rsidR="002239C4" w:rsidRDefault="00F272CB">
            <w:pPr>
              <w:numPr>
                <w:ilvl w:val="1"/>
                <w:numId w:val="26"/>
              </w:numPr>
              <w:overflowPunct/>
              <w:autoSpaceDE/>
              <w:spacing w:before="240" w:after="0"/>
              <w:textAlignment w:val="auto"/>
              <w:rPr>
                <w:i/>
                <w:iCs/>
                <w:sz w:val="16"/>
                <w:szCs w:val="16"/>
                <w:lang w:val="en-US"/>
              </w:rPr>
            </w:pPr>
            <w:r>
              <w:rPr>
                <w:i/>
                <w:iCs/>
                <w:sz w:val="16"/>
                <w:szCs w:val="16"/>
                <w:lang w:val="en-US"/>
              </w:rPr>
              <w:t>Proposal 2: Serving cell measurement is based on SSB within active BWP.</w:t>
            </w:r>
          </w:p>
          <w:p w14:paraId="2986EA5B" w14:textId="77777777" w:rsidR="002239C4" w:rsidRDefault="00F272CB">
            <w:pPr>
              <w:numPr>
                <w:ilvl w:val="1"/>
                <w:numId w:val="26"/>
              </w:numPr>
              <w:overflowPunct/>
              <w:autoSpaceDE/>
              <w:spacing w:before="240" w:after="0"/>
              <w:textAlignment w:val="auto"/>
              <w:rPr>
                <w:i/>
                <w:iCs/>
                <w:sz w:val="16"/>
                <w:szCs w:val="16"/>
                <w:lang w:val="en-US"/>
              </w:rPr>
            </w:pPr>
            <w:r>
              <w:rPr>
                <w:i/>
                <w:iCs/>
                <w:sz w:val="16"/>
                <w:szCs w:val="16"/>
                <w:lang w:val="en-US"/>
              </w:rPr>
              <w:t xml:space="preserve">Proposal 3: Not to consider serving cell measurement on both CD-SSB and NCD-SSB, regardless of whether both require MG or not, for </w:t>
            </w:r>
            <w:proofErr w:type="spellStart"/>
            <w:r>
              <w:rPr>
                <w:i/>
                <w:iCs/>
                <w:sz w:val="16"/>
                <w:szCs w:val="16"/>
                <w:lang w:val="en-US"/>
              </w:rPr>
              <w:t>RedCap</w:t>
            </w:r>
            <w:proofErr w:type="spellEnd"/>
            <w:r>
              <w:rPr>
                <w:i/>
                <w:iCs/>
                <w:sz w:val="16"/>
                <w:szCs w:val="16"/>
                <w:lang w:val="en-US"/>
              </w:rPr>
              <w:t xml:space="preserve"> UE.</w:t>
            </w:r>
          </w:p>
          <w:p w14:paraId="2986EA5C" w14:textId="77777777" w:rsidR="002239C4" w:rsidRDefault="00F272CB">
            <w:pPr>
              <w:numPr>
                <w:ilvl w:val="1"/>
                <w:numId w:val="26"/>
              </w:numPr>
              <w:overflowPunct/>
              <w:autoSpaceDE/>
              <w:spacing w:before="240" w:after="0"/>
              <w:textAlignment w:val="auto"/>
              <w:rPr>
                <w:i/>
                <w:iCs/>
                <w:sz w:val="16"/>
                <w:szCs w:val="16"/>
                <w:lang w:val="en-US"/>
              </w:rPr>
            </w:pPr>
            <w:r>
              <w:rPr>
                <w:i/>
                <w:iCs/>
                <w:sz w:val="16"/>
                <w:szCs w:val="16"/>
                <w:lang w:val="en-US"/>
              </w:rPr>
              <w:t xml:space="preserve">Proposal 4: The definition of intra-frequency measurement for </w:t>
            </w:r>
            <w:proofErr w:type="spellStart"/>
            <w:r>
              <w:rPr>
                <w:i/>
                <w:iCs/>
                <w:sz w:val="16"/>
                <w:szCs w:val="16"/>
                <w:lang w:val="en-US"/>
              </w:rPr>
              <w:t>RedCap</w:t>
            </w:r>
            <w:proofErr w:type="spellEnd"/>
            <w:r>
              <w:rPr>
                <w:i/>
                <w:iCs/>
                <w:sz w:val="16"/>
                <w:szCs w:val="16"/>
                <w:lang w:val="en-US"/>
              </w:rPr>
              <w:t xml:space="preserve"> is:</w:t>
            </w:r>
          </w:p>
          <w:p w14:paraId="2986EA5D" w14:textId="77777777" w:rsidR="002239C4" w:rsidRDefault="00F272CB">
            <w:pPr>
              <w:pStyle w:val="ListParagraph"/>
              <w:numPr>
                <w:ilvl w:val="0"/>
                <w:numId w:val="47"/>
              </w:numPr>
              <w:overflowPunct/>
              <w:autoSpaceDE/>
              <w:autoSpaceDN/>
              <w:adjustRightInd/>
              <w:spacing w:before="240" w:after="0"/>
              <w:ind w:firstLineChars="0"/>
              <w:textAlignment w:val="auto"/>
              <w:rPr>
                <w:i/>
                <w:iCs/>
                <w:sz w:val="16"/>
                <w:szCs w:val="16"/>
                <w:lang w:val="en-US"/>
              </w:rPr>
            </w:pPr>
            <w:r>
              <w:rPr>
                <w:i/>
                <w:iCs/>
                <w:sz w:val="16"/>
                <w:szCs w:val="16"/>
                <w:lang w:val="en-US"/>
              </w:rPr>
              <w:t xml:space="preserve">the </w:t>
            </w:r>
            <w:proofErr w:type="spellStart"/>
            <w:r>
              <w:rPr>
                <w:i/>
                <w:iCs/>
                <w:sz w:val="16"/>
                <w:szCs w:val="16"/>
                <w:lang w:val="en-US"/>
              </w:rPr>
              <w:t>centre</w:t>
            </w:r>
            <w:proofErr w:type="spellEnd"/>
            <w:r>
              <w:rPr>
                <w:i/>
                <w:iCs/>
                <w:sz w:val="16"/>
                <w:szCs w:val="16"/>
                <w:lang w:val="en-US"/>
              </w:rPr>
              <w:t xml:space="preserve"> frequency of CD-SSB or NCD-SSB of the serving cell within active BWP and the </w:t>
            </w:r>
            <w:proofErr w:type="spellStart"/>
            <w:r>
              <w:rPr>
                <w:i/>
                <w:iCs/>
                <w:sz w:val="16"/>
                <w:szCs w:val="16"/>
                <w:lang w:val="en-US"/>
              </w:rPr>
              <w:t>centre</w:t>
            </w:r>
            <w:proofErr w:type="spellEnd"/>
            <w:r>
              <w:rPr>
                <w:i/>
                <w:iCs/>
                <w:sz w:val="16"/>
                <w:szCs w:val="16"/>
                <w:lang w:val="en-US"/>
              </w:rPr>
              <w:t xml:space="preserve"> frequency of the target SSB of the </w:t>
            </w:r>
            <w:proofErr w:type="spellStart"/>
            <w:r>
              <w:rPr>
                <w:i/>
                <w:iCs/>
                <w:sz w:val="16"/>
                <w:szCs w:val="16"/>
                <w:lang w:val="en-US"/>
              </w:rPr>
              <w:t>neighbour</w:t>
            </w:r>
            <w:proofErr w:type="spellEnd"/>
            <w:r>
              <w:rPr>
                <w:i/>
                <w:iCs/>
                <w:sz w:val="16"/>
                <w:szCs w:val="16"/>
                <w:lang w:val="en-US"/>
              </w:rPr>
              <w:t xml:space="preserve"> cell are the same, and</w:t>
            </w:r>
          </w:p>
          <w:p w14:paraId="2986EA5E" w14:textId="77777777" w:rsidR="002239C4" w:rsidRDefault="00F272CB">
            <w:pPr>
              <w:pStyle w:val="ListParagraph"/>
              <w:numPr>
                <w:ilvl w:val="0"/>
                <w:numId w:val="47"/>
              </w:numPr>
              <w:overflowPunct/>
              <w:autoSpaceDE/>
              <w:autoSpaceDN/>
              <w:adjustRightInd/>
              <w:spacing w:before="240" w:after="0"/>
              <w:ind w:firstLineChars="0"/>
              <w:textAlignment w:val="auto"/>
              <w:rPr>
                <w:i/>
                <w:iCs/>
                <w:sz w:val="16"/>
                <w:szCs w:val="16"/>
                <w:lang w:val="en-US"/>
              </w:rPr>
            </w:pPr>
            <w:r>
              <w:rPr>
                <w:i/>
                <w:iCs/>
                <w:sz w:val="16"/>
                <w:szCs w:val="16"/>
                <w:lang w:val="en-US"/>
              </w:rPr>
              <w:t>the subcarrier spacing of the two SSBs are also the same.</w:t>
            </w:r>
          </w:p>
          <w:p w14:paraId="2986EA5F" w14:textId="77777777" w:rsidR="002239C4" w:rsidRDefault="00F272CB">
            <w:pPr>
              <w:numPr>
                <w:ilvl w:val="1"/>
                <w:numId w:val="26"/>
              </w:numPr>
              <w:overflowPunct/>
              <w:autoSpaceDE/>
              <w:spacing w:before="240" w:after="0"/>
              <w:textAlignment w:val="auto"/>
              <w:rPr>
                <w:i/>
                <w:iCs/>
                <w:sz w:val="16"/>
                <w:szCs w:val="16"/>
                <w:lang w:val="en-US"/>
              </w:rPr>
            </w:pPr>
            <w:r>
              <w:rPr>
                <w:i/>
                <w:iCs/>
                <w:sz w:val="16"/>
                <w:szCs w:val="16"/>
                <w:lang w:val="en-US"/>
              </w:rPr>
              <w:t xml:space="preserve">Proposal 5: UE should follow NW’s configuration to perform measurements on both SSBs when both CD-SSB and NCD-SSB are configured for </w:t>
            </w:r>
            <w:proofErr w:type="spellStart"/>
            <w:r>
              <w:rPr>
                <w:i/>
                <w:iCs/>
                <w:sz w:val="16"/>
                <w:szCs w:val="16"/>
                <w:lang w:val="en-US"/>
              </w:rPr>
              <w:t>neighbour</w:t>
            </w:r>
            <w:proofErr w:type="spellEnd"/>
            <w:r>
              <w:rPr>
                <w:i/>
                <w:iCs/>
                <w:sz w:val="16"/>
                <w:szCs w:val="16"/>
                <w:lang w:val="en-US"/>
              </w:rPr>
              <w:t xml:space="preserve"> cell measurements.</w:t>
            </w:r>
          </w:p>
          <w:p w14:paraId="2986EA60" w14:textId="77777777" w:rsidR="002239C4" w:rsidRDefault="00F272CB">
            <w:pPr>
              <w:numPr>
                <w:ilvl w:val="1"/>
                <w:numId w:val="26"/>
              </w:numPr>
              <w:overflowPunct/>
              <w:autoSpaceDE/>
              <w:spacing w:before="240" w:after="0"/>
              <w:textAlignment w:val="auto"/>
              <w:rPr>
                <w:i/>
                <w:iCs/>
                <w:sz w:val="16"/>
                <w:szCs w:val="16"/>
                <w:lang w:val="en-US"/>
              </w:rPr>
            </w:pPr>
            <w:r>
              <w:rPr>
                <w:i/>
                <w:iCs/>
                <w:sz w:val="16"/>
                <w:szCs w:val="16"/>
                <w:lang w:val="en-US"/>
              </w:rPr>
              <w:t xml:space="preserve">Proposal 6: It is up to RAN2 how </w:t>
            </w:r>
            <w:proofErr w:type="spellStart"/>
            <w:r>
              <w:rPr>
                <w:i/>
                <w:iCs/>
                <w:sz w:val="16"/>
                <w:szCs w:val="16"/>
                <w:lang w:val="en-US"/>
              </w:rPr>
              <w:t>neighbour</w:t>
            </w:r>
            <w:proofErr w:type="spellEnd"/>
            <w:r>
              <w:rPr>
                <w:i/>
                <w:iCs/>
                <w:sz w:val="16"/>
                <w:szCs w:val="16"/>
                <w:lang w:val="en-US"/>
              </w:rPr>
              <w:t xml:space="preserve"> cell’s NCD-SSB information is provided to UE.</w:t>
            </w:r>
          </w:p>
          <w:p w14:paraId="2986EA61" w14:textId="77777777" w:rsidR="002239C4" w:rsidRDefault="00F272CB">
            <w:pPr>
              <w:numPr>
                <w:ilvl w:val="1"/>
                <w:numId w:val="26"/>
              </w:numPr>
              <w:overflowPunct/>
              <w:autoSpaceDE/>
              <w:spacing w:before="240" w:after="0"/>
              <w:textAlignment w:val="auto"/>
              <w:rPr>
                <w:i/>
                <w:iCs/>
                <w:sz w:val="16"/>
                <w:szCs w:val="16"/>
                <w:lang w:val="en-US"/>
              </w:rPr>
            </w:pPr>
            <w:r>
              <w:rPr>
                <w:i/>
                <w:iCs/>
                <w:sz w:val="16"/>
                <w:szCs w:val="16"/>
                <w:lang w:val="en-US"/>
              </w:rPr>
              <w:t>Proposal 7: The periodicity of NCD-SSB is no greater than 160ms.</w:t>
            </w:r>
          </w:p>
          <w:p w14:paraId="2986EA62" w14:textId="77777777" w:rsidR="002239C4" w:rsidRDefault="00F272CB">
            <w:pPr>
              <w:numPr>
                <w:ilvl w:val="1"/>
                <w:numId w:val="26"/>
              </w:numPr>
              <w:overflowPunct/>
              <w:autoSpaceDE/>
              <w:spacing w:before="240" w:after="0"/>
              <w:textAlignment w:val="auto"/>
              <w:rPr>
                <w:i/>
                <w:iCs/>
                <w:sz w:val="16"/>
                <w:szCs w:val="16"/>
                <w:lang w:val="en-US"/>
              </w:rPr>
            </w:pPr>
            <w:r>
              <w:rPr>
                <w:i/>
                <w:iCs/>
                <w:sz w:val="16"/>
                <w:szCs w:val="16"/>
                <w:lang w:val="en-US"/>
              </w:rPr>
              <w:t>Proposal 8: RAN4 to assume that periodicity of NCD-SSB is same as periodicity of corresponding CD-SSB from the same cell.</w:t>
            </w:r>
          </w:p>
          <w:p w14:paraId="2986EA63" w14:textId="77777777" w:rsidR="002239C4" w:rsidRDefault="00F272CB">
            <w:pPr>
              <w:numPr>
                <w:ilvl w:val="1"/>
                <w:numId w:val="26"/>
              </w:numPr>
              <w:overflowPunct/>
              <w:autoSpaceDE/>
              <w:spacing w:before="240" w:after="0"/>
              <w:textAlignment w:val="auto"/>
              <w:rPr>
                <w:i/>
                <w:iCs/>
                <w:sz w:val="16"/>
                <w:szCs w:val="16"/>
                <w:lang w:val="en-US"/>
              </w:rPr>
            </w:pPr>
            <w:r>
              <w:rPr>
                <w:i/>
                <w:iCs/>
                <w:sz w:val="16"/>
                <w:szCs w:val="16"/>
                <w:lang w:val="en-US"/>
              </w:rPr>
              <w:t xml:space="preserve">Proposal 9: Whether reporting RS type (CD-SSB or NCD-SSB) is up to </w:t>
            </w:r>
            <w:proofErr w:type="gramStart"/>
            <w:r>
              <w:rPr>
                <w:i/>
                <w:iCs/>
                <w:sz w:val="16"/>
                <w:szCs w:val="16"/>
                <w:lang w:val="en-US"/>
              </w:rPr>
              <w:t>RAN2</w:t>
            </w:r>
            <w:proofErr w:type="gramEnd"/>
            <w:r>
              <w:rPr>
                <w:i/>
                <w:iCs/>
                <w:sz w:val="16"/>
                <w:szCs w:val="16"/>
                <w:lang w:val="en-US"/>
              </w:rPr>
              <w:t xml:space="preserve"> or it is not needed.</w:t>
            </w:r>
          </w:p>
          <w:p w14:paraId="2986EA64" w14:textId="77777777" w:rsidR="002239C4" w:rsidRDefault="00F272CB">
            <w:pPr>
              <w:numPr>
                <w:ilvl w:val="1"/>
                <w:numId w:val="26"/>
              </w:numPr>
              <w:overflowPunct/>
              <w:autoSpaceDE/>
              <w:spacing w:before="240" w:after="0"/>
              <w:textAlignment w:val="auto"/>
              <w:rPr>
                <w:i/>
                <w:iCs/>
                <w:sz w:val="16"/>
                <w:szCs w:val="16"/>
                <w:lang w:val="en-US"/>
              </w:rPr>
            </w:pPr>
            <w:r>
              <w:rPr>
                <w:i/>
                <w:iCs/>
                <w:sz w:val="16"/>
                <w:szCs w:val="16"/>
                <w:lang w:val="en-US"/>
              </w:rPr>
              <w:t>Proposal 10: No additional requirements are specified for case B-2. It is up to NW implementation how to support case B-2.</w:t>
            </w:r>
          </w:p>
          <w:p w14:paraId="2986EA65" w14:textId="77777777" w:rsidR="002239C4" w:rsidRDefault="002239C4">
            <w:pPr>
              <w:rPr>
                <w:sz w:val="16"/>
                <w:szCs w:val="16"/>
                <w:lang w:val="en-US" w:eastAsia="zh-CN"/>
              </w:rPr>
            </w:pPr>
          </w:p>
        </w:tc>
      </w:tr>
      <w:tr w:rsidR="002239C4" w14:paraId="2986EA6B" w14:textId="77777777">
        <w:trPr>
          <w:trHeight w:val="468"/>
        </w:trPr>
        <w:tc>
          <w:tcPr>
            <w:tcW w:w="1621" w:type="dxa"/>
            <w:vAlign w:val="center"/>
          </w:tcPr>
          <w:p w14:paraId="2986EA67" w14:textId="77777777" w:rsidR="002239C4" w:rsidRDefault="001073A6">
            <w:pPr>
              <w:rPr>
                <w:color w:val="0000FF"/>
                <w:sz w:val="16"/>
                <w:szCs w:val="16"/>
                <w:u w:val="single"/>
              </w:rPr>
            </w:pPr>
            <w:hyperlink r:id="rId97" w:history="1">
              <w:r w:rsidR="00F272CB">
                <w:rPr>
                  <w:rStyle w:val="Hyperlink"/>
                  <w:sz w:val="16"/>
                  <w:szCs w:val="16"/>
                </w:rPr>
                <w:t>R4-2209907</w:t>
              </w:r>
            </w:hyperlink>
          </w:p>
        </w:tc>
        <w:tc>
          <w:tcPr>
            <w:tcW w:w="1431" w:type="dxa"/>
            <w:vAlign w:val="center"/>
          </w:tcPr>
          <w:p w14:paraId="2986EA68" w14:textId="77777777" w:rsidR="002239C4" w:rsidRDefault="00F272CB">
            <w:pPr>
              <w:spacing w:before="120" w:after="120"/>
              <w:rPr>
                <w:color w:val="000000" w:themeColor="text1"/>
                <w:sz w:val="16"/>
                <w:szCs w:val="16"/>
                <w:lang w:val="en-US"/>
              </w:rPr>
            </w:pPr>
            <w:r>
              <w:rPr>
                <w:color w:val="000000" w:themeColor="text1"/>
                <w:sz w:val="16"/>
                <w:szCs w:val="16"/>
                <w:lang w:val="en-US"/>
              </w:rPr>
              <w:t>Ericsson</w:t>
            </w:r>
          </w:p>
        </w:tc>
        <w:tc>
          <w:tcPr>
            <w:tcW w:w="6579" w:type="dxa"/>
          </w:tcPr>
          <w:p w14:paraId="2986EA69" w14:textId="77777777" w:rsidR="002239C4" w:rsidRDefault="00F272CB">
            <w:pPr>
              <w:jc w:val="both"/>
              <w:rPr>
                <w:i/>
                <w:iCs/>
                <w:sz w:val="16"/>
                <w:szCs w:val="16"/>
                <w:lang w:val="en-US"/>
              </w:rPr>
            </w:pPr>
            <w:r>
              <w:rPr>
                <w:i/>
                <w:iCs/>
                <w:sz w:val="16"/>
                <w:szCs w:val="16"/>
                <w:lang w:val="en-US"/>
              </w:rPr>
              <w:t xml:space="preserve">Proposal </w:t>
            </w:r>
            <w:r w:rsidR="00BE4D4A">
              <w:rPr>
                <w:i/>
                <w:iCs/>
                <w:sz w:val="16"/>
                <w:szCs w:val="16"/>
              </w:rPr>
              <w:fldChar w:fldCharType="begin"/>
            </w:r>
            <w:r>
              <w:rPr>
                <w:i/>
                <w:iCs/>
                <w:sz w:val="16"/>
                <w:szCs w:val="16"/>
                <w:lang w:val="en-US"/>
              </w:rPr>
              <w:instrText xml:space="preserve"> SEQ Proposal \* ARABIC </w:instrText>
            </w:r>
            <w:r w:rsidR="00BE4D4A">
              <w:rPr>
                <w:i/>
                <w:iCs/>
                <w:sz w:val="16"/>
                <w:szCs w:val="16"/>
              </w:rPr>
              <w:fldChar w:fldCharType="separate"/>
            </w:r>
            <w:r>
              <w:rPr>
                <w:i/>
                <w:iCs/>
                <w:sz w:val="16"/>
                <w:szCs w:val="16"/>
                <w:lang w:val="en-US"/>
              </w:rPr>
              <w:t>1</w:t>
            </w:r>
            <w:r w:rsidR="00BE4D4A">
              <w:rPr>
                <w:i/>
                <w:iCs/>
                <w:sz w:val="16"/>
                <w:szCs w:val="16"/>
              </w:rPr>
              <w:fldChar w:fldCharType="end"/>
            </w:r>
            <w:r>
              <w:rPr>
                <w:i/>
                <w:iCs/>
                <w:sz w:val="16"/>
                <w:szCs w:val="16"/>
                <w:lang w:val="en-US"/>
              </w:rPr>
              <w:t xml:space="preserve">: No need to discuss RRM requirements for optional feature group (FG 6-1a) to support operation without SSB in RRC-configured active BWP for Rel-17 </w:t>
            </w:r>
            <w:proofErr w:type="spellStart"/>
            <w:r>
              <w:rPr>
                <w:i/>
                <w:iCs/>
                <w:sz w:val="16"/>
                <w:szCs w:val="16"/>
                <w:lang w:val="en-US"/>
              </w:rPr>
              <w:t>RedCap</w:t>
            </w:r>
            <w:proofErr w:type="spellEnd"/>
            <w:r>
              <w:rPr>
                <w:i/>
                <w:iCs/>
                <w:sz w:val="16"/>
                <w:szCs w:val="16"/>
                <w:lang w:val="en-US"/>
              </w:rPr>
              <w:t>.</w:t>
            </w:r>
          </w:p>
          <w:p w14:paraId="2986EA6A" w14:textId="77777777" w:rsidR="002239C4" w:rsidRDefault="002239C4">
            <w:pPr>
              <w:numPr>
                <w:ilvl w:val="1"/>
                <w:numId w:val="26"/>
              </w:numPr>
              <w:spacing w:before="240"/>
              <w:rPr>
                <w:i/>
                <w:iCs/>
                <w:sz w:val="16"/>
                <w:szCs w:val="16"/>
                <w:lang w:val="en-US"/>
              </w:rPr>
            </w:pPr>
          </w:p>
        </w:tc>
      </w:tr>
      <w:tr w:rsidR="002239C4" w14:paraId="2986EA71" w14:textId="77777777">
        <w:trPr>
          <w:trHeight w:val="468"/>
        </w:trPr>
        <w:tc>
          <w:tcPr>
            <w:tcW w:w="1621" w:type="dxa"/>
            <w:vAlign w:val="center"/>
          </w:tcPr>
          <w:p w14:paraId="2986EA6C" w14:textId="77777777" w:rsidR="002239C4" w:rsidRDefault="001073A6">
            <w:pPr>
              <w:rPr>
                <w:color w:val="0000FF"/>
                <w:sz w:val="16"/>
                <w:szCs w:val="16"/>
                <w:u w:val="single"/>
              </w:rPr>
            </w:pPr>
            <w:hyperlink r:id="rId98" w:history="1">
              <w:r w:rsidR="00F272CB">
                <w:rPr>
                  <w:rStyle w:val="Hyperlink"/>
                  <w:sz w:val="16"/>
                  <w:szCs w:val="16"/>
                </w:rPr>
                <w:t>R4-2208827</w:t>
              </w:r>
            </w:hyperlink>
          </w:p>
        </w:tc>
        <w:tc>
          <w:tcPr>
            <w:tcW w:w="1431" w:type="dxa"/>
            <w:vAlign w:val="center"/>
          </w:tcPr>
          <w:p w14:paraId="2986EA6D" w14:textId="77777777" w:rsidR="002239C4" w:rsidRDefault="00F272CB">
            <w:pPr>
              <w:spacing w:before="120" w:after="120"/>
              <w:rPr>
                <w:color w:val="000000" w:themeColor="text1"/>
                <w:sz w:val="16"/>
                <w:szCs w:val="16"/>
                <w:lang w:val="en-US"/>
              </w:rPr>
            </w:pPr>
            <w:r>
              <w:rPr>
                <w:color w:val="000000" w:themeColor="text1"/>
                <w:sz w:val="16"/>
                <w:szCs w:val="16"/>
                <w:lang w:val="en-US"/>
              </w:rPr>
              <w:t>Vivo</w:t>
            </w:r>
          </w:p>
        </w:tc>
        <w:tc>
          <w:tcPr>
            <w:tcW w:w="6579" w:type="dxa"/>
          </w:tcPr>
          <w:p w14:paraId="2986EA6E" w14:textId="77777777" w:rsidR="002239C4" w:rsidRDefault="00F272CB">
            <w:pPr>
              <w:spacing w:before="240" w:after="0"/>
              <w:jc w:val="both"/>
              <w:rPr>
                <w:i/>
                <w:iCs/>
                <w:sz w:val="16"/>
                <w:szCs w:val="16"/>
                <w:lang w:val="en-US"/>
              </w:rPr>
            </w:pPr>
            <w:r>
              <w:rPr>
                <w:i/>
                <w:iCs/>
                <w:sz w:val="16"/>
                <w:szCs w:val="16"/>
                <w:lang w:val="en-US"/>
              </w:rPr>
              <w:t>Observation 1: For operation without SSB in an RRC-configured active BWP, no RRM requirements will be specified.</w:t>
            </w:r>
          </w:p>
          <w:p w14:paraId="2986EA6F" w14:textId="77777777" w:rsidR="002239C4" w:rsidRDefault="00F272CB">
            <w:pPr>
              <w:spacing w:before="240" w:after="0"/>
              <w:jc w:val="both"/>
              <w:rPr>
                <w:i/>
                <w:iCs/>
                <w:sz w:val="16"/>
                <w:szCs w:val="16"/>
                <w:lang w:val="en-US"/>
              </w:rPr>
            </w:pPr>
            <w:r>
              <w:rPr>
                <w:i/>
                <w:iCs/>
                <w:sz w:val="16"/>
                <w:szCs w:val="16"/>
                <w:lang w:val="en-US"/>
              </w:rPr>
              <w:t xml:space="preserve">Observation 2: It is up to reasonable NW configuration and UE implementation how BWP operation without SSB is supported for </w:t>
            </w:r>
            <w:proofErr w:type="spellStart"/>
            <w:r>
              <w:rPr>
                <w:i/>
                <w:iCs/>
                <w:sz w:val="16"/>
                <w:szCs w:val="16"/>
                <w:lang w:val="en-US"/>
              </w:rPr>
              <w:t>RedCap</w:t>
            </w:r>
            <w:proofErr w:type="spellEnd"/>
            <w:r>
              <w:rPr>
                <w:i/>
                <w:iCs/>
                <w:sz w:val="16"/>
                <w:szCs w:val="16"/>
                <w:lang w:val="en-US"/>
              </w:rPr>
              <w:t xml:space="preserve"> UE.</w:t>
            </w:r>
          </w:p>
          <w:p w14:paraId="2986EA70" w14:textId="77777777" w:rsidR="002239C4" w:rsidRDefault="002239C4">
            <w:pPr>
              <w:jc w:val="both"/>
              <w:rPr>
                <w:i/>
                <w:iCs/>
                <w:sz w:val="16"/>
                <w:szCs w:val="16"/>
                <w:lang w:val="en-US"/>
              </w:rPr>
            </w:pPr>
          </w:p>
        </w:tc>
      </w:tr>
      <w:tr w:rsidR="002239C4" w14:paraId="2986EA7B" w14:textId="77777777">
        <w:trPr>
          <w:trHeight w:val="468"/>
        </w:trPr>
        <w:tc>
          <w:tcPr>
            <w:tcW w:w="1621" w:type="dxa"/>
            <w:vAlign w:val="center"/>
          </w:tcPr>
          <w:p w14:paraId="2986EA72" w14:textId="77777777" w:rsidR="002239C4" w:rsidRDefault="001073A6">
            <w:pPr>
              <w:rPr>
                <w:color w:val="0000FF"/>
                <w:sz w:val="16"/>
                <w:szCs w:val="16"/>
                <w:u w:val="single"/>
              </w:rPr>
            </w:pPr>
            <w:hyperlink r:id="rId99" w:history="1">
              <w:r w:rsidR="00F272CB">
                <w:rPr>
                  <w:rStyle w:val="Hyperlink"/>
                  <w:sz w:val="16"/>
                  <w:szCs w:val="16"/>
                </w:rPr>
                <w:t>R4-2209781</w:t>
              </w:r>
            </w:hyperlink>
          </w:p>
        </w:tc>
        <w:tc>
          <w:tcPr>
            <w:tcW w:w="1431" w:type="dxa"/>
            <w:vAlign w:val="center"/>
          </w:tcPr>
          <w:p w14:paraId="2986EA73" w14:textId="77777777" w:rsidR="002239C4" w:rsidRDefault="00F272CB">
            <w:pPr>
              <w:spacing w:before="120" w:after="120"/>
              <w:rPr>
                <w:color w:val="000000" w:themeColor="text1"/>
                <w:sz w:val="16"/>
                <w:szCs w:val="16"/>
                <w:lang w:val="en-US"/>
              </w:rPr>
            </w:pPr>
            <w:r>
              <w:rPr>
                <w:sz w:val="16"/>
                <w:szCs w:val="16"/>
              </w:rPr>
              <w:t>MediaTek Korea Inc.</w:t>
            </w:r>
          </w:p>
        </w:tc>
        <w:tc>
          <w:tcPr>
            <w:tcW w:w="6579" w:type="dxa"/>
          </w:tcPr>
          <w:p w14:paraId="2986EA74" w14:textId="77777777" w:rsidR="002239C4" w:rsidRDefault="00F272CB">
            <w:pPr>
              <w:pStyle w:val="ListParagraph"/>
              <w:numPr>
                <w:ilvl w:val="0"/>
                <w:numId w:val="48"/>
              </w:numPr>
              <w:overflowPunct/>
              <w:autoSpaceDE/>
              <w:autoSpaceDN/>
              <w:adjustRightInd/>
              <w:spacing w:line="256" w:lineRule="auto"/>
              <w:ind w:firstLineChars="0"/>
              <w:contextualSpacing/>
              <w:jc w:val="both"/>
              <w:textAlignment w:val="auto"/>
              <w:rPr>
                <w:sz w:val="16"/>
                <w:szCs w:val="16"/>
                <w:lang w:val="en-US" w:eastAsia="sv-SE"/>
              </w:rPr>
            </w:pPr>
            <w:r>
              <w:rPr>
                <w:i/>
                <w:iCs/>
                <w:sz w:val="16"/>
                <w:szCs w:val="16"/>
                <w:lang w:val="en-US"/>
              </w:rPr>
              <w:tab/>
            </w:r>
            <w:bookmarkStart w:id="64" w:name="_Ref101648423"/>
            <w:r>
              <w:rPr>
                <w:sz w:val="16"/>
                <w:szCs w:val="16"/>
                <w:lang w:val="en-US" w:eastAsia="ko-KR"/>
              </w:rPr>
              <w:t>RAN4 shall inform RAN1 on the agreed measurement scenarios where UE’s active BWP always contains NCD-SSB and CD-SSB.</w:t>
            </w:r>
            <w:bookmarkEnd w:id="64"/>
          </w:p>
          <w:p w14:paraId="2986EA75" w14:textId="77777777" w:rsidR="002239C4" w:rsidRDefault="002239C4">
            <w:pPr>
              <w:pStyle w:val="ListParagraph"/>
              <w:overflowPunct/>
              <w:autoSpaceDE/>
              <w:autoSpaceDN/>
              <w:adjustRightInd/>
              <w:spacing w:line="256" w:lineRule="auto"/>
              <w:ind w:firstLineChars="0" w:firstLine="0"/>
              <w:contextualSpacing/>
              <w:jc w:val="both"/>
              <w:textAlignment w:val="auto"/>
              <w:rPr>
                <w:sz w:val="16"/>
                <w:szCs w:val="16"/>
                <w:lang w:val="en-US"/>
              </w:rPr>
            </w:pPr>
          </w:p>
          <w:p w14:paraId="2986EA76" w14:textId="77777777" w:rsidR="002239C4" w:rsidRDefault="00F272CB">
            <w:pPr>
              <w:pStyle w:val="ListParagraph"/>
              <w:numPr>
                <w:ilvl w:val="0"/>
                <w:numId w:val="48"/>
              </w:numPr>
              <w:overflowPunct/>
              <w:autoSpaceDE/>
              <w:autoSpaceDN/>
              <w:adjustRightInd/>
              <w:spacing w:line="256" w:lineRule="auto"/>
              <w:ind w:firstLineChars="0"/>
              <w:contextualSpacing/>
              <w:jc w:val="both"/>
              <w:textAlignment w:val="auto"/>
              <w:rPr>
                <w:sz w:val="16"/>
                <w:szCs w:val="16"/>
                <w:lang w:val="en-US" w:eastAsia="sv-SE"/>
              </w:rPr>
            </w:pPr>
            <w:bookmarkStart w:id="65" w:name="_Ref101648444"/>
            <w:r>
              <w:rPr>
                <w:sz w:val="16"/>
                <w:szCs w:val="16"/>
                <w:lang w:val="en-US" w:eastAsia="ko-KR"/>
              </w:rPr>
              <w:t xml:space="preserve">RAN4 shall inform RAN1 that RAN4 is not defining new requirements for FG 6-1a for </w:t>
            </w:r>
            <w:proofErr w:type="spellStart"/>
            <w:r>
              <w:rPr>
                <w:sz w:val="16"/>
                <w:szCs w:val="16"/>
                <w:lang w:val="en-US" w:eastAsia="ko-KR"/>
              </w:rPr>
              <w:t>RedCap</w:t>
            </w:r>
            <w:proofErr w:type="spellEnd"/>
            <w:r>
              <w:rPr>
                <w:sz w:val="16"/>
                <w:szCs w:val="16"/>
                <w:lang w:val="en-US" w:eastAsia="ko-KR"/>
              </w:rPr>
              <w:t xml:space="preserve"> rel-17.</w:t>
            </w:r>
            <w:bookmarkEnd w:id="65"/>
          </w:p>
          <w:p w14:paraId="2986EA77" w14:textId="77777777" w:rsidR="002239C4" w:rsidRDefault="002239C4">
            <w:pPr>
              <w:pStyle w:val="ListParagraph"/>
              <w:ind w:firstLine="320"/>
              <w:rPr>
                <w:sz w:val="16"/>
                <w:szCs w:val="16"/>
                <w:lang w:val="en-US"/>
              </w:rPr>
            </w:pPr>
          </w:p>
          <w:p w14:paraId="2986EA78" w14:textId="77777777" w:rsidR="002239C4" w:rsidRDefault="002239C4">
            <w:pPr>
              <w:pStyle w:val="ListParagraph"/>
              <w:overflowPunct/>
              <w:autoSpaceDE/>
              <w:autoSpaceDN/>
              <w:adjustRightInd/>
              <w:spacing w:line="256" w:lineRule="auto"/>
              <w:ind w:firstLineChars="0" w:firstLine="0"/>
              <w:contextualSpacing/>
              <w:jc w:val="both"/>
              <w:textAlignment w:val="auto"/>
              <w:rPr>
                <w:sz w:val="16"/>
                <w:szCs w:val="16"/>
                <w:lang w:val="en-US"/>
              </w:rPr>
            </w:pPr>
          </w:p>
          <w:p w14:paraId="2986EA79" w14:textId="77777777" w:rsidR="002239C4" w:rsidRDefault="00F272CB">
            <w:pPr>
              <w:pStyle w:val="ListParagraph"/>
              <w:numPr>
                <w:ilvl w:val="0"/>
                <w:numId w:val="48"/>
              </w:numPr>
              <w:overflowPunct/>
              <w:autoSpaceDE/>
              <w:autoSpaceDN/>
              <w:adjustRightInd/>
              <w:spacing w:line="256" w:lineRule="auto"/>
              <w:ind w:firstLineChars="0"/>
              <w:contextualSpacing/>
              <w:jc w:val="both"/>
              <w:textAlignment w:val="auto"/>
              <w:rPr>
                <w:sz w:val="16"/>
                <w:szCs w:val="16"/>
                <w:lang w:val="en-US"/>
              </w:rPr>
            </w:pPr>
            <w:bookmarkStart w:id="66" w:name="_Ref101648457"/>
            <w:r>
              <w:rPr>
                <w:sz w:val="16"/>
                <w:szCs w:val="16"/>
                <w:lang w:val="en-US" w:eastAsia="ko-KR"/>
              </w:rPr>
              <w:t xml:space="preserve">RAN4 shall not define requirements for CSI-RS based RRM (L3 measurements) and hence no requirements to support FG 1-4 and FG 1-5 for </w:t>
            </w:r>
            <w:proofErr w:type="spellStart"/>
            <w:r>
              <w:rPr>
                <w:sz w:val="16"/>
                <w:szCs w:val="16"/>
                <w:lang w:val="en-US" w:eastAsia="ko-KR"/>
              </w:rPr>
              <w:t>RedCap</w:t>
            </w:r>
            <w:proofErr w:type="spellEnd"/>
            <w:r>
              <w:rPr>
                <w:sz w:val="16"/>
                <w:szCs w:val="16"/>
                <w:lang w:val="en-US" w:eastAsia="ko-KR"/>
              </w:rPr>
              <w:t xml:space="preserve"> rel-17.</w:t>
            </w:r>
            <w:bookmarkEnd w:id="66"/>
          </w:p>
          <w:p w14:paraId="2986EA7A" w14:textId="77777777" w:rsidR="002239C4" w:rsidRDefault="002239C4">
            <w:pPr>
              <w:tabs>
                <w:tab w:val="left" w:pos="827"/>
              </w:tabs>
              <w:spacing w:before="240"/>
              <w:jc w:val="both"/>
              <w:rPr>
                <w:i/>
                <w:iCs/>
                <w:sz w:val="16"/>
                <w:szCs w:val="16"/>
                <w:lang w:val="en-US"/>
              </w:rPr>
            </w:pPr>
          </w:p>
        </w:tc>
      </w:tr>
      <w:tr w:rsidR="002239C4" w:rsidRPr="00832E46" w14:paraId="2986EA87" w14:textId="77777777">
        <w:trPr>
          <w:trHeight w:val="468"/>
        </w:trPr>
        <w:tc>
          <w:tcPr>
            <w:tcW w:w="1621" w:type="dxa"/>
          </w:tcPr>
          <w:p w14:paraId="2986EA7C" w14:textId="77777777" w:rsidR="002239C4" w:rsidRDefault="001073A6">
            <w:pPr>
              <w:rPr>
                <w:color w:val="0000FF"/>
                <w:sz w:val="16"/>
                <w:szCs w:val="16"/>
                <w:u w:val="single"/>
              </w:rPr>
            </w:pPr>
            <w:hyperlink r:id="rId100" w:history="1">
              <w:r w:rsidR="00F272CB">
                <w:rPr>
                  <w:rStyle w:val="Hyperlink"/>
                  <w:sz w:val="16"/>
                  <w:szCs w:val="16"/>
                </w:rPr>
                <w:t>R4-2210218</w:t>
              </w:r>
            </w:hyperlink>
          </w:p>
          <w:p w14:paraId="2986EA7D" w14:textId="77777777" w:rsidR="002239C4" w:rsidRDefault="002239C4">
            <w:pPr>
              <w:rPr>
                <w:color w:val="0000FF"/>
                <w:sz w:val="16"/>
                <w:szCs w:val="16"/>
                <w:u w:val="single"/>
              </w:rPr>
            </w:pPr>
          </w:p>
        </w:tc>
        <w:tc>
          <w:tcPr>
            <w:tcW w:w="1431" w:type="dxa"/>
          </w:tcPr>
          <w:p w14:paraId="2986EA7E" w14:textId="77777777" w:rsidR="002239C4" w:rsidRDefault="00F272CB">
            <w:pPr>
              <w:spacing w:before="120" w:after="120"/>
              <w:rPr>
                <w:sz w:val="16"/>
                <w:szCs w:val="16"/>
              </w:rPr>
            </w:pPr>
            <w:r>
              <w:rPr>
                <w:sz w:val="16"/>
                <w:szCs w:val="16"/>
                <w:lang w:val="en-US"/>
              </w:rPr>
              <w:t>Qualcomm Incorporated</w:t>
            </w:r>
          </w:p>
        </w:tc>
        <w:tc>
          <w:tcPr>
            <w:tcW w:w="6579" w:type="dxa"/>
          </w:tcPr>
          <w:p w14:paraId="2986EA7F" w14:textId="77777777" w:rsidR="002239C4" w:rsidRDefault="00F272CB">
            <w:pPr>
              <w:rPr>
                <w:sz w:val="16"/>
                <w:szCs w:val="16"/>
                <w:lang w:val="en-US" w:eastAsia="zh-CN"/>
              </w:rPr>
            </w:pPr>
            <w:r>
              <w:rPr>
                <w:sz w:val="16"/>
                <w:szCs w:val="16"/>
                <w:lang w:val="en-US" w:eastAsia="zh-CN"/>
              </w:rPr>
              <w:t>Proposal 2: RAN4 to define L1 measurement gaps, in addition to the legacy MGs (L3), to perform RLM/BFD/CBD/L1-RSRP etc. based on SSB outside the RRC configured active BWP, as an optional capability for Redcap UEs supporting FG 6-1a, that indicate the optional ‘</w:t>
            </w:r>
            <w:r>
              <w:rPr>
                <w:i/>
                <w:iCs/>
                <w:sz w:val="16"/>
                <w:szCs w:val="16"/>
                <w:lang w:val="en-US" w:eastAsia="zh-CN"/>
              </w:rPr>
              <w:t>Not need NCD-SSB</w:t>
            </w:r>
            <w:r>
              <w:rPr>
                <w:sz w:val="16"/>
                <w:szCs w:val="16"/>
                <w:lang w:val="en-US" w:eastAsia="zh-CN"/>
              </w:rPr>
              <w:t>’ capability.</w:t>
            </w:r>
          </w:p>
          <w:p w14:paraId="2986EA80" w14:textId="77777777" w:rsidR="002239C4" w:rsidRDefault="00F272CB">
            <w:pPr>
              <w:pStyle w:val="ListParagraph"/>
              <w:numPr>
                <w:ilvl w:val="0"/>
                <w:numId w:val="11"/>
              </w:numPr>
              <w:overflowPunct/>
              <w:autoSpaceDE/>
              <w:autoSpaceDN/>
              <w:adjustRightInd/>
              <w:ind w:firstLineChars="0"/>
              <w:contextualSpacing/>
              <w:textAlignment w:val="auto"/>
              <w:rPr>
                <w:sz w:val="16"/>
                <w:szCs w:val="16"/>
                <w:lang w:val="en-US" w:eastAsia="zh-CN"/>
              </w:rPr>
            </w:pPr>
            <w:r>
              <w:rPr>
                <w:sz w:val="16"/>
                <w:szCs w:val="16"/>
                <w:lang w:val="en-US" w:eastAsia="zh-CN"/>
              </w:rPr>
              <w:t>These L1 gaps can also be used for other purposes such as time/frequency tracking and to obtain reference cell timing for initial timing accuracy requirements.</w:t>
            </w:r>
          </w:p>
          <w:p w14:paraId="2986EA81" w14:textId="77777777" w:rsidR="002239C4" w:rsidRDefault="00F272CB">
            <w:pPr>
              <w:rPr>
                <w:sz w:val="16"/>
                <w:szCs w:val="16"/>
                <w:lang w:val="en-US" w:eastAsia="zh-CN"/>
              </w:rPr>
            </w:pPr>
            <w:r>
              <w:rPr>
                <w:sz w:val="16"/>
                <w:szCs w:val="16"/>
                <w:lang w:val="en-US" w:eastAsia="zh-CN"/>
              </w:rPr>
              <w:t>Proposal 3: The L1 and L3 measurement gaps must have sufficient separation in time to allow UE preparation time for gap-based measurements.</w:t>
            </w:r>
          </w:p>
          <w:p w14:paraId="2986EA82" w14:textId="77777777" w:rsidR="002239C4" w:rsidRDefault="00F272CB">
            <w:pPr>
              <w:pStyle w:val="ListParagraph"/>
              <w:numPr>
                <w:ilvl w:val="0"/>
                <w:numId w:val="11"/>
              </w:numPr>
              <w:overflowPunct/>
              <w:autoSpaceDE/>
              <w:autoSpaceDN/>
              <w:adjustRightInd/>
              <w:ind w:firstLineChars="0"/>
              <w:contextualSpacing/>
              <w:textAlignment w:val="auto"/>
              <w:rPr>
                <w:sz w:val="16"/>
                <w:szCs w:val="16"/>
                <w:lang w:val="en-US" w:eastAsia="zh-CN"/>
              </w:rPr>
            </w:pPr>
            <w:r>
              <w:rPr>
                <w:sz w:val="16"/>
                <w:szCs w:val="16"/>
                <w:lang w:val="en-US" w:eastAsia="zh-CN"/>
              </w:rPr>
              <w:t xml:space="preserve">RAN4 discusses UE's behavior in case of insufficient separation between L1 and L3 </w:t>
            </w:r>
            <w:proofErr w:type="spellStart"/>
            <w:r>
              <w:rPr>
                <w:sz w:val="16"/>
                <w:szCs w:val="16"/>
                <w:lang w:val="en-US" w:eastAsia="zh-CN"/>
              </w:rPr>
              <w:t>MGs.</w:t>
            </w:r>
            <w:proofErr w:type="spellEnd"/>
          </w:p>
          <w:p w14:paraId="2986EA83" w14:textId="77777777" w:rsidR="002239C4" w:rsidRDefault="002239C4">
            <w:pPr>
              <w:rPr>
                <w:sz w:val="16"/>
                <w:szCs w:val="16"/>
                <w:lang w:val="en-US" w:eastAsia="zh-CN"/>
              </w:rPr>
            </w:pPr>
          </w:p>
          <w:p w14:paraId="2986EA84" w14:textId="77777777" w:rsidR="002239C4" w:rsidRDefault="00F272CB">
            <w:pPr>
              <w:rPr>
                <w:sz w:val="16"/>
                <w:szCs w:val="16"/>
                <w:lang w:val="en-US" w:eastAsia="zh-CN"/>
              </w:rPr>
            </w:pPr>
            <w:r>
              <w:rPr>
                <w:sz w:val="16"/>
                <w:szCs w:val="16"/>
                <w:lang w:val="en-US" w:eastAsia="zh-CN"/>
              </w:rPr>
              <w:t>Proposal 4: RAN4 to define the minimum separation between L1 and L3 measurement gaps as:</w:t>
            </w:r>
          </w:p>
          <w:p w14:paraId="2986EA85" w14:textId="77777777" w:rsidR="002239C4" w:rsidRDefault="00F272CB">
            <w:pPr>
              <w:ind w:left="1420" w:firstLine="284"/>
              <w:rPr>
                <w:sz w:val="16"/>
                <w:szCs w:val="16"/>
                <w:lang w:val="sv-SE"/>
              </w:rPr>
            </w:pPr>
            <w:r>
              <w:rPr>
                <w:i/>
                <w:iCs/>
                <w:sz w:val="16"/>
                <w:szCs w:val="16"/>
                <w:lang w:val="sv-SE"/>
              </w:rPr>
              <w:t>min</w:t>
            </w:r>
            <w:r>
              <w:rPr>
                <w:sz w:val="16"/>
                <w:szCs w:val="16"/>
                <w:lang w:val="sv-SE"/>
              </w:rPr>
              <w:t>(L1 MGRP, L3 MGRP)/2</w:t>
            </w:r>
            <w:r>
              <w:rPr>
                <w:i/>
                <w:iCs/>
                <w:sz w:val="16"/>
                <w:szCs w:val="16"/>
                <w:lang w:val="sv-SE"/>
              </w:rPr>
              <w:t xml:space="preserve"> – max</w:t>
            </w:r>
            <w:r>
              <w:rPr>
                <w:sz w:val="16"/>
                <w:szCs w:val="16"/>
                <w:lang w:val="sv-SE"/>
              </w:rPr>
              <w:t>(L1 MGL, L3 MGL)</w:t>
            </w:r>
          </w:p>
          <w:p w14:paraId="2986EA86" w14:textId="77777777" w:rsidR="002239C4" w:rsidRDefault="002239C4">
            <w:pPr>
              <w:pStyle w:val="ListParagraph"/>
              <w:overflowPunct/>
              <w:autoSpaceDE/>
              <w:autoSpaceDN/>
              <w:adjustRightInd/>
              <w:spacing w:line="256" w:lineRule="auto"/>
              <w:ind w:firstLineChars="0" w:firstLine="0"/>
              <w:contextualSpacing/>
              <w:jc w:val="both"/>
              <w:textAlignment w:val="auto"/>
              <w:rPr>
                <w:i/>
                <w:iCs/>
                <w:sz w:val="16"/>
                <w:szCs w:val="16"/>
                <w:lang w:val="sv-SE"/>
              </w:rPr>
            </w:pPr>
          </w:p>
        </w:tc>
      </w:tr>
    </w:tbl>
    <w:p w14:paraId="2986EA88" w14:textId="77777777" w:rsidR="002239C4" w:rsidRDefault="002239C4">
      <w:pPr>
        <w:rPr>
          <w:lang w:val="sv-SE"/>
        </w:rPr>
      </w:pPr>
    </w:p>
    <w:p w14:paraId="2986EA89" w14:textId="77777777" w:rsidR="002239C4" w:rsidRDefault="00F272CB">
      <w:pPr>
        <w:pStyle w:val="Heading2"/>
      </w:pPr>
      <w:r>
        <w:rPr>
          <w:rFonts w:hint="eastAsia"/>
        </w:rPr>
        <w:t>Open issues</w:t>
      </w:r>
      <w:r>
        <w:t xml:space="preserve"> summary</w:t>
      </w:r>
    </w:p>
    <w:p w14:paraId="2986EA8A" w14:textId="77777777" w:rsidR="002239C4" w:rsidRDefault="00F272CB">
      <w:pPr>
        <w:pStyle w:val="Heading3"/>
        <w:rPr>
          <w:sz w:val="24"/>
          <w:szCs w:val="16"/>
          <w:lang w:val="en-US"/>
        </w:rPr>
      </w:pPr>
      <w:r>
        <w:rPr>
          <w:sz w:val="24"/>
          <w:szCs w:val="16"/>
          <w:lang w:val="en-US"/>
        </w:rPr>
        <w:t>Sub-topic 5-1 Use of NCD-SSB for CONNECTED mode measurements</w:t>
      </w:r>
    </w:p>
    <w:p w14:paraId="2986EA8B" w14:textId="77777777" w:rsidR="002239C4" w:rsidRDefault="00F272CB">
      <w:pPr>
        <w:rPr>
          <w:b/>
          <w:bCs/>
          <w:u w:val="single"/>
          <w:lang w:val="en-US" w:eastAsia="ko-KR"/>
        </w:rPr>
      </w:pPr>
      <w:r>
        <w:rPr>
          <w:b/>
          <w:u w:val="single"/>
          <w:lang w:val="en-US" w:eastAsia="ko-KR"/>
        </w:rPr>
        <w:t xml:space="preserve">Issue 5-1-1: Whether to support scenario: </w:t>
      </w:r>
      <w:proofErr w:type="spellStart"/>
      <w:r>
        <w:rPr>
          <w:rFonts w:ascii="Calibri" w:hAnsi="Calibri" w:cs="Calibri"/>
          <w:b/>
          <w:u w:val="single"/>
          <w:lang w:val="en-US"/>
        </w:rPr>
        <w:t>neighbour</w:t>
      </w:r>
      <w:proofErr w:type="spellEnd"/>
      <w:r>
        <w:rPr>
          <w:rFonts w:ascii="Calibri" w:hAnsi="Calibri" w:cs="Calibri"/>
          <w:b/>
          <w:u w:val="single"/>
          <w:lang w:val="en-US"/>
        </w:rPr>
        <w:t xml:space="preserve"> cells include NCD-SSB on the same frequency location as serving cell CD-SSB</w:t>
      </w:r>
    </w:p>
    <w:p w14:paraId="2986EA8C" w14:textId="77777777" w:rsidR="002239C4" w:rsidRDefault="002239C4">
      <w:pPr>
        <w:rPr>
          <w:b/>
          <w:bCs/>
          <w:u w:val="single"/>
          <w:lang w:val="en-US" w:eastAsia="ko-KR"/>
        </w:rPr>
      </w:pPr>
    </w:p>
    <w:p w14:paraId="2986EA8D"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b/>
          <w:bCs/>
          <w:lang w:eastAsia="zh-CN"/>
        </w:rPr>
      </w:pPr>
      <w:r>
        <w:rPr>
          <w:rFonts w:eastAsia="SimSun"/>
          <w:b/>
          <w:bCs/>
          <w:lang w:eastAsia="zh-CN"/>
        </w:rPr>
        <w:t>Proposals</w:t>
      </w:r>
    </w:p>
    <w:p w14:paraId="2986EA8E" w14:textId="77777777" w:rsidR="002239C4" w:rsidRDefault="00F272CB">
      <w:pPr>
        <w:pStyle w:val="ListParagraph"/>
        <w:numPr>
          <w:ilvl w:val="1"/>
          <w:numId w:val="9"/>
        </w:numPr>
        <w:overflowPunct/>
        <w:autoSpaceDE/>
        <w:autoSpaceDN/>
        <w:adjustRightInd/>
        <w:spacing w:after="120"/>
        <w:ind w:left="1440" w:firstLineChars="0"/>
        <w:textAlignment w:val="auto"/>
        <w:rPr>
          <w:lang w:val="en-US" w:eastAsia="zh-CN"/>
        </w:rPr>
      </w:pPr>
      <w:r>
        <w:rPr>
          <w:rFonts w:eastAsia="SimSun"/>
          <w:b/>
          <w:bCs/>
          <w:lang w:val="en-US" w:eastAsia="zh-CN"/>
        </w:rPr>
        <w:t xml:space="preserve">Option 1 (E///): </w:t>
      </w:r>
      <w:r>
        <w:rPr>
          <w:rFonts w:ascii="Calibri" w:hAnsi="Calibri" w:cs="Calibri"/>
          <w:lang w:val="en-US"/>
        </w:rPr>
        <w:t xml:space="preserve">Preclude the scenario: </w:t>
      </w:r>
      <w:proofErr w:type="spellStart"/>
      <w:r>
        <w:rPr>
          <w:rFonts w:ascii="Calibri" w:hAnsi="Calibri" w:cs="Calibri"/>
          <w:lang w:val="en-US"/>
        </w:rPr>
        <w:t>neighbour</w:t>
      </w:r>
      <w:proofErr w:type="spellEnd"/>
      <w:r>
        <w:rPr>
          <w:rFonts w:ascii="Calibri" w:hAnsi="Calibri" w:cs="Calibri"/>
          <w:lang w:val="en-US"/>
        </w:rPr>
        <w:t xml:space="preserve"> cells include NCD-SSB on the same frequency location as serving cell CD-SSB.</w:t>
      </w:r>
    </w:p>
    <w:p w14:paraId="2986EA8F"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986EA90" w14:textId="77777777" w:rsidR="002239C4" w:rsidRDefault="00F272CB">
      <w:pPr>
        <w:pStyle w:val="ListParagraph"/>
        <w:overflowPunct/>
        <w:autoSpaceDE/>
        <w:autoSpaceDN/>
        <w:adjustRightInd/>
        <w:spacing w:after="120"/>
        <w:ind w:left="1656" w:firstLineChars="0" w:firstLine="0"/>
        <w:textAlignment w:val="auto"/>
        <w:rPr>
          <w:rFonts w:eastAsia="SimSun"/>
          <w:lang w:val="en-US" w:eastAsia="zh-CN"/>
        </w:rPr>
      </w:pPr>
      <w:r>
        <w:rPr>
          <w:rFonts w:eastAsia="SimSun"/>
          <w:lang w:val="en-US" w:eastAsia="zh-CN"/>
        </w:rPr>
        <w:t>Discuss the option.</w:t>
      </w:r>
    </w:p>
    <w:p w14:paraId="2986EA91" w14:textId="77777777" w:rsidR="002239C4" w:rsidRDefault="002239C4">
      <w:pPr>
        <w:spacing w:after="120"/>
        <w:rPr>
          <w:color w:val="FF0000"/>
          <w:lang w:val="en-US" w:eastAsia="zh-CN"/>
        </w:rPr>
      </w:pPr>
    </w:p>
    <w:p w14:paraId="2986EA92" w14:textId="77777777" w:rsidR="002239C4" w:rsidRDefault="00F272CB">
      <w:pPr>
        <w:rPr>
          <w:b/>
          <w:u w:val="single"/>
          <w:lang w:val="en-US" w:eastAsia="ko-KR"/>
        </w:rPr>
      </w:pPr>
      <w:r>
        <w:rPr>
          <w:b/>
          <w:u w:val="single"/>
          <w:lang w:val="en-US" w:eastAsia="ko-KR"/>
        </w:rPr>
        <w:lastRenderedPageBreak/>
        <w:t>Issue 5-1-2: Whether to define requirements for scenario B-2</w:t>
      </w:r>
    </w:p>
    <w:p w14:paraId="2986EA93" w14:textId="77777777" w:rsidR="002239C4" w:rsidRDefault="00F272CB">
      <w:pPr>
        <w:rPr>
          <w:b/>
          <w:lang w:val="en-US" w:eastAsia="ko-KR"/>
        </w:rPr>
      </w:pPr>
      <w:r>
        <w:rPr>
          <w:b/>
          <w:lang w:val="en-US" w:eastAsia="ko-KR"/>
        </w:rPr>
        <w:t>Background:</w:t>
      </w:r>
    </w:p>
    <w:tbl>
      <w:tblPr>
        <w:tblStyle w:val="TableGrid"/>
        <w:tblW w:w="0" w:type="auto"/>
        <w:tblLook w:val="04A0" w:firstRow="1" w:lastRow="0" w:firstColumn="1" w:lastColumn="0" w:noHBand="0" w:noVBand="1"/>
      </w:tblPr>
      <w:tblGrid>
        <w:gridCol w:w="9631"/>
      </w:tblGrid>
      <w:tr w:rsidR="002239C4" w14:paraId="2986EA95" w14:textId="77777777">
        <w:tc>
          <w:tcPr>
            <w:tcW w:w="9631" w:type="dxa"/>
          </w:tcPr>
          <w:p w14:paraId="2986EA94" w14:textId="77777777" w:rsidR="002239C4" w:rsidRDefault="00F272CB">
            <w:pPr>
              <w:spacing w:after="120"/>
              <w:textAlignment w:val="center"/>
              <w:rPr>
                <w:rFonts w:ascii="Calibri" w:hAnsi="Calibri" w:cs="Calibri"/>
                <w:sz w:val="22"/>
                <w:szCs w:val="22"/>
                <w:lang w:eastAsia="zh-CN"/>
              </w:rPr>
            </w:pPr>
            <w:r>
              <w:rPr>
                <w:lang w:eastAsia="zh-CN"/>
              </w:rPr>
              <w:t>Case B-2: Some neighbour cells include NCD-SSB, and some neighbour cells without NCD-SSB on the same frequency location as serving cell NCD-SSB/CD-SSB</w:t>
            </w:r>
          </w:p>
        </w:tc>
      </w:tr>
    </w:tbl>
    <w:p w14:paraId="2986EA96" w14:textId="77777777" w:rsidR="002239C4" w:rsidRDefault="002239C4">
      <w:pPr>
        <w:rPr>
          <w:b/>
          <w:bCs/>
          <w:u w:val="single"/>
          <w:lang w:val="en-US" w:eastAsia="ko-KR"/>
        </w:rPr>
      </w:pPr>
    </w:p>
    <w:p w14:paraId="2986EA97" w14:textId="77777777" w:rsidR="002239C4" w:rsidRDefault="002239C4">
      <w:pPr>
        <w:rPr>
          <w:b/>
          <w:bCs/>
          <w:u w:val="single"/>
          <w:lang w:val="en-US" w:eastAsia="ko-KR"/>
        </w:rPr>
      </w:pPr>
    </w:p>
    <w:p w14:paraId="2986EA98"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b/>
          <w:bCs/>
          <w:lang w:eastAsia="zh-CN"/>
        </w:rPr>
      </w:pPr>
      <w:r>
        <w:rPr>
          <w:rFonts w:eastAsia="SimSun"/>
          <w:b/>
          <w:bCs/>
          <w:lang w:eastAsia="zh-CN"/>
        </w:rPr>
        <w:t>Proposals</w:t>
      </w:r>
    </w:p>
    <w:p w14:paraId="2986EA99" w14:textId="77777777" w:rsidR="002239C4" w:rsidRDefault="00F272CB">
      <w:pPr>
        <w:pStyle w:val="ListParagraph"/>
        <w:numPr>
          <w:ilvl w:val="1"/>
          <w:numId w:val="9"/>
        </w:numPr>
        <w:overflowPunct/>
        <w:autoSpaceDE/>
        <w:autoSpaceDN/>
        <w:adjustRightInd/>
        <w:spacing w:after="120"/>
        <w:ind w:left="1440" w:firstLineChars="0"/>
        <w:textAlignment w:val="auto"/>
        <w:rPr>
          <w:lang w:val="en-US" w:eastAsia="zh-CN"/>
        </w:rPr>
      </w:pPr>
      <w:r>
        <w:rPr>
          <w:rFonts w:eastAsia="SimSun"/>
          <w:b/>
          <w:bCs/>
          <w:lang w:val="en-US" w:eastAsia="zh-CN"/>
        </w:rPr>
        <w:t xml:space="preserve">Option 1 (Ericsson): </w:t>
      </w:r>
      <w:r>
        <w:rPr>
          <w:rFonts w:ascii="Calibri" w:hAnsi="Calibri" w:cs="Calibri"/>
          <w:lang w:val="en-US"/>
        </w:rPr>
        <w:t xml:space="preserve">Preclude the scenario B-2: some </w:t>
      </w:r>
      <w:proofErr w:type="spellStart"/>
      <w:r>
        <w:rPr>
          <w:rFonts w:ascii="Calibri" w:hAnsi="Calibri" w:cs="Calibri"/>
          <w:lang w:val="en-US"/>
        </w:rPr>
        <w:t>neighbour</w:t>
      </w:r>
      <w:proofErr w:type="spellEnd"/>
      <w:r>
        <w:rPr>
          <w:rFonts w:ascii="Calibri" w:hAnsi="Calibri" w:cs="Calibri"/>
          <w:lang w:val="en-US"/>
        </w:rPr>
        <w:t xml:space="preserve"> cells include NCD-SSB, and some </w:t>
      </w:r>
      <w:proofErr w:type="spellStart"/>
      <w:r>
        <w:rPr>
          <w:rFonts w:ascii="Calibri" w:hAnsi="Calibri" w:cs="Calibri"/>
          <w:lang w:val="en-US"/>
        </w:rPr>
        <w:t>neighbour</w:t>
      </w:r>
      <w:proofErr w:type="spellEnd"/>
      <w:r>
        <w:rPr>
          <w:rFonts w:ascii="Calibri" w:hAnsi="Calibri" w:cs="Calibri"/>
          <w:lang w:val="en-US"/>
        </w:rPr>
        <w:t xml:space="preserve"> cells without NCD-SSB on the same frequency location as serving cell NCD-SSB/CD-SSB</w:t>
      </w:r>
    </w:p>
    <w:p w14:paraId="2986EA9A" w14:textId="77777777" w:rsidR="002239C4" w:rsidRDefault="00F272CB">
      <w:pPr>
        <w:pStyle w:val="ListParagraph"/>
        <w:numPr>
          <w:ilvl w:val="2"/>
          <w:numId w:val="9"/>
        </w:numPr>
        <w:overflowPunct/>
        <w:autoSpaceDE/>
        <w:autoSpaceDN/>
        <w:adjustRightInd/>
        <w:spacing w:after="120"/>
        <w:ind w:firstLineChars="0"/>
        <w:textAlignment w:val="auto"/>
        <w:rPr>
          <w:lang w:val="en-US" w:eastAsia="zh-CN"/>
        </w:rPr>
      </w:pPr>
      <w:r>
        <w:rPr>
          <w:rFonts w:eastAsia="SimSun"/>
          <w:b/>
          <w:bCs/>
          <w:lang w:val="en-US" w:eastAsia="zh-CN"/>
        </w:rPr>
        <w:t>Option 1a (vivo):</w:t>
      </w:r>
      <w:r>
        <w:rPr>
          <w:lang w:val="en-US" w:eastAsia="zh-CN"/>
        </w:rPr>
        <w:t xml:space="preserve"> Up to NW implementation, no requirements are specified. </w:t>
      </w:r>
    </w:p>
    <w:p w14:paraId="2986EA9B" w14:textId="77777777" w:rsidR="002239C4" w:rsidRDefault="00F272CB">
      <w:pPr>
        <w:pStyle w:val="ListParagraph"/>
        <w:numPr>
          <w:ilvl w:val="1"/>
          <w:numId w:val="9"/>
        </w:numPr>
        <w:overflowPunct/>
        <w:autoSpaceDE/>
        <w:autoSpaceDN/>
        <w:adjustRightInd/>
        <w:spacing w:after="120"/>
        <w:ind w:left="1440" w:firstLineChars="0"/>
        <w:textAlignment w:val="auto"/>
        <w:rPr>
          <w:lang w:val="en-US" w:eastAsia="zh-CN"/>
        </w:rPr>
      </w:pPr>
      <w:r>
        <w:rPr>
          <w:rFonts w:eastAsia="SimSun"/>
          <w:b/>
          <w:bCs/>
          <w:lang w:val="en-US" w:eastAsia="zh-CN"/>
        </w:rPr>
        <w:t xml:space="preserve">Option 2 (Nokia, CATT, CMCC): </w:t>
      </w:r>
      <w:r>
        <w:rPr>
          <w:rFonts w:eastAsia="SimSun"/>
          <w:lang w:val="en-US" w:eastAsia="zh-CN"/>
        </w:rPr>
        <w:t>Scenario B-2 is supported.</w:t>
      </w:r>
    </w:p>
    <w:p w14:paraId="2986EA9C"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986EA9D" w14:textId="77777777" w:rsidR="002239C4" w:rsidRDefault="00F272CB">
      <w:pPr>
        <w:pStyle w:val="ListParagraph"/>
        <w:overflowPunct/>
        <w:autoSpaceDE/>
        <w:autoSpaceDN/>
        <w:adjustRightInd/>
        <w:spacing w:after="120"/>
        <w:ind w:left="936" w:firstLineChars="0" w:firstLine="0"/>
        <w:textAlignment w:val="auto"/>
        <w:rPr>
          <w:rFonts w:eastAsia="SimSun"/>
          <w:lang w:eastAsia="zh-CN"/>
        </w:rPr>
      </w:pPr>
      <w:r>
        <w:rPr>
          <w:rFonts w:eastAsia="SimSun"/>
          <w:lang w:eastAsia="zh-CN"/>
        </w:rPr>
        <w:t>Discuss the options.</w:t>
      </w:r>
    </w:p>
    <w:p w14:paraId="2986EA9E" w14:textId="77777777" w:rsidR="002239C4" w:rsidRDefault="002239C4">
      <w:pPr>
        <w:spacing w:after="120"/>
        <w:rPr>
          <w:color w:val="FF0000"/>
          <w:lang w:val="en-US" w:eastAsia="zh-CN"/>
        </w:rPr>
      </w:pPr>
    </w:p>
    <w:p w14:paraId="2986EA9F" w14:textId="77777777" w:rsidR="002239C4" w:rsidRDefault="002239C4">
      <w:pPr>
        <w:spacing w:after="120"/>
        <w:rPr>
          <w:color w:val="FF0000"/>
          <w:highlight w:val="lightGray"/>
          <w:lang w:eastAsia="zh-CN"/>
        </w:rPr>
      </w:pPr>
    </w:p>
    <w:p w14:paraId="2986EAA0" w14:textId="77777777" w:rsidR="002239C4" w:rsidRDefault="00F272CB">
      <w:pPr>
        <w:rPr>
          <w:b/>
          <w:u w:val="single"/>
          <w:lang w:val="en-US" w:eastAsia="ko-KR"/>
        </w:rPr>
      </w:pPr>
      <w:r>
        <w:rPr>
          <w:b/>
          <w:u w:val="single"/>
          <w:lang w:val="en-US" w:eastAsia="ko-KR"/>
        </w:rPr>
        <w:t>Issue 5-1-3: Reference SSB to decide measurement type (intra- or inter-frequency)</w:t>
      </w:r>
    </w:p>
    <w:p w14:paraId="2986EAA1"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Proposals</w:t>
      </w:r>
    </w:p>
    <w:p w14:paraId="2986EAA2"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 xml:space="preserve">Option 1 (CATT, CMCC, ZTE, E///, HW, Apple): </w:t>
      </w:r>
      <w:r>
        <w:rPr>
          <w:rFonts w:eastAsia="SimSun"/>
          <w:color w:val="000000" w:themeColor="text1"/>
          <w:lang w:val="en-US" w:eastAsia="zh-CN"/>
        </w:rPr>
        <w:t>NW indicates the reference SSB (CD-SSB or fixed NCD-SSB)</w:t>
      </w:r>
    </w:p>
    <w:p w14:paraId="2986EAA3" w14:textId="77777777" w:rsidR="002239C4" w:rsidRDefault="00F272CB">
      <w:pPr>
        <w:pStyle w:val="ListParagraph"/>
        <w:numPr>
          <w:ilvl w:val="1"/>
          <w:numId w:val="9"/>
        </w:numPr>
        <w:overflowPunct/>
        <w:autoSpaceDE/>
        <w:autoSpaceDN/>
        <w:adjustRightInd/>
        <w:spacing w:after="120"/>
        <w:ind w:firstLineChars="0"/>
        <w:textAlignment w:val="auto"/>
        <w:rPr>
          <w:rFonts w:eastAsia="SimSun"/>
          <w:color w:val="000000" w:themeColor="text1"/>
          <w:lang w:val="en-US" w:eastAsia="zh-CN"/>
        </w:rPr>
      </w:pPr>
      <w:r>
        <w:rPr>
          <w:rFonts w:eastAsia="SimSun"/>
          <w:b/>
          <w:bCs/>
          <w:color w:val="000000" w:themeColor="text1"/>
          <w:lang w:val="en-US" w:eastAsia="zh-CN"/>
        </w:rPr>
        <w:t xml:space="preserve">Option 1a (CATT, CMCC, Apple, </w:t>
      </w:r>
      <w:r>
        <w:rPr>
          <w:rFonts w:eastAsia="SimSun"/>
          <w:b/>
          <w:color w:val="000000" w:themeColor="text1"/>
          <w:lang w:val="en-US" w:eastAsia="zh-CN"/>
        </w:rPr>
        <w:t>E///</w:t>
      </w:r>
      <w:r>
        <w:rPr>
          <w:rFonts w:eastAsia="SimSun"/>
          <w:b/>
          <w:bCs/>
          <w:color w:val="000000" w:themeColor="text1"/>
          <w:lang w:val="en-US" w:eastAsia="zh-CN"/>
        </w:rPr>
        <w:t>):</w:t>
      </w:r>
      <w:r>
        <w:rPr>
          <w:rFonts w:eastAsia="SimSun"/>
          <w:color w:val="000000" w:themeColor="text1"/>
          <w:lang w:val="en-US" w:eastAsia="zh-CN"/>
        </w:rPr>
        <w:t xml:space="preserve"> The SSB indicated in serving cell MO is used as reference SSB (CD-SSB or NCD-SSB)</w:t>
      </w:r>
    </w:p>
    <w:p w14:paraId="2986EAA4" w14:textId="77777777" w:rsidR="002239C4" w:rsidRDefault="00F272CB">
      <w:pPr>
        <w:pStyle w:val="ListParagraph"/>
        <w:numPr>
          <w:ilvl w:val="1"/>
          <w:numId w:val="9"/>
        </w:numPr>
        <w:overflowPunct/>
        <w:autoSpaceDE/>
        <w:autoSpaceDN/>
        <w:adjustRightInd/>
        <w:spacing w:after="120"/>
        <w:ind w:firstLineChars="0"/>
        <w:textAlignment w:val="auto"/>
        <w:rPr>
          <w:rFonts w:eastAsia="SimSun"/>
          <w:color w:val="000000" w:themeColor="text1"/>
          <w:lang w:val="en-US" w:eastAsia="zh-CN"/>
        </w:rPr>
      </w:pPr>
      <w:r>
        <w:rPr>
          <w:rFonts w:eastAsia="SimSun"/>
          <w:b/>
          <w:color w:val="000000" w:themeColor="text1"/>
          <w:lang w:val="en-US" w:eastAsia="zh-CN"/>
        </w:rPr>
        <w:t xml:space="preserve">Option </w:t>
      </w:r>
      <w:r>
        <w:rPr>
          <w:rFonts w:eastAsia="SimSun"/>
          <w:b/>
          <w:bCs/>
          <w:color w:val="000000" w:themeColor="text1"/>
          <w:lang w:val="en-US" w:eastAsia="zh-CN"/>
        </w:rPr>
        <w:t xml:space="preserve">1b </w:t>
      </w:r>
      <w:r>
        <w:rPr>
          <w:rFonts w:eastAsia="SimSun"/>
          <w:b/>
          <w:color w:val="000000" w:themeColor="text1"/>
          <w:lang w:val="en-US" w:eastAsia="zh-CN"/>
        </w:rPr>
        <w:t>(E///):</w:t>
      </w:r>
      <w:r>
        <w:rPr>
          <w:rFonts w:eastAsia="SimSun"/>
          <w:color w:val="000000" w:themeColor="text1"/>
          <w:lang w:val="en-US" w:eastAsia="zh-CN"/>
        </w:rPr>
        <w:t xml:space="preserve"> if the NW indicates NCD-SSB for measurement, then NCD-SSB is used as reference. Otherwise, CD-SSB is used as reference. </w:t>
      </w:r>
    </w:p>
    <w:p w14:paraId="2986EAA5" w14:textId="77777777" w:rsidR="002239C4" w:rsidRDefault="00F272CB">
      <w:pPr>
        <w:pStyle w:val="ListParagraph"/>
        <w:numPr>
          <w:ilvl w:val="1"/>
          <w:numId w:val="9"/>
        </w:numPr>
        <w:overflowPunct/>
        <w:autoSpaceDE/>
        <w:autoSpaceDN/>
        <w:adjustRightInd/>
        <w:spacing w:after="120"/>
        <w:ind w:firstLineChars="0"/>
        <w:textAlignment w:val="auto"/>
        <w:rPr>
          <w:rFonts w:eastAsia="SimSun"/>
          <w:b/>
          <w:color w:val="000000" w:themeColor="text1"/>
          <w:lang w:val="en-US" w:eastAsia="zh-CN"/>
        </w:rPr>
      </w:pPr>
      <w:r>
        <w:rPr>
          <w:rFonts w:eastAsia="SimSun"/>
          <w:b/>
          <w:color w:val="000000" w:themeColor="text1"/>
          <w:lang w:val="en-US" w:eastAsia="zh-CN"/>
        </w:rPr>
        <w:t xml:space="preserve">Option </w:t>
      </w:r>
      <w:r>
        <w:rPr>
          <w:rFonts w:eastAsia="SimSun"/>
          <w:b/>
          <w:bCs/>
          <w:color w:val="000000" w:themeColor="text1"/>
          <w:lang w:val="en-US" w:eastAsia="zh-CN"/>
        </w:rPr>
        <w:t>1c</w:t>
      </w:r>
      <w:r>
        <w:rPr>
          <w:rFonts w:eastAsia="SimSun"/>
          <w:b/>
          <w:color w:val="000000" w:themeColor="text1"/>
          <w:lang w:val="en-US" w:eastAsia="zh-CN"/>
        </w:rPr>
        <w:t xml:space="preserve"> (HW): </w:t>
      </w:r>
      <w:r>
        <w:rPr>
          <w:rFonts w:eastAsia="SimSun"/>
          <w:color w:val="000000" w:themeColor="text1"/>
          <w:lang w:val="en-US" w:eastAsia="zh-CN"/>
        </w:rPr>
        <w:t>Reference SSB to decide intra-frequency measurement is supposed to be fixed, and it is not expected to be changed with active BWP switching.</w:t>
      </w:r>
    </w:p>
    <w:p w14:paraId="2986EAA6" w14:textId="77777777" w:rsidR="002239C4" w:rsidRDefault="002239C4">
      <w:pPr>
        <w:spacing w:after="120"/>
        <w:rPr>
          <w:color w:val="000000" w:themeColor="text1"/>
          <w:lang w:val="en-US" w:eastAsia="zh-CN"/>
        </w:rPr>
      </w:pPr>
    </w:p>
    <w:p w14:paraId="2986EAA7"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FF0000"/>
          <w:lang w:val="en-US" w:eastAsia="zh-CN"/>
        </w:rPr>
      </w:pPr>
      <w:r>
        <w:rPr>
          <w:rFonts w:eastAsia="SimSun"/>
          <w:b/>
          <w:bCs/>
          <w:color w:val="000000" w:themeColor="text1"/>
          <w:lang w:val="en-US" w:eastAsia="zh-CN"/>
        </w:rPr>
        <w:t xml:space="preserve">Option 2 (OPPO, QC, vivo): </w:t>
      </w:r>
      <w:r>
        <w:rPr>
          <w:rFonts w:eastAsia="SimSun"/>
          <w:color w:val="000000" w:themeColor="text1"/>
          <w:lang w:val="en-US" w:eastAsia="zh-CN"/>
        </w:rPr>
        <w:t xml:space="preserve">SSB are in active BWP is used as reference either NCD-SSB or CD-SSB are presented in active BWP. </w:t>
      </w:r>
    </w:p>
    <w:p w14:paraId="2986EAA8" w14:textId="77777777" w:rsidR="002239C4" w:rsidRDefault="002239C4">
      <w:pPr>
        <w:pStyle w:val="ListParagraph"/>
        <w:overflowPunct/>
        <w:autoSpaceDE/>
        <w:autoSpaceDN/>
        <w:adjustRightInd/>
        <w:spacing w:after="120"/>
        <w:ind w:left="2376" w:firstLineChars="0" w:firstLine="0"/>
        <w:textAlignment w:val="auto"/>
        <w:rPr>
          <w:rFonts w:eastAsia="SimSun"/>
          <w:b/>
          <w:bCs/>
          <w:color w:val="FF0000"/>
          <w:lang w:val="en-US" w:eastAsia="zh-CN"/>
        </w:rPr>
      </w:pPr>
    </w:p>
    <w:p w14:paraId="2986EAA9"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FF0000"/>
          <w:lang w:val="en-US" w:eastAsia="zh-CN"/>
        </w:rPr>
      </w:pPr>
      <w:r>
        <w:rPr>
          <w:rFonts w:eastAsia="SimSun"/>
          <w:b/>
          <w:bCs/>
          <w:color w:val="000000" w:themeColor="text1"/>
          <w:lang w:val="en-US" w:eastAsia="zh-CN"/>
        </w:rPr>
        <w:t>Option 3 (CMCC):</w:t>
      </w:r>
      <w:r>
        <w:rPr>
          <w:rFonts w:eastAsia="SimSun"/>
          <w:color w:val="000000" w:themeColor="text1"/>
          <w:lang w:val="en-US" w:eastAsia="zh-CN"/>
        </w:rPr>
        <w:t xml:space="preserve"> CD-SSB of the serving cell </w:t>
      </w:r>
    </w:p>
    <w:p w14:paraId="2986EAAA" w14:textId="77777777" w:rsidR="002239C4" w:rsidRDefault="00F272CB">
      <w:pPr>
        <w:pStyle w:val="ListParagraph"/>
        <w:numPr>
          <w:ilvl w:val="1"/>
          <w:numId w:val="9"/>
        </w:numPr>
        <w:overflowPunct/>
        <w:autoSpaceDE/>
        <w:autoSpaceDN/>
        <w:adjustRightInd/>
        <w:spacing w:after="120"/>
        <w:ind w:left="1418" w:firstLineChars="0"/>
        <w:textAlignment w:val="auto"/>
        <w:rPr>
          <w:rFonts w:eastAsia="SimSun"/>
          <w:b/>
          <w:color w:val="000000" w:themeColor="text1"/>
          <w:lang w:val="en-US" w:eastAsia="zh-CN"/>
        </w:rPr>
      </w:pPr>
      <w:r>
        <w:rPr>
          <w:rFonts w:eastAsia="SimSun"/>
          <w:b/>
          <w:color w:val="000000" w:themeColor="text1"/>
          <w:lang w:val="en-US" w:eastAsia="zh-CN"/>
        </w:rPr>
        <w:t>Option 4 (Nokia, Xiaomi):</w:t>
      </w:r>
    </w:p>
    <w:p w14:paraId="2986EAAB" w14:textId="77777777" w:rsidR="002239C4" w:rsidRDefault="00F272CB">
      <w:pPr>
        <w:pStyle w:val="ListParagraph"/>
        <w:numPr>
          <w:ilvl w:val="0"/>
          <w:numId w:val="49"/>
        </w:numPr>
        <w:overflowPunct/>
        <w:autoSpaceDE/>
        <w:autoSpaceDN/>
        <w:adjustRightInd/>
        <w:spacing w:after="120"/>
        <w:ind w:firstLineChars="0"/>
        <w:textAlignment w:val="auto"/>
      </w:pPr>
      <w:r>
        <w:t xml:space="preserve">If only one SSB is indicated in </w:t>
      </w:r>
      <w:r>
        <w:rPr>
          <w:rFonts w:eastAsia="SimSun"/>
          <w:bCs/>
          <w:color w:val="000000" w:themeColor="text1"/>
          <w:lang w:val="en-US" w:eastAsia="zh-CN"/>
        </w:rPr>
        <w:t>serving</w:t>
      </w:r>
      <w:r>
        <w:t xml:space="preserve"> cell MO, either CD-SSB or NCD-SSB, this SSB is used as reference SSB for the definition of intra-frequency measurements. </w:t>
      </w:r>
    </w:p>
    <w:p w14:paraId="2986EAAC" w14:textId="77777777" w:rsidR="002239C4" w:rsidRDefault="00F272CB">
      <w:pPr>
        <w:pStyle w:val="ListParagraph"/>
        <w:numPr>
          <w:ilvl w:val="0"/>
          <w:numId w:val="49"/>
        </w:numPr>
        <w:overflowPunct/>
        <w:autoSpaceDE/>
        <w:autoSpaceDN/>
        <w:adjustRightInd/>
        <w:spacing w:after="120"/>
        <w:ind w:firstLineChars="0"/>
        <w:textAlignment w:val="auto"/>
      </w:pPr>
      <w:r>
        <w:t xml:space="preserve">If both NCD-SSB and CD-SSB are configured for serving cell measurements, the UE shall use as reference the SSB within its active BWP. </w:t>
      </w:r>
    </w:p>
    <w:p w14:paraId="2986EAAD" w14:textId="77777777" w:rsidR="002239C4" w:rsidRDefault="002239C4">
      <w:pPr>
        <w:pStyle w:val="ListParagraph"/>
        <w:overflowPunct/>
        <w:autoSpaceDE/>
        <w:autoSpaceDN/>
        <w:adjustRightInd/>
        <w:spacing w:after="120"/>
        <w:ind w:left="1838" w:firstLineChars="0" w:firstLine="0"/>
        <w:textAlignment w:val="auto"/>
        <w:rPr>
          <w:rFonts w:eastAsia="SimSun"/>
          <w:b/>
          <w:color w:val="000000" w:themeColor="text1"/>
          <w:lang w:val="en-US" w:eastAsia="zh-CN"/>
        </w:rPr>
      </w:pPr>
    </w:p>
    <w:p w14:paraId="2986EAAE"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986EAAF" w14:textId="3A1C9F05" w:rsidR="002239C4" w:rsidRPr="00BD3377"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PMingLiU" w:hint="eastAsia"/>
          <w:lang w:val="en-US" w:eastAsia="zh-TW"/>
        </w:rPr>
        <w:t>M</w:t>
      </w:r>
      <w:r>
        <w:rPr>
          <w:rFonts w:eastAsia="PMingLiU"/>
          <w:lang w:val="en-US" w:eastAsia="zh-TW"/>
        </w:rPr>
        <w:t xml:space="preserve">oderator understands that this issue is pending on the conclusion of RAN2 LS. However, as this is the last Rel-17 core meeting, please provide your view instead of </w:t>
      </w:r>
      <w:proofErr w:type="gramStart"/>
      <w:r>
        <w:rPr>
          <w:rFonts w:eastAsia="PMingLiU"/>
          <w:lang w:val="en-US" w:eastAsia="zh-TW"/>
        </w:rPr>
        <w:t>just ”Wait</w:t>
      </w:r>
      <w:proofErr w:type="gramEnd"/>
      <w:r>
        <w:rPr>
          <w:rFonts w:eastAsia="PMingLiU"/>
          <w:lang w:val="en-US" w:eastAsia="zh-TW"/>
        </w:rPr>
        <w:t xml:space="preserve"> for RAN2’s feedback”. </w:t>
      </w:r>
    </w:p>
    <w:p w14:paraId="770D5AEE" w14:textId="60BDF0F7" w:rsidR="000A3020" w:rsidRDefault="00D64F08" w:rsidP="000A3020">
      <w:pPr>
        <w:pStyle w:val="ListParagraph"/>
        <w:overflowPunct/>
        <w:autoSpaceDE/>
        <w:autoSpaceDN/>
        <w:adjustRightInd/>
        <w:spacing w:after="120"/>
        <w:ind w:left="1440" w:firstLineChars="0" w:firstLine="0"/>
        <w:textAlignment w:val="auto"/>
        <w:rPr>
          <w:rFonts w:eastAsia="PMingLiU"/>
          <w:lang w:val="en-US" w:eastAsia="zh-TW"/>
        </w:rPr>
      </w:pPr>
      <w:r>
        <w:rPr>
          <w:rFonts w:eastAsia="PMingLiU"/>
          <w:lang w:val="en-US" w:eastAsia="zh-TW"/>
        </w:rPr>
        <w:t>Following</w:t>
      </w:r>
      <w:r w:rsidR="000A3020">
        <w:rPr>
          <w:rFonts w:eastAsia="PMingLiU"/>
          <w:lang w:val="en-US" w:eastAsia="zh-TW"/>
        </w:rPr>
        <w:t xml:space="preserve"> agreement was reached on GTW on 2022-05-12:</w:t>
      </w:r>
    </w:p>
    <w:tbl>
      <w:tblPr>
        <w:tblStyle w:val="TableGrid"/>
        <w:tblW w:w="0" w:type="auto"/>
        <w:tblInd w:w="1440" w:type="dxa"/>
        <w:tblLook w:val="04A0" w:firstRow="1" w:lastRow="0" w:firstColumn="1" w:lastColumn="0" w:noHBand="0" w:noVBand="1"/>
      </w:tblPr>
      <w:tblGrid>
        <w:gridCol w:w="8191"/>
      </w:tblGrid>
      <w:tr w:rsidR="000A3020" w14:paraId="3A183C28" w14:textId="77777777" w:rsidTr="000A3020">
        <w:tc>
          <w:tcPr>
            <w:tcW w:w="9781" w:type="dxa"/>
          </w:tcPr>
          <w:p w14:paraId="2A641164" w14:textId="77777777" w:rsidR="000A3020" w:rsidRPr="0019640D" w:rsidRDefault="000A3020" w:rsidP="000A3020">
            <w:pPr>
              <w:rPr>
                <w:rFonts w:eastAsia="DengXian"/>
                <w:color w:val="000000"/>
                <w:highlight w:val="green"/>
                <w:lang w:eastAsia="zh-CN"/>
              </w:rPr>
            </w:pPr>
            <w:r w:rsidRPr="00885EF0">
              <w:rPr>
                <w:rFonts w:eastAsia="DengXian" w:hint="eastAsia"/>
                <w:b/>
                <w:color w:val="000000"/>
                <w:highlight w:val="green"/>
                <w:lang w:eastAsia="zh-CN"/>
              </w:rPr>
              <w:lastRenderedPageBreak/>
              <w:t>A</w:t>
            </w:r>
            <w:r w:rsidRPr="00885EF0">
              <w:rPr>
                <w:rFonts w:eastAsia="DengXian"/>
                <w:b/>
                <w:color w:val="000000"/>
                <w:highlight w:val="green"/>
                <w:lang w:eastAsia="zh-CN"/>
              </w:rPr>
              <w:t>greement:</w:t>
            </w:r>
            <w:r w:rsidRPr="0019640D">
              <w:rPr>
                <w:rFonts w:eastAsia="DengXian"/>
                <w:color w:val="000000"/>
                <w:highlight w:val="green"/>
                <w:lang w:eastAsia="zh-CN"/>
              </w:rPr>
              <w:t xml:space="preserve"> </w:t>
            </w:r>
            <w:r w:rsidRPr="0019640D">
              <w:rPr>
                <w:highlight w:val="green"/>
              </w:rPr>
              <w:t>Depending on RAN2 design</w:t>
            </w:r>
          </w:p>
          <w:p w14:paraId="5BFBE44C" w14:textId="77777777" w:rsidR="000A3020" w:rsidRPr="0019640D" w:rsidRDefault="000A3020" w:rsidP="000A3020">
            <w:pPr>
              <w:pStyle w:val="ListParagraph"/>
              <w:numPr>
                <w:ilvl w:val="0"/>
                <w:numId w:val="9"/>
              </w:numPr>
              <w:overflowPunct/>
              <w:autoSpaceDE/>
              <w:spacing w:line="240" w:lineRule="auto"/>
              <w:ind w:left="541" w:firstLineChars="0"/>
              <w:textAlignment w:val="auto"/>
              <w:rPr>
                <w:highlight w:val="green"/>
              </w:rPr>
            </w:pPr>
            <w:r w:rsidRPr="0019640D">
              <w:rPr>
                <w:highlight w:val="green"/>
              </w:rPr>
              <w:t xml:space="preserve">If only one SSB is indicated in </w:t>
            </w:r>
            <w:r w:rsidRPr="0019640D">
              <w:rPr>
                <w:bCs/>
                <w:highlight w:val="green"/>
              </w:rPr>
              <w:t>serving</w:t>
            </w:r>
            <w:r w:rsidRPr="0019640D">
              <w:rPr>
                <w:highlight w:val="green"/>
              </w:rPr>
              <w:t xml:space="preserve"> cell MO, either CD-SSB or NCD-SSB, this SSB is used as reference SSB for the definition of intra-frequency measurements. </w:t>
            </w:r>
          </w:p>
          <w:p w14:paraId="69720F93" w14:textId="77777777" w:rsidR="000A3020" w:rsidRPr="00885EF0" w:rsidRDefault="000A3020" w:rsidP="000A3020">
            <w:pPr>
              <w:pStyle w:val="ListParagraph"/>
              <w:numPr>
                <w:ilvl w:val="0"/>
                <w:numId w:val="9"/>
              </w:numPr>
              <w:overflowPunct/>
              <w:autoSpaceDE/>
              <w:spacing w:line="240" w:lineRule="auto"/>
              <w:ind w:left="541" w:firstLineChars="0"/>
              <w:textAlignment w:val="auto"/>
              <w:rPr>
                <w:highlight w:val="green"/>
              </w:rPr>
            </w:pPr>
            <w:r w:rsidRPr="0019640D">
              <w:rPr>
                <w:highlight w:val="green"/>
              </w:rPr>
              <w:t>If both NCD-SSB and CD-SSB are configured in the serving cell MO(s), which depends on RAN2 design, FFS on how UE to determine reference SSB for definition of intra-frequency measurements.</w:t>
            </w:r>
          </w:p>
          <w:p w14:paraId="57CC5DAE" w14:textId="77777777" w:rsidR="000A3020" w:rsidRPr="00885EF0" w:rsidRDefault="000A3020" w:rsidP="000A3020">
            <w:pPr>
              <w:rPr>
                <w:rFonts w:eastAsia="DengXian"/>
                <w:b/>
                <w:color w:val="000000"/>
                <w:highlight w:val="green"/>
                <w:lang w:eastAsia="zh-CN"/>
              </w:rPr>
            </w:pPr>
            <w:r w:rsidRPr="00885EF0">
              <w:rPr>
                <w:rFonts w:eastAsia="DengXian" w:hint="eastAsia"/>
                <w:b/>
                <w:color w:val="000000"/>
                <w:highlight w:val="green"/>
                <w:lang w:eastAsia="zh-CN"/>
              </w:rPr>
              <w:t>A</w:t>
            </w:r>
            <w:r w:rsidRPr="00885EF0">
              <w:rPr>
                <w:rFonts w:eastAsia="DengXian"/>
                <w:b/>
                <w:color w:val="000000"/>
                <w:highlight w:val="green"/>
                <w:lang w:eastAsia="zh-CN"/>
              </w:rPr>
              <w:t>greement:</w:t>
            </w:r>
          </w:p>
          <w:p w14:paraId="0D315F0D" w14:textId="27489A23" w:rsidR="000A3020" w:rsidRPr="00BD3377" w:rsidRDefault="000A3020" w:rsidP="00BD3377">
            <w:pPr>
              <w:pStyle w:val="ListParagraph"/>
              <w:numPr>
                <w:ilvl w:val="0"/>
                <w:numId w:val="9"/>
              </w:numPr>
              <w:overflowPunct/>
              <w:autoSpaceDE/>
              <w:spacing w:line="240" w:lineRule="auto"/>
              <w:ind w:left="541" w:firstLineChars="0"/>
              <w:textAlignment w:val="auto"/>
              <w:rPr>
                <w:highlight w:val="green"/>
              </w:rPr>
            </w:pPr>
            <w:r w:rsidRPr="0019640D">
              <w:rPr>
                <w:highlight w:val="green"/>
              </w:rPr>
              <w:t>FFS on whether UE needs measure one SSB or multiple SSBs configured in the serving cell MO(s)</w:t>
            </w:r>
          </w:p>
        </w:tc>
      </w:tr>
    </w:tbl>
    <w:p w14:paraId="5E05A386" w14:textId="6A46FA67" w:rsidR="000A3020" w:rsidRDefault="000A3020" w:rsidP="00BD3377">
      <w:pPr>
        <w:pStyle w:val="ListParagraph"/>
        <w:overflowPunct/>
        <w:autoSpaceDE/>
        <w:autoSpaceDN/>
        <w:adjustRightInd/>
        <w:spacing w:after="120"/>
        <w:ind w:left="1440" w:firstLineChars="0" w:firstLine="0"/>
        <w:textAlignment w:val="auto"/>
        <w:rPr>
          <w:rFonts w:eastAsia="SimSun"/>
          <w:color w:val="000000" w:themeColor="text1"/>
          <w:lang w:val="en-US" w:eastAsia="zh-CN"/>
        </w:rPr>
      </w:pPr>
      <w:r>
        <w:rPr>
          <w:rFonts w:eastAsia="SimSun"/>
          <w:color w:val="000000" w:themeColor="text1"/>
          <w:lang w:val="en-US" w:eastAsia="zh-CN"/>
        </w:rPr>
        <w:t>Discuss whether FFS under sub issue 5-1-5 and 5-1-6:</w:t>
      </w:r>
    </w:p>
    <w:p w14:paraId="2986EAB0" w14:textId="77777777" w:rsidR="002239C4" w:rsidRDefault="002239C4">
      <w:pPr>
        <w:pStyle w:val="ListParagraph"/>
        <w:overflowPunct/>
        <w:autoSpaceDE/>
        <w:autoSpaceDN/>
        <w:adjustRightInd/>
        <w:spacing w:after="120"/>
        <w:ind w:left="1440" w:firstLineChars="0" w:firstLine="0"/>
        <w:textAlignment w:val="auto"/>
        <w:rPr>
          <w:rFonts w:eastAsia="SimSun"/>
          <w:color w:val="FF0000"/>
          <w:lang w:eastAsia="zh-CN"/>
        </w:rPr>
      </w:pPr>
    </w:p>
    <w:p w14:paraId="2986EAB1" w14:textId="77777777" w:rsidR="002239C4" w:rsidRDefault="00F272CB">
      <w:pPr>
        <w:rPr>
          <w:b/>
          <w:color w:val="000000" w:themeColor="text1"/>
          <w:u w:val="single"/>
          <w:lang w:val="en-US" w:eastAsia="ko-KR"/>
        </w:rPr>
      </w:pPr>
      <w:r>
        <w:rPr>
          <w:b/>
          <w:color w:val="000000" w:themeColor="text1"/>
          <w:u w:val="single"/>
          <w:lang w:val="en-US" w:eastAsia="ko-KR"/>
        </w:rPr>
        <w:t>Issue 5-1-4: Definition of SSB based intra-frequency measurement</w:t>
      </w:r>
    </w:p>
    <w:p w14:paraId="2986EAB2"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val="en-US" w:eastAsia="zh-CN"/>
        </w:rPr>
      </w:pPr>
      <w:r>
        <w:rPr>
          <w:rFonts w:eastAsia="SimSun"/>
          <w:color w:val="000000" w:themeColor="text1"/>
          <w:lang w:val="en-US" w:eastAsia="zh-CN"/>
        </w:rPr>
        <w:t>Proposals: A measurement is defined as an SSB based intra-frequency when:</w:t>
      </w:r>
    </w:p>
    <w:p w14:paraId="2986EAB3"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lang w:val="en-US" w:eastAsia="zh-CN"/>
        </w:rPr>
      </w:pPr>
      <w:r>
        <w:rPr>
          <w:rFonts w:eastAsia="SimSun"/>
          <w:b/>
          <w:bCs/>
          <w:color w:val="000000" w:themeColor="text1"/>
          <w:lang w:val="en-US" w:eastAsia="zh-CN"/>
        </w:rPr>
        <w:t xml:space="preserve">Option </w:t>
      </w:r>
      <w:r>
        <w:rPr>
          <w:rFonts w:eastAsia="SimSun"/>
          <w:b/>
          <w:bCs/>
          <w:lang w:val="en-US" w:eastAsia="zh-CN"/>
        </w:rPr>
        <w:t xml:space="preserve">1 (Xiaomi, CMCC, HW, Nokia, Apple): </w:t>
      </w:r>
    </w:p>
    <w:p w14:paraId="2986EAB4" w14:textId="77777777" w:rsidR="002239C4" w:rsidRDefault="00F272CB">
      <w:pPr>
        <w:pStyle w:val="ListParagraph"/>
        <w:numPr>
          <w:ilvl w:val="2"/>
          <w:numId w:val="9"/>
        </w:numPr>
        <w:overflowPunct/>
        <w:autoSpaceDE/>
        <w:autoSpaceDN/>
        <w:adjustRightInd/>
        <w:spacing w:after="120"/>
        <w:ind w:firstLineChars="0"/>
        <w:textAlignment w:val="auto"/>
        <w:rPr>
          <w:rFonts w:eastAsia="SimSun"/>
          <w:bCs/>
          <w:lang w:val="en-US" w:eastAsia="zh-CN"/>
        </w:rPr>
      </w:pPr>
      <w:r>
        <w:rPr>
          <w:szCs w:val="21"/>
        </w:rPr>
        <w:t>Centre frequency of the reference SSB of the serving cell indicated for measurement and the centre frequency of the SSB of the neighbour cell are the same, and the subcarrier spacing of the two SSBs are also the same</w:t>
      </w:r>
      <w:r>
        <w:rPr>
          <w:rFonts w:hint="eastAsia"/>
          <w:szCs w:val="21"/>
        </w:rPr>
        <w:t>.</w:t>
      </w:r>
    </w:p>
    <w:p w14:paraId="2986EAB5"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Option 2 (HW, CATT, E///):</w:t>
      </w:r>
    </w:p>
    <w:p w14:paraId="2986EAB6" w14:textId="77777777" w:rsidR="002239C4" w:rsidRDefault="00F272CB">
      <w:pPr>
        <w:pStyle w:val="ListParagraph"/>
        <w:numPr>
          <w:ilvl w:val="2"/>
          <w:numId w:val="9"/>
        </w:numPr>
        <w:overflowPunct/>
        <w:autoSpaceDE/>
        <w:autoSpaceDN/>
        <w:adjustRightInd/>
        <w:spacing w:after="120"/>
        <w:ind w:firstLineChars="0"/>
        <w:textAlignment w:val="auto"/>
        <w:rPr>
          <w:szCs w:val="21"/>
        </w:rPr>
      </w:pPr>
      <w:r>
        <w:rPr>
          <w:szCs w:val="21"/>
        </w:rPr>
        <w:t xml:space="preserve">Centre frequency of the reference SSB of the serving cell and the centre frequency of the SSB of the neighbour cell are the same, and the subcarrier spacing of the two SSBs are also the same, where </w:t>
      </w:r>
      <w:r>
        <w:rPr>
          <w:szCs w:val="21"/>
          <w:highlight w:val="yellow"/>
        </w:rPr>
        <w:t>reference SSB of serving cell is CD-SSB or a fixed NCD-SSB</w:t>
      </w:r>
      <w:r>
        <w:rPr>
          <w:szCs w:val="21"/>
        </w:rPr>
        <w:t>.</w:t>
      </w:r>
    </w:p>
    <w:p w14:paraId="2986EAB7" w14:textId="77777777" w:rsidR="002239C4" w:rsidRDefault="00F272CB">
      <w:pPr>
        <w:pStyle w:val="ListParagraph"/>
        <w:numPr>
          <w:ilvl w:val="2"/>
          <w:numId w:val="9"/>
        </w:numPr>
        <w:overflowPunct/>
        <w:autoSpaceDE/>
        <w:autoSpaceDN/>
        <w:adjustRightInd/>
        <w:spacing w:after="120"/>
        <w:ind w:firstLineChars="0"/>
        <w:textAlignment w:val="auto"/>
        <w:rPr>
          <w:rFonts w:eastAsia="SimSun"/>
          <w:b/>
          <w:bCs/>
          <w:lang w:val="en-US" w:eastAsia="zh-CN"/>
        </w:rPr>
      </w:pPr>
      <w:r>
        <w:rPr>
          <w:rFonts w:eastAsia="SimSun"/>
          <w:b/>
          <w:bCs/>
          <w:lang w:val="en-US" w:eastAsia="zh-CN"/>
        </w:rPr>
        <w:t>Option 2a (E///):</w:t>
      </w:r>
    </w:p>
    <w:p w14:paraId="2986EAB8" w14:textId="77777777" w:rsidR="002239C4" w:rsidRDefault="00F272CB">
      <w:pPr>
        <w:pStyle w:val="ListParagraph"/>
        <w:numPr>
          <w:ilvl w:val="3"/>
          <w:numId w:val="9"/>
        </w:numPr>
        <w:overflowPunct/>
        <w:autoSpaceDE/>
        <w:autoSpaceDN/>
        <w:adjustRightInd/>
        <w:spacing w:before="120"/>
        <w:ind w:firstLineChars="0"/>
        <w:contextualSpacing/>
        <w:jc w:val="both"/>
        <w:textAlignment w:val="auto"/>
        <w:rPr>
          <w:szCs w:val="21"/>
        </w:rPr>
      </w:pPr>
      <w:r>
        <w:rPr>
          <w:szCs w:val="21"/>
        </w:rPr>
        <w:t xml:space="preserve">If NW configures NCD-SSB of the serving cell indicated for measurement, the </w:t>
      </w:r>
      <w:proofErr w:type="spellStart"/>
      <w:r>
        <w:rPr>
          <w:szCs w:val="21"/>
        </w:rPr>
        <w:t>center</w:t>
      </w:r>
      <w:proofErr w:type="spellEnd"/>
      <w:r>
        <w:rPr>
          <w:szCs w:val="21"/>
        </w:rPr>
        <w:t xml:space="preserve"> frequency of the NCD-SSB of the serving cell indicated for measurement and the centre frequency of the target SSB of the neighbour cell indicated for measurement are the same. </w:t>
      </w:r>
    </w:p>
    <w:p w14:paraId="2986EAB9" w14:textId="77777777" w:rsidR="002239C4" w:rsidRDefault="00F272CB">
      <w:pPr>
        <w:pStyle w:val="ListParagraph"/>
        <w:numPr>
          <w:ilvl w:val="3"/>
          <w:numId w:val="9"/>
        </w:numPr>
        <w:overflowPunct/>
        <w:autoSpaceDE/>
        <w:autoSpaceDN/>
        <w:adjustRightInd/>
        <w:spacing w:before="120"/>
        <w:ind w:firstLineChars="0"/>
        <w:contextualSpacing/>
        <w:jc w:val="both"/>
        <w:textAlignment w:val="auto"/>
        <w:rPr>
          <w:szCs w:val="21"/>
        </w:rPr>
      </w:pPr>
      <w:r>
        <w:rPr>
          <w:szCs w:val="21"/>
        </w:rPr>
        <w:t xml:space="preserve">Otherwise, the </w:t>
      </w:r>
      <w:proofErr w:type="spellStart"/>
      <w:r>
        <w:rPr>
          <w:szCs w:val="21"/>
        </w:rPr>
        <w:t>center</w:t>
      </w:r>
      <w:proofErr w:type="spellEnd"/>
      <w:r>
        <w:rPr>
          <w:szCs w:val="21"/>
        </w:rPr>
        <w:t xml:space="preserve"> frequency of the CD-SSB of the serving cell indicated for measurement and the </w:t>
      </w:r>
      <w:proofErr w:type="spellStart"/>
      <w:r>
        <w:rPr>
          <w:szCs w:val="21"/>
        </w:rPr>
        <w:t>center</w:t>
      </w:r>
      <w:proofErr w:type="spellEnd"/>
      <w:r>
        <w:rPr>
          <w:szCs w:val="21"/>
        </w:rPr>
        <w:t xml:space="preserve"> frequency of the target SSB of the neighbour cell indicated for measurement are the same.</w:t>
      </w:r>
    </w:p>
    <w:p w14:paraId="2986EABA" w14:textId="77777777" w:rsidR="002239C4" w:rsidRDefault="00F272CB">
      <w:pPr>
        <w:pStyle w:val="ListParagraph"/>
        <w:numPr>
          <w:ilvl w:val="3"/>
          <w:numId w:val="9"/>
        </w:numPr>
        <w:overflowPunct/>
        <w:autoSpaceDE/>
        <w:autoSpaceDN/>
        <w:adjustRightInd/>
        <w:spacing w:before="120"/>
        <w:ind w:firstLineChars="0"/>
        <w:contextualSpacing/>
        <w:jc w:val="both"/>
        <w:textAlignment w:val="auto"/>
        <w:rPr>
          <w:szCs w:val="21"/>
        </w:rPr>
      </w:pPr>
      <w:r>
        <w:rPr>
          <w:szCs w:val="21"/>
        </w:rPr>
        <w:t>The subcarrier spacing of the two SSBs are also the same.</w:t>
      </w:r>
    </w:p>
    <w:p w14:paraId="2986EABB" w14:textId="77777777" w:rsidR="002239C4" w:rsidRDefault="002239C4">
      <w:pPr>
        <w:pStyle w:val="ListParagraph"/>
        <w:overflowPunct/>
        <w:autoSpaceDE/>
        <w:autoSpaceDN/>
        <w:adjustRightInd/>
        <w:spacing w:after="120"/>
        <w:ind w:left="1440" w:firstLineChars="0" w:firstLine="0"/>
        <w:textAlignment w:val="auto"/>
        <w:rPr>
          <w:rFonts w:eastAsia="SimSun"/>
          <w:b/>
          <w:bCs/>
          <w:color w:val="000000" w:themeColor="text1"/>
          <w:lang w:val="en-US" w:eastAsia="zh-CN"/>
        </w:rPr>
      </w:pPr>
    </w:p>
    <w:p w14:paraId="2986EABC"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 xml:space="preserve">Option 3 (vivo, QC, MTK): </w:t>
      </w:r>
    </w:p>
    <w:p w14:paraId="2986EABD" w14:textId="77777777" w:rsidR="002239C4" w:rsidRDefault="00F272CB">
      <w:pPr>
        <w:pStyle w:val="ListParagraph"/>
        <w:numPr>
          <w:ilvl w:val="2"/>
          <w:numId w:val="9"/>
        </w:numPr>
        <w:overflowPunct/>
        <w:autoSpaceDE/>
        <w:autoSpaceDN/>
        <w:adjustRightInd/>
        <w:spacing w:after="120"/>
        <w:ind w:firstLineChars="0"/>
        <w:textAlignment w:val="auto"/>
        <w:rPr>
          <w:rFonts w:eastAsia="SimSun"/>
          <w:b/>
          <w:bCs/>
          <w:color w:val="000000" w:themeColor="text1"/>
          <w:lang w:val="en-US" w:eastAsia="zh-CN"/>
        </w:rPr>
      </w:pPr>
      <w:r>
        <w:rPr>
          <w:rFonts w:eastAsia="SimSun"/>
          <w:color w:val="000000" w:themeColor="text1"/>
          <w:lang w:val="en-US" w:eastAsia="zh-CN"/>
        </w:rPr>
        <w:t xml:space="preserve">Center </w:t>
      </w:r>
      <w:r>
        <w:rPr>
          <w:szCs w:val="21"/>
        </w:rPr>
        <w:t xml:space="preserve">frequency of CD-SSB or NCD-SSB of the serving cell </w:t>
      </w:r>
      <w:r>
        <w:rPr>
          <w:szCs w:val="21"/>
          <w:highlight w:val="yellow"/>
        </w:rPr>
        <w:t>within active BWP</w:t>
      </w:r>
      <w:r>
        <w:rPr>
          <w:szCs w:val="21"/>
        </w:rPr>
        <w:t xml:space="preserve"> and the centre frequency of the target SSB of the neighbour cell are the same, and the subcarrier spacing of the two SSBs are also the same.</w:t>
      </w:r>
    </w:p>
    <w:p w14:paraId="2986EABE" w14:textId="77777777" w:rsidR="002239C4" w:rsidRDefault="00F272CB">
      <w:pPr>
        <w:spacing w:after="120"/>
        <w:rPr>
          <w:bCs/>
          <w:szCs w:val="21"/>
        </w:rPr>
      </w:pPr>
      <w:r>
        <w:rPr>
          <w:szCs w:val="21"/>
        </w:rPr>
        <w:t xml:space="preserve"> </w:t>
      </w:r>
    </w:p>
    <w:p w14:paraId="2986EABF"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986EAC0" w14:textId="77777777" w:rsidR="002239C4" w:rsidRDefault="00F272CB">
      <w:pPr>
        <w:pStyle w:val="ListParagraph"/>
        <w:overflowPunct/>
        <w:autoSpaceDE/>
        <w:autoSpaceDN/>
        <w:adjustRightInd/>
        <w:spacing w:after="120"/>
        <w:ind w:left="1440" w:firstLineChars="0" w:firstLine="0"/>
        <w:textAlignment w:val="auto"/>
        <w:rPr>
          <w:rFonts w:eastAsia="SimSun"/>
          <w:lang w:val="en-US" w:eastAsia="zh-CN"/>
        </w:rPr>
      </w:pPr>
      <w:r>
        <w:rPr>
          <w:rFonts w:eastAsia="SimSun"/>
          <w:lang w:val="en-US" w:eastAsia="zh-CN"/>
        </w:rPr>
        <w:t>Discuss the options.</w:t>
      </w:r>
    </w:p>
    <w:p w14:paraId="2986EAC1" w14:textId="77777777" w:rsidR="002239C4" w:rsidRDefault="002239C4">
      <w:pPr>
        <w:spacing w:after="120"/>
        <w:ind w:left="1080"/>
        <w:rPr>
          <w:color w:val="FF0000"/>
          <w:lang w:val="en-US" w:eastAsia="zh-CN"/>
        </w:rPr>
      </w:pPr>
    </w:p>
    <w:p w14:paraId="2986EAC2" w14:textId="77777777" w:rsidR="002239C4" w:rsidRDefault="00F272CB">
      <w:pPr>
        <w:rPr>
          <w:b/>
          <w:color w:val="000000" w:themeColor="text1"/>
          <w:u w:val="single"/>
          <w:lang w:val="en-US" w:eastAsia="ko-KR"/>
        </w:rPr>
      </w:pPr>
      <w:r>
        <w:rPr>
          <w:b/>
          <w:color w:val="000000" w:themeColor="text1"/>
          <w:u w:val="single"/>
          <w:lang w:val="en-US" w:eastAsia="ko-KR"/>
        </w:rPr>
        <w:t>Issue 5-1-5: When both CD-SSB and NCD-SSB are configured for serving cell measurements</w:t>
      </w:r>
    </w:p>
    <w:p w14:paraId="2986EAC3" w14:textId="77777777" w:rsidR="002239C4" w:rsidRDefault="00F272CB">
      <w:pPr>
        <w:pStyle w:val="ListParagraph"/>
        <w:overflowPunct/>
        <w:autoSpaceDE/>
        <w:autoSpaceDN/>
        <w:adjustRightInd/>
        <w:spacing w:after="120"/>
        <w:ind w:left="720" w:firstLineChars="0" w:firstLine="0"/>
        <w:textAlignment w:val="auto"/>
        <w:rPr>
          <w:rFonts w:eastAsia="SimSun"/>
          <w:color w:val="000000" w:themeColor="text1"/>
          <w:lang w:val="en-US" w:eastAsia="zh-CN"/>
        </w:rPr>
      </w:pPr>
      <w:r>
        <w:rPr>
          <w:rFonts w:eastAsia="SimSun"/>
          <w:color w:val="000000" w:themeColor="text1"/>
          <w:lang w:val="en-US" w:eastAsia="zh-CN"/>
        </w:rPr>
        <w:t>When both CD-SSB and NCD-SSB serving cell measurement are configured and one of SSBs within active BWP:</w:t>
      </w:r>
    </w:p>
    <w:p w14:paraId="2986EAC4"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Proposals</w:t>
      </w:r>
    </w:p>
    <w:p w14:paraId="2986EAC5"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b/>
          <w:bCs/>
          <w:lang w:val="en-US" w:eastAsia="zh-CN"/>
        </w:rPr>
        <w:lastRenderedPageBreak/>
        <w:t>Option 1 (E///):</w:t>
      </w:r>
      <w:r>
        <w:rPr>
          <w:rFonts w:eastAsia="SimSun"/>
          <w:b/>
          <w:bCs/>
          <w:lang w:val="en-US" w:eastAsia="zh-CN"/>
        </w:rPr>
        <w:tab/>
      </w:r>
      <w:r>
        <w:rPr>
          <w:rFonts w:eastAsia="SimSun"/>
          <w:lang w:val="en-US" w:eastAsia="zh-CN"/>
        </w:rPr>
        <w:t xml:space="preserve"> </w:t>
      </w:r>
      <w:r>
        <w:rPr>
          <w:rFonts w:asciiTheme="minorHAnsi" w:hAnsiTheme="minorHAnsi" w:cstheme="minorHAnsi"/>
          <w:lang w:val="en-US" w:eastAsia="zh-CN"/>
        </w:rPr>
        <w:t>UE can perform serving cell measurements based on SSB within active BWP provided that</w:t>
      </w:r>
    </w:p>
    <w:p w14:paraId="2986EAC6" w14:textId="77777777" w:rsidR="002239C4" w:rsidRDefault="00F272CB">
      <w:pPr>
        <w:pStyle w:val="ListParagraph"/>
        <w:numPr>
          <w:ilvl w:val="2"/>
          <w:numId w:val="9"/>
        </w:numPr>
        <w:overflowPunct/>
        <w:autoSpaceDE/>
        <w:autoSpaceDN/>
        <w:adjustRightInd/>
        <w:spacing w:after="120"/>
        <w:ind w:firstLineChars="0"/>
        <w:textAlignment w:val="auto"/>
        <w:rPr>
          <w:rFonts w:ascii="Calibri" w:hAnsi="Calibri" w:cs="Calibri"/>
          <w:lang w:val="en-US"/>
        </w:rPr>
      </w:pPr>
      <w:r>
        <w:rPr>
          <w:rFonts w:ascii="Calibri" w:hAnsi="Calibri" w:cs="Calibri"/>
          <w:lang w:val="en-US"/>
        </w:rPr>
        <w:t>the difference of center frequency between NCD-SSB and CD-SSB is no larger than 20MHz in FR1 and 100MHz in FR2</w:t>
      </w:r>
    </w:p>
    <w:p w14:paraId="2986EAC7" w14:textId="77777777" w:rsidR="002239C4" w:rsidRDefault="00F272CB">
      <w:pPr>
        <w:pStyle w:val="ListParagraph"/>
        <w:numPr>
          <w:ilvl w:val="2"/>
          <w:numId w:val="9"/>
        </w:numPr>
        <w:overflowPunct/>
        <w:autoSpaceDE/>
        <w:autoSpaceDN/>
        <w:adjustRightInd/>
        <w:spacing w:after="120"/>
        <w:ind w:firstLineChars="0"/>
        <w:textAlignment w:val="auto"/>
        <w:rPr>
          <w:rFonts w:ascii="Calibri" w:hAnsi="Calibri" w:cs="Calibri"/>
          <w:lang w:val="en-US"/>
        </w:rPr>
      </w:pPr>
      <w:r>
        <w:rPr>
          <w:rFonts w:ascii="Calibri" w:hAnsi="Calibri" w:cs="Calibri"/>
          <w:lang w:val="en-US"/>
        </w:rPr>
        <w:t>the difference of reception power between NCD-SSB and CD-SSB is less than 3dB</w:t>
      </w:r>
    </w:p>
    <w:p w14:paraId="2986EAC8" w14:textId="77777777" w:rsidR="002239C4" w:rsidRDefault="00F272CB">
      <w:pPr>
        <w:pStyle w:val="ListParagraph"/>
        <w:numPr>
          <w:ilvl w:val="2"/>
          <w:numId w:val="9"/>
        </w:numPr>
        <w:overflowPunct/>
        <w:autoSpaceDE/>
        <w:autoSpaceDN/>
        <w:adjustRightInd/>
        <w:spacing w:after="120"/>
        <w:ind w:firstLineChars="0"/>
        <w:textAlignment w:val="auto"/>
        <w:rPr>
          <w:rFonts w:ascii="Calibri" w:hAnsi="Calibri" w:cs="Calibri"/>
          <w:lang w:val="en-US"/>
        </w:rPr>
      </w:pPr>
      <w:r>
        <w:rPr>
          <w:rFonts w:ascii="Calibri" w:hAnsi="Calibri" w:cs="Calibri"/>
          <w:lang w:val="en-US"/>
        </w:rPr>
        <w:t>the periodicity of NCD-SSB and CD-SSB is the same.</w:t>
      </w:r>
    </w:p>
    <w:p w14:paraId="2986EAC9" w14:textId="77777777" w:rsidR="002239C4" w:rsidRDefault="00F272CB">
      <w:pPr>
        <w:pStyle w:val="ListParagraph"/>
        <w:ind w:left="1656" w:firstLineChars="0" w:firstLine="0"/>
        <w:rPr>
          <w:lang w:val="en-US"/>
        </w:rPr>
      </w:pPr>
      <w:r>
        <w:rPr>
          <w:rFonts w:ascii="Calibri" w:hAnsi="Calibri" w:cs="Calibri"/>
          <w:lang w:val="en-US" w:eastAsia="zh-CN"/>
        </w:rPr>
        <w:t>Otherwise, UE should perform serving cell measurements based on both NCD-SSB and CD-SSB.</w:t>
      </w:r>
    </w:p>
    <w:p w14:paraId="2986EACA"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Microsoft YaHei UI"/>
          <w:b/>
          <w:bCs/>
          <w:color w:val="000000" w:themeColor="text1"/>
          <w:lang w:val="en-US" w:eastAsia="zh-CN"/>
        </w:rPr>
      </w:pPr>
      <w:r>
        <w:rPr>
          <w:rFonts w:eastAsia="SimSun"/>
          <w:b/>
          <w:bCs/>
          <w:color w:val="000000" w:themeColor="text1"/>
          <w:lang w:val="en-US" w:eastAsia="zh-CN"/>
        </w:rPr>
        <w:t>Option 2 (CATT, CMCC, HW, MTK, vivo):</w:t>
      </w:r>
      <w:r>
        <w:rPr>
          <w:rFonts w:eastAsia="Microsoft YaHei UI"/>
          <w:b/>
          <w:bCs/>
          <w:color w:val="000000" w:themeColor="text1"/>
          <w:lang w:val="en-US" w:eastAsia="zh-CN"/>
        </w:rPr>
        <w:t xml:space="preserve"> </w:t>
      </w:r>
      <w:r>
        <w:rPr>
          <w:bCs/>
          <w:iCs/>
          <w:color w:val="000000" w:themeColor="text1"/>
          <w:sz w:val="22"/>
          <w:szCs w:val="22"/>
          <w:lang w:val="en-US" w:eastAsia="zh-CN"/>
        </w:rPr>
        <w:t>UE should perform serving cell measurements based on SSB with active BWP.</w:t>
      </w:r>
    </w:p>
    <w:p w14:paraId="2986EACB" w14:textId="77777777" w:rsidR="002239C4" w:rsidRDefault="00F272CB">
      <w:pPr>
        <w:pStyle w:val="ListParagraph"/>
        <w:numPr>
          <w:ilvl w:val="2"/>
          <w:numId w:val="9"/>
        </w:numPr>
        <w:overflowPunct/>
        <w:autoSpaceDE/>
        <w:autoSpaceDN/>
        <w:adjustRightInd/>
        <w:spacing w:after="120"/>
        <w:ind w:firstLineChars="0"/>
        <w:textAlignment w:val="auto"/>
        <w:rPr>
          <w:rFonts w:eastAsia="Microsoft YaHei UI"/>
          <w:b/>
          <w:bCs/>
          <w:color w:val="000000" w:themeColor="text1"/>
          <w:lang w:val="en-US" w:eastAsia="zh-CN"/>
        </w:rPr>
      </w:pPr>
      <w:r>
        <w:rPr>
          <w:rFonts w:eastAsia="SimSun"/>
          <w:b/>
          <w:bCs/>
          <w:color w:val="000000" w:themeColor="text1"/>
          <w:lang w:val="en-US" w:eastAsia="zh-CN"/>
        </w:rPr>
        <w:t>Option 2a (HW):</w:t>
      </w:r>
      <w:r>
        <w:rPr>
          <w:rFonts w:eastAsia="Microsoft YaHei UI"/>
          <w:b/>
          <w:bCs/>
          <w:color w:val="000000" w:themeColor="text1"/>
          <w:lang w:val="en-US" w:eastAsia="zh-CN"/>
        </w:rPr>
        <w:t xml:space="preserve"> </w:t>
      </w:r>
      <w:r>
        <w:rPr>
          <w:sz w:val="22"/>
          <w:szCs w:val="22"/>
          <w:lang w:val="en-US"/>
        </w:rPr>
        <w:t>Whether to measure on SSB outside active BWP is up to UE implementation.</w:t>
      </w:r>
    </w:p>
    <w:p w14:paraId="2986EACC"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 xml:space="preserve">Option 3 (Apple): </w:t>
      </w:r>
    </w:p>
    <w:p w14:paraId="2986EACD"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snapToGrid w:val="0"/>
          <w:lang w:val="en-US"/>
        </w:rPr>
        <w:t xml:space="preserve">No need to discuss the case when both CD-SSB and NCD-SSB are configured for serving cell measurement in RAN4, unless RAN2 confirms the feasibility of such case in their </w:t>
      </w:r>
      <w:proofErr w:type="gramStart"/>
      <w:r>
        <w:rPr>
          <w:snapToGrid w:val="0"/>
          <w:lang w:val="en-US"/>
        </w:rPr>
        <w:t>reply</w:t>
      </w:r>
      <w:proofErr w:type="gramEnd"/>
      <w:r>
        <w:rPr>
          <w:snapToGrid w:val="0"/>
          <w:lang w:val="en-US"/>
        </w:rPr>
        <w:t xml:space="preserve"> LS.</w:t>
      </w:r>
    </w:p>
    <w:p w14:paraId="2986EACE"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986EACF" w14:textId="77777777" w:rsidR="002239C4" w:rsidRDefault="00F272CB">
      <w:pPr>
        <w:pStyle w:val="ListParagraph"/>
        <w:overflowPunct/>
        <w:autoSpaceDE/>
        <w:autoSpaceDN/>
        <w:adjustRightInd/>
        <w:spacing w:after="120"/>
        <w:ind w:left="1440" w:firstLineChars="0" w:firstLine="0"/>
        <w:textAlignment w:val="auto"/>
        <w:rPr>
          <w:rFonts w:eastAsia="SimSun"/>
          <w:lang w:val="en-US" w:eastAsia="zh-CN"/>
        </w:rPr>
      </w:pPr>
      <w:r>
        <w:rPr>
          <w:rFonts w:eastAsia="SimSun"/>
          <w:lang w:val="en-US" w:eastAsia="zh-CN"/>
        </w:rPr>
        <w:t xml:space="preserve">Discuss the options. </w:t>
      </w:r>
    </w:p>
    <w:p w14:paraId="2986EAD0" w14:textId="77777777" w:rsidR="002239C4" w:rsidRDefault="002239C4">
      <w:pPr>
        <w:pStyle w:val="ListParagraph"/>
        <w:overflowPunct/>
        <w:autoSpaceDE/>
        <w:autoSpaceDN/>
        <w:adjustRightInd/>
        <w:spacing w:after="120"/>
        <w:ind w:left="1440" w:firstLineChars="0" w:firstLine="0"/>
        <w:textAlignment w:val="auto"/>
        <w:rPr>
          <w:rFonts w:eastAsia="SimSun"/>
          <w:color w:val="FF0000"/>
          <w:lang w:val="en-US" w:eastAsia="zh-CN"/>
        </w:rPr>
      </w:pPr>
    </w:p>
    <w:p w14:paraId="2986EAD1" w14:textId="77777777" w:rsidR="002239C4" w:rsidRDefault="00F272CB">
      <w:pPr>
        <w:rPr>
          <w:b/>
          <w:color w:val="000000" w:themeColor="text1"/>
          <w:u w:val="single"/>
          <w:lang w:val="en-US" w:eastAsia="ko-KR"/>
        </w:rPr>
      </w:pPr>
      <w:r>
        <w:rPr>
          <w:b/>
          <w:color w:val="000000" w:themeColor="text1"/>
          <w:u w:val="single"/>
          <w:lang w:val="en-US" w:eastAsia="ko-KR"/>
        </w:rPr>
        <w:t>Issue 5-1-6: When both CD-SSB and NCD-SSB are configured for serving cell measurements and both require MG (if scenario is supported)</w:t>
      </w:r>
    </w:p>
    <w:p w14:paraId="2986EAD2" w14:textId="77777777" w:rsidR="002239C4" w:rsidRDefault="00F272CB">
      <w:pPr>
        <w:pStyle w:val="ListParagraph"/>
        <w:overflowPunct/>
        <w:autoSpaceDE/>
        <w:autoSpaceDN/>
        <w:adjustRightInd/>
        <w:spacing w:after="120"/>
        <w:ind w:left="720" w:firstLineChars="0" w:firstLine="0"/>
        <w:textAlignment w:val="auto"/>
        <w:rPr>
          <w:rFonts w:eastAsia="SimSun"/>
          <w:color w:val="000000" w:themeColor="text1"/>
          <w:lang w:val="en-US" w:eastAsia="zh-CN"/>
        </w:rPr>
      </w:pPr>
      <w:r>
        <w:rPr>
          <w:rFonts w:eastAsia="SimSun"/>
          <w:color w:val="000000" w:themeColor="text1"/>
          <w:lang w:val="en-US" w:eastAsia="zh-CN"/>
        </w:rPr>
        <w:t>When both CD-SSB and NCD-SSB serving cell measurement are configured and both need MG:</w:t>
      </w:r>
    </w:p>
    <w:p w14:paraId="2986EAD3"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AD4"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Option 1 (E///):</w:t>
      </w:r>
    </w:p>
    <w:p w14:paraId="2986EAD5" w14:textId="77777777" w:rsidR="002239C4" w:rsidRDefault="00F272CB">
      <w:pPr>
        <w:spacing w:after="120"/>
        <w:ind w:left="1440"/>
        <w:textAlignment w:val="center"/>
        <w:rPr>
          <w:rFonts w:asciiTheme="minorHAnsi" w:hAnsiTheme="minorHAnsi" w:cstheme="minorHAnsi"/>
          <w:sz w:val="22"/>
          <w:szCs w:val="22"/>
          <w:lang w:eastAsia="zh-CN"/>
        </w:rPr>
      </w:pPr>
      <w:r>
        <w:rPr>
          <w:rFonts w:asciiTheme="minorHAnsi" w:hAnsiTheme="minorHAnsi" w:cstheme="minorHAnsi"/>
          <w:lang w:val="en-US"/>
        </w:rPr>
        <w:t xml:space="preserve">When </w:t>
      </w:r>
      <w:r>
        <w:rPr>
          <w:rFonts w:asciiTheme="minorHAnsi" w:hAnsiTheme="minorHAnsi" w:cstheme="minorHAnsi"/>
          <w:color w:val="000000"/>
          <w:lang w:eastAsia="zh-CN"/>
        </w:rPr>
        <w:t>both CD-SSB and NCD-SSB serving cell measurement are configured and both need MG, UE should at least perform the measurement based on indicated intra-frequency provided that</w:t>
      </w:r>
    </w:p>
    <w:p w14:paraId="2986EAD6" w14:textId="77777777" w:rsidR="002239C4" w:rsidRDefault="00F272CB">
      <w:pPr>
        <w:numPr>
          <w:ilvl w:val="0"/>
          <w:numId w:val="44"/>
        </w:numPr>
        <w:tabs>
          <w:tab w:val="clear" w:pos="720"/>
          <w:tab w:val="left" w:pos="2160"/>
        </w:tabs>
        <w:ind w:left="2160"/>
        <w:textAlignment w:val="center"/>
        <w:rPr>
          <w:rFonts w:asciiTheme="minorHAnsi" w:hAnsiTheme="minorHAnsi" w:cstheme="minorHAnsi"/>
          <w:sz w:val="22"/>
          <w:szCs w:val="22"/>
          <w:lang w:eastAsia="zh-CN"/>
        </w:rPr>
      </w:pPr>
      <w:r>
        <w:rPr>
          <w:rFonts w:asciiTheme="minorHAnsi" w:hAnsiTheme="minorHAnsi" w:cstheme="minorHAnsi"/>
          <w:color w:val="000000"/>
          <w:lang w:eastAsia="zh-CN"/>
        </w:rPr>
        <w:t>the difference of centre frequency between NCD-SSB and CD-SSB is no larger than 20MHz in FR1 and 100MHz in FR2</w:t>
      </w:r>
    </w:p>
    <w:p w14:paraId="2986EAD7" w14:textId="77777777" w:rsidR="002239C4" w:rsidRDefault="00F272CB">
      <w:pPr>
        <w:numPr>
          <w:ilvl w:val="0"/>
          <w:numId w:val="44"/>
        </w:numPr>
        <w:tabs>
          <w:tab w:val="clear" w:pos="720"/>
          <w:tab w:val="left" w:pos="2160"/>
        </w:tabs>
        <w:ind w:left="2160"/>
        <w:textAlignment w:val="center"/>
        <w:rPr>
          <w:rFonts w:asciiTheme="minorHAnsi" w:hAnsiTheme="minorHAnsi" w:cstheme="minorHAnsi"/>
          <w:sz w:val="22"/>
          <w:szCs w:val="22"/>
          <w:lang w:eastAsia="zh-CN"/>
        </w:rPr>
      </w:pPr>
      <w:r>
        <w:rPr>
          <w:rFonts w:asciiTheme="minorHAnsi" w:hAnsiTheme="minorHAnsi" w:cstheme="minorHAnsi"/>
          <w:color w:val="000000"/>
          <w:lang w:eastAsia="zh-CN"/>
        </w:rPr>
        <w:t>the difference of reception power between NCD-SSB and CD-SSB is less than 3dB</w:t>
      </w:r>
    </w:p>
    <w:p w14:paraId="2986EAD8" w14:textId="77777777" w:rsidR="002239C4" w:rsidRDefault="00F272CB">
      <w:pPr>
        <w:numPr>
          <w:ilvl w:val="0"/>
          <w:numId w:val="44"/>
        </w:numPr>
        <w:tabs>
          <w:tab w:val="clear" w:pos="720"/>
          <w:tab w:val="left" w:pos="2160"/>
        </w:tabs>
        <w:ind w:left="2160"/>
        <w:textAlignment w:val="center"/>
        <w:rPr>
          <w:rFonts w:asciiTheme="minorHAnsi" w:hAnsiTheme="minorHAnsi" w:cstheme="minorHAnsi"/>
          <w:sz w:val="22"/>
          <w:szCs w:val="22"/>
          <w:lang w:eastAsia="zh-CN"/>
        </w:rPr>
      </w:pPr>
      <w:r>
        <w:rPr>
          <w:rFonts w:asciiTheme="minorHAnsi" w:hAnsiTheme="minorHAnsi" w:cstheme="minorHAnsi"/>
          <w:color w:val="000000"/>
          <w:lang w:eastAsia="zh-CN"/>
        </w:rPr>
        <w:t>the periodicity of NCD-SSB and CD-SSB is the same.</w:t>
      </w:r>
    </w:p>
    <w:p w14:paraId="2986EAD9" w14:textId="77777777" w:rsidR="002239C4" w:rsidRDefault="00F272CB">
      <w:pPr>
        <w:ind w:left="1440"/>
        <w:rPr>
          <w:rFonts w:asciiTheme="minorHAnsi" w:hAnsiTheme="minorHAnsi" w:cstheme="minorHAnsi"/>
          <w:color w:val="000000"/>
          <w:lang w:eastAsia="zh-CN"/>
        </w:rPr>
      </w:pPr>
      <w:r>
        <w:rPr>
          <w:rFonts w:asciiTheme="minorHAnsi" w:hAnsiTheme="minorHAnsi" w:cstheme="minorHAnsi"/>
          <w:color w:val="000000"/>
          <w:lang w:eastAsia="zh-CN"/>
        </w:rPr>
        <w:t>Otherwise, UE should perform serving cell measurements based on both NCD-SSB and CD-SSB.</w:t>
      </w:r>
    </w:p>
    <w:p w14:paraId="2986EADA" w14:textId="77777777" w:rsidR="002239C4" w:rsidRDefault="002239C4">
      <w:pPr>
        <w:pStyle w:val="ListParagraph"/>
        <w:overflowPunct/>
        <w:autoSpaceDE/>
        <w:autoSpaceDN/>
        <w:adjustRightInd/>
        <w:spacing w:after="120"/>
        <w:ind w:left="1440" w:firstLineChars="0" w:firstLine="0"/>
        <w:textAlignment w:val="auto"/>
        <w:rPr>
          <w:rFonts w:eastAsia="SimSun"/>
          <w:color w:val="000000" w:themeColor="text1"/>
          <w:lang w:eastAsia="zh-CN"/>
        </w:rPr>
      </w:pPr>
    </w:p>
    <w:p w14:paraId="2986EADB"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2 (CMCC, HW):</w:t>
      </w:r>
      <w:r>
        <w:rPr>
          <w:rFonts w:eastAsia="SimSun"/>
          <w:color w:val="000000" w:themeColor="text1"/>
          <w:lang w:val="en-US" w:eastAsia="zh-CN"/>
        </w:rPr>
        <w:t xml:space="preserve">  UE could choose to perform CD-SSB only if both NCD-SSB and CD-SSB measurements need gap.</w:t>
      </w:r>
    </w:p>
    <w:p w14:paraId="2986EADC"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3 (ZTE):</w:t>
      </w:r>
      <w:r>
        <w:rPr>
          <w:rFonts w:eastAsia="SimSun"/>
          <w:color w:val="000000" w:themeColor="text1"/>
          <w:lang w:val="en-US" w:eastAsia="zh-CN"/>
        </w:rPr>
        <w:t xml:space="preserve"> UE shall follow the NW’s configuration.</w:t>
      </w:r>
    </w:p>
    <w:p w14:paraId="2986EADD"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4 (CATT, CMCC):</w:t>
      </w:r>
      <w:r>
        <w:rPr>
          <w:rFonts w:eastAsia="SimSun"/>
          <w:color w:val="000000" w:themeColor="text1"/>
          <w:lang w:val="en-US" w:eastAsia="zh-CN"/>
        </w:rPr>
        <w:t xml:space="preserve"> Invalid scenario </w:t>
      </w:r>
    </w:p>
    <w:p w14:paraId="2986EADE" w14:textId="77777777" w:rsidR="002239C4" w:rsidRDefault="00F272CB">
      <w:pPr>
        <w:numPr>
          <w:ilvl w:val="2"/>
          <w:numId w:val="9"/>
        </w:numPr>
        <w:spacing w:after="120" w:line="252" w:lineRule="auto"/>
        <w:rPr>
          <w:rFonts w:eastAsia="MS Mincho"/>
          <w:lang w:eastAsia="ja-JP"/>
        </w:rPr>
      </w:pPr>
      <w:r>
        <w:rPr>
          <w:rFonts w:eastAsia="MS Mincho"/>
          <w:lang w:eastAsia="ja-JP"/>
        </w:rPr>
        <w:t xml:space="preserve">Case A: Serving cell active BWP includes CD-SSB </w:t>
      </w:r>
    </w:p>
    <w:p w14:paraId="2986EADF" w14:textId="77777777" w:rsidR="002239C4" w:rsidRDefault="00F272CB">
      <w:pPr>
        <w:numPr>
          <w:ilvl w:val="2"/>
          <w:numId w:val="9"/>
        </w:numPr>
        <w:spacing w:after="120" w:line="252" w:lineRule="auto"/>
        <w:rPr>
          <w:rFonts w:eastAsia="MS Mincho"/>
          <w:lang w:eastAsia="ja-JP"/>
        </w:rPr>
      </w:pPr>
      <w:r>
        <w:rPr>
          <w:rFonts w:eastAsia="MS Mincho"/>
          <w:lang w:eastAsia="ja-JP"/>
        </w:rPr>
        <w:t>Case B: Serving cell active BWP includes NCD-SSB</w:t>
      </w:r>
    </w:p>
    <w:p w14:paraId="2986EAE0"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sz w:val="16"/>
          <w:szCs w:val="16"/>
          <w:lang w:val="en-US" w:eastAsia="zh-CN"/>
        </w:rPr>
      </w:pPr>
      <w:r>
        <w:rPr>
          <w:b/>
          <w:bCs/>
          <w:lang w:val="en-US"/>
        </w:rPr>
        <w:t>Option 4a (vivo):</w:t>
      </w:r>
      <w:r>
        <w:rPr>
          <w:lang w:val="en-US"/>
        </w:rPr>
        <w:t xml:space="preserve"> Not to consider serving cell measurement on both CD-SSB and NCD-SSB, regardless of whether both require MG or not, for </w:t>
      </w:r>
      <w:proofErr w:type="spellStart"/>
      <w:r>
        <w:rPr>
          <w:lang w:val="en-US"/>
        </w:rPr>
        <w:t>RedCap</w:t>
      </w:r>
      <w:proofErr w:type="spellEnd"/>
      <w:r>
        <w:rPr>
          <w:lang w:val="en-US"/>
        </w:rPr>
        <w:t xml:space="preserve"> UE.</w:t>
      </w:r>
      <w:r>
        <w:rPr>
          <w:rFonts w:eastAsia="SimSun"/>
          <w:color w:val="000000" w:themeColor="text1"/>
          <w:sz w:val="16"/>
          <w:szCs w:val="16"/>
          <w:lang w:val="en-US" w:eastAsia="zh-CN"/>
        </w:rPr>
        <w:t xml:space="preserve"> </w:t>
      </w:r>
    </w:p>
    <w:p w14:paraId="2986EAE1"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hint="eastAsia"/>
          <w:b/>
          <w:bCs/>
          <w:color w:val="000000" w:themeColor="text1"/>
          <w:lang w:val="en-US" w:eastAsia="zh-CN"/>
        </w:rPr>
        <w:lastRenderedPageBreak/>
        <w:t>Option</w:t>
      </w:r>
      <w:r>
        <w:rPr>
          <w:rFonts w:eastAsia="SimSun"/>
          <w:b/>
          <w:bCs/>
          <w:color w:val="000000" w:themeColor="text1"/>
          <w:lang w:val="en-US" w:eastAsia="zh-CN"/>
        </w:rPr>
        <w:t xml:space="preserve"> 5 (Apple): </w:t>
      </w:r>
      <w:r>
        <w:rPr>
          <w:rFonts w:eastAsia="SimSun"/>
          <w:color w:val="000000" w:themeColor="text1"/>
          <w:lang w:val="en-US" w:eastAsia="zh-CN"/>
        </w:rPr>
        <w:t xml:space="preserve">No need to discuss the case when both CD-SSB and NCD-SSB are configured for serving cell measurement in RAN4, unless RAN2 confirms the feasibility of such case in their </w:t>
      </w:r>
      <w:proofErr w:type="gramStart"/>
      <w:r>
        <w:rPr>
          <w:rFonts w:eastAsia="SimSun"/>
          <w:color w:val="000000" w:themeColor="text1"/>
          <w:lang w:val="en-US" w:eastAsia="zh-CN"/>
        </w:rPr>
        <w:t>reply</w:t>
      </w:r>
      <w:proofErr w:type="gramEnd"/>
      <w:r>
        <w:rPr>
          <w:rFonts w:eastAsia="SimSun"/>
          <w:color w:val="000000" w:themeColor="text1"/>
          <w:lang w:val="en-US" w:eastAsia="zh-CN"/>
        </w:rPr>
        <w:t xml:space="preserve"> LS.</w:t>
      </w:r>
    </w:p>
    <w:p w14:paraId="2986EAE2" w14:textId="77777777" w:rsidR="002239C4" w:rsidRDefault="002239C4">
      <w:pPr>
        <w:pStyle w:val="ListParagraph"/>
        <w:overflowPunct/>
        <w:autoSpaceDE/>
        <w:autoSpaceDN/>
        <w:adjustRightInd/>
        <w:spacing w:after="120"/>
        <w:ind w:left="2376" w:firstLineChars="0" w:firstLine="0"/>
        <w:textAlignment w:val="auto"/>
        <w:rPr>
          <w:rFonts w:eastAsia="SimSun"/>
          <w:color w:val="000000" w:themeColor="text1"/>
          <w:lang w:val="en-US" w:eastAsia="zh-CN"/>
        </w:rPr>
      </w:pPr>
    </w:p>
    <w:p w14:paraId="2986EAE3"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986EAE4"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Discuss the options. </w:t>
      </w:r>
    </w:p>
    <w:p w14:paraId="2986EAE5" w14:textId="77777777" w:rsidR="002239C4" w:rsidRDefault="002239C4">
      <w:pPr>
        <w:rPr>
          <w:color w:val="FF0000"/>
          <w:lang w:val="en-US" w:eastAsia="zh-CN"/>
        </w:rPr>
      </w:pPr>
    </w:p>
    <w:p w14:paraId="2986EAE6" w14:textId="77777777" w:rsidR="002239C4" w:rsidRDefault="00F272CB">
      <w:pPr>
        <w:rPr>
          <w:b/>
          <w:u w:val="single"/>
          <w:lang w:val="en-US" w:eastAsia="ko-KR"/>
        </w:rPr>
      </w:pPr>
      <w:r>
        <w:rPr>
          <w:b/>
          <w:color w:val="000000" w:themeColor="text1"/>
          <w:u w:val="single"/>
          <w:lang w:val="en-US" w:eastAsia="ko-KR"/>
        </w:rPr>
        <w:t xml:space="preserve">Issue 5-1-7: When both CD-SSB and NCD-SSB are configured for </w:t>
      </w:r>
      <w:proofErr w:type="spellStart"/>
      <w:r>
        <w:rPr>
          <w:b/>
          <w:color w:val="000000" w:themeColor="text1"/>
          <w:u w:val="single"/>
          <w:lang w:val="en-US" w:eastAsia="ko-KR"/>
        </w:rPr>
        <w:t>neighbour</w:t>
      </w:r>
      <w:proofErr w:type="spellEnd"/>
      <w:r>
        <w:rPr>
          <w:b/>
          <w:color w:val="000000" w:themeColor="text1"/>
          <w:u w:val="single"/>
          <w:lang w:val="en-US" w:eastAsia="ko-KR"/>
        </w:rPr>
        <w:t xml:space="preserve"> cell measurements</w:t>
      </w:r>
    </w:p>
    <w:p w14:paraId="2986EAE7" w14:textId="77777777" w:rsidR="002239C4" w:rsidRDefault="00F272CB">
      <w:pPr>
        <w:pStyle w:val="ListParagraph"/>
        <w:overflowPunct/>
        <w:autoSpaceDE/>
        <w:autoSpaceDN/>
        <w:adjustRightInd/>
        <w:spacing w:after="120"/>
        <w:ind w:left="720" w:firstLineChars="0" w:firstLine="0"/>
        <w:textAlignment w:val="auto"/>
        <w:rPr>
          <w:rFonts w:eastAsia="SimSun"/>
          <w:lang w:val="en-US" w:eastAsia="zh-CN"/>
        </w:rPr>
      </w:pPr>
      <w:r>
        <w:rPr>
          <w:rFonts w:eastAsia="SimSun"/>
          <w:lang w:val="en-US" w:eastAsia="zh-CN"/>
        </w:rPr>
        <w:t xml:space="preserve">When both CD-SSB and NCD-SSB </w:t>
      </w:r>
      <w:proofErr w:type="spellStart"/>
      <w:r>
        <w:rPr>
          <w:rFonts w:eastAsia="SimSun"/>
          <w:lang w:val="en-US" w:eastAsia="zh-CN"/>
        </w:rPr>
        <w:t>neighbour</w:t>
      </w:r>
      <w:proofErr w:type="spellEnd"/>
      <w:r>
        <w:rPr>
          <w:rFonts w:eastAsia="SimSun"/>
          <w:lang w:val="en-US" w:eastAsia="zh-CN"/>
        </w:rPr>
        <w:t xml:space="preserve"> cell measurement are configured:</w:t>
      </w:r>
    </w:p>
    <w:p w14:paraId="2986EAE8"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Proposals</w:t>
      </w:r>
    </w:p>
    <w:p w14:paraId="2986EAE9" w14:textId="77777777" w:rsidR="002239C4" w:rsidRDefault="00F272CB">
      <w:pPr>
        <w:pStyle w:val="ListParagraph"/>
        <w:numPr>
          <w:ilvl w:val="1"/>
          <w:numId w:val="9"/>
        </w:numPr>
        <w:overflowPunct/>
        <w:autoSpaceDE/>
        <w:autoSpaceDN/>
        <w:adjustRightInd/>
        <w:spacing w:after="120"/>
        <w:ind w:left="1440" w:firstLineChars="0"/>
        <w:textAlignment w:val="auto"/>
        <w:rPr>
          <w:lang w:val="en-US"/>
        </w:rPr>
      </w:pPr>
      <w:r>
        <w:rPr>
          <w:rFonts w:eastAsia="SimSun"/>
          <w:b/>
          <w:bCs/>
          <w:lang w:val="en-US" w:eastAsia="zh-CN"/>
        </w:rPr>
        <w:t>Option 1 (CATT, CMCC, ZTE, NW, Nokia, Apple, E///, vivo, Xiaomi):</w:t>
      </w:r>
      <w:r>
        <w:rPr>
          <w:rFonts w:eastAsia="SimSun"/>
          <w:b/>
          <w:bCs/>
          <w:lang w:val="en-US" w:eastAsia="zh-CN"/>
        </w:rPr>
        <w:tab/>
      </w:r>
      <w:r>
        <w:rPr>
          <w:rFonts w:eastAsia="SimSun"/>
          <w:lang w:val="en-US" w:eastAsia="zh-CN"/>
        </w:rPr>
        <w:t xml:space="preserve"> UE should follow NW’s configuration to perform measurements on both SSBs.</w:t>
      </w:r>
    </w:p>
    <w:p w14:paraId="2986EAEA"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986EAEB" w14:textId="77777777" w:rsidR="002239C4" w:rsidRDefault="00F272CB">
      <w:pPr>
        <w:pStyle w:val="ListParagraph"/>
        <w:overflowPunct/>
        <w:autoSpaceDE/>
        <w:autoSpaceDN/>
        <w:adjustRightInd/>
        <w:spacing w:after="120"/>
        <w:ind w:left="1440" w:firstLineChars="0" w:firstLine="0"/>
        <w:textAlignment w:val="auto"/>
        <w:rPr>
          <w:rFonts w:eastAsia="SimSun"/>
          <w:color w:val="FF0000"/>
          <w:lang w:val="en-US" w:eastAsia="zh-CN"/>
        </w:rPr>
      </w:pPr>
      <w:r>
        <w:rPr>
          <w:rFonts w:eastAsia="SimSun"/>
          <w:lang w:val="en-US" w:eastAsia="zh-CN"/>
        </w:rPr>
        <w:t xml:space="preserve">Moderator comment: </w:t>
      </w:r>
      <w:r>
        <w:rPr>
          <w:rFonts w:eastAsia="SimSun"/>
          <w:color w:val="000000" w:themeColor="text1"/>
          <w:lang w:val="en-US" w:eastAsia="zh-CN"/>
        </w:rPr>
        <w:t xml:space="preserve">Topic has been discussed for several meeting and affects core part. </w:t>
      </w:r>
      <w:proofErr w:type="gramStart"/>
      <w:r>
        <w:rPr>
          <w:rFonts w:eastAsia="SimSun"/>
          <w:color w:val="000000" w:themeColor="text1"/>
          <w:lang w:val="en-US" w:eastAsia="zh-CN"/>
        </w:rPr>
        <w:t>Taking into account</w:t>
      </w:r>
      <w:proofErr w:type="gramEnd"/>
      <w:r>
        <w:rPr>
          <w:rFonts w:eastAsia="SimSun"/>
          <w:color w:val="000000" w:themeColor="text1"/>
          <w:lang w:val="en-US" w:eastAsia="zh-CN"/>
        </w:rPr>
        <w:t xml:space="preserve"> company positions, companies are encouraged to compromise to option 1 based on majority views. </w:t>
      </w:r>
    </w:p>
    <w:p w14:paraId="2986EAEC" w14:textId="77777777" w:rsidR="002239C4" w:rsidRDefault="002239C4">
      <w:pPr>
        <w:rPr>
          <w:b/>
          <w:color w:val="000000" w:themeColor="text1"/>
          <w:u w:val="single"/>
          <w:lang w:val="en-US" w:eastAsia="ko-KR"/>
        </w:rPr>
      </w:pPr>
    </w:p>
    <w:p w14:paraId="2986EAED" w14:textId="77777777" w:rsidR="002239C4" w:rsidRDefault="002239C4">
      <w:pPr>
        <w:rPr>
          <w:b/>
          <w:color w:val="000000" w:themeColor="text1"/>
          <w:u w:val="single"/>
          <w:lang w:val="en-US" w:eastAsia="ko-KR"/>
        </w:rPr>
      </w:pPr>
    </w:p>
    <w:p w14:paraId="2986EAEE" w14:textId="77777777" w:rsidR="002239C4" w:rsidRDefault="00F272CB">
      <w:pPr>
        <w:rPr>
          <w:b/>
          <w:u w:val="single"/>
          <w:lang w:val="en-US" w:eastAsia="ko-KR"/>
        </w:rPr>
      </w:pPr>
      <w:r>
        <w:rPr>
          <w:b/>
          <w:color w:val="000000" w:themeColor="text1"/>
          <w:u w:val="single"/>
          <w:lang w:val="en-US" w:eastAsia="ko-KR"/>
        </w:rPr>
        <w:t xml:space="preserve">Issue 5-1-8: </w:t>
      </w:r>
      <w:proofErr w:type="spellStart"/>
      <w:r>
        <w:rPr>
          <w:b/>
          <w:color w:val="000000" w:themeColor="text1"/>
          <w:u w:val="single"/>
          <w:lang w:val="en-US" w:eastAsia="ko-KR"/>
        </w:rPr>
        <w:t>Neighbour</w:t>
      </w:r>
      <w:proofErr w:type="spellEnd"/>
      <w:r>
        <w:rPr>
          <w:b/>
          <w:color w:val="000000" w:themeColor="text1"/>
          <w:u w:val="single"/>
          <w:lang w:val="en-US" w:eastAsia="ko-KR"/>
        </w:rPr>
        <w:t xml:space="preserve"> </w:t>
      </w:r>
      <w:r>
        <w:rPr>
          <w:b/>
          <w:u w:val="single"/>
          <w:lang w:val="en-US" w:eastAsia="ko-KR"/>
        </w:rPr>
        <w:t>cell’s NCD-SSB information</w:t>
      </w:r>
    </w:p>
    <w:p w14:paraId="2986EAEF"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Proposals</w:t>
      </w:r>
    </w:p>
    <w:p w14:paraId="2986EAF0"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b/>
          <w:bCs/>
          <w:lang w:val="en-US" w:eastAsia="zh-CN"/>
        </w:rPr>
        <w:t xml:space="preserve">Option 1 (CATT, </w:t>
      </w:r>
      <w:proofErr w:type="gramStart"/>
      <w:r>
        <w:rPr>
          <w:rFonts w:eastAsia="SimSun"/>
          <w:b/>
          <w:bCs/>
          <w:lang w:val="en-US" w:eastAsia="zh-CN"/>
        </w:rPr>
        <w:t>HW,  MTK</w:t>
      </w:r>
      <w:proofErr w:type="gramEnd"/>
      <w:r>
        <w:rPr>
          <w:rFonts w:eastAsia="SimSun"/>
          <w:b/>
          <w:bCs/>
          <w:lang w:val="en-US" w:eastAsia="zh-CN"/>
        </w:rPr>
        <w:t xml:space="preserve">, Apple, vivo): </w:t>
      </w:r>
      <w:r>
        <w:rPr>
          <w:rFonts w:eastAsia="SimSun"/>
          <w:lang w:val="en-US" w:eastAsia="zh-CN"/>
        </w:rPr>
        <w:t xml:space="preserve">The neighbor cell’s NCD-SSB information (frequency/SCS) shall be provided to UE if UE is configured to perform cell identification/measurement on neighbor cell’s NCD-SSB. </w:t>
      </w:r>
    </w:p>
    <w:p w14:paraId="2986EAF1"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986EAF2" w14:textId="77777777" w:rsidR="002239C4" w:rsidRDefault="00F272CB">
      <w:pPr>
        <w:pStyle w:val="ListParagraph"/>
        <w:overflowPunct/>
        <w:autoSpaceDE/>
        <w:autoSpaceDN/>
        <w:adjustRightInd/>
        <w:spacing w:after="120"/>
        <w:ind w:left="1656" w:firstLineChars="0" w:firstLine="0"/>
        <w:textAlignment w:val="auto"/>
        <w:rPr>
          <w:b/>
          <w:bCs/>
          <w:lang w:val="en-US"/>
        </w:rPr>
      </w:pPr>
      <w:r>
        <w:rPr>
          <w:rFonts w:eastAsia="SimSun"/>
          <w:lang w:val="en-US" w:eastAsia="zh-CN"/>
        </w:rPr>
        <w:t xml:space="preserve">Tentative agreement: </w:t>
      </w:r>
      <w:r>
        <w:rPr>
          <w:rFonts w:eastAsia="SimSun"/>
          <w:i/>
          <w:iCs/>
          <w:lang w:val="en-US" w:eastAsia="zh-CN"/>
        </w:rPr>
        <w:t>“</w:t>
      </w:r>
      <w:r>
        <w:rPr>
          <w:i/>
          <w:iCs/>
          <w:sz w:val="22"/>
          <w:lang w:val="en-US"/>
        </w:rPr>
        <w:t>The neighbor cell’s NCD-SSB information (frequency/SCS) shall be provided to UE if UE is configured to perform cell identification/measurement on neighbor cell’s NCD-SSB.”</w:t>
      </w:r>
    </w:p>
    <w:p w14:paraId="2986EAF3" w14:textId="77777777" w:rsidR="002239C4" w:rsidRDefault="002239C4">
      <w:pPr>
        <w:pStyle w:val="ListParagraph"/>
        <w:overflowPunct/>
        <w:autoSpaceDE/>
        <w:autoSpaceDN/>
        <w:adjustRightInd/>
        <w:spacing w:after="120"/>
        <w:ind w:left="1440" w:firstLineChars="0" w:firstLine="0"/>
        <w:textAlignment w:val="auto"/>
        <w:rPr>
          <w:rFonts w:eastAsia="SimSun"/>
          <w:lang w:val="en-US" w:eastAsia="zh-CN"/>
        </w:rPr>
      </w:pPr>
    </w:p>
    <w:p w14:paraId="2986EAF4" w14:textId="77777777" w:rsidR="002239C4" w:rsidRDefault="002239C4">
      <w:pPr>
        <w:pStyle w:val="ListParagraph"/>
        <w:overflowPunct/>
        <w:autoSpaceDE/>
        <w:autoSpaceDN/>
        <w:adjustRightInd/>
        <w:spacing w:after="120"/>
        <w:ind w:left="1440" w:firstLineChars="0" w:firstLine="0"/>
        <w:textAlignment w:val="auto"/>
        <w:rPr>
          <w:rFonts w:eastAsia="SimSun"/>
          <w:color w:val="FF0000"/>
          <w:lang w:val="en-US" w:eastAsia="zh-CN"/>
        </w:rPr>
      </w:pPr>
    </w:p>
    <w:p w14:paraId="2986EAF5" w14:textId="77777777" w:rsidR="002239C4" w:rsidRDefault="00F272CB">
      <w:pPr>
        <w:rPr>
          <w:b/>
          <w:color w:val="000000" w:themeColor="text1"/>
          <w:u w:val="single"/>
          <w:lang w:val="en-US" w:eastAsia="ko-KR"/>
        </w:rPr>
      </w:pPr>
      <w:r>
        <w:rPr>
          <w:b/>
          <w:color w:val="000000" w:themeColor="text1"/>
          <w:u w:val="single"/>
          <w:lang w:val="en-US" w:eastAsia="ko-KR"/>
        </w:rPr>
        <w:t xml:space="preserve">Issue 5-1-9: Delay requirements for NCD-SSB based measurement </w:t>
      </w:r>
    </w:p>
    <w:p w14:paraId="2986EAF6" w14:textId="77777777" w:rsidR="002239C4" w:rsidRDefault="00F272CB">
      <w:pPr>
        <w:pStyle w:val="ListParagraph"/>
        <w:overflowPunct/>
        <w:autoSpaceDE/>
        <w:autoSpaceDN/>
        <w:adjustRightInd/>
        <w:spacing w:after="120"/>
        <w:ind w:left="720" w:firstLineChars="0" w:firstLine="0"/>
        <w:textAlignment w:val="auto"/>
        <w:rPr>
          <w:rFonts w:eastAsia="SimSun"/>
          <w:color w:val="000000" w:themeColor="text1"/>
          <w:lang w:val="en-US" w:eastAsia="zh-CN"/>
        </w:rPr>
      </w:pPr>
      <w:r>
        <w:rPr>
          <w:rFonts w:eastAsia="SimSun"/>
          <w:color w:val="000000" w:themeColor="text1"/>
          <w:lang w:val="en-US" w:eastAsia="zh-CN"/>
        </w:rPr>
        <w:t xml:space="preserve">Measurement delay requirements are introduced for </w:t>
      </w:r>
      <w:proofErr w:type="spellStart"/>
      <w:r>
        <w:rPr>
          <w:rFonts w:eastAsia="SimSun"/>
          <w:color w:val="000000" w:themeColor="text1"/>
          <w:lang w:val="en-US" w:eastAsia="zh-CN"/>
        </w:rPr>
        <w:t>RedCap</w:t>
      </w:r>
      <w:proofErr w:type="spellEnd"/>
      <w:r>
        <w:rPr>
          <w:rFonts w:eastAsia="SimSun"/>
          <w:color w:val="000000" w:themeColor="text1"/>
          <w:lang w:val="en-US" w:eastAsia="zh-CN"/>
        </w:rPr>
        <w:t xml:space="preserve"> UE when:</w:t>
      </w:r>
    </w:p>
    <w:p w14:paraId="2986EAF7"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Proposals</w:t>
      </w:r>
    </w:p>
    <w:p w14:paraId="2986EAF8" w14:textId="77777777" w:rsidR="002239C4" w:rsidRDefault="00F272CB">
      <w:pPr>
        <w:pStyle w:val="ListParagraph"/>
        <w:numPr>
          <w:ilvl w:val="1"/>
          <w:numId w:val="9"/>
        </w:numPr>
        <w:overflowPunct/>
        <w:autoSpaceDE/>
        <w:autoSpaceDN/>
        <w:adjustRightInd/>
        <w:spacing w:after="120"/>
        <w:ind w:left="1440" w:firstLineChars="0"/>
        <w:textAlignment w:val="auto"/>
        <w:rPr>
          <w:lang w:val="en-US"/>
        </w:rPr>
      </w:pPr>
      <w:r>
        <w:rPr>
          <w:rFonts w:eastAsia="SimSun"/>
          <w:b/>
          <w:bCs/>
          <w:lang w:val="en-US" w:eastAsia="zh-CN"/>
        </w:rPr>
        <w:t xml:space="preserve">Option 1 (E///): </w:t>
      </w:r>
      <w:r>
        <w:rPr>
          <w:rFonts w:eastAsia="SimSun"/>
          <w:lang w:val="en-US" w:eastAsia="zh-CN"/>
        </w:rPr>
        <w:t>New requirements are needed for following cases:</w:t>
      </w:r>
      <w:r>
        <w:rPr>
          <w:rFonts w:eastAsia="SimSun"/>
          <w:lang w:val="en-US" w:eastAsia="zh-CN"/>
        </w:rPr>
        <w:tab/>
        <w:t xml:space="preserve"> </w:t>
      </w:r>
    </w:p>
    <w:p w14:paraId="2986EAF9" w14:textId="77777777" w:rsidR="002239C4" w:rsidRDefault="00F272CB">
      <w:pPr>
        <w:pStyle w:val="ListParagraph"/>
        <w:numPr>
          <w:ilvl w:val="2"/>
          <w:numId w:val="9"/>
        </w:numPr>
        <w:overflowPunct/>
        <w:autoSpaceDE/>
        <w:autoSpaceDN/>
        <w:adjustRightInd/>
        <w:spacing w:after="120"/>
        <w:ind w:firstLineChars="0"/>
        <w:textAlignment w:val="auto"/>
        <w:rPr>
          <w:rFonts w:eastAsia="SimSun"/>
          <w:lang w:val="en-US" w:eastAsia="zh-CN"/>
        </w:rPr>
      </w:pPr>
      <w:r>
        <w:rPr>
          <w:rFonts w:eastAsia="SimSun"/>
          <w:lang w:val="en-US" w:eastAsia="zh-CN"/>
        </w:rPr>
        <w:t>Case B-1: Cell identification and measurement by NCD-SSB</w:t>
      </w:r>
    </w:p>
    <w:p w14:paraId="2986EAFA" w14:textId="77777777" w:rsidR="002239C4" w:rsidRDefault="00F272CB">
      <w:pPr>
        <w:pStyle w:val="ListParagraph"/>
        <w:numPr>
          <w:ilvl w:val="2"/>
          <w:numId w:val="9"/>
        </w:numPr>
        <w:overflowPunct/>
        <w:autoSpaceDE/>
        <w:autoSpaceDN/>
        <w:adjustRightInd/>
        <w:spacing w:after="120"/>
        <w:ind w:firstLineChars="0"/>
        <w:textAlignment w:val="auto"/>
        <w:rPr>
          <w:rFonts w:eastAsia="SimSun"/>
          <w:lang w:val="en-US" w:eastAsia="zh-CN"/>
        </w:rPr>
      </w:pPr>
      <w:r>
        <w:rPr>
          <w:rFonts w:eastAsia="SimSun"/>
          <w:lang w:val="en-US" w:eastAsia="zh-CN"/>
        </w:rPr>
        <w:t>Case B-2: Cell identification and measurement when both NCD-SSB and CD-SSB are configured</w:t>
      </w:r>
      <w:r>
        <w:rPr>
          <w:rFonts w:eastAsia="SimSun"/>
          <w:lang w:val="en-US" w:eastAsia="zh-CN"/>
        </w:rPr>
        <w:tab/>
      </w:r>
    </w:p>
    <w:p w14:paraId="2986EAFB" w14:textId="77777777" w:rsidR="002239C4" w:rsidRDefault="00F272CB">
      <w:pPr>
        <w:pStyle w:val="ListParagraph"/>
        <w:numPr>
          <w:ilvl w:val="1"/>
          <w:numId w:val="9"/>
        </w:numPr>
        <w:overflowPunct/>
        <w:autoSpaceDE/>
        <w:autoSpaceDN/>
        <w:adjustRightInd/>
        <w:spacing w:after="120"/>
        <w:ind w:firstLineChars="0"/>
        <w:textAlignment w:val="auto"/>
        <w:rPr>
          <w:rFonts w:eastAsia="SimSun"/>
          <w:lang w:val="en-US" w:eastAsia="zh-CN"/>
        </w:rPr>
      </w:pPr>
      <w:r>
        <w:rPr>
          <w:rFonts w:eastAsia="SimSun"/>
          <w:b/>
          <w:bCs/>
          <w:lang w:val="en-US" w:eastAsia="zh-CN"/>
        </w:rPr>
        <w:t>Option 2 (CATT, CMCC, MTK, Apple, Nokia):</w:t>
      </w:r>
      <w:r>
        <w:rPr>
          <w:rFonts w:eastAsia="SimSun"/>
          <w:lang w:val="en-US" w:eastAsia="zh-CN"/>
        </w:rPr>
        <w:t xml:space="preserve"> </w:t>
      </w:r>
      <w:r>
        <w:rPr>
          <w:rFonts w:hint="eastAsia"/>
          <w:bCs/>
          <w:iCs/>
          <w:sz w:val="22"/>
          <w:lang w:val="en-US" w:eastAsia="zh-CN"/>
        </w:rPr>
        <w:t>c</w:t>
      </w:r>
      <w:r>
        <w:rPr>
          <w:bCs/>
          <w:iCs/>
          <w:sz w:val="22"/>
          <w:lang w:val="en-US"/>
        </w:rPr>
        <w:t>urrent requirements apply, no addition requirements are introduced.</w:t>
      </w:r>
    </w:p>
    <w:p w14:paraId="2986EAFC" w14:textId="77777777" w:rsidR="002239C4" w:rsidRDefault="00F272CB">
      <w:pPr>
        <w:pStyle w:val="ListParagraph"/>
        <w:numPr>
          <w:ilvl w:val="2"/>
          <w:numId w:val="9"/>
        </w:numPr>
        <w:ind w:firstLineChars="0"/>
        <w:rPr>
          <w:rFonts w:eastAsia="SimSun"/>
          <w:b/>
          <w:bCs/>
          <w:lang w:val="en-US" w:eastAsia="zh-CN"/>
        </w:rPr>
      </w:pPr>
      <w:r>
        <w:rPr>
          <w:rFonts w:eastAsia="SimSun"/>
          <w:b/>
          <w:bCs/>
          <w:lang w:val="en-US" w:eastAsia="zh-CN"/>
        </w:rPr>
        <w:t xml:space="preserve">Option 2a (Nokia) </w:t>
      </w:r>
      <w:r>
        <w:rPr>
          <w:rFonts w:eastAsia="SimSun"/>
          <w:lang w:val="en-US" w:eastAsia="zh-CN"/>
        </w:rPr>
        <w:t xml:space="preserve">If the neighbor cell’s NCD-SSB information such as frequency and SCS are provided/ available to the UE, the CD-SSB and NCD-SSB-based measurement requirements are the same. </w:t>
      </w:r>
    </w:p>
    <w:p w14:paraId="2986EAFD" w14:textId="77777777" w:rsidR="002239C4" w:rsidRDefault="002239C4">
      <w:pPr>
        <w:pStyle w:val="ListParagraph"/>
        <w:overflowPunct/>
        <w:autoSpaceDE/>
        <w:autoSpaceDN/>
        <w:adjustRightInd/>
        <w:spacing w:after="120"/>
        <w:ind w:left="2376" w:firstLineChars="0" w:firstLine="0"/>
        <w:textAlignment w:val="auto"/>
        <w:rPr>
          <w:rFonts w:eastAsia="SimSun"/>
          <w:lang w:val="en-US" w:eastAsia="zh-CN"/>
        </w:rPr>
      </w:pPr>
    </w:p>
    <w:p w14:paraId="2986EAFE"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986EAFF"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eastAsia="zh-CN"/>
        </w:rPr>
      </w:pPr>
      <w:r>
        <w:rPr>
          <w:rFonts w:eastAsia="SimSun"/>
          <w:lang w:eastAsia="zh-CN"/>
        </w:rPr>
        <w:t>Discuss the options.</w:t>
      </w:r>
    </w:p>
    <w:p w14:paraId="2986EB00" w14:textId="77777777" w:rsidR="002239C4" w:rsidRDefault="002239C4">
      <w:pPr>
        <w:pStyle w:val="ListParagraph"/>
        <w:overflowPunct/>
        <w:autoSpaceDE/>
        <w:autoSpaceDN/>
        <w:adjustRightInd/>
        <w:spacing w:after="120"/>
        <w:ind w:left="1440" w:firstLineChars="0" w:firstLine="0"/>
        <w:textAlignment w:val="auto"/>
        <w:rPr>
          <w:rFonts w:eastAsia="SimSun"/>
          <w:lang w:eastAsia="zh-CN"/>
        </w:rPr>
      </w:pPr>
    </w:p>
    <w:p w14:paraId="2986EB01" w14:textId="77777777" w:rsidR="002239C4" w:rsidRDefault="00F272CB">
      <w:pPr>
        <w:rPr>
          <w:b/>
          <w:color w:val="000000" w:themeColor="text1"/>
          <w:u w:val="single"/>
          <w:lang w:eastAsia="ko-KR"/>
        </w:rPr>
      </w:pPr>
      <w:r>
        <w:rPr>
          <w:b/>
          <w:color w:val="000000" w:themeColor="text1"/>
          <w:u w:val="single"/>
          <w:lang w:eastAsia="ko-KR"/>
        </w:rPr>
        <w:t xml:space="preserve">Issue 5-1-10: Periodicity of NCD-SSB </w:t>
      </w:r>
    </w:p>
    <w:p w14:paraId="2986EB02"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B03" w14:textId="77777777" w:rsidR="002239C4" w:rsidRDefault="00F272CB">
      <w:pPr>
        <w:pStyle w:val="ListParagraph"/>
        <w:numPr>
          <w:ilvl w:val="1"/>
          <w:numId w:val="9"/>
        </w:numPr>
        <w:overflowPunct/>
        <w:autoSpaceDE/>
        <w:autoSpaceDN/>
        <w:adjustRightInd/>
        <w:spacing w:after="120"/>
        <w:ind w:left="1440" w:firstLineChars="0"/>
        <w:textAlignment w:val="auto"/>
        <w:rPr>
          <w:color w:val="000000" w:themeColor="text1"/>
          <w:lang w:val="en-US"/>
        </w:rPr>
      </w:pPr>
      <w:r>
        <w:rPr>
          <w:rFonts w:eastAsia="SimSun"/>
          <w:b/>
          <w:bCs/>
          <w:color w:val="000000" w:themeColor="text1"/>
          <w:lang w:val="en-US" w:eastAsia="zh-CN"/>
        </w:rPr>
        <w:t>Option 1 (ZTE, HW):</w:t>
      </w:r>
      <w:r>
        <w:rPr>
          <w:color w:val="000000" w:themeColor="text1"/>
          <w:lang w:val="en-US" w:eastAsia="zh-CN"/>
        </w:rPr>
        <w:tab/>
        <w:t xml:space="preserve">Up to NW configuration. </w:t>
      </w:r>
    </w:p>
    <w:p w14:paraId="2986EB04" w14:textId="77777777" w:rsidR="002239C4" w:rsidRDefault="00F272CB">
      <w:pPr>
        <w:pStyle w:val="ListParagraph"/>
        <w:numPr>
          <w:ilvl w:val="1"/>
          <w:numId w:val="9"/>
        </w:numPr>
        <w:overflowPunct/>
        <w:autoSpaceDE/>
        <w:autoSpaceDN/>
        <w:adjustRightInd/>
        <w:spacing w:after="120"/>
        <w:ind w:left="1440" w:firstLineChars="0"/>
        <w:textAlignment w:val="auto"/>
        <w:rPr>
          <w:color w:val="000000" w:themeColor="text1"/>
          <w:lang w:val="en-US"/>
        </w:rPr>
      </w:pPr>
      <w:r>
        <w:rPr>
          <w:rFonts w:eastAsia="SimSun"/>
          <w:b/>
          <w:bCs/>
          <w:color w:val="000000" w:themeColor="text1"/>
          <w:lang w:val="en-US" w:eastAsia="zh-CN"/>
        </w:rPr>
        <w:t xml:space="preserve">Option 2 (CATT, Nokia, MTK, HW, vivo): </w:t>
      </w:r>
      <w:r>
        <w:rPr>
          <w:color w:val="000000" w:themeColor="text1"/>
          <w:lang w:val="en-US" w:eastAsia="zh-CN"/>
        </w:rPr>
        <w:t>The periodicity of NCD-SSB cannot be configured to be greater than 160ms.</w:t>
      </w:r>
    </w:p>
    <w:p w14:paraId="2986EB05" w14:textId="77777777" w:rsidR="002239C4" w:rsidRDefault="00F272CB">
      <w:pPr>
        <w:pStyle w:val="ListParagraph"/>
        <w:numPr>
          <w:ilvl w:val="1"/>
          <w:numId w:val="9"/>
        </w:numPr>
        <w:overflowPunct/>
        <w:autoSpaceDE/>
        <w:autoSpaceDN/>
        <w:adjustRightInd/>
        <w:spacing w:after="120"/>
        <w:ind w:left="1440" w:firstLineChars="0"/>
        <w:textAlignment w:val="auto"/>
        <w:rPr>
          <w:color w:val="000000" w:themeColor="text1"/>
          <w:lang w:val="en-US"/>
        </w:rPr>
      </w:pPr>
      <w:r>
        <w:rPr>
          <w:rFonts w:eastAsia="SimSun"/>
          <w:b/>
          <w:color w:val="000000" w:themeColor="text1"/>
          <w:lang w:val="en-US" w:eastAsia="zh-CN"/>
        </w:rPr>
        <w:t xml:space="preserve">Option 3 (Apple, MTK, vivo): </w:t>
      </w:r>
      <w:r>
        <w:rPr>
          <w:color w:val="000000" w:themeColor="text1"/>
          <w:lang w:val="en-US" w:eastAsia="zh-CN"/>
        </w:rPr>
        <w:t>The periodicity of NCD-SSB is same as periodicity of corresponding CD-SSB.</w:t>
      </w:r>
    </w:p>
    <w:p w14:paraId="2986EB06"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2986EB07" w14:textId="77777777" w:rsidR="002239C4" w:rsidRDefault="00F272CB">
      <w:pPr>
        <w:rPr>
          <w:b/>
          <w:color w:val="000000" w:themeColor="text1"/>
          <w:u w:val="single"/>
          <w:lang w:eastAsia="ko-KR"/>
        </w:rPr>
      </w:pPr>
      <w:r>
        <w:rPr>
          <w:color w:val="000000" w:themeColor="text1"/>
          <w:lang w:eastAsia="zh-CN"/>
        </w:rPr>
        <w:t xml:space="preserve">Moderator comment: </w:t>
      </w:r>
      <w:r>
        <w:rPr>
          <w:i/>
          <w:iCs/>
          <w:color w:val="000000" w:themeColor="text1"/>
          <w:lang w:eastAsia="zh-CN"/>
        </w:rPr>
        <w:t xml:space="preserve">Companies are encouraged to further check and clarify their proposal/view related to NCD-SSB periodicity or NCD-SSB SMTC. </w:t>
      </w:r>
    </w:p>
    <w:p w14:paraId="2986EB08"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eastAsia="zh-CN"/>
        </w:rPr>
      </w:pPr>
      <w:r>
        <w:rPr>
          <w:rFonts w:eastAsia="SimSun"/>
          <w:lang w:eastAsia="zh-CN"/>
        </w:rPr>
        <w:t>Discuss the options.</w:t>
      </w:r>
    </w:p>
    <w:p w14:paraId="2986EB09" w14:textId="77777777" w:rsidR="002239C4" w:rsidRDefault="002239C4">
      <w:pPr>
        <w:spacing w:after="120"/>
        <w:rPr>
          <w:color w:val="FF0000"/>
          <w:lang w:val="en-US" w:eastAsia="zh-CN"/>
        </w:rPr>
      </w:pPr>
    </w:p>
    <w:p w14:paraId="2986EB0A" w14:textId="77777777" w:rsidR="002239C4" w:rsidRDefault="00F272CB">
      <w:pPr>
        <w:rPr>
          <w:b/>
          <w:u w:val="single"/>
          <w:lang w:val="en-US" w:eastAsia="ko-KR"/>
        </w:rPr>
      </w:pPr>
      <w:r>
        <w:rPr>
          <w:b/>
          <w:u w:val="single"/>
          <w:lang w:val="en-US" w:eastAsia="ko-KR"/>
        </w:rPr>
        <w:t xml:space="preserve">Issue 5-1-11: Reporting of RS type (NCD-SSB or CD-SSB) as part of RRM measurement reporting </w:t>
      </w:r>
    </w:p>
    <w:p w14:paraId="2986EB0B"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Proposals</w:t>
      </w:r>
    </w:p>
    <w:p w14:paraId="2986EB0C" w14:textId="77777777" w:rsidR="002239C4" w:rsidRDefault="00F272CB">
      <w:pPr>
        <w:pStyle w:val="ListParagraph"/>
        <w:numPr>
          <w:ilvl w:val="1"/>
          <w:numId w:val="9"/>
        </w:numPr>
        <w:overflowPunct/>
        <w:autoSpaceDE/>
        <w:autoSpaceDN/>
        <w:adjustRightInd/>
        <w:spacing w:after="120"/>
        <w:ind w:left="1440" w:firstLineChars="0"/>
        <w:textAlignment w:val="auto"/>
        <w:rPr>
          <w:lang w:val="en-US"/>
        </w:rPr>
      </w:pPr>
      <w:r>
        <w:rPr>
          <w:rFonts w:eastAsia="SimSun"/>
          <w:b/>
          <w:bCs/>
          <w:lang w:val="en-US" w:eastAsia="zh-CN"/>
        </w:rPr>
        <w:t>Option 1 (MTK, Apple, vivo):</w:t>
      </w:r>
      <w:r>
        <w:rPr>
          <w:lang w:val="en-US"/>
        </w:rPr>
        <w:t xml:space="preserve"> RAN4 shall not discuss the reporting of RS type, up to RAN1/RAN2.</w:t>
      </w:r>
    </w:p>
    <w:p w14:paraId="2986EB0D"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986EB0E"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eastAsia="zh-CN"/>
        </w:rPr>
      </w:pPr>
      <w:r>
        <w:rPr>
          <w:rFonts w:eastAsia="SimSun"/>
          <w:lang w:eastAsia="zh-CN"/>
        </w:rPr>
        <w:t>Discuss the option.</w:t>
      </w:r>
    </w:p>
    <w:p w14:paraId="2986EB0F" w14:textId="77777777" w:rsidR="002239C4" w:rsidRDefault="002239C4">
      <w:pPr>
        <w:spacing w:after="120"/>
        <w:rPr>
          <w:color w:val="FF0000"/>
          <w:lang w:eastAsia="zh-CN"/>
        </w:rPr>
      </w:pPr>
    </w:p>
    <w:p w14:paraId="2986EB10" w14:textId="77777777" w:rsidR="002239C4" w:rsidRDefault="00F272CB">
      <w:pPr>
        <w:spacing w:after="120"/>
        <w:rPr>
          <w:b/>
          <w:u w:val="single"/>
          <w:lang w:val="en-US" w:eastAsia="ko-KR"/>
        </w:rPr>
      </w:pPr>
      <w:r>
        <w:rPr>
          <w:b/>
          <w:u w:val="single"/>
          <w:lang w:val="en-US" w:eastAsia="ko-KR"/>
        </w:rPr>
        <w:t>Issue 5-1-12: Serving cell threshold associated SSB</w:t>
      </w:r>
    </w:p>
    <w:p w14:paraId="2986EB11"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color w:val="FF0000"/>
          <w:lang w:eastAsia="zh-CN"/>
        </w:rPr>
        <w:tab/>
      </w:r>
      <w:r>
        <w:rPr>
          <w:rFonts w:eastAsia="SimSun"/>
          <w:lang w:eastAsia="zh-CN"/>
        </w:rPr>
        <w:t>Proposals</w:t>
      </w:r>
    </w:p>
    <w:p w14:paraId="2986EB12" w14:textId="77777777" w:rsidR="002239C4" w:rsidRDefault="00F272CB">
      <w:pPr>
        <w:pStyle w:val="ListParagraph"/>
        <w:numPr>
          <w:ilvl w:val="1"/>
          <w:numId w:val="9"/>
        </w:numPr>
        <w:overflowPunct/>
        <w:autoSpaceDE/>
        <w:autoSpaceDN/>
        <w:adjustRightInd/>
        <w:spacing w:after="120"/>
        <w:ind w:left="1440" w:firstLineChars="0"/>
        <w:textAlignment w:val="auto"/>
        <w:rPr>
          <w:lang w:val="en-US"/>
        </w:rPr>
      </w:pPr>
      <w:r>
        <w:rPr>
          <w:rFonts w:eastAsia="SimSun"/>
          <w:b/>
          <w:bCs/>
          <w:lang w:val="en-US" w:eastAsia="zh-CN"/>
        </w:rPr>
        <w:t>Option 1 (Apple):</w:t>
      </w:r>
      <w:r>
        <w:rPr>
          <w:lang w:val="en-US"/>
        </w:rPr>
        <w:t xml:space="preserve"> the serving cell thresholds of </w:t>
      </w:r>
      <w:proofErr w:type="spellStart"/>
      <w:r>
        <w:rPr>
          <w:lang w:val="en-US"/>
        </w:rPr>
        <w:t>SIntraSearchP</w:t>
      </w:r>
      <w:proofErr w:type="spellEnd"/>
      <w:r>
        <w:rPr>
          <w:lang w:val="en-US"/>
        </w:rPr>
        <w:t>/</w:t>
      </w:r>
      <w:proofErr w:type="spellStart"/>
      <w:r>
        <w:rPr>
          <w:lang w:val="en-US"/>
        </w:rPr>
        <w:t>SIntraSearchQ</w:t>
      </w:r>
      <w:proofErr w:type="spellEnd"/>
      <w:r>
        <w:rPr>
          <w:lang w:val="en-US"/>
        </w:rPr>
        <w:t>/</w:t>
      </w:r>
      <w:proofErr w:type="spellStart"/>
      <w:r>
        <w:rPr>
          <w:lang w:val="en-US"/>
        </w:rPr>
        <w:t>SnonIntraSearchP</w:t>
      </w:r>
      <w:proofErr w:type="spellEnd"/>
      <w:r>
        <w:rPr>
          <w:lang w:val="en-US"/>
        </w:rPr>
        <w:t>/</w:t>
      </w:r>
      <w:proofErr w:type="spellStart"/>
      <w:r>
        <w:rPr>
          <w:lang w:val="en-US"/>
        </w:rPr>
        <w:t>SnonIntraSearchQ</w:t>
      </w:r>
      <w:proofErr w:type="spellEnd"/>
      <w:r>
        <w:rPr>
          <w:lang w:val="en-US"/>
        </w:rPr>
        <w:t xml:space="preserve"> for IDLE/Inactive mode and s-</w:t>
      </w:r>
      <w:proofErr w:type="spellStart"/>
      <w:r>
        <w:rPr>
          <w:lang w:val="en-US"/>
        </w:rPr>
        <w:t>MeasureConfig</w:t>
      </w:r>
      <w:proofErr w:type="spellEnd"/>
      <w:r>
        <w:rPr>
          <w:lang w:val="en-US"/>
        </w:rPr>
        <w:t xml:space="preserve"> for Connected mode should be checked based on reference SSB measurement.</w:t>
      </w:r>
    </w:p>
    <w:p w14:paraId="2986EB13"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986EB14"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eastAsia="zh-CN"/>
        </w:rPr>
      </w:pPr>
      <w:r>
        <w:rPr>
          <w:rFonts w:eastAsia="SimSun"/>
          <w:lang w:eastAsia="zh-CN"/>
        </w:rPr>
        <w:t>Discuss the option.</w:t>
      </w:r>
    </w:p>
    <w:p w14:paraId="2986EB15" w14:textId="77777777" w:rsidR="002239C4" w:rsidRDefault="002239C4">
      <w:pPr>
        <w:pStyle w:val="ListParagraph"/>
        <w:overflowPunct/>
        <w:autoSpaceDE/>
        <w:autoSpaceDN/>
        <w:adjustRightInd/>
        <w:spacing w:after="120"/>
        <w:ind w:left="1440" w:firstLineChars="0" w:firstLine="0"/>
        <w:textAlignment w:val="auto"/>
        <w:rPr>
          <w:lang w:val="en-US"/>
        </w:rPr>
      </w:pPr>
    </w:p>
    <w:p w14:paraId="2986EB16" w14:textId="77777777" w:rsidR="002239C4" w:rsidRDefault="00F272CB">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5-1 </w:t>
      </w:r>
    </w:p>
    <w:tbl>
      <w:tblPr>
        <w:tblStyle w:val="TableGrid"/>
        <w:tblW w:w="0" w:type="auto"/>
        <w:tblLook w:val="04A0" w:firstRow="1" w:lastRow="0" w:firstColumn="1" w:lastColumn="0" w:noHBand="0" w:noVBand="1"/>
      </w:tblPr>
      <w:tblGrid>
        <w:gridCol w:w="1272"/>
        <w:gridCol w:w="8359"/>
      </w:tblGrid>
      <w:tr w:rsidR="002239C4" w14:paraId="2986EB19" w14:textId="77777777">
        <w:tc>
          <w:tcPr>
            <w:tcW w:w="1272" w:type="dxa"/>
          </w:tcPr>
          <w:p w14:paraId="2986EB17"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59" w:type="dxa"/>
          </w:tcPr>
          <w:p w14:paraId="2986EB18"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2986EB3E" w14:textId="77777777">
        <w:tc>
          <w:tcPr>
            <w:tcW w:w="1272" w:type="dxa"/>
          </w:tcPr>
          <w:p w14:paraId="2986EB1A" w14:textId="4E474286"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59" w:type="dxa"/>
          </w:tcPr>
          <w:p w14:paraId="2986EB1B" w14:textId="77777777" w:rsidR="002239C4" w:rsidRDefault="00F272CB">
            <w:pPr>
              <w:rPr>
                <w:b/>
                <w:bCs/>
                <w:u w:val="single"/>
                <w:lang w:val="en-US" w:eastAsia="ko-KR"/>
              </w:rPr>
            </w:pPr>
            <w:r>
              <w:rPr>
                <w:b/>
                <w:u w:val="single"/>
                <w:lang w:val="en-US" w:eastAsia="ko-KR"/>
              </w:rPr>
              <w:t xml:space="preserve">Issue 5-1-1: Whether to support scenario: </w:t>
            </w:r>
            <w:proofErr w:type="spellStart"/>
            <w:r>
              <w:rPr>
                <w:rFonts w:ascii="Calibri" w:hAnsi="Calibri" w:cs="Calibri"/>
                <w:b/>
                <w:u w:val="single"/>
                <w:lang w:val="en-US"/>
              </w:rPr>
              <w:t>neighbour</w:t>
            </w:r>
            <w:proofErr w:type="spellEnd"/>
            <w:r>
              <w:rPr>
                <w:rFonts w:ascii="Calibri" w:hAnsi="Calibri" w:cs="Calibri"/>
                <w:b/>
                <w:u w:val="single"/>
                <w:lang w:val="en-US"/>
              </w:rPr>
              <w:t xml:space="preserve"> cells include NCD-SSB on the same frequency location as serving cell CD-SSB</w:t>
            </w:r>
          </w:p>
          <w:p w14:paraId="2986EB1C"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Fine with option1.</w:t>
            </w:r>
          </w:p>
          <w:p w14:paraId="2986EB1D" w14:textId="77777777" w:rsidR="002239C4" w:rsidRDefault="00F272CB">
            <w:pPr>
              <w:rPr>
                <w:b/>
                <w:u w:val="single"/>
                <w:lang w:val="en-US" w:eastAsia="ko-KR"/>
              </w:rPr>
            </w:pPr>
            <w:r>
              <w:rPr>
                <w:b/>
                <w:u w:val="single"/>
                <w:lang w:val="en-US" w:eastAsia="ko-KR"/>
              </w:rPr>
              <w:t>Issue 5-1-2: Whether to define requirements for scenario B-2</w:t>
            </w:r>
          </w:p>
          <w:p w14:paraId="2986EB1E"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Support option 2.</w:t>
            </w:r>
          </w:p>
          <w:p w14:paraId="2986EB1F" w14:textId="77777777" w:rsidR="002239C4" w:rsidRDefault="00F272CB">
            <w:pPr>
              <w:rPr>
                <w:rFonts w:eastAsiaTheme="minorEastAsia"/>
                <w:bCs/>
                <w:lang w:eastAsia="zh-CN"/>
              </w:rPr>
            </w:pPr>
            <w:r>
              <w:rPr>
                <w:rFonts w:eastAsiaTheme="minorEastAsia"/>
                <w:bCs/>
                <w:lang w:eastAsia="zh-CN"/>
              </w:rPr>
              <w:t xml:space="preserve">From NCD-SSB configuration perspective, it is not possible to guarantee </w:t>
            </w:r>
            <w:r>
              <w:rPr>
                <w:rFonts w:eastAsiaTheme="minorEastAsia"/>
                <w:b/>
                <w:bCs/>
                <w:u w:val="single"/>
                <w:lang w:eastAsia="zh-CN"/>
              </w:rPr>
              <w:t>all</w:t>
            </w:r>
            <w:r>
              <w:rPr>
                <w:rFonts w:eastAsiaTheme="minorEastAsia"/>
                <w:bCs/>
                <w:lang w:eastAsia="zh-CN"/>
              </w:rPr>
              <w:t xml:space="preserve"> neighbour cells send NCD-SSB on the same frequency location as NCD-SSB in serving cell. One typical scenario is that in a downtown cell, the majority users are PC3 terminals rather than </w:t>
            </w:r>
            <w:proofErr w:type="spellStart"/>
            <w:r>
              <w:rPr>
                <w:rFonts w:eastAsiaTheme="minorEastAsia"/>
                <w:bCs/>
                <w:lang w:eastAsia="zh-CN"/>
              </w:rPr>
              <w:t>RedCap</w:t>
            </w:r>
            <w:proofErr w:type="spellEnd"/>
            <w:r>
              <w:rPr>
                <w:rFonts w:eastAsiaTheme="minorEastAsia"/>
                <w:bCs/>
                <w:lang w:eastAsia="zh-CN"/>
              </w:rPr>
              <w:t xml:space="preserve"> UEs. The NCD-SSB </w:t>
            </w:r>
            <w:r>
              <w:rPr>
                <w:rFonts w:eastAsiaTheme="minorEastAsia"/>
                <w:bCs/>
                <w:lang w:eastAsia="zh-CN"/>
              </w:rPr>
              <w:lastRenderedPageBreak/>
              <w:t xml:space="preserve">configurations would be less. Then the scenario B-2 would happen if a </w:t>
            </w:r>
            <w:proofErr w:type="spellStart"/>
            <w:r>
              <w:rPr>
                <w:rFonts w:eastAsiaTheme="minorEastAsia"/>
                <w:bCs/>
                <w:lang w:eastAsia="zh-CN"/>
              </w:rPr>
              <w:t>RedCap</w:t>
            </w:r>
            <w:proofErr w:type="spellEnd"/>
            <w:r>
              <w:rPr>
                <w:rFonts w:eastAsiaTheme="minorEastAsia"/>
                <w:bCs/>
                <w:lang w:eastAsia="zh-CN"/>
              </w:rPr>
              <w:t xml:space="preserve"> UE </w:t>
            </w:r>
            <w:proofErr w:type="gramStart"/>
            <w:r>
              <w:rPr>
                <w:rFonts w:eastAsiaTheme="minorEastAsia"/>
                <w:bCs/>
                <w:lang w:eastAsia="zh-CN"/>
              </w:rPr>
              <w:t>moves</w:t>
            </w:r>
            <w:proofErr w:type="gramEnd"/>
            <w:r>
              <w:rPr>
                <w:rFonts w:eastAsiaTheme="minorEastAsia"/>
                <w:bCs/>
                <w:lang w:eastAsia="zh-CN"/>
              </w:rPr>
              <w:t xml:space="preserve"> to a downtown cell.</w:t>
            </w:r>
          </w:p>
          <w:p w14:paraId="2986EB20" w14:textId="77777777" w:rsidR="002239C4" w:rsidRDefault="00F272CB">
            <w:pPr>
              <w:rPr>
                <w:rFonts w:eastAsiaTheme="minorEastAsia"/>
                <w:bCs/>
                <w:lang w:eastAsia="zh-CN"/>
              </w:rPr>
            </w:pPr>
            <w:r>
              <w:rPr>
                <w:rFonts w:eastAsiaTheme="minorEastAsia"/>
                <w:bCs/>
                <w:lang w:eastAsia="zh-CN"/>
              </w:rPr>
              <w:t>In addition, RAN2 reached the following agreement which implicitly admit the scenario where some neighbour cells do not send an SSB on UE’s NCD-SSB frequency.</w:t>
            </w:r>
          </w:p>
          <w:tbl>
            <w:tblPr>
              <w:tblStyle w:val="TableGrid"/>
              <w:tblW w:w="0" w:type="auto"/>
              <w:tblLook w:val="04A0" w:firstRow="1" w:lastRow="0" w:firstColumn="1" w:lastColumn="0" w:noHBand="0" w:noVBand="1"/>
            </w:tblPr>
            <w:tblGrid>
              <w:gridCol w:w="8133"/>
            </w:tblGrid>
            <w:tr w:rsidR="002239C4" w14:paraId="2986EB23" w14:textId="77777777">
              <w:tc>
                <w:tcPr>
                  <w:tcW w:w="9621" w:type="dxa"/>
                </w:tcPr>
                <w:p w14:paraId="2986EB21" w14:textId="77777777" w:rsidR="002239C4" w:rsidRDefault="00F272CB">
                  <w:pPr>
                    <w:pBdr>
                      <w:top w:val="single" w:sz="4" w:space="1" w:color="auto"/>
                      <w:left w:val="single" w:sz="4" w:space="4" w:color="auto"/>
                      <w:bottom w:val="single" w:sz="4" w:space="1" w:color="auto"/>
                      <w:right w:val="single" w:sz="4" w:space="4" w:color="auto"/>
                    </w:pBdr>
                    <w:rPr>
                      <w:rFonts w:eastAsiaTheme="minorEastAsia"/>
                      <w:bCs/>
                      <w:sz w:val="22"/>
                      <w:szCs w:val="22"/>
                      <w:lang w:eastAsia="zh-CN"/>
                    </w:rPr>
                  </w:pPr>
                  <w:r>
                    <w:rPr>
                      <w:rFonts w:eastAsiaTheme="minorEastAsia" w:hint="eastAsia"/>
                      <w:bCs/>
                      <w:sz w:val="22"/>
                      <w:szCs w:val="22"/>
                      <w:highlight w:val="green"/>
                      <w:lang w:eastAsia="zh-CN"/>
                    </w:rPr>
                    <w:t>R</w:t>
                  </w:r>
                  <w:r>
                    <w:rPr>
                      <w:rFonts w:eastAsiaTheme="minorEastAsia"/>
                      <w:bCs/>
                      <w:sz w:val="22"/>
                      <w:szCs w:val="22"/>
                      <w:highlight w:val="green"/>
                      <w:lang w:eastAsia="zh-CN"/>
                    </w:rPr>
                    <w:t>AN2 #117e agreement</w:t>
                  </w:r>
                </w:p>
                <w:p w14:paraId="2986EB22" w14:textId="77777777" w:rsidR="002239C4" w:rsidRDefault="00F272CB">
                  <w:pPr>
                    <w:pStyle w:val="ListParagraph"/>
                    <w:numPr>
                      <w:ilvl w:val="0"/>
                      <w:numId w:val="5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firstLineChars="0"/>
                    <w:contextualSpacing/>
                    <w:textAlignment w:val="auto"/>
                  </w:pPr>
                  <w:r>
                    <w:t xml:space="preserve">RAN2 confirms that it is up to network implementation, but it is expected that the network configures a MO on the NCD-SSB frequency if it wants the UE to use it only for serving cell measurements </w:t>
                  </w:r>
                  <w:r>
                    <w:rPr>
                      <w:highlight w:val="cyan"/>
                    </w:rPr>
                    <w:t xml:space="preserve">when some </w:t>
                  </w:r>
                  <w:proofErr w:type="spellStart"/>
                  <w:r>
                    <w:rPr>
                      <w:highlight w:val="cyan"/>
                    </w:rPr>
                    <w:t>neighbor</w:t>
                  </w:r>
                  <w:proofErr w:type="spellEnd"/>
                  <w:r>
                    <w:rPr>
                      <w:highlight w:val="cyan"/>
                    </w:rPr>
                    <w:t xml:space="preserve"> cells do not send an SSB on UE’s NCD-SSB frequency.</w:t>
                  </w:r>
                </w:p>
              </w:tc>
            </w:tr>
          </w:tbl>
          <w:p w14:paraId="2986EB24" w14:textId="77777777" w:rsidR="002239C4" w:rsidRDefault="002239C4">
            <w:pPr>
              <w:rPr>
                <w:b/>
                <w:u w:val="single"/>
                <w:lang w:val="en-US" w:eastAsia="ko-KR"/>
              </w:rPr>
            </w:pPr>
          </w:p>
          <w:p w14:paraId="2986EB25" w14:textId="77777777" w:rsidR="002239C4" w:rsidRDefault="00F272CB">
            <w:pPr>
              <w:rPr>
                <w:b/>
                <w:u w:val="single"/>
                <w:lang w:val="en-US" w:eastAsia="ko-KR"/>
              </w:rPr>
            </w:pPr>
            <w:r>
              <w:rPr>
                <w:b/>
                <w:u w:val="single"/>
                <w:lang w:val="en-US" w:eastAsia="ko-KR"/>
              </w:rPr>
              <w:t>Issue 5-1-3: Reference SSB to decide measurement type (intra- or inter-frequency)</w:t>
            </w:r>
          </w:p>
          <w:p w14:paraId="2986EB26" w14:textId="77777777" w:rsidR="002239C4" w:rsidRDefault="00F272CB">
            <w:pPr>
              <w:rPr>
                <w:rFonts w:eastAsiaTheme="minorEastAsia"/>
                <w:u w:val="single"/>
                <w:lang w:val="en-US" w:eastAsia="zh-CN"/>
              </w:rPr>
            </w:pPr>
            <w:r>
              <w:rPr>
                <w:rFonts w:eastAsiaTheme="minorEastAsia"/>
                <w:u w:val="single"/>
                <w:lang w:val="en-US" w:eastAsia="zh-CN"/>
              </w:rPr>
              <w:t xml:space="preserve">Support option 1, option 1b, option 1c and option 3. For option 1a, it depends on RAN2 IE definition of </w:t>
            </w:r>
            <w:proofErr w:type="spellStart"/>
            <w:r>
              <w:rPr>
                <w:rFonts w:eastAsiaTheme="minorEastAsia"/>
                <w:u w:val="single"/>
                <w:lang w:val="en-US" w:eastAsia="zh-CN"/>
              </w:rPr>
              <w:t>servingcellMO</w:t>
            </w:r>
            <w:proofErr w:type="spellEnd"/>
            <w:r>
              <w:rPr>
                <w:rFonts w:eastAsiaTheme="minorEastAsia"/>
                <w:u w:val="single"/>
                <w:lang w:val="en-US" w:eastAsia="zh-CN"/>
              </w:rPr>
              <w:t xml:space="preserve">, if only one SSB is in </w:t>
            </w:r>
            <w:proofErr w:type="spellStart"/>
            <w:r>
              <w:rPr>
                <w:rFonts w:eastAsiaTheme="minorEastAsia"/>
                <w:u w:val="single"/>
                <w:lang w:val="en-US" w:eastAsia="zh-CN"/>
              </w:rPr>
              <w:t>servingcellMO</w:t>
            </w:r>
            <w:proofErr w:type="spellEnd"/>
            <w:r>
              <w:rPr>
                <w:rFonts w:eastAsiaTheme="minorEastAsia"/>
                <w:u w:val="single"/>
                <w:lang w:val="en-US" w:eastAsia="zh-CN"/>
              </w:rPr>
              <w:t>, the reference SSB is also fixed, then option1a is fine.</w:t>
            </w:r>
          </w:p>
          <w:p w14:paraId="2986EB27" w14:textId="77777777" w:rsidR="002239C4" w:rsidRDefault="00F272CB">
            <w:pPr>
              <w:rPr>
                <w:rFonts w:eastAsiaTheme="minorEastAsia"/>
                <w:u w:val="single"/>
                <w:lang w:val="en-US" w:eastAsia="zh-CN"/>
              </w:rPr>
            </w:pPr>
            <w:r>
              <w:rPr>
                <w:rFonts w:eastAsiaTheme="minorEastAsia"/>
                <w:u w:val="single"/>
                <w:lang w:val="en-US" w:eastAsia="zh-CN"/>
              </w:rPr>
              <w:t>The reasons of supporting option 1 are listed as below,</w:t>
            </w:r>
          </w:p>
          <w:p w14:paraId="2986EB28" w14:textId="77777777" w:rsidR="002239C4" w:rsidRDefault="00F272CB">
            <w:pPr>
              <w:numPr>
                <w:ilvl w:val="0"/>
                <w:numId w:val="51"/>
              </w:numPr>
              <w:rPr>
                <w:rFonts w:eastAsiaTheme="minorEastAsia"/>
                <w:color w:val="000000" w:themeColor="text1"/>
                <w:lang w:val="en-US" w:eastAsia="zh-CN"/>
              </w:rPr>
            </w:pPr>
            <w:r>
              <w:rPr>
                <w:rFonts w:eastAsiaTheme="minorEastAsia"/>
                <w:color w:val="000000" w:themeColor="text1"/>
                <w:lang w:val="en-US" w:eastAsia="zh-CN"/>
              </w:rPr>
              <w:t>Reference SSB to decide intra-frequency measurement is supposed to be fixed, and it is not expected to be changed with active BWP switching.</w:t>
            </w:r>
          </w:p>
          <w:p w14:paraId="2986EB29" w14:textId="77777777" w:rsidR="002239C4" w:rsidRDefault="00F272CB">
            <w:pPr>
              <w:pStyle w:val="ListParagraph"/>
              <w:numPr>
                <w:ilvl w:val="0"/>
                <w:numId w:val="51"/>
              </w:numPr>
              <w:ind w:firstLineChars="0"/>
              <w:rPr>
                <w:rFonts w:eastAsiaTheme="minorEastAsia"/>
                <w:color w:val="000000" w:themeColor="text1"/>
                <w:lang w:val="en-US" w:eastAsia="zh-CN"/>
              </w:rPr>
            </w:pPr>
            <w:r>
              <w:rPr>
                <w:rFonts w:eastAsiaTheme="minorEastAsia"/>
                <w:color w:val="000000" w:themeColor="text1"/>
                <w:lang w:val="en-US" w:eastAsia="zh-CN"/>
              </w:rPr>
              <w:t xml:space="preserve">If the serving cell reference SSB is dynamic changing, one target MO may be regarded as intra-frequency or inter-frequency measurement dynamically as well. As we know, the required sample numbers for intra-frequency and inter-frequency measurement are different (5 samples for intra-frequency and 8 samples for inter-frequency). The dynamic changes between intra-frequency and inter-frequency measurement would complicate UE implementation. </w:t>
            </w:r>
            <w:proofErr w:type="gramStart"/>
            <w:r>
              <w:rPr>
                <w:rFonts w:eastAsiaTheme="minorEastAsia"/>
                <w:color w:val="000000" w:themeColor="text1"/>
                <w:lang w:val="en-US" w:eastAsia="zh-CN"/>
              </w:rPr>
              <w:t>Moreover</w:t>
            </w:r>
            <w:proofErr w:type="gramEnd"/>
            <w:r>
              <w:rPr>
                <w:rFonts w:eastAsiaTheme="minorEastAsia"/>
                <w:color w:val="000000" w:themeColor="text1"/>
                <w:lang w:val="en-US" w:eastAsia="zh-CN"/>
              </w:rPr>
              <w:t xml:space="preserve"> the side condition for intra-frequency and inter-frequency measurement is different as well (-6dB for intra-frequency and -4dB for inter-frequency). </w:t>
            </w:r>
            <w:proofErr w:type="gramStart"/>
            <w:r>
              <w:rPr>
                <w:rFonts w:eastAsiaTheme="minorEastAsia"/>
                <w:color w:val="000000" w:themeColor="text1"/>
                <w:lang w:val="en-US" w:eastAsia="zh-CN"/>
              </w:rPr>
              <w:t>In order to</w:t>
            </w:r>
            <w:proofErr w:type="gramEnd"/>
            <w:r>
              <w:rPr>
                <w:rFonts w:eastAsiaTheme="minorEastAsia"/>
                <w:color w:val="000000" w:themeColor="text1"/>
                <w:lang w:val="en-US" w:eastAsia="zh-CN"/>
              </w:rPr>
              <w:t xml:space="preserve"> use the samples efficiently, the better way is to remain one MO measurement type unchanged (i.e., always intra-frequency or inter-frequency) rather than dynamic changing with BWP switching. To address this issue, fix the reference point of serving cell SSB is needed. We propose that the reference </w:t>
            </w:r>
            <w:proofErr w:type="spellStart"/>
            <w:r>
              <w:rPr>
                <w:rFonts w:eastAsiaTheme="minorEastAsia"/>
                <w:color w:val="000000" w:themeColor="text1"/>
                <w:lang w:val="en-US" w:eastAsia="zh-CN"/>
              </w:rPr>
              <w:t>centre</w:t>
            </w:r>
            <w:proofErr w:type="spellEnd"/>
            <w:r>
              <w:rPr>
                <w:rFonts w:eastAsiaTheme="minorEastAsia"/>
                <w:color w:val="000000" w:themeColor="text1"/>
                <w:lang w:val="en-US" w:eastAsia="zh-CN"/>
              </w:rPr>
              <w:t xml:space="preserve"> frequency of SSB of the serving cell is CD-SSB or a fixed NCD-SSB. </w:t>
            </w:r>
          </w:p>
          <w:p w14:paraId="2986EB2A" w14:textId="77777777" w:rsidR="002239C4" w:rsidRDefault="00F272CB">
            <w:pPr>
              <w:rPr>
                <w:b/>
                <w:color w:val="000000" w:themeColor="text1"/>
                <w:u w:val="single"/>
                <w:lang w:val="en-US" w:eastAsia="ko-KR"/>
              </w:rPr>
            </w:pPr>
            <w:r>
              <w:rPr>
                <w:b/>
                <w:color w:val="000000" w:themeColor="text1"/>
                <w:u w:val="single"/>
                <w:lang w:val="en-US" w:eastAsia="ko-KR"/>
              </w:rPr>
              <w:t>Issue 5-1-4: Definition of SSB based intra-frequency measurement</w:t>
            </w:r>
          </w:p>
          <w:p w14:paraId="2986EB2B"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Fine with option 1 and option 2 (these two options seem the same). The exact wording can be further polished.</w:t>
            </w:r>
          </w:p>
          <w:p w14:paraId="2986EB2C" w14:textId="77777777" w:rsidR="002239C4" w:rsidRDefault="00F272CB">
            <w:pPr>
              <w:rPr>
                <w:b/>
                <w:color w:val="000000" w:themeColor="text1"/>
                <w:u w:val="single"/>
                <w:lang w:val="en-US" w:eastAsia="ko-KR"/>
              </w:rPr>
            </w:pPr>
            <w:r>
              <w:rPr>
                <w:b/>
                <w:color w:val="000000" w:themeColor="text1"/>
                <w:u w:val="single"/>
                <w:lang w:val="en-US" w:eastAsia="ko-KR"/>
              </w:rPr>
              <w:t>Issue 5-1-5: When both CD-SSB and NCD-SSB are configured for serving cell measurements</w:t>
            </w:r>
          </w:p>
          <w:p w14:paraId="2986EB2D" w14:textId="77777777" w:rsidR="002239C4" w:rsidRDefault="00F272CB">
            <w:pPr>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upport option 2 and option 2a. In essence, Option 2a is the same as option 2. </w:t>
            </w:r>
          </w:p>
          <w:p w14:paraId="2986EB2E"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It is possible for network to configure both CD-SSB and NCD-SSB MO. As in connected mode, measurement configuration is per frequency rather than per cell. </w:t>
            </w:r>
          </w:p>
          <w:p w14:paraId="2986EB2F" w14:textId="77777777" w:rsidR="002239C4" w:rsidRDefault="00F272CB">
            <w:pPr>
              <w:rPr>
                <w:b/>
                <w:color w:val="000000" w:themeColor="text1"/>
                <w:u w:val="single"/>
                <w:lang w:val="en-US" w:eastAsia="ko-KR"/>
              </w:rPr>
            </w:pPr>
            <w:r>
              <w:rPr>
                <w:b/>
                <w:color w:val="000000" w:themeColor="text1"/>
                <w:u w:val="single"/>
                <w:lang w:val="en-US" w:eastAsia="ko-KR"/>
              </w:rPr>
              <w:t>Issue 5-1-6: When both CD-SSB and NCD-SSB are configured for serving cell measurements and both require MG (if scenario is supported)</w:t>
            </w:r>
          </w:p>
          <w:p w14:paraId="2986EB30" w14:textId="77777777" w:rsidR="002239C4" w:rsidRDefault="00F272CB">
            <w:pPr>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upport option 2. </w:t>
            </w:r>
            <w:proofErr w:type="gramStart"/>
            <w:r>
              <w:rPr>
                <w:rFonts w:eastAsiaTheme="minorEastAsia"/>
                <w:color w:val="000000" w:themeColor="text1"/>
                <w:lang w:val="en-US" w:eastAsia="zh-CN"/>
              </w:rPr>
              <w:t>However</w:t>
            </w:r>
            <w:proofErr w:type="gramEnd"/>
            <w:r>
              <w:rPr>
                <w:rFonts w:eastAsiaTheme="minorEastAsia"/>
                <w:color w:val="000000" w:themeColor="text1"/>
                <w:lang w:val="en-US" w:eastAsia="zh-CN"/>
              </w:rPr>
              <w:t xml:space="preserve"> we think this issue has no impact on core part requirement for </w:t>
            </w:r>
            <w:proofErr w:type="spellStart"/>
            <w:r>
              <w:rPr>
                <w:rFonts w:eastAsiaTheme="minorEastAsia"/>
                <w:color w:val="000000" w:themeColor="text1"/>
                <w:lang w:val="en-US" w:eastAsia="zh-CN"/>
              </w:rPr>
              <w:t>RedCap</w:t>
            </w:r>
            <w:proofErr w:type="spellEnd"/>
            <w:r>
              <w:rPr>
                <w:rFonts w:eastAsiaTheme="minorEastAsia"/>
                <w:color w:val="000000" w:themeColor="text1"/>
                <w:lang w:val="en-US" w:eastAsia="zh-CN"/>
              </w:rPr>
              <w:t>.</w:t>
            </w:r>
          </w:p>
          <w:p w14:paraId="2986EB31" w14:textId="77777777" w:rsidR="002239C4" w:rsidRDefault="00F272CB">
            <w:pPr>
              <w:rPr>
                <w:b/>
                <w:u w:val="single"/>
                <w:lang w:val="en-US" w:eastAsia="ko-KR"/>
              </w:rPr>
            </w:pPr>
            <w:r>
              <w:rPr>
                <w:b/>
                <w:color w:val="000000" w:themeColor="text1"/>
                <w:u w:val="single"/>
                <w:lang w:val="en-US" w:eastAsia="ko-KR"/>
              </w:rPr>
              <w:t xml:space="preserve">Issue 5-1-7: When both CD-SSB and NCD-SSB are configured for </w:t>
            </w:r>
            <w:proofErr w:type="spellStart"/>
            <w:r>
              <w:rPr>
                <w:b/>
                <w:color w:val="000000" w:themeColor="text1"/>
                <w:u w:val="single"/>
                <w:lang w:val="en-US" w:eastAsia="ko-KR"/>
              </w:rPr>
              <w:t>neighbour</w:t>
            </w:r>
            <w:proofErr w:type="spellEnd"/>
            <w:r>
              <w:rPr>
                <w:b/>
                <w:color w:val="000000" w:themeColor="text1"/>
                <w:u w:val="single"/>
                <w:lang w:val="en-US" w:eastAsia="ko-KR"/>
              </w:rPr>
              <w:t xml:space="preserve"> cell measurements</w:t>
            </w:r>
          </w:p>
          <w:p w14:paraId="2986EB32"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Support option 1.</w:t>
            </w:r>
          </w:p>
          <w:p w14:paraId="2986EB33" w14:textId="77777777" w:rsidR="002239C4" w:rsidRDefault="00F272CB">
            <w:pPr>
              <w:rPr>
                <w:b/>
                <w:u w:val="single"/>
                <w:lang w:val="en-US" w:eastAsia="ko-KR"/>
              </w:rPr>
            </w:pPr>
            <w:r>
              <w:rPr>
                <w:b/>
                <w:color w:val="000000" w:themeColor="text1"/>
                <w:u w:val="single"/>
                <w:lang w:val="en-US" w:eastAsia="ko-KR"/>
              </w:rPr>
              <w:t xml:space="preserve">Issue 5-1-8: </w:t>
            </w:r>
            <w:proofErr w:type="spellStart"/>
            <w:r>
              <w:rPr>
                <w:b/>
                <w:color w:val="000000" w:themeColor="text1"/>
                <w:u w:val="single"/>
                <w:lang w:val="en-US" w:eastAsia="ko-KR"/>
              </w:rPr>
              <w:t>Neighbour</w:t>
            </w:r>
            <w:proofErr w:type="spellEnd"/>
            <w:r>
              <w:rPr>
                <w:b/>
                <w:color w:val="000000" w:themeColor="text1"/>
                <w:u w:val="single"/>
                <w:lang w:val="en-US" w:eastAsia="ko-KR"/>
              </w:rPr>
              <w:t xml:space="preserve"> </w:t>
            </w:r>
            <w:r>
              <w:rPr>
                <w:b/>
                <w:u w:val="single"/>
                <w:lang w:val="en-US" w:eastAsia="ko-KR"/>
              </w:rPr>
              <w:t>cell’s NCD-SSB information</w:t>
            </w:r>
          </w:p>
          <w:p w14:paraId="2986EB34"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lastRenderedPageBreak/>
              <w:t>Agree with tentative agreement.</w:t>
            </w:r>
          </w:p>
          <w:p w14:paraId="2986EB35" w14:textId="77777777" w:rsidR="002239C4" w:rsidRDefault="00F272CB">
            <w:pPr>
              <w:rPr>
                <w:b/>
                <w:color w:val="000000" w:themeColor="text1"/>
                <w:u w:val="single"/>
                <w:lang w:val="en-US" w:eastAsia="ko-KR"/>
              </w:rPr>
            </w:pPr>
            <w:r>
              <w:rPr>
                <w:b/>
                <w:color w:val="000000" w:themeColor="text1"/>
                <w:u w:val="single"/>
                <w:lang w:val="en-US" w:eastAsia="ko-KR"/>
              </w:rPr>
              <w:t xml:space="preserve">Issue 5-1-9: Delay requirements for NCD-SSB based measurement </w:t>
            </w:r>
          </w:p>
          <w:p w14:paraId="2986EB36"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Support option 2. There is no difference between CD-SSB based measurement and NCD-SSB based measurement.</w:t>
            </w:r>
          </w:p>
          <w:p w14:paraId="2986EB37" w14:textId="77777777" w:rsidR="002239C4" w:rsidRDefault="00F272CB">
            <w:pPr>
              <w:rPr>
                <w:b/>
                <w:color w:val="000000" w:themeColor="text1"/>
                <w:u w:val="single"/>
                <w:lang w:eastAsia="ko-KR"/>
              </w:rPr>
            </w:pPr>
            <w:r>
              <w:rPr>
                <w:b/>
                <w:color w:val="000000" w:themeColor="text1"/>
                <w:u w:val="single"/>
                <w:lang w:eastAsia="ko-KR"/>
              </w:rPr>
              <w:t xml:space="preserve">Issue 5-1-10: Periodicity of NCD-SSB </w:t>
            </w:r>
          </w:p>
          <w:p w14:paraId="2986EB38" w14:textId="77777777" w:rsidR="002239C4" w:rsidRDefault="00F272CB">
            <w:pPr>
              <w:rPr>
                <w:rFonts w:eastAsiaTheme="minorEastAsia"/>
                <w:lang w:eastAsia="zh-CN"/>
              </w:rPr>
            </w:pPr>
            <w:r>
              <w:rPr>
                <w:rFonts w:eastAsiaTheme="minorEastAsia"/>
                <w:lang w:eastAsia="zh-CN"/>
              </w:rPr>
              <w:t xml:space="preserve">In our understanding, the periodicity of NCD-SSB herein refers to the </w:t>
            </w:r>
            <w:r>
              <w:rPr>
                <w:rFonts w:eastAsiaTheme="minorEastAsia"/>
                <w:highlight w:val="yellow"/>
                <w:lang w:eastAsia="zh-CN"/>
              </w:rPr>
              <w:t>SMTC periodicity</w:t>
            </w:r>
            <w:r>
              <w:rPr>
                <w:rFonts w:eastAsiaTheme="minorEastAsia"/>
                <w:lang w:eastAsia="zh-CN"/>
              </w:rPr>
              <w:t xml:space="preserve"> of NCD-SSB rather than the periodicity of NCD-SSB we ever discussed before, as there are already have agreements in RAN1, RAN2 and RAN4 that the periodicity of NCD-SSB shall not be less than that of CD-SSB. </w:t>
            </w:r>
          </w:p>
          <w:p w14:paraId="2986EB39" w14:textId="77777777" w:rsidR="002239C4" w:rsidRDefault="00F272CB">
            <w:pPr>
              <w:rPr>
                <w:rFonts w:eastAsiaTheme="minorEastAsia"/>
                <w:lang w:eastAsia="zh-CN"/>
              </w:rPr>
            </w:pPr>
            <w:r>
              <w:rPr>
                <w:rFonts w:eastAsiaTheme="minorEastAsia"/>
                <w:lang w:eastAsia="zh-CN"/>
              </w:rPr>
              <w:t>If this issue is for SMTC periodicity of NCD-SSB, we support option 1 and option2. From measurement perspective, the SMTC periodicity is configured per frequency. NCD-SSB and CD-SSB are different frequency, therefore it is not required the SMTC periodicity on each frequency are the same. The SMTC periodicity of NCD-SSB is up to network configuration. In addition, the SMTC periodicity of NCD-SSB shall be not larger than 160ms from mobility performance point of view.</w:t>
            </w:r>
          </w:p>
          <w:p w14:paraId="2986EB3A" w14:textId="77777777" w:rsidR="002239C4" w:rsidRDefault="00F272CB">
            <w:pPr>
              <w:rPr>
                <w:b/>
                <w:u w:val="single"/>
                <w:lang w:val="en-US" w:eastAsia="ko-KR"/>
              </w:rPr>
            </w:pPr>
            <w:r>
              <w:rPr>
                <w:b/>
                <w:u w:val="single"/>
                <w:lang w:val="en-US" w:eastAsia="ko-KR"/>
              </w:rPr>
              <w:t xml:space="preserve">Issue 5-1-11: Reporting of RS type (NCD-SSB or CD-SSB) as part of RRM measurement reporting </w:t>
            </w:r>
          </w:p>
          <w:p w14:paraId="2986EB3B"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Agree with option 1.</w:t>
            </w:r>
          </w:p>
          <w:p w14:paraId="2986EB3C" w14:textId="77777777" w:rsidR="002239C4" w:rsidRDefault="00F272CB">
            <w:pPr>
              <w:spacing w:after="120"/>
              <w:rPr>
                <w:b/>
                <w:u w:val="single"/>
                <w:lang w:val="en-US" w:eastAsia="ko-KR"/>
              </w:rPr>
            </w:pPr>
            <w:r>
              <w:rPr>
                <w:b/>
                <w:u w:val="single"/>
                <w:lang w:val="en-US" w:eastAsia="ko-KR"/>
              </w:rPr>
              <w:t>Issue 5-1-12: Serving cell threshold associated SSB</w:t>
            </w:r>
          </w:p>
          <w:p w14:paraId="2986EB3D" w14:textId="77777777" w:rsidR="002239C4" w:rsidRDefault="00F272CB">
            <w:pPr>
              <w:rPr>
                <w:rFonts w:eastAsiaTheme="minorEastAsia"/>
                <w:color w:val="000000" w:themeColor="text1"/>
                <w:lang w:eastAsia="zh-CN"/>
              </w:rPr>
            </w:pPr>
            <w:r>
              <w:rPr>
                <w:rFonts w:eastAsiaTheme="minorEastAsia"/>
                <w:color w:val="000000" w:themeColor="text1"/>
                <w:lang w:val="en-US" w:eastAsia="zh-CN"/>
              </w:rPr>
              <w:t>Using measurement results based on which SSB can be left it to UE implementation.</w:t>
            </w:r>
          </w:p>
        </w:tc>
      </w:tr>
      <w:tr w:rsidR="002239C4" w14:paraId="2986EB6C" w14:textId="77777777">
        <w:tc>
          <w:tcPr>
            <w:tcW w:w="1272" w:type="dxa"/>
          </w:tcPr>
          <w:p w14:paraId="2986EB3F"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359" w:type="dxa"/>
          </w:tcPr>
          <w:p w14:paraId="2986EB40" w14:textId="77777777" w:rsidR="002239C4" w:rsidRDefault="00F272CB">
            <w:pPr>
              <w:rPr>
                <w:b/>
                <w:u w:val="single"/>
                <w:lang w:val="en-US" w:eastAsia="ko-KR"/>
              </w:rPr>
            </w:pPr>
            <w:r>
              <w:rPr>
                <w:b/>
                <w:u w:val="single"/>
                <w:lang w:val="en-US" w:eastAsia="ko-KR"/>
              </w:rPr>
              <w:t>Issue 5-1-1</w:t>
            </w:r>
          </w:p>
          <w:p w14:paraId="2986EB41" w14:textId="77777777" w:rsidR="002239C4" w:rsidRDefault="00F272CB">
            <w:pPr>
              <w:rPr>
                <w:rFonts w:ascii="Calibri" w:hAnsi="Calibri" w:cs="Calibri"/>
                <w:lang w:eastAsia="zh-CN"/>
              </w:rPr>
            </w:pPr>
            <w:r>
              <w:rPr>
                <w:rFonts w:ascii="Calibri" w:hAnsi="Calibri" w:cs="Calibri"/>
                <w:lang w:eastAsia="zh-CN"/>
              </w:rPr>
              <w:t>In RAN Plenary #94 meeting, it was agreed that UE can only use measurement by CD-SSB which is associated with SIB1 to access the network. If intra-frequency neighbour cell configures an NCD-SSB in the same frequency as CD-SSB for serving cell. When UE performs intra-frequency cell reselection in Idle mode and reselects to this neighbour cell, UE will measure the NCD-SSB, but UE can’t read SIB1 and successfully camping on the cell since no SIB1 is associated to NCD-SSB. Thus, neighbour cell configures NCD-SSB as the same CD-SSB frequency of serving cell is an invalid scenario.</w:t>
            </w:r>
          </w:p>
          <w:p w14:paraId="2986EB42" w14:textId="77777777" w:rsidR="002239C4" w:rsidRDefault="002239C4">
            <w:pPr>
              <w:rPr>
                <w:rFonts w:ascii="Calibri" w:hAnsi="Calibri" w:cs="Calibri"/>
                <w:lang w:eastAsia="zh-CN"/>
              </w:rPr>
            </w:pPr>
          </w:p>
          <w:p w14:paraId="2986EB43" w14:textId="77777777" w:rsidR="002239C4" w:rsidRDefault="00F272CB">
            <w:pPr>
              <w:rPr>
                <w:b/>
                <w:u w:val="single"/>
                <w:lang w:val="en-US" w:eastAsia="ko-KR"/>
              </w:rPr>
            </w:pPr>
            <w:r>
              <w:rPr>
                <w:b/>
                <w:u w:val="single"/>
                <w:lang w:val="en-US" w:eastAsia="ko-KR"/>
              </w:rPr>
              <w:t>Issue 5-1-2</w:t>
            </w:r>
          </w:p>
          <w:p w14:paraId="2986EB44" w14:textId="77777777" w:rsidR="002239C4" w:rsidRDefault="00F272CB">
            <w:pPr>
              <w:rPr>
                <w:rFonts w:ascii="Calibri" w:hAnsi="Calibri" w:cs="Calibri"/>
                <w:lang w:eastAsia="zh-CN"/>
              </w:rPr>
            </w:pPr>
            <w:r>
              <w:rPr>
                <w:rFonts w:ascii="Calibri" w:hAnsi="Calibri" w:cs="Calibri"/>
                <w:lang w:eastAsia="zh-CN"/>
              </w:rPr>
              <w:t>Option 2 with conditions</w:t>
            </w:r>
          </w:p>
          <w:p w14:paraId="2986EB45" w14:textId="77777777" w:rsidR="002239C4" w:rsidRDefault="00F272CB">
            <w:pPr>
              <w:rPr>
                <w:rFonts w:ascii="Calibri" w:hAnsi="Calibri" w:cs="Calibri"/>
                <w:lang w:eastAsia="zh-CN"/>
              </w:rPr>
            </w:pPr>
            <w:r>
              <w:rPr>
                <w:rFonts w:ascii="Calibri" w:hAnsi="Calibri" w:cs="Calibri"/>
                <w:lang w:eastAsia="zh-CN"/>
              </w:rPr>
              <w:t>As the comments from other company, we’re fine with Case B-2 if no additional requirements or minimum changes shall be introduced compared with other scenario.</w:t>
            </w:r>
          </w:p>
          <w:p w14:paraId="2986EB46" w14:textId="77777777" w:rsidR="002239C4" w:rsidRDefault="002239C4">
            <w:pPr>
              <w:rPr>
                <w:b/>
                <w:u w:val="single"/>
                <w:lang w:eastAsia="ko-KR"/>
              </w:rPr>
            </w:pPr>
          </w:p>
          <w:p w14:paraId="2986EB47" w14:textId="77777777" w:rsidR="002239C4" w:rsidRDefault="00F272CB">
            <w:pPr>
              <w:rPr>
                <w:b/>
                <w:u w:val="single"/>
                <w:lang w:val="en-US" w:eastAsia="ko-KR"/>
              </w:rPr>
            </w:pPr>
            <w:r>
              <w:rPr>
                <w:b/>
                <w:u w:val="single"/>
                <w:lang w:val="en-US" w:eastAsia="ko-KR"/>
              </w:rPr>
              <w:t>Issue 5-1-3</w:t>
            </w:r>
          </w:p>
          <w:p w14:paraId="2986EB48" w14:textId="77777777" w:rsidR="002239C4" w:rsidRDefault="00F272CB">
            <w:pPr>
              <w:rPr>
                <w:rFonts w:eastAsiaTheme="minorEastAsia"/>
                <w:color w:val="000000" w:themeColor="text1"/>
                <w:lang w:eastAsia="zh-CN"/>
              </w:rPr>
            </w:pPr>
            <w:r>
              <w:rPr>
                <w:rFonts w:eastAsiaTheme="minorEastAsia"/>
                <w:color w:val="000000" w:themeColor="text1"/>
                <w:lang w:eastAsia="zh-CN"/>
              </w:rPr>
              <w:t>Option 1 and 1c.</w:t>
            </w:r>
          </w:p>
          <w:p w14:paraId="2986EB49" w14:textId="77777777" w:rsidR="002239C4" w:rsidRDefault="00F272CB">
            <w:pPr>
              <w:rPr>
                <w:rFonts w:ascii="Calibri" w:hAnsi="Calibri" w:cs="Calibri"/>
                <w:lang w:eastAsia="zh-CN"/>
              </w:rPr>
            </w:pPr>
            <w:r>
              <w:rPr>
                <w:rFonts w:ascii="Calibri" w:hAnsi="Calibri" w:cs="Calibri"/>
                <w:lang w:eastAsia="zh-CN"/>
              </w:rPr>
              <w:t xml:space="preserve">From our understanding, it’s better to use a semi-static solution to define the intra-frequency measurements for </w:t>
            </w:r>
            <w:proofErr w:type="spellStart"/>
            <w:r>
              <w:rPr>
                <w:rFonts w:ascii="Calibri" w:hAnsi="Calibri" w:cs="Calibri"/>
                <w:lang w:eastAsia="zh-CN"/>
              </w:rPr>
              <w:t>RedCap</w:t>
            </w:r>
            <w:proofErr w:type="spellEnd"/>
            <w:r>
              <w:rPr>
                <w:rFonts w:ascii="Calibri" w:hAnsi="Calibri" w:cs="Calibri"/>
                <w:lang w:eastAsia="zh-CN"/>
              </w:rPr>
              <w:t xml:space="preserve"> UE which is the same principle as non-</w:t>
            </w:r>
            <w:proofErr w:type="spellStart"/>
            <w:r>
              <w:rPr>
                <w:rFonts w:ascii="Calibri" w:hAnsi="Calibri" w:cs="Calibri"/>
                <w:lang w:eastAsia="zh-CN"/>
              </w:rPr>
              <w:t>RedCap</w:t>
            </w:r>
            <w:proofErr w:type="spellEnd"/>
            <w:r>
              <w:rPr>
                <w:rFonts w:ascii="Calibri" w:hAnsi="Calibri" w:cs="Calibri"/>
                <w:lang w:eastAsia="zh-CN"/>
              </w:rPr>
              <w:t xml:space="preserve"> UE in Rel-15.</w:t>
            </w:r>
          </w:p>
          <w:p w14:paraId="2986EB4A" w14:textId="77777777" w:rsidR="002239C4" w:rsidRDefault="00F272CB">
            <w:pPr>
              <w:rPr>
                <w:rFonts w:ascii="Calibri" w:hAnsi="Calibri" w:cs="Calibri"/>
                <w:lang w:eastAsia="zh-CN"/>
              </w:rPr>
            </w:pPr>
            <w:r>
              <w:rPr>
                <w:rFonts w:ascii="Calibri" w:hAnsi="Calibri" w:cs="Calibri"/>
                <w:lang w:eastAsia="zh-CN"/>
              </w:rPr>
              <w:t xml:space="preserve">If NW will only configure single SSB measurement in the </w:t>
            </w:r>
            <w:proofErr w:type="spellStart"/>
            <w:r>
              <w:rPr>
                <w:rFonts w:ascii="Calibri" w:hAnsi="Calibri" w:cs="Calibri"/>
                <w:i/>
                <w:iCs/>
                <w:lang w:eastAsia="zh-CN"/>
              </w:rPr>
              <w:t>servingCellMO</w:t>
            </w:r>
            <w:proofErr w:type="spellEnd"/>
            <w:r>
              <w:rPr>
                <w:rFonts w:ascii="Calibri" w:hAnsi="Calibri" w:cs="Calibri"/>
                <w:i/>
                <w:iCs/>
                <w:lang w:eastAsia="zh-CN"/>
              </w:rPr>
              <w:t xml:space="preserve">, </w:t>
            </w:r>
            <w:r>
              <w:rPr>
                <w:rFonts w:ascii="Calibri" w:hAnsi="Calibri" w:cs="Calibri"/>
                <w:lang w:eastAsia="zh-CN"/>
              </w:rPr>
              <w:t>it can be used as the reference the same as non-</w:t>
            </w:r>
            <w:proofErr w:type="spellStart"/>
            <w:r>
              <w:rPr>
                <w:rFonts w:ascii="Calibri" w:hAnsi="Calibri" w:cs="Calibri"/>
                <w:lang w:eastAsia="zh-CN"/>
              </w:rPr>
              <w:t>RedCap</w:t>
            </w:r>
            <w:proofErr w:type="spellEnd"/>
            <w:r>
              <w:rPr>
                <w:rFonts w:ascii="Calibri" w:hAnsi="Calibri" w:cs="Calibri"/>
                <w:lang w:eastAsia="zh-CN"/>
              </w:rPr>
              <w:t xml:space="preserve"> UE. If NW will configure both NCD-SSB and CD-SSB measurement for serving cell, NW may further indicate which SSB is the reference SSB. The detail is up to RAN2 signalling design.</w:t>
            </w:r>
          </w:p>
          <w:p w14:paraId="2986EB4B" w14:textId="77777777" w:rsidR="002239C4" w:rsidRDefault="00F272CB">
            <w:pPr>
              <w:rPr>
                <w:rFonts w:ascii="Calibri" w:hAnsi="Calibri" w:cs="Calibri"/>
                <w:lang w:eastAsia="zh-CN"/>
              </w:rPr>
            </w:pPr>
            <w:r>
              <w:rPr>
                <w:rFonts w:ascii="Calibri" w:hAnsi="Calibri" w:cs="Calibri"/>
                <w:lang w:eastAsia="zh-CN"/>
              </w:rPr>
              <w:lastRenderedPageBreak/>
              <w:t xml:space="preserve">For option 2, it uses the SSB in </w:t>
            </w:r>
            <w:proofErr w:type="spellStart"/>
            <w:r>
              <w:rPr>
                <w:rFonts w:ascii="Calibri" w:hAnsi="Calibri" w:cs="Calibri"/>
                <w:lang w:eastAsia="zh-CN"/>
              </w:rPr>
              <w:t>RedCap</w:t>
            </w:r>
            <w:proofErr w:type="spellEnd"/>
            <w:r>
              <w:rPr>
                <w:rFonts w:ascii="Calibri" w:hAnsi="Calibri" w:cs="Calibri"/>
                <w:lang w:eastAsia="zh-CN"/>
              </w:rPr>
              <w:t xml:space="preserve"> active BWP to define the intra-</w:t>
            </w:r>
            <w:proofErr w:type="spellStart"/>
            <w:r>
              <w:rPr>
                <w:rFonts w:ascii="Calibri" w:hAnsi="Calibri" w:cs="Calibri"/>
                <w:lang w:eastAsia="zh-CN"/>
              </w:rPr>
              <w:t>freuquency</w:t>
            </w:r>
            <w:proofErr w:type="spellEnd"/>
            <w:r>
              <w:rPr>
                <w:rFonts w:ascii="Calibri" w:hAnsi="Calibri" w:cs="Calibri"/>
                <w:lang w:eastAsia="zh-CN"/>
              </w:rPr>
              <w:t xml:space="preserve"> measurements. However, </w:t>
            </w:r>
            <w:proofErr w:type="spellStart"/>
            <w:r>
              <w:rPr>
                <w:rFonts w:ascii="Calibri" w:hAnsi="Calibri" w:cs="Calibri"/>
                <w:lang w:eastAsia="zh-CN"/>
              </w:rPr>
              <w:t>RedCap</w:t>
            </w:r>
            <w:proofErr w:type="spellEnd"/>
            <w:r>
              <w:rPr>
                <w:rFonts w:ascii="Calibri" w:hAnsi="Calibri" w:cs="Calibri"/>
                <w:lang w:eastAsia="zh-CN"/>
              </w:rPr>
              <w:t xml:space="preserve"> UE is similar as non-</w:t>
            </w:r>
            <w:proofErr w:type="spellStart"/>
            <w:r>
              <w:rPr>
                <w:rFonts w:ascii="Calibri" w:hAnsi="Calibri" w:cs="Calibri"/>
                <w:lang w:eastAsia="zh-CN"/>
              </w:rPr>
              <w:t>RedCap</w:t>
            </w:r>
            <w:proofErr w:type="spellEnd"/>
            <w:r>
              <w:rPr>
                <w:rFonts w:ascii="Calibri" w:hAnsi="Calibri" w:cs="Calibri"/>
                <w:lang w:eastAsia="zh-CN"/>
              </w:rPr>
              <w:t xml:space="preserve"> UE which may not have SSB in active </w:t>
            </w:r>
            <w:proofErr w:type="gramStart"/>
            <w:r>
              <w:rPr>
                <w:rFonts w:ascii="Calibri" w:hAnsi="Calibri" w:cs="Calibri"/>
                <w:lang w:eastAsia="zh-CN"/>
              </w:rPr>
              <w:t>BWP(</w:t>
            </w:r>
            <w:proofErr w:type="gramEnd"/>
            <w:r>
              <w:rPr>
                <w:rFonts w:ascii="Calibri" w:hAnsi="Calibri" w:cs="Calibri"/>
                <w:lang w:eastAsia="zh-CN"/>
              </w:rPr>
              <w:t>Although RAN4 precluded to define requirement for this scenario, actually both NW and UE may handle this scenario in real field.). More importantly, BWP switching is a L1 procedure which supports MAC or DCI-based solution. However, measurement is a L3 procedure. BWP switching happens much faster than L3 measurement. It’s unreasonable to require an L3 measurement procedure following a L1 procedure to change the reference frequency.</w:t>
            </w:r>
          </w:p>
          <w:p w14:paraId="2986EB4C" w14:textId="77777777" w:rsidR="002239C4" w:rsidRDefault="002239C4">
            <w:pPr>
              <w:rPr>
                <w:rFonts w:eastAsiaTheme="minorEastAsia"/>
                <w:color w:val="000000" w:themeColor="text1"/>
                <w:lang w:eastAsia="zh-CN"/>
              </w:rPr>
            </w:pPr>
          </w:p>
          <w:p w14:paraId="2986EB4D" w14:textId="77777777" w:rsidR="002239C4" w:rsidRDefault="00F272CB">
            <w:pPr>
              <w:rPr>
                <w:b/>
                <w:color w:val="000000" w:themeColor="text1"/>
                <w:u w:val="single"/>
                <w:lang w:val="en-US" w:eastAsia="ko-KR"/>
              </w:rPr>
            </w:pPr>
            <w:r>
              <w:rPr>
                <w:b/>
                <w:color w:val="000000" w:themeColor="text1"/>
                <w:u w:val="single"/>
                <w:lang w:val="en-US" w:eastAsia="ko-KR"/>
              </w:rPr>
              <w:t>Issue 5-1-4</w:t>
            </w:r>
          </w:p>
          <w:p w14:paraId="2986EB4E" w14:textId="77777777" w:rsidR="002239C4" w:rsidRDefault="00F272CB">
            <w:pPr>
              <w:rPr>
                <w:rFonts w:eastAsiaTheme="minorEastAsia"/>
                <w:color w:val="000000" w:themeColor="text1"/>
                <w:lang w:eastAsia="zh-CN"/>
              </w:rPr>
            </w:pPr>
            <w:r>
              <w:rPr>
                <w:rFonts w:eastAsiaTheme="minorEastAsia"/>
                <w:color w:val="000000" w:themeColor="text1"/>
                <w:lang w:eastAsia="zh-CN"/>
              </w:rPr>
              <w:t>Option 2.</w:t>
            </w:r>
          </w:p>
          <w:p w14:paraId="2986EB4F" w14:textId="77777777" w:rsidR="002239C4" w:rsidRDefault="00F272CB">
            <w:pPr>
              <w:rPr>
                <w:rFonts w:eastAsiaTheme="minorEastAsia"/>
                <w:color w:val="000000" w:themeColor="text1"/>
                <w:lang w:eastAsia="zh-CN"/>
              </w:rPr>
            </w:pPr>
            <w:r>
              <w:rPr>
                <w:rFonts w:eastAsiaTheme="minorEastAsia"/>
                <w:color w:val="000000" w:themeColor="text1"/>
                <w:lang w:eastAsia="zh-CN"/>
              </w:rPr>
              <w:t>It depends on the discussion of 5-1-3. If NW indicates the reference SSB, it’s naturally to define intra-frequency based on this reference SSB which is semi-static configured.</w:t>
            </w:r>
          </w:p>
          <w:p w14:paraId="2986EB50" w14:textId="77777777" w:rsidR="002239C4" w:rsidRDefault="002239C4">
            <w:pPr>
              <w:rPr>
                <w:b/>
                <w:color w:val="000000" w:themeColor="text1"/>
                <w:u w:val="single"/>
                <w:lang w:eastAsia="ko-KR"/>
              </w:rPr>
            </w:pPr>
          </w:p>
          <w:p w14:paraId="2986EB51" w14:textId="77777777" w:rsidR="002239C4" w:rsidRDefault="00F272CB">
            <w:pPr>
              <w:rPr>
                <w:b/>
                <w:color w:val="000000" w:themeColor="text1"/>
                <w:u w:val="single"/>
                <w:lang w:val="en-US" w:eastAsia="ko-KR"/>
              </w:rPr>
            </w:pPr>
            <w:r>
              <w:rPr>
                <w:b/>
                <w:color w:val="000000" w:themeColor="text1"/>
                <w:u w:val="single"/>
                <w:lang w:val="en-US" w:eastAsia="ko-KR"/>
              </w:rPr>
              <w:t>Issue 5-1-5</w:t>
            </w:r>
          </w:p>
          <w:p w14:paraId="2986EB52" w14:textId="77777777" w:rsidR="002239C4" w:rsidRDefault="00F272CB">
            <w:pPr>
              <w:rPr>
                <w:rFonts w:ascii="Calibri" w:hAnsi="Calibri" w:cs="Calibri"/>
                <w:lang w:eastAsia="zh-CN"/>
              </w:rPr>
            </w:pPr>
            <w:r>
              <w:rPr>
                <w:rFonts w:ascii="Calibri" w:hAnsi="Calibri" w:cs="Calibri"/>
                <w:lang w:eastAsia="zh-CN"/>
              </w:rPr>
              <w:t xml:space="preserve">We’re fine with option 3. </w:t>
            </w:r>
          </w:p>
          <w:p w14:paraId="2986EB53" w14:textId="77777777" w:rsidR="002239C4" w:rsidRDefault="00F272CB">
            <w:pPr>
              <w:rPr>
                <w:rFonts w:ascii="Calibri" w:hAnsi="Calibri" w:cs="Calibri"/>
                <w:lang w:eastAsia="zh-CN"/>
              </w:rPr>
            </w:pPr>
            <w:r>
              <w:rPr>
                <w:rFonts w:ascii="Calibri" w:hAnsi="Calibri" w:cs="Calibri"/>
                <w:lang w:eastAsia="zh-CN"/>
              </w:rPr>
              <w:t>The issue can be further discussed if RAN2 agreed the scenario.</w:t>
            </w:r>
          </w:p>
          <w:p w14:paraId="2986EB54" w14:textId="77777777" w:rsidR="002239C4" w:rsidRDefault="002239C4">
            <w:pPr>
              <w:rPr>
                <w:b/>
                <w:color w:val="000000" w:themeColor="text1"/>
                <w:u w:val="single"/>
                <w:lang w:val="en-US" w:eastAsia="ko-KR"/>
              </w:rPr>
            </w:pPr>
          </w:p>
          <w:p w14:paraId="2986EB55" w14:textId="77777777" w:rsidR="002239C4" w:rsidRDefault="00F272CB">
            <w:pPr>
              <w:rPr>
                <w:b/>
                <w:color w:val="000000" w:themeColor="text1"/>
                <w:u w:val="single"/>
                <w:lang w:val="en-US" w:eastAsia="ko-KR"/>
              </w:rPr>
            </w:pPr>
            <w:r>
              <w:rPr>
                <w:b/>
                <w:color w:val="000000" w:themeColor="text1"/>
                <w:u w:val="single"/>
                <w:lang w:val="en-US" w:eastAsia="ko-KR"/>
              </w:rPr>
              <w:t>Issue 5-1-6</w:t>
            </w:r>
          </w:p>
          <w:p w14:paraId="2986EB56" w14:textId="77777777" w:rsidR="002239C4" w:rsidRDefault="00F272CB">
            <w:pPr>
              <w:rPr>
                <w:rFonts w:ascii="Calibri" w:hAnsi="Calibri" w:cs="Calibri"/>
                <w:lang w:eastAsia="zh-CN"/>
              </w:rPr>
            </w:pPr>
            <w:r>
              <w:rPr>
                <w:rFonts w:ascii="Calibri" w:hAnsi="Calibri" w:cs="Calibri"/>
                <w:lang w:eastAsia="zh-CN"/>
              </w:rPr>
              <w:t xml:space="preserve">We’re fine with option 5. </w:t>
            </w:r>
          </w:p>
          <w:p w14:paraId="2986EB57" w14:textId="77777777" w:rsidR="002239C4" w:rsidRDefault="00F272CB">
            <w:pPr>
              <w:rPr>
                <w:rFonts w:ascii="Calibri" w:hAnsi="Calibri" w:cs="Calibri"/>
                <w:lang w:eastAsia="zh-CN"/>
              </w:rPr>
            </w:pPr>
            <w:r>
              <w:rPr>
                <w:rFonts w:ascii="Calibri" w:hAnsi="Calibri" w:cs="Calibri"/>
                <w:lang w:eastAsia="zh-CN"/>
              </w:rPr>
              <w:t>The issue can be further discussed if RAN2 agreed the scenario.</w:t>
            </w:r>
          </w:p>
          <w:p w14:paraId="2986EB58" w14:textId="77777777" w:rsidR="002239C4" w:rsidRDefault="002239C4">
            <w:pPr>
              <w:rPr>
                <w:b/>
                <w:color w:val="000000" w:themeColor="text1"/>
                <w:u w:val="single"/>
                <w:lang w:val="en-US" w:eastAsia="ko-KR"/>
              </w:rPr>
            </w:pPr>
          </w:p>
          <w:p w14:paraId="2986EB59" w14:textId="77777777" w:rsidR="002239C4" w:rsidRDefault="00F272CB">
            <w:pPr>
              <w:rPr>
                <w:b/>
                <w:color w:val="000000" w:themeColor="text1"/>
                <w:u w:val="single"/>
                <w:lang w:val="en-US" w:eastAsia="ko-KR"/>
              </w:rPr>
            </w:pPr>
            <w:r>
              <w:rPr>
                <w:b/>
                <w:color w:val="000000" w:themeColor="text1"/>
                <w:u w:val="single"/>
                <w:lang w:val="en-US" w:eastAsia="ko-KR"/>
              </w:rPr>
              <w:t>Issue 5-1-7</w:t>
            </w:r>
          </w:p>
          <w:p w14:paraId="2986EB5A" w14:textId="77777777" w:rsidR="002239C4" w:rsidRDefault="00F272CB">
            <w:pPr>
              <w:rPr>
                <w:rFonts w:ascii="Calibri" w:hAnsi="Calibri" w:cs="Calibri"/>
                <w:lang w:eastAsia="zh-CN"/>
              </w:rPr>
            </w:pPr>
            <w:r>
              <w:rPr>
                <w:rFonts w:ascii="Calibri" w:hAnsi="Calibri" w:cs="Calibri"/>
                <w:lang w:eastAsia="zh-CN"/>
              </w:rPr>
              <w:t>Option 1.</w:t>
            </w:r>
          </w:p>
          <w:p w14:paraId="2986EB5B" w14:textId="77777777" w:rsidR="002239C4" w:rsidRDefault="002239C4">
            <w:pPr>
              <w:rPr>
                <w:b/>
                <w:color w:val="000000" w:themeColor="text1"/>
                <w:u w:val="single"/>
                <w:lang w:val="en-US" w:eastAsia="ko-KR"/>
              </w:rPr>
            </w:pPr>
          </w:p>
          <w:p w14:paraId="2986EB5C" w14:textId="77777777" w:rsidR="002239C4" w:rsidRDefault="00F272CB">
            <w:pPr>
              <w:rPr>
                <w:b/>
                <w:color w:val="000000" w:themeColor="text1"/>
                <w:u w:val="single"/>
                <w:lang w:val="en-US" w:eastAsia="ko-KR"/>
              </w:rPr>
            </w:pPr>
            <w:r>
              <w:rPr>
                <w:b/>
                <w:color w:val="000000" w:themeColor="text1"/>
                <w:u w:val="single"/>
                <w:lang w:val="en-US" w:eastAsia="ko-KR"/>
              </w:rPr>
              <w:t>Issue 5-1-8</w:t>
            </w:r>
          </w:p>
          <w:p w14:paraId="2986EB5D" w14:textId="77777777" w:rsidR="002239C4" w:rsidRDefault="00F272CB">
            <w:pPr>
              <w:rPr>
                <w:rFonts w:ascii="Calibri" w:hAnsi="Calibri" w:cs="Calibri"/>
                <w:lang w:eastAsia="zh-CN"/>
              </w:rPr>
            </w:pPr>
            <w:r>
              <w:rPr>
                <w:rFonts w:ascii="Calibri" w:hAnsi="Calibri" w:cs="Calibri"/>
                <w:lang w:eastAsia="zh-CN"/>
              </w:rPr>
              <w:t>Option 1.</w:t>
            </w:r>
          </w:p>
          <w:p w14:paraId="2986EB5E" w14:textId="77777777" w:rsidR="002239C4" w:rsidRDefault="002239C4">
            <w:pPr>
              <w:rPr>
                <w:b/>
                <w:color w:val="000000" w:themeColor="text1"/>
                <w:u w:val="single"/>
                <w:lang w:val="en-US" w:eastAsia="ko-KR"/>
              </w:rPr>
            </w:pPr>
          </w:p>
          <w:p w14:paraId="2986EB5F" w14:textId="77777777" w:rsidR="002239C4" w:rsidRDefault="00F272CB">
            <w:pPr>
              <w:rPr>
                <w:b/>
                <w:color w:val="000000" w:themeColor="text1"/>
                <w:u w:val="single"/>
                <w:lang w:val="en-US" w:eastAsia="ko-KR"/>
              </w:rPr>
            </w:pPr>
            <w:r>
              <w:rPr>
                <w:b/>
                <w:color w:val="000000" w:themeColor="text1"/>
                <w:u w:val="single"/>
                <w:lang w:val="en-US" w:eastAsia="ko-KR"/>
              </w:rPr>
              <w:t>Issue 5-1-9</w:t>
            </w:r>
          </w:p>
          <w:p w14:paraId="2986EB60" w14:textId="77777777" w:rsidR="002239C4" w:rsidRDefault="00F272CB">
            <w:pPr>
              <w:rPr>
                <w:rFonts w:ascii="Calibri" w:hAnsi="Calibri" w:cs="Calibri"/>
                <w:lang w:eastAsia="zh-CN"/>
              </w:rPr>
            </w:pPr>
            <w:r>
              <w:rPr>
                <w:rFonts w:ascii="Calibri" w:hAnsi="Calibri" w:cs="Calibri"/>
                <w:lang w:eastAsia="zh-CN"/>
              </w:rPr>
              <w:t>We want to further check the possibility of a hybrid scenario if cell search based on CD-</w:t>
            </w:r>
            <w:proofErr w:type="gramStart"/>
            <w:r>
              <w:rPr>
                <w:rFonts w:ascii="Calibri" w:hAnsi="Calibri" w:cs="Calibri"/>
                <w:lang w:eastAsia="zh-CN"/>
              </w:rPr>
              <w:t>SSB</w:t>
            </w:r>
            <w:proofErr w:type="gramEnd"/>
            <w:r>
              <w:rPr>
                <w:rFonts w:ascii="Calibri" w:hAnsi="Calibri" w:cs="Calibri"/>
                <w:lang w:eastAsia="zh-CN"/>
              </w:rPr>
              <w:t xml:space="preserve"> and measurement based on NCD-SSB.</w:t>
            </w:r>
          </w:p>
          <w:p w14:paraId="2986EB61" w14:textId="77777777" w:rsidR="002239C4" w:rsidRDefault="002239C4">
            <w:pPr>
              <w:rPr>
                <w:b/>
                <w:color w:val="000000" w:themeColor="text1"/>
                <w:u w:val="single"/>
                <w:lang w:val="en-US" w:eastAsia="ko-KR"/>
              </w:rPr>
            </w:pPr>
          </w:p>
          <w:p w14:paraId="2986EB62" w14:textId="77777777" w:rsidR="002239C4" w:rsidRDefault="00F272CB">
            <w:pPr>
              <w:rPr>
                <w:b/>
                <w:color w:val="000000" w:themeColor="text1"/>
                <w:u w:val="single"/>
                <w:lang w:val="en-US" w:eastAsia="ko-KR"/>
              </w:rPr>
            </w:pPr>
            <w:r>
              <w:rPr>
                <w:b/>
                <w:color w:val="000000" w:themeColor="text1"/>
                <w:u w:val="single"/>
                <w:lang w:val="en-US" w:eastAsia="ko-KR"/>
              </w:rPr>
              <w:t>Issue 5-1-10</w:t>
            </w:r>
          </w:p>
          <w:p w14:paraId="2986EB63" w14:textId="77777777" w:rsidR="002239C4" w:rsidRDefault="00F272CB">
            <w:pPr>
              <w:rPr>
                <w:color w:val="000000" w:themeColor="text1"/>
                <w:lang w:val="en-US" w:eastAsia="zh-CN"/>
              </w:rPr>
            </w:pPr>
            <w:r>
              <w:rPr>
                <w:color w:val="000000" w:themeColor="text1"/>
                <w:lang w:val="en-US" w:eastAsia="zh-CN"/>
              </w:rPr>
              <w:t>We’re fine with option 1 and 2, but we have concern on option 3.</w:t>
            </w:r>
          </w:p>
          <w:p w14:paraId="2986EB64" w14:textId="77777777" w:rsidR="002239C4" w:rsidRDefault="00F272CB">
            <w:pPr>
              <w:rPr>
                <w:color w:val="000000" w:themeColor="text1"/>
                <w:lang w:val="en-US" w:eastAsia="zh-CN"/>
              </w:rPr>
            </w:pPr>
            <w:r>
              <w:rPr>
                <w:color w:val="000000" w:themeColor="text1"/>
                <w:lang w:val="en-US" w:eastAsia="zh-CN"/>
              </w:rPr>
              <w:t>RAN2 had already agreed the periodicity of NCD-SSB is same as periodicity of corresponding CD-SSB. Thus, it’s possible to configure different periodicity between NCD-SSB and CD-SSB.</w:t>
            </w:r>
          </w:p>
          <w:p w14:paraId="2986EB65" w14:textId="77777777" w:rsidR="002239C4" w:rsidRDefault="00F272CB">
            <w:pPr>
              <w:rPr>
                <w:color w:val="000000" w:themeColor="text1"/>
                <w:lang w:val="en-US" w:eastAsia="zh-CN"/>
              </w:rPr>
            </w:pPr>
            <w:r>
              <w:rPr>
                <w:color w:val="000000" w:themeColor="text1"/>
                <w:lang w:val="en-US" w:eastAsia="zh-CN"/>
              </w:rPr>
              <w:t>We think it’s important to define requirement for this scenario.</w:t>
            </w:r>
          </w:p>
          <w:p w14:paraId="2986EB66" w14:textId="77777777" w:rsidR="002239C4" w:rsidRDefault="002239C4">
            <w:pPr>
              <w:rPr>
                <w:b/>
                <w:color w:val="000000" w:themeColor="text1"/>
                <w:u w:val="single"/>
                <w:lang w:val="en-US" w:eastAsia="ko-KR"/>
              </w:rPr>
            </w:pPr>
          </w:p>
          <w:p w14:paraId="2986EB67" w14:textId="77777777" w:rsidR="002239C4" w:rsidRDefault="00F272CB">
            <w:pPr>
              <w:rPr>
                <w:b/>
                <w:color w:val="000000" w:themeColor="text1"/>
                <w:u w:val="single"/>
                <w:lang w:val="en-US" w:eastAsia="ko-KR"/>
              </w:rPr>
            </w:pPr>
            <w:r>
              <w:rPr>
                <w:b/>
                <w:color w:val="000000" w:themeColor="text1"/>
                <w:u w:val="single"/>
                <w:lang w:val="en-US" w:eastAsia="ko-KR"/>
              </w:rPr>
              <w:t>Issue 5-1-11</w:t>
            </w:r>
          </w:p>
          <w:p w14:paraId="2986EB68" w14:textId="77777777" w:rsidR="002239C4" w:rsidRDefault="00F272CB">
            <w:pPr>
              <w:rPr>
                <w:color w:val="000000" w:themeColor="text1"/>
                <w:lang w:val="en-US" w:eastAsia="zh-CN"/>
              </w:rPr>
            </w:pPr>
            <w:r>
              <w:rPr>
                <w:color w:val="000000" w:themeColor="text1"/>
                <w:lang w:val="en-US" w:eastAsia="zh-CN"/>
              </w:rPr>
              <w:t>We can compromise to not discuss it in RAN4.</w:t>
            </w:r>
          </w:p>
          <w:p w14:paraId="2986EB69" w14:textId="77777777" w:rsidR="002239C4" w:rsidRDefault="002239C4">
            <w:pPr>
              <w:rPr>
                <w:b/>
                <w:color w:val="000000" w:themeColor="text1"/>
                <w:u w:val="single"/>
                <w:lang w:val="en-US" w:eastAsia="ko-KR"/>
              </w:rPr>
            </w:pPr>
          </w:p>
          <w:p w14:paraId="2986EB6A" w14:textId="77777777" w:rsidR="002239C4" w:rsidRDefault="00F272CB">
            <w:pPr>
              <w:rPr>
                <w:b/>
                <w:color w:val="000000" w:themeColor="text1"/>
                <w:u w:val="single"/>
                <w:lang w:val="en-US" w:eastAsia="ko-KR"/>
              </w:rPr>
            </w:pPr>
            <w:r>
              <w:rPr>
                <w:b/>
                <w:color w:val="000000" w:themeColor="text1"/>
                <w:u w:val="single"/>
                <w:lang w:val="en-US" w:eastAsia="ko-KR"/>
              </w:rPr>
              <w:t>Issue 5-1-12</w:t>
            </w:r>
          </w:p>
          <w:p w14:paraId="2986EB6B" w14:textId="77777777" w:rsidR="002239C4" w:rsidRDefault="00F272CB">
            <w:pPr>
              <w:rPr>
                <w:b/>
                <w:u w:val="single"/>
                <w:lang w:val="en-US" w:eastAsia="ko-KR"/>
              </w:rPr>
            </w:pPr>
            <w:r>
              <w:rPr>
                <w:color w:val="000000" w:themeColor="text1"/>
                <w:lang w:val="en-US" w:eastAsia="zh-CN"/>
              </w:rPr>
              <w:t>We think this is a RAN2 issue and not discuss it in RAN4.</w:t>
            </w:r>
          </w:p>
        </w:tc>
      </w:tr>
      <w:tr w:rsidR="002239C4" w14:paraId="2986EB74" w14:textId="77777777">
        <w:tc>
          <w:tcPr>
            <w:tcW w:w="1272" w:type="dxa"/>
          </w:tcPr>
          <w:p w14:paraId="2986EB6D"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ZTE</w:t>
            </w:r>
          </w:p>
        </w:tc>
        <w:tc>
          <w:tcPr>
            <w:tcW w:w="8359" w:type="dxa"/>
          </w:tcPr>
          <w:p w14:paraId="2986EB6E" w14:textId="77777777" w:rsidR="002239C4" w:rsidRDefault="00F272CB">
            <w:pPr>
              <w:rPr>
                <w:b/>
                <w:u w:val="single"/>
                <w:lang w:val="en-US" w:eastAsia="ko-KR"/>
              </w:rPr>
            </w:pPr>
            <w:r>
              <w:rPr>
                <w:b/>
                <w:u w:val="single"/>
                <w:lang w:val="en-US" w:eastAsia="ko-KR"/>
              </w:rPr>
              <w:t>Issue 5-1-3: Reference SSB to decide measurement type (intra- or inter-frequency)</w:t>
            </w:r>
          </w:p>
          <w:p w14:paraId="2986EB6F" w14:textId="77777777" w:rsidR="002239C4" w:rsidRDefault="00F272CB">
            <w:pPr>
              <w:rPr>
                <w:rFonts w:eastAsiaTheme="minorEastAsia"/>
                <w:u w:val="single"/>
                <w:lang w:val="en-US" w:eastAsia="zh-CN"/>
              </w:rPr>
            </w:pPr>
            <w:r>
              <w:rPr>
                <w:rFonts w:eastAsiaTheme="minorEastAsia"/>
                <w:u w:val="single"/>
                <w:lang w:val="en-US" w:eastAsia="zh-CN"/>
              </w:rPr>
              <w:t>Support option 1</w:t>
            </w:r>
            <w:r>
              <w:rPr>
                <w:rFonts w:eastAsiaTheme="minorEastAsia" w:hint="eastAsia"/>
                <w:u w:val="single"/>
                <w:lang w:val="en-US" w:eastAsia="zh-CN"/>
              </w:rPr>
              <w:t>. Sub-options under Option 1 can be discussed during the 2</w:t>
            </w:r>
            <w:r>
              <w:rPr>
                <w:rFonts w:eastAsiaTheme="minorEastAsia" w:hint="eastAsia"/>
                <w:u w:val="single"/>
                <w:vertAlign w:val="superscript"/>
                <w:lang w:val="en-US" w:eastAsia="zh-CN"/>
              </w:rPr>
              <w:t>nd</w:t>
            </w:r>
            <w:r>
              <w:rPr>
                <w:rFonts w:eastAsiaTheme="minorEastAsia" w:hint="eastAsia"/>
                <w:u w:val="single"/>
                <w:lang w:val="en-US" w:eastAsia="zh-CN"/>
              </w:rPr>
              <w:t xml:space="preserve"> round.</w:t>
            </w:r>
          </w:p>
          <w:p w14:paraId="2986EB70" w14:textId="77777777" w:rsidR="002239C4" w:rsidRDefault="00F272CB">
            <w:pPr>
              <w:rPr>
                <w:b/>
                <w:color w:val="000000" w:themeColor="text1"/>
                <w:u w:val="single"/>
                <w:lang w:val="en-US" w:eastAsia="zh-CN"/>
              </w:rPr>
            </w:pPr>
            <w:r>
              <w:rPr>
                <w:b/>
                <w:color w:val="000000" w:themeColor="text1"/>
                <w:u w:val="single"/>
                <w:lang w:val="en-US" w:eastAsia="ko-KR"/>
              </w:rPr>
              <w:t>Issue 5-1-</w:t>
            </w:r>
            <w:r>
              <w:rPr>
                <w:rFonts w:hint="eastAsia"/>
                <w:b/>
                <w:color w:val="000000" w:themeColor="text1"/>
                <w:u w:val="single"/>
                <w:lang w:val="en-US" w:eastAsia="zh-CN"/>
              </w:rPr>
              <w:t>7</w:t>
            </w:r>
          </w:p>
          <w:p w14:paraId="2986EB71" w14:textId="77777777" w:rsidR="002239C4" w:rsidRPr="00BD3377" w:rsidRDefault="00BE4D4A">
            <w:pPr>
              <w:overflowPunct/>
              <w:autoSpaceDE/>
              <w:autoSpaceDN/>
              <w:adjustRightInd/>
              <w:textAlignment w:val="auto"/>
              <w:rPr>
                <w:bCs/>
                <w:color w:val="000000" w:themeColor="text1"/>
                <w:lang w:val="en-US" w:eastAsia="zh-CN"/>
              </w:rPr>
            </w:pPr>
            <w:r w:rsidRPr="00BD3377">
              <w:rPr>
                <w:bCs/>
                <w:color w:val="000000" w:themeColor="text1"/>
                <w:lang w:val="en-US" w:eastAsia="zh-CN"/>
              </w:rPr>
              <w:t>Option 1.</w:t>
            </w:r>
          </w:p>
          <w:p w14:paraId="2986EB72" w14:textId="77777777" w:rsidR="002239C4" w:rsidRDefault="00F272CB">
            <w:pPr>
              <w:rPr>
                <w:b/>
                <w:color w:val="000000" w:themeColor="text1"/>
                <w:u w:val="single"/>
                <w:lang w:val="en-US" w:eastAsia="ko-KR"/>
              </w:rPr>
            </w:pPr>
            <w:r>
              <w:rPr>
                <w:b/>
                <w:color w:val="000000" w:themeColor="text1"/>
                <w:u w:val="single"/>
                <w:lang w:val="en-US" w:eastAsia="ko-KR"/>
              </w:rPr>
              <w:t>Issue 5-1-10</w:t>
            </w:r>
          </w:p>
          <w:p w14:paraId="2986EB73" w14:textId="77777777" w:rsidR="002239C4" w:rsidRDefault="00F272CB">
            <w:pPr>
              <w:rPr>
                <w:rFonts w:eastAsiaTheme="minorEastAsia"/>
                <w:u w:val="single"/>
                <w:lang w:val="en-US" w:eastAsia="zh-CN"/>
              </w:rPr>
            </w:pPr>
            <w:r>
              <w:rPr>
                <w:rFonts w:eastAsiaTheme="minorEastAsia" w:hint="eastAsia"/>
                <w:u w:val="single"/>
                <w:lang w:val="en-US" w:eastAsia="zh-CN"/>
              </w:rPr>
              <w:t>Support Option 1. Don</w:t>
            </w:r>
            <w:r>
              <w:rPr>
                <w:rFonts w:eastAsiaTheme="minorEastAsia"/>
                <w:u w:val="single"/>
                <w:lang w:val="en-US" w:eastAsia="zh-CN"/>
              </w:rPr>
              <w:t>’</w:t>
            </w:r>
            <w:r>
              <w:rPr>
                <w:rFonts w:eastAsiaTheme="minorEastAsia" w:hint="eastAsia"/>
                <w:u w:val="single"/>
                <w:lang w:val="en-US" w:eastAsia="zh-CN"/>
              </w:rPr>
              <w:t>t understand why RAN4 needs to put restrictions on network implementations.</w:t>
            </w:r>
          </w:p>
        </w:tc>
      </w:tr>
      <w:tr w:rsidR="00D400DA" w14:paraId="2986EB8E" w14:textId="77777777">
        <w:tc>
          <w:tcPr>
            <w:tcW w:w="1272" w:type="dxa"/>
          </w:tcPr>
          <w:p w14:paraId="2986EB75" w14:textId="77777777" w:rsidR="00D400DA" w:rsidRDefault="00D400DA" w:rsidP="00D400DA">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59" w:type="dxa"/>
          </w:tcPr>
          <w:p w14:paraId="2986EB76" w14:textId="77777777" w:rsidR="00D400DA" w:rsidRDefault="00D400DA" w:rsidP="00D400DA">
            <w:pPr>
              <w:rPr>
                <w:rFonts w:eastAsiaTheme="minorEastAsia"/>
                <w:color w:val="000000" w:themeColor="text1"/>
                <w:lang w:eastAsia="zh-CN"/>
              </w:rPr>
            </w:pPr>
            <w:r w:rsidRPr="00C91660">
              <w:rPr>
                <w:b/>
                <w:u w:val="single"/>
                <w:lang w:val="en-US" w:eastAsia="ko-KR"/>
              </w:rPr>
              <w:t xml:space="preserve">Issue 5-1-1: </w:t>
            </w:r>
            <w:r w:rsidRPr="00A04D08">
              <w:rPr>
                <w:b/>
                <w:u w:val="single"/>
                <w:lang w:val="en-US" w:eastAsia="ko-KR"/>
              </w:rPr>
              <w:t xml:space="preserve">Whether to support scenario: </w:t>
            </w:r>
            <w:proofErr w:type="spellStart"/>
            <w:r w:rsidRPr="00A04D08">
              <w:rPr>
                <w:rFonts w:ascii="Calibri" w:hAnsi="Calibri" w:cs="Calibri"/>
                <w:b/>
                <w:u w:val="single"/>
                <w:lang w:val="en-US"/>
              </w:rPr>
              <w:t>neighbour</w:t>
            </w:r>
            <w:proofErr w:type="spellEnd"/>
            <w:r w:rsidRPr="00A04D08">
              <w:rPr>
                <w:rFonts w:ascii="Calibri" w:hAnsi="Calibri" w:cs="Calibri"/>
                <w:b/>
                <w:u w:val="single"/>
                <w:lang w:val="en-US"/>
              </w:rPr>
              <w:t xml:space="preserve"> cells include NCD-SSB on the same frequency location as serving cell CD-SSB</w:t>
            </w:r>
          </w:p>
          <w:p w14:paraId="2986EB77" w14:textId="77777777" w:rsidR="00D400DA" w:rsidRDefault="00D400DA" w:rsidP="00D400DA">
            <w:pPr>
              <w:rPr>
                <w:rFonts w:eastAsiaTheme="minorEastAsia"/>
                <w:color w:val="000000" w:themeColor="text1"/>
                <w:lang w:eastAsia="zh-CN"/>
              </w:rPr>
            </w:pPr>
            <w:r>
              <w:rPr>
                <w:rFonts w:eastAsiaTheme="minorEastAsia"/>
                <w:color w:val="000000" w:themeColor="text1"/>
                <w:lang w:eastAsia="zh-CN"/>
              </w:rPr>
              <w:t xml:space="preserve">It is not clear whether this issue add any value to the current </w:t>
            </w:r>
            <w:proofErr w:type="spellStart"/>
            <w:r>
              <w:rPr>
                <w:rFonts w:eastAsiaTheme="minorEastAsia"/>
                <w:color w:val="000000" w:themeColor="text1"/>
                <w:lang w:eastAsia="zh-CN"/>
              </w:rPr>
              <w:t>agreement</w:t>
            </w:r>
            <w:r w:rsidDel="00F769B5">
              <w:rPr>
                <w:rFonts w:eastAsiaTheme="minorEastAsia"/>
                <w:color w:val="000000" w:themeColor="text1"/>
                <w:lang w:eastAsia="zh-CN"/>
              </w:rPr>
              <w:t>Option</w:t>
            </w:r>
            <w:proofErr w:type="spellEnd"/>
            <w:r w:rsidDel="00F769B5">
              <w:rPr>
                <w:rFonts w:eastAsiaTheme="minorEastAsia"/>
                <w:color w:val="000000" w:themeColor="text1"/>
                <w:lang w:eastAsia="zh-CN"/>
              </w:rPr>
              <w:t xml:space="preserve"> 1 is agreeable</w:t>
            </w:r>
            <w:r>
              <w:rPr>
                <w:rFonts w:eastAsiaTheme="minorEastAsia"/>
                <w:color w:val="000000" w:themeColor="text1"/>
                <w:lang w:eastAsia="zh-CN"/>
              </w:rPr>
              <w:t xml:space="preserve">. </w:t>
            </w:r>
          </w:p>
          <w:p w14:paraId="2986EB78" w14:textId="77777777" w:rsidR="00D400DA" w:rsidRDefault="00D400DA" w:rsidP="00D400DA">
            <w:pPr>
              <w:rPr>
                <w:rFonts w:eastAsiaTheme="minorEastAsia"/>
                <w:color w:val="000000" w:themeColor="text1"/>
                <w:lang w:eastAsia="zh-CN"/>
              </w:rPr>
            </w:pPr>
            <w:r w:rsidRPr="00C91660">
              <w:rPr>
                <w:b/>
                <w:u w:val="single"/>
                <w:lang w:val="en-US" w:eastAsia="ko-KR"/>
              </w:rPr>
              <w:t xml:space="preserve">Issue 5-1-2: </w:t>
            </w:r>
            <w:r w:rsidRPr="00A04D08">
              <w:rPr>
                <w:b/>
                <w:u w:val="single"/>
                <w:lang w:val="en-US" w:eastAsia="ko-KR"/>
              </w:rPr>
              <w:t>Whether to define requirements for scenario B-2</w:t>
            </w:r>
          </w:p>
          <w:p w14:paraId="2986EB79" w14:textId="77777777" w:rsidR="00D400DA" w:rsidRDefault="00D400DA" w:rsidP="00D400DA">
            <w:pPr>
              <w:rPr>
                <w:rFonts w:eastAsiaTheme="minorEastAsia"/>
                <w:color w:val="000000" w:themeColor="text1"/>
                <w:lang w:eastAsia="zh-CN"/>
              </w:rPr>
            </w:pPr>
            <w:r>
              <w:rPr>
                <w:rFonts w:eastAsiaTheme="minorEastAsia"/>
                <w:color w:val="000000" w:themeColor="text1"/>
                <w:lang w:eastAsia="zh-CN"/>
              </w:rPr>
              <w:t xml:space="preserve">NCD-SSB is needed in the separate </w:t>
            </w:r>
            <w:proofErr w:type="spellStart"/>
            <w:r>
              <w:rPr>
                <w:rFonts w:eastAsiaTheme="minorEastAsia"/>
                <w:color w:val="000000" w:themeColor="text1"/>
                <w:lang w:eastAsia="zh-CN"/>
              </w:rPr>
              <w:t>RedCap</w:t>
            </w:r>
            <w:proofErr w:type="spellEnd"/>
            <w:r>
              <w:rPr>
                <w:rFonts w:eastAsiaTheme="minorEastAsia"/>
                <w:color w:val="000000" w:themeColor="text1"/>
                <w:lang w:eastAsia="zh-CN"/>
              </w:rPr>
              <w:t xml:space="preserve"> BWP </w:t>
            </w:r>
            <w:proofErr w:type="gramStart"/>
            <w:r>
              <w:rPr>
                <w:rFonts w:eastAsiaTheme="minorEastAsia"/>
                <w:color w:val="000000" w:themeColor="text1"/>
                <w:lang w:eastAsia="zh-CN"/>
              </w:rPr>
              <w:t>in order to</w:t>
            </w:r>
            <w:proofErr w:type="gramEnd"/>
            <w:r>
              <w:rPr>
                <w:rFonts w:eastAsiaTheme="minorEastAsia"/>
                <w:color w:val="000000" w:themeColor="text1"/>
                <w:lang w:eastAsia="zh-CN"/>
              </w:rPr>
              <w:t xml:space="preserve"> be used for serving cell measurements and neighbouring cell measurements. Therefore, we support option 1.</w:t>
            </w:r>
          </w:p>
          <w:p w14:paraId="2986EB7A" w14:textId="77777777" w:rsidR="00D400DA" w:rsidRDefault="00D400DA" w:rsidP="00D400DA">
            <w:pPr>
              <w:rPr>
                <w:rFonts w:eastAsiaTheme="minorEastAsia"/>
                <w:color w:val="000000" w:themeColor="text1"/>
                <w:lang w:eastAsia="zh-CN"/>
              </w:rPr>
            </w:pPr>
            <w:r w:rsidRPr="00ED6D67">
              <w:rPr>
                <w:b/>
                <w:u w:val="single"/>
                <w:lang w:val="en-US" w:eastAsia="ko-KR"/>
              </w:rPr>
              <w:t>Issue 5-1-</w:t>
            </w:r>
            <w:r>
              <w:rPr>
                <w:b/>
                <w:u w:val="single"/>
                <w:lang w:val="en-US" w:eastAsia="ko-KR"/>
              </w:rPr>
              <w:t>3</w:t>
            </w:r>
            <w:r w:rsidRPr="00ED6D67">
              <w:rPr>
                <w:b/>
                <w:u w:val="single"/>
                <w:lang w:val="en-US" w:eastAsia="ko-KR"/>
              </w:rPr>
              <w:t>: Reference SSB to decide measurement type (intra- or inter-frequency)</w:t>
            </w:r>
          </w:p>
          <w:p w14:paraId="2986EB7B" w14:textId="77777777" w:rsidR="00D400DA" w:rsidRDefault="00D400DA" w:rsidP="00D400DA">
            <w:pPr>
              <w:rPr>
                <w:rFonts w:eastAsiaTheme="minorEastAsia"/>
                <w:color w:val="000000" w:themeColor="text1"/>
                <w:lang w:eastAsia="zh-CN"/>
              </w:rPr>
            </w:pPr>
            <w:r w:rsidRPr="00451F9A">
              <w:rPr>
                <w:rFonts w:eastAsiaTheme="minorEastAsia"/>
                <w:color w:val="000000" w:themeColor="text1"/>
                <w:lang w:eastAsia="zh-CN"/>
              </w:rPr>
              <w:t xml:space="preserve">In our view, </w:t>
            </w:r>
            <w:r>
              <w:rPr>
                <w:rFonts w:eastAsiaTheme="minorEastAsia"/>
                <w:color w:val="000000" w:themeColor="text1"/>
                <w:lang w:eastAsia="zh-CN"/>
              </w:rPr>
              <w:t>the NW is</w:t>
            </w:r>
            <w:r w:rsidRPr="00451F9A">
              <w:rPr>
                <w:rFonts w:eastAsiaTheme="minorEastAsia"/>
                <w:color w:val="000000" w:themeColor="text1"/>
                <w:lang w:eastAsia="zh-CN"/>
              </w:rPr>
              <w:t xml:space="preserve"> already allow</w:t>
            </w:r>
            <w:r>
              <w:rPr>
                <w:rFonts w:eastAsiaTheme="minorEastAsia"/>
                <w:color w:val="000000" w:themeColor="text1"/>
                <w:lang w:eastAsia="zh-CN"/>
              </w:rPr>
              <w:t>ed</w:t>
            </w:r>
            <w:r w:rsidRPr="00451F9A">
              <w:rPr>
                <w:rFonts w:eastAsiaTheme="minorEastAsia"/>
                <w:color w:val="000000" w:themeColor="text1"/>
                <w:lang w:eastAsia="zh-CN"/>
              </w:rPr>
              <w:t xml:space="preserve"> to configure multiple MOs for CD-SSB and NCD-SSBs. Yet, the key point is not about the RRC configuration, but it is about the corresponding UE behaviour. Now, given that we agreed in RAN4 that all BWP have SSB, and the UE has one BWP to monitor at any point in time, hence, the UE always pick one MO for measurement according to its active DL BWP</w:t>
            </w:r>
            <w:r>
              <w:rPr>
                <w:rFonts w:eastAsiaTheme="minorEastAsia"/>
                <w:color w:val="000000" w:themeColor="text1"/>
                <w:lang w:eastAsia="zh-CN"/>
              </w:rPr>
              <w:t>. Therefore, the reference SSB for intra-frequency measurements is the one in the active DL BWP. Thus, we support option 2.</w:t>
            </w:r>
          </w:p>
          <w:p w14:paraId="2986EB7C" w14:textId="77777777" w:rsidR="00D400DA" w:rsidRDefault="00D400DA" w:rsidP="00D400DA">
            <w:pPr>
              <w:rPr>
                <w:rFonts w:eastAsiaTheme="minorEastAsia"/>
                <w:color w:val="000000" w:themeColor="text1"/>
                <w:lang w:eastAsia="zh-CN"/>
              </w:rPr>
            </w:pPr>
            <w:r w:rsidRPr="00A04D08">
              <w:rPr>
                <w:b/>
                <w:color w:val="000000" w:themeColor="text1"/>
                <w:u w:val="single"/>
                <w:lang w:val="en-US" w:eastAsia="ko-KR"/>
              </w:rPr>
              <w:t>Issue 5-1-4: Definition of</w:t>
            </w:r>
            <w:r w:rsidRPr="00ED6D67">
              <w:rPr>
                <w:b/>
                <w:color w:val="000000" w:themeColor="text1"/>
                <w:u w:val="single"/>
                <w:lang w:val="en-US" w:eastAsia="ko-KR"/>
              </w:rPr>
              <w:t xml:space="preserve"> SSB based intra-frequency measurement</w:t>
            </w:r>
          </w:p>
          <w:p w14:paraId="2986EB7D" w14:textId="77777777" w:rsidR="00D400DA" w:rsidRDefault="00D400DA" w:rsidP="00D400DA">
            <w:pPr>
              <w:rPr>
                <w:rFonts w:eastAsiaTheme="minorEastAsia"/>
                <w:color w:val="000000" w:themeColor="text1"/>
                <w:lang w:eastAsia="zh-CN"/>
              </w:rPr>
            </w:pPr>
            <w:r>
              <w:rPr>
                <w:rFonts w:eastAsiaTheme="minorEastAsia"/>
                <w:color w:val="000000" w:themeColor="text1"/>
                <w:lang w:eastAsia="zh-CN"/>
              </w:rPr>
              <w:t xml:space="preserve">To our understanding, for SSB based intra-frequency measurements the SSB </w:t>
            </w:r>
            <w:proofErr w:type="gramStart"/>
            <w:r>
              <w:rPr>
                <w:rFonts w:eastAsiaTheme="minorEastAsia"/>
                <w:color w:val="000000" w:themeColor="text1"/>
                <w:lang w:eastAsia="zh-CN"/>
              </w:rPr>
              <w:t>has to</w:t>
            </w:r>
            <w:proofErr w:type="gramEnd"/>
            <w:r>
              <w:rPr>
                <w:rFonts w:eastAsiaTheme="minorEastAsia"/>
                <w:color w:val="000000" w:themeColor="text1"/>
                <w:lang w:eastAsia="zh-CN"/>
              </w:rPr>
              <w:t xml:space="preserve"> be in the active BWP. Therefore, we support option 3.</w:t>
            </w:r>
          </w:p>
          <w:p w14:paraId="2986EB7E" w14:textId="77777777" w:rsidR="00D400DA" w:rsidRDefault="00D400DA" w:rsidP="00D400DA">
            <w:pPr>
              <w:rPr>
                <w:rFonts w:eastAsiaTheme="minorEastAsia"/>
                <w:color w:val="000000" w:themeColor="text1"/>
                <w:lang w:eastAsia="zh-CN"/>
              </w:rPr>
            </w:pPr>
            <w:r w:rsidRPr="00C52FCD">
              <w:rPr>
                <w:b/>
                <w:color w:val="000000" w:themeColor="text1"/>
                <w:u w:val="single"/>
                <w:lang w:val="en-US" w:eastAsia="ko-KR"/>
              </w:rPr>
              <w:t>Issue 5-1-</w:t>
            </w:r>
            <w:r>
              <w:rPr>
                <w:b/>
                <w:color w:val="000000" w:themeColor="text1"/>
                <w:u w:val="single"/>
                <w:lang w:val="en-US" w:eastAsia="ko-KR"/>
              </w:rPr>
              <w:t>5</w:t>
            </w:r>
            <w:r w:rsidRPr="00C52FCD">
              <w:rPr>
                <w:b/>
                <w:color w:val="000000" w:themeColor="text1"/>
                <w:u w:val="single"/>
                <w:lang w:val="en-US" w:eastAsia="ko-KR"/>
              </w:rPr>
              <w:t>: When both CD-SSB and NCD-SSB are configured for serving cell measurements</w:t>
            </w:r>
          </w:p>
          <w:p w14:paraId="2986EB7F" w14:textId="77777777" w:rsidR="00D400DA" w:rsidRDefault="00D400DA" w:rsidP="00D400DA">
            <w:pPr>
              <w:rPr>
                <w:rFonts w:eastAsiaTheme="minorEastAsia"/>
                <w:color w:val="000000" w:themeColor="text1"/>
                <w:lang w:eastAsia="zh-CN"/>
              </w:rPr>
            </w:pPr>
            <w:r w:rsidDel="00F4244F">
              <w:rPr>
                <w:rFonts w:eastAsiaTheme="minorEastAsia"/>
                <w:color w:val="000000" w:themeColor="text1"/>
                <w:lang w:eastAsia="zh-CN"/>
              </w:rPr>
              <w:t xml:space="preserve">This issue should be precluded because it is not supported from RAN2. </w:t>
            </w:r>
            <w:r>
              <w:rPr>
                <w:rFonts w:eastAsiaTheme="minorEastAsia"/>
                <w:color w:val="000000" w:themeColor="text1"/>
                <w:lang w:eastAsia="zh-CN"/>
              </w:rPr>
              <w:t xml:space="preserve">We </w:t>
            </w:r>
            <w:proofErr w:type="spellStart"/>
            <w:r w:rsidDel="00F4244F">
              <w:rPr>
                <w:rFonts w:eastAsiaTheme="minorEastAsia"/>
                <w:color w:val="000000" w:themeColor="text1"/>
                <w:lang w:eastAsia="zh-CN"/>
              </w:rPr>
              <w:t>S</w:t>
            </w:r>
            <w:r>
              <w:rPr>
                <w:rFonts w:eastAsiaTheme="minorEastAsia"/>
                <w:color w:val="000000" w:themeColor="text1"/>
                <w:lang w:eastAsia="zh-CN"/>
              </w:rPr>
              <w:t>support</w:t>
            </w:r>
            <w:proofErr w:type="spellEnd"/>
            <w:r>
              <w:rPr>
                <w:rFonts w:eastAsiaTheme="minorEastAsia"/>
                <w:color w:val="000000" w:themeColor="text1"/>
                <w:lang w:eastAsia="zh-CN"/>
              </w:rPr>
              <w:t xml:space="preserve"> option </w:t>
            </w:r>
            <w:r w:rsidDel="00F4244F">
              <w:rPr>
                <w:rFonts w:eastAsiaTheme="minorEastAsia"/>
                <w:color w:val="000000" w:themeColor="text1"/>
                <w:lang w:eastAsia="zh-CN"/>
              </w:rPr>
              <w:t>3</w:t>
            </w:r>
            <w:r>
              <w:rPr>
                <w:rFonts w:eastAsiaTheme="minorEastAsia"/>
                <w:color w:val="000000" w:themeColor="text1"/>
                <w:lang w:eastAsia="zh-CN"/>
              </w:rPr>
              <w:t>2.</w:t>
            </w:r>
          </w:p>
          <w:p w14:paraId="2986EB80" w14:textId="77777777" w:rsidR="00D400DA" w:rsidRDefault="00D400DA" w:rsidP="00D400DA">
            <w:pPr>
              <w:rPr>
                <w:rFonts w:eastAsiaTheme="minorEastAsia"/>
                <w:color w:val="000000" w:themeColor="text1"/>
                <w:lang w:eastAsia="zh-CN"/>
              </w:rPr>
            </w:pPr>
            <w:r w:rsidRPr="00791D80">
              <w:rPr>
                <w:b/>
                <w:color w:val="000000" w:themeColor="text1"/>
                <w:u w:val="single"/>
                <w:lang w:val="en-US" w:eastAsia="ko-KR"/>
              </w:rPr>
              <w:t>Issue 5-1-</w:t>
            </w:r>
            <w:r>
              <w:rPr>
                <w:b/>
                <w:color w:val="000000" w:themeColor="text1"/>
                <w:u w:val="single"/>
                <w:lang w:val="en-US" w:eastAsia="ko-KR"/>
              </w:rPr>
              <w:t>6</w:t>
            </w:r>
            <w:r w:rsidRPr="00791D80">
              <w:rPr>
                <w:b/>
                <w:color w:val="000000" w:themeColor="text1"/>
                <w:u w:val="single"/>
                <w:lang w:val="en-US" w:eastAsia="ko-KR"/>
              </w:rPr>
              <w:t xml:space="preserve">: When both CD-SSB and NCD-SSB are configured for serving cell measurements and both require MG </w:t>
            </w:r>
            <w:r>
              <w:rPr>
                <w:b/>
                <w:color w:val="000000" w:themeColor="text1"/>
                <w:u w:val="single"/>
                <w:lang w:val="en-US" w:eastAsia="ko-KR"/>
              </w:rPr>
              <w:t>(if scenario is supported)</w:t>
            </w:r>
          </w:p>
          <w:p w14:paraId="2986EB81" w14:textId="77777777" w:rsidR="00D400DA" w:rsidRDefault="00D400DA" w:rsidP="00D400DA">
            <w:pPr>
              <w:rPr>
                <w:rFonts w:eastAsiaTheme="minorEastAsia"/>
                <w:color w:val="000000" w:themeColor="text1"/>
                <w:lang w:eastAsia="zh-CN"/>
              </w:rPr>
            </w:pPr>
            <w:r>
              <w:rPr>
                <w:rFonts w:eastAsiaTheme="minorEastAsia"/>
                <w:color w:val="000000" w:themeColor="text1"/>
                <w:lang w:eastAsia="zh-CN"/>
              </w:rPr>
              <w:t xml:space="preserve">We have an agreement to define requirements for serving cell measurements for BWP with SSB only, hence, this case of BWP without SSB can be </w:t>
            </w:r>
            <w:proofErr w:type="spellStart"/>
            <w:r>
              <w:rPr>
                <w:rFonts w:eastAsiaTheme="minorEastAsia"/>
                <w:color w:val="000000" w:themeColor="text1"/>
                <w:lang w:eastAsia="zh-CN"/>
              </w:rPr>
              <w:t>ignored</w:t>
            </w:r>
            <w:r w:rsidDel="003C6025">
              <w:rPr>
                <w:rFonts w:eastAsiaTheme="minorEastAsia"/>
                <w:color w:val="000000" w:themeColor="text1"/>
                <w:lang w:eastAsia="zh-CN"/>
              </w:rPr>
              <w:t>This</w:t>
            </w:r>
            <w:proofErr w:type="spellEnd"/>
            <w:r w:rsidDel="003C6025">
              <w:rPr>
                <w:rFonts w:eastAsiaTheme="minorEastAsia"/>
                <w:color w:val="000000" w:themeColor="text1"/>
                <w:lang w:eastAsia="zh-CN"/>
              </w:rPr>
              <w:t xml:space="preserve"> issue should be precluded because it is not supported from RAN2. Support option 5</w:t>
            </w:r>
            <w:r>
              <w:rPr>
                <w:rFonts w:eastAsiaTheme="minorEastAsia"/>
                <w:color w:val="000000" w:themeColor="text1"/>
                <w:lang w:eastAsia="zh-CN"/>
              </w:rPr>
              <w:t>. In our view, no more discussion needed.</w:t>
            </w:r>
          </w:p>
          <w:p w14:paraId="2986EB82" w14:textId="77777777" w:rsidR="00D400DA" w:rsidRDefault="00D400DA" w:rsidP="00D400DA">
            <w:pPr>
              <w:rPr>
                <w:rFonts w:eastAsiaTheme="minorEastAsia"/>
                <w:color w:val="000000" w:themeColor="text1"/>
                <w:lang w:eastAsia="zh-CN"/>
              </w:rPr>
            </w:pPr>
            <w:r w:rsidRPr="00CC1862">
              <w:rPr>
                <w:b/>
                <w:color w:val="000000" w:themeColor="text1"/>
                <w:u w:val="single"/>
                <w:lang w:val="en-US" w:eastAsia="ko-KR"/>
              </w:rPr>
              <w:t xml:space="preserve">Issue 5-1-7: When both CD-SSB and NCD-SSB are configured for </w:t>
            </w:r>
            <w:proofErr w:type="spellStart"/>
            <w:r w:rsidRPr="00CC1862">
              <w:rPr>
                <w:b/>
                <w:color w:val="000000" w:themeColor="text1"/>
                <w:u w:val="single"/>
                <w:lang w:val="en-US" w:eastAsia="ko-KR"/>
              </w:rPr>
              <w:t>neighbour</w:t>
            </w:r>
            <w:proofErr w:type="spellEnd"/>
            <w:r w:rsidRPr="00CC1862">
              <w:rPr>
                <w:b/>
                <w:color w:val="000000" w:themeColor="text1"/>
                <w:u w:val="single"/>
                <w:lang w:val="en-US" w:eastAsia="ko-KR"/>
              </w:rPr>
              <w:t xml:space="preserve"> cell measurements</w:t>
            </w:r>
          </w:p>
          <w:p w14:paraId="2986EB83" w14:textId="77777777" w:rsidR="00D400DA" w:rsidRDefault="00D400DA" w:rsidP="00D400DA">
            <w:pPr>
              <w:rPr>
                <w:rFonts w:eastAsiaTheme="minorEastAsia"/>
                <w:color w:val="000000" w:themeColor="text1"/>
                <w:lang w:eastAsia="zh-CN"/>
              </w:rPr>
            </w:pPr>
            <w:r>
              <w:rPr>
                <w:rFonts w:eastAsiaTheme="minorEastAsia"/>
                <w:color w:val="000000" w:themeColor="text1"/>
                <w:lang w:eastAsia="zh-CN"/>
              </w:rPr>
              <w:lastRenderedPageBreak/>
              <w:t>We agree with recommended WF.</w:t>
            </w:r>
          </w:p>
          <w:p w14:paraId="2986EB84" w14:textId="77777777" w:rsidR="00D400DA" w:rsidRDefault="00D400DA" w:rsidP="00D400DA">
            <w:pPr>
              <w:rPr>
                <w:rFonts w:eastAsiaTheme="minorEastAsia"/>
                <w:color w:val="000000" w:themeColor="text1"/>
                <w:lang w:eastAsia="zh-CN"/>
              </w:rPr>
            </w:pPr>
            <w:r w:rsidRPr="00791D80">
              <w:rPr>
                <w:b/>
                <w:color w:val="000000" w:themeColor="text1"/>
                <w:u w:val="single"/>
                <w:lang w:val="en-US" w:eastAsia="ko-KR"/>
              </w:rPr>
              <w:t>Issue 5-1-</w:t>
            </w:r>
            <w:r>
              <w:rPr>
                <w:b/>
                <w:color w:val="000000" w:themeColor="text1"/>
                <w:u w:val="single"/>
                <w:lang w:val="en-US" w:eastAsia="ko-KR"/>
              </w:rPr>
              <w:t>8</w:t>
            </w:r>
            <w:r w:rsidRPr="00791D80">
              <w:rPr>
                <w:b/>
                <w:color w:val="000000" w:themeColor="text1"/>
                <w:u w:val="single"/>
                <w:lang w:val="en-US" w:eastAsia="ko-KR"/>
              </w:rPr>
              <w:t xml:space="preserve">: </w:t>
            </w:r>
            <w:proofErr w:type="spellStart"/>
            <w:r w:rsidRPr="00791D80">
              <w:rPr>
                <w:b/>
                <w:color w:val="000000" w:themeColor="text1"/>
                <w:u w:val="single"/>
                <w:lang w:val="en-US" w:eastAsia="ko-KR"/>
              </w:rPr>
              <w:t>Neighbour</w:t>
            </w:r>
            <w:proofErr w:type="spellEnd"/>
            <w:r w:rsidRPr="00791D80">
              <w:rPr>
                <w:b/>
                <w:color w:val="000000" w:themeColor="text1"/>
                <w:u w:val="single"/>
                <w:lang w:val="en-US" w:eastAsia="ko-KR"/>
              </w:rPr>
              <w:t xml:space="preserve"> </w:t>
            </w:r>
            <w:r w:rsidRPr="000C5623">
              <w:rPr>
                <w:b/>
                <w:u w:val="single"/>
                <w:lang w:val="en-US" w:eastAsia="ko-KR"/>
              </w:rPr>
              <w:t>cell’s NCD-SSB information</w:t>
            </w:r>
          </w:p>
          <w:p w14:paraId="2986EB85" w14:textId="77777777" w:rsidR="00D400DA" w:rsidRDefault="00D400DA" w:rsidP="00D400DA">
            <w:pPr>
              <w:rPr>
                <w:rFonts w:eastAsiaTheme="minorEastAsia"/>
                <w:color w:val="000000" w:themeColor="text1"/>
                <w:lang w:eastAsia="zh-CN"/>
              </w:rPr>
            </w:pPr>
            <w:r>
              <w:rPr>
                <w:rFonts w:eastAsiaTheme="minorEastAsia"/>
                <w:color w:val="000000" w:themeColor="text1"/>
                <w:lang w:eastAsia="zh-CN"/>
              </w:rPr>
              <w:t xml:space="preserve">Support recommended WF by the moderator. </w:t>
            </w:r>
          </w:p>
          <w:p w14:paraId="2986EB86" w14:textId="77777777" w:rsidR="00D400DA" w:rsidRDefault="00D400DA" w:rsidP="00D400DA">
            <w:pPr>
              <w:rPr>
                <w:rFonts w:eastAsiaTheme="minorEastAsia"/>
                <w:color w:val="000000" w:themeColor="text1"/>
                <w:lang w:eastAsia="zh-CN"/>
              </w:rPr>
            </w:pPr>
            <w:r w:rsidRPr="00971278">
              <w:rPr>
                <w:b/>
                <w:color w:val="000000" w:themeColor="text1"/>
                <w:u w:val="single"/>
                <w:lang w:val="en-US" w:eastAsia="ko-KR"/>
              </w:rPr>
              <w:t>Issue 5-1-9: Delay requirements for NCD-SSB based</w:t>
            </w:r>
            <w:r w:rsidRPr="00ED6D67">
              <w:rPr>
                <w:b/>
                <w:color w:val="000000" w:themeColor="text1"/>
                <w:u w:val="single"/>
                <w:lang w:val="en-US" w:eastAsia="ko-KR"/>
              </w:rPr>
              <w:t xml:space="preserve"> measurement</w:t>
            </w:r>
          </w:p>
          <w:p w14:paraId="2986EB87" w14:textId="77777777" w:rsidR="00D400DA" w:rsidRDefault="00D400DA" w:rsidP="00D400DA">
            <w:pPr>
              <w:rPr>
                <w:rFonts w:eastAsiaTheme="minorEastAsia"/>
                <w:color w:val="000000" w:themeColor="text1"/>
                <w:lang w:eastAsia="zh-CN"/>
              </w:rPr>
            </w:pPr>
            <w:r>
              <w:rPr>
                <w:rFonts w:eastAsiaTheme="minorEastAsia"/>
                <w:color w:val="000000" w:themeColor="text1"/>
                <w:lang w:eastAsia="zh-CN"/>
              </w:rPr>
              <w:t>The motivation for option 1 is not clear to us. Also, to our understanding, no new requirements are needed and hence we support option 2.</w:t>
            </w:r>
          </w:p>
          <w:p w14:paraId="2986EB88" w14:textId="77777777" w:rsidR="00D400DA" w:rsidRDefault="00D400DA" w:rsidP="00D400DA">
            <w:pPr>
              <w:rPr>
                <w:rFonts w:eastAsiaTheme="minorEastAsia"/>
                <w:color w:val="000000" w:themeColor="text1"/>
                <w:lang w:eastAsia="zh-CN"/>
              </w:rPr>
            </w:pPr>
            <w:r w:rsidRPr="00B3704B">
              <w:rPr>
                <w:b/>
                <w:color w:val="000000" w:themeColor="text1"/>
                <w:u w:val="single"/>
                <w:lang w:eastAsia="ko-KR"/>
              </w:rPr>
              <w:t>Issue 5-1-1</w:t>
            </w:r>
            <w:r>
              <w:rPr>
                <w:b/>
                <w:color w:val="000000" w:themeColor="text1"/>
                <w:u w:val="single"/>
                <w:lang w:eastAsia="ko-KR"/>
              </w:rPr>
              <w:t>0</w:t>
            </w:r>
            <w:r w:rsidRPr="00B3704B">
              <w:rPr>
                <w:b/>
                <w:color w:val="000000" w:themeColor="text1"/>
                <w:u w:val="single"/>
                <w:lang w:eastAsia="ko-KR"/>
              </w:rPr>
              <w:t>: Periodicity of NCD-SSB</w:t>
            </w:r>
          </w:p>
          <w:p w14:paraId="2986EB89" w14:textId="77777777" w:rsidR="00D400DA" w:rsidRDefault="00D400DA" w:rsidP="00D400DA">
            <w:pPr>
              <w:rPr>
                <w:rFonts w:eastAsiaTheme="minorEastAsia"/>
                <w:color w:val="000000" w:themeColor="text1"/>
                <w:lang w:eastAsia="zh-CN"/>
              </w:rPr>
            </w:pPr>
            <w:r>
              <w:rPr>
                <w:rFonts w:eastAsiaTheme="minorEastAsia"/>
                <w:color w:val="000000" w:themeColor="text1"/>
                <w:lang w:eastAsia="zh-CN"/>
              </w:rPr>
              <w:t>The motivation for the NW to have different periodicities for NCD-SSB and CD-SSB is not clear to us, hence we support option 3. Besides, option 2 is agreeable too.</w:t>
            </w:r>
          </w:p>
          <w:p w14:paraId="2986EB8A" w14:textId="77777777" w:rsidR="00D400DA" w:rsidRDefault="00D400DA" w:rsidP="00D400DA">
            <w:pPr>
              <w:rPr>
                <w:rFonts w:eastAsiaTheme="minorEastAsia"/>
                <w:color w:val="000000" w:themeColor="text1"/>
                <w:lang w:eastAsia="zh-CN"/>
              </w:rPr>
            </w:pPr>
            <w:r w:rsidRPr="00960CD1">
              <w:rPr>
                <w:b/>
                <w:u w:val="single"/>
                <w:lang w:val="en-US" w:eastAsia="ko-KR"/>
              </w:rPr>
              <w:t>Issue 5-1-1</w:t>
            </w:r>
            <w:r>
              <w:rPr>
                <w:b/>
                <w:u w:val="single"/>
                <w:lang w:val="en-US" w:eastAsia="ko-KR"/>
              </w:rPr>
              <w:t>1</w:t>
            </w:r>
            <w:r w:rsidRPr="00960CD1">
              <w:rPr>
                <w:b/>
                <w:u w:val="single"/>
                <w:lang w:val="en-US" w:eastAsia="ko-KR"/>
              </w:rPr>
              <w:t>: Reporting of RS type (NCD-SSB or CD-SSB) as part of RRM measurement reporting</w:t>
            </w:r>
          </w:p>
          <w:p w14:paraId="2986EB8B" w14:textId="77777777" w:rsidR="00D400DA" w:rsidRDefault="00D400DA" w:rsidP="00D400DA">
            <w:pPr>
              <w:rPr>
                <w:rFonts w:eastAsiaTheme="minorEastAsia"/>
                <w:color w:val="000000" w:themeColor="text1"/>
                <w:lang w:eastAsia="zh-CN"/>
              </w:rPr>
            </w:pPr>
            <w:r>
              <w:rPr>
                <w:rFonts w:eastAsiaTheme="minorEastAsia"/>
                <w:color w:val="000000" w:themeColor="text1"/>
                <w:lang w:eastAsia="zh-CN"/>
              </w:rPr>
              <w:t xml:space="preserve">The UE </w:t>
            </w:r>
            <w:proofErr w:type="spellStart"/>
            <w:r>
              <w:rPr>
                <w:rFonts w:eastAsiaTheme="minorEastAsia"/>
                <w:color w:val="000000" w:themeColor="text1"/>
                <w:lang w:eastAsia="zh-CN"/>
              </w:rPr>
              <w:t>can not</w:t>
            </w:r>
            <w:proofErr w:type="spellEnd"/>
            <w:r>
              <w:rPr>
                <w:rFonts w:eastAsiaTheme="minorEastAsia"/>
                <w:color w:val="000000" w:themeColor="text1"/>
                <w:lang w:eastAsia="zh-CN"/>
              </w:rPr>
              <w:t xml:space="preserve"> know if the measured SSB is an NCD-SSB or CD-SSB hence the UE can’t report the type to the NW. Thus, we support Option 1</w:t>
            </w:r>
            <w:r w:rsidDel="00D32219">
              <w:rPr>
                <w:rFonts w:eastAsiaTheme="minorEastAsia"/>
                <w:color w:val="000000" w:themeColor="text1"/>
                <w:lang w:eastAsia="zh-CN"/>
              </w:rPr>
              <w:t xml:space="preserve"> is agreeable</w:t>
            </w:r>
            <w:r>
              <w:rPr>
                <w:rFonts w:eastAsiaTheme="minorEastAsia"/>
                <w:color w:val="000000" w:themeColor="text1"/>
                <w:lang w:eastAsia="zh-CN"/>
              </w:rPr>
              <w:t xml:space="preserve">. </w:t>
            </w:r>
          </w:p>
          <w:p w14:paraId="2986EB8C" w14:textId="77777777" w:rsidR="00D400DA" w:rsidRDefault="00D400DA" w:rsidP="00D400DA">
            <w:pPr>
              <w:rPr>
                <w:rFonts w:eastAsiaTheme="minorEastAsia"/>
                <w:color w:val="000000" w:themeColor="text1"/>
                <w:lang w:eastAsia="zh-CN"/>
              </w:rPr>
            </w:pPr>
            <w:r w:rsidRPr="00CC1862">
              <w:rPr>
                <w:b/>
                <w:u w:val="single"/>
                <w:lang w:val="en-US" w:eastAsia="ko-KR"/>
              </w:rPr>
              <w:t>Issue 5-1-12: Serving cell threshold associated SSB</w:t>
            </w:r>
          </w:p>
          <w:p w14:paraId="2986EB8D" w14:textId="77777777" w:rsidR="00D400DA" w:rsidRDefault="00D400DA" w:rsidP="00D400DA">
            <w:pPr>
              <w:rPr>
                <w:b/>
                <w:u w:val="single"/>
                <w:lang w:val="en-US" w:eastAsia="ko-KR"/>
              </w:rPr>
            </w:pPr>
            <w:r>
              <w:rPr>
                <w:lang w:val="en-US"/>
              </w:rPr>
              <w:t>We suggest the following change to clarify the meaning of the reference SSB: T</w:t>
            </w:r>
            <w:r w:rsidRPr="009764BB">
              <w:rPr>
                <w:lang w:val="en-US"/>
              </w:rPr>
              <w:t xml:space="preserve">he serving cell thresholds of </w:t>
            </w:r>
            <w:proofErr w:type="spellStart"/>
            <w:r w:rsidRPr="009764BB">
              <w:rPr>
                <w:lang w:val="en-US"/>
              </w:rPr>
              <w:t>SIntraSearchP</w:t>
            </w:r>
            <w:proofErr w:type="spellEnd"/>
            <w:r w:rsidRPr="009764BB">
              <w:rPr>
                <w:lang w:val="en-US"/>
              </w:rPr>
              <w:t>/</w:t>
            </w:r>
            <w:proofErr w:type="spellStart"/>
            <w:r w:rsidRPr="009764BB">
              <w:rPr>
                <w:lang w:val="en-US"/>
              </w:rPr>
              <w:t>SIntraSearchQ</w:t>
            </w:r>
            <w:proofErr w:type="spellEnd"/>
            <w:r w:rsidRPr="009764BB">
              <w:rPr>
                <w:lang w:val="en-US"/>
              </w:rPr>
              <w:t>/</w:t>
            </w:r>
            <w:proofErr w:type="spellStart"/>
            <w:r w:rsidRPr="009764BB">
              <w:rPr>
                <w:lang w:val="en-US"/>
              </w:rPr>
              <w:t>SnonIntraSearchP</w:t>
            </w:r>
            <w:proofErr w:type="spellEnd"/>
            <w:r w:rsidRPr="009764BB">
              <w:rPr>
                <w:lang w:val="en-US"/>
              </w:rPr>
              <w:t>/</w:t>
            </w:r>
            <w:proofErr w:type="spellStart"/>
            <w:r w:rsidRPr="009764BB">
              <w:rPr>
                <w:lang w:val="en-US"/>
              </w:rPr>
              <w:t>SnonIntraSearchQ</w:t>
            </w:r>
            <w:proofErr w:type="spellEnd"/>
            <w:r w:rsidRPr="009764BB">
              <w:rPr>
                <w:lang w:val="en-US"/>
              </w:rPr>
              <w:t xml:space="preserve"> for IDLE/Inactive mode and s-</w:t>
            </w:r>
            <w:proofErr w:type="spellStart"/>
            <w:r w:rsidRPr="009764BB">
              <w:rPr>
                <w:lang w:val="en-US"/>
              </w:rPr>
              <w:t>MeasureConfig</w:t>
            </w:r>
            <w:proofErr w:type="spellEnd"/>
            <w:r w:rsidRPr="009764BB">
              <w:rPr>
                <w:lang w:val="en-US"/>
              </w:rPr>
              <w:t xml:space="preserve"> for Connected mode should be checked based on </w:t>
            </w:r>
            <w:r>
              <w:rPr>
                <w:lang w:val="en-US"/>
              </w:rPr>
              <w:t xml:space="preserve">the </w:t>
            </w:r>
            <w:r w:rsidRPr="009764BB">
              <w:rPr>
                <w:lang w:val="en-US"/>
              </w:rPr>
              <w:t xml:space="preserve">SSB </w:t>
            </w:r>
            <w:r>
              <w:rPr>
                <w:lang w:val="en-US"/>
              </w:rPr>
              <w:t>used for serving cell measurements</w:t>
            </w:r>
            <w:r w:rsidRPr="009764BB">
              <w:rPr>
                <w:lang w:val="en-US"/>
              </w:rPr>
              <w:t>.</w:t>
            </w:r>
            <w:r>
              <w:rPr>
                <w:lang w:val="en-US"/>
              </w:rPr>
              <w:t xml:space="preserve"> </w:t>
            </w:r>
          </w:p>
        </w:tc>
      </w:tr>
      <w:tr w:rsidR="002B2075" w14:paraId="2986EBAB" w14:textId="77777777" w:rsidTr="002B2075">
        <w:tc>
          <w:tcPr>
            <w:tcW w:w="1272" w:type="dxa"/>
            <w:hideMark/>
          </w:tcPr>
          <w:p w14:paraId="2986EB8F" w14:textId="77777777" w:rsidR="002B2075" w:rsidRDefault="002B2075">
            <w:pPr>
              <w:spacing w:after="120"/>
              <w:rPr>
                <w:rFonts w:eastAsiaTheme="minorEastAsia"/>
                <w:color w:val="000000" w:themeColor="text1"/>
                <w:lang w:val="en-US" w:eastAsia="zh-CN"/>
              </w:rPr>
            </w:pPr>
            <w:r>
              <w:rPr>
                <w:rFonts w:eastAsiaTheme="minorEastAsia"/>
                <w:color w:val="000000" w:themeColor="text1"/>
                <w:lang w:val="en-US" w:eastAsia="zh-CN"/>
              </w:rPr>
              <w:lastRenderedPageBreak/>
              <w:t>Xiaomi</w:t>
            </w:r>
          </w:p>
        </w:tc>
        <w:tc>
          <w:tcPr>
            <w:tcW w:w="8359" w:type="dxa"/>
          </w:tcPr>
          <w:p w14:paraId="2986EB90" w14:textId="77777777" w:rsidR="002B2075" w:rsidRDefault="002B2075">
            <w:pPr>
              <w:rPr>
                <w:b/>
                <w:bCs/>
                <w:u w:val="single"/>
                <w:lang w:val="en-US" w:eastAsia="ko-KR"/>
              </w:rPr>
            </w:pPr>
            <w:r>
              <w:rPr>
                <w:b/>
                <w:u w:val="single"/>
                <w:lang w:val="en-US" w:eastAsia="ko-KR"/>
              </w:rPr>
              <w:t xml:space="preserve">Issue 5-1-1: Whether to support scenario: </w:t>
            </w:r>
            <w:proofErr w:type="spellStart"/>
            <w:r>
              <w:rPr>
                <w:rFonts w:ascii="Calibri" w:hAnsi="Calibri" w:cs="Calibri"/>
                <w:b/>
                <w:u w:val="single"/>
                <w:lang w:val="en-US"/>
              </w:rPr>
              <w:t>neighbour</w:t>
            </w:r>
            <w:proofErr w:type="spellEnd"/>
            <w:r>
              <w:rPr>
                <w:rFonts w:ascii="Calibri" w:hAnsi="Calibri" w:cs="Calibri"/>
                <w:b/>
                <w:u w:val="single"/>
                <w:lang w:val="en-US"/>
              </w:rPr>
              <w:t xml:space="preserve"> cells include NCD-SSB on the same frequency location as serving cell CD-SSB</w:t>
            </w:r>
          </w:p>
          <w:p w14:paraId="2986EB91" w14:textId="77777777" w:rsidR="002B2075" w:rsidRDefault="002B2075">
            <w:pPr>
              <w:rPr>
                <w:rFonts w:eastAsiaTheme="minorEastAsia"/>
                <w:color w:val="000000" w:themeColor="text1"/>
                <w:lang w:val="en-US" w:eastAsia="zh-CN"/>
              </w:rPr>
            </w:pPr>
            <w:r>
              <w:rPr>
                <w:rFonts w:eastAsiaTheme="minorEastAsia"/>
                <w:color w:val="000000" w:themeColor="text1"/>
                <w:lang w:val="en-US" w:eastAsia="zh-CN"/>
              </w:rPr>
              <w:t>Fine with option1.</w:t>
            </w:r>
          </w:p>
          <w:p w14:paraId="2986EB92" w14:textId="77777777" w:rsidR="002B2075" w:rsidRDefault="002B2075">
            <w:pPr>
              <w:rPr>
                <w:b/>
                <w:u w:val="single"/>
                <w:lang w:val="en-US" w:eastAsia="ko-KR"/>
              </w:rPr>
            </w:pPr>
            <w:r>
              <w:rPr>
                <w:b/>
                <w:u w:val="single"/>
                <w:lang w:val="en-US" w:eastAsia="ko-KR"/>
              </w:rPr>
              <w:t>Issue 5-1-2: Whether to define requirements for scenario B-2</w:t>
            </w:r>
          </w:p>
          <w:p w14:paraId="2986EB93" w14:textId="77777777" w:rsidR="002B2075" w:rsidRDefault="002B2075">
            <w:pPr>
              <w:rPr>
                <w:rFonts w:eastAsiaTheme="minorEastAsia"/>
                <w:color w:val="000000" w:themeColor="text1"/>
                <w:lang w:val="en-US" w:eastAsia="zh-CN"/>
              </w:rPr>
            </w:pPr>
            <w:r>
              <w:rPr>
                <w:rFonts w:eastAsiaTheme="minorEastAsia"/>
                <w:color w:val="000000" w:themeColor="text1"/>
                <w:lang w:val="en-US" w:eastAsia="zh-CN"/>
              </w:rPr>
              <w:t xml:space="preserve">Support option 2. </w:t>
            </w:r>
            <w:r>
              <w:t>It is up to network implementation to configure NCD-SSB for neighbour cells.</w:t>
            </w:r>
          </w:p>
          <w:p w14:paraId="2986EB94" w14:textId="77777777" w:rsidR="002B2075" w:rsidRDefault="002B2075">
            <w:pPr>
              <w:rPr>
                <w:b/>
                <w:u w:val="single"/>
                <w:lang w:val="en-US" w:eastAsia="ko-KR"/>
              </w:rPr>
            </w:pPr>
            <w:r>
              <w:rPr>
                <w:b/>
                <w:u w:val="single"/>
                <w:lang w:val="en-US" w:eastAsia="ko-KR"/>
              </w:rPr>
              <w:t>Issue 5-1-3: Reference SSB to decide measurement type (intra- or inter-frequency)</w:t>
            </w:r>
          </w:p>
          <w:p w14:paraId="2986EB95" w14:textId="77777777" w:rsidR="002B2075" w:rsidRDefault="00767B8E">
            <w:pPr>
              <w:tabs>
                <w:tab w:val="left" w:pos="360"/>
              </w:tabs>
              <w:rPr>
                <w:rFonts w:eastAsiaTheme="minorEastAsia"/>
                <w:color w:val="000000" w:themeColor="text1"/>
                <w:lang w:val="en-US" w:eastAsia="zh-CN"/>
              </w:rPr>
            </w:pPr>
            <w:r>
              <w:rPr>
                <w:rFonts w:eastAsiaTheme="minorEastAsia"/>
                <w:color w:val="000000" w:themeColor="text1"/>
                <w:lang w:val="en-US" w:eastAsia="zh-CN"/>
              </w:rPr>
              <w:t>Prefer</w:t>
            </w:r>
            <w:r w:rsidR="002B2075">
              <w:rPr>
                <w:rFonts w:eastAsiaTheme="minorEastAsia"/>
                <w:color w:val="000000" w:themeColor="text1"/>
                <w:lang w:val="en-US" w:eastAsia="zh-CN"/>
              </w:rPr>
              <w:t xml:space="preserve"> Option 4. </w:t>
            </w:r>
          </w:p>
          <w:p w14:paraId="2986EB96" w14:textId="77777777" w:rsidR="003E5D97" w:rsidRDefault="00767B8E">
            <w:pPr>
              <w:tabs>
                <w:tab w:val="left" w:pos="360"/>
              </w:tabs>
              <w:rPr>
                <w:rFonts w:eastAsiaTheme="minorEastAsia"/>
                <w:color w:val="000000" w:themeColor="text1"/>
                <w:lang w:val="en-US" w:eastAsia="zh-CN"/>
              </w:rPr>
            </w:pPr>
            <w:r>
              <w:rPr>
                <w:rFonts w:eastAsiaTheme="minorEastAsia"/>
                <w:color w:val="000000" w:themeColor="text1"/>
                <w:lang w:val="en-US" w:eastAsia="zh-CN"/>
              </w:rPr>
              <w:t>For t</w:t>
            </w:r>
            <w:r w:rsidR="002B2075">
              <w:rPr>
                <w:rFonts w:eastAsiaTheme="minorEastAsia"/>
                <w:color w:val="000000" w:themeColor="text1"/>
                <w:lang w:val="en-US" w:eastAsia="zh-CN"/>
              </w:rPr>
              <w:t>he first bullet of option4</w:t>
            </w:r>
            <w:r>
              <w:rPr>
                <w:rFonts w:eastAsiaTheme="minorEastAsia"/>
                <w:color w:val="000000" w:themeColor="text1"/>
                <w:lang w:val="en-US" w:eastAsia="zh-CN"/>
              </w:rPr>
              <w:t>, it</w:t>
            </w:r>
            <w:r w:rsidR="0020466F">
              <w:rPr>
                <w:rFonts w:eastAsiaTheme="minorEastAsia"/>
                <w:color w:val="000000" w:themeColor="text1"/>
                <w:lang w:val="en-US" w:eastAsia="zh-CN"/>
              </w:rPr>
              <w:t xml:space="preserve"> </w:t>
            </w:r>
            <w:r>
              <w:rPr>
                <w:rFonts w:eastAsiaTheme="minorEastAsia"/>
                <w:color w:val="000000" w:themeColor="text1"/>
                <w:lang w:val="en-US" w:eastAsia="zh-CN"/>
              </w:rPr>
              <w:t xml:space="preserve">is for the case that only one </w:t>
            </w:r>
            <w:r>
              <w:t xml:space="preserve">SSB is indicated in </w:t>
            </w:r>
            <w:r>
              <w:rPr>
                <w:rFonts w:eastAsia="SimSun"/>
                <w:bCs/>
                <w:color w:val="000000" w:themeColor="text1"/>
                <w:lang w:val="en-US" w:eastAsia="zh-CN"/>
              </w:rPr>
              <w:t>serving</w:t>
            </w:r>
            <w:r>
              <w:t xml:space="preserve"> cell MO, we are fine to use the indicated SSB as reference SSB</w:t>
            </w:r>
            <w:r>
              <w:rPr>
                <w:rFonts w:eastAsia="MS Mincho"/>
              </w:rPr>
              <w:t>; F</w:t>
            </w:r>
            <w:r w:rsidR="003E5D97">
              <w:rPr>
                <w:rFonts w:eastAsiaTheme="minorEastAsia"/>
                <w:color w:val="000000" w:themeColor="text1"/>
                <w:lang w:val="en-US" w:eastAsia="zh-CN"/>
              </w:rPr>
              <w:t xml:space="preserve">or the </w:t>
            </w:r>
            <w:r>
              <w:rPr>
                <w:rFonts w:eastAsiaTheme="minorEastAsia"/>
                <w:color w:val="000000" w:themeColor="text1"/>
                <w:lang w:val="en-US" w:eastAsia="zh-CN"/>
              </w:rPr>
              <w:t>second</w:t>
            </w:r>
            <w:r w:rsidR="003E5D97">
              <w:rPr>
                <w:rFonts w:eastAsiaTheme="minorEastAsia"/>
                <w:color w:val="000000" w:themeColor="text1"/>
                <w:lang w:val="en-US" w:eastAsia="zh-CN"/>
              </w:rPr>
              <w:t xml:space="preserve"> bullet of option4, based on RAN2’s progress in last meeting, we think there </w:t>
            </w:r>
            <w:r w:rsidR="008F451D">
              <w:rPr>
                <w:rFonts w:eastAsiaTheme="minorEastAsia"/>
                <w:color w:val="000000" w:themeColor="text1"/>
                <w:lang w:val="en-US" w:eastAsia="zh-CN"/>
              </w:rPr>
              <w:t>might</w:t>
            </w:r>
            <w:r w:rsidR="003E5D97">
              <w:rPr>
                <w:rFonts w:eastAsiaTheme="minorEastAsia"/>
                <w:color w:val="000000" w:themeColor="text1"/>
                <w:lang w:val="en-US" w:eastAsia="zh-CN"/>
              </w:rPr>
              <w:t xml:space="preserve"> exist</w:t>
            </w:r>
            <w:r w:rsidR="003E5D97">
              <w:rPr>
                <w:rFonts w:eastAsiaTheme="minorEastAsia" w:hint="eastAsia"/>
                <w:color w:val="000000" w:themeColor="text1"/>
                <w:lang w:val="en-US" w:eastAsia="zh-CN"/>
              </w:rPr>
              <w:t xml:space="preserve"> the</w:t>
            </w:r>
            <w:r w:rsidR="003E5D97">
              <w:rPr>
                <w:rFonts w:eastAsiaTheme="minorEastAsia"/>
                <w:color w:val="000000" w:themeColor="text1"/>
                <w:lang w:val="en-US" w:eastAsia="zh-CN"/>
              </w:rPr>
              <w:t xml:space="preserve"> </w:t>
            </w:r>
            <w:r w:rsidR="003E5D97">
              <w:rPr>
                <w:rFonts w:eastAsiaTheme="minorEastAsia" w:hint="eastAsia"/>
                <w:color w:val="000000" w:themeColor="text1"/>
                <w:lang w:val="en-US" w:eastAsia="zh-CN"/>
              </w:rPr>
              <w:t>case</w:t>
            </w:r>
            <w:r w:rsidR="003E5D97">
              <w:rPr>
                <w:rFonts w:eastAsiaTheme="minorEastAsia"/>
                <w:color w:val="000000" w:themeColor="text1"/>
                <w:lang w:val="en-US" w:eastAsia="zh-CN"/>
              </w:rPr>
              <w:t xml:space="preserve"> both CD-SSB and NCD-SSB are </w:t>
            </w:r>
            <w:r w:rsidR="003E5D97" w:rsidRPr="002B2075">
              <w:rPr>
                <w:rFonts w:eastAsiaTheme="minorEastAsia"/>
                <w:color w:val="000000" w:themeColor="text1"/>
                <w:lang w:val="en-US" w:eastAsia="zh-CN"/>
              </w:rPr>
              <w:t>configured for serving cell measurements</w:t>
            </w:r>
            <w:r w:rsidR="00362A9A">
              <w:rPr>
                <w:rFonts w:eastAsiaTheme="minorEastAsia"/>
                <w:color w:val="000000" w:themeColor="text1"/>
                <w:lang w:val="en-US" w:eastAsia="zh-CN"/>
              </w:rPr>
              <w:t>, i.e. multiple serving cell MO</w:t>
            </w:r>
            <w:r>
              <w:rPr>
                <w:rFonts w:eastAsiaTheme="minorEastAsia"/>
                <w:color w:val="000000" w:themeColor="text1"/>
                <w:lang w:val="en-US" w:eastAsia="zh-CN"/>
              </w:rPr>
              <w:t>s</w:t>
            </w:r>
            <w:r w:rsidR="003E5D97">
              <w:rPr>
                <w:rFonts w:eastAsiaTheme="minorEastAsia" w:hint="eastAsia"/>
                <w:color w:val="000000" w:themeColor="text1"/>
                <w:lang w:val="en-US" w:eastAsia="zh-CN"/>
              </w:rPr>
              <w:t>,</w:t>
            </w:r>
            <w:r w:rsidR="003E5D97">
              <w:rPr>
                <w:rFonts w:eastAsiaTheme="minorEastAsia"/>
                <w:color w:val="000000" w:themeColor="text1"/>
                <w:lang w:val="en-US" w:eastAsia="zh-CN"/>
              </w:rPr>
              <w:t xml:space="preserve"> </w:t>
            </w:r>
            <w:r w:rsidR="0020466F">
              <w:rPr>
                <w:rFonts w:eastAsiaTheme="minorEastAsia"/>
                <w:color w:val="000000" w:themeColor="text1"/>
                <w:lang w:val="en-US" w:eastAsia="zh-CN"/>
              </w:rPr>
              <w:t xml:space="preserve">and </w:t>
            </w:r>
            <w:r w:rsidR="00E13DDE">
              <w:rPr>
                <w:rFonts w:eastAsiaTheme="minorEastAsia"/>
                <w:color w:val="000000" w:themeColor="text1"/>
                <w:lang w:val="en-US" w:eastAsia="zh-CN"/>
              </w:rPr>
              <w:t xml:space="preserve">prefer </w:t>
            </w:r>
            <w:r w:rsidR="008F451D">
              <w:rPr>
                <w:rFonts w:eastAsiaTheme="minorEastAsia"/>
                <w:color w:val="000000" w:themeColor="text1"/>
                <w:lang w:val="en-US" w:eastAsia="zh-CN"/>
              </w:rPr>
              <w:t>to use</w:t>
            </w:r>
            <w:r w:rsidR="00E13DDE">
              <w:rPr>
                <w:rFonts w:eastAsiaTheme="minorEastAsia"/>
                <w:color w:val="000000" w:themeColor="text1"/>
                <w:lang w:val="en-US" w:eastAsia="zh-CN"/>
              </w:rPr>
              <w:t xml:space="preserve"> </w:t>
            </w:r>
            <w:r w:rsidR="003E5D97">
              <w:rPr>
                <w:rFonts w:eastAsiaTheme="minorEastAsia"/>
                <w:color w:val="000000" w:themeColor="text1"/>
                <w:lang w:val="en-US" w:eastAsia="zh-CN"/>
              </w:rPr>
              <w:t>the SSB in active BWP as reference SSB</w:t>
            </w:r>
            <w:r w:rsidR="008F451D">
              <w:rPr>
                <w:rFonts w:eastAsiaTheme="minorEastAsia"/>
                <w:color w:val="000000" w:themeColor="text1"/>
                <w:lang w:val="en-US" w:eastAsia="zh-CN"/>
              </w:rPr>
              <w:t xml:space="preserve"> in such case.</w:t>
            </w:r>
          </w:p>
          <w:p w14:paraId="2986EB97" w14:textId="77777777" w:rsidR="003E5D97" w:rsidRPr="00BD3377" w:rsidRDefault="003E5D97">
            <w:pPr>
              <w:tabs>
                <w:tab w:val="left" w:pos="360"/>
              </w:tabs>
              <w:overflowPunct/>
              <w:autoSpaceDE/>
              <w:autoSpaceDN/>
              <w:adjustRightInd/>
              <w:textAlignment w:val="auto"/>
              <w:rPr>
                <w:rFonts w:eastAsia="MS Mincho"/>
              </w:rPr>
            </w:pPr>
            <w:r>
              <w:rPr>
                <w:rFonts w:eastAsiaTheme="minorEastAsia"/>
                <w:color w:val="000000" w:themeColor="text1"/>
                <w:lang w:val="en-US" w:eastAsia="zh-CN"/>
              </w:rPr>
              <w:t xml:space="preserve">For this issue, we think RAN2 progress is needed. </w:t>
            </w:r>
            <w:r>
              <w:rPr>
                <w:rFonts w:eastAsiaTheme="minorEastAsia" w:hint="eastAsia"/>
                <w:color w:val="000000" w:themeColor="text1"/>
                <w:lang w:val="en-US" w:eastAsia="zh-CN"/>
              </w:rPr>
              <w:t>B</w:t>
            </w:r>
            <w:r>
              <w:rPr>
                <w:rFonts w:eastAsiaTheme="minorEastAsia"/>
                <w:color w:val="000000" w:themeColor="text1"/>
                <w:lang w:val="en-US" w:eastAsia="zh-CN"/>
              </w:rPr>
              <w:t xml:space="preserve">ased on our understanding, RAN2 is considering change </w:t>
            </w:r>
            <w:r>
              <w:rPr>
                <w:rFonts w:eastAsiaTheme="minorEastAsia" w:hint="eastAsia"/>
                <w:color w:val="000000" w:themeColor="text1"/>
                <w:lang w:val="en-US" w:eastAsia="zh-CN"/>
              </w:rPr>
              <w:t>the</w:t>
            </w:r>
            <w:r>
              <w:rPr>
                <w:rFonts w:eastAsiaTheme="minorEastAsia"/>
                <w:color w:val="000000" w:themeColor="text1"/>
                <w:lang w:val="en-US" w:eastAsia="zh-CN"/>
              </w:rPr>
              <w:t xml:space="preserve"> </w:t>
            </w:r>
            <w:r w:rsidRPr="005E44E7">
              <w:rPr>
                <w:rFonts w:eastAsia="MS Mincho"/>
              </w:rPr>
              <w:t>serving</w:t>
            </w:r>
            <w:r w:rsidR="00362A9A">
              <w:rPr>
                <w:rFonts w:eastAsia="MS Mincho"/>
              </w:rPr>
              <w:t xml:space="preserve"> </w:t>
            </w:r>
            <w:r w:rsidRPr="005E44E7">
              <w:rPr>
                <w:rFonts w:eastAsia="MS Mincho"/>
              </w:rPr>
              <w:t>Cell</w:t>
            </w:r>
            <w:r w:rsidR="00362A9A">
              <w:rPr>
                <w:rFonts w:eastAsia="MS Mincho"/>
              </w:rPr>
              <w:t xml:space="preserve"> </w:t>
            </w:r>
            <w:r w:rsidRPr="005E44E7">
              <w:rPr>
                <w:rFonts w:eastAsia="MS Mincho"/>
              </w:rPr>
              <w:t>MO</w:t>
            </w:r>
            <w:r w:rsidRPr="003E5D97">
              <w:rPr>
                <w:rFonts w:eastAsiaTheme="minorEastAsia"/>
                <w:color w:val="000000" w:themeColor="text1"/>
                <w:lang w:val="en-US" w:eastAsia="zh-CN"/>
              </w:rPr>
              <w:t xml:space="preserve"> upon BWP switching</w:t>
            </w:r>
            <w:r>
              <w:rPr>
                <w:rFonts w:eastAsiaTheme="minorEastAsia"/>
                <w:color w:val="000000" w:themeColor="text1"/>
                <w:lang w:val="en-US" w:eastAsia="zh-CN"/>
              </w:rPr>
              <w:t>. In this way, option 1</w:t>
            </w:r>
            <w:r w:rsidR="00362A9A">
              <w:rPr>
                <w:rFonts w:eastAsiaTheme="minorEastAsia"/>
                <w:color w:val="000000" w:themeColor="text1"/>
                <w:lang w:val="en-US" w:eastAsia="zh-CN"/>
              </w:rPr>
              <w:t>a</w:t>
            </w:r>
            <w:r>
              <w:rPr>
                <w:rFonts w:eastAsiaTheme="minorEastAsia"/>
                <w:color w:val="000000" w:themeColor="text1"/>
                <w:lang w:val="en-US" w:eastAsia="zh-CN"/>
              </w:rPr>
              <w:t xml:space="preserve"> and 2 </w:t>
            </w:r>
            <w:r w:rsidR="00E7369A">
              <w:rPr>
                <w:rFonts w:eastAsiaTheme="minorEastAsia" w:hint="eastAsia"/>
                <w:color w:val="000000" w:themeColor="text1"/>
                <w:lang w:val="en-US" w:eastAsia="zh-CN"/>
              </w:rPr>
              <w:t>may</w:t>
            </w:r>
            <w:r w:rsidR="00E7369A">
              <w:rPr>
                <w:rFonts w:eastAsiaTheme="minorEastAsia"/>
                <w:color w:val="000000" w:themeColor="text1"/>
                <w:lang w:val="en-US" w:eastAsia="zh-CN"/>
              </w:rPr>
              <w:t xml:space="preserve"> </w:t>
            </w:r>
            <w:r>
              <w:rPr>
                <w:rFonts w:eastAsiaTheme="minorEastAsia"/>
                <w:color w:val="000000" w:themeColor="text1"/>
                <w:lang w:val="en-US" w:eastAsia="zh-CN"/>
              </w:rPr>
              <w:t xml:space="preserve">be </w:t>
            </w:r>
            <w:r w:rsidR="00EF4497">
              <w:rPr>
                <w:rFonts w:eastAsiaTheme="minorEastAsia"/>
                <w:color w:val="000000" w:themeColor="text1"/>
                <w:lang w:val="en-US" w:eastAsia="zh-CN"/>
              </w:rPr>
              <w:t>the same</w:t>
            </w:r>
            <w:r>
              <w:rPr>
                <w:rFonts w:eastAsiaTheme="minorEastAsia"/>
                <w:color w:val="000000" w:themeColor="text1"/>
                <w:lang w:val="en-US" w:eastAsia="zh-CN"/>
              </w:rPr>
              <w:t>.</w:t>
            </w:r>
          </w:p>
          <w:p w14:paraId="2986EB98" w14:textId="77777777" w:rsidR="002B2075" w:rsidRDefault="002B2075">
            <w:pPr>
              <w:rPr>
                <w:b/>
                <w:color w:val="000000" w:themeColor="text1"/>
                <w:u w:val="single"/>
                <w:lang w:val="en-US" w:eastAsia="ko-KR"/>
              </w:rPr>
            </w:pPr>
            <w:r>
              <w:rPr>
                <w:b/>
                <w:color w:val="000000" w:themeColor="text1"/>
                <w:u w:val="single"/>
                <w:lang w:val="en-US" w:eastAsia="ko-KR"/>
              </w:rPr>
              <w:t>Issue 5-1-4: Definition of SSB based intra-frequency measurement</w:t>
            </w:r>
          </w:p>
          <w:p w14:paraId="2986EB99" w14:textId="77777777" w:rsidR="002B2075" w:rsidRDefault="002B2075">
            <w:pPr>
              <w:rPr>
                <w:rFonts w:eastAsiaTheme="minorEastAsia"/>
                <w:color w:val="000000" w:themeColor="text1"/>
                <w:lang w:val="en-US" w:eastAsia="zh-CN"/>
              </w:rPr>
            </w:pPr>
            <w:r>
              <w:rPr>
                <w:rFonts w:eastAsiaTheme="minorEastAsia"/>
                <w:color w:val="000000" w:themeColor="text1"/>
                <w:lang w:val="en-US" w:eastAsia="zh-CN"/>
              </w:rPr>
              <w:t>Support option 1.</w:t>
            </w:r>
          </w:p>
          <w:p w14:paraId="2986EB9A" w14:textId="77777777" w:rsidR="002B2075" w:rsidRDefault="002B2075">
            <w:pPr>
              <w:rPr>
                <w:b/>
                <w:color w:val="000000" w:themeColor="text1"/>
                <w:u w:val="single"/>
                <w:lang w:val="en-US" w:eastAsia="ko-KR"/>
              </w:rPr>
            </w:pPr>
            <w:r>
              <w:rPr>
                <w:b/>
                <w:color w:val="000000" w:themeColor="text1"/>
                <w:u w:val="single"/>
                <w:lang w:val="en-US" w:eastAsia="ko-KR"/>
              </w:rPr>
              <w:t>Issue 5-1-5: When both CD-SSB and NCD-SSB are configured for serving cell measurements</w:t>
            </w:r>
          </w:p>
          <w:p w14:paraId="2986EB9B" w14:textId="77777777" w:rsidR="002B2075" w:rsidRDefault="002B2075">
            <w:pPr>
              <w:rPr>
                <w:rFonts w:eastAsiaTheme="minorEastAsia"/>
                <w:color w:val="000000" w:themeColor="text1"/>
                <w:lang w:val="en-US" w:eastAsia="zh-CN"/>
              </w:rPr>
            </w:pPr>
            <w:r>
              <w:rPr>
                <w:rFonts w:eastAsiaTheme="minorEastAsia"/>
                <w:color w:val="000000" w:themeColor="text1"/>
                <w:lang w:val="en-US" w:eastAsia="zh-CN"/>
              </w:rPr>
              <w:t xml:space="preserve">Support option 2. </w:t>
            </w:r>
          </w:p>
          <w:p w14:paraId="2986EB9C" w14:textId="77777777" w:rsidR="002B2075" w:rsidRDefault="002B2075">
            <w:pPr>
              <w:rPr>
                <w:b/>
                <w:color w:val="000000" w:themeColor="text1"/>
                <w:u w:val="single"/>
                <w:lang w:val="en-US" w:eastAsia="ko-KR"/>
              </w:rPr>
            </w:pPr>
            <w:r>
              <w:rPr>
                <w:b/>
                <w:color w:val="000000" w:themeColor="text1"/>
                <w:u w:val="single"/>
                <w:lang w:val="en-US" w:eastAsia="ko-KR"/>
              </w:rPr>
              <w:t>Issue 5-1-6: When both CD-SSB and NCD-SSB are configured for serving cell measurements and both require MG (if scenario is supported)</w:t>
            </w:r>
          </w:p>
          <w:p w14:paraId="2986EB9D" w14:textId="77777777" w:rsidR="002B2075" w:rsidRDefault="002B2075">
            <w:pPr>
              <w:rPr>
                <w:rFonts w:eastAsiaTheme="minorEastAsia"/>
                <w:color w:val="000000" w:themeColor="text1"/>
                <w:lang w:val="en-US" w:eastAsia="zh-CN"/>
              </w:rPr>
            </w:pPr>
            <w:r>
              <w:rPr>
                <w:rFonts w:eastAsiaTheme="minorEastAsia"/>
                <w:color w:val="000000" w:themeColor="text1"/>
                <w:lang w:val="en-US" w:eastAsia="zh-CN"/>
              </w:rPr>
              <w:t xml:space="preserve">Support option 2.  </w:t>
            </w:r>
          </w:p>
          <w:p w14:paraId="2986EB9E" w14:textId="77777777" w:rsidR="002B2075" w:rsidRDefault="002B2075">
            <w:pPr>
              <w:rPr>
                <w:b/>
                <w:u w:val="single"/>
                <w:lang w:val="en-US" w:eastAsia="ko-KR"/>
              </w:rPr>
            </w:pPr>
            <w:r>
              <w:rPr>
                <w:b/>
                <w:color w:val="000000" w:themeColor="text1"/>
                <w:u w:val="single"/>
                <w:lang w:val="en-US" w:eastAsia="ko-KR"/>
              </w:rPr>
              <w:lastRenderedPageBreak/>
              <w:t xml:space="preserve">Issue 5-1-7: When both CD-SSB and NCD-SSB are configured for </w:t>
            </w:r>
            <w:proofErr w:type="spellStart"/>
            <w:r>
              <w:rPr>
                <w:b/>
                <w:color w:val="000000" w:themeColor="text1"/>
                <w:u w:val="single"/>
                <w:lang w:val="en-US" w:eastAsia="ko-KR"/>
              </w:rPr>
              <w:t>neighbour</w:t>
            </w:r>
            <w:proofErr w:type="spellEnd"/>
            <w:r>
              <w:rPr>
                <w:b/>
                <w:color w:val="000000" w:themeColor="text1"/>
                <w:u w:val="single"/>
                <w:lang w:val="en-US" w:eastAsia="ko-KR"/>
              </w:rPr>
              <w:t xml:space="preserve"> cell measurements</w:t>
            </w:r>
          </w:p>
          <w:p w14:paraId="2986EB9F" w14:textId="77777777" w:rsidR="002B2075" w:rsidRDefault="002B2075">
            <w:pPr>
              <w:rPr>
                <w:rFonts w:eastAsiaTheme="minorEastAsia"/>
                <w:color w:val="000000" w:themeColor="text1"/>
                <w:lang w:val="en-US" w:eastAsia="zh-CN"/>
              </w:rPr>
            </w:pPr>
            <w:r>
              <w:rPr>
                <w:rFonts w:eastAsiaTheme="minorEastAsia"/>
                <w:color w:val="000000" w:themeColor="text1"/>
                <w:lang w:val="en-US" w:eastAsia="zh-CN"/>
              </w:rPr>
              <w:t>Support option 1.</w:t>
            </w:r>
          </w:p>
          <w:p w14:paraId="2986EBA0" w14:textId="77777777" w:rsidR="002B2075" w:rsidRDefault="002B2075">
            <w:pPr>
              <w:rPr>
                <w:b/>
                <w:u w:val="single"/>
                <w:lang w:val="en-US" w:eastAsia="ko-KR"/>
              </w:rPr>
            </w:pPr>
            <w:r>
              <w:rPr>
                <w:b/>
                <w:color w:val="000000" w:themeColor="text1"/>
                <w:u w:val="single"/>
                <w:lang w:val="en-US" w:eastAsia="ko-KR"/>
              </w:rPr>
              <w:t xml:space="preserve">Issue 5-1-8: </w:t>
            </w:r>
            <w:proofErr w:type="spellStart"/>
            <w:r>
              <w:rPr>
                <w:b/>
                <w:color w:val="000000" w:themeColor="text1"/>
                <w:u w:val="single"/>
                <w:lang w:val="en-US" w:eastAsia="ko-KR"/>
              </w:rPr>
              <w:t>Neighbour</w:t>
            </w:r>
            <w:proofErr w:type="spellEnd"/>
            <w:r>
              <w:rPr>
                <w:b/>
                <w:color w:val="000000" w:themeColor="text1"/>
                <w:u w:val="single"/>
                <w:lang w:val="en-US" w:eastAsia="ko-KR"/>
              </w:rPr>
              <w:t xml:space="preserve"> </w:t>
            </w:r>
            <w:r>
              <w:rPr>
                <w:b/>
                <w:u w:val="single"/>
                <w:lang w:val="en-US" w:eastAsia="ko-KR"/>
              </w:rPr>
              <w:t>cell’s NCD-SSB information</w:t>
            </w:r>
          </w:p>
          <w:p w14:paraId="2986EBA1" w14:textId="77777777" w:rsidR="002B2075" w:rsidRDefault="002B2075">
            <w:pPr>
              <w:rPr>
                <w:rFonts w:eastAsiaTheme="minorEastAsia"/>
                <w:color w:val="000000" w:themeColor="text1"/>
                <w:lang w:val="en-US" w:eastAsia="zh-CN"/>
              </w:rPr>
            </w:pPr>
            <w:r>
              <w:rPr>
                <w:rFonts w:eastAsiaTheme="minorEastAsia"/>
                <w:color w:val="000000" w:themeColor="text1"/>
                <w:lang w:val="en-US" w:eastAsia="zh-CN"/>
              </w:rPr>
              <w:t>Agree with tentative agreement.</w:t>
            </w:r>
          </w:p>
          <w:p w14:paraId="2986EBA2" w14:textId="77777777" w:rsidR="002B2075" w:rsidRDefault="002B2075">
            <w:pPr>
              <w:rPr>
                <w:b/>
                <w:color w:val="000000" w:themeColor="text1"/>
                <w:u w:val="single"/>
                <w:lang w:val="en-US" w:eastAsia="ko-KR"/>
              </w:rPr>
            </w:pPr>
            <w:r>
              <w:rPr>
                <w:b/>
                <w:color w:val="000000" w:themeColor="text1"/>
                <w:u w:val="single"/>
                <w:lang w:val="en-US" w:eastAsia="ko-KR"/>
              </w:rPr>
              <w:t xml:space="preserve">Issue 5-1-9: Delay requirements for NCD-SSB based measurement </w:t>
            </w:r>
          </w:p>
          <w:p w14:paraId="2986EBA3" w14:textId="77777777" w:rsidR="002B2075" w:rsidRDefault="002B2075">
            <w:pPr>
              <w:rPr>
                <w:rFonts w:eastAsiaTheme="minorEastAsia"/>
                <w:color w:val="000000" w:themeColor="text1"/>
                <w:lang w:val="en-US" w:eastAsia="zh-CN"/>
              </w:rPr>
            </w:pPr>
            <w:r>
              <w:rPr>
                <w:rFonts w:eastAsiaTheme="minorEastAsia"/>
                <w:color w:val="000000" w:themeColor="text1"/>
                <w:lang w:val="en-US" w:eastAsia="zh-CN"/>
              </w:rPr>
              <w:t xml:space="preserve">Support option 2.  </w:t>
            </w:r>
          </w:p>
          <w:p w14:paraId="2986EBA4" w14:textId="77777777" w:rsidR="002B2075" w:rsidRDefault="002B2075">
            <w:pPr>
              <w:rPr>
                <w:b/>
                <w:color w:val="000000" w:themeColor="text1"/>
                <w:u w:val="single"/>
                <w:lang w:eastAsia="ko-KR"/>
              </w:rPr>
            </w:pPr>
            <w:r>
              <w:rPr>
                <w:b/>
                <w:color w:val="000000" w:themeColor="text1"/>
                <w:u w:val="single"/>
                <w:lang w:eastAsia="ko-KR"/>
              </w:rPr>
              <w:t xml:space="preserve">Issue 5-1-10: Periodicity of NCD-SSB </w:t>
            </w:r>
          </w:p>
          <w:p w14:paraId="2986EBA5" w14:textId="77777777" w:rsidR="002B2075" w:rsidRDefault="002B2075">
            <w:pPr>
              <w:rPr>
                <w:color w:val="000000" w:themeColor="text1"/>
                <w:lang w:val="en-US" w:eastAsia="zh-CN"/>
              </w:rPr>
            </w:pPr>
            <w:r>
              <w:rPr>
                <w:color w:val="000000" w:themeColor="text1"/>
                <w:lang w:val="en-US" w:eastAsia="zh-CN"/>
              </w:rPr>
              <w:t>It was agree</w:t>
            </w:r>
            <w:r w:rsidR="00E7369A">
              <w:rPr>
                <w:color w:val="000000" w:themeColor="text1"/>
                <w:lang w:val="en-US" w:eastAsia="zh-CN"/>
              </w:rPr>
              <w:t xml:space="preserve">d in RAN2 </w:t>
            </w:r>
            <w:r>
              <w:rPr>
                <w:color w:val="000000" w:themeColor="text1"/>
                <w:lang w:val="en-US" w:eastAsia="zh-CN"/>
              </w:rPr>
              <w:t>that “</w:t>
            </w:r>
            <w:r>
              <w:rPr>
                <w:i/>
                <w:color w:val="000000" w:themeColor="text1"/>
                <w:lang w:val="en-US" w:eastAsia="zh-CN"/>
              </w:rPr>
              <w:t>The working assumption “The periodicity of NCD-SSB shall be not less than the periodicity of serving cell’s CD-SSB.” is confirmed</w:t>
            </w:r>
            <w:r>
              <w:rPr>
                <w:color w:val="000000" w:themeColor="text1"/>
                <w:lang w:val="en-US" w:eastAsia="zh-CN"/>
              </w:rPr>
              <w:t xml:space="preserve">”. We prefer </w:t>
            </w:r>
            <w:r w:rsidR="00E7369A">
              <w:rPr>
                <w:color w:val="000000" w:themeColor="text1"/>
                <w:lang w:val="en-US" w:eastAsia="zh-CN"/>
              </w:rPr>
              <w:t xml:space="preserve">Option 1 </w:t>
            </w:r>
            <w:r>
              <w:rPr>
                <w:color w:val="000000" w:themeColor="text1"/>
                <w:lang w:val="en-US" w:eastAsia="zh-CN"/>
              </w:rPr>
              <w:t>to follow NW configuration.</w:t>
            </w:r>
          </w:p>
          <w:p w14:paraId="2986EBA6" w14:textId="77777777" w:rsidR="00E7369A" w:rsidRDefault="00E7369A">
            <w:pPr>
              <w:rPr>
                <w:color w:val="000000" w:themeColor="text1"/>
                <w:lang w:val="en-US" w:eastAsia="zh-CN"/>
              </w:rPr>
            </w:pPr>
            <w:r>
              <w:rPr>
                <w:color w:val="000000" w:themeColor="text1"/>
                <w:lang w:val="en-US" w:eastAsia="zh-CN"/>
              </w:rPr>
              <w:t>Also fine with option 3.</w:t>
            </w:r>
          </w:p>
          <w:p w14:paraId="2986EBA7" w14:textId="77777777" w:rsidR="002B2075" w:rsidRDefault="002B2075">
            <w:pPr>
              <w:rPr>
                <w:b/>
                <w:u w:val="single"/>
                <w:lang w:val="en-US" w:eastAsia="ko-KR"/>
              </w:rPr>
            </w:pPr>
            <w:r>
              <w:rPr>
                <w:b/>
                <w:u w:val="single"/>
                <w:lang w:val="en-US" w:eastAsia="ko-KR"/>
              </w:rPr>
              <w:t xml:space="preserve">Issue 5-1-11: Reporting of RS type (NCD-SSB or CD-SSB) as part of RRM measurement reporting </w:t>
            </w:r>
          </w:p>
          <w:p w14:paraId="2986EBA8" w14:textId="77777777" w:rsidR="002B2075" w:rsidRDefault="002B2075">
            <w:pPr>
              <w:rPr>
                <w:rFonts w:eastAsiaTheme="minorEastAsia"/>
                <w:color w:val="000000" w:themeColor="text1"/>
                <w:lang w:val="en-US" w:eastAsia="zh-CN"/>
              </w:rPr>
            </w:pPr>
            <w:r>
              <w:rPr>
                <w:rFonts w:eastAsiaTheme="minorEastAsia"/>
                <w:color w:val="000000" w:themeColor="text1"/>
                <w:lang w:val="en-US" w:eastAsia="zh-CN"/>
              </w:rPr>
              <w:t>Agree with option 1.</w:t>
            </w:r>
          </w:p>
          <w:p w14:paraId="2986EBA9" w14:textId="77777777" w:rsidR="002B2075" w:rsidRDefault="002B2075">
            <w:pPr>
              <w:spacing w:after="120"/>
              <w:rPr>
                <w:b/>
                <w:u w:val="single"/>
                <w:lang w:val="en-US" w:eastAsia="ko-KR"/>
              </w:rPr>
            </w:pPr>
            <w:r>
              <w:rPr>
                <w:b/>
                <w:u w:val="single"/>
                <w:lang w:val="en-US" w:eastAsia="ko-KR"/>
              </w:rPr>
              <w:t>Issue 5-1-12: Serving cell threshold associated SSB</w:t>
            </w:r>
          </w:p>
          <w:p w14:paraId="2986EBAA" w14:textId="77777777" w:rsidR="002B2075" w:rsidRDefault="002B2075">
            <w:pPr>
              <w:rPr>
                <w:b/>
                <w:u w:val="single"/>
                <w:lang w:val="en-US" w:eastAsia="ko-KR"/>
              </w:rPr>
            </w:pPr>
            <w:r>
              <w:rPr>
                <w:rFonts w:eastAsiaTheme="minorEastAsia"/>
                <w:color w:val="000000" w:themeColor="text1"/>
                <w:lang w:val="en-US" w:eastAsia="zh-CN"/>
              </w:rPr>
              <w:t>Prefer not to set such restriction.</w:t>
            </w:r>
          </w:p>
        </w:tc>
      </w:tr>
      <w:tr w:rsidR="00170B22" w14:paraId="2986EBCE" w14:textId="77777777" w:rsidTr="002B2075">
        <w:tc>
          <w:tcPr>
            <w:tcW w:w="1272" w:type="dxa"/>
          </w:tcPr>
          <w:p w14:paraId="2986EBAC" w14:textId="77777777" w:rsidR="00170B22" w:rsidRDefault="00170B22" w:rsidP="00170B22">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59" w:type="dxa"/>
          </w:tcPr>
          <w:p w14:paraId="2986EBAD" w14:textId="77777777" w:rsidR="00170B22" w:rsidRPr="0053538D" w:rsidRDefault="00170B22" w:rsidP="00170B22">
            <w:pPr>
              <w:rPr>
                <w:b/>
                <w:u w:val="single"/>
                <w:lang w:val="en-US" w:eastAsia="ko-KR"/>
              </w:rPr>
            </w:pPr>
            <w:r>
              <w:rPr>
                <w:b/>
                <w:u w:val="single"/>
                <w:lang w:val="en-US" w:eastAsia="ko-KR"/>
              </w:rPr>
              <w:t xml:space="preserve">Issue 5-1-1: Whether to support scenario: </w:t>
            </w:r>
            <w:proofErr w:type="spellStart"/>
            <w:r w:rsidRPr="008C78C1">
              <w:rPr>
                <w:b/>
                <w:u w:val="single"/>
                <w:lang w:val="en-US" w:eastAsia="ko-KR"/>
              </w:rPr>
              <w:t>neighbour</w:t>
            </w:r>
            <w:proofErr w:type="spellEnd"/>
            <w:r w:rsidRPr="008C78C1">
              <w:rPr>
                <w:b/>
                <w:u w:val="single"/>
                <w:lang w:val="en-US" w:eastAsia="ko-KR"/>
              </w:rPr>
              <w:t xml:space="preserve"> cells include NCD-SSB on the same frequency location as serving cell CD-SSB</w:t>
            </w:r>
          </w:p>
          <w:p w14:paraId="2986EBAE" w14:textId="77777777" w:rsidR="00170B22" w:rsidRDefault="00170B22" w:rsidP="00170B22">
            <w:pPr>
              <w:rPr>
                <w:bCs/>
                <w:lang w:val="en-US" w:eastAsia="ko-KR"/>
              </w:rPr>
            </w:pPr>
            <w:r w:rsidRPr="008C78C1">
              <w:rPr>
                <w:bCs/>
                <w:lang w:val="en-US" w:eastAsia="ko-KR"/>
              </w:rPr>
              <w:t>Fine with option 1.</w:t>
            </w:r>
          </w:p>
          <w:p w14:paraId="2986EBAF" w14:textId="77777777" w:rsidR="00170B22" w:rsidRDefault="00170B22" w:rsidP="00170B22">
            <w:pPr>
              <w:rPr>
                <w:b/>
                <w:u w:val="single"/>
                <w:lang w:val="en-US" w:eastAsia="ko-KR"/>
              </w:rPr>
            </w:pPr>
            <w:r>
              <w:rPr>
                <w:b/>
                <w:u w:val="single"/>
                <w:lang w:val="en-US" w:eastAsia="ko-KR"/>
              </w:rPr>
              <w:t>Issue 5-1-2: Whether to define requirements for scenario B-2</w:t>
            </w:r>
          </w:p>
          <w:p w14:paraId="2986EBB0" w14:textId="77777777" w:rsidR="00170B22" w:rsidRDefault="00170B22" w:rsidP="00170B22">
            <w:pPr>
              <w:rPr>
                <w:bCs/>
                <w:lang w:val="en-US" w:eastAsia="ko-KR"/>
              </w:rPr>
            </w:pPr>
            <w:r>
              <w:rPr>
                <w:bCs/>
                <w:lang w:val="en-US" w:eastAsia="ko-KR"/>
              </w:rPr>
              <w:t>Option 2, since RAN2 had following agreement in RAN2#117e:</w:t>
            </w:r>
          </w:p>
          <w:p w14:paraId="2986EBB1" w14:textId="77777777" w:rsidR="00170B22" w:rsidRPr="008C78C1" w:rsidRDefault="00170B22" w:rsidP="00170B2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284"/>
              <w:textAlignment w:val="auto"/>
              <w:rPr>
                <w:rFonts w:eastAsia="MS Mincho"/>
                <w:i/>
                <w:iCs/>
                <w:color w:val="FF0000"/>
              </w:rPr>
            </w:pPr>
            <w:r w:rsidRPr="008C78C1">
              <w:rPr>
                <w:rFonts w:eastAsia="MS Mincho"/>
                <w:i/>
                <w:iCs/>
                <w:color w:val="FF0000"/>
              </w:rPr>
              <w:t xml:space="preserve">RAN2 confirms that it is up to network implementation, but it is expected that the network configures a MO on the NCD-SSB frequency if it wants the UE to use it only for serving cell measurements when some </w:t>
            </w:r>
            <w:proofErr w:type="spellStart"/>
            <w:r w:rsidRPr="008C78C1">
              <w:rPr>
                <w:rFonts w:eastAsia="MS Mincho"/>
                <w:i/>
                <w:iCs/>
                <w:color w:val="FF0000"/>
              </w:rPr>
              <w:t>neighbor</w:t>
            </w:r>
            <w:proofErr w:type="spellEnd"/>
            <w:r w:rsidRPr="008C78C1">
              <w:rPr>
                <w:rFonts w:eastAsia="MS Mincho"/>
                <w:i/>
                <w:iCs/>
                <w:color w:val="FF0000"/>
              </w:rPr>
              <w:t xml:space="preserve"> cells do not send an SSB on UE’s NCD-SSB frequency.</w:t>
            </w:r>
          </w:p>
          <w:p w14:paraId="2986EBB2" w14:textId="77777777" w:rsidR="00170B22" w:rsidRDefault="00170B22" w:rsidP="00170B22">
            <w:pPr>
              <w:rPr>
                <w:b/>
                <w:lang w:val="en-US" w:eastAsia="ko-KR"/>
              </w:rPr>
            </w:pPr>
          </w:p>
          <w:p w14:paraId="2986EBB3" w14:textId="77777777" w:rsidR="00170B22" w:rsidRDefault="00170B22" w:rsidP="00170B22">
            <w:pPr>
              <w:rPr>
                <w:b/>
                <w:u w:val="single"/>
                <w:lang w:val="en-US" w:eastAsia="ko-KR"/>
              </w:rPr>
            </w:pPr>
            <w:r>
              <w:rPr>
                <w:b/>
                <w:u w:val="single"/>
                <w:lang w:val="en-US" w:eastAsia="ko-KR"/>
              </w:rPr>
              <w:t>Issue 5-1-3: Reference SSB to decide measurement type (intra- or inter-frequency)</w:t>
            </w:r>
          </w:p>
          <w:p w14:paraId="2986EBB4" w14:textId="77777777" w:rsidR="00170B22" w:rsidRDefault="00170B22" w:rsidP="00170B22">
            <w:pPr>
              <w:rPr>
                <w:rFonts w:eastAsiaTheme="minorEastAsia"/>
                <w:u w:val="single"/>
                <w:lang w:val="en-US" w:eastAsia="zh-CN"/>
              </w:rPr>
            </w:pPr>
            <w:r w:rsidRPr="008C78C1">
              <w:rPr>
                <w:bCs/>
                <w:lang w:val="en-US" w:eastAsia="ko-KR"/>
              </w:rPr>
              <w:t>Option 1a</w:t>
            </w:r>
            <w:r>
              <w:rPr>
                <w:bCs/>
                <w:lang w:val="en-US" w:eastAsia="ko-KR"/>
              </w:rPr>
              <w:t xml:space="preserve">/1c. Our understanding is only one SSB would be in included in the </w:t>
            </w:r>
            <w:proofErr w:type="spellStart"/>
            <w:proofErr w:type="gramStart"/>
            <w:r>
              <w:rPr>
                <w:rFonts w:eastAsiaTheme="minorEastAsia"/>
                <w:u w:val="single"/>
                <w:lang w:val="en-US" w:eastAsia="zh-CN"/>
              </w:rPr>
              <w:t>servingcellMO</w:t>
            </w:r>
            <w:proofErr w:type="spellEnd"/>
            <w:proofErr w:type="gramEnd"/>
            <w:r>
              <w:rPr>
                <w:rFonts w:eastAsiaTheme="minorEastAsia"/>
                <w:u w:val="single"/>
                <w:lang w:val="en-US" w:eastAsia="zh-CN"/>
              </w:rPr>
              <w:t xml:space="preserve"> but we are fine if companies would like to wait formal reply from RAN2.</w:t>
            </w:r>
          </w:p>
          <w:p w14:paraId="2986EBB5" w14:textId="77777777" w:rsidR="00170B22" w:rsidRDefault="00170B22" w:rsidP="00170B22">
            <w:pPr>
              <w:rPr>
                <w:bCs/>
                <w:lang w:val="en-US" w:eastAsia="ko-KR"/>
              </w:rPr>
            </w:pPr>
            <w:r>
              <w:rPr>
                <w:rFonts w:eastAsiaTheme="minorEastAsia"/>
                <w:u w:val="single"/>
                <w:lang w:val="en-US" w:eastAsia="zh-CN"/>
              </w:rPr>
              <w:t xml:space="preserve">The reason is: </w:t>
            </w:r>
            <w:r>
              <w:rPr>
                <w:snapToGrid w:val="0"/>
              </w:rPr>
              <w:t>The serving cell MO (</w:t>
            </w:r>
            <w:proofErr w:type="spellStart"/>
            <w:r w:rsidRPr="00734744">
              <w:rPr>
                <w:i/>
                <w:iCs/>
                <w:snapToGrid w:val="0"/>
              </w:rPr>
              <w:t>servingCellMO</w:t>
            </w:r>
            <w:proofErr w:type="spellEnd"/>
            <w:r w:rsidRPr="00734744">
              <w:rPr>
                <w:i/>
                <w:iCs/>
                <w:snapToGrid w:val="0"/>
              </w:rPr>
              <w:t xml:space="preserve">: This field is mandatory present for the </w:t>
            </w:r>
            <w:proofErr w:type="spellStart"/>
            <w:r w:rsidRPr="00734744">
              <w:rPr>
                <w:i/>
                <w:iCs/>
                <w:snapToGrid w:val="0"/>
              </w:rPr>
              <w:t>SpCell</w:t>
            </w:r>
            <w:proofErr w:type="spellEnd"/>
            <w:r w:rsidRPr="00734744">
              <w:rPr>
                <w:i/>
                <w:iCs/>
                <w:snapToGrid w:val="0"/>
              </w:rPr>
              <w:t xml:space="preserve"> if the UE has a </w:t>
            </w:r>
            <w:proofErr w:type="spellStart"/>
            <w:r w:rsidRPr="00734744">
              <w:rPr>
                <w:i/>
                <w:iCs/>
                <w:snapToGrid w:val="0"/>
              </w:rPr>
              <w:t>measConfig</w:t>
            </w:r>
            <w:proofErr w:type="spellEnd"/>
            <w:r w:rsidRPr="00734744">
              <w:rPr>
                <w:i/>
                <w:iCs/>
                <w:snapToGrid w:val="0"/>
              </w:rPr>
              <w:t xml:space="preserve">, and it is optionally present, Need M, for </w:t>
            </w:r>
            <w:proofErr w:type="spellStart"/>
            <w:r w:rsidRPr="00734744">
              <w:rPr>
                <w:i/>
                <w:iCs/>
                <w:snapToGrid w:val="0"/>
              </w:rPr>
              <w:t>SCells</w:t>
            </w:r>
            <w:proofErr w:type="spellEnd"/>
            <w:r>
              <w:rPr>
                <w:snapToGrid w:val="0"/>
              </w:rPr>
              <w:t xml:space="preserve">) is configured by network. RAN2 didn’t extend the serving cell MO to include both NCD-SSB and CD-SSB but only one SSB would be contained in the </w:t>
            </w:r>
            <w:proofErr w:type="spellStart"/>
            <w:r>
              <w:rPr>
                <w:snapToGrid w:val="0"/>
              </w:rPr>
              <w:t>servingCellMO</w:t>
            </w:r>
            <w:proofErr w:type="spellEnd"/>
            <w:r>
              <w:rPr>
                <w:snapToGrid w:val="0"/>
              </w:rPr>
              <w:t xml:space="preserve">. The reference SSB used to determine the intra/inter-frequency should be the SSB in the </w:t>
            </w:r>
            <w:proofErr w:type="spellStart"/>
            <w:r w:rsidRPr="00D33958">
              <w:rPr>
                <w:i/>
                <w:iCs/>
                <w:snapToGrid w:val="0"/>
              </w:rPr>
              <w:t>servingCellMO</w:t>
            </w:r>
            <w:proofErr w:type="spellEnd"/>
            <w:r>
              <w:rPr>
                <w:snapToGrid w:val="0"/>
              </w:rPr>
              <w:t>.</w:t>
            </w:r>
            <w:r w:rsidRPr="00CC54E9">
              <w:t xml:space="preserve"> </w:t>
            </w:r>
            <w:r>
              <w:t xml:space="preserve">If use SSB inside active BWP as the reference SSB, the intra-frequency and inter-frequency measurement would dynamically change due to BWP switching and the definition would be invalid when active BWP has no SSB inside. </w:t>
            </w:r>
            <w:r>
              <w:rPr>
                <w:bCs/>
                <w:lang w:val="en-US" w:eastAsia="ko-KR"/>
              </w:rPr>
              <w:t xml:space="preserve"> </w:t>
            </w:r>
          </w:p>
          <w:p w14:paraId="2986EBB6" w14:textId="77777777" w:rsidR="00170B22" w:rsidRDefault="00170B22" w:rsidP="00170B22">
            <w:pPr>
              <w:rPr>
                <w:b/>
                <w:color w:val="000000" w:themeColor="text1"/>
                <w:u w:val="single"/>
                <w:lang w:val="en-US" w:eastAsia="ko-KR"/>
              </w:rPr>
            </w:pPr>
            <w:r>
              <w:rPr>
                <w:b/>
                <w:color w:val="000000" w:themeColor="text1"/>
                <w:u w:val="single"/>
                <w:lang w:val="en-US" w:eastAsia="ko-KR"/>
              </w:rPr>
              <w:t>Issue 5-1-4: Definition of SSB based intra-frequency measurement</w:t>
            </w:r>
          </w:p>
          <w:p w14:paraId="2986EBB7" w14:textId="77777777" w:rsidR="00170B22" w:rsidRDefault="00170B22" w:rsidP="00170B22">
            <w:pPr>
              <w:rPr>
                <w:bCs/>
                <w:lang w:val="en-US" w:eastAsia="ko-KR"/>
              </w:rPr>
            </w:pPr>
            <w:r>
              <w:rPr>
                <w:bCs/>
                <w:lang w:val="en-US" w:eastAsia="ko-KR"/>
              </w:rPr>
              <w:t>Option 1 and 2, the reference SSB is based on issue 5-1-3.</w:t>
            </w:r>
          </w:p>
          <w:p w14:paraId="2986EBB8" w14:textId="77777777" w:rsidR="00170B22" w:rsidRDefault="00170B22" w:rsidP="00170B22">
            <w:pPr>
              <w:rPr>
                <w:b/>
                <w:color w:val="000000" w:themeColor="text1"/>
                <w:u w:val="single"/>
                <w:lang w:val="en-US" w:eastAsia="ko-KR"/>
              </w:rPr>
            </w:pPr>
            <w:r>
              <w:rPr>
                <w:b/>
                <w:color w:val="000000" w:themeColor="text1"/>
                <w:u w:val="single"/>
                <w:lang w:val="en-US" w:eastAsia="ko-KR"/>
              </w:rPr>
              <w:t>Issue 5-1-5: When both CD-SSB and NCD-SSB are configured for serving cell measurements</w:t>
            </w:r>
          </w:p>
          <w:p w14:paraId="2986EBB9" w14:textId="77777777" w:rsidR="00170B22" w:rsidRDefault="00170B22" w:rsidP="00170B22">
            <w:pPr>
              <w:rPr>
                <w:bCs/>
                <w:lang w:val="en-US" w:eastAsia="ko-KR"/>
              </w:rPr>
            </w:pPr>
            <w:r>
              <w:rPr>
                <w:bCs/>
                <w:lang w:val="en-US" w:eastAsia="ko-KR"/>
              </w:rPr>
              <w:lastRenderedPageBreak/>
              <w:t xml:space="preserve">Option 3, because our current understanding is </w:t>
            </w:r>
            <w:r>
              <w:t xml:space="preserve">only one SSB could be configured in </w:t>
            </w:r>
            <w:proofErr w:type="spellStart"/>
            <w:r w:rsidRPr="00D33958">
              <w:rPr>
                <w:i/>
                <w:iCs/>
                <w:snapToGrid w:val="0"/>
              </w:rPr>
              <w:t>servingCellMO</w:t>
            </w:r>
            <w:proofErr w:type="spellEnd"/>
            <w:r>
              <w:rPr>
                <w:snapToGrid w:val="0"/>
              </w:rPr>
              <w:t>, so we don’t need to further discuss the case when both CD-SSB and NCD-SSB are configured for serving cell measurement,</w:t>
            </w:r>
            <w:r>
              <w:rPr>
                <w:bCs/>
                <w:lang w:val="en-US" w:eastAsia="ko-KR"/>
              </w:rPr>
              <w:t xml:space="preserve"> unless</w:t>
            </w:r>
            <w:r>
              <w:t xml:space="preserve"> </w:t>
            </w:r>
            <w:r w:rsidRPr="009A4A21">
              <w:rPr>
                <w:bCs/>
                <w:lang w:val="en-US" w:eastAsia="ko-KR"/>
              </w:rPr>
              <w:t xml:space="preserve">RAN2 confirms </w:t>
            </w:r>
            <w:r>
              <w:rPr>
                <w:bCs/>
                <w:lang w:val="en-US" w:eastAsia="ko-KR"/>
              </w:rPr>
              <w:t>serving cell measurement could be configured on both CD-SSB and NCD-SSB</w:t>
            </w:r>
            <w:r w:rsidRPr="009A4A21">
              <w:rPr>
                <w:bCs/>
                <w:lang w:val="en-US" w:eastAsia="ko-KR"/>
              </w:rPr>
              <w:t xml:space="preserve"> in their </w:t>
            </w:r>
            <w:proofErr w:type="gramStart"/>
            <w:r w:rsidRPr="009A4A21">
              <w:rPr>
                <w:bCs/>
                <w:lang w:val="en-US" w:eastAsia="ko-KR"/>
              </w:rPr>
              <w:t>reply</w:t>
            </w:r>
            <w:proofErr w:type="gramEnd"/>
            <w:r w:rsidRPr="009A4A21">
              <w:rPr>
                <w:bCs/>
                <w:lang w:val="en-US" w:eastAsia="ko-KR"/>
              </w:rPr>
              <w:t xml:space="preserve"> LS</w:t>
            </w:r>
            <w:r>
              <w:rPr>
                <w:bCs/>
                <w:lang w:val="en-US" w:eastAsia="ko-KR"/>
              </w:rPr>
              <w:t>.</w:t>
            </w:r>
          </w:p>
          <w:p w14:paraId="2986EBBA" w14:textId="77777777" w:rsidR="00170B22" w:rsidRDefault="00170B22" w:rsidP="00170B22">
            <w:pPr>
              <w:rPr>
                <w:bCs/>
                <w:lang w:val="en-US" w:eastAsia="ko-KR"/>
              </w:rPr>
            </w:pPr>
            <w:r>
              <w:rPr>
                <w:bCs/>
                <w:lang w:val="en-US" w:eastAsia="ko-KR"/>
              </w:rPr>
              <w:t>But in case RAN2 allow such serving cell measurement on both CD-SSB and NCD-SSB, we think option 2 makes more sense.</w:t>
            </w:r>
          </w:p>
          <w:p w14:paraId="2986EBBB" w14:textId="77777777" w:rsidR="00170B22" w:rsidRDefault="00170B22" w:rsidP="00170B22">
            <w:pPr>
              <w:rPr>
                <w:b/>
                <w:color w:val="000000" w:themeColor="text1"/>
                <w:u w:val="single"/>
                <w:lang w:val="en-US" w:eastAsia="ko-KR"/>
              </w:rPr>
            </w:pPr>
            <w:r>
              <w:rPr>
                <w:b/>
                <w:color w:val="000000" w:themeColor="text1"/>
                <w:u w:val="single"/>
                <w:lang w:val="en-US" w:eastAsia="ko-KR"/>
              </w:rPr>
              <w:t>Issue 5-1-6: When both CD-SSB and NCD-SSB are configured for serving cell measurements and both require MG (if scenario is supported)</w:t>
            </w:r>
          </w:p>
          <w:p w14:paraId="2986EBBC" w14:textId="77777777" w:rsidR="00170B22" w:rsidRDefault="00170B22" w:rsidP="00170B22">
            <w:pPr>
              <w:rPr>
                <w:bCs/>
                <w:lang w:val="en-US" w:eastAsia="ko-KR"/>
              </w:rPr>
            </w:pPr>
            <w:r>
              <w:rPr>
                <w:bCs/>
                <w:lang w:val="en-US" w:eastAsia="ko-KR"/>
              </w:rPr>
              <w:t>Option 5, same comment as for issue 5-1-5. But in case RAN2 allow such serving cell measurement on both CD-SSB and NCD-SSB, we think option 2 makes more sense.</w:t>
            </w:r>
          </w:p>
          <w:p w14:paraId="2986EBBD" w14:textId="77777777" w:rsidR="00170B22" w:rsidRDefault="00170B22" w:rsidP="00170B22">
            <w:pPr>
              <w:rPr>
                <w:b/>
                <w:u w:val="single"/>
                <w:lang w:val="en-US" w:eastAsia="ko-KR"/>
              </w:rPr>
            </w:pPr>
            <w:r>
              <w:rPr>
                <w:b/>
                <w:color w:val="000000" w:themeColor="text1"/>
                <w:u w:val="single"/>
                <w:lang w:val="en-US" w:eastAsia="ko-KR"/>
              </w:rPr>
              <w:t xml:space="preserve">Issue 5-1-7: When both CD-SSB and NCD-SSB are configured for </w:t>
            </w:r>
            <w:proofErr w:type="spellStart"/>
            <w:r>
              <w:rPr>
                <w:b/>
                <w:color w:val="000000" w:themeColor="text1"/>
                <w:u w:val="single"/>
                <w:lang w:val="en-US" w:eastAsia="ko-KR"/>
              </w:rPr>
              <w:t>neighbour</w:t>
            </w:r>
            <w:proofErr w:type="spellEnd"/>
            <w:r>
              <w:rPr>
                <w:b/>
                <w:color w:val="000000" w:themeColor="text1"/>
                <w:u w:val="single"/>
                <w:lang w:val="en-US" w:eastAsia="ko-KR"/>
              </w:rPr>
              <w:t xml:space="preserve"> cell measurements</w:t>
            </w:r>
          </w:p>
          <w:p w14:paraId="2986EBBE" w14:textId="77777777" w:rsidR="00170B22" w:rsidRDefault="00170B22" w:rsidP="00170B22">
            <w:pPr>
              <w:rPr>
                <w:bCs/>
                <w:lang w:val="en-US" w:eastAsia="ko-KR"/>
              </w:rPr>
            </w:pPr>
            <w:r>
              <w:rPr>
                <w:bCs/>
                <w:lang w:val="en-US" w:eastAsia="ko-KR"/>
              </w:rPr>
              <w:t>Option 1.</w:t>
            </w:r>
          </w:p>
          <w:p w14:paraId="2986EBBF" w14:textId="77777777" w:rsidR="00170B22" w:rsidRDefault="00170B22" w:rsidP="00170B22">
            <w:pPr>
              <w:rPr>
                <w:b/>
                <w:u w:val="single"/>
                <w:lang w:val="en-US" w:eastAsia="ko-KR"/>
              </w:rPr>
            </w:pPr>
            <w:r>
              <w:rPr>
                <w:b/>
                <w:color w:val="000000" w:themeColor="text1"/>
                <w:u w:val="single"/>
                <w:lang w:val="en-US" w:eastAsia="ko-KR"/>
              </w:rPr>
              <w:t xml:space="preserve">Issue 5-1-8: </w:t>
            </w:r>
            <w:proofErr w:type="spellStart"/>
            <w:r>
              <w:rPr>
                <w:b/>
                <w:color w:val="000000" w:themeColor="text1"/>
                <w:u w:val="single"/>
                <w:lang w:val="en-US" w:eastAsia="ko-KR"/>
              </w:rPr>
              <w:t>Neighbour</w:t>
            </w:r>
            <w:proofErr w:type="spellEnd"/>
            <w:r>
              <w:rPr>
                <w:b/>
                <w:color w:val="000000" w:themeColor="text1"/>
                <w:u w:val="single"/>
                <w:lang w:val="en-US" w:eastAsia="ko-KR"/>
              </w:rPr>
              <w:t xml:space="preserve"> </w:t>
            </w:r>
            <w:r>
              <w:rPr>
                <w:b/>
                <w:u w:val="single"/>
                <w:lang w:val="en-US" w:eastAsia="ko-KR"/>
              </w:rPr>
              <w:t>cell’s NCD-SSB information</w:t>
            </w:r>
          </w:p>
          <w:p w14:paraId="2986EBC0" w14:textId="77777777" w:rsidR="00170B22" w:rsidRDefault="00170B22" w:rsidP="00170B22">
            <w:pPr>
              <w:rPr>
                <w:bCs/>
                <w:lang w:val="en-US" w:eastAsia="ko-KR"/>
              </w:rPr>
            </w:pPr>
            <w:r>
              <w:rPr>
                <w:bCs/>
                <w:lang w:val="en-US" w:eastAsia="ko-KR"/>
              </w:rPr>
              <w:t>Option 1 and recommended WF.</w:t>
            </w:r>
          </w:p>
          <w:p w14:paraId="2986EBC1" w14:textId="77777777" w:rsidR="00170B22" w:rsidRDefault="00170B22" w:rsidP="00170B22">
            <w:pPr>
              <w:rPr>
                <w:b/>
                <w:color w:val="000000" w:themeColor="text1"/>
                <w:u w:val="single"/>
                <w:lang w:val="en-US" w:eastAsia="ko-KR"/>
              </w:rPr>
            </w:pPr>
            <w:r>
              <w:rPr>
                <w:b/>
                <w:color w:val="000000" w:themeColor="text1"/>
                <w:u w:val="single"/>
                <w:lang w:val="en-US" w:eastAsia="ko-KR"/>
              </w:rPr>
              <w:t xml:space="preserve">Issue 5-1-9: Delay requirements for NCD-SSB based measurement </w:t>
            </w:r>
          </w:p>
          <w:p w14:paraId="2986EBC2" w14:textId="77777777" w:rsidR="00170B22" w:rsidRDefault="00170B22" w:rsidP="00170B22">
            <w:pPr>
              <w:rPr>
                <w:bCs/>
                <w:lang w:val="en-US" w:eastAsia="ko-KR"/>
              </w:rPr>
            </w:pPr>
            <w:r>
              <w:rPr>
                <w:bCs/>
                <w:lang w:val="en-US" w:eastAsia="ko-KR"/>
              </w:rPr>
              <w:t>Option 2, no difference between using CD-SSB and NCD-SSB for cell identification and measurement.</w:t>
            </w:r>
          </w:p>
          <w:p w14:paraId="2986EBC3" w14:textId="77777777" w:rsidR="00170B22" w:rsidRDefault="00170B22" w:rsidP="00170B22">
            <w:pPr>
              <w:rPr>
                <w:b/>
                <w:color w:val="000000" w:themeColor="text1"/>
                <w:u w:val="single"/>
                <w:lang w:eastAsia="ko-KR"/>
              </w:rPr>
            </w:pPr>
            <w:r>
              <w:rPr>
                <w:b/>
                <w:color w:val="000000" w:themeColor="text1"/>
                <w:u w:val="single"/>
                <w:lang w:eastAsia="ko-KR"/>
              </w:rPr>
              <w:t xml:space="preserve">Issue 5-1-10: Periodicity of NCD-SSB </w:t>
            </w:r>
          </w:p>
          <w:p w14:paraId="2986EBC4" w14:textId="77777777" w:rsidR="00170B22" w:rsidRDefault="00170B22" w:rsidP="00170B22">
            <w:pPr>
              <w:rPr>
                <w:bCs/>
                <w:lang w:val="en-US" w:eastAsia="zh-CN"/>
              </w:rPr>
            </w:pPr>
            <w:r>
              <w:rPr>
                <w:bCs/>
                <w:lang w:val="en-US" w:eastAsia="ko-KR"/>
              </w:rPr>
              <w:t>Option 2 and 3. Option 3 is based on RAN2 agreement tha</w:t>
            </w:r>
            <w:r>
              <w:rPr>
                <w:rFonts w:hint="eastAsia"/>
                <w:bCs/>
                <w:lang w:val="en-US" w:eastAsia="zh-CN"/>
              </w:rPr>
              <w:t>t</w:t>
            </w:r>
            <w:r>
              <w:rPr>
                <w:bCs/>
                <w:lang w:val="en-US" w:eastAsia="zh-CN"/>
              </w:rPr>
              <w:t>:</w:t>
            </w:r>
          </w:p>
          <w:p w14:paraId="2986EBC5" w14:textId="77777777" w:rsidR="00170B22" w:rsidRPr="003445CF" w:rsidRDefault="00170B22" w:rsidP="00170B22">
            <w:pPr>
              <w:pStyle w:val="ListParagraph"/>
              <w:widowControl w:val="0"/>
              <w:numPr>
                <w:ilvl w:val="0"/>
                <w:numId w:val="57"/>
              </w:numPr>
              <w:overflowPunct/>
              <w:autoSpaceDE/>
              <w:autoSpaceDN/>
              <w:adjustRightInd/>
              <w:spacing w:after="0" w:line="240" w:lineRule="auto"/>
              <w:ind w:firstLineChars="0"/>
              <w:jc w:val="both"/>
              <w:textAlignment w:val="auto"/>
            </w:pPr>
            <w:r w:rsidRPr="003445CF">
              <w:rPr>
                <w:highlight w:val="green"/>
              </w:rPr>
              <w:t xml:space="preserve">For connected mode operation NCD-SSB has the same properties (e.g., </w:t>
            </w:r>
            <w:proofErr w:type="spellStart"/>
            <w:r w:rsidRPr="003445CF">
              <w:rPr>
                <w:highlight w:val="green"/>
              </w:rPr>
              <w:t>ssb-PositionsInBurst</w:t>
            </w:r>
            <w:proofErr w:type="spellEnd"/>
            <w:r w:rsidRPr="003445CF">
              <w:rPr>
                <w:highlight w:val="green"/>
              </w:rPr>
              <w:t xml:space="preserve">, PCI, </w:t>
            </w:r>
            <w:proofErr w:type="spellStart"/>
            <w:r w:rsidRPr="003445CF">
              <w:rPr>
                <w:highlight w:val="green"/>
              </w:rPr>
              <w:t>ssb</w:t>
            </w:r>
            <w:proofErr w:type="spellEnd"/>
            <w:r w:rsidRPr="003445CF">
              <w:rPr>
                <w:highlight w:val="green"/>
              </w:rPr>
              <w:t xml:space="preserve">-periodicity, </w:t>
            </w:r>
            <w:proofErr w:type="spellStart"/>
            <w:r w:rsidRPr="003445CF">
              <w:rPr>
                <w:highlight w:val="green"/>
              </w:rPr>
              <w:t>ssb</w:t>
            </w:r>
            <w:proofErr w:type="spellEnd"/>
            <w:r w:rsidRPr="003445CF">
              <w:rPr>
                <w:highlight w:val="green"/>
              </w:rPr>
              <w:t>-PBCH-</w:t>
            </w:r>
            <w:proofErr w:type="spellStart"/>
            <w:r w:rsidRPr="003445CF">
              <w:rPr>
                <w:highlight w:val="green"/>
              </w:rPr>
              <w:t>BlockPower</w:t>
            </w:r>
            <w:proofErr w:type="spellEnd"/>
            <w:r w:rsidRPr="003445CF">
              <w:rPr>
                <w:highlight w:val="green"/>
              </w:rPr>
              <w:t>) as the corresponding CD-SSB.</w:t>
            </w:r>
            <w:r w:rsidRPr="003445CF">
              <w:t xml:space="preserve"> FFS if an additional property needs to be specified.</w:t>
            </w:r>
          </w:p>
          <w:p w14:paraId="2986EBC6" w14:textId="77777777" w:rsidR="00170B22" w:rsidRDefault="00170B22" w:rsidP="00170B22">
            <w:pPr>
              <w:pStyle w:val="ListParagraph"/>
              <w:widowControl w:val="0"/>
              <w:numPr>
                <w:ilvl w:val="0"/>
                <w:numId w:val="57"/>
              </w:numPr>
              <w:overflowPunct/>
              <w:autoSpaceDE/>
              <w:autoSpaceDN/>
              <w:adjustRightInd/>
              <w:spacing w:after="0" w:line="240" w:lineRule="auto"/>
              <w:ind w:firstLineChars="0"/>
              <w:jc w:val="both"/>
              <w:textAlignment w:val="auto"/>
            </w:pPr>
            <w:r w:rsidRPr="003445CF">
              <w:t xml:space="preserve">The network may provide </w:t>
            </w:r>
            <w:proofErr w:type="spellStart"/>
            <w:r w:rsidRPr="003445CF">
              <w:t>absoluteFrequencySSB</w:t>
            </w:r>
            <w:proofErr w:type="spellEnd"/>
            <w:r w:rsidRPr="003445CF">
              <w:t xml:space="preserve"> and </w:t>
            </w:r>
            <w:proofErr w:type="spellStart"/>
            <w:r w:rsidRPr="003445CF">
              <w:t>ssb</w:t>
            </w:r>
            <w:proofErr w:type="spellEnd"/>
            <w:r w:rsidRPr="003445CF">
              <w:t xml:space="preserve">-periodicity explicitly for NCD-SSB, i.e., other properties such as PCI, </w:t>
            </w:r>
            <w:proofErr w:type="spellStart"/>
            <w:r w:rsidRPr="003445CF">
              <w:t>ssb</w:t>
            </w:r>
            <w:proofErr w:type="spellEnd"/>
            <w:r w:rsidRPr="003445CF">
              <w:t>-PBCH-</w:t>
            </w:r>
            <w:proofErr w:type="spellStart"/>
            <w:r w:rsidRPr="003445CF">
              <w:t>BlockPower</w:t>
            </w:r>
            <w:proofErr w:type="spellEnd"/>
            <w:r w:rsidRPr="003445CF">
              <w:t xml:space="preserve">, </w:t>
            </w:r>
            <w:proofErr w:type="spellStart"/>
            <w:r w:rsidRPr="003445CF">
              <w:t>ssb-PositionsInBurst</w:t>
            </w:r>
            <w:proofErr w:type="spellEnd"/>
            <w:r w:rsidRPr="003445CF">
              <w:t xml:space="preserve"> are configured with the same values from serving cell's CD-SSB. FFS for the time offset (feedback from RAN1 might also be received)</w:t>
            </w:r>
          </w:p>
          <w:p w14:paraId="2986EBC7" w14:textId="77777777" w:rsidR="00170B22" w:rsidRPr="008C78C1" w:rsidRDefault="00170B22" w:rsidP="00170B22">
            <w:pPr>
              <w:pStyle w:val="ListParagraph"/>
              <w:widowControl w:val="0"/>
              <w:numPr>
                <w:ilvl w:val="0"/>
                <w:numId w:val="57"/>
              </w:numPr>
              <w:overflowPunct/>
              <w:autoSpaceDE/>
              <w:autoSpaceDN/>
              <w:adjustRightInd/>
              <w:spacing w:after="0" w:line="240" w:lineRule="auto"/>
              <w:ind w:firstLineChars="0"/>
              <w:jc w:val="both"/>
              <w:textAlignment w:val="auto"/>
            </w:pPr>
            <w:r w:rsidRPr="008C78C1">
              <w:rPr>
                <w:rFonts w:eastAsia="Yu Mincho"/>
              </w:rPr>
              <w:t>The working assumption “The periodicity of NCD-SSB shall be not less than the periodicity of serving cell’s CD-SSB.” is confirmed.</w:t>
            </w:r>
          </w:p>
          <w:p w14:paraId="2986EBC8" w14:textId="77777777" w:rsidR="00170B22" w:rsidRDefault="00170B22" w:rsidP="00170B22">
            <w:pPr>
              <w:rPr>
                <w:b/>
                <w:u w:val="single"/>
                <w:lang w:val="en-US" w:eastAsia="ko-KR"/>
              </w:rPr>
            </w:pPr>
          </w:p>
          <w:p w14:paraId="2986EBC9" w14:textId="77777777" w:rsidR="00170B22" w:rsidRDefault="00170B22" w:rsidP="00170B22">
            <w:pPr>
              <w:rPr>
                <w:b/>
                <w:u w:val="single"/>
                <w:lang w:val="en-US" w:eastAsia="ko-KR"/>
              </w:rPr>
            </w:pPr>
            <w:r>
              <w:rPr>
                <w:b/>
                <w:u w:val="single"/>
                <w:lang w:val="en-US" w:eastAsia="ko-KR"/>
              </w:rPr>
              <w:t xml:space="preserve">Issue 5-1-11: Reporting of RS type (NCD-SSB or CD-SSB) as part of RRM measurement reporting </w:t>
            </w:r>
          </w:p>
          <w:p w14:paraId="2986EBCA" w14:textId="77777777" w:rsidR="00170B22" w:rsidRPr="008C78C1" w:rsidRDefault="00170B22" w:rsidP="00170B22">
            <w:pPr>
              <w:rPr>
                <w:bCs/>
                <w:lang w:val="en-US" w:eastAsia="ko-KR"/>
              </w:rPr>
            </w:pPr>
            <w:r w:rsidRPr="008C78C1">
              <w:rPr>
                <w:bCs/>
                <w:lang w:val="en-US" w:eastAsia="ko-KR"/>
              </w:rPr>
              <w:t>Option 1</w:t>
            </w:r>
          </w:p>
          <w:p w14:paraId="2986EBCB" w14:textId="77777777" w:rsidR="00170B22" w:rsidRDefault="00170B22" w:rsidP="00170B22">
            <w:pPr>
              <w:spacing w:after="120"/>
              <w:rPr>
                <w:b/>
                <w:u w:val="single"/>
                <w:lang w:val="en-US" w:eastAsia="ko-KR"/>
              </w:rPr>
            </w:pPr>
            <w:r>
              <w:rPr>
                <w:b/>
                <w:u w:val="single"/>
                <w:lang w:val="en-US" w:eastAsia="ko-KR"/>
              </w:rPr>
              <w:t>Issue 5-1-12: Serving cell threshold associated SSB</w:t>
            </w:r>
          </w:p>
          <w:p w14:paraId="2986EBCC" w14:textId="77777777" w:rsidR="00170B22" w:rsidRDefault="00170B22" w:rsidP="00170B22">
            <w:pPr>
              <w:widowControl w:val="0"/>
              <w:overflowPunct/>
              <w:autoSpaceDE/>
              <w:autoSpaceDN/>
              <w:adjustRightInd/>
              <w:spacing w:after="0" w:line="240" w:lineRule="auto"/>
              <w:jc w:val="both"/>
              <w:textAlignment w:val="auto"/>
            </w:pPr>
            <w:r>
              <w:t xml:space="preserve">Option 1, the reference SSB is used by serving cell measurement and used to determine intra-frequency and inter-frequency measurement, otherwise it may cause RF switching when UE needs to check </w:t>
            </w:r>
            <w:proofErr w:type="gramStart"/>
            <w:r>
              <w:t>those threshold</w:t>
            </w:r>
            <w:proofErr w:type="gramEnd"/>
            <w:r>
              <w:t xml:space="preserve"> on different SSBs from the reference SSB.</w:t>
            </w:r>
          </w:p>
          <w:p w14:paraId="2986EBCD" w14:textId="77777777" w:rsidR="00170B22" w:rsidRDefault="00170B22" w:rsidP="00170B22">
            <w:pPr>
              <w:rPr>
                <w:b/>
                <w:u w:val="single"/>
                <w:lang w:val="en-US" w:eastAsia="ko-KR"/>
              </w:rPr>
            </w:pPr>
          </w:p>
        </w:tc>
      </w:tr>
      <w:tr w:rsidR="002C40D6" w14:paraId="2986EBE9" w14:textId="77777777" w:rsidTr="002B2075">
        <w:tc>
          <w:tcPr>
            <w:tcW w:w="1272" w:type="dxa"/>
          </w:tcPr>
          <w:p w14:paraId="2986EBCF" w14:textId="77777777" w:rsidR="002C40D6" w:rsidRDefault="002C40D6" w:rsidP="00170B22">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w:t>
            </w:r>
          </w:p>
        </w:tc>
        <w:tc>
          <w:tcPr>
            <w:tcW w:w="8359" w:type="dxa"/>
          </w:tcPr>
          <w:p w14:paraId="2986EBD0" w14:textId="77777777" w:rsidR="002C40D6" w:rsidRPr="00A70DDC" w:rsidRDefault="002C40D6" w:rsidP="002C40D6">
            <w:pPr>
              <w:rPr>
                <w:b/>
                <w:u w:val="single"/>
                <w:lang w:val="en-US" w:eastAsia="ko-KR"/>
              </w:rPr>
            </w:pPr>
            <w:r>
              <w:rPr>
                <w:b/>
                <w:u w:val="single"/>
                <w:lang w:val="en-US" w:eastAsia="ko-KR"/>
              </w:rPr>
              <w:t xml:space="preserve">Issue 5-1-1: Whether to support scenario: </w:t>
            </w:r>
            <w:proofErr w:type="spellStart"/>
            <w:r w:rsidRPr="00A70DDC">
              <w:rPr>
                <w:b/>
                <w:u w:val="single"/>
                <w:lang w:val="en-US" w:eastAsia="ko-KR"/>
              </w:rPr>
              <w:t>neighbour</w:t>
            </w:r>
            <w:proofErr w:type="spellEnd"/>
            <w:r w:rsidRPr="00A70DDC">
              <w:rPr>
                <w:b/>
                <w:u w:val="single"/>
                <w:lang w:val="en-US" w:eastAsia="ko-KR"/>
              </w:rPr>
              <w:t xml:space="preserve"> cells include NCD-SSB on the same frequency location as serving cell CD-SSB</w:t>
            </w:r>
          </w:p>
          <w:p w14:paraId="2986EBD1" w14:textId="77777777" w:rsidR="002C40D6" w:rsidRPr="00A70DDC" w:rsidRDefault="002C40D6" w:rsidP="002C40D6">
            <w:pPr>
              <w:rPr>
                <w:bCs/>
                <w:lang w:val="en-US" w:eastAsia="ko-KR"/>
              </w:rPr>
            </w:pPr>
            <w:r w:rsidRPr="00A70DDC">
              <w:rPr>
                <w:bCs/>
                <w:lang w:val="en-US" w:eastAsia="ko-KR"/>
              </w:rPr>
              <w:t>We are fine with the proposal to preclude this scenario.</w:t>
            </w:r>
          </w:p>
          <w:p w14:paraId="2986EBD2" w14:textId="77777777" w:rsidR="002C40D6" w:rsidRDefault="002C40D6" w:rsidP="002C40D6">
            <w:pPr>
              <w:rPr>
                <w:b/>
                <w:u w:val="single"/>
                <w:lang w:val="en-US" w:eastAsia="ko-KR"/>
              </w:rPr>
            </w:pPr>
            <w:r>
              <w:rPr>
                <w:b/>
                <w:u w:val="single"/>
                <w:lang w:val="en-US" w:eastAsia="ko-KR"/>
              </w:rPr>
              <w:t>Issue 5-1-2: Whether to define requirements for scenario B-2</w:t>
            </w:r>
          </w:p>
          <w:p w14:paraId="2986EBD3" w14:textId="77777777" w:rsidR="002C40D6" w:rsidRDefault="002C40D6" w:rsidP="002C40D6">
            <w:pPr>
              <w:rPr>
                <w:lang w:eastAsia="zh-CN"/>
              </w:rPr>
            </w:pPr>
            <w:r>
              <w:rPr>
                <w:rFonts w:eastAsiaTheme="minorEastAsia"/>
                <w:color w:val="000000" w:themeColor="text1"/>
                <w:lang w:val="en-US" w:eastAsia="zh-CN"/>
              </w:rPr>
              <w:lastRenderedPageBreak/>
              <w:t xml:space="preserve">Yes, we should define requirements for this scenario, but in case issue 5-1-1 option 1 is agreed, the description of scenario B-2 might be changed to: </w:t>
            </w:r>
            <w:r>
              <w:rPr>
                <w:lang w:eastAsia="zh-CN"/>
              </w:rPr>
              <w:t>Case B-2: Some neighbour cells include NCD-SSB, and some neighbour cells without NCD-SSB on the same frequency location as serving cell NCD-SSB</w:t>
            </w:r>
          </w:p>
          <w:p w14:paraId="2986EBD4" w14:textId="77777777" w:rsidR="002C40D6" w:rsidRDefault="002C40D6" w:rsidP="002C40D6">
            <w:r>
              <w:rPr>
                <w:lang w:eastAsia="zh-CN"/>
              </w:rPr>
              <w:t xml:space="preserve">In our view, </w:t>
            </w:r>
            <w:r>
              <w:t>the CD-SSB of the configured neighbour cell needs to be measured, as there is no NCD-SSB available in the active BWP. To do this, the UE needs to retune to CD-SSB and request a measurement gap from serving cell, which may cause serving cell data transfer interruption. Thus, the impact to RRM requirements from scenario B-2 refers to the restricted scheduling availability when measuring each configured neighbour cell without NCD-SSB on the same frequency location using measurement gap(s).</w:t>
            </w:r>
          </w:p>
          <w:p w14:paraId="2986EBD5" w14:textId="77777777" w:rsidR="002C40D6" w:rsidRDefault="002C40D6" w:rsidP="002C40D6">
            <w:pPr>
              <w:rPr>
                <w:b/>
                <w:u w:val="single"/>
                <w:lang w:val="en-US" w:eastAsia="ko-KR"/>
              </w:rPr>
            </w:pPr>
            <w:r>
              <w:rPr>
                <w:b/>
                <w:u w:val="single"/>
                <w:lang w:val="en-US" w:eastAsia="ko-KR"/>
              </w:rPr>
              <w:t>Issue 5-1-3: Reference SSB to decide measurement type (intra- or inter-frequency)</w:t>
            </w:r>
          </w:p>
          <w:p w14:paraId="2986EBD6" w14:textId="77777777" w:rsidR="002C40D6" w:rsidRDefault="002C40D6" w:rsidP="002C40D6">
            <w:pPr>
              <w:rPr>
                <w:lang w:val="en-US"/>
              </w:rPr>
            </w:pPr>
            <w:r>
              <w:rPr>
                <w:lang w:val="en-US"/>
              </w:rPr>
              <w:t xml:space="preserve">We can compromise to option 1 </w:t>
            </w:r>
            <w:r w:rsidRPr="00A70DDC">
              <w:rPr>
                <w:b/>
                <w:bCs/>
                <w:lang w:val="en-US"/>
              </w:rPr>
              <w:t>if only one SSB is configured</w:t>
            </w:r>
            <w:r>
              <w:rPr>
                <w:lang w:val="en-US"/>
              </w:rPr>
              <w:t xml:space="preserve"> in the serving cell measurement object. In this case, in our view, the network would be indicating the reference SSB by configuring it in the serving cell MO. </w:t>
            </w:r>
            <w:proofErr w:type="gramStart"/>
            <w:r>
              <w:rPr>
                <w:lang w:val="en-US"/>
              </w:rPr>
              <w:t>So</w:t>
            </w:r>
            <w:proofErr w:type="gramEnd"/>
            <w:r>
              <w:rPr>
                <w:lang w:val="en-US"/>
              </w:rPr>
              <w:t xml:space="preserve"> there is no need for new signaling.</w:t>
            </w:r>
          </w:p>
          <w:p w14:paraId="2986EBD7" w14:textId="77777777" w:rsidR="002C40D6" w:rsidRDefault="002C40D6" w:rsidP="002C40D6">
            <w:pPr>
              <w:rPr>
                <w:lang w:val="en-US"/>
              </w:rPr>
            </w:pPr>
            <w:r>
              <w:rPr>
                <w:lang w:val="en-US"/>
              </w:rPr>
              <w:t xml:space="preserve">Whether multiple SSBs can be configured in the serving cell MO, is still up to the RAN2 LS reply. </w:t>
            </w:r>
          </w:p>
          <w:p w14:paraId="2986EBD8" w14:textId="77777777" w:rsidR="002C40D6" w:rsidRDefault="002C40D6" w:rsidP="002C40D6">
            <w:pPr>
              <w:rPr>
                <w:b/>
                <w:color w:val="000000" w:themeColor="text1"/>
                <w:u w:val="single"/>
                <w:lang w:val="en-US" w:eastAsia="ko-KR"/>
              </w:rPr>
            </w:pPr>
            <w:r>
              <w:rPr>
                <w:b/>
                <w:color w:val="000000" w:themeColor="text1"/>
                <w:u w:val="single"/>
                <w:lang w:val="en-US" w:eastAsia="ko-KR"/>
              </w:rPr>
              <w:t>Issue 5-1-4: Definition of SSB based intra-frequency measurement</w:t>
            </w:r>
          </w:p>
          <w:p w14:paraId="2986EBD9" w14:textId="77777777" w:rsidR="002C40D6" w:rsidRDefault="002C40D6" w:rsidP="002C40D6">
            <w:pPr>
              <w:rPr>
                <w:lang w:val="en-US"/>
              </w:rPr>
            </w:pPr>
            <w:r>
              <w:rPr>
                <w:lang w:val="en-US"/>
              </w:rPr>
              <w:t xml:space="preserve">We prefer Option 1, but it depends on how the reference SSB will be defined. </w:t>
            </w:r>
          </w:p>
          <w:p w14:paraId="2986EBDA" w14:textId="77777777" w:rsidR="002C40D6" w:rsidRDefault="002C40D6" w:rsidP="002C40D6">
            <w:pPr>
              <w:rPr>
                <w:b/>
                <w:color w:val="000000" w:themeColor="text1"/>
                <w:u w:val="single"/>
                <w:lang w:val="en-US" w:eastAsia="ko-KR"/>
              </w:rPr>
            </w:pPr>
            <w:r>
              <w:rPr>
                <w:b/>
                <w:color w:val="000000" w:themeColor="text1"/>
                <w:u w:val="single"/>
                <w:lang w:val="en-US" w:eastAsia="ko-KR"/>
              </w:rPr>
              <w:t>Issue 5-1-5: When both CD-SSB and NCD-SSB are configured for serving cell measurements</w:t>
            </w:r>
          </w:p>
          <w:p w14:paraId="2986EBDB" w14:textId="77777777" w:rsidR="002C40D6" w:rsidRDefault="002C40D6" w:rsidP="002C40D6">
            <w:pPr>
              <w:rPr>
                <w:lang w:val="en-US"/>
              </w:rPr>
            </w:pPr>
            <w:r>
              <w:rPr>
                <w:lang w:val="en-US"/>
              </w:rPr>
              <w:t xml:space="preserve">We think that this depends on the RAN2 LS response. But if RAN2 allows this, we support Option 2. </w:t>
            </w:r>
          </w:p>
          <w:p w14:paraId="2986EBDC" w14:textId="77777777" w:rsidR="002C40D6" w:rsidRDefault="002C40D6" w:rsidP="002C40D6">
            <w:pPr>
              <w:rPr>
                <w:b/>
                <w:color w:val="000000" w:themeColor="text1"/>
                <w:u w:val="single"/>
                <w:lang w:val="en-US" w:eastAsia="ko-KR"/>
              </w:rPr>
            </w:pPr>
            <w:r>
              <w:rPr>
                <w:b/>
                <w:color w:val="000000" w:themeColor="text1"/>
                <w:u w:val="single"/>
                <w:lang w:val="en-US" w:eastAsia="ko-KR"/>
              </w:rPr>
              <w:t>Issue 5-1-6: When both CD-SSB and NCD-SSB are configured for serving cell measurements and both require MG (if scenario is supported</w:t>
            </w:r>
          </w:p>
          <w:p w14:paraId="2986EBDD" w14:textId="77777777" w:rsidR="002C40D6" w:rsidRDefault="002C40D6" w:rsidP="002C40D6">
            <w:pPr>
              <w:rPr>
                <w:lang w:val="en-US"/>
              </w:rPr>
            </w:pPr>
            <w:r>
              <w:rPr>
                <w:lang w:val="en-US"/>
              </w:rPr>
              <w:t xml:space="preserve">We agree with Option 4, that this is an invalid scenario considering the agreements in the last RAN4 meeting. </w:t>
            </w:r>
          </w:p>
          <w:p w14:paraId="2986EBDE" w14:textId="77777777" w:rsidR="002C40D6" w:rsidRDefault="002C40D6" w:rsidP="002C40D6">
            <w:pPr>
              <w:rPr>
                <w:b/>
                <w:u w:val="single"/>
                <w:lang w:val="en-US" w:eastAsia="ko-KR"/>
              </w:rPr>
            </w:pPr>
            <w:r>
              <w:rPr>
                <w:b/>
                <w:color w:val="000000" w:themeColor="text1"/>
                <w:u w:val="single"/>
                <w:lang w:val="en-US" w:eastAsia="ko-KR"/>
              </w:rPr>
              <w:t xml:space="preserve">Issue 5-1-7: When both CD-SSB and NCD-SSB are configured for </w:t>
            </w:r>
            <w:proofErr w:type="spellStart"/>
            <w:r>
              <w:rPr>
                <w:b/>
                <w:color w:val="000000" w:themeColor="text1"/>
                <w:u w:val="single"/>
                <w:lang w:val="en-US" w:eastAsia="ko-KR"/>
              </w:rPr>
              <w:t>neighbour</w:t>
            </w:r>
            <w:proofErr w:type="spellEnd"/>
            <w:r>
              <w:rPr>
                <w:b/>
                <w:color w:val="000000" w:themeColor="text1"/>
                <w:u w:val="single"/>
                <w:lang w:val="en-US" w:eastAsia="ko-KR"/>
              </w:rPr>
              <w:t xml:space="preserve"> cell measurements</w:t>
            </w:r>
          </w:p>
          <w:p w14:paraId="2986EBDF" w14:textId="77777777" w:rsidR="002C40D6" w:rsidRDefault="002C40D6" w:rsidP="002C40D6">
            <w:pPr>
              <w:rPr>
                <w:lang w:val="en-US"/>
              </w:rPr>
            </w:pPr>
            <w:r>
              <w:rPr>
                <w:lang w:val="en-US"/>
              </w:rPr>
              <w:t>Option 1.</w:t>
            </w:r>
          </w:p>
          <w:p w14:paraId="2986EBE0" w14:textId="77777777" w:rsidR="002C40D6" w:rsidRDefault="002C40D6" w:rsidP="002C40D6">
            <w:pPr>
              <w:rPr>
                <w:b/>
                <w:u w:val="single"/>
                <w:lang w:val="en-US" w:eastAsia="ko-KR"/>
              </w:rPr>
            </w:pPr>
            <w:r>
              <w:rPr>
                <w:b/>
                <w:color w:val="000000" w:themeColor="text1"/>
                <w:u w:val="single"/>
                <w:lang w:val="en-US" w:eastAsia="ko-KR"/>
              </w:rPr>
              <w:t xml:space="preserve">Issue 5-1-8: </w:t>
            </w:r>
            <w:proofErr w:type="spellStart"/>
            <w:r>
              <w:rPr>
                <w:b/>
                <w:color w:val="000000" w:themeColor="text1"/>
                <w:u w:val="single"/>
                <w:lang w:val="en-US" w:eastAsia="ko-KR"/>
              </w:rPr>
              <w:t>Neighbour</w:t>
            </w:r>
            <w:proofErr w:type="spellEnd"/>
            <w:r>
              <w:rPr>
                <w:b/>
                <w:color w:val="000000" w:themeColor="text1"/>
                <w:u w:val="single"/>
                <w:lang w:val="en-US" w:eastAsia="ko-KR"/>
              </w:rPr>
              <w:t xml:space="preserve"> </w:t>
            </w:r>
            <w:r>
              <w:rPr>
                <w:b/>
                <w:u w:val="single"/>
                <w:lang w:val="en-US" w:eastAsia="ko-KR"/>
              </w:rPr>
              <w:t>cell’s NCD-SSB information</w:t>
            </w:r>
          </w:p>
          <w:p w14:paraId="2986EBE1" w14:textId="77777777" w:rsidR="002C40D6" w:rsidRDefault="002C40D6" w:rsidP="002C40D6">
            <w:pPr>
              <w:rPr>
                <w:b/>
                <w:color w:val="000000" w:themeColor="text1"/>
                <w:u w:val="single"/>
                <w:lang w:val="en-US" w:eastAsia="ko-KR"/>
              </w:rPr>
            </w:pPr>
            <w:r>
              <w:rPr>
                <w:b/>
                <w:color w:val="000000" w:themeColor="text1"/>
                <w:u w:val="single"/>
                <w:lang w:val="en-US" w:eastAsia="ko-KR"/>
              </w:rPr>
              <w:t xml:space="preserve">Issue 5-1-9: Delay requirements for NCD-SSB based measurement </w:t>
            </w:r>
          </w:p>
          <w:p w14:paraId="2986EBE2" w14:textId="77777777" w:rsidR="002C40D6" w:rsidRDefault="002C40D6" w:rsidP="002C40D6">
            <w:pPr>
              <w:rPr>
                <w:lang w:val="en-US"/>
              </w:rPr>
            </w:pPr>
            <w:r>
              <w:rPr>
                <w:lang w:val="en-US"/>
              </w:rPr>
              <w:t>Option 2a</w:t>
            </w:r>
          </w:p>
          <w:p w14:paraId="2986EBE3" w14:textId="77777777" w:rsidR="002C40D6" w:rsidRDefault="002C40D6" w:rsidP="002C40D6">
            <w:pPr>
              <w:rPr>
                <w:b/>
                <w:color w:val="000000" w:themeColor="text1"/>
                <w:u w:val="single"/>
                <w:lang w:eastAsia="ko-KR"/>
              </w:rPr>
            </w:pPr>
            <w:r>
              <w:rPr>
                <w:b/>
                <w:color w:val="000000" w:themeColor="text1"/>
                <w:u w:val="single"/>
                <w:lang w:eastAsia="ko-KR"/>
              </w:rPr>
              <w:t xml:space="preserve">Issue 5-1-10: Periodicity of NCD-SSB </w:t>
            </w:r>
          </w:p>
          <w:p w14:paraId="2986EBE4" w14:textId="77777777" w:rsidR="002C40D6" w:rsidRDefault="002C40D6" w:rsidP="002C40D6">
            <w:r>
              <w:t xml:space="preserve">We support Option 2. It is up to network configuration, but it should not be greater than 160 </w:t>
            </w:r>
            <w:proofErr w:type="spellStart"/>
            <w:r>
              <w:t>ms</w:t>
            </w:r>
            <w:proofErr w:type="spellEnd"/>
            <w:r>
              <w:t xml:space="preserve">. In </w:t>
            </w:r>
            <w:proofErr w:type="gramStart"/>
            <w:r>
              <w:t>general</w:t>
            </w:r>
            <w:proofErr w:type="gramEnd"/>
            <w:r>
              <w:t xml:space="preserve"> we agree with Huawei’s comments.</w:t>
            </w:r>
          </w:p>
          <w:p w14:paraId="2986EBE5" w14:textId="77777777" w:rsidR="002C40D6" w:rsidRDefault="002C40D6" w:rsidP="002C40D6">
            <w:pPr>
              <w:rPr>
                <w:b/>
                <w:u w:val="single"/>
                <w:lang w:val="en-US" w:eastAsia="ko-KR"/>
              </w:rPr>
            </w:pPr>
            <w:r>
              <w:rPr>
                <w:b/>
                <w:u w:val="single"/>
                <w:lang w:val="en-US" w:eastAsia="ko-KR"/>
              </w:rPr>
              <w:t xml:space="preserve">Issue 5-1-11: Reporting of RS type (NCD-SSB or CD-SSB) as part of RRM measurement reporting </w:t>
            </w:r>
          </w:p>
          <w:p w14:paraId="2986EBE6" w14:textId="77777777" w:rsidR="002C40D6" w:rsidRPr="00A70DDC" w:rsidRDefault="002C40D6" w:rsidP="002C40D6">
            <w:pPr>
              <w:rPr>
                <w:lang w:val="en-US"/>
              </w:rPr>
            </w:pPr>
            <w:r>
              <w:rPr>
                <w:lang w:val="en-US"/>
              </w:rPr>
              <w:t>Agree with Option 1.</w:t>
            </w:r>
          </w:p>
          <w:p w14:paraId="2986EBE7" w14:textId="77777777" w:rsidR="002C40D6" w:rsidRDefault="002C40D6" w:rsidP="002C40D6">
            <w:pPr>
              <w:spacing w:after="120"/>
              <w:rPr>
                <w:b/>
                <w:u w:val="single"/>
                <w:lang w:val="en-US" w:eastAsia="ko-KR"/>
              </w:rPr>
            </w:pPr>
            <w:r>
              <w:rPr>
                <w:b/>
                <w:u w:val="single"/>
                <w:lang w:val="en-US" w:eastAsia="ko-KR"/>
              </w:rPr>
              <w:t>Issue 5-1-12: Serving cell threshold associated SSB</w:t>
            </w:r>
          </w:p>
          <w:p w14:paraId="2986EBE8" w14:textId="77777777" w:rsidR="002C40D6" w:rsidRDefault="002C40D6" w:rsidP="002C40D6">
            <w:pPr>
              <w:rPr>
                <w:b/>
                <w:u w:val="single"/>
                <w:lang w:val="en-US" w:eastAsia="ko-KR"/>
              </w:rPr>
            </w:pPr>
            <w:r>
              <w:rPr>
                <w:rFonts w:eastAsiaTheme="minorEastAsia"/>
                <w:color w:val="000000" w:themeColor="text1"/>
                <w:lang w:val="en-US" w:eastAsia="zh-CN"/>
              </w:rPr>
              <w:t>We are ok with option 1.</w:t>
            </w:r>
          </w:p>
        </w:tc>
      </w:tr>
      <w:tr w:rsidR="009F1118" w14:paraId="2986EC03" w14:textId="77777777" w:rsidTr="002B2075">
        <w:tc>
          <w:tcPr>
            <w:tcW w:w="1272" w:type="dxa"/>
          </w:tcPr>
          <w:p w14:paraId="2986EBEA" w14:textId="77777777" w:rsidR="009F1118" w:rsidRPr="009F1118" w:rsidRDefault="009F1118" w:rsidP="00170B22">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CMCC</w:t>
            </w:r>
          </w:p>
        </w:tc>
        <w:tc>
          <w:tcPr>
            <w:tcW w:w="8359" w:type="dxa"/>
          </w:tcPr>
          <w:p w14:paraId="2986EBEB" w14:textId="77777777" w:rsidR="009F1118" w:rsidRDefault="009F1118" w:rsidP="009F1118">
            <w:pPr>
              <w:rPr>
                <w:b/>
                <w:bCs/>
                <w:u w:val="single"/>
                <w:lang w:val="en-US" w:eastAsia="ko-KR"/>
              </w:rPr>
            </w:pPr>
            <w:r>
              <w:rPr>
                <w:b/>
                <w:u w:val="single"/>
                <w:lang w:val="en-US" w:eastAsia="ko-KR"/>
              </w:rPr>
              <w:t xml:space="preserve">Issue 5-1-1: Whether to support scenario: </w:t>
            </w:r>
            <w:proofErr w:type="spellStart"/>
            <w:r>
              <w:rPr>
                <w:rFonts w:ascii="Calibri" w:hAnsi="Calibri" w:cs="Calibri"/>
                <w:b/>
                <w:u w:val="single"/>
                <w:lang w:val="en-US"/>
              </w:rPr>
              <w:t>neighbour</w:t>
            </w:r>
            <w:proofErr w:type="spellEnd"/>
            <w:r>
              <w:rPr>
                <w:rFonts w:ascii="Calibri" w:hAnsi="Calibri" w:cs="Calibri"/>
                <w:b/>
                <w:u w:val="single"/>
                <w:lang w:val="en-US"/>
              </w:rPr>
              <w:t xml:space="preserve"> cells include NCD-SSB on the same frequency location as serving cell CD-SSB</w:t>
            </w:r>
          </w:p>
          <w:p w14:paraId="2986EBEC" w14:textId="77777777" w:rsidR="009F1118" w:rsidRDefault="009F1118" w:rsidP="002C40D6">
            <w:pPr>
              <w:rPr>
                <w:rFonts w:eastAsiaTheme="minorEastAsia"/>
                <w:b/>
                <w:u w:val="single"/>
                <w:lang w:val="en-US" w:eastAsia="zh-CN"/>
              </w:rPr>
            </w:pPr>
          </w:p>
          <w:p w14:paraId="2986EBED" w14:textId="77777777" w:rsidR="00586AC1" w:rsidRDefault="00586AC1" w:rsidP="00586AC1">
            <w:pPr>
              <w:rPr>
                <w:b/>
                <w:u w:val="single"/>
                <w:lang w:val="en-US" w:eastAsia="ko-KR"/>
              </w:rPr>
            </w:pPr>
            <w:r>
              <w:rPr>
                <w:b/>
                <w:u w:val="single"/>
                <w:lang w:val="en-US" w:eastAsia="ko-KR"/>
              </w:rPr>
              <w:lastRenderedPageBreak/>
              <w:t>Issue 5-1-2: Whether to define requirements for scenario B-2</w:t>
            </w:r>
          </w:p>
          <w:p w14:paraId="2986EBEE" w14:textId="77777777" w:rsidR="00586AC1" w:rsidRDefault="00586AC1" w:rsidP="002C40D6">
            <w:pPr>
              <w:rPr>
                <w:rFonts w:eastAsiaTheme="minorEastAsia"/>
                <w:b/>
                <w:u w:val="single"/>
                <w:lang w:val="en-US" w:eastAsia="zh-CN"/>
              </w:rPr>
            </w:pPr>
            <w:r>
              <w:rPr>
                <w:rFonts w:eastAsiaTheme="minorEastAsia" w:hint="eastAsia"/>
                <w:b/>
                <w:u w:val="single"/>
                <w:lang w:val="en-US" w:eastAsia="zh-CN"/>
              </w:rPr>
              <w:t xml:space="preserve">Option 2. In our contribution, we explained why scenario B-2 should be supported. We </w:t>
            </w:r>
            <w:r>
              <w:rPr>
                <w:rFonts w:eastAsiaTheme="minorEastAsia"/>
                <w:b/>
                <w:u w:val="single"/>
                <w:lang w:val="en-US" w:eastAsia="zh-CN"/>
              </w:rPr>
              <w:t>believe</w:t>
            </w:r>
            <w:r>
              <w:rPr>
                <w:rFonts w:eastAsiaTheme="minorEastAsia" w:hint="eastAsia"/>
                <w:b/>
                <w:u w:val="single"/>
                <w:lang w:val="en-US" w:eastAsia="zh-CN"/>
              </w:rPr>
              <w:t xml:space="preserve"> that this is no additional requirements required. Some specification </w:t>
            </w:r>
            <w:proofErr w:type="gramStart"/>
            <w:r>
              <w:rPr>
                <w:rFonts w:eastAsiaTheme="minorEastAsia" w:hint="eastAsia"/>
                <w:b/>
                <w:u w:val="single"/>
                <w:lang w:val="en-US" w:eastAsia="zh-CN"/>
              </w:rPr>
              <w:t>clarification</w:t>
            </w:r>
            <w:proofErr w:type="gramEnd"/>
            <w:r>
              <w:rPr>
                <w:rFonts w:eastAsiaTheme="minorEastAsia" w:hint="eastAsia"/>
                <w:b/>
                <w:u w:val="single"/>
                <w:lang w:val="en-US" w:eastAsia="zh-CN"/>
              </w:rPr>
              <w:t xml:space="preserve"> may be needed. It is also OK for us to not discuss the scenarios and focus on </w:t>
            </w:r>
            <w:r>
              <w:rPr>
                <w:rFonts w:eastAsiaTheme="minorEastAsia"/>
                <w:b/>
                <w:u w:val="single"/>
                <w:lang w:val="en-US" w:eastAsia="zh-CN"/>
              </w:rPr>
              <w:t>necessary</w:t>
            </w:r>
            <w:r>
              <w:rPr>
                <w:rFonts w:eastAsiaTheme="minorEastAsia" w:hint="eastAsia"/>
                <w:b/>
                <w:u w:val="single"/>
                <w:lang w:val="en-US" w:eastAsia="zh-CN"/>
              </w:rPr>
              <w:t xml:space="preserve"> requirements. </w:t>
            </w:r>
          </w:p>
          <w:p w14:paraId="2986EBEF" w14:textId="77777777" w:rsidR="00586AC1" w:rsidRDefault="00586AC1" w:rsidP="00586AC1">
            <w:pPr>
              <w:rPr>
                <w:b/>
                <w:u w:val="single"/>
                <w:lang w:val="en-US" w:eastAsia="ko-KR"/>
              </w:rPr>
            </w:pPr>
            <w:r>
              <w:rPr>
                <w:b/>
                <w:u w:val="single"/>
                <w:lang w:val="en-US" w:eastAsia="ko-KR"/>
              </w:rPr>
              <w:t>Issue 5-1-3: Reference SSB to decide measurement type (intra- or inter-frequency)</w:t>
            </w:r>
          </w:p>
          <w:p w14:paraId="2986EBF0" w14:textId="77777777" w:rsidR="00586AC1" w:rsidRDefault="00931C0E" w:rsidP="002C40D6">
            <w:pPr>
              <w:rPr>
                <w:rFonts w:eastAsiaTheme="minorEastAsia"/>
                <w:b/>
                <w:u w:val="single"/>
                <w:lang w:val="en-US" w:eastAsia="zh-CN"/>
              </w:rPr>
            </w:pPr>
            <w:r>
              <w:rPr>
                <w:rFonts w:eastAsiaTheme="minorEastAsia" w:hint="eastAsia"/>
                <w:b/>
                <w:u w:val="single"/>
                <w:lang w:val="en-US" w:eastAsia="zh-CN"/>
              </w:rPr>
              <w:t xml:space="preserve">Option 1 and Option 3. The key point is that reference SSB should be fixed, instead of changing with active BWP. We are OK with option 1. However, option 1 requires RAN2 changes and we are not sure that whether it can be </w:t>
            </w:r>
            <w:proofErr w:type="spellStart"/>
            <w:r>
              <w:rPr>
                <w:rFonts w:eastAsiaTheme="minorEastAsia" w:hint="eastAsia"/>
                <w:b/>
                <w:u w:val="single"/>
                <w:lang w:val="en-US" w:eastAsia="zh-CN"/>
              </w:rPr>
              <w:t>conmpleted</w:t>
            </w:r>
            <w:proofErr w:type="spellEnd"/>
            <w:r>
              <w:rPr>
                <w:rFonts w:eastAsiaTheme="minorEastAsia" w:hint="eastAsia"/>
                <w:b/>
                <w:u w:val="single"/>
                <w:lang w:val="en-US" w:eastAsia="zh-CN"/>
              </w:rPr>
              <w:t xml:space="preserve"> in this meeting. Option 3 does not impact RAN2. </w:t>
            </w:r>
          </w:p>
          <w:p w14:paraId="2986EBF1" w14:textId="77777777" w:rsidR="00931C0E" w:rsidRDefault="00931C0E" w:rsidP="00931C0E">
            <w:pPr>
              <w:rPr>
                <w:b/>
                <w:color w:val="000000" w:themeColor="text1"/>
                <w:u w:val="single"/>
                <w:lang w:val="en-US" w:eastAsia="ko-KR"/>
              </w:rPr>
            </w:pPr>
            <w:r>
              <w:rPr>
                <w:b/>
                <w:color w:val="000000" w:themeColor="text1"/>
                <w:u w:val="single"/>
                <w:lang w:val="en-US" w:eastAsia="ko-KR"/>
              </w:rPr>
              <w:t>Issue 5-1-4: Definition of SSB based intra-frequency measurement</w:t>
            </w:r>
          </w:p>
          <w:p w14:paraId="2986EBF2" w14:textId="77777777" w:rsidR="00931C0E" w:rsidRDefault="00931C0E" w:rsidP="002C40D6">
            <w:pPr>
              <w:rPr>
                <w:rFonts w:eastAsiaTheme="minorEastAsia"/>
                <w:b/>
                <w:u w:val="single"/>
                <w:lang w:val="en-US" w:eastAsia="zh-CN"/>
              </w:rPr>
            </w:pPr>
            <w:r>
              <w:rPr>
                <w:rFonts w:eastAsiaTheme="minorEastAsia" w:hint="eastAsia"/>
                <w:b/>
                <w:u w:val="single"/>
                <w:lang w:val="en-US" w:eastAsia="zh-CN"/>
              </w:rPr>
              <w:t>Option 1. Not much difference between these options. Option 1 is more general.</w:t>
            </w:r>
          </w:p>
          <w:p w14:paraId="2986EBF3" w14:textId="77777777" w:rsidR="00931C0E" w:rsidRDefault="00931C0E" w:rsidP="00931C0E">
            <w:pPr>
              <w:rPr>
                <w:b/>
                <w:color w:val="000000" w:themeColor="text1"/>
                <w:u w:val="single"/>
                <w:lang w:val="en-US" w:eastAsia="ko-KR"/>
              </w:rPr>
            </w:pPr>
            <w:r>
              <w:rPr>
                <w:b/>
                <w:color w:val="000000" w:themeColor="text1"/>
                <w:u w:val="single"/>
                <w:lang w:val="en-US" w:eastAsia="ko-KR"/>
              </w:rPr>
              <w:t>Issue 5-1-5: When both CD-SSB and NCD-SSB are configured for serving cell measurements</w:t>
            </w:r>
          </w:p>
          <w:p w14:paraId="2986EBF4" w14:textId="77777777" w:rsidR="00931C0E" w:rsidRDefault="00931C0E" w:rsidP="002C40D6">
            <w:pPr>
              <w:rPr>
                <w:rFonts w:eastAsiaTheme="minorEastAsia"/>
                <w:b/>
                <w:u w:val="single"/>
                <w:lang w:val="en-US" w:eastAsia="zh-CN"/>
              </w:rPr>
            </w:pPr>
            <w:r>
              <w:rPr>
                <w:rFonts w:eastAsiaTheme="minorEastAsia" w:hint="eastAsia"/>
                <w:b/>
                <w:u w:val="single"/>
                <w:lang w:val="en-US" w:eastAsia="zh-CN"/>
              </w:rPr>
              <w:t xml:space="preserve">Option 2. </w:t>
            </w:r>
          </w:p>
          <w:p w14:paraId="2986EBF5" w14:textId="77777777" w:rsidR="00931C0E" w:rsidRDefault="00931C0E" w:rsidP="00931C0E">
            <w:pPr>
              <w:rPr>
                <w:b/>
                <w:color w:val="000000" w:themeColor="text1"/>
                <w:u w:val="single"/>
                <w:lang w:val="en-US" w:eastAsia="ko-KR"/>
              </w:rPr>
            </w:pPr>
            <w:r>
              <w:rPr>
                <w:b/>
                <w:color w:val="000000" w:themeColor="text1"/>
                <w:u w:val="single"/>
                <w:lang w:val="en-US" w:eastAsia="ko-KR"/>
              </w:rPr>
              <w:t>Issue 5-1-6: When both CD-SSB and NCD-SSB are configured for serving cell measurements and both require MG (if scenario is supported)</w:t>
            </w:r>
          </w:p>
          <w:p w14:paraId="2986EBF6" w14:textId="77777777" w:rsidR="00931C0E" w:rsidRDefault="00931C0E" w:rsidP="002C40D6">
            <w:pPr>
              <w:rPr>
                <w:rFonts w:eastAsiaTheme="minorEastAsia"/>
                <w:b/>
                <w:u w:val="single"/>
                <w:lang w:val="en-US" w:eastAsia="zh-CN"/>
              </w:rPr>
            </w:pPr>
            <w:r>
              <w:rPr>
                <w:rFonts w:eastAsiaTheme="minorEastAsia" w:hint="eastAsia"/>
                <w:b/>
                <w:u w:val="single"/>
                <w:lang w:val="en-US" w:eastAsia="zh-CN"/>
              </w:rPr>
              <w:t>Option 2</w:t>
            </w:r>
          </w:p>
          <w:p w14:paraId="2986EBF7" w14:textId="77777777" w:rsidR="00B37E47" w:rsidRDefault="00B37E47" w:rsidP="00B37E47">
            <w:pPr>
              <w:rPr>
                <w:b/>
                <w:u w:val="single"/>
                <w:lang w:val="en-US" w:eastAsia="ko-KR"/>
              </w:rPr>
            </w:pPr>
            <w:r>
              <w:rPr>
                <w:b/>
                <w:color w:val="000000" w:themeColor="text1"/>
                <w:u w:val="single"/>
                <w:lang w:val="en-US" w:eastAsia="ko-KR"/>
              </w:rPr>
              <w:t xml:space="preserve">Issue 5-1-7: When both CD-SSB and NCD-SSB are configured for </w:t>
            </w:r>
            <w:proofErr w:type="spellStart"/>
            <w:r>
              <w:rPr>
                <w:b/>
                <w:color w:val="000000" w:themeColor="text1"/>
                <w:u w:val="single"/>
                <w:lang w:val="en-US" w:eastAsia="ko-KR"/>
              </w:rPr>
              <w:t>neighbour</w:t>
            </w:r>
            <w:proofErr w:type="spellEnd"/>
            <w:r>
              <w:rPr>
                <w:b/>
                <w:color w:val="000000" w:themeColor="text1"/>
                <w:u w:val="single"/>
                <w:lang w:val="en-US" w:eastAsia="ko-KR"/>
              </w:rPr>
              <w:t xml:space="preserve"> cell measurements</w:t>
            </w:r>
          </w:p>
          <w:p w14:paraId="2986EBF8" w14:textId="77777777" w:rsidR="00B37E47" w:rsidRDefault="00B37E47" w:rsidP="002C40D6">
            <w:pPr>
              <w:rPr>
                <w:rFonts w:eastAsiaTheme="minorEastAsia"/>
                <w:b/>
                <w:u w:val="single"/>
                <w:lang w:val="en-US" w:eastAsia="zh-CN"/>
              </w:rPr>
            </w:pPr>
            <w:r>
              <w:rPr>
                <w:rFonts w:eastAsiaTheme="minorEastAsia" w:hint="eastAsia"/>
                <w:b/>
                <w:u w:val="single"/>
                <w:lang w:val="en-US" w:eastAsia="zh-CN"/>
              </w:rPr>
              <w:t>Option 1</w:t>
            </w:r>
          </w:p>
          <w:p w14:paraId="2986EBF9" w14:textId="77777777" w:rsidR="00B37E47" w:rsidRDefault="00B37E47" w:rsidP="00B37E47">
            <w:pPr>
              <w:rPr>
                <w:b/>
                <w:u w:val="single"/>
                <w:lang w:val="en-US" w:eastAsia="ko-KR"/>
              </w:rPr>
            </w:pPr>
            <w:r>
              <w:rPr>
                <w:b/>
                <w:color w:val="000000" w:themeColor="text1"/>
                <w:u w:val="single"/>
                <w:lang w:val="en-US" w:eastAsia="ko-KR"/>
              </w:rPr>
              <w:t xml:space="preserve">Issue 5-1-8: </w:t>
            </w:r>
            <w:proofErr w:type="spellStart"/>
            <w:r>
              <w:rPr>
                <w:b/>
                <w:color w:val="000000" w:themeColor="text1"/>
                <w:u w:val="single"/>
                <w:lang w:val="en-US" w:eastAsia="ko-KR"/>
              </w:rPr>
              <w:t>Neighbour</w:t>
            </w:r>
            <w:proofErr w:type="spellEnd"/>
            <w:r>
              <w:rPr>
                <w:b/>
                <w:color w:val="000000" w:themeColor="text1"/>
                <w:u w:val="single"/>
                <w:lang w:val="en-US" w:eastAsia="ko-KR"/>
              </w:rPr>
              <w:t xml:space="preserve"> </w:t>
            </w:r>
            <w:r>
              <w:rPr>
                <w:b/>
                <w:u w:val="single"/>
                <w:lang w:val="en-US" w:eastAsia="ko-KR"/>
              </w:rPr>
              <w:t>cell’s NCD-SSB information</w:t>
            </w:r>
          </w:p>
          <w:p w14:paraId="2986EBFA" w14:textId="77777777" w:rsidR="00B37E47" w:rsidRDefault="00B37E47" w:rsidP="002C40D6">
            <w:pPr>
              <w:rPr>
                <w:rFonts w:eastAsiaTheme="minorEastAsia"/>
                <w:b/>
                <w:u w:val="single"/>
                <w:lang w:val="en-US" w:eastAsia="zh-CN"/>
              </w:rPr>
            </w:pPr>
            <w:r>
              <w:rPr>
                <w:rFonts w:eastAsiaTheme="minorEastAsia" w:hint="eastAsia"/>
                <w:b/>
                <w:u w:val="single"/>
                <w:lang w:val="en-US" w:eastAsia="zh-CN"/>
              </w:rPr>
              <w:t>This has already been agreed in previous meeting. OK with tentative agreement.</w:t>
            </w:r>
          </w:p>
          <w:p w14:paraId="2986EBFB" w14:textId="77777777" w:rsidR="00B37E47" w:rsidRDefault="00B37E47" w:rsidP="00B37E47">
            <w:pPr>
              <w:rPr>
                <w:b/>
                <w:color w:val="000000" w:themeColor="text1"/>
                <w:u w:val="single"/>
                <w:lang w:val="en-US" w:eastAsia="ko-KR"/>
              </w:rPr>
            </w:pPr>
            <w:r>
              <w:rPr>
                <w:b/>
                <w:color w:val="000000" w:themeColor="text1"/>
                <w:u w:val="single"/>
                <w:lang w:val="en-US" w:eastAsia="ko-KR"/>
              </w:rPr>
              <w:t xml:space="preserve">Issue 5-1-9: Delay requirements for NCD-SSB based measurement </w:t>
            </w:r>
          </w:p>
          <w:p w14:paraId="2986EBFC" w14:textId="77777777" w:rsidR="00B37E47" w:rsidRDefault="00B37E47" w:rsidP="002C40D6">
            <w:pPr>
              <w:rPr>
                <w:rFonts w:eastAsiaTheme="minorEastAsia"/>
                <w:b/>
                <w:u w:val="single"/>
                <w:lang w:val="en-US" w:eastAsia="zh-CN"/>
              </w:rPr>
            </w:pPr>
            <w:r>
              <w:rPr>
                <w:rFonts w:eastAsiaTheme="minorEastAsia" w:hint="eastAsia"/>
                <w:b/>
                <w:u w:val="single"/>
                <w:lang w:val="en-US" w:eastAsia="zh-CN"/>
              </w:rPr>
              <w:t xml:space="preserve">Option 2. RAN4 RRM requirements do not </w:t>
            </w:r>
            <w:r>
              <w:rPr>
                <w:rFonts w:eastAsiaTheme="minorEastAsia"/>
                <w:b/>
                <w:u w:val="single"/>
                <w:lang w:val="en-US" w:eastAsia="zh-CN"/>
              </w:rPr>
              <w:t>differentiate</w:t>
            </w:r>
            <w:r>
              <w:rPr>
                <w:rFonts w:eastAsiaTheme="minorEastAsia" w:hint="eastAsia"/>
                <w:b/>
                <w:u w:val="single"/>
                <w:lang w:val="en-US" w:eastAsia="zh-CN"/>
              </w:rPr>
              <w:t xml:space="preserve"> CD-SSB and NCD-SSB.</w:t>
            </w:r>
          </w:p>
          <w:p w14:paraId="2986EBFD" w14:textId="77777777" w:rsidR="00B37E47" w:rsidRDefault="00B37E47" w:rsidP="00B37E47">
            <w:pPr>
              <w:rPr>
                <w:rFonts w:eastAsiaTheme="minorEastAsia"/>
                <w:b/>
                <w:color w:val="000000" w:themeColor="text1"/>
                <w:u w:val="single"/>
                <w:lang w:eastAsia="zh-CN"/>
              </w:rPr>
            </w:pPr>
            <w:r>
              <w:rPr>
                <w:b/>
                <w:color w:val="000000" w:themeColor="text1"/>
                <w:u w:val="single"/>
                <w:lang w:eastAsia="ko-KR"/>
              </w:rPr>
              <w:t xml:space="preserve">Issue 5-1-10: Periodicity of NCD-SSB </w:t>
            </w:r>
          </w:p>
          <w:p w14:paraId="2986EBFE" w14:textId="77777777" w:rsidR="00B37E47" w:rsidRDefault="00B37E47" w:rsidP="00B37E47">
            <w:pPr>
              <w:rPr>
                <w:rFonts w:eastAsiaTheme="minorEastAsia"/>
                <w:b/>
                <w:color w:val="000000" w:themeColor="text1"/>
                <w:u w:val="single"/>
                <w:lang w:eastAsia="zh-CN"/>
              </w:rPr>
            </w:pPr>
            <w:r>
              <w:rPr>
                <w:rFonts w:eastAsiaTheme="minorEastAsia" w:hint="eastAsia"/>
                <w:b/>
                <w:color w:val="000000" w:themeColor="text1"/>
                <w:u w:val="single"/>
                <w:lang w:eastAsia="zh-CN"/>
              </w:rPr>
              <w:t xml:space="preserve">Option 1 and option 2. We had discussed this issue </w:t>
            </w:r>
            <w:proofErr w:type="gramStart"/>
            <w:r>
              <w:rPr>
                <w:rFonts w:eastAsiaTheme="minorEastAsia" w:hint="eastAsia"/>
                <w:b/>
                <w:color w:val="000000" w:themeColor="text1"/>
                <w:u w:val="single"/>
                <w:lang w:eastAsia="zh-CN"/>
              </w:rPr>
              <w:t>before,</w:t>
            </w:r>
            <w:proofErr w:type="gramEnd"/>
            <w:r>
              <w:rPr>
                <w:rFonts w:eastAsiaTheme="minorEastAsia" w:hint="eastAsia"/>
                <w:b/>
                <w:color w:val="000000" w:themeColor="text1"/>
                <w:u w:val="single"/>
                <w:lang w:eastAsia="zh-CN"/>
              </w:rPr>
              <w:t xml:space="preserve"> it was not agreed to restrict the same periodicity of NCD-SSB. </w:t>
            </w:r>
          </w:p>
          <w:p w14:paraId="2986EBFF" w14:textId="77777777" w:rsidR="00B37E47" w:rsidRDefault="00B37E47" w:rsidP="00B37E47">
            <w:pPr>
              <w:rPr>
                <w:b/>
                <w:u w:val="single"/>
                <w:lang w:val="en-US" w:eastAsia="ko-KR"/>
              </w:rPr>
            </w:pPr>
            <w:r>
              <w:rPr>
                <w:b/>
                <w:u w:val="single"/>
                <w:lang w:val="en-US" w:eastAsia="ko-KR"/>
              </w:rPr>
              <w:t xml:space="preserve">Issue 5-1-11: Reporting of RS type (NCD-SSB or CD-SSB) as part of RRM measurement reporting </w:t>
            </w:r>
          </w:p>
          <w:p w14:paraId="2986EC00" w14:textId="77777777" w:rsidR="00B37E47" w:rsidRDefault="00B37E47" w:rsidP="00B37E47">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Option 1</w:t>
            </w:r>
          </w:p>
          <w:p w14:paraId="2986EC01" w14:textId="77777777" w:rsidR="00B37E47" w:rsidRDefault="00B37E47" w:rsidP="00B37E47">
            <w:pPr>
              <w:spacing w:after="120"/>
              <w:rPr>
                <w:b/>
                <w:u w:val="single"/>
                <w:lang w:val="en-US" w:eastAsia="ko-KR"/>
              </w:rPr>
            </w:pPr>
            <w:r>
              <w:rPr>
                <w:b/>
                <w:u w:val="single"/>
                <w:lang w:val="en-US" w:eastAsia="ko-KR"/>
              </w:rPr>
              <w:t>Issue 5-1-12: Serving cell threshold associated SSB</w:t>
            </w:r>
          </w:p>
          <w:p w14:paraId="2986EC02" w14:textId="77777777" w:rsidR="00B37E47" w:rsidRPr="00B37E47" w:rsidRDefault="00B37E47" w:rsidP="002C40D6">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OK with option 1</w:t>
            </w:r>
          </w:p>
        </w:tc>
      </w:tr>
      <w:tr w:rsidR="00BC5C28" w14:paraId="6C0896D2" w14:textId="77777777" w:rsidTr="002B2075">
        <w:tc>
          <w:tcPr>
            <w:tcW w:w="1272" w:type="dxa"/>
          </w:tcPr>
          <w:p w14:paraId="4AC8F14C" w14:textId="511974AC" w:rsidR="00BC5C28" w:rsidRDefault="00BC5C28" w:rsidP="00BC5C28">
            <w:pPr>
              <w:spacing w:after="120"/>
              <w:rPr>
                <w:color w:val="000000" w:themeColor="text1"/>
                <w:lang w:val="en-US" w:eastAsia="zh-CN"/>
              </w:rPr>
            </w:pPr>
            <w:r>
              <w:rPr>
                <w:rFonts w:eastAsiaTheme="minorEastAsia"/>
                <w:color w:val="000000" w:themeColor="text1"/>
                <w:lang w:val="en-US" w:eastAsia="zh-CN"/>
              </w:rPr>
              <w:lastRenderedPageBreak/>
              <w:t>Qualcomm</w:t>
            </w:r>
          </w:p>
        </w:tc>
        <w:tc>
          <w:tcPr>
            <w:tcW w:w="8359" w:type="dxa"/>
          </w:tcPr>
          <w:p w14:paraId="589DC539" w14:textId="77777777" w:rsidR="00BC5C28" w:rsidRDefault="00BC5C28" w:rsidP="00BC5C28">
            <w:pPr>
              <w:rPr>
                <w:rFonts w:eastAsiaTheme="minorEastAsia"/>
                <w:color w:val="000000" w:themeColor="text1"/>
                <w:lang w:eastAsia="zh-CN"/>
              </w:rPr>
            </w:pPr>
            <w:r w:rsidRPr="00C91660">
              <w:rPr>
                <w:b/>
                <w:u w:val="single"/>
                <w:lang w:val="en-US" w:eastAsia="ko-KR"/>
              </w:rPr>
              <w:t xml:space="preserve">Issue 5-1-1: </w:t>
            </w:r>
            <w:r w:rsidRPr="00A04D08">
              <w:rPr>
                <w:b/>
                <w:u w:val="single"/>
                <w:lang w:val="en-US" w:eastAsia="ko-KR"/>
              </w:rPr>
              <w:t xml:space="preserve">Whether to support scenario: </w:t>
            </w:r>
            <w:proofErr w:type="spellStart"/>
            <w:r w:rsidRPr="00A04D08">
              <w:rPr>
                <w:rFonts w:ascii="Calibri" w:hAnsi="Calibri" w:cs="Calibri"/>
                <w:b/>
                <w:u w:val="single"/>
                <w:lang w:val="en-US"/>
              </w:rPr>
              <w:t>neighbour</w:t>
            </w:r>
            <w:proofErr w:type="spellEnd"/>
            <w:r w:rsidRPr="00A04D08">
              <w:rPr>
                <w:rFonts w:ascii="Calibri" w:hAnsi="Calibri" w:cs="Calibri"/>
                <w:b/>
                <w:u w:val="single"/>
                <w:lang w:val="en-US"/>
              </w:rPr>
              <w:t xml:space="preserve"> cells include NCD-SSB on the same frequency location as serving cell CD-SSB</w:t>
            </w:r>
          </w:p>
          <w:p w14:paraId="37A3F446" w14:textId="77777777" w:rsidR="00BC5C28" w:rsidRDefault="00BC5C28" w:rsidP="00BC5C28">
            <w:pPr>
              <w:rPr>
                <w:rFonts w:eastAsiaTheme="minorEastAsia"/>
                <w:color w:val="000000" w:themeColor="text1"/>
                <w:lang w:eastAsia="zh-CN"/>
              </w:rPr>
            </w:pPr>
            <w:r>
              <w:rPr>
                <w:rFonts w:eastAsiaTheme="minorEastAsia"/>
                <w:color w:val="000000" w:themeColor="text1"/>
                <w:lang w:eastAsia="zh-CN"/>
              </w:rPr>
              <w:t xml:space="preserve">Fine with option 1. </w:t>
            </w:r>
          </w:p>
          <w:p w14:paraId="27DEEFBB" w14:textId="77777777" w:rsidR="00BC5C28" w:rsidRDefault="00BC5C28" w:rsidP="00BC5C28">
            <w:pPr>
              <w:rPr>
                <w:rFonts w:eastAsiaTheme="minorEastAsia"/>
                <w:color w:val="000000" w:themeColor="text1"/>
                <w:lang w:eastAsia="zh-CN"/>
              </w:rPr>
            </w:pPr>
            <w:r w:rsidRPr="00C91660">
              <w:rPr>
                <w:b/>
                <w:u w:val="single"/>
                <w:lang w:val="en-US" w:eastAsia="ko-KR"/>
              </w:rPr>
              <w:t xml:space="preserve">Issue 5-1-2: </w:t>
            </w:r>
            <w:r w:rsidRPr="00A04D08">
              <w:rPr>
                <w:b/>
                <w:u w:val="single"/>
                <w:lang w:val="en-US" w:eastAsia="ko-KR"/>
              </w:rPr>
              <w:t>Whether to define requirements for scenario B-2</w:t>
            </w:r>
          </w:p>
          <w:p w14:paraId="2E9FABA8" w14:textId="77777777" w:rsidR="00BC5C28" w:rsidRDefault="00BC5C28" w:rsidP="00BC5C28">
            <w:pPr>
              <w:rPr>
                <w:rFonts w:eastAsiaTheme="minorEastAsia"/>
                <w:color w:val="000000" w:themeColor="text1"/>
                <w:lang w:eastAsia="zh-CN"/>
              </w:rPr>
            </w:pPr>
            <w:r>
              <w:rPr>
                <w:rFonts w:eastAsiaTheme="minorEastAsia"/>
                <w:color w:val="000000" w:themeColor="text1"/>
                <w:lang w:eastAsia="zh-CN"/>
              </w:rPr>
              <w:t>While it may be up to the network to configure NCD-SSB for each cell independently, we can preclude the scenario B-2 from RAN4 discussion.</w:t>
            </w:r>
          </w:p>
          <w:p w14:paraId="3E8913E3" w14:textId="77777777" w:rsidR="00BC5C28" w:rsidRDefault="00BC5C28" w:rsidP="00BC5C28">
            <w:pPr>
              <w:rPr>
                <w:rFonts w:eastAsiaTheme="minorEastAsia"/>
                <w:color w:val="000000" w:themeColor="text1"/>
                <w:lang w:eastAsia="zh-CN"/>
              </w:rPr>
            </w:pPr>
            <w:r w:rsidRPr="00ED6D67">
              <w:rPr>
                <w:b/>
                <w:u w:val="single"/>
                <w:lang w:val="en-US" w:eastAsia="ko-KR"/>
              </w:rPr>
              <w:lastRenderedPageBreak/>
              <w:t>Issue 5-1-</w:t>
            </w:r>
            <w:r>
              <w:rPr>
                <w:b/>
                <w:u w:val="single"/>
                <w:lang w:val="en-US" w:eastAsia="ko-KR"/>
              </w:rPr>
              <w:t>3</w:t>
            </w:r>
            <w:r w:rsidRPr="00ED6D67">
              <w:rPr>
                <w:b/>
                <w:u w:val="single"/>
                <w:lang w:val="en-US" w:eastAsia="ko-KR"/>
              </w:rPr>
              <w:t>: Reference SSB to decide measurement type (intra- or inter-frequency)</w:t>
            </w:r>
          </w:p>
          <w:p w14:paraId="2BCCCCB9" w14:textId="77777777" w:rsidR="00BC5C28" w:rsidRDefault="00BC5C28" w:rsidP="00BC5C28">
            <w:pPr>
              <w:rPr>
                <w:rFonts w:eastAsiaTheme="minorEastAsia"/>
                <w:color w:val="000000" w:themeColor="text1"/>
                <w:lang w:eastAsia="zh-CN"/>
              </w:rPr>
            </w:pPr>
            <w:r>
              <w:rPr>
                <w:rFonts w:eastAsiaTheme="minorEastAsia"/>
                <w:color w:val="000000" w:themeColor="text1"/>
                <w:lang w:eastAsia="zh-CN"/>
              </w:rPr>
              <w:t xml:space="preserve">Agree with MTK. Since RAN4 is not defining any requirements for the optional FG 6-1a, we can assume that either CD-SSB or NCD-SSB will be present in the active BWP. </w:t>
            </w:r>
            <w:proofErr w:type="gramStart"/>
            <w:r>
              <w:rPr>
                <w:rFonts w:eastAsiaTheme="minorEastAsia"/>
                <w:color w:val="000000" w:themeColor="text1"/>
                <w:lang w:eastAsia="zh-CN"/>
              </w:rPr>
              <w:t>So</w:t>
            </w:r>
            <w:proofErr w:type="gramEnd"/>
            <w:r>
              <w:rPr>
                <w:rFonts w:eastAsiaTheme="minorEastAsia"/>
                <w:color w:val="000000" w:themeColor="text1"/>
                <w:lang w:eastAsia="zh-CN"/>
              </w:rPr>
              <w:t xml:space="preserve"> it makes sense to use that SSB as a reference SSB to decide measurement types. Support Option 2.</w:t>
            </w:r>
          </w:p>
          <w:p w14:paraId="6AD6A634" w14:textId="77777777" w:rsidR="00BC5C28" w:rsidRDefault="00BC5C28" w:rsidP="00BC5C28">
            <w:pPr>
              <w:rPr>
                <w:rFonts w:eastAsiaTheme="minorEastAsia"/>
                <w:color w:val="000000" w:themeColor="text1"/>
                <w:lang w:eastAsia="zh-CN"/>
              </w:rPr>
            </w:pPr>
            <w:r w:rsidRPr="00A04D08">
              <w:rPr>
                <w:b/>
                <w:color w:val="000000" w:themeColor="text1"/>
                <w:u w:val="single"/>
                <w:lang w:val="en-US" w:eastAsia="ko-KR"/>
              </w:rPr>
              <w:t>Issue 5-1-4: Definition of</w:t>
            </w:r>
            <w:r w:rsidRPr="00ED6D67">
              <w:rPr>
                <w:b/>
                <w:color w:val="000000" w:themeColor="text1"/>
                <w:u w:val="single"/>
                <w:lang w:val="en-US" w:eastAsia="ko-KR"/>
              </w:rPr>
              <w:t xml:space="preserve"> SSB based intra-frequency measurement</w:t>
            </w:r>
          </w:p>
          <w:p w14:paraId="47B3004B" w14:textId="77777777" w:rsidR="00BC5C28" w:rsidRDefault="00BC5C28" w:rsidP="00BC5C28">
            <w:pPr>
              <w:rPr>
                <w:rFonts w:eastAsiaTheme="minorEastAsia"/>
                <w:color w:val="000000" w:themeColor="text1"/>
                <w:lang w:eastAsia="zh-CN"/>
              </w:rPr>
            </w:pPr>
            <w:r>
              <w:rPr>
                <w:rFonts w:eastAsiaTheme="minorEastAsia"/>
                <w:color w:val="000000" w:themeColor="text1"/>
                <w:lang w:eastAsia="zh-CN"/>
              </w:rPr>
              <w:t>Based on our understanding on the previous issue, we support option 3.</w:t>
            </w:r>
          </w:p>
          <w:p w14:paraId="391F0A33" w14:textId="77777777" w:rsidR="00BC5C28" w:rsidRDefault="00BC5C28" w:rsidP="00BC5C28">
            <w:pPr>
              <w:rPr>
                <w:b/>
                <w:color w:val="000000" w:themeColor="text1"/>
                <w:u w:val="single"/>
                <w:lang w:val="en-US" w:eastAsia="ko-KR"/>
              </w:rPr>
            </w:pPr>
            <w:r>
              <w:rPr>
                <w:b/>
                <w:color w:val="000000" w:themeColor="text1"/>
                <w:u w:val="single"/>
                <w:lang w:val="en-US" w:eastAsia="ko-KR"/>
              </w:rPr>
              <w:t>Issue 5-1-5: When both CD-SSB and NCD-SSB are configured for serving cell measurements</w:t>
            </w:r>
          </w:p>
          <w:p w14:paraId="76D70EE8" w14:textId="77777777" w:rsidR="00BC5C28" w:rsidRDefault="00BC5C28" w:rsidP="00BC5C28">
            <w:pPr>
              <w:rPr>
                <w:rFonts w:eastAsiaTheme="minorEastAsia"/>
                <w:color w:val="000000" w:themeColor="text1"/>
                <w:lang w:val="en-US" w:eastAsia="zh-CN"/>
              </w:rPr>
            </w:pPr>
            <w:r>
              <w:rPr>
                <w:rFonts w:eastAsiaTheme="minorEastAsia"/>
                <w:color w:val="000000" w:themeColor="text1"/>
                <w:lang w:val="en-US" w:eastAsia="zh-CN"/>
              </w:rPr>
              <w:t>We support option 3. We do not see a need to configure both CD-SSB and NCD-SSB for serving cell measurements. RAN4 should not discuss this unless RAN2 confirms the feasibility of this scenario.</w:t>
            </w:r>
          </w:p>
          <w:p w14:paraId="3363C5F4" w14:textId="77777777" w:rsidR="00BC5C28" w:rsidRDefault="00BC5C28" w:rsidP="00BC5C28">
            <w:pPr>
              <w:rPr>
                <w:b/>
                <w:color w:val="000000" w:themeColor="text1"/>
                <w:u w:val="single"/>
                <w:lang w:val="en-US" w:eastAsia="ko-KR"/>
              </w:rPr>
            </w:pPr>
            <w:r>
              <w:rPr>
                <w:b/>
                <w:color w:val="000000" w:themeColor="text1"/>
                <w:u w:val="single"/>
                <w:lang w:val="en-US" w:eastAsia="ko-KR"/>
              </w:rPr>
              <w:t>Issue 5-1-6: When both CD-SSB and NCD-SSB are configured for serving cell measurements and both require MG (if scenario is supported)</w:t>
            </w:r>
          </w:p>
          <w:p w14:paraId="15ADFC3B" w14:textId="77777777" w:rsidR="00BC5C28" w:rsidRDefault="00BC5C28" w:rsidP="00BC5C28">
            <w:pPr>
              <w:rPr>
                <w:rFonts w:eastAsiaTheme="minorEastAsia"/>
                <w:color w:val="000000" w:themeColor="text1"/>
                <w:lang w:val="en-US" w:eastAsia="zh-CN"/>
              </w:rPr>
            </w:pPr>
            <w:r>
              <w:rPr>
                <w:rFonts w:eastAsiaTheme="minorEastAsia"/>
                <w:color w:val="000000" w:themeColor="text1"/>
                <w:lang w:val="en-US" w:eastAsia="zh-CN"/>
              </w:rPr>
              <w:t>Support option 5. Same comment as above</w:t>
            </w:r>
          </w:p>
          <w:p w14:paraId="4EB22E10" w14:textId="77777777" w:rsidR="00BC5C28" w:rsidRDefault="00BC5C28" w:rsidP="00BC5C28">
            <w:pPr>
              <w:rPr>
                <w:b/>
                <w:u w:val="single"/>
                <w:lang w:val="en-US" w:eastAsia="ko-KR"/>
              </w:rPr>
            </w:pPr>
            <w:r>
              <w:rPr>
                <w:b/>
                <w:color w:val="000000" w:themeColor="text1"/>
                <w:u w:val="single"/>
                <w:lang w:val="en-US" w:eastAsia="ko-KR"/>
              </w:rPr>
              <w:t xml:space="preserve">Issue 5-1-7: When both CD-SSB and NCD-SSB are configured for </w:t>
            </w:r>
            <w:proofErr w:type="spellStart"/>
            <w:r>
              <w:rPr>
                <w:b/>
                <w:color w:val="000000" w:themeColor="text1"/>
                <w:u w:val="single"/>
                <w:lang w:val="en-US" w:eastAsia="ko-KR"/>
              </w:rPr>
              <w:t>neighbour</w:t>
            </w:r>
            <w:proofErr w:type="spellEnd"/>
            <w:r>
              <w:rPr>
                <w:b/>
                <w:color w:val="000000" w:themeColor="text1"/>
                <w:u w:val="single"/>
                <w:lang w:val="en-US" w:eastAsia="ko-KR"/>
              </w:rPr>
              <w:t xml:space="preserve"> cell measurements</w:t>
            </w:r>
          </w:p>
          <w:p w14:paraId="249DF25B" w14:textId="77777777" w:rsidR="00BC5C28" w:rsidRDefault="00BC5C28" w:rsidP="00BC5C28">
            <w:pPr>
              <w:rPr>
                <w:rFonts w:eastAsiaTheme="minorEastAsia"/>
                <w:color w:val="000000" w:themeColor="text1"/>
                <w:lang w:val="en-US" w:eastAsia="zh-CN"/>
              </w:rPr>
            </w:pPr>
            <w:r>
              <w:rPr>
                <w:rFonts w:eastAsiaTheme="minorEastAsia"/>
                <w:color w:val="000000" w:themeColor="text1"/>
                <w:lang w:val="en-US" w:eastAsia="zh-CN"/>
              </w:rPr>
              <w:t>Agree with Option 1.</w:t>
            </w:r>
          </w:p>
          <w:p w14:paraId="5A675F07" w14:textId="77777777" w:rsidR="00BC5C28" w:rsidRDefault="00BC5C28" w:rsidP="00BC5C28">
            <w:pPr>
              <w:rPr>
                <w:b/>
                <w:u w:val="single"/>
                <w:lang w:val="en-US" w:eastAsia="ko-KR"/>
              </w:rPr>
            </w:pPr>
            <w:r>
              <w:rPr>
                <w:b/>
                <w:color w:val="000000" w:themeColor="text1"/>
                <w:u w:val="single"/>
                <w:lang w:val="en-US" w:eastAsia="ko-KR"/>
              </w:rPr>
              <w:t xml:space="preserve">Issue 5-1-8: </w:t>
            </w:r>
            <w:proofErr w:type="spellStart"/>
            <w:r>
              <w:rPr>
                <w:b/>
                <w:color w:val="000000" w:themeColor="text1"/>
                <w:u w:val="single"/>
                <w:lang w:val="en-US" w:eastAsia="ko-KR"/>
              </w:rPr>
              <w:t>Neighbour</w:t>
            </w:r>
            <w:proofErr w:type="spellEnd"/>
            <w:r>
              <w:rPr>
                <w:b/>
                <w:color w:val="000000" w:themeColor="text1"/>
                <w:u w:val="single"/>
                <w:lang w:val="en-US" w:eastAsia="ko-KR"/>
              </w:rPr>
              <w:t xml:space="preserve"> </w:t>
            </w:r>
            <w:r>
              <w:rPr>
                <w:b/>
                <w:u w:val="single"/>
                <w:lang w:val="en-US" w:eastAsia="ko-KR"/>
              </w:rPr>
              <w:t>cell’s NCD-SSB information</w:t>
            </w:r>
          </w:p>
          <w:p w14:paraId="4AB584CE" w14:textId="77777777" w:rsidR="00BC5C28" w:rsidRDefault="00BC5C28" w:rsidP="00BC5C28">
            <w:pPr>
              <w:rPr>
                <w:rFonts w:eastAsiaTheme="minorEastAsia"/>
                <w:color w:val="000000" w:themeColor="text1"/>
                <w:lang w:val="en-US" w:eastAsia="zh-CN"/>
              </w:rPr>
            </w:pPr>
            <w:r>
              <w:rPr>
                <w:rFonts w:eastAsiaTheme="minorEastAsia"/>
                <w:color w:val="000000" w:themeColor="text1"/>
                <w:lang w:val="en-US" w:eastAsia="zh-CN"/>
              </w:rPr>
              <w:t>Agree with tentative agreement.</w:t>
            </w:r>
          </w:p>
          <w:p w14:paraId="30B4B6F1" w14:textId="77777777" w:rsidR="00BC5C28" w:rsidRDefault="00BC5C28" w:rsidP="00BC5C28">
            <w:pPr>
              <w:rPr>
                <w:b/>
                <w:color w:val="000000" w:themeColor="text1"/>
                <w:u w:val="single"/>
                <w:lang w:val="en-US" w:eastAsia="ko-KR"/>
              </w:rPr>
            </w:pPr>
            <w:r>
              <w:rPr>
                <w:b/>
                <w:color w:val="000000" w:themeColor="text1"/>
                <w:u w:val="single"/>
                <w:lang w:val="en-US" w:eastAsia="ko-KR"/>
              </w:rPr>
              <w:t xml:space="preserve">Issue 5-1-9: Delay requirements for NCD-SSB based measurement </w:t>
            </w:r>
          </w:p>
          <w:p w14:paraId="1FDB08CE" w14:textId="77777777" w:rsidR="00BC5C28" w:rsidRDefault="00BC5C28" w:rsidP="00BC5C28">
            <w:pPr>
              <w:rPr>
                <w:rFonts w:eastAsiaTheme="minorEastAsia"/>
                <w:color w:val="000000" w:themeColor="text1"/>
                <w:lang w:val="en-US" w:eastAsia="zh-CN"/>
              </w:rPr>
            </w:pPr>
            <w:r>
              <w:rPr>
                <w:rFonts w:eastAsiaTheme="minorEastAsia"/>
                <w:color w:val="000000" w:themeColor="text1"/>
                <w:lang w:val="en-US" w:eastAsia="zh-CN"/>
              </w:rPr>
              <w:t>Support option 2. No new requirements are needed.</w:t>
            </w:r>
          </w:p>
          <w:p w14:paraId="30ED84BA" w14:textId="77777777" w:rsidR="00BC5C28" w:rsidRDefault="00BC5C28" w:rsidP="00BC5C28">
            <w:pPr>
              <w:rPr>
                <w:b/>
                <w:color w:val="000000" w:themeColor="text1"/>
                <w:u w:val="single"/>
                <w:lang w:eastAsia="ko-KR"/>
              </w:rPr>
            </w:pPr>
            <w:r>
              <w:rPr>
                <w:b/>
                <w:color w:val="000000" w:themeColor="text1"/>
                <w:u w:val="single"/>
                <w:lang w:eastAsia="ko-KR"/>
              </w:rPr>
              <w:t xml:space="preserve">Issue 5-1-10: Periodicity of NCD-SSB </w:t>
            </w:r>
          </w:p>
          <w:p w14:paraId="2309AEC3" w14:textId="77777777" w:rsidR="00BC5C28" w:rsidRDefault="00BC5C28" w:rsidP="00BC5C28">
            <w:pPr>
              <w:rPr>
                <w:color w:val="000000" w:themeColor="text1"/>
                <w:lang w:val="en-US" w:eastAsia="zh-CN"/>
              </w:rPr>
            </w:pPr>
            <w:r>
              <w:rPr>
                <w:color w:val="000000" w:themeColor="text1"/>
                <w:lang w:val="en-US" w:eastAsia="zh-CN"/>
              </w:rPr>
              <w:t>Agree with option 2 and 3</w:t>
            </w:r>
          </w:p>
          <w:p w14:paraId="4582247D" w14:textId="77777777" w:rsidR="00BC5C28" w:rsidRDefault="00BC5C28" w:rsidP="00BC5C28">
            <w:pPr>
              <w:rPr>
                <w:b/>
                <w:u w:val="single"/>
                <w:lang w:val="en-US" w:eastAsia="ko-KR"/>
              </w:rPr>
            </w:pPr>
            <w:r>
              <w:rPr>
                <w:b/>
                <w:u w:val="single"/>
                <w:lang w:val="en-US" w:eastAsia="ko-KR"/>
              </w:rPr>
              <w:t xml:space="preserve">Issue 5-1-11: Reporting of RS type (NCD-SSB or CD-SSB) as part of RRM measurement reporting </w:t>
            </w:r>
          </w:p>
          <w:p w14:paraId="2CBEAB59" w14:textId="77777777" w:rsidR="00BC5C28" w:rsidRDefault="00BC5C28" w:rsidP="00BC5C28">
            <w:pPr>
              <w:rPr>
                <w:rFonts w:eastAsiaTheme="minorEastAsia"/>
                <w:color w:val="000000" w:themeColor="text1"/>
                <w:lang w:val="en-US" w:eastAsia="zh-CN"/>
              </w:rPr>
            </w:pPr>
            <w:r>
              <w:rPr>
                <w:rFonts w:eastAsiaTheme="minorEastAsia"/>
                <w:color w:val="000000" w:themeColor="text1"/>
                <w:lang w:val="en-US" w:eastAsia="zh-CN"/>
              </w:rPr>
              <w:t>Agree with option 1.</w:t>
            </w:r>
          </w:p>
          <w:p w14:paraId="29C04A4D" w14:textId="77777777" w:rsidR="00BC5C28" w:rsidRDefault="00BC5C28" w:rsidP="00BC5C28">
            <w:pPr>
              <w:spacing w:after="120"/>
              <w:rPr>
                <w:b/>
                <w:u w:val="single"/>
                <w:lang w:val="en-US" w:eastAsia="ko-KR"/>
              </w:rPr>
            </w:pPr>
            <w:r>
              <w:rPr>
                <w:b/>
                <w:u w:val="single"/>
                <w:lang w:val="en-US" w:eastAsia="ko-KR"/>
              </w:rPr>
              <w:t>Issue 5-1-12: Serving cell threshold associated SSB</w:t>
            </w:r>
          </w:p>
          <w:p w14:paraId="50EF4510" w14:textId="77777777" w:rsidR="00BC5C28" w:rsidRDefault="00BC5C28" w:rsidP="00BC5C28">
            <w:pPr>
              <w:rPr>
                <w:rFonts w:eastAsiaTheme="minorEastAsia"/>
                <w:color w:val="000000" w:themeColor="text1"/>
                <w:lang w:eastAsia="zh-CN"/>
              </w:rPr>
            </w:pPr>
            <w:r>
              <w:rPr>
                <w:rFonts w:eastAsiaTheme="minorEastAsia"/>
                <w:color w:val="000000" w:themeColor="text1"/>
                <w:lang w:val="en-US" w:eastAsia="zh-CN"/>
              </w:rPr>
              <w:t>Fine with MTK’s suggestion</w:t>
            </w:r>
          </w:p>
          <w:p w14:paraId="19DDC62E" w14:textId="77777777" w:rsidR="00BC5C28" w:rsidRDefault="00BC5C28" w:rsidP="00BC5C28">
            <w:pPr>
              <w:rPr>
                <w:b/>
                <w:u w:val="single"/>
                <w:lang w:val="en-US" w:eastAsia="ko-KR"/>
              </w:rPr>
            </w:pPr>
          </w:p>
        </w:tc>
      </w:tr>
      <w:tr w:rsidR="0016665E" w14:paraId="79B957E5" w14:textId="77777777" w:rsidTr="002B2075">
        <w:tc>
          <w:tcPr>
            <w:tcW w:w="1272" w:type="dxa"/>
          </w:tcPr>
          <w:p w14:paraId="3D1433E8" w14:textId="3DCC3BB4" w:rsidR="0016665E" w:rsidRDefault="0016665E" w:rsidP="0016665E">
            <w:pPr>
              <w:spacing w:after="120"/>
              <w:rPr>
                <w:color w:val="000000" w:themeColor="text1"/>
                <w:lang w:val="en-US" w:eastAsia="zh-CN"/>
              </w:rPr>
            </w:pPr>
            <w:r>
              <w:rPr>
                <w:rFonts w:eastAsiaTheme="minorEastAsia"/>
                <w:color w:val="000000" w:themeColor="text1"/>
                <w:lang w:val="en-US" w:eastAsia="zh-CN"/>
              </w:rPr>
              <w:lastRenderedPageBreak/>
              <w:t>vivo</w:t>
            </w:r>
          </w:p>
        </w:tc>
        <w:tc>
          <w:tcPr>
            <w:tcW w:w="8359" w:type="dxa"/>
          </w:tcPr>
          <w:p w14:paraId="5F1B43A7" w14:textId="77777777" w:rsidR="0016665E" w:rsidRDefault="0016665E" w:rsidP="0016665E">
            <w:pPr>
              <w:rPr>
                <w:b/>
                <w:u w:val="single"/>
                <w:lang w:val="en-US" w:eastAsia="ko-KR"/>
              </w:rPr>
            </w:pPr>
            <w:r>
              <w:rPr>
                <w:b/>
                <w:u w:val="single"/>
                <w:lang w:val="en-US" w:eastAsia="ko-KR"/>
              </w:rPr>
              <w:t>Issue 5-1-1</w:t>
            </w:r>
          </w:p>
          <w:p w14:paraId="33FF40A6" w14:textId="77777777" w:rsidR="0016665E" w:rsidRPr="006B33A3" w:rsidRDefault="0016665E" w:rsidP="0016665E">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 option 1. We also share similar view as Ericsson on idle mode cell reselection.</w:t>
            </w:r>
          </w:p>
          <w:p w14:paraId="625FF81E" w14:textId="77777777" w:rsidR="0016665E" w:rsidRDefault="0016665E" w:rsidP="0016665E">
            <w:pPr>
              <w:rPr>
                <w:b/>
                <w:u w:val="single"/>
                <w:lang w:val="en-US" w:eastAsia="ko-KR"/>
              </w:rPr>
            </w:pPr>
            <w:r>
              <w:rPr>
                <w:b/>
                <w:u w:val="single"/>
                <w:lang w:val="en-US" w:eastAsia="ko-KR"/>
              </w:rPr>
              <w:t>Issue 5-1-2</w:t>
            </w:r>
          </w:p>
          <w:p w14:paraId="16BE929C" w14:textId="77777777" w:rsidR="0016665E" w:rsidRDefault="0016665E" w:rsidP="0016665E">
            <w:pPr>
              <w:rPr>
                <w:b/>
                <w:u w:val="single"/>
                <w:lang w:val="en-US" w:eastAsia="ko-KR"/>
              </w:rPr>
            </w:pPr>
            <w:r>
              <w:rPr>
                <w:rFonts w:ascii="Calibri" w:hAnsi="Calibri" w:cs="Calibri"/>
                <w:lang w:eastAsia="zh-CN"/>
              </w:rPr>
              <w:t xml:space="preserve"> Support option 1a. In our understanding, option 1a is similar to option 2 if no additional requirements specific to scenario B-2 is </w:t>
            </w:r>
            <w:proofErr w:type="gramStart"/>
            <w:r>
              <w:rPr>
                <w:rFonts w:ascii="Calibri" w:hAnsi="Calibri" w:cs="Calibri"/>
                <w:lang w:eastAsia="zh-CN"/>
              </w:rPr>
              <w:t>defined.</w:t>
            </w:r>
            <w:r>
              <w:rPr>
                <w:b/>
                <w:u w:val="single"/>
                <w:lang w:val="en-US" w:eastAsia="ko-KR"/>
              </w:rPr>
              <w:t>Issue</w:t>
            </w:r>
            <w:proofErr w:type="gramEnd"/>
            <w:r>
              <w:rPr>
                <w:b/>
                <w:u w:val="single"/>
                <w:lang w:val="en-US" w:eastAsia="ko-KR"/>
              </w:rPr>
              <w:t xml:space="preserve"> 5-1-3</w:t>
            </w:r>
          </w:p>
          <w:p w14:paraId="280B19E1" w14:textId="77777777" w:rsidR="0016665E" w:rsidRDefault="0016665E" w:rsidP="0016665E">
            <w:pPr>
              <w:rPr>
                <w:sz w:val="22"/>
                <w:szCs w:val="22"/>
              </w:rPr>
            </w:pPr>
            <w:r w:rsidRPr="00A30197">
              <w:rPr>
                <w:rFonts w:hint="eastAsia"/>
                <w:sz w:val="22"/>
                <w:szCs w:val="22"/>
              </w:rPr>
              <w:t>W</w:t>
            </w:r>
            <w:r w:rsidRPr="00A30197">
              <w:rPr>
                <w:sz w:val="22"/>
                <w:szCs w:val="22"/>
              </w:rPr>
              <w:t xml:space="preserve">e agreed in the last meeting that the scenarios supported for </w:t>
            </w:r>
            <w:proofErr w:type="spellStart"/>
            <w:r w:rsidRPr="00A30197">
              <w:rPr>
                <w:sz w:val="22"/>
                <w:szCs w:val="22"/>
              </w:rPr>
              <w:t>RedCap</w:t>
            </w:r>
            <w:proofErr w:type="spellEnd"/>
            <w:r w:rsidRPr="00A30197">
              <w:rPr>
                <w:sz w:val="22"/>
                <w:szCs w:val="22"/>
              </w:rPr>
              <w:t xml:space="preserve"> is there is always an SSB in the active BWP. </w:t>
            </w:r>
            <w:r>
              <w:rPr>
                <w:sz w:val="22"/>
                <w:szCs w:val="22"/>
              </w:rPr>
              <w:t>I</w:t>
            </w:r>
            <w:r w:rsidRPr="00761CF3">
              <w:rPr>
                <w:sz w:val="22"/>
                <w:szCs w:val="22"/>
              </w:rPr>
              <w:t>t is not so reasonable</w:t>
            </w:r>
            <w:r>
              <w:rPr>
                <w:sz w:val="22"/>
                <w:szCs w:val="22"/>
              </w:rPr>
              <w:t xml:space="preserve"> </w:t>
            </w:r>
            <w:r w:rsidRPr="00761CF3">
              <w:rPr>
                <w:sz w:val="22"/>
                <w:szCs w:val="22"/>
              </w:rPr>
              <w:t>that serving cell measurements are performed outside active BWP when there is SSB available within the active BWP.</w:t>
            </w:r>
            <w:r>
              <w:rPr>
                <w:sz w:val="22"/>
                <w:szCs w:val="22"/>
              </w:rPr>
              <w:t xml:space="preserve"> </w:t>
            </w:r>
          </w:p>
          <w:p w14:paraId="4CEC90D9" w14:textId="77777777" w:rsidR="0016665E" w:rsidRDefault="0016665E" w:rsidP="0016665E">
            <w:pPr>
              <w:spacing w:before="240" w:after="0"/>
              <w:jc w:val="both"/>
              <w:rPr>
                <w:sz w:val="22"/>
                <w:szCs w:val="22"/>
              </w:rPr>
            </w:pPr>
            <w:r>
              <w:rPr>
                <w:sz w:val="22"/>
                <w:szCs w:val="22"/>
              </w:rPr>
              <w:t xml:space="preserve">If serving cell measurement is based on SSB within active BWP, then the serving cell measurement can always be conducted without measurement gap. It is optimal from system </w:t>
            </w:r>
            <w:r>
              <w:rPr>
                <w:sz w:val="22"/>
                <w:szCs w:val="22"/>
              </w:rPr>
              <w:lastRenderedPageBreak/>
              <w:t>performance perspective and UE power saving perspective. Especially when UE is required to perform serving cell measurement only when UE is in good conditions.</w:t>
            </w:r>
          </w:p>
          <w:p w14:paraId="2A7DB2F2" w14:textId="77777777" w:rsidR="0016665E" w:rsidRDefault="0016665E" w:rsidP="0016665E">
            <w:pPr>
              <w:rPr>
                <w:sz w:val="22"/>
                <w:szCs w:val="22"/>
              </w:rPr>
            </w:pPr>
            <w:r>
              <w:rPr>
                <w:sz w:val="22"/>
                <w:szCs w:val="22"/>
              </w:rPr>
              <w:t>Regarding the concern on measurement type change, e.g., a measurement on a frequency layer is changed from intra-frequency to inter-frequency if BWP switches, there should be no critical issue. The UE implementation complexity may be increased. However,</w:t>
            </w:r>
            <w:r w:rsidRPr="00A93EAB">
              <w:rPr>
                <w:sz w:val="22"/>
                <w:szCs w:val="22"/>
              </w:rPr>
              <w:t xml:space="preserve"> </w:t>
            </w:r>
            <w:r>
              <w:rPr>
                <w:sz w:val="22"/>
                <w:szCs w:val="22"/>
              </w:rPr>
              <w:t>the benefit of UE power saving, system performance improvement and mobility performance improvement are far more than the marginal complexity increase.</w:t>
            </w:r>
          </w:p>
          <w:p w14:paraId="3346A6C9" w14:textId="77777777" w:rsidR="0016665E" w:rsidRPr="00A30197" w:rsidRDefault="0016665E" w:rsidP="0016665E">
            <w:pPr>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herefore, we support option 2.</w:t>
            </w:r>
          </w:p>
          <w:p w14:paraId="387941B0" w14:textId="77777777" w:rsidR="0016665E" w:rsidRDefault="0016665E" w:rsidP="0016665E">
            <w:pPr>
              <w:rPr>
                <w:b/>
                <w:color w:val="000000" w:themeColor="text1"/>
                <w:u w:val="single"/>
                <w:lang w:val="en-US" w:eastAsia="ko-KR"/>
              </w:rPr>
            </w:pPr>
            <w:r>
              <w:rPr>
                <w:b/>
                <w:color w:val="000000" w:themeColor="text1"/>
                <w:u w:val="single"/>
                <w:lang w:val="en-US" w:eastAsia="ko-KR"/>
              </w:rPr>
              <w:t>Issue 5-1-4</w:t>
            </w:r>
          </w:p>
          <w:p w14:paraId="1ED9E085" w14:textId="77777777" w:rsidR="0016665E" w:rsidRPr="002F555C" w:rsidRDefault="0016665E" w:rsidP="0016665E">
            <w:pPr>
              <w:rPr>
                <w:rFonts w:eastAsiaTheme="minorEastAsia"/>
                <w:color w:val="000000" w:themeColor="text1"/>
                <w:lang w:eastAsia="zh-CN"/>
              </w:rPr>
            </w:pPr>
            <w:r w:rsidRPr="002F555C">
              <w:rPr>
                <w:rFonts w:eastAsiaTheme="minorEastAsia" w:hint="eastAsia"/>
                <w:color w:val="000000" w:themeColor="text1"/>
                <w:lang w:eastAsia="zh-CN"/>
              </w:rPr>
              <w:t>W</w:t>
            </w:r>
            <w:r w:rsidRPr="002F555C">
              <w:rPr>
                <w:rFonts w:eastAsiaTheme="minorEastAsia"/>
                <w:color w:val="000000" w:themeColor="text1"/>
                <w:lang w:eastAsia="zh-CN"/>
              </w:rPr>
              <w:t>e support option 3.  Since there is always an SSB available within active BWP, the serving cell measurements should be based on the SSB within active BWP.  The intra-frequency measurement should be based on SSB on which serving cell measurement is conducted.</w:t>
            </w:r>
          </w:p>
          <w:p w14:paraId="27871127" w14:textId="77777777" w:rsidR="0016665E" w:rsidRDefault="0016665E" w:rsidP="0016665E">
            <w:pPr>
              <w:rPr>
                <w:b/>
                <w:color w:val="000000" w:themeColor="text1"/>
                <w:u w:val="single"/>
                <w:lang w:val="en-US" w:eastAsia="ko-KR"/>
              </w:rPr>
            </w:pPr>
            <w:r>
              <w:rPr>
                <w:b/>
                <w:color w:val="000000" w:themeColor="text1"/>
                <w:u w:val="single"/>
                <w:lang w:val="en-US" w:eastAsia="ko-KR"/>
              </w:rPr>
              <w:t>Issue 5-1-5</w:t>
            </w:r>
          </w:p>
          <w:p w14:paraId="03A9DFE9" w14:textId="77777777" w:rsidR="0016665E" w:rsidRPr="002F555C" w:rsidRDefault="0016665E" w:rsidP="0016665E">
            <w:pPr>
              <w:rPr>
                <w:rFonts w:eastAsiaTheme="minorEastAsia"/>
                <w:color w:val="000000" w:themeColor="text1"/>
                <w:lang w:val="en-US" w:eastAsia="zh-CN"/>
              </w:rPr>
            </w:pPr>
            <w:r w:rsidRPr="002F555C">
              <w:rPr>
                <w:rFonts w:eastAsiaTheme="minorEastAsia" w:hint="eastAsia"/>
                <w:color w:val="000000" w:themeColor="text1"/>
                <w:lang w:val="en-US" w:eastAsia="zh-CN"/>
              </w:rPr>
              <w:t>W</w:t>
            </w:r>
            <w:r w:rsidRPr="002F555C">
              <w:rPr>
                <w:rFonts w:eastAsiaTheme="minorEastAsia"/>
                <w:color w:val="000000" w:themeColor="text1"/>
                <w:lang w:val="en-US" w:eastAsia="zh-CN"/>
              </w:rPr>
              <w:t xml:space="preserve">e support option 2. UE is </w:t>
            </w:r>
            <w:r>
              <w:rPr>
                <w:rFonts w:eastAsiaTheme="minorEastAsia"/>
                <w:color w:val="000000" w:themeColor="text1"/>
                <w:lang w:val="en-US" w:eastAsia="zh-CN"/>
              </w:rPr>
              <w:t xml:space="preserve">not </w:t>
            </w:r>
            <w:r w:rsidRPr="002F555C">
              <w:rPr>
                <w:rFonts w:eastAsiaTheme="minorEastAsia"/>
                <w:color w:val="000000" w:themeColor="text1"/>
                <w:lang w:val="en-US" w:eastAsia="zh-CN"/>
              </w:rPr>
              <w:t>required to measure serving cell on multiple SSBs.</w:t>
            </w:r>
          </w:p>
          <w:p w14:paraId="26FF9FD9" w14:textId="77777777" w:rsidR="0016665E" w:rsidRDefault="0016665E" w:rsidP="0016665E">
            <w:pPr>
              <w:rPr>
                <w:b/>
                <w:color w:val="000000" w:themeColor="text1"/>
                <w:u w:val="single"/>
                <w:lang w:val="en-US" w:eastAsia="ko-KR"/>
              </w:rPr>
            </w:pPr>
            <w:r>
              <w:rPr>
                <w:b/>
                <w:color w:val="000000" w:themeColor="text1"/>
                <w:u w:val="single"/>
                <w:lang w:val="en-US" w:eastAsia="ko-KR"/>
              </w:rPr>
              <w:t>Issue 5-1-6</w:t>
            </w:r>
          </w:p>
          <w:p w14:paraId="37A41622" w14:textId="77777777" w:rsidR="0016665E" w:rsidRPr="00F32D3D" w:rsidRDefault="0016665E" w:rsidP="0016665E">
            <w:pPr>
              <w:rPr>
                <w:rFonts w:eastAsiaTheme="minorEastAsia"/>
                <w:color w:val="000000" w:themeColor="text1"/>
                <w:lang w:val="en-US" w:eastAsia="zh-CN"/>
              </w:rPr>
            </w:pPr>
            <w:r w:rsidRPr="00F32D3D">
              <w:rPr>
                <w:rFonts w:eastAsiaTheme="minorEastAsia" w:hint="eastAsia"/>
                <w:color w:val="000000" w:themeColor="text1"/>
                <w:lang w:val="en-US" w:eastAsia="zh-CN"/>
              </w:rPr>
              <w:t>O</w:t>
            </w:r>
            <w:r w:rsidRPr="00F32D3D">
              <w:rPr>
                <w:rFonts w:eastAsiaTheme="minorEastAsia"/>
                <w:color w:val="000000" w:themeColor="text1"/>
                <w:lang w:val="en-US" w:eastAsia="zh-CN"/>
              </w:rPr>
              <w:t>ption 4/4a. It is not a valid scenario to consider.</w:t>
            </w:r>
          </w:p>
          <w:p w14:paraId="2CF1E913" w14:textId="77777777" w:rsidR="0016665E" w:rsidRDefault="0016665E" w:rsidP="0016665E">
            <w:pPr>
              <w:rPr>
                <w:b/>
                <w:color w:val="000000" w:themeColor="text1"/>
                <w:u w:val="single"/>
                <w:lang w:val="en-US" w:eastAsia="ko-KR"/>
              </w:rPr>
            </w:pPr>
            <w:r>
              <w:rPr>
                <w:b/>
                <w:color w:val="000000" w:themeColor="text1"/>
                <w:u w:val="single"/>
                <w:lang w:val="en-US" w:eastAsia="ko-KR"/>
              </w:rPr>
              <w:t>Issue 5-1-7</w:t>
            </w:r>
          </w:p>
          <w:p w14:paraId="578745C2" w14:textId="77777777" w:rsidR="0016665E" w:rsidRPr="002F555C" w:rsidRDefault="0016665E" w:rsidP="0016665E">
            <w:pPr>
              <w:rPr>
                <w:rFonts w:eastAsiaTheme="minorEastAsia"/>
                <w:color w:val="000000" w:themeColor="text1"/>
                <w:lang w:val="en-US" w:eastAsia="zh-CN"/>
              </w:rPr>
            </w:pPr>
            <w:r w:rsidRPr="002F555C">
              <w:rPr>
                <w:rFonts w:eastAsiaTheme="minorEastAsia" w:hint="eastAsia"/>
                <w:color w:val="000000" w:themeColor="text1"/>
                <w:lang w:val="en-US" w:eastAsia="zh-CN"/>
              </w:rPr>
              <w:t>W</w:t>
            </w:r>
            <w:r w:rsidRPr="002F555C">
              <w:rPr>
                <w:rFonts w:eastAsiaTheme="minorEastAsia"/>
                <w:color w:val="000000" w:themeColor="text1"/>
                <w:lang w:val="en-US" w:eastAsia="zh-CN"/>
              </w:rPr>
              <w:t>e support the recommended WF.</w:t>
            </w:r>
          </w:p>
          <w:p w14:paraId="7B8C04BB" w14:textId="77777777" w:rsidR="0016665E" w:rsidRDefault="0016665E" w:rsidP="0016665E">
            <w:pPr>
              <w:rPr>
                <w:b/>
                <w:color w:val="000000" w:themeColor="text1"/>
                <w:u w:val="single"/>
                <w:lang w:val="en-US" w:eastAsia="ko-KR"/>
              </w:rPr>
            </w:pPr>
            <w:r>
              <w:rPr>
                <w:b/>
                <w:color w:val="000000" w:themeColor="text1"/>
                <w:u w:val="single"/>
                <w:lang w:val="en-US" w:eastAsia="ko-KR"/>
              </w:rPr>
              <w:t>Issue 5-1-8</w:t>
            </w:r>
          </w:p>
          <w:p w14:paraId="459E714B" w14:textId="77777777" w:rsidR="0016665E" w:rsidRDefault="0016665E" w:rsidP="0016665E">
            <w:pPr>
              <w:rPr>
                <w:b/>
                <w:color w:val="000000" w:themeColor="text1"/>
                <w:u w:val="single"/>
                <w:lang w:val="en-US" w:eastAsia="ko-KR"/>
              </w:rPr>
            </w:pPr>
            <w:r w:rsidRPr="002F555C">
              <w:rPr>
                <w:rFonts w:eastAsiaTheme="minorEastAsia" w:hint="eastAsia"/>
                <w:color w:val="000000" w:themeColor="text1"/>
                <w:lang w:val="en-US" w:eastAsia="zh-CN"/>
              </w:rPr>
              <w:t>W</w:t>
            </w:r>
            <w:r w:rsidRPr="002F555C">
              <w:rPr>
                <w:rFonts w:eastAsiaTheme="minorEastAsia"/>
                <w:color w:val="000000" w:themeColor="text1"/>
                <w:lang w:val="en-US" w:eastAsia="zh-CN"/>
              </w:rPr>
              <w:t>e support the recommended WF.</w:t>
            </w:r>
          </w:p>
          <w:p w14:paraId="6A6D31B8" w14:textId="77777777" w:rsidR="0016665E" w:rsidRDefault="0016665E" w:rsidP="0016665E">
            <w:pPr>
              <w:rPr>
                <w:b/>
                <w:color w:val="000000" w:themeColor="text1"/>
                <w:u w:val="single"/>
                <w:lang w:val="en-US" w:eastAsia="ko-KR"/>
              </w:rPr>
            </w:pPr>
            <w:r>
              <w:rPr>
                <w:b/>
                <w:color w:val="000000" w:themeColor="text1"/>
                <w:u w:val="single"/>
                <w:lang w:val="en-US" w:eastAsia="ko-KR"/>
              </w:rPr>
              <w:t>Issue 5-1-9</w:t>
            </w:r>
          </w:p>
          <w:p w14:paraId="7A195A20" w14:textId="77777777" w:rsidR="0016665E" w:rsidRPr="00F32D3D" w:rsidRDefault="0016665E" w:rsidP="0016665E">
            <w:pPr>
              <w:rPr>
                <w:rFonts w:eastAsiaTheme="minorEastAsia"/>
                <w:color w:val="000000" w:themeColor="text1"/>
                <w:lang w:val="en-US" w:eastAsia="zh-CN"/>
              </w:rPr>
            </w:pPr>
            <w:r w:rsidRPr="00F32D3D">
              <w:rPr>
                <w:rFonts w:eastAsiaTheme="minorEastAsia" w:hint="eastAsia"/>
                <w:color w:val="000000" w:themeColor="text1"/>
                <w:lang w:val="en-US" w:eastAsia="zh-CN"/>
              </w:rPr>
              <w:t>W</w:t>
            </w:r>
            <w:r w:rsidRPr="00F32D3D">
              <w:rPr>
                <w:rFonts w:eastAsiaTheme="minorEastAsia"/>
                <w:color w:val="000000" w:themeColor="text1"/>
                <w:lang w:val="en-US" w:eastAsia="zh-CN"/>
              </w:rPr>
              <w:t>e support option 2.</w:t>
            </w:r>
          </w:p>
          <w:p w14:paraId="39A36840" w14:textId="77777777" w:rsidR="0016665E" w:rsidRDefault="0016665E" w:rsidP="0016665E">
            <w:pPr>
              <w:rPr>
                <w:b/>
                <w:color w:val="000000" w:themeColor="text1"/>
                <w:u w:val="single"/>
                <w:lang w:val="en-US" w:eastAsia="ko-KR"/>
              </w:rPr>
            </w:pPr>
            <w:r>
              <w:rPr>
                <w:b/>
                <w:color w:val="000000" w:themeColor="text1"/>
                <w:u w:val="single"/>
                <w:lang w:val="en-US" w:eastAsia="ko-KR"/>
              </w:rPr>
              <w:t>Issue 5-1-10</w:t>
            </w:r>
          </w:p>
          <w:p w14:paraId="4CE32502" w14:textId="77777777" w:rsidR="0016665E" w:rsidRPr="00F32D3D" w:rsidRDefault="0016665E" w:rsidP="0016665E">
            <w:pPr>
              <w:rPr>
                <w:rFonts w:eastAsiaTheme="minorEastAsia"/>
                <w:color w:val="000000" w:themeColor="text1"/>
                <w:lang w:val="en-US" w:eastAsia="zh-CN"/>
              </w:rPr>
            </w:pPr>
            <w:r w:rsidRPr="00F32D3D">
              <w:rPr>
                <w:rFonts w:eastAsiaTheme="minorEastAsia" w:hint="eastAsia"/>
                <w:color w:val="000000" w:themeColor="text1"/>
                <w:lang w:val="en-US" w:eastAsia="zh-CN"/>
              </w:rPr>
              <w:t>O</w:t>
            </w:r>
            <w:r w:rsidRPr="00F32D3D">
              <w:rPr>
                <w:rFonts w:eastAsiaTheme="minorEastAsia"/>
                <w:color w:val="000000" w:themeColor="text1"/>
                <w:lang w:val="en-US" w:eastAsia="zh-CN"/>
              </w:rPr>
              <w:t>ption 2 is supported for maximum configurable periodicity of NCD-SSB.</w:t>
            </w:r>
          </w:p>
          <w:p w14:paraId="410F9BB0" w14:textId="77777777" w:rsidR="0016665E" w:rsidRPr="00F32D3D" w:rsidRDefault="0016665E" w:rsidP="0016665E">
            <w:pPr>
              <w:rPr>
                <w:rFonts w:eastAsiaTheme="minorEastAsia"/>
                <w:color w:val="000000" w:themeColor="text1"/>
                <w:lang w:val="en-US" w:eastAsia="zh-CN"/>
              </w:rPr>
            </w:pPr>
            <w:r w:rsidRPr="00F32D3D">
              <w:rPr>
                <w:rFonts w:eastAsiaTheme="minorEastAsia" w:hint="eastAsia"/>
                <w:color w:val="000000" w:themeColor="text1"/>
                <w:lang w:val="en-US" w:eastAsia="zh-CN"/>
              </w:rPr>
              <w:t>W</w:t>
            </w:r>
            <w:r w:rsidRPr="00F32D3D">
              <w:rPr>
                <w:rFonts w:eastAsiaTheme="minorEastAsia"/>
                <w:color w:val="000000" w:themeColor="text1"/>
                <w:lang w:val="en-US" w:eastAsia="zh-CN"/>
              </w:rPr>
              <w:t xml:space="preserve">e also support option 3 for how periodicity of NCD-SSB is configured </w:t>
            </w:r>
            <w:proofErr w:type="gramStart"/>
            <w:r w:rsidRPr="00F32D3D">
              <w:rPr>
                <w:rFonts w:eastAsiaTheme="minorEastAsia"/>
                <w:color w:val="000000" w:themeColor="text1"/>
                <w:lang w:val="en-US" w:eastAsia="zh-CN"/>
              </w:rPr>
              <w:t>with regard to</w:t>
            </w:r>
            <w:proofErr w:type="gramEnd"/>
            <w:r w:rsidRPr="00F32D3D">
              <w:rPr>
                <w:rFonts w:eastAsiaTheme="minorEastAsia"/>
                <w:color w:val="000000" w:themeColor="text1"/>
                <w:lang w:val="en-US" w:eastAsia="zh-CN"/>
              </w:rPr>
              <w:t xml:space="preserve"> that of CD-SSB. </w:t>
            </w:r>
          </w:p>
          <w:p w14:paraId="0ED4803D" w14:textId="77777777" w:rsidR="0016665E" w:rsidRDefault="0016665E" w:rsidP="0016665E">
            <w:pPr>
              <w:rPr>
                <w:b/>
                <w:color w:val="000000" w:themeColor="text1"/>
                <w:u w:val="single"/>
                <w:lang w:val="en-US" w:eastAsia="ko-KR"/>
              </w:rPr>
            </w:pPr>
            <w:r>
              <w:rPr>
                <w:b/>
                <w:color w:val="000000" w:themeColor="text1"/>
                <w:u w:val="single"/>
                <w:lang w:val="en-US" w:eastAsia="ko-KR"/>
              </w:rPr>
              <w:t>Issue 5-1-11</w:t>
            </w:r>
          </w:p>
          <w:p w14:paraId="09485AB6" w14:textId="77777777" w:rsidR="0016665E" w:rsidRPr="00F32D3D" w:rsidRDefault="0016665E" w:rsidP="0016665E">
            <w:pPr>
              <w:rPr>
                <w:rFonts w:eastAsiaTheme="minorEastAsia"/>
                <w:color w:val="000000" w:themeColor="text1"/>
                <w:lang w:val="en-US" w:eastAsia="zh-CN"/>
              </w:rPr>
            </w:pPr>
            <w:r w:rsidRPr="00F32D3D">
              <w:rPr>
                <w:rFonts w:eastAsiaTheme="minorEastAsia" w:hint="eastAsia"/>
                <w:color w:val="000000" w:themeColor="text1"/>
                <w:lang w:val="en-US" w:eastAsia="zh-CN"/>
              </w:rPr>
              <w:t>S</w:t>
            </w:r>
            <w:r w:rsidRPr="00F32D3D">
              <w:rPr>
                <w:rFonts w:eastAsiaTheme="minorEastAsia"/>
                <w:color w:val="000000" w:themeColor="text1"/>
                <w:lang w:val="en-US" w:eastAsia="zh-CN"/>
              </w:rPr>
              <w:t>upport option 1.</w:t>
            </w:r>
          </w:p>
          <w:p w14:paraId="37CCB496" w14:textId="77777777" w:rsidR="0016665E" w:rsidRDefault="0016665E" w:rsidP="0016665E">
            <w:pPr>
              <w:rPr>
                <w:b/>
                <w:color w:val="000000" w:themeColor="text1"/>
                <w:u w:val="single"/>
                <w:lang w:val="en-US" w:eastAsia="ko-KR"/>
              </w:rPr>
            </w:pPr>
            <w:r>
              <w:rPr>
                <w:b/>
                <w:color w:val="000000" w:themeColor="text1"/>
                <w:u w:val="single"/>
                <w:lang w:val="en-US" w:eastAsia="ko-KR"/>
              </w:rPr>
              <w:t>Issue 5-1-12</w:t>
            </w:r>
          </w:p>
          <w:p w14:paraId="4338A85F" w14:textId="77777777" w:rsidR="0016665E" w:rsidRPr="00F32D3D" w:rsidRDefault="0016665E" w:rsidP="0016665E">
            <w:pPr>
              <w:rPr>
                <w:rFonts w:eastAsiaTheme="minorEastAsia"/>
                <w:lang w:val="en-US" w:eastAsia="zh-CN"/>
              </w:rPr>
            </w:pPr>
            <w:r w:rsidRPr="00F32D3D">
              <w:rPr>
                <w:rFonts w:eastAsiaTheme="minorEastAsia" w:hint="eastAsia"/>
                <w:lang w:val="en-US" w:eastAsia="zh-CN"/>
              </w:rPr>
              <w:t>I</w:t>
            </w:r>
            <w:r w:rsidRPr="00F32D3D">
              <w:rPr>
                <w:rFonts w:eastAsiaTheme="minorEastAsia"/>
                <w:lang w:val="en-US" w:eastAsia="zh-CN"/>
              </w:rPr>
              <w:t>n Rel-17, NCD-SSB is not used in IDLE/Inactive state. So, we don’t think the discussion should include thresholds for cell reselection.</w:t>
            </w:r>
          </w:p>
          <w:p w14:paraId="4B182E69" w14:textId="6FA02218" w:rsidR="0016665E" w:rsidRPr="00C91660" w:rsidRDefault="0016665E" w:rsidP="0016665E">
            <w:pPr>
              <w:rPr>
                <w:b/>
                <w:u w:val="single"/>
                <w:lang w:val="en-US" w:eastAsia="ko-KR"/>
              </w:rPr>
            </w:pPr>
            <w:r w:rsidRPr="00F32D3D">
              <w:rPr>
                <w:rFonts w:eastAsiaTheme="minorEastAsia" w:hint="eastAsia"/>
                <w:lang w:val="en-US" w:eastAsia="zh-CN"/>
              </w:rPr>
              <w:t>F</w:t>
            </w:r>
            <w:r w:rsidRPr="00F32D3D">
              <w:rPr>
                <w:rFonts w:eastAsiaTheme="minorEastAsia"/>
                <w:lang w:val="en-US" w:eastAsia="zh-CN"/>
              </w:rPr>
              <w:t>or Connected state, the threshold should be compared to SSB on which serving cell measurement is performed, i.e., the SSB within active BW</w:t>
            </w:r>
            <w:r w:rsidRPr="00F32D3D">
              <w:rPr>
                <w:rFonts w:eastAsiaTheme="minorEastAsia" w:hint="eastAsia"/>
                <w:lang w:val="en-US" w:eastAsia="zh-CN"/>
              </w:rPr>
              <w:t>P</w:t>
            </w:r>
            <w:r w:rsidRPr="00F32D3D">
              <w:rPr>
                <w:rFonts w:eastAsiaTheme="minorEastAsia"/>
                <w:lang w:val="en-US" w:eastAsia="zh-CN"/>
              </w:rPr>
              <w:t>.</w:t>
            </w:r>
          </w:p>
        </w:tc>
      </w:tr>
      <w:tr w:rsidR="0065613D" w14:paraId="085F2E09" w14:textId="77777777" w:rsidTr="002B2075">
        <w:tc>
          <w:tcPr>
            <w:tcW w:w="1272" w:type="dxa"/>
          </w:tcPr>
          <w:p w14:paraId="16A60105" w14:textId="3A5809F5" w:rsidR="0065613D" w:rsidRDefault="0065613D" w:rsidP="0065613D">
            <w:pPr>
              <w:spacing w:after="120"/>
              <w:rPr>
                <w:color w:val="000000" w:themeColor="text1"/>
                <w:lang w:val="en-US" w:eastAsia="zh-CN"/>
              </w:rPr>
            </w:pPr>
            <w:r>
              <w:rPr>
                <w:rFonts w:eastAsiaTheme="minorEastAsia"/>
                <w:color w:val="000000" w:themeColor="text1"/>
                <w:lang w:val="en-US" w:eastAsia="zh-CN"/>
              </w:rPr>
              <w:lastRenderedPageBreak/>
              <w:t>OPPO</w:t>
            </w:r>
          </w:p>
        </w:tc>
        <w:tc>
          <w:tcPr>
            <w:tcW w:w="8359" w:type="dxa"/>
          </w:tcPr>
          <w:p w14:paraId="5E82BD7D" w14:textId="77777777" w:rsidR="0065613D" w:rsidRDefault="0065613D" w:rsidP="0065613D">
            <w:pPr>
              <w:rPr>
                <w:b/>
                <w:bCs/>
                <w:u w:val="single"/>
                <w:lang w:val="en-US" w:eastAsia="ko-KR"/>
              </w:rPr>
            </w:pPr>
            <w:r>
              <w:rPr>
                <w:b/>
                <w:u w:val="single"/>
                <w:lang w:val="en-US" w:eastAsia="ko-KR"/>
              </w:rPr>
              <w:t xml:space="preserve">Issue 5-1-1: Whether to support scenario: </w:t>
            </w:r>
            <w:proofErr w:type="spellStart"/>
            <w:r>
              <w:rPr>
                <w:rFonts w:ascii="Calibri" w:hAnsi="Calibri" w:cs="Calibri"/>
                <w:b/>
                <w:u w:val="single"/>
                <w:lang w:val="en-US"/>
              </w:rPr>
              <w:t>neighbour</w:t>
            </w:r>
            <w:proofErr w:type="spellEnd"/>
            <w:r>
              <w:rPr>
                <w:rFonts w:ascii="Calibri" w:hAnsi="Calibri" w:cs="Calibri"/>
                <w:b/>
                <w:u w:val="single"/>
                <w:lang w:val="en-US"/>
              </w:rPr>
              <w:t xml:space="preserve"> cells include NCD-SSB on the same frequency location as serving cell CD-SSB</w:t>
            </w:r>
          </w:p>
          <w:p w14:paraId="58AC5B2C" w14:textId="77777777" w:rsidR="0065613D" w:rsidRDefault="0065613D" w:rsidP="0065613D">
            <w:pPr>
              <w:rPr>
                <w:rFonts w:eastAsiaTheme="minorEastAsia"/>
                <w:color w:val="000000" w:themeColor="text1"/>
                <w:lang w:val="en-US" w:eastAsia="zh-CN"/>
              </w:rPr>
            </w:pPr>
            <w:r>
              <w:rPr>
                <w:rFonts w:eastAsiaTheme="minorEastAsia"/>
                <w:color w:val="000000" w:themeColor="text1"/>
                <w:lang w:val="en-US" w:eastAsia="zh-CN"/>
              </w:rPr>
              <w:t>Fine with option1.</w:t>
            </w:r>
          </w:p>
          <w:p w14:paraId="67327D00" w14:textId="77777777" w:rsidR="0065613D" w:rsidRDefault="0065613D" w:rsidP="0065613D">
            <w:pPr>
              <w:rPr>
                <w:b/>
                <w:u w:val="single"/>
                <w:lang w:val="en-US" w:eastAsia="ko-KR"/>
              </w:rPr>
            </w:pPr>
            <w:r>
              <w:rPr>
                <w:b/>
                <w:u w:val="single"/>
                <w:lang w:val="en-US" w:eastAsia="ko-KR"/>
              </w:rPr>
              <w:t>Issue 5-1-2: Whether to define requirements for scenario B-2</w:t>
            </w:r>
          </w:p>
          <w:p w14:paraId="16F256EC" w14:textId="77777777" w:rsidR="0065613D" w:rsidRDefault="0065613D" w:rsidP="0065613D">
            <w:pPr>
              <w:rPr>
                <w:rFonts w:eastAsiaTheme="minorEastAsia"/>
                <w:color w:val="000000" w:themeColor="text1"/>
                <w:lang w:val="en-US" w:eastAsia="zh-CN"/>
              </w:rPr>
            </w:pPr>
            <w:r>
              <w:rPr>
                <w:rFonts w:eastAsiaTheme="minorEastAsia"/>
                <w:color w:val="000000" w:themeColor="text1"/>
                <w:lang w:val="en-US" w:eastAsia="zh-CN"/>
              </w:rPr>
              <w:lastRenderedPageBreak/>
              <w:t xml:space="preserve">Support option 1a. </w:t>
            </w:r>
            <w:r>
              <w:t>It is up to network implementation but no requirements for UE.</w:t>
            </w:r>
          </w:p>
          <w:p w14:paraId="69FD611E" w14:textId="77777777" w:rsidR="0065613D" w:rsidRDefault="0065613D" w:rsidP="0065613D">
            <w:pPr>
              <w:rPr>
                <w:b/>
                <w:u w:val="single"/>
                <w:lang w:val="en-US" w:eastAsia="ko-KR"/>
              </w:rPr>
            </w:pPr>
            <w:r>
              <w:rPr>
                <w:b/>
                <w:u w:val="single"/>
                <w:lang w:val="en-US" w:eastAsia="ko-KR"/>
              </w:rPr>
              <w:t>Issue 5-1-3: Reference SSB to decide measurement type (intra- or inter-frequency)</w:t>
            </w:r>
          </w:p>
          <w:p w14:paraId="38839D62" w14:textId="77777777" w:rsidR="0065613D" w:rsidRPr="00537EE4" w:rsidRDefault="0065613D" w:rsidP="0065613D">
            <w:pPr>
              <w:tabs>
                <w:tab w:val="left" w:pos="360"/>
              </w:tabs>
              <w:rPr>
                <w:rFonts w:eastAsia="MS Mincho"/>
              </w:rPr>
            </w:pPr>
            <w:r>
              <w:rPr>
                <w:rFonts w:eastAsiaTheme="minorEastAsia"/>
                <w:color w:val="000000" w:themeColor="text1"/>
                <w:lang w:eastAsia="zh-CN"/>
              </w:rPr>
              <w:t>Support option 2. Either CD-SSB or NCD-SSB will be present in the active BWP. We p</w:t>
            </w:r>
            <w:r>
              <w:rPr>
                <w:rFonts w:eastAsiaTheme="minorEastAsia"/>
                <w:color w:val="000000" w:themeColor="text1"/>
                <w:lang w:val="en-US" w:eastAsia="zh-CN"/>
              </w:rPr>
              <w:t xml:space="preserve">refer to use the SSB in active BWP as reference SSB, considering RAN2 may decide to change </w:t>
            </w:r>
            <w:r>
              <w:rPr>
                <w:rFonts w:eastAsiaTheme="minorEastAsia" w:hint="eastAsia"/>
                <w:color w:val="000000" w:themeColor="text1"/>
                <w:lang w:val="en-US" w:eastAsia="zh-CN"/>
              </w:rPr>
              <w:t>the</w:t>
            </w:r>
            <w:r>
              <w:rPr>
                <w:rFonts w:eastAsiaTheme="minorEastAsia"/>
                <w:color w:val="000000" w:themeColor="text1"/>
                <w:lang w:val="en-US" w:eastAsia="zh-CN"/>
              </w:rPr>
              <w:t xml:space="preserve"> </w:t>
            </w:r>
            <w:r w:rsidRPr="005E44E7">
              <w:rPr>
                <w:rFonts w:eastAsia="MS Mincho"/>
              </w:rPr>
              <w:t>serving</w:t>
            </w:r>
            <w:r>
              <w:rPr>
                <w:rFonts w:eastAsia="MS Mincho"/>
              </w:rPr>
              <w:t xml:space="preserve"> </w:t>
            </w:r>
            <w:r w:rsidRPr="005E44E7">
              <w:rPr>
                <w:rFonts w:eastAsia="MS Mincho"/>
              </w:rPr>
              <w:t>Cell</w:t>
            </w:r>
            <w:r>
              <w:rPr>
                <w:rFonts w:eastAsia="MS Mincho"/>
              </w:rPr>
              <w:t xml:space="preserve"> </w:t>
            </w:r>
            <w:r w:rsidRPr="005E44E7">
              <w:rPr>
                <w:rFonts w:eastAsia="MS Mincho"/>
              </w:rPr>
              <w:t>MO</w:t>
            </w:r>
            <w:r w:rsidRPr="003E5D97">
              <w:rPr>
                <w:rFonts w:eastAsiaTheme="minorEastAsia"/>
                <w:color w:val="000000" w:themeColor="text1"/>
                <w:lang w:val="en-US" w:eastAsia="zh-CN"/>
              </w:rPr>
              <w:t xml:space="preserve"> upon BWP switching</w:t>
            </w:r>
            <w:r>
              <w:rPr>
                <w:rFonts w:eastAsiaTheme="minorEastAsia"/>
                <w:color w:val="000000" w:themeColor="text1"/>
                <w:lang w:val="en-US" w:eastAsia="zh-CN"/>
              </w:rPr>
              <w:t xml:space="preserve">. </w:t>
            </w:r>
          </w:p>
          <w:p w14:paraId="2C397824" w14:textId="77777777" w:rsidR="0065613D" w:rsidRDefault="0065613D" w:rsidP="0065613D">
            <w:pPr>
              <w:rPr>
                <w:b/>
                <w:color w:val="000000" w:themeColor="text1"/>
                <w:u w:val="single"/>
                <w:lang w:val="en-US" w:eastAsia="ko-KR"/>
              </w:rPr>
            </w:pPr>
            <w:r>
              <w:rPr>
                <w:b/>
                <w:color w:val="000000" w:themeColor="text1"/>
                <w:u w:val="single"/>
                <w:lang w:val="en-US" w:eastAsia="ko-KR"/>
              </w:rPr>
              <w:t>Issue 5-1-4: Definition of SSB based intra-frequency measurement</w:t>
            </w:r>
          </w:p>
          <w:p w14:paraId="33C2D81E" w14:textId="77777777" w:rsidR="0065613D" w:rsidRDefault="0065613D" w:rsidP="0065613D">
            <w:pPr>
              <w:rPr>
                <w:rFonts w:eastAsiaTheme="minorEastAsia"/>
                <w:color w:val="000000" w:themeColor="text1"/>
                <w:lang w:val="en-US" w:eastAsia="zh-CN"/>
              </w:rPr>
            </w:pPr>
            <w:r>
              <w:rPr>
                <w:rFonts w:eastAsiaTheme="minorEastAsia"/>
                <w:color w:val="000000" w:themeColor="text1"/>
                <w:lang w:val="en-US" w:eastAsia="zh-CN"/>
              </w:rPr>
              <w:t>We can support option 3, to align with our understanding in issue 5-1-3.</w:t>
            </w:r>
          </w:p>
          <w:p w14:paraId="54E9C4F9" w14:textId="77777777" w:rsidR="0065613D" w:rsidRDefault="0065613D" w:rsidP="0065613D">
            <w:pPr>
              <w:rPr>
                <w:b/>
                <w:color w:val="000000" w:themeColor="text1"/>
                <w:u w:val="single"/>
                <w:lang w:val="en-US" w:eastAsia="ko-KR"/>
              </w:rPr>
            </w:pPr>
            <w:r>
              <w:rPr>
                <w:b/>
                <w:color w:val="000000" w:themeColor="text1"/>
                <w:u w:val="single"/>
                <w:lang w:val="en-US" w:eastAsia="ko-KR"/>
              </w:rPr>
              <w:t>Issue 5-1-5: When both CD-SSB and NCD-SSB are configured for serving cell measurements</w:t>
            </w:r>
          </w:p>
          <w:p w14:paraId="273668A3" w14:textId="77777777" w:rsidR="0065613D" w:rsidRDefault="0065613D" w:rsidP="0065613D">
            <w:pPr>
              <w:rPr>
                <w:rFonts w:eastAsiaTheme="minorEastAsia"/>
                <w:color w:val="000000" w:themeColor="text1"/>
                <w:lang w:val="en-US" w:eastAsia="zh-CN"/>
              </w:rPr>
            </w:pPr>
            <w:r>
              <w:rPr>
                <w:rFonts w:eastAsiaTheme="minorEastAsia"/>
                <w:color w:val="000000" w:themeColor="text1"/>
                <w:lang w:val="en-US" w:eastAsia="zh-CN"/>
              </w:rPr>
              <w:t xml:space="preserve">OK with option 3. </w:t>
            </w:r>
          </w:p>
          <w:p w14:paraId="6D59096F" w14:textId="77777777" w:rsidR="0065613D" w:rsidRDefault="0065613D" w:rsidP="0065613D">
            <w:pPr>
              <w:rPr>
                <w:b/>
                <w:color w:val="000000" w:themeColor="text1"/>
                <w:u w:val="single"/>
                <w:lang w:val="en-US" w:eastAsia="ko-KR"/>
              </w:rPr>
            </w:pPr>
            <w:r>
              <w:rPr>
                <w:b/>
                <w:color w:val="000000" w:themeColor="text1"/>
                <w:u w:val="single"/>
                <w:lang w:val="en-US" w:eastAsia="ko-KR"/>
              </w:rPr>
              <w:t>Issue 5-1-6: When both CD-SSB and NCD-SSB are configured for serving cell measurements and both require MG (if scenario is supported)</w:t>
            </w:r>
          </w:p>
          <w:p w14:paraId="0BCBC776" w14:textId="77777777" w:rsidR="0065613D" w:rsidRDefault="0065613D" w:rsidP="0065613D">
            <w:pPr>
              <w:rPr>
                <w:rFonts w:eastAsiaTheme="minorEastAsia"/>
                <w:color w:val="000000" w:themeColor="text1"/>
                <w:lang w:val="en-US" w:eastAsia="zh-CN"/>
              </w:rPr>
            </w:pPr>
            <w:r>
              <w:rPr>
                <w:rFonts w:eastAsiaTheme="minorEastAsia"/>
                <w:color w:val="000000" w:themeColor="text1"/>
                <w:lang w:val="en-US" w:eastAsia="zh-CN"/>
              </w:rPr>
              <w:t xml:space="preserve">OK with option 5. </w:t>
            </w:r>
          </w:p>
          <w:p w14:paraId="23AFAF25" w14:textId="77777777" w:rsidR="0065613D" w:rsidRDefault="0065613D" w:rsidP="0065613D">
            <w:pPr>
              <w:rPr>
                <w:b/>
                <w:u w:val="single"/>
                <w:lang w:val="en-US" w:eastAsia="ko-KR"/>
              </w:rPr>
            </w:pPr>
            <w:r>
              <w:rPr>
                <w:b/>
                <w:color w:val="000000" w:themeColor="text1"/>
                <w:u w:val="single"/>
                <w:lang w:val="en-US" w:eastAsia="ko-KR"/>
              </w:rPr>
              <w:t xml:space="preserve">Issue 5-1-7: When both CD-SSB and NCD-SSB are configured for </w:t>
            </w:r>
            <w:proofErr w:type="spellStart"/>
            <w:r>
              <w:rPr>
                <w:b/>
                <w:color w:val="000000" w:themeColor="text1"/>
                <w:u w:val="single"/>
                <w:lang w:val="en-US" w:eastAsia="ko-KR"/>
              </w:rPr>
              <w:t>neighbour</w:t>
            </w:r>
            <w:proofErr w:type="spellEnd"/>
            <w:r>
              <w:rPr>
                <w:b/>
                <w:color w:val="000000" w:themeColor="text1"/>
                <w:u w:val="single"/>
                <w:lang w:val="en-US" w:eastAsia="ko-KR"/>
              </w:rPr>
              <w:t xml:space="preserve"> cell measurements</w:t>
            </w:r>
          </w:p>
          <w:p w14:paraId="25DED78A" w14:textId="77777777" w:rsidR="0065613D" w:rsidRDefault="0065613D" w:rsidP="0065613D">
            <w:pPr>
              <w:rPr>
                <w:rFonts w:eastAsiaTheme="minorEastAsia"/>
                <w:color w:val="000000" w:themeColor="text1"/>
                <w:lang w:val="en-US" w:eastAsia="zh-CN"/>
              </w:rPr>
            </w:pPr>
            <w:r>
              <w:rPr>
                <w:rFonts w:eastAsiaTheme="minorEastAsia"/>
                <w:color w:val="000000" w:themeColor="text1"/>
                <w:lang w:val="en-US" w:eastAsia="zh-CN"/>
              </w:rPr>
              <w:t>Support option 1.</w:t>
            </w:r>
          </w:p>
          <w:p w14:paraId="70FF8C57" w14:textId="77777777" w:rsidR="0065613D" w:rsidRDefault="0065613D" w:rsidP="0065613D">
            <w:pPr>
              <w:rPr>
                <w:b/>
                <w:u w:val="single"/>
                <w:lang w:val="en-US" w:eastAsia="ko-KR"/>
              </w:rPr>
            </w:pPr>
            <w:r>
              <w:rPr>
                <w:b/>
                <w:color w:val="000000" w:themeColor="text1"/>
                <w:u w:val="single"/>
                <w:lang w:val="en-US" w:eastAsia="ko-KR"/>
              </w:rPr>
              <w:t xml:space="preserve">Issue 5-1-8: </w:t>
            </w:r>
            <w:proofErr w:type="spellStart"/>
            <w:r>
              <w:rPr>
                <w:b/>
                <w:color w:val="000000" w:themeColor="text1"/>
                <w:u w:val="single"/>
                <w:lang w:val="en-US" w:eastAsia="ko-KR"/>
              </w:rPr>
              <w:t>Neighbour</w:t>
            </w:r>
            <w:proofErr w:type="spellEnd"/>
            <w:r>
              <w:rPr>
                <w:b/>
                <w:color w:val="000000" w:themeColor="text1"/>
                <w:u w:val="single"/>
                <w:lang w:val="en-US" w:eastAsia="ko-KR"/>
              </w:rPr>
              <w:t xml:space="preserve"> </w:t>
            </w:r>
            <w:r>
              <w:rPr>
                <w:b/>
                <w:u w:val="single"/>
                <w:lang w:val="en-US" w:eastAsia="ko-KR"/>
              </w:rPr>
              <w:t>cell’s NCD-SSB information</w:t>
            </w:r>
          </w:p>
          <w:p w14:paraId="16B7E330" w14:textId="77777777" w:rsidR="0065613D" w:rsidRDefault="0065613D" w:rsidP="0065613D">
            <w:pPr>
              <w:rPr>
                <w:rFonts w:eastAsiaTheme="minorEastAsia"/>
                <w:color w:val="000000" w:themeColor="text1"/>
                <w:lang w:val="en-US" w:eastAsia="zh-CN"/>
              </w:rPr>
            </w:pPr>
            <w:r>
              <w:rPr>
                <w:rFonts w:eastAsiaTheme="minorEastAsia"/>
                <w:color w:val="000000" w:themeColor="text1"/>
                <w:lang w:val="en-US" w:eastAsia="zh-CN"/>
              </w:rPr>
              <w:t>Agree with tentative agreement.</w:t>
            </w:r>
          </w:p>
          <w:p w14:paraId="27936C66" w14:textId="77777777" w:rsidR="0065613D" w:rsidRDefault="0065613D" w:rsidP="0065613D">
            <w:pPr>
              <w:rPr>
                <w:b/>
                <w:color w:val="000000" w:themeColor="text1"/>
                <w:u w:val="single"/>
                <w:lang w:val="en-US" w:eastAsia="ko-KR"/>
              </w:rPr>
            </w:pPr>
            <w:r>
              <w:rPr>
                <w:b/>
                <w:color w:val="000000" w:themeColor="text1"/>
                <w:u w:val="single"/>
                <w:lang w:val="en-US" w:eastAsia="ko-KR"/>
              </w:rPr>
              <w:t xml:space="preserve">Issue 5-1-9: Delay requirements for NCD-SSB based measurement </w:t>
            </w:r>
          </w:p>
          <w:p w14:paraId="5DB2553A" w14:textId="77777777" w:rsidR="0065613D" w:rsidRDefault="0065613D" w:rsidP="0065613D">
            <w:pPr>
              <w:rPr>
                <w:rFonts w:eastAsiaTheme="minorEastAsia"/>
                <w:color w:val="000000" w:themeColor="text1"/>
                <w:lang w:val="en-US" w:eastAsia="zh-CN"/>
              </w:rPr>
            </w:pPr>
            <w:r>
              <w:rPr>
                <w:rFonts w:eastAsiaTheme="minorEastAsia"/>
                <w:color w:val="000000" w:themeColor="text1"/>
                <w:lang w:val="en-US" w:eastAsia="zh-CN"/>
              </w:rPr>
              <w:t xml:space="preserve">Support option 2.  </w:t>
            </w:r>
          </w:p>
          <w:p w14:paraId="1D7C798C" w14:textId="77777777" w:rsidR="0065613D" w:rsidRDefault="0065613D" w:rsidP="0065613D">
            <w:pPr>
              <w:rPr>
                <w:b/>
                <w:color w:val="000000" w:themeColor="text1"/>
                <w:u w:val="single"/>
                <w:lang w:eastAsia="ko-KR"/>
              </w:rPr>
            </w:pPr>
            <w:r>
              <w:rPr>
                <w:b/>
                <w:color w:val="000000" w:themeColor="text1"/>
                <w:u w:val="single"/>
                <w:lang w:eastAsia="ko-KR"/>
              </w:rPr>
              <w:t xml:space="preserve">Issue 5-1-10: Periodicity of NCD-SSB </w:t>
            </w:r>
          </w:p>
          <w:p w14:paraId="4B4FC3C7" w14:textId="77777777" w:rsidR="0065613D" w:rsidRDefault="0065613D" w:rsidP="0065613D">
            <w:pPr>
              <w:rPr>
                <w:color w:val="000000" w:themeColor="text1"/>
                <w:lang w:val="en-US" w:eastAsia="zh-CN"/>
              </w:rPr>
            </w:pPr>
            <w:r>
              <w:rPr>
                <w:color w:val="000000" w:themeColor="text1"/>
                <w:lang w:val="en-US" w:eastAsia="zh-CN"/>
              </w:rPr>
              <w:t xml:space="preserve">Fine with option 2 </w:t>
            </w:r>
            <w:proofErr w:type="gramStart"/>
            <w:r>
              <w:rPr>
                <w:color w:val="000000" w:themeColor="text1"/>
                <w:lang w:val="en-US" w:eastAsia="zh-CN"/>
              </w:rPr>
              <w:t>and  3</w:t>
            </w:r>
            <w:proofErr w:type="gramEnd"/>
            <w:r>
              <w:rPr>
                <w:color w:val="000000" w:themeColor="text1"/>
                <w:lang w:val="en-US" w:eastAsia="zh-CN"/>
              </w:rPr>
              <w:t>.</w:t>
            </w:r>
          </w:p>
          <w:p w14:paraId="4E1693EA" w14:textId="77777777" w:rsidR="0065613D" w:rsidRDefault="0065613D" w:rsidP="0065613D">
            <w:pPr>
              <w:rPr>
                <w:b/>
                <w:u w:val="single"/>
                <w:lang w:val="en-US" w:eastAsia="ko-KR"/>
              </w:rPr>
            </w:pPr>
            <w:r>
              <w:rPr>
                <w:b/>
                <w:u w:val="single"/>
                <w:lang w:val="en-US" w:eastAsia="ko-KR"/>
              </w:rPr>
              <w:t xml:space="preserve">Issue 5-1-11: Reporting of RS type (NCD-SSB or CD-SSB) as part of RRM measurement reporting </w:t>
            </w:r>
          </w:p>
          <w:p w14:paraId="5335640E" w14:textId="77777777" w:rsidR="0065613D" w:rsidRDefault="0065613D" w:rsidP="0065613D">
            <w:pPr>
              <w:rPr>
                <w:rFonts w:eastAsiaTheme="minorEastAsia"/>
                <w:color w:val="000000" w:themeColor="text1"/>
                <w:lang w:val="en-US" w:eastAsia="zh-CN"/>
              </w:rPr>
            </w:pPr>
            <w:r>
              <w:rPr>
                <w:rFonts w:eastAsiaTheme="minorEastAsia"/>
                <w:color w:val="000000" w:themeColor="text1"/>
                <w:lang w:val="en-US" w:eastAsia="zh-CN"/>
              </w:rPr>
              <w:t>Agree with option 1.</w:t>
            </w:r>
          </w:p>
          <w:p w14:paraId="424C4414" w14:textId="77777777" w:rsidR="0065613D" w:rsidRDefault="0065613D" w:rsidP="0065613D">
            <w:pPr>
              <w:spacing w:after="120"/>
              <w:rPr>
                <w:b/>
                <w:u w:val="single"/>
                <w:lang w:val="en-US" w:eastAsia="ko-KR"/>
              </w:rPr>
            </w:pPr>
            <w:r>
              <w:rPr>
                <w:b/>
                <w:u w:val="single"/>
                <w:lang w:val="en-US" w:eastAsia="ko-KR"/>
              </w:rPr>
              <w:t>Issue 5-1-12: Serving cell threshold associated SSB</w:t>
            </w:r>
          </w:p>
          <w:p w14:paraId="7981EC9D" w14:textId="02DC88B0" w:rsidR="0065613D" w:rsidRDefault="0065613D" w:rsidP="0065613D">
            <w:pPr>
              <w:rPr>
                <w:b/>
                <w:u w:val="single"/>
                <w:lang w:val="en-US" w:eastAsia="ko-KR"/>
              </w:rPr>
            </w:pPr>
            <w:r>
              <w:rPr>
                <w:rFonts w:eastAsiaTheme="minorEastAsia"/>
                <w:color w:val="000000" w:themeColor="text1"/>
                <w:lang w:val="en-US" w:eastAsia="zh-CN"/>
              </w:rPr>
              <w:t xml:space="preserve">OK with option 1 with the clarification that </w:t>
            </w:r>
            <w:r>
              <w:t>the reference SSB is used by serving cell measurement.</w:t>
            </w:r>
          </w:p>
        </w:tc>
      </w:tr>
      <w:tr w:rsidR="00F72ED2" w14:paraId="11393B27" w14:textId="77777777" w:rsidTr="002B2075">
        <w:tc>
          <w:tcPr>
            <w:tcW w:w="1272" w:type="dxa"/>
          </w:tcPr>
          <w:p w14:paraId="6567CD9C" w14:textId="628AE3A0" w:rsidR="00F72ED2" w:rsidRPr="00BD3377" w:rsidRDefault="00F72ED2" w:rsidP="0065613D">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CATT</w:t>
            </w:r>
          </w:p>
        </w:tc>
        <w:tc>
          <w:tcPr>
            <w:tcW w:w="8359" w:type="dxa"/>
          </w:tcPr>
          <w:p w14:paraId="054B59CE" w14:textId="77777777" w:rsidR="00F72ED2" w:rsidRDefault="00F72ED2" w:rsidP="00F72ED2">
            <w:pPr>
              <w:rPr>
                <w:b/>
                <w:bCs/>
                <w:u w:val="single"/>
                <w:lang w:val="en-US" w:eastAsia="ko-KR"/>
              </w:rPr>
            </w:pPr>
            <w:r>
              <w:rPr>
                <w:b/>
                <w:u w:val="single"/>
                <w:lang w:val="en-US" w:eastAsia="ko-KR"/>
              </w:rPr>
              <w:t xml:space="preserve">Issue 5-1-1: Whether to support scenario: </w:t>
            </w:r>
            <w:proofErr w:type="spellStart"/>
            <w:r>
              <w:rPr>
                <w:rFonts w:ascii="Calibri" w:hAnsi="Calibri" w:cs="Calibri"/>
                <w:b/>
                <w:u w:val="single"/>
                <w:lang w:val="en-US"/>
              </w:rPr>
              <w:t>neighbour</w:t>
            </w:r>
            <w:proofErr w:type="spellEnd"/>
            <w:r>
              <w:rPr>
                <w:rFonts w:ascii="Calibri" w:hAnsi="Calibri" w:cs="Calibri"/>
                <w:b/>
                <w:u w:val="single"/>
                <w:lang w:val="en-US"/>
              </w:rPr>
              <w:t xml:space="preserve"> cells include NCD-SSB on the same frequency location as serving cell CD-SSB</w:t>
            </w:r>
          </w:p>
          <w:p w14:paraId="36C0DDCC" w14:textId="77777777" w:rsidR="00F72ED2" w:rsidRDefault="00F72ED2" w:rsidP="00F72ED2">
            <w:pPr>
              <w:rPr>
                <w:rFonts w:eastAsiaTheme="minorEastAsia"/>
                <w:color w:val="000000" w:themeColor="text1"/>
                <w:lang w:val="en-US" w:eastAsia="zh-CN"/>
              </w:rPr>
            </w:pPr>
            <w:r>
              <w:rPr>
                <w:rFonts w:eastAsiaTheme="minorEastAsia"/>
                <w:color w:val="000000" w:themeColor="text1"/>
                <w:lang w:val="en-US" w:eastAsia="zh-CN"/>
              </w:rPr>
              <w:t>Fine with option1.</w:t>
            </w:r>
          </w:p>
          <w:p w14:paraId="2009AA29" w14:textId="77777777" w:rsidR="00F72ED2" w:rsidRDefault="00F72ED2" w:rsidP="00F72ED2">
            <w:pPr>
              <w:rPr>
                <w:b/>
                <w:u w:val="single"/>
                <w:lang w:val="en-US" w:eastAsia="ko-KR"/>
              </w:rPr>
            </w:pPr>
            <w:r>
              <w:rPr>
                <w:b/>
                <w:u w:val="single"/>
                <w:lang w:val="en-US" w:eastAsia="ko-KR"/>
              </w:rPr>
              <w:t>Issue 5-1-2: Whether to define requirements for scenario B-2</w:t>
            </w:r>
          </w:p>
          <w:p w14:paraId="2DD1B293" w14:textId="77777777" w:rsidR="00F72ED2" w:rsidRPr="000B0B1D" w:rsidRDefault="00F72ED2" w:rsidP="00F72ED2">
            <w:pPr>
              <w:rPr>
                <w:rFonts w:eastAsiaTheme="minorEastAsia"/>
                <w:color w:val="000000" w:themeColor="text1"/>
                <w:lang w:val="x-none" w:eastAsia="zh-CN"/>
              </w:rPr>
            </w:pPr>
            <w:r w:rsidRPr="000B0B1D">
              <w:rPr>
                <w:rFonts w:eastAsiaTheme="minorEastAsia"/>
                <w:color w:val="000000" w:themeColor="text1"/>
                <w:lang w:val="x-none" w:eastAsia="zh-CN"/>
              </w:rPr>
              <w:t>Prefer option 2.</w:t>
            </w:r>
          </w:p>
          <w:p w14:paraId="60BC7669" w14:textId="77777777" w:rsidR="00F72ED2" w:rsidRPr="007C4BE0" w:rsidRDefault="00F72ED2" w:rsidP="00F72ED2">
            <w:pPr>
              <w:rPr>
                <w:rFonts w:eastAsiaTheme="minorEastAsia"/>
                <w:color w:val="000000" w:themeColor="text1"/>
                <w:lang w:val="x-none" w:eastAsia="zh-CN"/>
              </w:rPr>
            </w:pPr>
            <w:r w:rsidRPr="000B0B1D">
              <w:rPr>
                <w:rFonts w:eastAsiaTheme="minorEastAsia"/>
                <w:color w:val="000000" w:themeColor="text1"/>
                <w:lang w:val="x-none" w:eastAsia="zh-CN"/>
              </w:rPr>
              <w:t>We believe that in practical network deployment, the NCD-SSB in neighbour is possibly not in the UE’s NCD-SSB frequency in serving cell. For case B-2, companies that do not support need to provide more reasons for explicitly excluding the scenario, such as: which new requirements or changes comparing to Case A and Case B-1 requirements need to be additionally introduced.</w:t>
            </w:r>
          </w:p>
          <w:p w14:paraId="39177F26" w14:textId="77777777" w:rsidR="00F72ED2" w:rsidRDefault="00F72ED2" w:rsidP="00F72ED2">
            <w:pPr>
              <w:rPr>
                <w:b/>
                <w:u w:val="single"/>
                <w:lang w:val="en-US" w:eastAsia="ko-KR"/>
              </w:rPr>
            </w:pPr>
            <w:r>
              <w:rPr>
                <w:b/>
                <w:u w:val="single"/>
                <w:lang w:val="en-US" w:eastAsia="ko-KR"/>
              </w:rPr>
              <w:t>Issue 5-1-3: Reference SSB to decide measurement type (intra- or inter-frequency)</w:t>
            </w:r>
          </w:p>
          <w:p w14:paraId="5575A8F3" w14:textId="77777777" w:rsidR="00F72ED2" w:rsidRDefault="00F72ED2" w:rsidP="00F72ED2">
            <w:pPr>
              <w:spacing w:after="120"/>
              <w:rPr>
                <w:rFonts w:eastAsiaTheme="minorEastAsia"/>
                <w:color w:val="000000" w:themeColor="text1"/>
                <w:lang w:val="en-US" w:eastAsia="zh-CN"/>
              </w:rPr>
            </w:pPr>
            <w:r w:rsidRPr="007C4BE0">
              <w:rPr>
                <w:rFonts w:hint="eastAsia"/>
                <w:color w:val="000000" w:themeColor="text1"/>
                <w:lang w:val="en-US" w:eastAsia="zh-CN"/>
              </w:rPr>
              <w:lastRenderedPageBreak/>
              <w:t xml:space="preserve">In our opinion, option 1, </w:t>
            </w:r>
            <w:r w:rsidRPr="007C4BE0">
              <w:rPr>
                <w:rFonts w:eastAsia="SimSun" w:hint="eastAsia"/>
                <w:color w:val="000000" w:themeColor="text1"/>
                <w:lang w:val="en-US" w:eastAsia="zh-CN"/>
              </w:rPr>
              <w:t>option 1a</w:t>
            </w:r>
            <w:r>
              <w:rPr>
                <w:rFonts w:eastAsiaTheme="minorEastAsia" w:hint="eastAsia"/>
                <w:color w:val="000000" w:themeColor="text1"/>
                <w:lang w:val="en-US" w:eastAsia="zh-CN"/>
              </w:rPr>
              <w:t xml:space="preserve">, </w:t>
            </w:r>
            <w:r>
              <w:rPr>
                <w:rFonts w:hint="eastAsia"/>
                <w:color w:val="000000" w:themeColor="text1"/>
                <w:lang w:val="en-US" w:eastAsia="zh-CN"/>
              </w:rPr>
              <w:t xml:space="preserve">option </w:t>
            </w:r>
            <w:r>
              <w:rPr>
                <w:rFonts w:eastAsiaTheme="minorEastAsia" w:hint="eastAsia"/>
                <w:color w:val="000000" w:themeColor="text1"/>
                <w:lang w:val="en-US" w:eastAsia="zh-CN"/>
              </w:rPr>
              <w:t>1b</w:t>
            </w:r>
            <w:r w:rsidRPr="007C4BE0">
              <w:rPr>
                <w:rFonts w:hint="eastAsia"/>
                <w:color w:val="000000" w:themeColor="text1"/>
                <w:lang w:val="en-US" w:eastAsia="zh-CN"/>
              </w:rPr>
              <w:t xml:space="preserve"> </w:t>
            </w:r>
            <w:r>
              <w:rPr>
                <w:rFonts w:eastAsiaTheme="minorEastAsia" w:hint="eastAsia"/>
                <w:color w:val="000000" w:themeColor="text1"/>
                <w:lang w:val="en-US" w:eastAsia="zh-CN"/>
              </w:rPr>
              <w:t xml:space="preserve">and </w:t>
            </w:r>
            <w:r>
              <w:rPr>
                <w:rFonts w:hint="eastAsia"/>
                <w:color w:val="000000" w:themeColor="text1"/>
                <w:lang w:val="en-US" w:eastAsia="zh-CN"/>
              </w:rPr>
              <w:t xml:space="preserve">option </w:t>
            </w:r>
            <w:r>
              <w:rPr>
                <w:rFonts w:eastAsiaTheme="minorEastAsia" w:hint="eastAsia"/>
                <w:color w:val="000000" w:themeColor="text1"/>
                <w:lang w:val="en-US" w:eastAsia="zh-CN"/>
              </w:rPr>
              <w:t xml:space="preserve">1c are fine. And we provide option 1d as the combination of </w:t>
            </w:r>
            <w:r w:rsidRPr="007C4BE0">
              <w:rPr>
                <w:rFonts w:eastAsia="SimSun" w:hint="eastAsia"/>
                <w:color w:val="000000" w:themeColor="text1"/>
                <w:lang w:val="en-US" w:eastAsia="zh-CN"/>
              </w:rPr>
              <w:t>option 1a</w:t>
            </w:r>
            <w:r>
              <w:rPr>
                <w:rFonts w:eastAsiaTheme="minorEastAsia" w:hint="eastAsia"/>
                <w:color w:val="000000" w:themeColor="text1"/>
                <w:lang w:val="en-US" w:eastAsia="zh-CN"/>
              </w:rPr>
              <w:t xml:space="preserve">, </w:t>
            </w:r>
            <w:r>
              <w:rPr>
                <w:rFonts w:hint="eastAsia"/>
                <w:color w:val="000000" w:themeColor="text1"/>
                <w:lang w:val="en-US" w:eastAsia="zh-CN"/>
              </w:rPr>
              <w:t xml:space="preserve">option </w:t>
            </w:r>
            <w:r>
              <w:rPr>
                <w:rFonts w:eastAsiaTheme="minorEastAsia" w:hint="eastAsia"/>
                <w:color w:val="000000" w:themeColor="text1"/>
                <w:lang w:val="en-US" w:eastAsia="zh-CN"/>
              </w:rPr>
              <w:t>1b:</w:t>
            </w:r>
          </w:p>
          <w:p w14:paraId="1DDF4B72" w14:textId="77777777" w:rsidR="00F72ED2" w:rsidRPr="007C4BE0" w:rsidRDefault="00F72ED2" w:rsidP="00F72ED2">
            <w:pPr>
              <w:spacing w:after="120"/>
              <w:rPr>
                <w:rFonts w:eastAsiaTheme="minorEastAsia"/>
                <w:color w:val="000000" w:themeColor="text1"/>
                <w:lang w:val="en-US" w:eastAsia="zh-CN"/>
              </w:rPr>
            </w:pPr>
            <w:r>
              <w:rPr>
                <w:rFonts w:eastAsiaTheme="minorEastAsia" w:hint="eastAsia"/>
                <w:color w:val="000000" w:themeColor="text1"/>
                <w:lang w:val="en-US" w:eastAsia="zh-CN"/>
              </w:rPr>
              <w:t>Option 1d (CATT):</w:t>
            </w:r>
          </w:p>
          <w:p w14:paraId="1A5E0DBD" w14:textId="77777777" w:rsidR="00F72ED2" w:rsidRPr="007C4BE0" w:rsidRDefault="00F72ED2" w:rsidP="00F72ED2">
            <w:pPr>
              <w:pStyle w:val="ListParagraph"/>
              <w:numPr>
                <w:ilvl w:val="0"/>
                <w:numId w:val="34"/>
              </w:numPr>
              <w:spacing w:after="120" w:line="240" w:lineRule="auto"/>
              <w:ind w:firstLineChars="0"/>
              <w:rPr>
                <w:color w:val="000000" w:themeColor="text1"/>
                <w:lang w:eastAsia="zh-CN"/>
              </w:rPr>
            </w:pPr>
            <w:r w:rsidRPr="007C4BE0">
              <w:rPr>
                <w:color w:val="000000" w:themeColor="text1"/>
                <w:lang w:eastAsia="zh-CN"/>
              </w:rPr>
              <w:t xml:space="preserve">If only one SSB is configured for serving cell measurements, either CD-SSB or NCD-SSB, this SSB is used as reference SSB for the definition of intra-frequency measurements. </w:t>
            </w:r>
          </w:p>
          <w:p w14:paraId="2541BD6A" w14:textId="77777777" w:rsidR="00F72ED2" w:rsidRPr="007C4BE0" w:rsidRDefault="00F72ED2" w:rsidP="00F72ED2">
            <w:pPr>
              <w:pStyle w:val="ListParagraph"/>
              <w:numPr>
                <w:ilvl w:val="0"/>
                <w:numId w:val="34"/>
              </w:numPr>
              <w:spacing w:line="240" w:lineRule="auto"/>
              <w:ind w:firstLineChars="0"/>
              <w:rPr>
                <w:color w:val="000000" w:themeColor="text1"/>
                <w:lang w:eastAsia="zh-CN"/>
              </w:rPr>
            </w:pPr>
            <w:r w:rsidRPr="007C4BE0">
              <w:rPr>
                <w:color w:val="000000" w:themeColor="text1"/>
                <w:lang w:eastAsia="zh-CN"/>
              </w:rPr>
              <w:t>If both NCD-SSB and CD-SSB are configured for serving cell measurements,</w:t>
            </w:r>
            <w:r>
              <w:rPr>
                <w:rFonts w:eastAsiaTheme="minorEastAsia" w:hint="eastAsia"/>
                <w:color w:val="000000" w:themeColor="text1"/>
                <w:lang w:eastAsia="zh-CN"/>
              </w:rPr>
              <w:t xml:space="preserve"> the</w:t>
            </w:r>
            <w:r w:rsidRPr="007C4BE0">
              <w:rPr>
                <w:color w:val="000000" w:themeColor="text1"/>
                <w:lang w:eastAsia="zh-CN"/>
              </w:rPr>
              <w:t xml:space="preserve"> reference SSB</w:t>
            </w:r>
            <w:r>
              <w:rPr>
                <w:rFonts w:eastAsiaTheme="minorEastAsia" w:hint="eastAsia"/>
                <w:color w:val="000000" w:themeColor="text1"/>
                <w:lang w:eastAsia="zh-CN"/>
              </w:rPr>
              <w:t xml:space="preserve"> depends on whether </w:t>
            </w:r>
            <w:r w:rsidRPr="007C4BE0">
              <w:rPr>
                <w:rFonts w:eastAsiaTheme="minorEastAsia" w:hint="eastAsia"/>
                <w:color w:val="000000" w:themeColor="text1"/>
                <w:lang w:eastAsia="zh-CN"/>
              </w:rPr>
              <w:t xml:space="preserve">the NW has </w:t>
            </w:r>
            <w:r>
              <w:rPr>
                <w:rFonts w:eastAsiaTheme="minorEastAsia" w:hint="eastAsia"/>
                <w:color w:val="000000" w:themeColor="text1"/>
                <w:lang w:eastAsia="zh-CN"/>
              </w:rPr>
              <w:t xml:space="preserve">an </w:t>
            </w:r>
            <w:r w:rsidRPr="007C4BE0">
              <w:rPr>
                <w:rFonts w:eastAsiaTheme="minorEastAsia" w:hint="eastAsia"/>
                <w:color w:val="000000" w:themeColor="text1"/>
                <w:lang w:eastAsia="zh-CN"/>
              </w:rPr>
              <w:t>indication</w:t>
            </w:r>
            <w:r>
              <w:rPr>
                <w:rFonts w:eastAsiaTheme="minorEastAsia" w:hint="eastAsia"/>
                <w:color w:val="000000" w:themeColor="text1"/>
                <w:lang w:eastAsia="zh-CN"/>
              </w:rPr>
              <w:t>.</w:t>
            </w:r>
          </w:p>
          <w:p w14:paraId="660C565C" w14:textId="77777777" w:rsidR="00F72ED2" w:rsidRPr="00BB148A" w:rsidRDefault="00F72ED2" w:rsidP="00F72ED2">
            <w:pPr>
              <w:pStyle w:val="ListParagraph"/>
              <w:numPr>
                <w:ilvl w:val="0"/>
                <w:numId w:val="59"/>
              </w:numPr>
              <w:spacing w:line="240" w:lineRule="auto"/>
              <w:ind w:firstLineChars="0"/>
              <w:rPr>
                <w:rFonts w:eastAsiaTheme="minorEastAsia"/>
                <w:color w:val="000000" w:themeColor="text1"/>
                <w:lang w:eastAsia="zh-CN"/>
              </w:rPr>
            </w:pPr>
            <w:r w:rsidRPr="00BB148A">
              <w:rPr>
                <w:color w:val="000000" w:themeColor="text1"/>
                <w:lang w:eastAsia="zh-CN"/>
              </w:rPr>
              <w:t xml:space="preserve">If </w:t>
            </w:r>
            <w:r w:rsidRPr="00BB148A">
              <w:rPr>
                <w:rFonts w:eastAsiaTheme="minorEastAsia"/>
                <w:color w:val="000000" w:themeColor="text1"/>
                <w:lang w:eastAsia="zh-CN"/>
              </w:rPr>
              <w:t xml:space="preserve">the NW indicates NCD-SSB for measurement, then NCD-SSB is used as reference. </w:t>
            </w:r>
          </w:p>
          <w:p w14:paraId="0259F2E0" w14:textId="77777777" w:rsidR="00F72ED2" w:rsidRPr="007C4BE0" w:rsidRDefault="00F72ED2" w:rsidP="00F72ED2">
            <w:pPr>
              <w:pStyle w:val="ListParagraph"/>
              <w:numPr>
                <w:ilvl w:val="0"/>
                <w:numId w:val="59"/>
              </w:numPr>
              <w:spacing w:line="240" w:lineRule="auto"/>
              <w:ind w:firstLineChars="0"/>
              <w:rPr>
                <w:color w:val="000000" w:themeColor="text1"/>
                <w:lang w:eastAsia="zh-CN"/>
              </w:rPr>
            </w:pPr>
            <w:r w:rsidRPr="00BB148A">
              <w:rPr>
                <w:rFonts w:eastAsiaTheme="minorEastAsia"/>
                <w:color w:val="000000" w:themeColor="text1"/>
                <w:lang w:eastAsia="zh-CN"/>
              </w:rPr>
              <w:t>Otherwise, CD-SSB is used as reference</w:t>
            </w:r>
            <w:r w:rsidRPr="007C4BE0">
              <w:rPr>
                <w:color w:val="000000" w:themeColor="text1"/>
                <w:lang w:eastAsia="zh-CN"/>
              </w:rPr>
              <w:t>.</w:t>
            </w:r>
          </w:p>
          <w:p w14:paraId="4FC71A9F" w14:textId="77777777" w:rsidR="00F72ED2" w:rsidRPr="007C4BE0" w:rsidRDefault="00F72ED2" w:rsidP="00F72ED2">
            <w:pPr>
              <w:overflowPunct/>
              <w:autoSpaceDE/>
              <w:autoSpaceDN/>
              <w:adjustRightInd/>
              <w:spacing w:after="120"/>
              <w:textAlignment w:val="auto"/>
              <w:rPr>
                <w:rFonts w:eastAsia="SimSun"/>
                <w:color w:val="000000" w:themeColor="text1"/>
                <w:lang w:val="en-US" w:eastAsia="zh-CN"/>
              </w:rPr>
            </w:pPr>
            <w:r w:rsidRPr="007C4BE0">
              <w:rPr>
                <w:color w:val="000000" w:themeColor="text1"/>
                <w:lang w:val="en-US" w:eastAsia="zh-CN"/>
              </w:rPr>
              <w:t>For option 5, since the Case C scenario (Serving cell active BWP without SSB) has not been considered temporarily, it means that there will always be SSB in the active BWP of the serving cell, so 'there is no SSB is in active BWP' is invalid</w:t>
            </w:r>
            <w:r w:rsidRPr="007C4BE0">
              <w:rPr>
                <w:rFonts w:hint="eastAsia"/>
                <w:color w:val="000000" w:themeColor="text1"/>
                <w:lang w:val="en-US" w:eastAsia="zh-CN"/>
              </w:rPr>
              <w:t>.</w:t>
            </w:r>
          </w:p>
          <w:p w14:paraId="245515CA" w14:textId="77777777" w:rsidR="00F72ED2" w:rsidRDefault="00F72ED2" w:rsidP="00F72ED2">
            <w:pPr>
              <w:rPr>
                <w:b/>
                <w:color w:val="000000" w:themeColor="text1"/>
                <w:u w:val="single"/>
                <w:lang w:val="en-US" w:eastAsia="ko-KR"/>
              </w:rPr>
            </w:pPr>
            <w:r>
              <w:rPr>
                <w:b/>
                <w:color w:val="000000" w:themeColor="text1"/>
                <w:u w:val="single"/>
                <w:lang w:val="en-US" w:eastAsia="ko-KR"/>
              </w:rPr>
              <w:t>Issue 5-1-4: Definition of SSB based intra-frequency measurement</w:t>
            </w:r>
          </w:p>
          <w:p w14:paraId="6F31B08F" w14:textId="77777777" w:rsidR="00F72ED2" w:rsidRPr="007C4BE0" w:rsidRDefault="00F72ED2" w:rsidP="00F72ED2">
            <w:pPr>
              <w:spacing w:after="120"/>
              <w:rPr>
                <w:rFonts w:eastAsiaTheme="minorEastAsia"/>
                <w:color w:val="FF0000"/>
                <w:lang w:val="en-US" w:eastAsia="zh-CN"/>
              </w:rPr>
            </w:pPr>
            <w:r>
              <w:rPr>
                <w:rFonts w:hint="eastAsia"/>
                <w:color w:val="FF0000"/>
                <w:lang w:val="en-US" w:eastAsia="zh-CN"/>
              </w:rPr>
              <w:t>What the different between option 1 and option 3? If there is no different, both option 1 and option 3 are all fine with us.</w:t>
            </w:r>
          </w:p>
          <w:p w14:paraId="604F5768" w14:textId="77777777" w:rsidR="00F72ED2" w:rsidRDefault="00F72ED2" w:rsidP="00F72ED2">
            <w:pPr>
              <w:rPr>
                <w:b/>
                <w:color w:val="000000" w:themeColor="text1"/>
                <w:u w:val="single"/>
                <w:lang w:val="en-US" w:eastAsia="ko-KR"/>
              </w:rPr>
            </w:pPr>
            <w:r>
              <w:rPr>
                <w:b/>
                <w:color w:val="000000" w:themeColor="text1"/>
                <w:u w:val="single"/>
                <w:lang w:val="en-US" w:eastAsia="ko-KR"/>
              </w:rPr>
              <w:t>Issue 5-1-5: When both CD-SSB and NCD-SSB are configured for serving cell measurements</w:t>
            </w:r>
          </w:p>
          <w:p w14:paraId="5ED91B8D" w14:textId="77777777" w:rsidR="00F72ED2" w:rsidRPr="007C4BE0" w:rsidRDefault="00F72ED2" w:rsidP="00F72ED2">
            <w:pPr>
              <w:overflowPunct/>
              <w:autoSpaceDE/>
              <w:autoSpaceDN/>
              <w:adjustRightInd/>
              <w:spacing w:after="120"/>
              <w:textAlignment w:val="auto"/>
              <w:rPr>
                <w:rFonts w:eastAsia="SimSun"/>
                <w:color w:val="FF0000"/>
                <w:lang w:val="en-US" w:eastAsia="zh-CN"/>
              </w:rPr>
            </w:pPr>
            <w:r>
              <w:rPr>
                <w:rFonts w:hint="eastAsia"/>
                <w:color w:val="FF0000"/>
                <w:lang w:val="en-US" w:eastAsia="zh-CN"/>
              </w:rPr>
              <w:t>Support option 2 and</w:t>
            </w:r>
            <w:r w:rsidRPr="00307CFE">
              <w:rPr>
                <w:rFonts w:hint="eastAsia"/>
                <w:color w:val="FF0000"/>
                <w:lang w:val="en-US" w:eastAsia="zh-CN"/>
              </w:rPr>
              <w:t xml:space="preserve"> </w:t>
            </w:r>
            <w:r>
              <w:rPr>
                <w:rFonts w:hint="eastAsia"/>
                <w:color w:val="FF0000"/>
                <w:lang w:val="en-US" w:eastAsia="zh-CN"/>
              </w:rPr>
              <w:t>option 3.</w:t>
            </w:r>
          </w:p>
          <w:p w14:paraId="4A02EA35" w14:textId="77777777" w:rsidR="00F72ED2" w:rsidRDefault="00F72ED2" w:rsidP="00F72ED2">
            <w:pPr>
              <w:rPr>
                <w:b/>
                <w:color w:val="000000" w:themeColor="text1"/>
                <w:u w:val="single"/>
                <w:lang w:val="en-US" w:eastAsia="ko-KR"/>
              </w:rPr>
            </w:pPr>
            <w:r>
              <w:rPr>
                <w:b/>
                <w:color w:val="000000" w:themeColor="text1"/>
                <w:u w:val="single"/>
                <w:lang w:val="en-US" w:eastAsia="ko-KR"/>
              </w:rPr>
              <w:t>Issue 5-1-6: When both CD-SSB and NCD-SSB are configured for serving cell measurements and both require MG (if scenario is supported)</w:t>
            </w:r>
          </w:p>
          <w:p w14:paraId="6CDFC200" w14:textId="77777777" w:rsidR="00F72ED2" w:rsidRDefault="00F72ED2" w:rsidP="00F72ED2">
            <w:pPr>
              <w:spacing w:after="120"/>
              <w:rPr>
                <w:color w:val="FF0000"/>
                <w:lang w:val="en-US" w:eastAsia="zh-CN"/>
              </w:rPr>
            </w:pPr>
            <w:r>
              <w:rPr>
                <w:rFonts w:hint="eastAsia"/>
                <w:color w:val="FF0000"/>
                <w:lang w:val="en-US" w:eastAsia="zh-CN"/>
              </w:rPr>
              <w:t>Support option 4.</w:t>
            </w:r>
          </w:p>
          <w:p w14:paraId="5F227687" w14:textId="77777777" w:rsidR="00F72ED2" w:rsidRPr="00307CFE" w:rsidRDefault="00F72ED2" w:rsidP="00F72ED2">
            <w:pPr>
              <w:overflowPunct/>
              <w:autoSpaceDE/>
              <w:autoSpaceDN/>
              <w:adjustRightInd/>
              <w:spacing w:after="120"/>
              <w:textAlignment w:val="auto"/>
              <w:rPr>
                <w:rFonts w:eastAsia="SimSun"/>
                <w:color w:val="FF0000"/>
                <w:lang w:val="en-US" w:eastAsia="zh-CN"/>
              </w:rPr>
            </w:pPr>
            <w:r>
              <w:rPr>
                <w:rFonts w:hint="eastAsia"/>
                <w:color w:val="FF0000"/>
                <w:lang w:val="en-US" w:eastAsia="zh-CN"/>
              </w:rPr>
              <w:t xml:space="preserve">For option 5, even </w:t>
            </w:r>
            <w:r w:rsidRPr="00307CFE">
              <w:rPr>
                <w:color w:val="FF0000"/>
                <w:lang w:val="en-US" w:eastAsia="zh-CN"/>
              </w:rPr>
              <w:t>RAN2 confirms the feasibility</w:t>
            </w:r>
            <w:r>
              <w:rPr>
                <w:color w:val="FF0000"/>
                <w:lang w:val="en-US" w:eastAsia="zh-CN"/>
              </w:rPr>
              <w:t xml:space="preserve"> of such case in their </w:t>
            </w:r>
            <w:proofErr w:type="gramStart"/>
            <w:r>
              <w:rPr>
                <w:color w:val="FF0000"/>
                <w:lang w:val="en-US" w:eastAsia="zh-CN"/>
              </w:rPr>
              <w:t>reply</w:t>
            </w:r>
            <w:proofErr w:type="gramEnd"/>
            <w:r>
              <w:rPr>
                <w:color w:val="FF0000"/>
                <w:lang w:val="en-US" w:eastAsia="zh-CN"/>
              </w:rPr>
              <w:t xml:space="preserve"> LS</w:t>
            </w:r>
            <w:r>
              <w:rPr>
                <w:rFonts w:hint="eastAsia"/>
                <w:color w:val="FF0000"/>
                <w:lang w:val="en-US" w:eastAsia="zh-CN"/>
              </w:rPr>
              <w:t xml:space="preserve">, we also consider there is no need to </w:t>
            </w:r>
            <w:r w:rsidRPr="009764BB">
              <w:rPr>
                <w:rFonts w:eastAsia="SimSun"/>
                <w:color w:val="000000" w:themeColor="text1"/>
                <w:lang w:val="en-US" w:eastAsia="zh-CN"/>
              </w:rPr>
              <w:t>discuss the case</w:t>
            </w:r>
            <w:r>
              <w:rPr>
                <w:rFonts w:hint="eastAsia"/>
                <w:color w:val="000000" w:themeColor="text1"/>
                <w:lang w:val="en-US" w:eastAsia="zh-CN"/>
              </w:rPr>
              <w:t>.</w:t>
            </w:r>
          </w:p>
          <w:p w14:paraId="482A14E6" w14:textId="77777777" w:rsidR="00F72ED2" w:rsidRDefault="00F72ED2" w:rsidP="00F72ED2">
            <w:pPr>
              <w:rPr>
                <w:b/>
                <w:u w:val="single"/>
                <w:lang w:val="en-US" w:eastAsia="ko-KR"/>
              </w:rPr>
            </w:pPr>
            <w:r>
              <w:rPr>
                <w:b/>
                <w:color w:val="000000" w:themeColor="text1"/>
                <w:u w:val="single"/>
                <w:lang w:val="en-US" w:eastAsia="ko-KR"/>
              </w:rPr>
              <w:t xml:space="preserve">Issue 5-1-7: When both CD-SSB and NCD-SSB are configured for </w:t>
            </w:r>
            <w:proofErr w:type="spellStart"/>
            <w:r>
              <w:rPr>
                <w:b/>
                <w:color w:val="000000" w:themeColor="text1"/>
                <w:u w:val="single"/>
                <w:lang w:val="en-US" w:eastAsia="ko-KR"/>
              </w:rPr>
              <w:t>neighbour</w:t>
            </w:r>
            <w:proofErr w:type="spellEnd"/>
            <w:r>
              <w:rPr>
                <w:b/>
                <w:color w:val="000000" w:themeColor="text1"/>
                <w:u w:val="single"/>
                <w:lang w:val="en-US" w:eastAsia="ko-KR"/>
              </w:rPr>
              <w:t xml:space="preserve"> cell measurements</w:t>
            </w:r>
          </w:p>
          <w:p w14:paraId="11709F10" w14:textId="77777777" w:rsidR="00F72ED2" w:rsidRDefault="00F72ED2" w:rsidP="00F72ED2">
            <w:pPr>
              <w:rPr>
                <w:rFonts w:eastAsiaTheme="minorEastAsia"/>
                <w:color w:val="000000" w:themeColor="text1"/>
                <w:lang w:val="en-US" w:eastAsia="zh-CN"/>
              </w:rPr>
            </w:pPr>
            <w:r>
              <w:rPr>
                <w:rFonts w:eastAsiaTheme="minorEastAsia"/>
                <w:color w:val="000000" w:themeColor="text1"/>
                <w:lang w:val="en-US" w:eastAsia="zh-CN"/>
              </w:rPr>
              <w:t>Support option 1.</w:t>
            </w:r>
          </w:p>
          <w:p w14:paraId="2892E4AF" w14:textId="77777777" w:rsidR="00F72ED2" w:rsidRPr="007C4BE0" w:rsidRDefault="00F72ED2" w:rsidP="00F72ED2">
            <w:pPr>
              <w:rPr>
                <w:rFonts w:eastAsiaTheme="minorEastAsia"/>
                <w:b/>
                <w:u w:val="single"/>
                <w:lang w:val="en-US" w:eastAsia="zh-CN"/>
              </w:rPr>
            </w:pPr>
            <w:r>
              <w:rPr>
                <w:b/>
                <w:color w:val="000000" w:themeColor="text1"/>
                <w:u w:val="single"/>
                <w:lang w:val="en-US" w:eastAsia="ko-KR"/>
              </w:rPr>
              <w:t xml:space="preserve">Issue 5-1-8: </w:t>
            </w:r>
            <w:proofErr w:type="spellStart"/>
            <w:r>
              <w:rPr>
                <w:b/>
                <w:color w:val="000000" w:themeColor="text1"/>
                <w:u w:val="single"/>
                <w:lang w:val="en-US" w:eastAsia="ko-KR"/>
              </w:rPr>
              <w:t>Neighbour</w:t>
            </w:r>
            <w:proofErr w:type="spellEnd"/>
            <w:r>
              <w:rPr>
                <w:b/>
                <w:color w:val="000000" w:themeColor="text1"/>
                <w:u w:val="single"/>
                <w:lang w:val="en-US" w:eastAsia="ko-KR"/>
              </w:rPr>
              <w:t xml:space="preserve"> </w:t>
            </w:r>
            <w:r>
              <w:rPr>
                <w:b/>
                <w:u w:val="single"/>
                <w:lang w:val="en-US" w:eastAsia="ko-KR"/>
              </w:rPr>
              <w:t>cell’s NCD-SSB information</w:t>
            </w:r>
          </w:p>
          <w:p w14:paraId="265BC612" w14:textId="77777777" w:rsidR="00F72ED2" w:rsidRPr="007C4BE0" w:rsidRDefault="00F72ED2" w:rsidP="00F72ED2">
            <w:pPr>
              <w:overflowPunct/>
              <w:autoSpaceDE/>
              <w:autoSpaceDN/>
              <w:adjustRightInd/>
              <w:spacing w:after="120"/>
              <w:textAlignment w:val="auto"/>
              <w:rPr>
                <w:rFonts w:eastAsia="SimSun"/>
                <w:lang w:val="en-US" w:eastAsia="zh-CN"/>
              </w:rPr>
            </w:pPr>
            <w:r>
              <w:rPr>
                <w:rFonts w:hint="eastAsia"/>
                <w:lang w:val="en-US" w:eastAsia="zh-CN"/>
              </w:rPr>
              <w:t xml:space="preserve">Agree with the </w:t>
            </w:r>
            <w:r w:rsidRPr="00307CFE">
              <w:rPr>
                <w:lang w:val="en-US" w:eastAsia="zh-CN"/>
              </w:rPr>
              <w:t>Recommended WF</w:t>
            </w:r>
            <w:r>
              <w:rPr>
                <w:rFonts w:hint="eastAsia"/>
                <w:lang w:val="en-US" w:eastAsia="zh-CN"/>
              </w:rPr>
              <w:t>.</w:t>
            </w:r>
          </w:p>
          <w:p w14:paraId="29CA78BB" w14:textId="77777777" w:rsidR="00F72ED2" w:rsidRDefault="00F72ED2" w:rsidP="00F72ED2">
            <w:pPr>
              <w:rPr>
                <w:b/>
                <w:color w:val="000000" w:themeColor="text1"/>
                <w:u w:val="single"/>
                <w:lang w:val="en-US" w:eastAsia="ko-KR"/>
              </w:rPr>
            </w:pPr>
            <w:r>
              <w:rPr>
                <w:b/>
                <w:color w:val="000000" w:themeColor="text1"/>
                <w:u w:val="single"/>
                <w:lang w:val="en-US" w:eastAsia="ko-KR"/>
              </w:rPr>
              <w:t xml:space="preserve">Issue 5-1-9: Delay requirements for NCD-SSB based measurement </w:t>
            </w:r>
          </w:p>
          <w:p w14:paraId="57866FC1" w14:textId="77777777" w:rsidR="00F72ED2" w:rsidRDefault="00F72ED2" w:rsidP="00F72ED2">
            <w:pPr>
              <w:rPr>
                <w:rFonts w:eastAsiaTheme="minorEastAsia"/>
                <w:color w:val="000000" w:themeColor="text1"/>
                <w:lang w:val="en-US" w:eastAsia="zh-CN"/>
              </w:rPr>
            </w:pPr>
            <w:r>
              <w:rPr>
                <w:rFonts w:eastAsiaTheme="minorEastAsia"/>
                <w:color w:val="000000" w:themeColor="text1"/>
                <w:lang w:val="en-US" w:eastAsia="zh-CN"/>
              </w:rPr>
              <w:t xml:space="preserve">Support option 2.  </w:t>
            </w:r>
          </w:p>
          <w:p w14:paraId="5B7A2670" w14:textId="77777777" w:rsidR="00F72ED2" w:rsidRDefault="00F72ED2" w:rsidP="00F72ED2">
            <w:pPr>
              <w:rPr>
                <w:b/>
                <w:color w:val="000000" w:themeColor="text1"/>
                <w:u w:val="single"/>
                <w:lang w:eastAsia="ko-KR"/>
              </w:rPr>
            </w:pPr>
            <w:r>
              <w:rPr>
                <w:b/>
                <w:color w:val="000000" w:themeColor="text1"/>
                <w:u w:val="single"/>
                <w:lang w:eastAsia="ko-KR"/>
              </w:rPr>
              <w:t xml:space="preserve">Issue 5-1-10: Periodicity of NCD-SSB </w:t>
            </w:r>
          </w:p>
          <w:p w14:paraId="78218308" w14:textId="77777777" w:rsidR="00F72ED2" w:rsidRDefault="00F72ED2" w:rsidP="00F72ED2">
            <w:pPr>
              <w:rPr>
                <w:rFonts w:eastAsiaTheme="minorEastAsia"/>
                <w:color w:val="000000" w:themeColor="text1"/>
                <w:lang w:val="en-US" w:eastAsia="zh-CN"/>
              </w:rPr>
            </w:pPr>
            <w:r>
              <w:rPr>
                <w:rFonts w:eastAsiaTheme="minorEastAsia"/>
                <w:color w:val="000000" w:themeColor="text1"/>
                <w:lang w:val="en-US" w:eastAsia="zh-CN"/>
              </w:rPr>
              <w:t xml:space="preserve">Support option 2.  </w:t>
            </w:r>
          </w:p>
          <w:p w14:paraId="38ACBCC6" w14:textId="77777777" w:rsidR="00F72ED2" w:rsidRDefault="00F72ED2" w:rsidP="00F72ED2">
            <w:pPr>
              <w:rPr>
                <w:b/>
                <w:u w:val="single"/>
                <w:lang w:val="en-US" w:eastAsia="ko-KR"/>
              </w:rPr>
            </w:pPr>
            <w:r>
              <w:rPr>
                <w:b/>
                <w:u w:val="single"/>
                <w:lang w:val="en-US" w:eastAsia="ko-KR"/>
              </w:rPr>
              <w:t xml:space="preserve">Issue 5-1-11: Reporting of RS type (NCD-SSB or CD-SSB) as part of RRM measurement reporting </w:t>
            </w:r>
          </w:p>
          <w:p w14:paraId="5A47D813" w14:textId="55D2BCF0" w:rsidR="00F72ED2" w:rsidRDefault="00F72ED2" w:rsidP="00F72ED2">
            <w:pPr>
              <w:rPr>
                <w:b/>
                <w:u w:val="single"/>
                <w:lang w:val="en-US" w:eastAsia="ko-KR"/>
              </w:rPr>
            </w:pPr>
            <w:r>
              <w:rPr>
                <w:rFonts w:eastAsiaTheme="minorEastAsia"/>
                <w:color w:val="000000" w:themeColor="text1"/>
                <w:lang w:val="en-US" w:eastAsia="zh-CN"/>
              </w:rPr>
              <w:t>Support option 1.</w:t>
            </w:r>
          </w:p>
        </w:tc>
      </w:tr>
    </w:tbl>
    <w:p w14:paraId="2986EC04" w14:textId="77777777" w:rsidR="002239C4" w:rsidRPr="002B2075" w:rsidRDefault="002239C4">
      <w:pPr>
        <w:spacing w:after="120"/>
        <w:rPr>
          <w:lang w:val="en-US" w:eastAsia="zh-CN"/>
        </w:rPr>
      </w:pPr>
    </w:p>
    <w:p w14:paraId="2986EC05" w14:textId="77777777" w:rsidR="002239C4" w:rsidRDefault="002239C4">
      <w:pPr>
        <w:rPr>
          <w:lang w:eastAsia="zh-CN"/>
        </w:rPr>
      </w:pPr>
    </w:p>
    <w:p w14:paraId="2986EC06" w14:textId="77777777" w:rsidR="002239C4" w:rsidRDefault="00F272CB">
      <w:pPr>
        <w:pStyle w:val="Heading3"/>
        <w:rPr>
          <w:color w:val="000000" w:themeColor="text1"/>
          <w:sz w:val="24"/>
          <w:szCs w:val="16"/>
          <w:lang w:val="en-US"/>
        </w:rPr>
      </w:pPr>
      <w:r>
        <w:rPr>
          <w:color w:val="000000" w:themeColor="text1"/>
          <w:sz w:val="24"/>
          <w:szCs w:val="16"/>
          <w:lang w:val="en-US"/>
        </w:rPr>
        <w:t>Sub-topic 5-2 CSSF, gap related issues</w:t>
      </w:r>
    </w:p>
    <w:p w14:paraId="2986EC07" w14:textId="77777777" w:rsidR="002239C4" w:rsidRDefault="00F272CB">
      <w:pPr>
        <w:rPr>
          <w:b/>
          <w:color w:val="000000" w:themeColor="text1"/>
          <w:u w:val="single"/>
          <w:lang w:eastAsia="ko-KR"/>
        </w:rPr>
      </w:pPr>
      <w:r>
        <w:rPr>
          <w:b/>
          <w:color w:val="000000" w:themeColor="text1"/>
          <w:u w:val="single"/>
          <w:lang w:eastAsia="ko-KR"/>
        </w:rPr>
        <w:t>Issue 5-2-1: Inter-frequency without gap with capability</w:t>
      </w:r>
    </w:p>
    <w:p w14:paraId="2986EC08" w14:textId="77777777" w:rsidR="002239C4" w:rsidRDefault="00F272CB">
      <w:pPr>
        <w:spacing w:after="120"/>
        <w:rPr>
          <w:color w:val="000000" w:themeColor="text1"/>
          <w:lang w:eastAsia="zh-CN"/>
        </w:rPr>
      </w:pPr>
      <w:r>
        <w:rPr>
          <w:lang w:val="en-US" w:eastAsia="zh-CN"/>
        </w:rPr>
        <w:lastRenderedPageBreak/>
        <w:t xml:space="preserve">Moderator’s note: To avoid the misunderstanding on the discussion about inter-frequency without gap, it’s important to clarify the scenarios firstly. To facilitate the discussion, the scenarios and figure in </w:t>
      </w:r>
      <w:proofErr w:type="spellStart"/>
      <w:r>
        <w:rPr>
          <w:lang w:val="en-US" w:eastAsia="zh-CN"/>
        </w:rPr>
        <w:t>tdoc</w:t>
      </w:r>
      <w:proofErr w:type="spellEnd"/>
      <w:r>
        <w:rPr>
          <w:lang w:val="en-US" w:eastAsia="zh-CN"/>
        </w:rPr>
        <w:t xml:space="preserve"> R4-2208980 are reused.</w:t>
      </w:r>
    </w:p>
    <w:p w14:paraId="2986EC09"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val="en-US" w:eastAsia="zh-CN"/>
        </w:rPr>
        <w:t>Case 1</w:t>
      </w:r>
      <w:r>
        <w:rPr>
          <w:rFonts w:eastAsia="SimSun"/>
          <w:lang w:val="en-US" w:eastAsia="zh-CN"/>
        </w:rPr>
        <w:t xml:space="preserve">: </w:t>
      </w:r>
      <w:r>
        <w:rPr>
          <w:rFonts w:eastAsia="SimSun"/>
          <w:color w:val="000000" w:themeColor="text1"/>
          <w:lang w:val="en-US" w:eastAsia="zh-CN"/>
        </w:rPr>
        <w:t xml:space="preserve">If the intra-frequency measurement definition is based on fixed </w:t>
      </w:r>
      <w:proofErr w:type="spellStart"/>
      <w:r>
        <w:rPr>
          <w:rFonts w:eastAsia="SimSun"/>
          <w:color w:val="000000" w:themeColor="text1"/>
          <w:lang w:val="en-US" w:eastAsia="zh-CN"/>
        </w:rPr>
        <w:t>centre</w:t>
      </w:r>
      <w:proofErr w:type="spellEnd"/>
      <w:r>
        <w:rPr>
          <w:rFonts w:eastAsia="SimSun"/>
          <w:color w:val="000000" w:themeColor="text1"/>
          <w:lang w:val="en-US" w:eastAsia="zh-CN"/>
        </w:rPr>
        <w:t xml:space="preserve"> frequency of reference SSB where the reference SSB is indicated as NCD-SSB,</w:t>
      </w:r>
      <w:r>
        <w:rPr>
          <w:rFonts w:eastAsia="SimSun"/>
          <w:lang w:val="en-US" w:eastAsia="zh-CN"/>
        </w:rPr>
        <w:t xml:space="preserve"> MO#1 is an inter-frequency layer which is not overlapping with the serving cell’s SSB. MO#1 falls into UE active BWP.</w:t>
      </w:r>
    </w:p>
    <w:p w14:paraId="2986EC0A" w14:textId="77777777" w:rsidR="002239C4" w:rsidRDefault="00F272CB">
      <w:pPr>
        <w:pStyle w:val="ListParagraph"/>
        <w:overflowPunct/>
        <w:autoSpaceDE/>
        <w:autoSpaceDN/>
        <w:adjustRightInd/>
        <w:spacing w:after="120"/>
        <w:ind w:left="720" w:firstLineChars="0" w:firstLine="0"/>
        <w:jc w:val="center"/>
        <w:textAlignment w:val="auto"/>
        <w:rPr>
          <w:rFonts w:eastAsia="SimSun"/>
          <w:color w:val="000000" w:themeColor="text1"/>
          <w:lang w:eastAsia="zh-CN"/>
        </w:rPr>
      </w:pPr>
      <w:r>
        <w:rPr>
          <w:noProof/>
          <w:lang w:val="en-US" w:eastAsia="zh-CN"/>
        </w:rPr>
        <w:drawing>
          <wp:inline distT="0" distB="0" distL="0" distR="0" wp14:anchorId="2986EFC3" wp14:editId="2986EFC4">
            <wp:extent cx="2863215" cy="24282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1" cstate="print"/>
                    <a:stretch>
                      <a:fillRect/>
                    </a:stretch>
                  </pic:blipFill>
                  <pic:spPr>
                    <a:xfrm>
                      <a:off x="0" y="0"/>
                      <a:ext cx="2875493" cy="2438417"/>
                    </a:xfrm>
                    <a:prstGeom prst="rect">
                      <a:avLst/>
                    </a:prstGeom>
                  </pic:spPr>
                </pic:pic>
              </a:graphicData>
            </a:graphic>
          </wp:inline>
        </w:drawing>
      </w:r>
    </w:p>
    <w:p w14:paraId="2986EC0B" w14:textId="77777777" w:rsidR="002239C4" w:rsidRDefault="002239C4">
      <w:pPr>
        <w:rPr>
          <w:b/>
          <w:color w:val="000000" w:themeColor="text1"/>
          <w:u w:val="single"/>
          <w:lang w:eastAsia="ko-KR"/>
        </w:rPr>
      </w:pPr>
    </w:p>
    <w:p w14:paraId="2986EC0C"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C0D"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1 (Xiaomi, vivo, OPPO, ZTE, MTK, Apple):</w:t>
      </w:r>
      <w:r>
        <w:rPr>
          <w:rFonts w:eastAsia="SimSun"/>
          <w:b/>
          <w:bCs/>
          <w:color w:val="000000" w:themeColor="text1"/>
          <w:lang w:val="en-US" w:eastAsia="zh-CN"/>
        </w:rPr>
        <w:tab/>
      </w:r>
      <w:r>
        <w:rPr>
          <w:rFonts w:eastAsia="SimSun"/>
          <w:color w:val="000000" w:themeColor="text1"/>
          <w:lang w:val="en-US" w:eastAsia="zh-CN"/>
        </w:rPr>
        <w:t xml:space="preserve"> </w:t>
      </w:r>
      <w:proofErr w:type="spellStart"/>
      <w:r>
        <w:rPr>
          <w:rFonts w:eastAsia="SimSun"/>
          <w:color w:val="000000" w:themeColor="text1"/>
          <w:lang w:val="en-US" w:eastAsia="zh-CN"/>
        </w:rPr>
        <w:t>RedCap</w:t>
      </w:r>
      <w:proofErr w:type="spellEnd"/>
      <w:r>
        <w:rPr>
          <w:rFonts w:eastAsia="SimSun"/>
          <w:color w:val="000000" w:themeColor="text1"/>
          <w:lang w:val="en-US" w:eastAsia="zh-CN"/>
        </w:rPr>
        <w:t xml:space="preserve"> UE won’t support ‘Inter-frequency without gap’ measurement capability in Rel-17.</w:t>
      </w:r>
    </w:p>
    <w:p w14:paraId="2986EC0E"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2 (CMCC):</w:t>
      </w:r>
      <w:r>
        <w:rPr>
          <w:rFonts w:eastAsia="SimSun"/>
          <w:color w:val="000000" w:themeColor="text1"/>
          <w:lang w:val="en-US" w:eastAsia="zh-CN"/>
        </w:rPr>
        <w:t xml:space="preserve"> </w:t>
      </w:r>
      <w:r>
        <w:rPr>
          <w:rFonts w:eastAsia="SimSun"/>
          <w:color w:val="000000" w:themeColor="text1"/>
          <w:lang w:val="en-US" w:eastAsia="zh-CN"/>
        </w:rPr>
        <w:tab/>
        <w:t xml:space="preserve"> RAN4 needs to consider ‘inter-frequency without MG’ capability when defining </w:t>
      </w:r>
      <w:proofErr w:type="spellStart"/>
      <w:r>
        <w:rPr>
          <w:rFonts w:eastAsia="SimSun"/>
          <w:color w:val="000000" w:themeColor="text1"/>
          <w:lang w:val="en-US" w:eastAsia="zh-CN"/>
        </w:rPr>
        <w:t>RedCap</w:t>
      </w:r>
      <w:proofErr w:type="spellEnd"/>
      <w:r>
        <w:rPr>
          <w:rFonts w:eastAsia="SimSun"/>
          <w:color w:val="000000" w:themeColor="text1"/>
          <w:lang w:val="en-US" w:eastAsia="zh-CN"/>
        </w:rPr>
        <w:t xml:space="preserve"> RRM requirements.</w:t>
      </w:r>
    </w:p>
    <w:p w14:paraId="2986EC0F"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b/>
          <w:bCs/>
          <w:lang w:val="en-US" w:eastAsia="zh-CN"/>
        </w:rPr>
        <w:t>Option 3 (E///):</w:t>
      </w:r>
      <w:r>
        <w:rPr>
          <w:rFonts w:eastAsia="SimSun"/>
          <w:lang w:val="en-US" w:eastAsia="zh-CN"/>
        </w:rPr>
        <w:t xml:space="preserve"> </w:t>
      </w:r>
      <w:r>
        <w:rPr>
          <w:lang w:val="en-US"/>
        </w:rPr>
        <w:t>RAN4 to not discuss the ‘Inter-frequency without gap’ measurement capability in Rel-17.</w:t>
      </w:r>
    </w:p>
    <w:p w14:paraId="2986EC10"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986EC11" w14:textId="09D1B1B2"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Given that topic has been discussed several meetings without progress and </w:t>
      </w:r>
      <w:proofErr w:type="gramStart"/>
      <w:r>
        <w:rPr>
          <w:rFonts w:eastAsia="SimSun"/>
          <w:lang w:val="en-US" w:eastAsia="zh-CN"/>
        </w:rPr>
        <w:t>taking into account</w:t>
      </w:r>
      <w:proofErr w:type="gramEnd"/>
      <w:r>
        <w:rPr>
          <w:rFonts w:eastAsia="SimSun"/>
          <w:lang w:val="en-US" w:eastAsia="zh-CN"/>
        </w:rPr>
        <w:t xml:space="preserve"> the company views and fact that this is the last meeting, option 1 will be agreed if no consensus reached in the 1</w:t>
      </w:r>
      <w:r>
        <w:rPr>
          <w:rFonts w:eastAsia="SimSun"/>
          <w:vertAlign w:val="superscript"/>
          <w:lang w:val="en-US" w:eastAsia="zh-CN"/>
        </w:rPr>
        <w:t>st</w:t>
      </w:r>
      <w:r>
        <w:rPr>
          <w:rFonts w:eastAsia="SimSun"/>
          <w:lang w:val="en-US" w:eastAsia="zh-CN"/>
        </w:rPr>
        <w:t xml:space="preserve"> round. </w:t>
      </w:r>
    </w:p>
    <w:p w14:paraId="2705762C" w14:textId="77777777" w:rsidR="00D64F08" w:rsidRDefault="00D64F08" w:rsidP="00D64F08">
      <w:pPr>
        <w:pStyle w:val="ListParagraph"/>
        <w:numPr>
          <w:ilvl w:val="0"/>
          <w:numId w:val="9"/>
        </w:numPr>
        <w:overflowPunct/>
        <w:autoSpaceDE/>
        <w:autoSpaceDN/>
        <w:adjustRightInd/>
        <w:spacing w:after="120"/>
        <w:ind w:firstLineChars="0"/>
        <w:textAlignment w:val="auto"/>
        <w:rPr>
          <w:rFonts w:eastAsia="PMingLiU"/>
          <w:lang w:val="en-US" w:eastAsia="zh-TW"/>
        </w:rPr>
      </w:pPr>
      <w:r>
        <w:rPr>
          <w:rFonts w:eastAsia="PMingLiU"/>
          <w:lang w:val="en-US" w:eastAsia="zh-TW"/>
        </w:rPr>
        <w:t>Following agreement was reached on GTW on 2022-05-12:</w:t>
      </w:r>
    </w:p>
    <w:tbl>
      <w:tblPr>
        <w:tblStyle w:val="TableGrid"/>
        <w:tblW w:w="0" w:type="auto"/>
        <w:tblInd w:w="1440" w:type="dxa"/>
        <w:tblLook w:val="04A0" w:firstRow="1" w:lastRow="0" w:firstColumn="1" w:lastColumn="0" w:noHBand="0" w:noVBand="1"/>
      </w:tblPr>
      <w:tblGrid>
        <w:gridCol w:w="8191"/>
      </w:tblGrid>
      <w:tr w:rsidR="006564C4" w14:paraId="5486D944" w14:textId="77777777" w:rsidTr="006564C4">
        <w:tc>
          <w:tcPr>
            <w:tcW w:w="9781" w:type="dxa"/>
          </w:tcPr>
          <w:p w14:paraId="13A24D94" w14:textId="6FF05EF2" w:rsidR="006564C4" w:rsidRPr="00BD3377" w:rsidRDefault="006564C4" w:rsidP="00BD3377">
            <w:pPr>
              <w:pStyle w:val="ListParagraph"/>
              <w:numPr>
                <w:ilvl w:val="0"/>
                <w:numId w:val="9"/>
              </w:numPr>
              <w:ind w:firstLineChars="0"/>
              <w:rPr>
                <w:rFonts w:eastAsia="DengXian"/>
                <w:color w:val="000000"/>
                <w:lang w:val="en-US" w:eastAsia="zh-CN"/>
              </w:rPr>
            </w:pPr>
            <w:r w:rsidRPr="006564C4">
              <w:rPr>
                <w:rFonts w:eastAsia="DengXian"/>
                <w:b/>
                <w:color w:val="000000"/>
                <w:highlight w:val="green"/>
                <w:lang w:val="en-US" w:eastAsia="zh-CN"/>
              </w:rPr>
              <w:t>Agreement:</w:t>
            </w:r>
            <w:r w:rsidRPr="006564C4">
              <w:rPr>
                <w:rFonts w:eastAsia="DengXian"/>
                <w:color w:val="000000"/>
                <w:highlight w:val="green"/>
                <w:lang w:val="en-US" w:eastAsia="zh-CN"/>
              </w:rPr>
              <w:t xml:space="preserve"> </w:t>
            </w:r>
            <w:proofErr w:type="spellStart"/>
            <w:r w:rsidRPr="006564C4">
              <w:rPr>
                <w:rFonts w:eastAsia="DengXian"/>
                <w:color w:val="000000"/>
                <w:highlight w:val="green"/>
                <w:lang w:val="en-US" w:eastAsia="zh-CN"/>
              </w:rPr>
              <w:t>Resue</w:t>
            </w:r>
            <w:proofErr w:type="spellEnd"/>
            <w:r w:rsidRPr="006564C4">
              <w:rPr>
                <w:rFonts w:eastAsia="DengXian"/>
                <w:color w:val="000000"/>
                <w:highlight w:val="green"/>
                <w:lang w:val="en-US" w:eastAsia="zh-CN"/>
              </w:rPr>
              <w:t xml:space="preserve"> the existing </w:t>
            </w:r>
            <w:r w:rsidRPr="006564C4">
              <w:rPr>
                <w:color w:val="000000"/>
                <w:highlight w:val="green"/>
              </w:rPr>
              <w:t xml:space="preserve">‘inter-frequency without MG’ capability </w:t>
            </w:r>
            <w:proofErr w:type="spellStart"/>
            <w:r w:rsidRPr="006564C4">
              <w:rPr>
                <w:color w:val="000000"/>
                <w:highlight w:val="green"/>
              </w:rPr>
              <w:t>signaling</w:t>
            </w:r>
            <w:proofErr w:type="spellEnd"/>
            <w:r w:rsidRPr="006564C4">
              <w:rPr>
                <w:color w:val="000000"/>
                <w:highlight w:val="green"/>
              </w:rPr>
              <w:t xml:space="preserve"> for redcap UE, and further discuss how to specify the requirements for UE supporting redcap and </w:t>
            </w:r>
            <w:proofErr w:type="spellStart"/>
            <w:r w:rsidRPr="006564C4">
              <w:rPr>
                <w:color w:val="000000"/>
                <w:highlight w:val="green"/>
              </w:rPr>
              <w:t>signaling</w:t>
            </w:r>
            <w:proofErr w:type="spellEnd"/>
            <w:r w:rsidRPr="006564C4">
              <w:rPr>
                <w:color w:val="000000"/>
                <w:highlight w:val="green"/>
              </w:rPr>
              <w:t xml:space="preserve"> of inter-frequency without MG in the future.</w:t>
            </w:r>
          </w:p>
        </w:tc>
      </w:tr>
    </w:tbl>
    <w:p w14:paraId="4C9AB60E" w14:textId="77777777" w:rsidR="00D64F08" w:rsidRDefault="00D64F08">
      <w:pPr>
        <w:pStyle w:val="ListParagraph"/>
        <w:numPr>
          <w:ilvl w:val="1"/>
          <w:numId w:val="9"/>
        </w:numPr>
        <w:overflowPunct/>
        <w:autoSpaceDE/>
        <w:autoSpaceDN/>
        <w:adjustRightInd/>
        <w:spacing w:after="120"/>
        <w:ind w:left="1440" w:firstLineChars="0"/>
        <w:textAlignment w:val="auto"/>
        <w:rPr>
          <w:rFonts w:eastAsia="SimSun"/>
          <w:lang w:val="en-US" w:eastAsia="zh-CN"/>
        </w:rPr>
      </w:pPr>
    </w:p>
    <w:p w14:paraId="2986EC12" w14:textId="77777777" w:rsidR="002239C4" w:rsidRDefault="002239C4">
      <w:pPr>
        <w:pStyle w:val="ListParagraph"/>
        <w:overflowPunct/>
        <w:autoSpaceDE/>
        <w:autoSpaceDN/>
        <w:adjustRightInd/>
        <w:spacing w:after="120"/>
        <w:ind w:left="1440" w:firstLineChars="0" w:firstLine="0"/>
        <w:textAlignment w:val="auto"/>
        <w:rPr>
          <w:rFonts w:eastAsia="SimSun"/>
          <w:lang w:val="en-US" w:eastAsia="zh-CN"/>
        </w:rPr>
      </w:pPr>
    </w:p>
    <w:p w14:paraId="2986EC13" w14:textId="77777777" w:rsidR="002239C4" w:rsidRDefault="00F272CB">
      <w:pPr>
        <w:rPr>
          <w:b/>
          <w:color w:val="000000" w:themeColor="text1"/>
          <w:u w:val="single"/>
          <w:lang w:eastAsia="ko-KR"/>
        </w:rPr>
      </w:pPr>
      <w:r>
        <w:rPr>
          <w:b/>
          <w:color w:val="000000" w:themeColor="text1"/>
          <w:u w:val="single"/>
          <w:lang w:eastAsia="ko-KR"/>
        </w:rPr>
        <w:t>Issue 5-2-2: Inter-frequency without gap without capability</w:t>
      </w:r>
    </w:p>
    <w:p w14:paraId="2986EC14" w14:textId="77777777" w:rsidR="002239C4" w:rsidRDefault="00F272CB">
      <w:pPr>
        <w:spacing w:after="120"/>
        <w:rPr>
          <w:color w:val="000000" w:themeColor="text1"/>
          <w:lang w:eastAsia="zh-CN"/>
        </w:rPr>
      </w:pPr>
      <w:r>
        <w:rPr>
          <w:lang w:val="en-US" w:eastAsia="zh-CN"/>
        </w:rPr>
        <w:t xml:space="preserve">Moderator’s note: To avoid the misunderstanding on the discussion about inter-frequency without gap, it’s important to clarify the scenarios firstly. To facilitate the discussion, the scenarios and figure in </w:t>
      </w:r>
      <w:proofErr w:type="spellStart"/>
      <w:r>
        <w:rPr>
          <w:lang w:val="en-US" w:eastAsia="zh-CN"/>
        </w:rPr>
        <w:t>tdoc</w:t>
      </w:r>
      <w:proofErr w:type="spellEnd"/>
      <w:r>
        <w:rPr>
          <w:lang w:val="en-US" w:eastAsia="zh-CN"/>
        </w:rPr>
        <w:t xml:space="preserve"> R4-2208980 are reused.</w:t>
      </w:r>
    </w:p>
    <w:p w14:paraId="2986EC15"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val="en-US" w:eastAsia="zh-CN"/>
        </w:rPr>
        <w:t xml:space="preserve">Case 2: If the intra-frequency measurement definition is based on fixed </w:t>
      </w:r>
      <w:proofErr w:type="spellStart"/>
      <w:r>
        <w:rPr>
          <w:rFonts w:eastAsia="SimSun"/>
          <w:color w:val="000000" w:themeColor="text1"/>
          <w:lang w:val="en-US" w:eastAsia="zh-CN"/>
        </w:rPr>
        <w:t>centre</w:t>
      </w:r>
      <w:proofErr w:type="spellEnd"/>
      <w:r>
        <w:rPr>
          <w:rFonts w:eastAsia="SimSun"/>
          <w:color w:val="000000" w:themeColor="text1"/>
          <w:lang w:val="en-US" w:eastAsia="zh-CN"/>
        </w:rPr>
        <w:t xml:space="preserve"> frequency of reference SSB where the reference SSB is indicated as NCD-SSB, MO#2 is an inter-frequency measurement. The SSB in MO#2 is overlapping with CD-SSB in serving cell and falls in UE active BWP.</w:t>
      </w:r>
      <w:r>
        <w:rPr>
          <w:rFonts w:eastAsia="SimSun"/>
          <w:color w:val="000000" w:themeColor="text1"/>
          <w:lang w:eastAsia="zh-CN"/>
        </w:rPr>
        <w:t xml:space="preserve"> </w:t>
      </w:r>
    </w:p>
    <w:p w14:paraId="2986EC16" w14:textId="77777777" w:rsidR="002239C4" w:rsidRDefault="00F272CB">
      <w:pPr>
        <w:pStyle w:val="ListParagraph"/>
        <w:overflowPunct/>
        <w:autoSpaceDE/>
        <w:autoSpaceDN/>
        <w:adjustRightInd/>
        <w:spacing w:after="120"/>
        <w:ind w:left="720" w:firstLineChars="0" w:firstLine="0"/>
        <w:jc w:val="center"/>
        <w:textAlignment w:val="auto"/>
        <w:rPr>
          <w:rFonts w:eastAsia="SimSun"/>
          <w:color w:val="000000" w:themeColor="text1"/>
          <w:lang w:eastAsia="zh-CN"/>
        </w:rPr>
      </w:pPr>
      <w:r>
        <w:rPr>
          <w:noProof/>
          <w:lang w:val="en-US" w:eastAsia="zh-CN"/>
        </w:rPr>
        <w:lastRenderedPageBreak/>
        <w:drawing>
          <wp:inline distT="0" distB="0" distL="0" distR="0" wp14:anchorId="2986EFC5" wp14:editId="2986EFC6">
            <wp:extent cx="2863215" cy="2428240"/>
            <wp:effectExtent l="0" t="0" r="0" b="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101" cstate="print"/>
                    <a:stretch>
                      <a:fillRect/>
                    </a:stretch>
                  </pic:blipFill>
                  <pic:spPr>
                    <a:xfrm>
                      <a:off x="0" y="0"/>
                      <a:ext cx="2875493" cy="2438417"/>
                    </a:xfrm>
                    <a:prstGeom prst="rect">
                      <a:avLst/>
                    </a:prstGeom>
                  </pic:spPr>
                </pic:pic>
              </a:graphicData>
            </a:graphic>
          </wp:inline>
        </w:drawing>
      </w:r>
    </w:p>
    <w:p w14:paraId="2986EC17"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C18" w14:textId="77777777" w:rsidR="002239C4" w:rsidRDefault="00F272CB">
      <w:pPr>
        <w:pStyle w:val="ListParagraph"/>
        <w:numPr>
          <w:ilvl w:val="1"/>
          <w:numId w:val="9"/>
        </w:numPr>
        <w:overflowPunct/>
        <w:autoSpaceDE/>
        <w:autoSpaceDN/>
        <w:adjustRightInd/>
        <w:spacing w:after="120"/>
        <w:ind w:left="1440" w:firstLineChars="0"/>
        <w:textAlignment w:val="auto"/>
        <w:rPr>
          <w:b/>
          <w:bCs/>
          <w:color w:val="000000" w:themeColor="text1"/>
          <w:lang w:val="en-US" w:eastAsia="zh-CN"/>
        </w:rPr>
      </w:pPr>
      <w:r>
        <w:rPr>
          <w:rFonts w:eastAsia="SimSun"/>
          <w:b/>
          <w:bCs/>
          <w:color w:val="000000" w:themeColor="text1"/>
          <w:lang w:val="en-US" w:eastAsia="zh-CN"/>
        </w:rPr>
        <w:t xml:space="preserve">Option 1 (HW): </w:t>
      </w:r>
      <w:r>
        <w:rPr>
          <w:rFonts w:eastAsia="SimSun"/>
          <w:color w:val="000000" w:themeColor="text1"/>
          <w:lang w:val="en-US" w:eastAsia="zh-CN"/>
        </w:rPr>
        <w:t>MO#2 is expected to be measured without gap without capability.</w:t>
      </w:r>
    </w:p>
    <w:p w14:paraId="2986EC19"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986EC1A" w14:textId="77777777" w:rsidR="002239C4" w:rsidRDefault="00F272CB">
      <w:pPr>
        <w:pStyle w:val="ListParagraph"/>
        <w:numPr>
          <w:ilvl w:val="1"/>
          <w:numId w:val="9"/>
        </w:numPr>
        <w:overflowPunct/>
        <w:autoSpaceDE/>
        <w:autoSpaceDN/>
        <w:adjustRightInd/>
        <w:spacing w:after="120"/>
        <w:ind w:firstLineChars="0"/>
        <w:textAlignment w:val="auto"/>
        <w:rPr>
          <w:rFonts w:eastAsia="SimSun"/>
          <w:lang w:eastAsia="zh-CN"/>
        </w:rPr>
      </w:pPr>
      <w:r>
        <w:rPr>
          <w:rFonts w:eastAsia="PMingLiU" w:hint="eastAsia"/>
          <w:lang w:val="en-US" w:eastAsia="zh-TW"/>
        </w:rPr>
        <w:t>M</w:t>
      </w:r>
      <w:r>
        <w:rPr>
          <w:rFonts w:eastAsia="PMingLiU"/>
          <w:lang w:val="en-US" w:eastAsia="zh-TW"/>
        </w:rPr>
        <w:t xml:space="preserve">oderator understands that this issue is pending on the conclusion of issue 5-1-3, 5-1-4. However, as this is the last Rel-17 core meeting, please provide your view, instead of just saying “Wait for the conclusions of Issue 5-1-3” </w:t>
      </w:r>
      <w:proofErr w:type="gramStart"/>
      <w:r>
        <w:rPr>
          <w:rFonts w:eastAsia="PMingLiU"/>
          <w:lang w:val="en-US" w:eastAsia="zh-TW"/>
        </w:rPr>
        <w:t>or ”Wait</w:t>
      </w:r>
      <w:proofErr w:type="gramEnd"/>
      <w:r>
        <w:rPr>
          <w:rFonts w:eastAsia="PMingLiU"/>
          <w:lang w:val="en-US" w:eastAsia="zh-TW"/>
        </w:rPr>
        <w:t xml:space="preserve"> for RAN2’s feedback”. </w:t>
      </w:r>
      <w:r>
        <w:rPr>
          <w:rFonts w:eastAsia="PMingLiU"/>
          <w:highlight w:val="yellow"/>
          <w:lang w:val="en-US" w:eastAsia="zh-TW"/>
        </w:rPr>
        <w:t>Commenting in this Issue does not mean you agree with option 1 in issue 5-1-3.</w:t>
      </w:r>
    </w:p>
    <w:p w14:paraId="2986EC1B" w14:textId="77777777" w:rsidR="002239C4" w:rsidRDefault="002239C4">
      <w:pPr>
        <w:spacing w:after="120"/>
        <w:rPr>
          <w:color w:val="000000" w:themeColor="text1"/>
          <w:highlight w:val="lightGray"/>
          <w:lang w:val="en-US" w:eastAsia="zh-CN"/>
        </w:rPr>
      </w:pPr>
    </w:p>
    <w:p w14:paraId="2986EC1C" w14:textId="77777777" w:rsidR="002239C4" w:rsidRDefault="002239C4">
      <w:pPr>
        <w:spacing w:after="120"/>
        <w:rPr>
          <w:color w:val="000000" w:themeColor="text1"/>
          <w:highlight w:val="lightGray"/>
          <w:lang w:val="en-US" w:eastAsia="zh-CN"/>
        </w:rPr>
      </w:pPr>
    </w:p>
    <w:p w14:paraId="2986EC1D" w14:textId="77777777" w:rsidR="002239C4" w:rsidRDefault="00F272CB">
      <w:pPr>
        <w:rPr>
          <w:b/>
          <w:color w:val="000000" w:themeColor="text1"/>
          <w:u w:val="single"/>
          <w:lang w:eastAsia="ko-KR"/>
        </w:rPr>
      </w:pPr>
      <w:r>
        <w:rPr>
          <w:b/>
          <w:color w:val="000000" w:themeColor="text1"/>
          <w:u w:val="single"/>
          <w:lang w:eastAsia="ko-KR"/>
        </w:rPr>
        <w:t xml:space="preserve">Issue 5-2-3: Assumption on searcher </w:t>
      </w:r>
    </w:p>
    <w:p w14:paraId="2986EC1E"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C1F"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b/>
          <w:bCs/>
          <w:color w:val="000000" w:themeColor="text1"/>
          <w:lang w:val="en-US" w:eastAsia="zh-CN"/>
        </w:rPr>
        <w:t>Option 1 (HW):</w:t>
      </w:r>
      <w:r>
        <w:rPr>
          <w:rFonts w:eastAsia="SimSun"/>
          <w:color w:val="000000" w:themeColor="text1"/>
          <w:lang w:val="en-US" w:eastAsia="zh-CN"/>
        </w:rPr>
        <w:tab/>
        <w:t xml:space="preserve"> For </w:t>
      </w:r>
      <w:proofErr w:type="spellStart"/>
      <w:r>
        <w:rPr>
          <w:rFonts w:eastAsia="SimSun"/>
          <w:color w:val="000000" w:themeColor="text1"/>
          <w:lang w:val="en-US" w:eastAsia="zh-CN"/>
        </w:rPr>
        <w:t>RedCap</w:t>
      </w:r>
      <w:proofErr w:type="spellEnd"/>
      <w:r>
        <w:rPr>
          <w:rFonts w:eastAsia="SimSun"/>
          <w:color w:val="000000" w:themeColor="text1"/>
          <w:lang w:val="en-US" w:eastAsia="zh-CN"/>
        </w:rPr>
        <w:t xml:space="preserve"> UE, one searcher shall be shared with all frequency layers </w:t>
      </w:r>
      <w:r>
        <w:rPr>
          <w:rFonts w:eastAsia="SimSun"/>
          <w:lang w:val="en-US" w:eastAsia="zh-CN"/>
        </w:rPr>
        <w:t>which are measured without gap</w:t>
      </w:r>
      <w:r>
        <w:rPr>
          <w:rFonts w:eastAsia="SimSun"/>
          <w:bCs/>
          <w:sz w:val="22"/>
          <w:szCs w:val="22"/>
          <w:lang w:val="en-US" w:eastAsia="zh-CN"/>
        </w:rPr>
        <w:t>.</w:t>
      </w:r>
    </w:p>
    <w:p w14:paraId="2986EC20" w14:textId="77777777" w:rsidR="002239C4" w:rsidRPr="00BD3377" w:rsidRDefault="00BE4D4A">
      <w:pPr>
        <w:pStyle w:val="ListParagraph"/>
        <w:numPr>
          <w:ilvl w:val="1"/>
          <w:numId w:val="9"/>
        </w:numPr>
        <w:overflowPunct/>
        <w:autoSpaceDE/>
        <w:autoSpaceDN/>
        <w:adjustRightInd/>
        <w:spacing w:after="120"/>
        <w:ind w:left="1440" w:firstLineChars="0"/>
        <w:textAlignment w:val="auto"/>
        <w:rPr>
          <w:rFonts w:eastAsia="SimSun"/>
          <w:color w:val="000000" w:themeColor="text1"/>
          <w:lang w:val="de-DE" w:eastAsia="zh-CN"/>
        </w:rPr>
      </w:pPr>
      <w:r w:rsidRPr="00BD3377">
        <w:rPr>
          <w:rFonts w:eastAsia="SimSun"/>
          <w:b/>
          <w:bCs/>
          <w:color w:val="000000" w:themeColor="text1"/>
          <w:lang w:val="de-DE" w:eastAsia="zh-CN"/>
        </w:rPr>
        <w:t>Option 2 (OPPO, ZTE, MTK, Apple, E///):</w:t>
      </w:r>
      <w:r w:rsidRPr="00BD3377">
        <w:rPr>
          <w:rFonts w:eastAsia="SimSun"/>
          <w:color w:val="000000" w:themeColor="text1"/>
          <w:lang w:val="de-DE" w:eastAsia="zh-CN"/>
        </w:rPr>
        <w:t xml:space="preserve"> </w:t>
      </w:r>
    </w:p>
    <w:p w14:paraId="2986EC21" w14:textId="77777777" w:rsidR="002239C4" w:rsidRDefault="00F272CB">
      <w:pPr>
        <w:pStyle w:val="ListParagraph"/>
        <w:numPr>
          <w:ilvl w:val="2"/>
          <w:numId w:val="9"/>
        </w:numPr>
        <w:overflowPunct/>
        <w:autoSpaceDE/>
        <w:autoSpaceDN/>
        <w:adjustRightInd/>
        <w:spacing w:after="120"/>
        <w:ind w:firstLineChars="0"/>
        <w:textAlignment w:val="auto"/>
        <w:rPr>
          <w:rFonts w:eastAsia="SimSun"/>
          <w:lang w:val="en-US" w:eastAsia="zh-CN"/>
        </w:rPr>
      </w:pPr>
      <w:r>
        <w:rPr>
          <w:rFonts w:eastAsia="SimSun"/>
          <w:color w:val="000000" w:themeColor="text1"/>
          <w:lang w:val="en-US"/>
        </w:rPr>
        <w:t xml:space="preserve">The searcher will be exclusively used by </w:t>
      </w:r>
      <w:r>
        <w:rPr>
          <w:rFonts w:eastAsia="SimSun" w:hint="eastAsia"/>
          <w:color w:val="000000" w:themeColor="text1"/>
          <w:lang w:val="en-US"/>
        </w:rPr>
        <w:t xml:space="preserve">intra-frequency without gap </w:t>
      </w:r>
      <w:r>
        <w:rPr>
          <w:rFonts w:eastAsia="SimSun"/>
          <w:lang w:val="en-US"/>
        </w:rPr>
        <w:t xml:space="preserve">measurement provided that RAN4 agrees that </w:t>
      </w:r>
      <w:proofErr w:type="spellStart"/>
      <w:r>
        <w:rPr>
          <w:rFonts w:eastAsia="SimSun" w:hint="eastAsia"/>
          <w:lang w:val="en-US"/>
        </w:rPr>
        <w:t>RedCap</w:t>
      </w:r>
      <w:proofErr w:type="spellEnd"/>
      <w:r>
        <w:rPr>
          <w:rFonts w:eastAsia="SimSun" w:hint="eastAsia"/>
          <w:lang w:val="en-US"/>
        </w:rPr>
        <w:t xml:space="preserve"> UE</w:t>
      </w:r>
      <w:r>
        <w:rPr>
          <w:rFonts w:eastAsia="SimSun"/>
          <w:lang w:val="en-US"/>
        </w:rPr>
        <w:t xml:space="preserve"> does NOT support ‘Inter-frequency without gap’ measurement capability in Rel-17. </w:t>
      </w:r>
    </w:p>
    <w:p w14:paraId="2986EC22"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986EC23" w14:textId="77777777" w:rsidR="002239C4" w:rsidRDefault="00F272CB">
      <w:pPr>
        <w:spacing w:after="120"/>
        <w:rPr>
          <w:color w:val="FF0000"/>
          <w:highlight w:val="lightGray"/>
          <w:lang w:val="en-US" w:eastAsia="zh-CN"/>
        </w:rPr>
      </w:pPr>
      <w:r>
        <w:rPr>
          <w:lang w:val="en-US" w:eastAsia="zh-CN"/>
        </w:rPr>
        <w:t xml:space="preserve">Further discussion based on the conclusion of issue 5-2-1 and 5-2-2.  </w:t>
      </w:r>
    </w:p>
    <w:p w14:paraId="2986EC24" w14:textId="77777777" w:rsidR="002239C4" w:rsidRDefault="00F272CB">
      <w:pPr>
        <w:rPr>
          <w:b/>
          <w:color w:val="000000" w:themeColor="text1"/>
          <w:u w:val="single"/>
          <w:lang w:eastAsia="ko-KR"/>
        </w:rPr>
      </w:pPr>
      <w:r>
        <w:rPr>
          <w:b/>
          <w:color w:val="000000" w:themeColor="text1"/>
          <w:u w:val="single"/>
          <w:lang w:eastAsia="ko-KR"/>
        </w:rPr>
        <w:t>Issue 5-2-4: CSSF outside gap</w:t>
      </w:r>
    </w:p>
    <w:p w14:paraId="2986EC25"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C26"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1 (Xiaomi, vivo, OPPO, ZTE, MTK, Apple):</w:t>
      </w:r>
      <w:r>
        <w:rPr>
          <w:rFonts w:eastAsia="SimSun"/>
          <w:color w:val="000000" w:themeColor="text1"/>
          <w:lang w:val="en-US" w:eastAsia="zh-CN"/>
        </w:rPr>
        <w:t xml:space="preserve"> </w:t>
      </w:r>
      <w:proofErr w:type="spellStart"/>
      <w:r>
        <w:rPr>
          <w:color w:val="000000" w:themeColor="text1"/>
          <w:lang w:val="en-US"/>
        </w:rPr>
        <w:t>CSSF</w:t>
      </w:r>
      <w:r>
        <w:rPr>
          <w:color w:val="000000" w:themeColor="text1"/>
          <w:vertAlign w:val="subscript"/>
          <w:lang w:val="en-US"/>
        </w:rPr>
        <w:t>outside_</w:t>
      </w:r>
      <w:proofErr w:type="gramStart"/>
      <w:r>
        <w:rPr>
          <w:color w:val="000000" w:themeColor="text1"/>
          <w:vertAlign w:val="subscript"/>
          <w:lang w:val="en-US"/>
        </w:rPr>
        <w:t>gap,i</w:t>
      </w:r>
      <w:proofErr w:type="spellEnd"/>
      <w:proofErr w:type="gramEnd"/>
      <w:r>
        <w:rPr>
          <w:color w:val="000000" w:themeColor="text1"/>
          <w:vertAlign w:val="subscript"/>
          <w:lang w:val="en-US"/>
        </w:rPr>
        <w:t xml:space="preserve"> </w:t>
      </w:r>
      <w:r>
        <w:rPr>
          <w:color w:val="000000" w:themeColor="text1"/>
          <w:lang w:val="en-US"/>
        </w:rPr>
        <w:t xml:space="preserve">= 1 for </w:t>
      </w:r>
      <w:proofErr w:type="spellStart"/>
      <w:r>
        <w:rPr>
          <w:color w:val="000000" w:themeColor="text1"/>
          <w:lang w:val="en-US"/>
        </w:rPr>
        <w:t>RedCap</w:t>
      </w:r>
      <w:proofErr w:type="spellEnd"/>
      <w:r>
        <w:rPr>
          <w:color w:val="000000" w:themeColor="text1"/>
          <w:lang w:val="en-US"/>
        </w:rPr>
        <w:t xml:space="preserve"> UE measurement outside gap based on Rel-15 requirement.</w:t>
      </w:r>
    </w:p>
    <w:p w14:paraId="2986EC27"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eastAsia="zh-CN"/>
        </w:rPr>
      </w:pPr>
      <w:r>
        <w:rPr>
          <w:rFonts w:eastAsia="SimSun"/>
          <w:b/>
          <w:bCs/>
          <w:color w:val="000000" w:themeColor="text1"/>
          <w:lang w:eastAsia="zh-CN"/>
        </w:rPr>
        <w:t xml:space="preserve">Option 2 (CMCC): </w:t>
      </w:r>
    </w:p>
    <w:p w14:paraId="2986EC28" w14:textId="77777777" w:rsidR="002239C4" w:rsidRDefault="00F272CB">
      <w:pPr>
        <w:numPr>
          <w:ilvl w:val="2"/>
          <w:numId w:val="9"/>
        </w:numPr>
        <w:tabs>
          <w:tab w:val="left" w:pos="426"/>
        </w:tabs>
        <w:rPr>
          <w:bCs/>
        </w:rPr>
      </w:pPr>
      <w:proofErr w:type="spellStart"/>
      <w:r>
        <w:rPr>
          <w:bCs/>
          <w:color w:val="000000" w:themeColor="text1"/>
        </w:rPr>
        <w:t>CSSF</w:t>
      </w:r>
      <w:r>
        <w:rPr>
          <w:bCs/>
          <w:color w:val="000000" w:themeColor="text1"/>
          <w:vertAlign w:val="subscript"/>
        </w:rPr>
        <w:t>outside_</w:t>
      </w:r>
      <w:proofErr w:type="gramStart"/>
      <w:r>
        <w:rPr>
          <w:bCs/>
          <w:color w:val="000000" w:themeColor="text1"/>
          <w:vertAlign w:val="subscript"/>
        </w:rPr>
        <w:t>gap,i</w:t>
      </w:r>
      <w:proofErr w:type="spellEnd"/>
      <w:proofErr w:type="gramEnd"/>
      <w:r>
        <w:rPr>
          <w:bCs/>
          <w:color w:val="000000" w:themeColor="text1"/>
          <w:vertAlign w:val="subscript"/>
        </w:rPr>
        <w:t xml:space="preserve"> </w:t>
      </w:r>
      <w:r>
        <w:rPr>
          <w:bCs/>
          <w:color w:val="000000" w:themeColor="text1"/>
        </w:rPr>
        <w:t>=</w:t>
      </w:r>
      <w:r>
        <w:rPr>
          <w:rFonts w:hint="eastAsia"/>
          <w:bCs/>
          <w:color w:val="000000" w:themeColor="text1"/>
        </w:rPr>
        <w:t xml:space="preserve">1, if only one MO is configured to be measured outside of MG for </w:t>
      </w:r>
      <w:proofErr w:type="spellStart"/>
      <w:r>
        <w:rPr>
          <w:rFonts w:hint="eastAsia"/>
          <w:bCs/>
          <w:color w:val="000000" w:themeColor="text1"/>
        </w:rPr>
        <w:t>RedCap</w:t>
      </w:r>
      <w:proofErr w:type="spellEnd"/>
      <w:r>
        <w:rPr>
          <w:rFonts w:hint="eastAsia"/>
          <w:bCs/>
          <w:color w:val="000000" w:themeColor="text1"/>
        </w:rPr>
        <w:t xml:space="preserve">. The MO can be </w:t>
      </w:r>
      <w:r>
        <w:rPr>
          <w:bCs/>
          <w:color w:val="000000" w:themeColor="text1"/>
        </w:rPr>
        <w:t>eit</w:t>
      </w:r>
      <w:r>
        <w:rPr>
          <w:rFonts w:hint="eastAsia"/>
          <w:bCs/>
          <w:color w:val="000000" w:themeColor="text1"/>
        </w:rPr>
        <w:t xml:space="preserve">her intra-frequency MO without gap or inter-frequency MO </w:t>
      </w:r>
      <w:r>
        <w:rPr>
          <w:rFonts w:hint="eastAsia"/>
          <w:bCs/>
        </w:rPr>
        <w:t>without gap,</w:t>
      </w:r>
    </w:p>
    <w:p w14:paraId="2986EC29" w14:textId="77777777" w:rsidR="002239C4" w:rsidRDefault="00F272CB">
      <w:pPr>
        <w:numPr>
          <w:ilvl w:val="3"/>
          <w:numId w:val="9"/>
        </w:numPr>
        <w:tabs>
          <w:tab w:val="left" w:pos="426"/>
        </w:tabs>
        <w:rPr>
          <w:bCs/>
        </w:rPr>
      </w:pPr>
      <w:r>
        <w:rPr>
          <w:bCs/>
        </w:rPr>
        <w:t>O</w:t>
      </w:r>
      <w:r>
        <w:rPr>
          <w:rFonts w:hint="eastAsia"/>
          <w:bCs/>
        </w:rPr>
        <w:t xml:space="preserve">therwise, </w:t>
      </w:r>
      <w:proofErr w:type="spellStart"/>
      <w:r>
        <w:rPr>
          <w:bCs/>
        </w:rPr>
        <w:t>CSSF</w:t>
      </w:r>
      <w:r>
        <w:rPr>
          <w:bCs/>
          <w:vertAlign w:val="subscript"/>
        </w:rPr>
        <w:t>outside_</w:t>
      </w:r>
      <w:proofErr w:type="gramStart"/>
      <w:r>
        <w:rPr>
          <w:bCs/>
          <w:vertAlign w:val="subscript"/>
        </w:rPr>
        <w:t>gap,i</w:t>
      </w:r>
      <w:proofErr w:type="spellEnd"/>
      <w:proofErr w:type="gramEnd"/>
      <w:r>
        <w:rPr>
          <w:bCs/>
          <w:vertAlign w:val="subscript"/>
        </w:rPr>
        <w:t xml:space="preserve"> </w:t>
      </w:r>
      <w:r>
        <w:rPr>
          <w:bCs/>
        </w:rPr>
        <w:t>=</w:t>
      </w:r>
      <w:r>
        <w:rPr>
          <w:rFonts w:hint="eastAsia"/>
          <w:bCs/>
        </w:rPr>
        <w:t xml:space="preserve">2 for intra-frequency measurement, and </w:t>
      </w:r>
      <w:proofErr w:type="spellStart"/>
      <w:r>
        <w:rPr>
          <w:bCs/>
        </w:rPr>
        <w:t>CSSF</w:t>
      </w:r>
      <w:r>
        <w:rPr>
          <w:bCs/>
          <w:vertAlign w:val="subscript"/>
        </w:rPr>
        <w:t>outside_gap,i</w:t>
      </w:r>
      <w:proofErr w:type="spellEnd"/>
      <w:r>
        <w:rPr>
          <w:bCs/>
          <w:vertAlign w:val="subscript"/>
        </w:rPr>
        <w:t xml:space="preserve"> </w:t>
      </w:r>
      <w:r>
        <w:rPr>
          <w:bCs/>
        </w:rPr>
        <w:t>= 2*Y</w:t>
      </w:r>
      <w:r>
        <w:rPr>
          <w:rFonts w:hint="eastAsia"/>
          <w:bCs/>
        </w:rPr>
        <w:t xml:space="preserve"> </w:t>
      </w:r>
      <w:r>
        <w:rPr>
          <w:bCs/>
        </w:rPr>
        <w:t>for inter-frequency MO with no measurement gap, Y is the number of configured inter-frequency MOs without MG</w:t>
      </w:r>
      <w:r>
        <w:rPr>
          <w:rFonts w:hint="eastAsia"/>
          <w:bCs/>
        </w:rPr>
        <w:t>.</w:t>
      </w:r>
    </w:p>
    <w:p w14:paraId="2986EC2A" w14:textId="77777777" w:rsidR="002239C4" w:rsidRDefault="00F272CB">
      <w:pPr>
        <w:numPr>
          <w:ilvl w:val="3"/>
          <w:numId w:val="9"/>
        </w:numPr>
        <w:tabs>
          <w:tab w:val="left" w:pos="426"/>
        </w:tabs>
        <w:rPr>
          <w:bCs/>
        </w:rPr>
      </w:pPr>
      <w:r>
        <w:rPr>
          <w:rFonts w:hint="eastAsia"/>
          <w:bCs/>
        </w:rPr>
        <w:lastRenderedPageBreak/>
        <w:t xml:space="preserve">Note: Only </w:t>
      </w:r>
      <w:r>
        <w:rPr>
          <w:rFonts w:eastAsia="MS Mincho"/>
          <w:bCs/>
        </w:rPr>
        <w:t xml:space="preserve">inter-frequency </w:t>
      </w:r>
      <w:r>
        <w:rPr>
          <w:rFonts w:hint="eastAsia"/>
          <w:bCs/>
        </w:rPr>
        <w:t>M</w:t>
      </w:r>
      <w:r>
        <w:rPr>
          <w:rFonts w:eastAsia="MS Mincho"/>
          <w:bCs/>
        </w:rPr>
        <w:t xml:space="preserve">Os without MG when none of the SMTC occasions of this inter-frequency measurement object are overlapped by the measurement gap </w:t>
      </w:r>
      <w:r>
        <w:rPr>
          <w:rFonts w:hint="eastAsia"/>
          <w:bCs/>
        </w:rPr>
        <w:t>are measured outside of MG</w:t>
      </w:r>
    </w:p>
    <w:p w14:paraId="2986EC2B"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986EC2C"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Given that topic has been discussed several meetings without progress and </w:t>
      </w:r>
      <w:proofErr w:type="gramStart"/>
      <w:r>
        <w:rPr>
          <w:rFonts w:eastAsia="SimSun"/>
          <w:lang w:val="en-US" w:eastAsia="zh-CN"/>
        </w:rPr>
        <w:t>taking into account</w:t>
      </w:r>
      <w:proofErr w:type="gramEnd"/>
      <w:r>
        <w:rPr>
          <w:rFonts w:eastAsia="SimSun"/>
          <w:lang w:val="en-US" w:eastAsia="zh-CN"/>
        </w:rPr>
        <w:t xml:space="preserve"> the company views and fact that this is the last meeting, option 1 will be agreed if no consensus reached in the 1</w:t>
      </w:r>
      <w:r>
        <w:rPr>
          <w:rFonts w:eastAsia="SimSun"/>
          <w:vertAlign w:val="superscript"/>
          <w:lang w:val="en-US" w:eastAsia="zh-CN"/>
        </w:rPr>
        <w:t>st</w:t>
      </w:r>
      <w:r>
        <w:rPr>
          <w:rFonts w:eastAsia="SimSun"/>
          <w:lang w:val="en-US" w:eastAsia="zh-CN"/>
        </w:rPr>
        <w:t xml:space="preserve"> round. </w:t>
      </w:r>
    </w:p>
    <w:p w14:paraId="2986EC2D" w14:textId="77777777" w:rsidR="002239C4" w:rsidRDefault="002239C4">
      <w:pPr>
        <w:spacing w:after="120"/>
        <w:rPr>
          <w:color w:val="FF0000"/>
          <w:lang w:val="en-US" w:eastAsia="zh-CN"/>
        </w:rPr>
      </w:pPr>
    </w:p>
    <w:p w14:paraId="2986EC2E" w14:textId="77777777" w:rsidR="002239C4" w:rsidRDefault="002239C4">
      <w:pPr>
        <w:spacing w:after="120"/>
        <w:rPr>
          <w:color w:val="000000" w:themeColor="text1"/>
          <w:lang w:val="en-US" w:eastAsia="zh-CN"/>
        </w:rPr>
      </w:pPr>
    </w:p>
    <w:p w14:paraId="2986EC2F" w14:textId="77777777" w:rsidR="002239C4" w:rsidRDefault="00F272CB">
      <w:pPr>
        <w:rPr>
          <w:b/>
          <w:color w:val="000000" w:themeColor="text1"/>
          <w:u w:val="single"/>
          <w:lang w:val="en-US" w:eastAsia="ko-KR"/>
        </w:rPr>
      </w:pPr>
      <w:r>
        <w:rPr>
          <w:b/>
          <w:color w:val="000000" w:themeColor="text1"/>
          <w:u w:val="single"/>
          <w:lang w:val="en-US" w:eastAsia="ko-KR"/>
        </w:rPr>
        <w:t>Issue 5-2-5: Whether to support for per-FR/per-UE gap</w:t>
      </w:r>
    </w:p>
    <w:p w14:paraId="2986EC30"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color w:val="000000" w:themeColor="text1"/>
          <w:lang w:eastAsia="zh-CN"/>
        </w:rPr>
        <w:t>Proposals</w:t>
      </w:r>
    </w:p>
    <w:p w14:paraId="2986EC31"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Cs/>
          <w:lang w:val="en-US" w:eastAsia="zh-CN"/>
        </w:rPr>
      </w:pPr>
      <w:r>
        <w:rPr>
          <w:rFonts w:eastAsia="SimSun"/>
          <w:b/>
          <w:bCs/>
          <w:lang w:val="en-US" w:eastAsia="zh-CN"/>
        </w:rPr>
        <w:t>Option 1 (OPPO):</w:t>
      </w:r>
      <w:r>
        <w:rPr>
          <w:rFonts w:eastAsia="SimSun"/>
          <w:b/>
          <w:bCs/>
          <w:lang w:val="en-US" w:eastAsia="zh-CN"/>
        </w:rPr>
        <w:tab/>
      </w:r>
      <w:r>
        <w:rPr>
          <w:rFonts w:eastAsia="SimSun"/>
          <w:lang w:val="en-US" w:eastAsia="zh-CN"/>
        </w:rPr>
        <w:t xml:space="preserve"> </w:t>
      </w:r>
      <w:r>
        <w:t xml:space="preserve">If a </w:t>
      </w:r>
      <w:proofErr w:type="spellStart"/>
      <w:r>
        <w:t>RedCap</w:t>
      </w:r>
      <w:proofErr w:type="spellEnd"/>
      <w:r>
        <w:t xml:space="preserve"> UE support both FR1 and FR2, whether </w:t>
      </w:r>
      <w:proofErr w:type="spellStart"/>
      <w:r>
        <w:t>RedCap</w:t>
      </w:r>
      <w:proofErr w:type="spellEnd"/>
      <w:r>
        <w:t xml:space="preserve"> UE can support per-FR </w:t>
      </w:r>
      <w:proofErr w:type="gramStart"/>
      <w:r>
        <w:t>gap(</w:t>
      </w:r>
      <w:proofErr w:type="gramEnd"/>
      <w:r>
        <w:t xml:space="preserve">e.g., </w:t>
      </w:r>
      <w:proofErr w:type="spellStart"/>
      <w:r>
        <w:t>independentGapConfigdf</w:t>
      </w:r>
      <w:proofErr w:type="spellEnd"/>
      <w:r>
        <w:t>) depends on UE capability.</w:t>
      </w:r>
    </w:p>
    <w:p w14:paraId="2986EC32"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Cs/>
          <w:lang w:val="en-US" w:eastAsia="zh-CN"/>
        </w:rPr>
      </w:pPr>
      <w:r>
        <w:rPr>
          <w:rFonts w:eastAsia="SimSun"/>
          <w:b/>
          <w:lang w:val="en-US" w:eastAsia="zh-CN"/>
        </w:rPr>
        <w:t>Option 2 (MTK):</w:t>
      </w:r>
      <w:r>
        <w:rPr>
          <w:rFonts w:eastAsia="SimSun"/>
          <w:bCs/>
          <w:lang w:val="en-US" w:eastAsia="zh-CN"/>
        </w:rPr>
        <w:t xml:space="preserve"> If MG is needed, both per-UE gap and per-FR gap can be supported, but UE behavior is same as per-UE gap. </w:t>
      </w:r>
    </w:p>
    <w:p w14:paraId="2986EC33"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986EC34"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Discuss the options.  </w:t>
      </w:r>
    </w:p>
    <w:p w14:paraId="2986EC35" w14:textId="77777777" w:rsidR="002239C4" w:rsidRDefault="002239C4">
      <w:pPr>
        <w:spacing w:after="120"/>
        <w:rPr>
          <w:color w:val="000000" w:themeColor="text1"/>
          <w:lang w:val="en-US" w:eastAsia="zh-CN"/>
        </w:rPr>
      </w:pPr>
    </w:p>
    <w:p w14:paraId="2986EC36" w14:textId="77777777" w:rsidR="002239C4" w:rsidRDefault="00F272CB">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5-2 </w:t>
      </w:r>
    </w:p>
    <w:tbl>
      <w:tblPr>
        <w:tblStyle w:val="TableGrid"/>
        <w:tblW w:w="0" w:type="auto"/>
        <w:tblLook w:val="04A0" w:firstRow="1" w:lastRow="0" w:firstColumn="1" w:lastColumn="0" w:noHBand="0" w:noVBand="1"/>
      </w:tblPr>
      <w:tblGrid>
        <w:gridCol w:w="1272"/>
        <w:gridCol w:w="8359"/>
      </w:tblGrid>
      <w:tr w:rsidR="002239C4" w14:paraId="2986EC39" w14:textId="77777777">
        <w:tc>
          <w:tcPr>
            <w:tcW w:w="1272" w:type="dxa"/>
          </w:tcPr>
          <w:p w14:paraId="2986EC37"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59" w:type="dxa"/>
          </w:tcPr>
          <w:p w14:paraId="2986EC38"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2986EC44" w14:textId="77777777">
        <w:tc>
          <w:tcPr>
            <w:tcW w:w="1272" w:type="dxa"/>
          </w:tcPr>
          <w:p w14:paraId="2986EC3A" w14:textId="1ECFDEEE"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59" w:type="dxa"/>
          </w:tcPr>
          <w:p w14:paraId="2986EC3B" w14:textId="77777777" w:rsidR="002239C4" w:rsidRDefault="00F272CB">
            <w:pPr>
              <w:rPr>
                <w:b/>
                <w:color w:val="000000" w:themeColor="text1"/>
                <w:u w:val="single"/>
                <w:lang w:eastAsia="ko-KR"/>
              </w:rPr>
            </w:pPr>
            <w:r>
              <w:rPr>
                <w:b/>
                <w:color w:val="000000" w:themeColor="text1"/>
                <w:u w:val="single"/>
                <w:lang w:eastAsia="ko-KR"/>
              </w:rPr>
              <w:t>Issue 5-2-1: Inter-frequency without gap with capability</w:t>
            </w:r>
          </w:p>
          <w:p w14:paraId="2986EC3C" w14:textId="77777777" w:rsidR="002239C4" w:rsidRDefault="00F272CB">
            <w:pPr>
              <w:rPr>
                <w:rFonts w:eastAsiaTheme="minorEastAsia"/>
                <w:color w:val="000000" w:themeColor="text1"/>
                <w:lang w:eastAsia="zh-CN"/>
              </w:rPr>
            </w:pPr>
            <w:r>
              <w:rPr>
                <w:rFonts w:eastAsiaTheme="minorEastAsia"/>
                <w:color w:val="000000" w:themeColor="text1"/>
                <w:lang w:eastAsia="zh-CN"/>
              </w:rPr>
              <w:t>Prefer option 1, as there is only one searcher for redcap UE. It would complicate UE implementation to support serving cell data reception and inter-frequency measurement in parallel.</w:t>
            </w:r>
          </w:p>
          <w:p w14:paraId="2986EC3D" w14:textId="77777777" w:rsidR="002239C4" w:rsidRDefault="00F272CB">
            <w:pPr>
              <w:rPr>
                <w:b/>
                <w:color w:val="000000" w:themeColor="text1"/>
                <w:u w:val="single"/>
                <w:lang w:eastAsia="ko-KR"/>
              </w:rPr>
            </w:pPr>
            <w:r>
              <w:rPr>
                <w:b/>
                <w:color w:val="000000" w:themeColor="text1"/>
                <w:u w:val="single"/>
                <w:lang w:eastAsia="ko-KR"/>
              </w:rPr>
              <w:t>Issue 5-2-2: Inter-frequency without gap without capability</w:t>
            </w:r>
          </w:p>
          <w:p w14:paraId="2986EC3E" w14:textId="77777777" w:rsidR="002239C4" w:rsidRDefault="00F272CB">
            <w:pPr>
              <w:rPr>
                <w:rFonts w:eastAsiaTheme="minorEastAsia"/>
                <w:color w:val="000000" w:themeColor="text1"/>
                <w:lang w:eastAsia="zh-CN"/>
              </w:rPr>
            </w:pPr>
            <w:r>
              <w:rPr>
                <w:rFonts w:eastAsiaTheme="minorEastAsia"/>
                <w:color w:val="000000" w:themeColor="text1"/>
                <w:lang w:eastAsia="zh-CN"/>
              </w:rPr>
              <w:t>Support option 1.</w:t>
            </w:r>
            <w:r>
              <w:t xml:space="preserve"> </w:t>
            </w:r>
            <w:r>
              <w:rPr>
                <w:rFonts w:eastAsiaTheme="minorEastAsia"/>
                <w:color w:val="000000" w:themeColor="text1"/>
                <w:lang w:eastAsia="zh-CN"/>
              </w:rPr>
              <w:t xml:space="preserve">For case 2, </w:t>
            </w:r>
            <w:proofErr w:type="spellStart"/>
            <w:r>
              <w:rPr>
                <w:rFonts w:eastAsiaTheme="minorEastAsia"/>
                <w:color w:val="000000" w:themeColor="text1"/>
                <w:lang w:eastAsia="zh-CN"/>
              </w:rPr>
              <w:t>RedCap</w:t>
            </w:r>
            <w:proofErr w:type="spellEnd"/>
            <w:r>
              <w:rPr>
                <w:rFonts w:eastAsiaTheme="minorEastAsia"/>
                <w:color w:val="000000" w:themeColor="text1"/>
                <w:lang w:eastAsia="zh-CN"/>
              </w:rPr>
              <w:t xml:space="preserve"> UE shall support to perform inter-frequency measurement without gap, otherwise the gain of introducing NCD-SSB is vanished.</w:t>
            </w:r>
          </w:p>
          <w:p w14:paraId="2986EC3F" w14:textId="77777777" w:rsidR="002239C4" w:rsidRDefault="00F272CB">
            <w:pPr>
              <w:rPr>
                <w:b/>
                <w:color w:val="000000" w:themeColor="text1"/>
                <w:u w:val="single"/>
                <w:lang w:eastAsia="ko-KR"/>
              </w:rPr>
            </w:pPr>
            <w:r>
              <w:rPr>
                <w:b/>
                <w:color w:val="000000" w:themeColor="text1"/>
                <w:u w:val="single"/>
                <w:lang w:eastAsia="ko-KR"/>
              </w:rPr>
              <w:t xml:space="preserve">Issue 5-2-3: Assumption on searcher </w:t>
            </w:r>
          </w:p>
          <w:p w14:paraId="2986EC40" w14:textId="77777777" w:rsidR="002239C4" w:rsidRDefault="00F272CB">
            <w:pPr>
              <w:rPr>
                <w:rFonts w:eastAsiaTheme="minorEastAsia"/>
                <w:color w:val="000000" w:themeColor="text1"/>
                <w:lang w:eastAsia="zh-CN"/>
              </w:rPr>
            </w:pPr>
            <w:r>
              <w:rPr>
                <w:rFonts w:eastAsiaTheme="minorEastAsia"/>
                <w:color w:val="000000" w:themeColor="text1"/>
                <w:lang w:eastAsia="zh-CN"/>
              </w:rPr>
              <w:t>Depends on the conclusion of issue 5-2-1 and 5-2-2.</w:t>
            </w:r>
            <w:r>
              <w:rPr>
                <w:rFonts w:eastAsiaTheme="minorEastAsia" w:hint="eastAsia"/>
                <w:color w:val="000000" w:themeColor="text1"/>
                <w:lang w:eastAsia="zh-CN"/>
              </w:rPr>
              <w:t xml:space="preserve"> </w:t>
            </w:r>
          </w:p>
          <w:p w14:paraId="2986EC41" w14:textId="77777777" w:rsidR="002239C4" w:rsidRDefault="00F272CB">
            <w:pPr>
              <w:rPr>
                <w:rFonts w:eastAsiaTheme="minorEastAsia"/>
                <w:color w:val="000000" w:themeColor="text1"/>
                <w:lang w:eastAsia="zh-CN"/>
              </w:rPr>
            </w:pPr>
            <w:r>
              <w:rPr>
                <w:rFonts w:eastAsiaTheme="minorEastAsia"/>
                <w:color w:val="000000" w:themeColor="text1"/>
                <w:lang w:eastAsia="zh-CN"/>
              </w:rPr>
              <w:t>Option 1 and option 2 are not conflict each other. Option 1 would like to point that only one searcher for Redcap UE.</w:t>
            </w:r>
          </w:p>
          <w:p w14:paraId="2986EC42" w14:textId="77777777" w:rsidR="002239C4" w:rsidRDefault="00F272CB">
            <w:pPr>
              <w:rPr>
                <w:b/>
                <w:color w:val="000000" w:themeColor="text1"/>
                <w:u w:val="single"/>
                <w:lang w:eastAsia="ko-KR"/>
              </w:rPr>
            </w:pPr>
            <w:r>
              <w:rPr>
                <w:b/>
                <w:color w:val="000000" w:themeColor="text1"/>
                <w:u w:val="single"/>
                <w:lang w:eastAsia="ko-KR"/>
              </w:rPr>
              <w:t>Issue 5-2-4: CSSF outside gap</w:t>
            </w:r>
          </w:p>
          <w:p w14:paraId="2986EC43" w14:textId="77777777" w:rsidR="002239C4" w:rsidRDefault="00F272CB">
            <w:pPr>
              <w:rPr>
                <w:rFonts w:eastAsiaTheme="minorEastAsia"/>
                <w:color w:val="000000" w:themeColor="text1"/>
                <w:lang w:eastAsia="zh-CN"/>
              </w:rPr>
            </w:pPr>
            <w:r>
              <w:rPr>
                <w:rFonts w:eastAsiaTheme="minorEastAsia"/>
                <w:color w:val="000000" w:themeColor="text1"/>
                <w:lang w:eastAsia="zh-CN"/>
              </w:rPr>
              <w:t>Depends on the conclusion of issue 5-2-1 and 5-2-2.</w:t>
            </w:r>
            <w:r>
              <w:rPr>
                <w:rFonts w:eastAsiaTheme="minorEastAsia" w:hint="eastAsia"/>
                <w:color w:val="000000" w:themeColor="text1"/>
                <w:lang w:eastAsia="zh-CN"/>
              </w:rPr>
              <w:t xml:space="preserve"> </w:t>
            </w:r>
          </w:p>
        </w:tc>
      </w:tr>
      <w:tr w:rsidR="002239C4" w14:paraId="2986EC58" w14:textId="77777777">
        <w:tc>
          <w:tcPr>
            <w:tcW w:w="1272" w:type="dxa"/>
          </w:tcPr>
          <w:p w14:paraId="2986EC45"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59" w:type="dxa"/>
          </w:tcPr>
          <w:p w14:paraId="2986EC46" w14:textId="77777777" w:rsidR="002239C4" w:rsidRDefault="00F272CB">
            <w:pPr>
              <w:rPr>
                <w:b/>
                <w:color w:val="000000" w:themeColor="text1"/>
                <w:u w:val="single"/>
                <w:lang w:eastAsia="ko-KR"/>
              </w:rPr>
            </w:pPr>
            <w:r>
              <w:rPr>
                <w:b/>
                <w:color w:val="000000" w:themeColor="text1"/>
                <w:u w:val="single"/>
                <w:lang w:eastAsia="ko-KR"/>
              </w:rPr>
              <w:t>Issue 5-2-1</w:t>
            </w:r>
          </w:p>
          <w:p w14:paraId="2986EC47" w14:textId="77777777" w:rsidR="002239C4" w:rsidRDefault="00F272CB">
            <w:pPr>
              <w:rPr>
                <w:lang w:val="en-US" w:eastAsia="zh-CN"/>
              </w:rPr>
            </w:pPr>
            <w:r>
              <w:rPr>
                <w:lang w:val="en-US" w:eastAsia="zh-CN"/>
              </w:rPr>
              <w:t>Option 1 or 3.</w:t>
            </w:r>
          </w:p>
          <w:p w14:paraId="2986EC48" w14:textId="77777777" w:rsidR="002239C4" w:rsidRDefault="00F272CB">
            <w:pPr>
              <w:rPr>
                <w:lang w:val="en-US" w:eastAsia="zh-CN"/>
              </w:rPr>
            </w:pPr>
            <w:r>
              <w:rPr>
                <w:lang w:val="en-US" w:eastAsia="zh-CN"/>
              </w:rPr>
              <w:t>From our understanding, ‘inter-frequency wo gap’ is an enhanced capability for non-</w:t>
            </w:r>
            <w:proofErr w:type="spellStart"/>
            <w:r>
              <w:rPr>
                <w:lang w:val="en-US" w:eastAsia="zh-CN"/>
              </w:rPr>
              <w:t>RedCap</w:t>
            </w:r>
            <w:proofErr w:type="spellEnd"/>
            <w:r>
              <w:rPr>
                <w:lang w:val="en-US" w:eastAsia="zh-CN"/>
              </w:rPr>
              <w:t xml:space="preserve"> UE which was introduced in Rel-16. Thus, it’s hard to ask a </w:t>
            </w:r>
            <w:proofErr w:type="gramStart"/>
            <w:r>
              <w:rPr>
                <w:lang w:val="en-US" w:eastAsia="zh-CN"/>
              </w:rPr>
              <w:t>low cost</w:t>
            </w:r>
            <w:proofErr w:type="gramEnd"/>
            <w:r>
              <w:rPr>
                <w:lang w:val="en-US" w:eastAsia="zh-CN"/>
              </w:rPr>
              <w:t xml:space="preserve"> </w:t>
            </w:r>
            <w:proofErr w:type="spellStart"/>
            <w:r>
              <w:rPr>
                <w:lang w:val="en-US" w:eastAsia="zh-CN"/>
              </w:rPr>
              <w:t>RedCap</w:t>
            </w:r>
            <w:proofErr w:type="spellEnd"/>
            <w:r>
              <w:rPr>
                <w:lang w:val="en-US" w:eastAsia="zh-CN"/>
              </w:rPr>
              <w:t xml:space="preserve"> UE to support it in the 1</w:t>
            </w:r>
            <w:r>
              <w:rPr>
                <w:vertAlign w:val="superscript"/>
                <w:lang w:val="en-US" w:eastAsia="zh-CN"/>
              </w:rPr>
              <w:t>st</w:t>
            </w:r>
            <w:r>
              <w:rPr>
                <w:lang w:val="en-US" w:eastAsia="zh-CN"/>
              </w:rPr>
              <w:t xml:space="preserve"> release.</w:t>
            </w:r>
          </w:p>
          <w:p w14:paraId="2986EC49" w14:textId="77777777" w:rsidR="002239C4" w:rsidRDefault="002239C4">
            <w:pPr>
              <w:rPr>
                <w:lang w:val="en-US" w:eastAsia="zh-CN"/>
              </w:rPr>
            </w:pPr>
          </w:p>
          <w:p w14:paraId="2986EC4A" w14:textId="77777777" w:rsidR="002239C4" w:rsidRDefault="00F272CB">
            <w:pPr>
              <w:rPr>
                <w:b/>
                <w:color w:val="000000" w:themeColor="text1"/>
                <w:u w:val="single"/>
                <w:lang w:eastAsia="ko-KR"/>
              </w:rPr>
            </w:pPr>
            <w:r>
              <w:rPr>
                <w:b/>
                <w:color w:val="000000" w:themeColor="text1"/>
                <w:u w:val="single"/>
                <w:lang w:eastAsia="ko-KR"/>
              </w:rPr>
              <w:t>Issue 5-2-2</w:t>
            </w:r>
          </w:p>
          <w:p w14:paraId="2986EC4B" w14:textId="77777777" w:rsidR="002239C4" w:rsidRDefault="00F272CB">
            <w:pPr>
              <w:rPr>
                <w:bCs/>
                <w:color w:val="000000" w:themeColor="text1"/>
                <w:lang w:eastAsia="ko-KR"/>
              </w:rPr>
            </w:pPr>
            <w:r>
              <w:rPr>
                <w:bCs/>
                <w:color w:val="000000" w:themeColor="text1"/>
                <w:lang w:eastAsia="ko-KR"/>
              </w:rPr>
              <w:lastRenderedPageBreak/>
              <w:t>Option 1.</w:t>
            </w:r>
          </w:p>
          <w:p w14:paraId="2986EC4C" w14:textId="77777777" w:rsidR="002239C4" w:rsidRDefault="00F272CB">
            <w:pPr>
              <w:rPr>
                <w:lang w:val="en-US" w:eastAsia="zh-CN"/>
              </w:rPr>
            </w:pPr>
            <w:r>
              <w:rPr>
                <w:lang w:val="en-US" w:eastAsia="zh-CN"/>
              </w:rPr>
              <w:t xml:space="preserve">We think this is an important clarification. </w:t>
            </w:r>
          </w:p>
          <w:p w14:paraId="2986EC4D" w14:textId="77777777" w:rsidR="002239C4" w:rsidRDefault="00F272CB">
            <w:pPr>
              <w:rPr>
                <w:lang w:val="en-US" w:eastAsia="zh-CN"/>
              </w:rPr>
            </w:pPr>
            <w:r>
              <w:rPr>
                <w:lang w:val="en-US" w:eastAsia="zh-CN"/>
              </w:rPr>
              <w:t>MO#2 configured by NW is within the active BWP and the center frequency is the same as the SSB for serving cell. We think UE should perform measurement for this MO without gap regardless of it called as an intra-frequency or inter-frequency.</w:t>
            </w:r>
          </w:p>
          <w:p w14:paraId="2986EC4E" w14:textId="77777777" w:rsidR="002239C4" w:rsidRDefault="002239C4">
            <w:pPr>
              <w:rPr>
                <w:b/>
                <w:color w:val="000000" w:themeColor="text1"/>
                <w:u w:val="single"/>
                <w:lang w:eastAsia="ko-KR"/>
              </w:rPr>
            </w:pPr>
          </w:p>
          <w:p w14:paraId="2986EC4F" w14:textId="77777777" w:rsidR="002239C4" w:rsidRDefault="00F272CB">
            <w:pPr>
              <w:rPr>
                <w:b/>
                <w:color w:val="000000" w:themeColor="text1"/>
                <w:u w:val="single"/>
                <w:lang w:eastAsia="ko-KR"/>
              </w:rPr>
            </w:pPr>
            <w:r>
              <w:rPr>
                <w:b/>
                <w:color w:val="000000" w:themeColor="text1"/>
                <w:u w:val="single"/>
                <w:lang w:eastAsia="ko-KR"/>
              </w:rPr>
              <w:t>Issue 5-2-3</w:t>
            </w:r>
          </w:p>
          <w:p w14:paraId="2986EC50" w14:textId="77777777" w:rsidR="002239C4" w:rsidRDefault="00F272CB">
            <w:pPr>
              <w:rPr>
                <w:lang w:val="en-US" w:eastAsia="zh-CN"/>
              </w:rPr>
            </w:pPr>
            <w:r>
              <w:rPr>
                <w:lang w:val="en-US" w:eastAsia="zh-CN"/>
              </w:rPr>
              <w:t>Based on the issue 5-2-2.</w:t>
            </w:r>
          </w:p>
          <w:p w14:paraId="2986EC51" w14:textId="77777777" w:rsidR="002239C4" w:rsidRDefault="00F272CB">
            <w:pPr>
              <w:rPr>
                <w:b/>
                <w:color w:val="000000" w:themeColor="text1"/>
                <w:u w:val="single"/>
                <w:lang w:eastAsia="ko-KR"/>
              </w:rPr>
            </w:pPr>
            <w:r>
              <w:rPr>
                <w:lang w:val="en-US" w:eastAsia="zh-CN"/>
              </w:rPr>
              <w:t>We think the valid proposal is the searcher should be shared with the frequency layer measured within active BWP without gap regardless of it should be called as intra-frequency wo gap or inter-frequency wo gap.</w:t>
            </w:r>
          </w:p>
          <w:p w14:paraId="2986EC52" w14:textId="77777777" w:rsidR="002239C4" w:rsidRDefault="002239C4">
            <w:pPr>
              <w:rPr>
                <w:b/>
                <w:color w:val="000000" w:themeColor="text1"/>
                <w:u w:val="single"/>
                <w:lang w:eastAsia="ko-KR"/>
              </w:rPr>
            </w:pPr>
          </w:p>
          <w:p w14:paraId="2986EC53" w14:textId="77777777" w:rsidR="002239C4" w:rsidRDefault="00F272CB">
            <w:pPr>
              <w:rPr>
                <w:b/>
                <w:color w:val="000000" w:themeColor="text1"/>
                <w:u w:val="single"/>
                <w:lang w:eastAsia="ko-KR"/>
              </w:rPr>
            </w:pPr>
            <w:r>
              <w:rPr>
                <w:b/>
                <w:color w:val="000000" w:themeColor="text1"/>
                <w:u w:val="single"/>
                <w:lang w:eastAsia="ko-KR"/>
              </w:rPr>
              <w:t>Issue 5-2-4</w:t>
            </w:r>
          </w:p>
          <w:p w14:paraId="2986EC54" w14:textId="77777777" w:rsidR="002239C4" w:rsidRDefault="00F272CB">
            <w:pPr>
              <w:rPr>
                <w:lang w:val="en-US" w:eastAsia="zh-CN"/>
              </w:rPr>
            </w:pPr>
            <w:r>
              <w:rPr>
                <w:lang w:val="en-US" w:eastAsia="zh-CN"/>
              </w:rPr>
              <w:t>Option 1.</w:t>
            </w:r>
          </w:p>
          <w:p w14:paraId="2986EC55" w14:textId="77777777" w:rsidR="002239C4" w:rsidRDefault="00F272CB">
            <w:pPr>
              <w:rPr>
                <w:b/>
                <w:color w:val="000000" w:themeColor="text1"/>
                <w:u w:val="single"/>
                <w:lang w:eastAsia="ko-KR"/>
              </w:rPr>
            </w:pPr>
            <w:r>
              <w:rPr>
                <w:b/>
                <w:color w:val="000000" w:themeColor="text1"/>
                <w:u w:val="single"/>
                <w:lang w:eastAsia="ko-KR"/>
              </w:rPr>
              <w:t>Issue 5-2-5</w:t>
            </w:r>
          </w:p>
          <w:p w14:paraId="2986EC56" w14:textId="77777777" w:rsidR="002239C4" w:rsidRDefault="00F272CB">
            <w:pPr>
              <w:rPr>
                <w:b/>
                <w:color w:val="000000" w:themeColor="text1"/>
                <w:u w:val="single"/>
                <w:lang w:eastAsia="ko-KR"/>
              </w:rPr>
            </w:pPr>
            <w:r>
              <w:rPr>
                <w:b/>
                <w:color w:val="000000" w:themeColor="text1"/>
                <w:u w:val="single"/>
                <w:lang w:eastAsia="ko-KR"/>
              </w:rPr>
              <w:t>Option 1.</w:t>
            </w:r>
          </w:p>
          <w:p w14:paraId="2986EC57" w14:textId="77777777" w:rsidR="002239C4" w:rsidRDefault="00F272CB">
            <w:pPr>
              <w:rPr>
                <w:b/>
                <w:color w:val="000000" w:themeColor="text1"/>
                <w:u w:val="single"/>
                <w:lang w:eastAsia="ko-KR"/>
              </w:rPr>
            </w:pPr>
            <w:r>
              <w:rPr>
                <w:lang w:val="en-US" w:eastAsia="zh-CN"/>
              </w:rPr>
              <w:t xml:space="preserve">When </w:t>
            </w:r>
            <w:proofErr w:type="spellStart"/>
            <w:r>
              <w:rPr>
                <w:lang w:val="en-US" w:eastAsia="zh-CN"/>
              </w:rPr>
              <w:t>RedCap</w:t>
            </w:r>
            <w:proofErr w:type="spellEnd"/>
            <w:r>
              <w:rPr>
                <w:lang w:val="en-US" w:eastAsia="zh-CN"/>
              </w:rPr>
              <w:t xml:space="preserve"> UE supports per-FR gap, a valid scenario is the serving cell is </w:t>
            </w:r>
            <w:proofErr w:type="gramStart"/>
            <w:r>
              <w:rPr>
                <w:lang w:val="en-US" w:eastAsia="zh-CN"/>
              </w:rPr>
              <w:t>FR1</w:t>
            </w:r>
            <w:proofErr w:type="gramEnd"/>
            <w:r>
              <w:rPr>
                <w:lang w:val="en-US" w:eastAsia="zh-CN"/>
              </w:rPr>
              <w:t xml:space="preserve"> but the MO is FR2.</w:t>
            </w:r>
          </w:p>
        </w:tc>
      </w:tr>
      <w:tr w:rsidR="002239C4" w14:paraId="2986EC60" w14:textId="77777777">
        <w:tc>
          <w:tcPr>
            <w:tcW w:w="1272" w:type="dxa"/>
          </w:tcPr>
          <w:p w14:paraId="2986EC59"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ZTE</w:t>
            </w:r>
          </w:p>
        </w:tc>
        <w:tc>
          <w:tcPr>
            <w:tcW w:w="8359" w:type="dxa"/>
          </w:tcPr>
          <w:p w14:paraId="2986EC5A" w14:textId="77777777" w:rsidR="002239C4" w:rsidRDefault="00F272CB">
            <w:pPr>
              <w:rPr>
                <w:b/>
                <w:color w:val="000000" w:themeColor="text1"/>
                <w:u w:val="single"/>
                <w:lang w:eastAsia="ko-KR"/>
              </w:rPr>
            </w:pPr>
            <w:r>
              <w:rPr>
                <w:b/>
                <w:color w:val="000000" w:themeColor="text1"/>
                <w:u w:val="single"/>
                <w:lang w:eastAsia="ko-KR"/>
              </w:rPr>
              <w:t>Issue 5-2-1: Inter-frequency without gap with capability</w:t>
            </w:r>
          </w:p>
          <w:p w14:paraId="2986EC5B" w14:textId="77777777" w:rsidR="002239C4" w:rsidRDefault="00F272CB">
            <w:pPr>
              <w:rPr>
                <w:rFonts w:eastAsiaTheme="minorEastAsia"/>
                <w:color w:val="000000" w:themeColor="text1"/>
                <w:lang w:val="en-US" w:eastAsia="zh-CN"/>
              </w:rPr>
            </w:pPr>
            <w:r>
              <w:rPr>
                <w:rFonts w:eastAsiaTheme="minorEastAsia" w:hint="eastAsia"/>
                <w:color w:val="000000" w:themeColor="text1"/>
                <w:lang w:val="en-US" w:eastAsia="zh-CN"/>
              </w:rPr>
              <w:t>Option 1 or Option 3 is fine.</w:t>
            </w:r>
          </w:p>
          <w:p w14:paraId="2986EC5C" w14:textId="77777777" w:rsidR="002239C4" w:rsidRDefault="00F272CB">
            <w:pPr>
              <w:rPr>
                <w:b/>
                <w:color w:val="000000" w:themeColor="text1"/>
                <w:u w:val="single"/>
                <w:lang w:eastAsia="ko-KR"/>
              </w:rPr>
            </w:pPr>
            <w:r>
              <w:rPr>
                <w:b/>
                <w:color w:val="000000" w:themeColor="text1"/>
                <w:u w:val="single"/>
                <w:lang w:eastAsia="ko-KR"/>
              </w:rPr>
              <w:t>Issue 5-2-3</w:t>
            </w:r>
          </w:p>
          <w:p w14:paraId="2986EC5D" w14:textId="77777777" w:rsidR="002239C4" w:rsidRDefault="00F272CB">
            <w:pPr>
              <w:rPr>
                <w:b/>
                <w:color w:val="000000" w:themeColor="text1"/>
                <w:u w:val="single"/>
                <w:lang w:val="en-US" w:eastAsia="ko-KR"/>
              </w:rPr>
            </w:pPr>
            <w:r>
              <w:rPr>
                <w:rFonts w:hint="eastAsia"/>
                <w:lang w:val="en-US" w:eastAsia="zh-CN"/>
              </w:rPr>
              <w:t xml:space="preserve">Option 2. Single searcher cannot be shared (otherwise the definition of </w:t>
            </w:r>
            <w:r>
              <w:rPr>
                <w:lang w:val="en-US" w:eastAsia="zh-CN"/>
              </w:rPr>
              <w:t>“</w:t>
            </w:r>
            <w:r>
              <w:rPr>
                <w:rFonts w:hint="eastAsia"/>
                <w:lang w:val="en-US" w:eastAsia="zh-CN"/>
              </w:rPr>
              <w:t>single</w:t>
            </w:r>
            <w:r>
              <w:rPr>
                <w:lang w:val="en-US" w:eastAsia="zh-CN"/>
              </w:rPr>
              <w:t>”</w:t>
            </w:r>
            <w:r>
              <w:rPr>
                <w:rFonts w:hint="eastAsia"/>
                <w:lang w:val="en-US" w:eastAsia="zh-CN"/>
              </w:rPr>
              <w:t xml:space="preserve"> is quite useless).</w:t>
            </w:r>
          </w:p>
          <w:p w14:paraId="2986EC5E" w14:textId="77777777" w:rsidR="002239C4" w:rsidRDefault="00F272CB">
            <w:pPr>
              <w:rPr>
                <w:b/>
                <w:color w:val="000000" w:themeColor="text1"/>
                <w:u w:val="single"/>
                <w:lang w:eastAsia="ko-KR"/>
              </w:rPr>
            </w:pPr>
            <w:r>
              <w:rPr>
                <w:b/>
                <w:color w:val="000000" w:themeColor="text1"/>
                <w:u w:val="single"/>
                <w:lang w:eastAsia="ko-KR"/>
              </w:rPr>
              <w:t>Issue 5-2-4</w:t>
            </w:r>
          </w:p>
          <w:p w14:paraId="2986EC5F" w14:textId="77777777" w:rsidR="002239C4" w:rsidRDefault="00F272CB">
            <w:pPr>
              <w:rPr>
                <w:lang w:val="en-US" w:eastAsia="zh-CN"/>
              </w:rPr>
            </w:pPr>
            <w:r>
              <w:rPr>
                <w:lang w:val="en-US" w:eastAsia="zh-CN"/>
              </w:rPr>
              <w:t>Option 1.</w:t>
            </w:r>
          </w:p>
        </w:tc>
      </w:tr>
      <w:tr w:rsidR="00311F8F" w14:paraId="2986EC6D" w14:textId="77777777">
        <w:tc>
          <w:tcPr>
            <w:tcW w:w="1272" w:type="dxa"/>
          </w:tcPr>
          <w:p w14:paraId="2986EC61" w14:textId="77777777" w:rsidR="00311F8F" w:rsidRDefault="00311F8F" w:rsidP="00311F8F">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59" w:type="dxa"/>
          </w:tcPr>
          <w:p w14:paraId="2986EC62" w14:textId="77777777" w:rsidR="00311F8F" w:rsidRDefault="00311F8F" w:rsidP="00311F8F">
            <w:pPr>
              <w:rPr>
                <w:rFonts w:eastAsiaTheme="minorEastAsia"/>
                <w:color w:val="000000" w:themeColor="text1"/>
                <w:lang w:eastAsia="zh-CN"/>
              </w:rPr>
            </w:pPr>
            <w:r w:rsidRPr="00DF54DD">
              <w:rPr>
                <w:b/>
                <w:color w:val="000000" w:themeColor="text1"/>
                <w:u w:val="single"/>
                <w:lang w:eastAsia="ko-KR"/>
              </w:rPr>
              <w:t>Issue 5-2-1: Inter-frequency without gap</w:t>
            </w:r>
            <w:r>
              <w:rPr>
                <w:b/>
                <w:color w:val="000000" w:themeColor="text1"/>
                <w:u w:val="single"/>
                <w:lang w:eastAsia="ko-KR"/>
              </w:rPr>
              <w:t xml:space="preserve"> with capability</w:t>
            </w:r>
          </w:p>
          <w:p w14:paraId="2986EC63" w14:textId="77777777" w:rsidR="00311F8F" w:rsidRDefault="00311F8F" w:rsidP="00311F8F">
            <w:pPr>
              <w:rPr>
                <w:rFonts w:eastAsiaTheme="minorEastAsia"/>
                <w:color w:val="000000" w:themeColor="text1"/>
                <w:lang w:eastAsia="zh-CN"/>
              </w:rPr>
            </w:pPr>
            <w:r>
              <w:rPr>
                <w:rFonts w:eastAsiaTheme="minorEastAsia"/>
                <w:color w:val="000000" w:themeColor="text1"/>
                <w:lang w:eastAsia="zh-CN"/>
              </w:rPr>
              <w:t xml:space="preserve">We support option 1: </w:t>
            </w:r>
            <w:proofErr w:type="spellStart"/>
            <w:r w:rsidRPr="00DF54DD">
              <w:rPr>
                <w:rFonts w:eastAsia="SimSun"/>
                <w:color w:val="000000" w:themeColor="text1"/>
                <w:lang w:val="en-US" w:eastAsia="zh-CN"/>
              </w:rPr>
              <w:t>RedCap</w:t>
            </w:r>
            <w:proofErr w:type="spellEnd"/>
            <w:r w:rsidRPr="00DF54DD">
              <w:rPr>
                <w:rFonts w:eastAsia="SimSun"/>
                <w:color w:val="000000" w:themeColor="text1"/>
                <w:lang w:val="en-US" w:eastAsia="zh-CN"/>
              </w:rPr>
              <w:t xml:space="preserve"> UE won’t support ‘Inter-frequency without gap’ measurement capability in Rel-17</w:t>
            </w:r>
            <w:r>
              <w:rPr>
                <w:rFonts w:eastAsia="SimSun"/>
                <w:color w:val="000000" w:themeColor="text1"/>
                <w:lang w:val="en-US" w:eastAsia="zh-CN"/>
              </w:rPr>
              <w:t>.</w:t>
            </w:r>
          </w:p>
          <w:p w14:paraId="2986EC64" w14:textId="77777777" w:rsidR="00311F8F" w:rsidRDefault="00311F8F" w:rsidP="00311F8F">
            <w:pPr>
              <w:rPr>
                <w:rFonts w:eastAsiaTheme="minorEastAsia"/>
                <w:color w:val="000000" w:themeColor="text1"/>
                <w:lang w:eastAsia="zh-CN"/>
              </w:rPr>
            </w:pPr>
            <w:r w:rsidRPr="00CC1862">
              <w:rPr>
                <w:b/>
                <w:color w:val="000000" w:themeColor="text1"/>
                <w:u w:val="single"/>
                <w:lang w:eastAsia="ko-KR"/>
              </w:rPr>
              <w:t>Issue 5-2-2: Inter-frequency without gap without capability</w:t>
            </w:r>
          </w:p>
          <w:p w14:paraId="2986EC65" w14:textId="77777777" w:rsidR="00311F8F" w:rsidRDefault="00311F8F" w:rsidP="00311F8F">
            <w:pPr>
              <w:rPr>
                <w:rFonts w:eastAsiaTheme="minorEastAsia"/>
                <w:color w:val="000000" w:themeColor="text1"/>
                <w:lang w:eastAsia="zh-CN"/>
              </w:rPr>
            </w:pPr>
            <w:r>
              <w:rPr>
                <w:rFonts w:eastAsiaTheme="minorEastAsia"/>
                <w:color w:val="000000" w:themeColor="text1"/>
                <w:lang w:eastAsia="zh-CN"/>
              </w:rPr>
              <w:t>To our understanding, the comment from the proponent company: ‘</w:t>
            </w:r>
            <w:r w:rsidRPr="00CC1862">
              <w:rPr>
                <w:rFonts w:eastAsia="SimSun"/>
                <w:color w:val="4472C4" w:themeColor="accent1"/>
                <w:lang w:val="en-US" w:eastAsia="zh-CN"/>
              </w:rPr>
              <w:t>The SSB in MO#2 is overlapping with CD-SSB in serving cell and falls in UE active BWP</w:t>
            </w:r>
            <w:r>
              <w:rPr>
                <w:rFonts w:eastAsiaTheme="minorEastAsia"/>
                <w:color w:val="000000" w:themeColor="text1"/>
                <w:lang w:eastAsia="zh-CN"/>
              </w:rPr>
              <w:t xml:space="preserve">’ is referring to intra-frequency measurement. Therefore, there is no need to define inter-frequency measurement without gap.  </w:t>
            </w:r>
          </w:p>
          <w:p w14:paraId="2986EC66" w14:textId="77777777" w:rsidR="00311F8F" w:rsidRDefault="00311F8F" w:rsidP="00311F8F">
            <w:pPr>
              <w:rPr>
                <w:rFonts w:eastAsiaTheme="minorEastAsia"/>
                <w:color w:val="000000" w:themeColor="text1"/>
                <w:lang w:eastAsia="zh-CN"/>
              </w:rPr>
            </w:pPr>
            <w:r w:rsidRPr="00140230">
              <w:rPr>
                <w:b/>
                <w:color w:val="000000" w:themeColor="text1"/>
                <w:u w:val="single"/>
                <w:lang w:eastAsia="ko-KR"/>
              </w:rPr>
              <w:t>Issue 5-2-</w:t>
            </w:r>
            <w:r>
              <w:rPr>
                <w:b/>
                <w:color w:val="000000" w:themeColor="text1"/>
                <w:u w:val="single"/>
                <w:lang w:eastAsia="ko-KR"/>
              </w:rPr>
              <w:t>3</w:t>
            </w:r>
            <w:r w:rsidRPr="00140230">
              <w:rPr>
                <w:b/>
                <w:color w:val="000000" w:themeColor="text1"/>
                <w:u w:val="single"/>
                <w:lang w:eastAsia="ko-KR"/>
              </w:rPr>
              <w:t>: Assumption on searcher</w:t>
            </w:r>
          </w:p>
          <w:p w14:paraId="2986EC67" w14:textId="77777777" w:rsidR="00311F8F" w:rsidRDefault="00311F8F" w:rsidP="00311F8F">
            <w:pPr>
              <w:rPr>
                <w:rFonts w:eastAsiaTheme="minorEastAsia"/>
                <w:color w:val="000000" w:themeColor="text1"/>
                <w:lang w:eastAsia="zh-CN"/>
              </w:rPr>
            </w:pPr>
            <w:r>
              <w:rPr>
                <w:rFonts w:eastAsiaTheme="minorEastAsia"/>
                <w:color w:val="000000" w:themeColor="text1"/>
                <w:lang w:eastAsia="zh-CN"/>
              </w:rPr>
              <w:t>We support option 2.</w:t>
            </w:r>
          </w:p>
          <w:p w14:paraId="2986EC68" w14:textId="77777777" w:rsidR="00311F8F" w:rsidRDefault="00311F8F" w:rsidP="00311F8F">
            <w:pPr>
              <w:rPr>
                <w:rFonts w:eastAsiaTheme="minorEastAsia"/>
                <w:color w:val="000000" w:themeColor="text1"/>
                <w:lang w:eastAsia="zh-CN"/>
              </w:rPr>
            </w:pPr>
            <w:r w:rsidRPr="00DF54DD">
              <w:rPr>
                <w:b/>
                <w:color w:val="000000" w:themeColor="text1"/>
                <w:u w:val="single"/>
                <w:lang w:eastAsia="ko-KR"/>
              </w:rPr>
              <w:t>Issue 5-2-</w:t>
            </w:r>
            <w:r>
              <w:rPr>
                <w:b/>
                <w:color w:val="000000" w:themeColor="text1"/>
                <w:u w:val="single"/>
                <w:lang w:eastAsia="ko-KR"/>
              </w:rPr>
              <w:t>4</w:t>
            </w:r>
            <w:r w:rsidRPr="00DF54DD">
              <w:rPr>
                <w:b/>
                <w:color w:val="000000" w:themeColor="text1"/>
                <w:u w:val="single"/>
                <w:lang w:eastAsia="ko-KR"/>
              </w:rPr>
              <w:t>: CSSF outside gap</w:t>
            </w:r>
          </w:p>
          <w:p w14:paraId="2986EC69" w14:textId="77777777" w:rsidR="00311F8F" w:rsidRDefault="00311F8F" w:rsidP="00311F8F">
            <w:pPr>
              <w:rPr>
                <w:rFonts w:eastAsiaTheme="minorEastAsia"/>
                <w:color w:val="000000" w:themeColor="text1"/>
                <w:lang w:eastAsia="zh-CN"/>
              </w:rPr>
            </w:pPr>
            <w:r>
              <w:rPr>
                <w:rFonts w:eastAsiaTheme="minorEastAsia"/>
                <w:color w:val="000000" w:themeColor="text1"/>
                <w:lang w:eastAsia="zh-CN"/>
              </w:rPr>
              <w:t>We support option 1.</w:t>
            </w:r>
          </w:p>
          <w:p w14:paraId="2986EC6A" w14:textId="77777777" w:rsidR="00311F8F" w:rsidRDefault="00311F8F" w:rsidP="00311F8F">
            <w:pPr>
              <w:rPr>
                <w:rFonts w:eastAsiaTheme="minorEastAsia"/>
                <w:color w:val="000000" w:themeColor="text1"/>
                <w:lang w:eastAsia="zh-CN"/>
              </w:rPr>
            </w:pPr>
            <w:r w:rsidRPr="006C1202">
              <w:rPr>
                <w:b/>
                <w:color w:val="000000" w:themeColor="text1"/>
                <w:u w:val="single"/>
                <w:lang w:val="en-US" w:eastAsia="ko-KR"/>
              </w:rPr>
              <w:t>Issue 5-2-</w:t>
            </w:r>
            <w:r>
              <w:rPr>
                <w:b/>
                <w:color w:val="000000" w:themeColor="text1"/>
                <w:u w:val="single"/>
                <w:lang w:val="en-US" w:eastAsia="ko-KR"/>
              </w:rPr>
              <w:t>5</w:t>
            </w:r>
            <w:r w:rsidRPr="006C1202">
              <w:rPr>
                <w:b/>
                <w:color w:val="000000" w:themeColor="text1"/>
                <w:u w:val="single"/>
                <w:lang w:val="en-US" w:eastAsia="ko-KR"/>
              </w:rPr>
              <w:t xml:space="preserve">: </w:t>
            </w:r>
            <w:r>
              <w:rPr>
                <w:b/>
                <w:color w:val="000000" w:themeColor="text1"/>
                <w:u w:val="single"/>
                <w:lang w:val="en-US" w:eastAsia="ko-KR"/>
              </w:rPr>
              <w:t>Whether to s</w:t>
            </w:r>
            <w:r w:rsidRPr="006C1202">
              <w:rPr>
                <w:b/>
                <w:color w:val="000000" w:themeColor="text1"/>
                <w:u w:val="single"/>
                <w:lang w:val="en-US" w:eastAsia="ko-KR"/>
              </w:rPr>
              <w:t>upport for per-</w:t>
            </w:r>
            <w:r>
              <w:rPr>
                <w:b/>
                <w:color w:val="000000" w:themeColor="text1"/>
                <w:u w:val="single"/>
                <w:lang w:val="en-US" w:eastAsia="ko-KR"/>
              </w:rPr>
              <w:t>FR/per-UE</w:t>
            </w:r>
            <w:r w:rsidRPr="006C1202">
              <w:rPr>
                <w:b/>
                <w:color w:val="000000" w:themeColor="text1"/>
                <w:u w:val="single"/>
                <w:lang w:val="en-US" w:eastAsia="ko-KR"/>
              </w:rPr>
              <w:t xml:space="preserve"> gap</w:t>
            </w:r>
          </w:p>
          <w:p w14:paraId="2986EC6B" w14:textId="77777777" w:rsidR="00311F8F" w:rsidRDefault="00311F8F" w:rsidP="00311F8F">
            <w:pPr>
              <w:rPr>
                <w:rFonts w:eastAsiaTheme="minorEastAsia"/>
                <w:color w:val="000000" w:themeColor="text1"/>
                <w:lang w:eastAsia="zh-CN"/>
              </w:rPr>
            </w:pPr>
            <w:r>
              <w:rPr>
                <w:rFonts w:eastAsiaTheme="minorEastAsia"/>
                <w:color w:val="000000" w:themeColor="text1"/>
                <w:lang w:eastAsia="zh-CN"/>
              </w:rPr>
              <w:lastRenderedPageBreak/>
              <w:t xml:space="preserve">We support option 2. </w:t>
            </w:r>
          </w:p>
          <w:p w14:paraId="2986EC6C" w14:textId="77777777" w:rsidR="00311F8F" w:rsidRDefault="00311F8F" w:rsidP="00311F8F">
            <w:pPr>
              <w:rPr>
                <w:b/>
                <w:color w:val="000000" w:themeColor="text1"/>
                <w:u w:val="single"/>
                <w:lang w:eastAsia="ko-KR"/>
              </w:rPr>
            </w:pPr>
            <w:r>
              <w:rPr>
                <w:rFonts w:eastAsiaTheme="minorEastAsia"/>
                <w:color w:val="000000" w:themeColor="text1"/>
                <w:lang w:eastAsia="zh-CN"/>
              </w:rPr>
              <w:t xml:space="preserve">In our understanding, there is no difference in the UE behaviour whether it is configured with per-UE gap or per-FR gap, hence, there is no need to write requirements for per-FR gap because the gap requirements will apply to both per-FR and per-UE.  </w:t>
            </w:r>
          </w:p>
        </w:tc>
      </w:tr>
      <w:tr w:rsidR="00423947" w14:paraId="2986EC78" w14:textId="77777777">
        <w:tc>
          <w:tcPr>
            <w:tcW w:w="1272" w:type="dxa"/>
          </w:tcPr>
          <w:p w14:paraId="2986EC6E" w14:textId="77777777" w:rsidR="00423947" w:rsidRDefault="00423947" w:rsidP="00423947">
            <w:pPr>
              <w:spacing w:after="120"/>
              <w:rPr>
                <w:rFonts w:eastAsiaTheme="minorEastAsia"/>
                <w:color w:val="000000" w:themeColor="text1"/>
                <w:lang w:val="en-US" w:eastAsia="zh-CN"/>
              </w:rPr>
            </w:pPr>
            <w:r>
              <w:rPr>
                <w:rFonts w:eastAsiaTheme="minorEastAsia"/>
                <w:color w:val="000000" w:themeColor="text1"/>
                <w:lang w:val="en-US" w:eastAsia="zh-CN"/>
              </w:rPr>
              <w:lastRenderedPageBreak/>
              <w:t>Xiaomi</w:t>
            </w:r>
          </w:p>
        </w:tc>
        <w:tc>
          <w:tcPr>
            <w:tcW w:w="8359" w:type="dxa"/>
          </w:tcPr>
          <w:p w14:paraId="2986EC6F" w14:textId="77777777" w:rsidR="00423947" w:rsidRDefault="00423947" w:rsidP="00423947">
            <w:pPr>
              <w:rPr>
                <w:b/>
                <w:color w:val="000000" w:themeColor="text1"/>
                <w:u w:val="single"/>
                <w:lang w:eastAsia="ko-KR"/>
              </w:rPr>
            </w:pPr>
            <w:r>
              <w:rPr>
                <w:b/>
                <w:color w:val="000000" w:themeColor="text1"/>
                <w:u w:val="single"/>
                <w:lang w:eastAsia="ko-KR"/>
              </w:rPr>
              <w:t>Issue 5-2-1: Inter-frequency without gap with capability</w:t>
            </w:r>
          </w:p>
          <w:p w14:paraId="2986EC70" w14:textId="77777777" w:rsidR="00423947" w:rsidRDefault="00423947" w:rsidP="00423947">
            <w:pPr>
              <w:rPr>
                <w:rFonts w:eastAsiaTheme="minorEastAsia"/>
                <w:color w:val="000000" w:themeColor="text1"/>
                <w:lang w:eastAsia="zh-CN"/>
              </w:rPr>
            </w:pPr>
            <w:r>
              <w:rPr>
                <w:rFonts w:eastAsiaTheme="minorEastAsia"/>
                <w:color w:val="000000" w:themeColor="text1"/>
                <w:lang w:eastAsia="zh-CN"/>
              </w:rPr>
              <w:t>Prefer option 1</w:t>
            </w:r>
          </w:p>
          <w:p w14:paraId="2986EC71" w14:textId="77777777" w:rsidR="00423947" w:rsidRDefault="00423947" w:rsidP="00423947">
            <w:pPr>
              <w:rPr>
                <w:b/>
                <w:color w:val="000000" w:themeColor="text1"/>
                <w:u w:val="single"/>
                <w:lang w:eastAsia="ko-KR"/>
              </w:rPr>
            </w:pPr>
            <w:r>
              <w:rPr>
                <w:b/>
                <w:color w:val="000000" w:themeColor="text1"/>
                <w:u w:val="single"/>
                <w:lang w:eastAsia="ko-KR"/>
              </w:rPr>
              <w:t>Issue 5-2-2: Inter-frequency without gap without capability</w:t>
            </w:r>
          </w:p>
          <w:p w14:paraId="2986EC72" w14:textId="77777777" w:rsidR="00F36F21" w:rsidRDefault="00F36F21" w:rsidP="00423947">
            <w:pPr>
              <w:rPr>
                <w:rFonts w:eastAsiaTheme="minorEastAsia"/>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 xml:space="preserve">uch case may only exist when the reference SSB is fixed in our understanding. </w:t>
            </w:r>
          </w:p>
          <w:p w14:paraId="2986EC73" w14:textId="77777777" w:rsidR="002363DF" w:rsidRPr="00BD3377" w:rsidRDefault="0020466F" w:rsidP="00423947">
            <w:pPr>
              <w:overflowPunct/>
              <w:autoSpaceDE/>
              <w:autoSpaceDN/>
              <w:adjustRightInd/>
              <w:textAlignment w:val="auto"/>
              <w:rPr>
                <w:rFonts w:eastAsiaTheme="minorEastAsia"/>
                <w:lang w:val="en-US" w:eastAsia="zh-CN"/>
              </w:rPr>
            </w:pPr>
            <w:r>
              <w:rPr>
                <w:rFonts w:eastAsiaTheme="minorEastAsia"/>
                <w:color w:val="000000" w:themeColor="text1"/>
                <w:lang w:eastAsia="zh-CN"/>
              </w:rPr>
              <w:t>W</w:t>
            </w:r>
            <w:r w:rsidR="00F36F21">
              <w:rPr>
                <w:rFonts w:eastAsiaTheme="minorEastAsia"/>
                <w:color w:val="000000" w:themeColor="text1"/>
                <w:lang w:eastAsia="zh-CN"/>
              </w:rPr>
              <w:t>e are f</w:t>
            </w:r>
            <w:r w:rsidR="00423947">
              <w:rPr>
                <w:rFonts w:eastAsiaTheme="minorEastAsia"/>
                <w:color w:val="000000" w:themeColor="text1"/>
                <w:lang w:eastAsia="zh-CN"/>
              </w:rPr>
              <w:t>ine with option 1 in principle.</w:t>
            </w:r>
            <w:r w:rsidR="00423947">
              <w:t xml:space="preserve"> </w:t>
            </w:r>
            <w:r w:rsidR="009E023F">
              <w:t>But i</w:t>
            </w:r>
            <w:r w:rsidR="00423947">
              <w:t xml:space="preserve">f </w:t>
            </w:r>
            <w:r w:rsidR="00F36F21">
              <w:t>RAN4</w:t>
            </w:r>
            <w:r w:rsidR="00423947">
              <w:t xml:space="preserve"> agreed to define the </w:t>
            </w:r>
            <w:r w:rsidR="00423947" w:rsidRPr="00423947">
              <w:t xml:space="preserve">Inter-frequency </w:t>
            </w:r>
            <w:r w:rsidR="00423947">
              <w:t xml:space="preserve">measurement </w:t>
            </w:r>
            <w:r w:rsidR="00423947" w:rsidRPr="00423947">
              <w:t>without gap without capability</w:t>
            </w:r>
            <w:r w:rsidR="00423947">
              <w:t xml:space="preserve"> as option 1, do we need to further discuss the definition of intra-f measurement with gap case?</w:t>
            </w:r>
            <w:r w:rsidR="00423947">
              <w:rPr>
                <w:lang w:val="en-US" w:eastAsia="zh-CN"/>
              </w:rPr>
              <w:t xml:space="preserve"> </w:t>
            </w:r>
          </w:p>
          <w:p w14:paraId="2986EC74" w14:textId="77777777" w:rsidR="00423947" w:rsidRDefault="00423947" w:rsidP="00423947">
            <w:pPr>
              <w:rPr>
                <w:b/>
                <w:color w:val="000000" w:themeColor="text1"/>
                <w:u w:val="single"/>
                <w:lang w:eastAsia="ko-KR"/>
              </w:rPr>
            </w:pPr>
            <w:r>
              <w:rPr>
                <w:b/>
                <w:color w:val="000000" w:themeColor="text1"/>
                <w:u w:val="single"/>
                <w:lang w:eastAsia="ko-KR"/>
              </w:rPr>
              <w:t xml:space="preserve">Issue 5-2-3: Assumption on searcher </w:t>
            </w:r>
          </w:p>
          <w:p w14:paraId="2986EC75" w14:textId="77777777" w:rsidR="00423947" w:rsidRDefault="00423947" w:rsidP="00423947">
            <w:pPr>
              <w:rPr>
                <w:rFonts w:eastAsiaTheme="minorEastAsia"/>
                <w:color w:val="000000" w:themeColor="text1"/>
                <w:lang w:eastAsia="zh-CN"/>
              </w:rPr>
            </w:pPr>
            <w:r>
              <w:rPr>
                <w:rFonts w:eastAsiaTheme="minorEastAsia"/>
                <w:color w:val="000000" w:themeColor="text1"/>
                <w:lang w:eastAsia="zh-CN"/>
              </w:rPr>
              <w:t>Depends on the conclusion of</w:t>
            </w:r>
            <w:r w:rsidR="009E023F">
              <w:rPr>
                <w:rFonts w:eastAsiaTheme="minorEastAsia"/>
                <w:color w:val="000000" w:themeColor="text1"/>
                <w:lang w:eastAsia="zh-CN"/>
              </w:rPr>
              <w:t xml:space="preserve"> </w:t>
            </w:r>
            <w:r w:rsidR="009E023F" w:rsidRPr="009E023F">
              <w:rPr>
                <w:rFonts w:eastAsiaTheme="minorEastAsia"/>
                <w:color w:val="000000" w:themeColor="text1"/>
                <w:lang w:eastAsia="zh-CN"/>
              </w:rPr>
              <w:t>Issue 5-2-2</w:t>
            </w:r>
            <w:r>
              <w:rPr>
                <w:rFonts w:eastAsiaTheme="minorEastAsia"/>
                <w:color w:val="000000" w:themeColor="text1"/>
                <w:lang w:eastAsia="zh-CN"/>
              </w:rPr>
              <w:t xml:space="preserve">. </w:t>
            </w:r>
          </w:p>
          <w:p w14:paraId="2986EC76" w14:textId="77777777" w:rsidR="00423947" w:rsidRDefault="00423947" w:rsidP="00423947">
            <w:pPr>
              <w:rPr>
                <w:b/>
                <w:color w:val="000000" w:themeColor="text1"/>
                <w:u w:val="single"/>
                <w:lang w:eastAsia="ko-KR"/>
              </w:rPr>
            </w:pPr>
            <w:r>
              <w:rPr>
                <w:b/>
                <w:color w:val="000000" w:themeColor="text1"/>
                <w:u w:val="single"/>
                <w:lang w:eastAsia="ko-KR"/>
              </w:rPr>
              <w:t>Issue 5-2-4: CSSF outside gap</w:t>
            </w:r>
          </w:p>
          <w:p w14:paraId="2986EC77" w14:textId="77777777" w:rsidR="00423947" w:rsidRPr="00BD3377" w:rsidRDefault="002363DF" w:rsidP="00423947">
            <w:pPr>
              <w:overflowPunct/>
              <w:autoSpaceDE/>
              <w:autoSpaceDN/>
              <w:adjustRightInd/>
              <w:textAlignment w:val="auto"/>
              <w:rPr>
                <w:rFonts w:eastAsiaTheme="minorEastAsia"/>
                <w:color w:val="000000" w:themeColor="text1"/>
                <w:lang w:eastAsia="zh-CN"/>
              </w:rPr>
            </w:pPr>
            <w:r>
              <w:rPr>
                <w:rFonts w:eastAsiaTheme="minorEastAsia"/>
                <w:color w:val="000000" w:themeColor="text1"/>
                <w:lang w:eastAsia="zh-CN"/>
              </w:rPr>
              <w:t xml:space="preserve">Depends on the conclusion of </w:t>
            </w:r>
            <w:r w:rsidRPr="009E023F">
              <w:rPr>
                <w:rFonts w:eastAsiaTheme="minorEastAsia"/>
                <w:color w:val="000000" w:themeColor="text1"/>
                <w:lang w:eastAsia="zh-CN"/>
              </w:rPr>
              <w:t>Issue 5-2-2</w:t>
            </w:r>
            <w:r>
              <w:rPr>
                <w:rFonts w:eastAsiaTheme="minorEastAsia"/>
                <w:color w:val="000000" w:themeColor="text1"/>
                <w:lang w:eastAsia="zh-CN"/>
              </w:rPr>
              <w:t xml:space="preserve">. </w:t>
            </w:r>
          </w:p>
        </w:tc>
      </w:tr>
      <w:tr w:rsidR="00170B22" w14:paraId="2986EC85" w14:textId="77777777">
        <w:tc>
          <w:tcPr>
            <w:tcW w:w="1272" w:type="dxa"/>
          </w:tcPr>
          <w:p w14:paraId="2986EC79" w14:textId="77777777" w:rsidR="00170B22" w:rsidRDefault="00170B22" w:rsidP="00170B2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59" w:type="dxa"/>
          </w:tcPr>
          <w:p w14:paraId="2986EC7A" w14:textId="77777777" w:rsidR="00170B22" w:rsidRDefault="00170B22" w:rsidP="00170B22">
            <w:pPr>
              <w:rPr>
                <w:b/>
                <w:color w:val="000000" w:themeColor="text1"/>
                <w:u w:val="single"/>
                <w:lang w:eastAsia="ko-KR"/>
              </w:rPr>
            </w:pPr>
            <w:r>
              <w:rPr>
                <w:b/>
                <w:color w:val="000000" w:themeColor="text1"/>
                <w:u w:val="single"/>
                <w:lang w:eastAsia="ko-KR"/>
              </w:rPr>
              <w:t>Issue 5-2-1: Inter-frequency without gap with capability</w:t>
            </w:r>
          </w:p>
          <w:p w14:paraId="2986EC7B" w14:textId="77777777" w:rsidR="00170B22" w:rsidRDefault="00170B22" w:rsidP="00170B22">
            <w:pPr>
              <w:spacing w:after="120"/>
              <w:jc w:val="both"/>
            </w:pPr>
            <w:r w:rsidRPr="008C78C1">
              <w:rPr>
                <w:rFonts w:hint="eastAsia"/>
                <w:bCs/>
                <w:color w:val="000000" w:themeColor="text1"/>
                <w:lang w:eastAsia="zh-CN"/>
              </w:rPr>
              <w:t>Option</w:t>
            </w:r>
            <w:r w:rsidRPr="008C78C1">
              <w:rPr>
                <w:bCs/>
                <w:color w:val="000000" w:themeColor="text1"/>
                <w:lang w:eastAsia="zh-CN"/>
              </w:rPr>
              <w:t xml:space="preserve"> 1</w:t>
            </w:r>
            <w:r>
              <w:rPr>
                <w:bCs/>
                <w:color w:val="000000" w:themeColor="text1"/>
                <w:lang w:val="en-US" w:eastAsia="zh-CN"/>
              </w:rPr>
              <w:t xml:space="preserve">. </w:t>
            </w:r>
            <w:r>
              <w:t xml:space="preserve">Since inter-frequency without gap (when inter-frequency SSB is inside active BWP) is a R16 introduced feature, we propose to not consider it in </w:t>
            </w:r>
            <w:proofErr w:type="spellStart"/>
            <w:r>
              <w:t>RedCap</w:t>
            </w:r>
            <w:proofErr w:type="spellEnd"/>
            <w:r>
              <w:t xml:space="preserve"> for now. Moreover, </w:t>
            </w:r>
            <w:proofErr w:type="spellStart"/>
            <w:r>
              <w:t>RedCap</w:t>
            </w:r>
            <w:proofErr w:type="spellEnd"/>
            <w:r>
              <w:t xml:space="preserve"> UE in FR1 only has 20MHz BW, it would be less possible to contain other inter-frequency SSB in its active BWP compared with legacy UEs.</w:t>
            </w:r>
          </w:p>
          <w:p w14:paraId="2986EC7C" w14:textId="77777777" w:rsidR="00170B22" w:rsidRDefault="00170B22" w:rsidP="00170B22">
            <w:pPr>
              <w:rPr>
                <w:b/>
                <w:color w:val="000000" w:themeColor="text1"/>
                <w:u w:val="single"/>
                <w:lang w:eastAsia="ko-KR"/>
              </w:rPr>
            </w:pPr>
            <w:r>
              <w:rPr>
                <w:b/>
                <w:color w:val="000000" w:themeColor="text1"/>
                <w:u w:val="single"/>
                <w:lang w:eastAsia="ko-KR"/>
              </w:rPr>
              <w:t>Issue 5-2-2: Inter-frequency without gap without capability</w:t>
            </w:r>
          </w:p>
          <w:p w14:paraId="2986EC7D" w14:textId="77777777" w:rsidR="00170B22" w:rsidRPr="008C78C1" w:rsidRDefault="00170B22" w:rsidP="00170B22">
            <w:pPr>
              <w:spacing w:after="120"/>
              <w:jc w:val="both"/>
              <w:rPr>
                <w:lang w:val="en-US"/>
              </w:rPr>
            </w:pPr>
            <w:r>
              <w:rPr>
                <w:rFonts w:hint="eastAsia"/>
                <w:lang w:eastAsia="zh-CN"/>
              </w:rPr>
              <w:t>Option</w:t>
            </w:r>
            <w:r>
              <w:rPr>
                <w:lang w:eastAsia="zh-CN"/>
              </w:rPr>
              <w:t xml:space="preserve"> 1 or </w:t>
            </w:r>
            <w:r>
              <w:rPr>
                <w:lang w:val="en-US" w:eastAsia="zh-CN"/>
              </w:rPr>
              <w:t>we always assume inter-frequency is with MG like in R15.</w:t>
            </w:r>
          </w:p>
          <w:p w14:paraId="2986EC7E" w14:textId="77777777" w:rsidR="00170B22" w:rsidRDefault="00170B22" w:rsidP="00170B22">
            <w:pPr>
              <w:rPr>
                <w:b/>
                <w:color w:val="000000" w:themeColor="text1"/>
                <w:u w:val="single"/>
                <w:lang w:eastAsia="ko-KR"/>
              </w:rPr>
            </w:pPr>
            <w:r>
              <w:rPr>
                <w:b/>
                <w:color w:val="000000" w:themeColor="text1"/>
                <w:u w:val="single"/>
                <w:lang w:eastAsia="ko-KR"/>
              </w:rPr>
              <w:t xml:space="preserve">Issue 5-2-3: Assumption on searcher </w:t>
            </w:r>
          </w:p>
          <w:p w14:paraId="2986EC7F" w14:textId="77777777" w:rsidR="00170B22" w:rsidRDefault="00170B22" w:rsidP="00170B22">
            <w:pPr>
              <w:rPr>
                <w:bCs/>
                <w:color w:val="000000" w:themeColor="text1"/>
                <w:lang w:eastAsia="ko-KR"/>
              </w:rPr>
            </w:pPr>
            <w:r>
              <w:rPr>
                <w:bCs/>
                <w:color w:val="000000" w:themeColor="text1"/>
                <w:lang w:eastAsia="ko-KR"/>
              </w:rPr>
              <w:t>Option 2. Up to conclusion from issue 5-2-1 and issue 5-2-2.</w:t>
            </w:r>
          </w:p>
          <w:p w14:paraId="2986EC80" w14:textId="77777777" w:rsidR="00170B22" w:rsidRDefault="00170B22" w:rsidP="00170B22">
            <w:pPr>
              <w:rPr>
                <w:bCs/>
                <w:color w:val="000000" w:themeColor="text1"/>
                <w:lang w:eastAsia="ko-KR"/>
              </w:rPr>
            </w:pPr>
            <w:r>
              <w:rPr>
                <w:bCs/>
                <w:color w:val="000000" w:themeColor="text1"/>
                <w:lang w:eastAsia="ko-KR"/>
              </w:rPr>
              <w:t xml:space="preserve">Based on the example in issue 5-2-2, only one frequency layer on MO#2 could be assumed as inter-frequency without MG, but the frequency layer on MO#1 shall follow the issue 5-2-1 conclusion (MG is needed), and therefore our understanding is searcher is used by one frequency layer.   </w:t>
            </w:r>
          </w:p>
          <w:p w14:paraId="2986EC81" w14:textId="77777777" w:rsidR="00170B22" w:rsidRDefault="00170B22" w:rsidP="00170B22">
            <w:pPr>
              <w:rPr>
                <w:b/>
                <w:color w:val="000000" w:themeColor="text1"/>
                <w:u w:val="single"/>
                <w:lang w:eastAsia="ko-KR"/>
              </w:rPr>
            </w:pPr>
            <w:r>
              <w:rPr>
                <w:b/>
                <w:color w:val="000000" w:themeColor="text1"/>
                <w:u w:val="single"/>
                <w:lang w:eastAsia="ko-KR"/>
              </w:rPr>
              <w:t>Issue 5-2-4: CSSF outside gap</w:t>
            </w:r>
          </w:p>
          <w:p w14:paraId="2986EC82" w14:textId="77777777" w:rsidR="00170B22" w:rsidRDefault="00170B22" w:rsidP="00170B22">
            <w:pPr>
              <w:rPr>
                <w:bCs/>
                <w:color w:val="000000" w:themeColor="text1"/>
                <w:lang w:eastAsia="ko-KR"/>
              </w:rPr>
            </w:pPr>
            <w:r>
              <w:rPr>
                <w:bCs/>
                <w:color w:val="000000" w:themeColor="text1"/>
                <w:lang w:eastAsia="ko-KR"/>
              </w:rPr>
              <w:t>Option 1. Up to conclusion from issue 5-2-1 and issue 5-2-2.</w:t>
            </w:r>
          </w:p>
          <w:p w14:paraId="2986EC83" w14:textId="77777777" w:rsidR="00170B22" w:rsidRDefault="00170B22" w:rsidP="00170B22">
            <w:pPr>
              <w:rPr>
                <w:b/>
                <w:color w:val="000000" w:themeColor="text1"/>
                <w:u w:val="single"/>
                <w:lang w:val="en-US" w:eastAsia="ko-KR"/>
              </w:rPr>
            </w:pPr>
            <w:r>
              <w:rPr>
                <w:b/>
                <w:color w:val="000000" w:themeColor="text1"/>
                <w:u w:val="single"/>
                <w:lang w:val="en-US" w:eastAsia="ko-KR"/>
              </w:rPr>
              <w:t>Issue 5-2-5: Whether to support for per-FR/per-UE gap</w:t>
            </w:r>
          </w:p>
          <w:p w14:paraId="2986EC84" w14:textId="77777777" w:rsidR="00170B22" w:rsidRDefault="00170B22" w:rsidP="00170B22">
            <w:pPr>
              <w:rPr>
                <w:b/>
                <w:color w:val="000000" w:themeColor="text1"/>
                <w:u w:val="single"/>
                <w:lang w:eastAsia="ko-KR"/>
              </w:rPr>
            </w:pPr>
            <w:r>
              <w:rPr>
                <w:bCs/>
                <w:color w:val="000000" w:themeColor="text1"/>
                <w:lang w:eastAsia="ko-KR"/>
              </w:rPr>
              <w:t xml:space="preserve">Option 2. </w:t>
            </w:r>
            <w:proofErr w:type="spellStart"/>
            <w:r>
              <w:rPr>
                <w:bCs/>
                <w:color w:val="000000" w:themeColor="text1"/>
                <w:lang w:eastAsia="ko-KR"/>
              </w:rPr>
              <w:t>RedCap</w:t>
            </w:r>
            <w:proofErr w:type="spellEnd"/>
            <w:r>
              <w:rPr>
                <w:bCs/>
                <w:color w:val="000000" w:themeColor="text1"/>
                <w:lang w:eastAsia="ko-KR"/>
              </w:rPr>
              <w:t xml:space="preserve"> UE cannot support two parallel carriers, e.g., one carrier in FR1 for data reception and the other carrier in FR2 for measurement.</w:t>
            </w:r>
          </w:p>
        </w:tc>
      </w:tr>
      <w:tr w:rsidR="002C40D6" w14:paraId="2986EC91" w14:textId="77777777">
        <w:tc>
          <w:tcPr>
            <w:tcW w:w="1272" w:type="dxa"/>
          </w:tcPr>
          <w:p w14:paraId="2986EC86" w14:textId="77777777" w:rsidR="002C40D6" w:rsidRDefault="002C40D6" w:rsidP="00170B22">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59" w:type="dxa"/>
          </w:tcPr>
          <w:p w14:paraId="2986EC87" w14:textId="77777777" w:rsidR="002C40D6" w:rsidRDefault="002C40D6" w:rsidP="002C40D6">
            <w:pPr>
              <w:rPr>
                <w:b/>
                <w:color w:val="000000" w:themeColor="text1"/>
                <w:u w:val="single"/>
                <w:lang w:eastAsia="ko-KR"/>
              </w:rPr>
            </w:pPr>
            <w:r>
              <w:rPr>
                <w:b/>
                <w:color w:val="000000" w:themeColor="text1"/>
                <w:u w:val="single"/>
                <w:lang w:eastAsia="ko-KR"/>
              </w:rPr>
              <w:t>Issue 5-2-1: Inter-frequency without gap with capability</w:t>
            </w:r>
          </w:p>
          <w:p w14:paraId="2986EC88" w14:textId="77777777" w:rsidR="002C40D6" w:rsidRDefault="002C40D6" w:rsidP="002C40D6">
            <w:pPr>
              <w:rPr>
                <w:rFonts w:eastAsiaTheme="minorEastAsia"/>
                <w:color w:val="000000" w:themeColor="text1"/>
                <w:lang w:eastAsia="zh-CN"/>
              </w:rPr>
            </w:pPr>
            <w:r>
              <w:rPr>
                <w:rFonts w:eastAsiaTheme="minorEastAsia"/>
                <w:color w:val="000000" w:themeColor="text1"/>
                <w:lang w:eastAsia="zh-CN"/>
              </w:rPr>
              <w:t>We support option 1.</w:t>
            </w:r>
          </w:p>
          <w:p w14:paraId="2986EC89" w14:textId="77777777" w:rsidR="002C40D6" w:rsidRDefault="002C40D6" w:rsidP="002C40D6">
            <w:pPr>
              <w:rPr>
                <w:b/>
                <w:color w:val="000000" w:themeColor="text1"/>
                <w:u w:val="single"/>
                <w:lang w:eastAsia="ko-KR"/>
              </w:rPr>
            </w:pPr>
            <w:r>
              <w:rPr>
                <w:b/>
                <w:color w:val="000000" w:themeColor="text1"/>
                <w:u w:val="single"/>
                <w:lang w:eastAsia="ko-KR"/>
              </w:rPr>
              <w:t>Issue 5-2-2: Inter-frequency without gap without capability</w:t>
            </w:r>
          </w:p>
          <w:p w14:paraId="2986EC8A" w14:textId="77777777" w:rsidR="002C40D6" w:rsidRDefault="002C40D6" w:rsidP="002C40D6">
            <w:pPr>
              <w:rPr>
                <w:rFonts w:eastAsiaTheme="minorEastAsia"/>
                <w:color w:val="000000" w:themeColor="text1"/>
                <w:lang w:eastAsia="zh-CN"/>
              </w:rPr>
            </w:pPr>
            <w:r>
              <w:rPr>
                <w:rFonts w:eastAsiaTheme="minorEastAsia"/>
                <w:color w:val="000000" w:themeColor="text1"/>
                <w:lang w:eastAsia="zh-CN"/>
              </w:rPr>
              <w:t xml:space="preserve">We agree option 1. </w:t>
            </w:r>
          </w:p>
          <w:p w14:paraId="2986EC8B" w14:textId="77777777" w:rsidR="002C40D6" w:rsidRDefault="002C40D6" w:rsidP="002C40D6">
            <w:pPr>
              <w:rPr>
                <w:b/>
                <w:color w:val="000000" w:themeColor="text1"/>
                <w:u w:val="single"/>
                <w:lang w:eastAsia="ko-KR"/>
              </w:rPr>
            </w:pPr>
            <w:r>
              <w:rPr>
                <w:b/>
                <w:color w:val="000000" w:themeColor="text1"/>
                <w:u w:val="single"/>
                <w:lang w:eastAsia="ko-KR"/>
              </w:rPr>
              <w:t xml:space="preserve">Issue 5-2-3: Assumption on searcher </w:t>
            </w:r>
          </w:p>
          <w:p w14:paraId="2986EC8C" w14:textId="77777777" w:rsidR="002C40D6" w:rsidRDefault="002C40D6" w:rsidP="002C40D6">
            <w:pPr>
              <w:rPr>
                <w:rFonts w:eastAsiaTheme="minorEastAsia"/>
                <w:color w:val="000000" w:themeColor="text1"/>
                <w:lang w:eastAsia="zh-CN"/>
              </w:rPr>
            </w:pPr>
            <w:r>
              <w:rPr>
                <w:rFonts w:eastAsiaTheme="minorEastAsia"/>
                <w:color w:val="000000" w:themeColor="text1"/>
                <w:lang w:eastAsia="zh-CN"/>
              </w:rPr>
              <w:lastRenderedPageBreak/>
              <w:t>We support option 2.</w:t>
            </w:r>
          </w:p>
          <w:p w14:paraId="2986EC8D" w14:textId="77777777" w:rsidR="002C40D6" w:rsidRDefault="002C40D6" w:rsidP="002C40D6">
            <w:pPr>
              <w:rPr>
                <w:b/>
                <w:color w:val="000000" w:themeColor="text1"/>
                <w:u w:val="single"/>
                <w:lang w:eastAsia="ko-KR"/>
              </w:rPr>
            </w:pPr>
            <w:r>
              <w:rPr>
                <w:b/>
                <w:color w:val="000000" w:themeColor="text1"/>
                <w:u w:val="single"/>
                <w:lang w:eastAsia="ko-KR"/>
              </w:rPr>
              <w:t>Issue 5-2-4: CSSF outside gap</w:t>
            </w:r>
          </w:p>
          <w:p w14:paraId="2986EC8E" w14:textId="77777777" w:rsidR="002C40D6" w:rsidRDefault="002C40D6" w:rsidP="002C40D6">
            <w:pPr>
              <w:rPr>
                <w:rFonts w:eastAsiaTheme="minorEastAsia"/>
                <w:color w:val="000000" w:themeColor="text1"/>
                <w:lang w:eastAsia="zh-CN"/>
              </w:rPr>
            </w:pPr>
            <w:r>
              <w:rPr>
                <w:rFonts w:eastAsiaTheme="minorEastAsia"/>
                <w:color w:val="000000" w:themeColor="text1"/>
                <w:lang w:eastAsia="zh-CN"/>
              </w:rPr>
              <w:t>We support option 1.</w:t>
            </w:r>
          </w:p>
          <w:p w14:paraId="2986EC8F" w14:textId="77777777" w:rsidR="002C40D6" w:rsidRDefault="002C40D6" w:rsidP="002C40D6">
            <w:pPr>
              <w:rPr>
                <w:b/>
                <w:color w:val="000000" w:themeColor="text1"/>
                <w:u w:val="single"/>
                <w:lang w:val="en-US" w:eastAsia="ko-KR"/>
              </w:rPr>
            </w:pPr>
            <w:r>
              <w:rPr>
                <w:b/>
                <w:color w:val="000000" w:themeColor="text1"/>
                <w:u w:val="single"/>
                <w:lang w:val="en-US" w:eastAsia="ko-KR"/>
              </w:rPr>
              <w:t>Issue 5-2-5: Whether to support for per-FR/per-UE gap</w:t>
            </w:r>
          </w:p>
          <w:p w14:paraId="2986EC90" w14:textId="77777777" w:rsidR="002C40D6" w:rsidRPr="002C40D6" w:rsidRDefault="002C40D6" w:rsidP="00170B22">
            <w:pPr>
              <w:rPr>
                <w:rFonts w:eastAsiaTheme="minorEastAsia"/>
                <w:color w:val="000000" w:themeColor="text1"/>
                <w:lang w:val="en-US" w:eastAsia="zh-CN"/>
              </w:rPr>
            </w:pPr>
            <w:r>
              <w:rPr>
                <w:rFonts w:eastAsiaTheme="minorEastAsia"/>
                <w:color w:val="000000" w:themeColor="text1"/>
                <w:lang w:eastAsia="zh-CN"/>
              </w:rPr>
              <w:t xml:space="preserve">We support option </w:t>
            </w:r>
            <w:r>
              <w:rPr>
                <w:rFonts w:eastAsiaTheme="minorEastAsia"/>
                <w:color w:val="000000" w:themeColor="text1"/>
                <w:lang w:val="en-US" w:eastAsia="zh-CN"/>
              </w:rPr>
              <w:t>1.</w:t>
            </w:r>
          </w:p>
        </w:tc>
      </w:tr>
      <w:tr w:rsidR="00B37E47" w14:paraId="2986EC9E" w14:textId="77777777">
        <w:tc>
          <w:tcPr>
            <w:tcW w:w="1272" w:type="dxa"/>
          </w:tcPr>
          <w:p w14:paraId="2986EC92" w14:textId="77777777" w:rsidR="00B37E47" w:rsidRPr="00B37E47" w:rsidRDefault="00B37E47" w:rsidP="00170B22">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CMCC</w:t>
            </w:r>
          </w:p>
        </w:tc>
        <w:tc>
          <w:tcPr>
            <w:tcW w:w="8359" w:type="dxa"/>
          </w:tcPr>
          <w:p w14:paraId="2986EC93" w14:textId="77777777" w:rsidR="00B37E47" w:rsidRDefault="00B37E47" w:rsidP="00B37E47">
            <w:pPr>
              <w:rPr>
                <w:b/>
                <w:color w:val="000000" w:themeColor="text1"/>
                <w:u w:val="single"/>
                <w:lang w:eastAsia="ko-KR"/>
              </w:rPr>
            </w:pPr>
            <w:r>
              <w:rPr>
                <w:b/>
                <w:color w:val="000000" w:themeColor="text1"/>
                <w:u w:val="single"/>
                <w:lang w:eastAsia="ko-KR"/>
              </w:rPr>
              <w:t>Issue 5-2-1: Inter-frequency without gap with capability</w:t>
            </w:r>
          </w:p>
          <w:p w14:paraId="2986EC94" w14:textId="77777777" w:rsidR="00B37E47" w:rsidRDefault="00B37E47" w:rsidP="002C40D6">
            <w:pPr>
              <w:rPr>
                <w:rFonts w:eastAsiaTheme="minorEastAsia"/>
                <w:b/>
                <w:color w:val="000000" w:themeColor="text1"/>
                <w:u w:val="single"/>
                <w:lang w:eastAsia="zh-CN"/>
              </w:rPr>
            </w:pPr>
            <w:r>
              <w:rPr>
                <w:rFonts w:eastAsiaTheme="minorEastAsia" w:hint="eastAsia"/>
                <w:b/>
                <w:color w:val="000000" w:themeColor="text1"/>
                <w:u w:val="single"/>
                <w:lang w:eastAsia="zh-CN"/>
              </w:rPr>
              <w:t xml:space="preserve">We </w:t>
            </w:r>
            <w:r>
              <w:rPr>
                <w:rFonts w:eastAsiaTheme="minorEastAsia"/>
                <w:b/>
                <w:color w:val="000000" w:themeColor="text1"/>
                <w:u w:val="single"/>
                <w:lang w:eastAsia="zh-CN"/>
              </w:rPr>
              <w:t>explained</w:t>
            </w:r>
            <w:r>
              <w:rPr>
                <w:rFonts w:eastAsiaTheme="minorEastAsia" w:hint="eastAsia"/>
                <w:b/>
                <w:color w:val="000000" w:themeColor="text1"/>
                <w:u w:val="single"/>
                <w:lang w:eastAsia="zh-CN"/>
              </w:rPr>
              <w:t xml:space="preserve"> the scenarios for inter-frequency without gap. Please see the figures below. In the following case, MO2 is inter-frequency measurement since the reference SSB is NCD-SSB1. However, gap is no needed since this is within the active BWP. If gap is required in this case, measurement performance for </w:t>
            </w:r>
            <w:proofErr w:type="spellStart"/>
            <w:r>
              <w:rPr>
                <w:rFonts w:eastAsiaTheme="minorEastAsia" w:hint="eastAsia"/>
                <w:b/>
                <w:color w:val="000000" w:themeColor="text1"/>
                <w:u w:val="single"/>
                <w:lang w:eastAsia="zh-CN"/>
              </w:rPr>
              <w:t>RedCap</w:t>
            </w:r>
            <w:proofErr w:type="spellEnd"/>
            <w:r>
              <w:rPr>
                <w:rFonts w:eastAsiaTheme="minorEastAsia" w:hint="eastAsia"/>
                <w:b/>
                <w:color w:val="000000" w:themeColor="text1"/>
                <w:u w:val="single"/>
                <w:lang w:eastAsia="zh-CN"/>
              </w:rPr>
              <w:t xml:space="preserve"> will be </w:t>
            </w:r>
            <w:r>
              <w:rPr>
                <w:rFonts w:eastAsiaTheme="minorEastAsia"/>
                <w:b/>
                <w:color w:val="000000" w:themeColor="text1"/>
                <w:u w:val="single"/>
                <w:lang w:eastAsia="zh-CN"/>
              </w:rPr>
              <w:t>degraded</w:t>
            </w:r>
            <w:r>
              <w:rPr>
                <w:rFonts w:eastAsiaTheme="minorEastAsia" w:hint="eastAsia"/>
                <w:b/>
                <w:color w:val="000000" w:themeColor="text1"/>
                <w:u w:val="single"/>
                <w:lang w:eastAsia="zh-CN"/>
              </w:rPr>
              <w:t xml:space="preserve">. We would like to see the technical comments why inter </w:t>
            </w:r>
            <w:r>
              <w:rPr>
                <w:rFonts w:eastAsiaTheme="minorEastAsia"/>
                <w:b/>
                <w:color w:val="000000" w:themeColor="text1"/>
                <w:u w:val="single"/>
                <w:lang w:eastAsia="zh-CN"/>
              </w:rPr>
              <w:t>without</w:t>
            </w:r>
            <w:r>
              <w:rPr>
                <w:rFonts w:eastAsiaTheme="minorEastAsia" w:hint="eastAsia"/>
                <w:b/>
                <w:color w:val="000000" w:themeColor="text1"/>
                <w:u w:val="single"/>
                <w:lang w:eastAsia="zh-CN"/>
              </w:rPr>
              <w:t xml:space="preserve"> gap cannot be supported instead of just saying </w:t>
            </w:r>
            <w:r>
              <w:rPr>
                <w:rFonts w:eastAsiaTheme="minorEastAsia"/>
                <w:b/>
                <w:color w:val="000000" w:themeColor="text1"/>
                <w:u w:val="single"/>
                <w:lang w:eastAsia="zh-CN"/>
              </w:rPr>
              <w:t>“</w:t>
            </w:r>
            <w:r>
              <w:rPr>
                <w:rFonts w:eastAsiaTheme="minorEastAsia" w:hint="eastAsia"/>
                <w:b/>
                <w:color w:val="000000" w:themeColor="text1"/>
                <w:u w:val="single"/>
                <w:lang w:eastAsia="zh-CN"/>
              </w:rPr>
              <w:t>NO</w:t>
            </w:r>
            <w:r>
              <w:rPr>
                <w:rFonts w:eastAsiaTheme="minorEastAsia"/>
                <w:b/>
                <w:color w:val="000000" w:themeColor="text1"/>
                <w:u w:val="single"/>
                <w:lang w:eastAsia="zh-CN"/>
              </w:rPr>
              <w:t>”</w:t>
            </w:r>
            <w:r>
              <w:rPr>
                <w:rFonts w:eastAsiaTheme="minorEastAsia" w:hint="eastAsia"/>
                <w:b/>
                <w:color w:val="000000" w:themeColor="text1"/>
                <w:u w:val="single"/>
                <w:lang w:eastAsia="zh-CN"/>
              </w:rPr>
              <w:t>. Since the requirements of intra-frequency will be applied to inter without gap, there is not much workload to support this feature.</w:t>
            </w:r>
          </w:p>
          <w:p w14:paraId="2986EC95" w14:textId="77777777" w:rsidR="00D442BF" w:rsidRDefault="00E24704" w:rsidP="002C40D6">
            <w:pPr>
              <w:rPr>
                <w:rFonts w:eastAsiaTheme="minorEastAsia"/>
                <w:b/>
                <w:color w:val="000000" w:themeColor="text1"/>
                <w:u w:val="single"/>
                <w:lang w:eastAsia="zh-CN"/>
              </w:rPr>
            </w:pPr>
            <w:r>
              <w:rPr>
                <w:rFonts w:eastAsiaTheme="minorEastAsia" w:hint="eastAsia"/>
                <w:b/>
                <w:color w:val="000000" w:themeColor="text1"/>
                <w:u w:val="single"/>
                <w:lang w:eastAsia="zh-CN"/>
              </w:rPr>
              <w:t>We do not agree with moderator</w:t>
            </w:r>
            <w:r>
              <w:rPr>
                <w:rFonts w:eastAsiaTheme="minorEastAsia"/>
                <w:b/>
                <w:color w:val="000000" w:themeColor="text1"/>
                <w:u w:val="single"/>
                <w:lang w:eastAsia="zh-CN"/>
              </w:rPr>
              <w:t>’</w:t>
            </w:r>
            <w:r>
              <w:rPr>
                <w:rFonts w:eastAsiaTheme="minorEastAsia" w:hint="eastAsia"/>
                <w:b/>
                <w:color w:val="000000" w:themeColor="text1"/>
                <w:u w:val="single"/>
                <w:lang w:eastAsia="zh-CN"/>
              </w:rPr>
              <w:t xml:space="preserve">s recommended WF </w:t>
            </w:r>
            <w:r>
              <w:rPr>
                <w:rFonts w:eastAsiaTheme="minorEastAsia"/>
                <w:b/>
                <w:color w:val="000000" w:themeColor="text1"/>
                <w:u w:val="single"/>
                <w:lang w:eastAsia="zh-CN"/>
              </w:rPr>
              <w:t>“</w:t>
            </w:r>
            <w:r>
              <w:rPr>
                <w:rFonts w:eastAsiaTheme="minorEastAsia" w:hint="eastAsia"/>
                <w:b/>
                <w:color w:val="000000" w:themeColor="text1"/>
                <w:u w:val="single"/>
                <w:lang w:eastAsia="zh-CN"/>
              </w:rPr>
              <w:t>Option 1 will be agreed if no consensus reached in the 1</w:t>
            </w:r>
            <w:r w:rsidRPr="00E24704">
              <w:rPr>
                <w:rFonts w:eastAsiaTheme="minorEastAsia" w:hint="eastAsia"/>
                <w:b/>
                <w:color w:val="000000" w:themeColor="text1"/>
                <w:u w:val="single"/>
                <w:vertAlign w:val="superscript"/>
                <w:lang w:eastAsia="zh-CN"/>
              </w:rPr>
              <w:t>st</w:t>
            </w:r>
            <w:r>
              <w:rPr>
                <w:rFonts w:eastAsiaTheme="minorEastAsia" w:hint="eastAsia"/>
                <w:b/>
                <w:color w:val="000000" w:themeColor="text1"/>
                <w:u w:val="single"/>
                <w:lang w:eastAsia="zh-CN"/>
              </w:rPr>
              <w:t xml:space="preserve"> round</w:t>
            </w:r>
            <w:r>
              <w:rPr>
                <w:rFonts w:eastAsiaTheme="minorEastAsia"/>
                <w:b/>
                <w:color w:val="000000" w:themeColor="text1"/>
                <w:u w:val="single"/>
                <w:lang w:eastAsia="zh-CN"/>
              </w:rPr>
              <w:t>”</w:t>
            </w:r>
            <w:r>
              <w:rPr>
                <w:rFonts w:eastAsiaTheme="minorEastAsia" w:hint="eastAsia"/>
                <w:b/>
                <w:color w:val="000000" w:themeColor="text1"/>
                <w:u w:val="single"/>
                <w:lang w:eastAsia="zh-CN"/>
              </w:rPr>
              <w:t xml:space="preserve">. We recommend </w:t>
            </w:r>
            <w:proofErr w:type="gramStart"/>
            <w:r>
              <w:rPr>
                <w:rFonts w:eastAsiaTheme="minorEastAsia" w:hint="eastAsia"/>
                <w:b/>
                <w:color w:val="000000" w:themeColor="text1"/>
                <w:u w:val="single"/>
                <w:lang w:eastAsia="zh-CN"/>
              </w:rPr>
              <w:t>to discuss</w:t>
            </w:r>
            <w:proofErr w:type="gramEnd"/>
            <w:r>
              <w:rPr>
                <w:rFonts w:eastAsiaTheme="minorEastAsia" w:hint="eastAsia"/>
                <w:b/>
                <w:color w:val="000000" w:themeColor="text1"/>
                <w:u w:val="single"/>
                <w:lang w:eastAsia="zh-CN"/>
              </w:rPr>
              <w:t xml:space="preserve"> this issue in GTW session.</w:t>
            </w:r>
          </w:p>
          <w:p w14:paraId="2986EC96" w14:textId="77777777" w:rsidR="00B37E47" w:rsidRDefault="00B37E47" w:rsidP="00B37E47">
            <w:pPr>
              <w:tabs>
                <w:tab w:val="left" w:pos="1134"/>
              </w:tabs>
              <w:rPr>
                <w:rFonts w:eastAsiaTheme="minorEastAsia"/>
                <w:noProof/>
                <w:lang w:eastAsia="zh-CN"/>
              </w:rPr>
            </w:pPr>
            <w:r>
              <w:rPr>
                <w:noProof/>
                <w:lang w:val="en-US" w:eastAsia="zh-CN"/>
              </w:rPr>
              <w:drawing>
                <wp:inline distT="0" distB="0" distL="0" distR="0" wp14:anchorId="2986EFC7" wp14:editId="2986EFC8">
                  <wp:extent cx="2752725" cy="2338705"/>
                  <wp:effectExtent l="19050" t="0" r="0" b="0"/>
                  <wp:docPr id="4" name="对象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5"/>
                          <pic:cNvPicPr>
                            <a:picLocks noChangeAspect="1" noChangeArrowheads="1"/>
                          </pic:cNvPicPr>
                        </pic:nvPicPr>
                        <pic:blipFill>
                          <a:blip r:embed="rId102" cstate="print"/>
                          <a:srcRect t="-1889" r="-3951" b="-157"/>
                          <a:stretch>
                            <a:fillRect/>
                          </a:stretch>
                        </pic:blipFill>
                        <pic:spPr bwMode="auto">
                          <a:xfrm>
                            <a:off x="0" y="0"/>
                            <a:ext cx="2752725" cy="2338705"/>
                          </a:xfrm>
                          <a:prstGeom prst="rect">
                            <a:avLst/>
                          </a:prstGeom>
                          <a:noFill/>
                          <a:ln w="9525">
                            <a:noFill/>
                            <a:miter lim="800000"/>
                            <a:headEnd/>
                            <a:tailEnd/>
                          </a:ln>
                        </pic:spPr>
                      </pic:pic>
                    </a:graphicData>
                  </a:graphic>
                </wp:inline>
              </w:drawing>
            </w:r>
            <w:r w:rsidRPr="00780ADB">
              <w:rPr>
                <w:noProof/>
              </w:rPr>
              <w:t xml:space="preserve"> </w:t>
            </w:r>
            <w:r>
              <w:rPr>
                <w:noProof/>
                <w:lang w:val="en-US" w:eastAsia="zh-CN"/>
              </w:rPr>
              <w:drawing>
                <wp:inline distT="0" distB="0" distL="0" distR="0" wp14:anchorId="2986EFC9" wp14:editId="2986EFCA">
                  <wp:extent cx="2849245" cy="2338705"/>
                  <wp:effectExtent l="0" t="0" r="0" b="0"/>
                  <wp:docPr id="3" name="对象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6"/>
                          <pic:cNvPicPr>
                            <a:picLocks noChangeAspect="1" noChangeArrowheads="1"/>
                          </pic:cNvPicPr>
                        </pic:nvPicPr>
                        <pic:blipFill>
                          <a:blip r:embed="rId103" cstate="print"/>
                          <a:srcRect l="-1662" t="-1797" r="-3877" b="-246"/>
                          <a:stretch>
                            <a:fillRect/>
                          </a:stretch>
                        </pic:blipFill>
                        <pic:spPr bwMode="auto">
                          <a:xfrm>
                            <a:off x="0" y="0"/>
                            <a:ext cx="2849245" cy="2338705"/>
                          </a:xfrm>
                          <a:prstGeom prst="rect">
                            <a:avLst/>
                          </a:prstGeom>
                          <a:noFill/>
                          <a:ln w="9525">
                            <a:noFill/>
                            <a:miter lim="800000"/>
                            <a:headEnd/>
                            <a:tailEnd/>
                          </a:ln>
                        </pic:spPr>
                      </pic:pic>
                    </a:graphicData>
                  </a:graphic>
                </wp:inline>
              </w:drawing>
            </w:r>
          </w:p>
          <w:p w14:paraId="2986EC97" w14:textId="77777777" w:rsidR="00B37E47" w:rsidRDefault="00B37E47" w:rsidP="00B37E47">
            <w:pPr>
              <w:rPr>
                <w:b/>
                <w:color w:val="000000" w:themeColor="text1"/>
                <w:u w:val="single"/>
                <w:lang w:eastAsia="ko-KR"/>
              </w:rPr>
            </w:pPr>
            <w:r>
              <w:rPr>
                <w:b/>
                <w:color w:val="000000" w:themeColor="text1"/>
                <w:u w:val="single"/>
                <w:lang w:eastAsia="ko-KR"/>
              </w:rPr>
              <w:t>Issue 5-2-2: Inter-frequency without gap without capability</w:t>
            </w:r>
          </w:p>
          <w:p w14:paraId="2986EC98" w14:textId="77777777" w:rsidR="00B37E47" w:rsidRPr="00B37E47" w:rsidRDefault="00B37E47" w:rsidP="00B37E47">
            <w:pPr>
              <w:tabs>
                <w:tab w:val="left" w:pos="1134"/>
              </w:tabs>
              <w:rPr>
                <w:rFonts w:eastAsiaTheme="minorEastAsia"/>
                <w:noProof/>
                <w:lang w:eastAsia="zh-CN"/>
              </w:rPr>
            </w:pPr>
            <w:r>
              <w:rPr>
                <w:rFonts w:eastAsiaTheme="minorEastAsia" w:hint="eastAsia"/>
                <w:noProof/>
                <w:lang w:eastAsia="zh-CN"/>
              </w:rPr>
              <w:t>In legacy inter-without gap, both MO1 and MO2 in following feature considered as supported. From UE implementation pespective, MO2 does not require seacher shari</w:t>
            </w:r>
            <w:r w:rsidR="00693B2B">
              <w:rPr>
                <w:rFonts w:eastAsiaTheme="minorEastAsia" w:hint="eastAsia"/>
                <w:noProof/>
                <w:lang w:eastAsia="zh-CN"/>
              </w:rPr>
              <w:t>ng between MO2 and serving cell, while</w:t>
            </w:r>
            <w:r>
              <w:rPr>
                <w:rFonts w:eastAsiaTheme="minorEastAsia" w:hint="eastAsia"/>
                <w:noProof/>
                <w:lang w:eastAsia="zh-CN"/>
              </w:rPr>
              <w:t xml:space="preserve"> </w:t>
            </w:r>
            <w:r w:rsidR="00693B2B">
              <w:rPr>
                <w:rFonts w:eastAsiaTheme="minorEastAsia" w:hint="eastAsia"/>
                <w:noProof/>
                <w:lang w:eastAsia="zh-CN"/>
              </w:rPr>
              <w:t xml:space="preserve">MO1 requires seacher sharing. We consider both the inter without gap for MO1 and MO2 </w:t>
            </w:r>
            <w:r w:rsidR="00693B2B">
              <w:rPr>
                <w:rFonts w:eastAsiaTheme="minorEastAsia" w:hint="eastAsia"/>
                <w:noProof/>
                <w:lang w:eastAsia="zh-CN"/>
              </w:rPr>
              <w:lastRenderedPageBreak/>
              <w:t xml:space="preserve">should be supported for RedCap. But we also agrees that for measurement of MO2 in this case, no capability is required. </w:t>
            </w:r>
          </w:p>
          <w:p w14:paraId="2986EC99" w14:textId="77777777" w:rsidR="00B37E47" w:rsidRPr="00B37E47" w:rsidRDefault="00B37E47" w:rsidP="00B37E47">
            <w:pPr>
              <w:tabs>
                <w:tab w:val="left" w:pos="1134"/>
              </w:tabs>
              <w:rPr>
                <w:rFonts w:eastAsiaTheme="minorEastAsia"/>
                <w:lang w:eastAsia="zh-CN"/>
              </w:rPr>
            </w:pPr>
            <w:r w:rsidRPr="00B37E47">
              <w:rPr>
                <w:noProof/>
                <w:lang w:val="en-US" w:eastAsia="zh-CN"/>
              </w:rPr>
              <w:drawing>
                <wp:inline distT="0" distB="0" distL="0" distR="0" wp14:anchorId="2986EFCB" wp14:editId="2986EFCC">
                  <wp:extent cx="2863215" cy="2428240"/>
                  <wp:effectExtent l="0" t="0" r="0" b="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101" cstate="print"/>
                          <a:stretch>
                            <a:fillRect/>
                          </a:stretch>
                        </pic:blipFill>
                        <pic:spPr>
                          <a:xfrm>
                            <a:off x="0" y="0"/>
                            <a:ext cx="2875493" cy="2438417"/>
                          </a:xfrm>
                          <a:prstGeom prst="rect">
                            <a:avLst/>
                          </a:prstGeom>
                        </pic:spPr>
                      </pic:pic>
                    </a:graphicData>
                  </a:graphic>
                </wp:inline>
              </w:drawing>
            </w:r>
          </w:p>
          <w:p w14:paraId="2986EC9A" w14:textId="77777777" w:rsidR="00693B2B" w:rsidRDefault="00693B2B" w:rsidP="00693B2B">
            <w:pPr>
              <w:rPr>
                <w:b/>
                <w:color w:val="000000" w:themeColor="text1"/>
                <w:u w:val="single"/>
                <w:lang w:eastAsia="ko-KR"/>
              </w:rPr>
            </w:pPr>
            <w:r>
              <w:rPr>
                <w:b/>
                <w:color w:val="000000" w:themeColor="text1"/>
                <w:u w:val="single"/>
                <w:lang w:eastAsia="ko-KR"/>
              </w:rPr>
              <w:t xml:space="preserve">Issue 5-2-3: Assumption on searcher </w:t>
            </w:r>
          </w:p>
          <w:p w14:paraId="2986EC9B" w14:textId="77777777" w:rsidR="00B37E47" w:rsidRDefault="00693B2B" w:rsidP="002C40D6">
            <w:pPr>
              <w:rPr>
                <w:rFonts w:eastAsiaTheme="minorEastAsia"/>
                <w:b/>
                <w:color w:val="000000" w:themeColor="text1"/>
                <w:u w:val="single"/>
                <w:lang w:eastAsia="zh-CN"/>
              </w:rPr>
            </w:pPr>
            <w:r>
              <w:rPr>
                <w:rFonts w:eastAsiaTheme="minorEastAsia" w:hint="eastAsia"/>
                <w:b/>
                <w:color w:val="000000" w:themeColor="text1"/>
                <w:u w:val="single"/>
                <w:lang w:eastAsia="zh-CN"/>
              </w:rPr>
              <w:t>Option 1</w:t>
            </w:r>
          </w:p>
          <w:p w14:paraId="2986EC9C" w14:textId="77777777" w:rsidR="00693B2B" w:rsidRDefault="00693B2B" w:rsidP="00693B2B">
            <w:pPr>
              <w:rPr>
                <w:b/>
                <w:color w:val="000000" w:themeColor="text1"/>
                <w:u w:val="single"/>
                <w:lang w:eastAsia="ko-KR"/>
              </w:rPr>
            </w:pPr>
            <w:r>
              <w:rPr>
                <w:b/>
                <w:color w:val="000000" w:themeColor="text1"/>
                <w:u w:val="single"/>
                <w:lang w:eastAsia="ko-KR"/>
              </w:rPr>
              <w:t>Issue 5-2-4: CSSF outside gap</w:t>
            </w:r>
          </w:p>
          <w:p w14:paraId="2986EC9D" w14:textId="77777777" w:rsidR="00693B2B" w:rsidRPr="00B37E47" w:rsidRDefault="00D442BF" w:rsidP="002C40D6">
            <w:pPr>
              <w:rPr>
                <w:rFonts w:eastAsiaTheme="minorEastAsia"/>
                <w:b/>
                <w:color w:val="000000" w:themeColor="text1"/>
                <w:u w:val="single"/>
                <w:lang w:eastAsia="zh-CN"/>
              </w:rPr>
            </w:pPr>
            <w:r>
              <w:rPr>
                <w:rFonts w:eastAsiaTheme="minorEastAsia" w:hint="eastAsia"/>
                <w:b/>
                <w:color w:val="000000" w:themeColor="text1"/>
                <w:u w:val="single"/>
                <w:lang w:eastAsia="zh-CN"/>
              </w:rPr>
              <w:t>Option 1.</w:t>
            </w:r>
          </w:p>
        </w:tc>
      </w:tr>
      <w:tr w:rsidR="000B3557" w14:paraId="362D4657" w14:textId="77777777">
        <w:tc>
          <w:tcPr>
            <w:tcW w:w="1272" w:type="dxa"/>
          </w:tcPr>
          <w:p w14:paraId="09296165" w14:textId="2933FAAF" w:rsidR="000B3557" w:rsidRDefault="000B3557" w:rsidP="000B3557">
            <w:pPr>
              <w:spacing w:after="120"/>
              <w:rPr>
                <w:color w:val="000000" w:themeColor="text1"/>
                <w:lang w:val="en-US" w:eastAsia="zh-CN"/>
              </w:rPr>
            </w:pPr>
            <w:r>
              <w:rPr>
                <w:rFonts w:eastAsiaTheme="minorEastAsia"/>
                <w:color w:val="000000" w:themeColor="text1"/>
                <w:lang w:val="en-US" w:eastAsia="zh-CN"/>
              </w:rPr>
              <w:lastRenderedPageBreak/>
              <w:t>Qualcomm</w:t>
            </w:r>
          </w:p>
        </w:tc>
        <w:tc>
          <w:tcPr>
            <w:tcW w:w="8359" w:type="dxa"/>
          </w:tcPr>
          <w:p w14:paraId="4A24CA24" w14:textId="77777777" w:rsidR="000B3557" w:rsidRDefault="000B3557" w:rsidP="000B3557">
            <w:pPr>
              <w:rPr>
                <w:b/>
                <w:color w:val="000000" w:themeColor="text1"/>
                <w:u w:val="single"/>
                <w:lang w:eastAsia="ko-KR"/>
              </w:rPr>
            </w:pPr>
            <w:r>
              <w:rPr>
                <w:b/>
                <w:color w:val="000000" w:themeColor="text1"/>
                <w:u w:val="single"/>
                <w:lang w:eastAsia="ko-KR"/>
              </w:rPr>
              <w:t>Issue 5-2-1: Inter-frequency without gap with capability</w:t>
            </w:r>
          </w:p>
          <w:p w14:paraId="006B9442" w14:textId="77777777" w:rsidR="000B3557" w:rsidRDefault="000B3557" w:rsidP="000B3557">
            <w:pPr>
              <w:rPr>
                <w:rFonts w:eastAsiaTheme="minorEastAsia"/>
                <w:color w:val="000000" w:themeColor="text1"/>
                <w:lang w:eastAsia="zh-CN"/>
              </w:rPr>
            </w:pPr>
            <w:r>
              <w:rPr>
                <w:rFonts w:eastAsiaTheme="minorEastAsia"/>
                <w:color w:val="000000" w:themeColor="text1"/>
                <w:lang w:eastAsia="zh-CN"/>
              </w:rPr>
              <w:t>Support option 1</w:t>
            </w:r>
          </w:p>
          <w:p w14:paraId="3A235EE6" w14:textId="77777777" w:rsidR="000B3557" w:rsidRDefault="000B3557" w:rsidP="000B3557">
            <w:pPr>
              <w:rPr>
                <w:rFonts w:eastAsiaTheme="minorEastAsia"/>
                <w:color w:val="000000" w:themeColor="text1"/>
                <w:lang w:eastAsia="zh-CN"/>
              </w:rPr>
            </w:pPr>
            <w:r w:rsidRPr="00CC1862">
              <w:rPr>
                <w:b/>
                <w:color w:val="000000" w:themeColor="text1"/>
                <w:u w:val="single"/>
                <w:lang w:eastAsia="ko-KR"/>
              </w:rPr>
              <w:t>Issue 5-2-2: Inter-frequency without gap without capability</w:t>
            </w:r>
          </w:p>
          <w:p w14:paraId="138A2800" w14:textId="79FC7CDD" w:rsidR="000B3557" w:rsidRDefault="000B3557" w:rsidP="000B3557">
            <w:pPr>
              <w:rPr>
                <w:b/>
                <w:color w:val="000000" w:themeColor="text1"/>
                <w:u w:val="single"/>
                <w:lang w:eastAsia="ko-KR"/>
              </w:rPr>
            </w:pPr>
            <w:r>
              <w:rPr>
                <w:rFonts w:eastAsiaTheme="minorEastAsia"/>
                <w:color w:val="000000" w:themeColor="text1"/>
                <w:lang w:eastAsia="zh-CN"/>
              </w:rPr>
              <w:t xml:space="preserve">Our understanding is that the SSB in the active BWP is the reference SSB. With that, this is an intra-frequency case and MG is not needed. </w:t>
            </w:r>
          </w:p>
        </w:tc>
      </w:tr>
      <w:tr w:rsidR="0016665E" w14:paraId="7C7A741C" w14:textId="77777777">
        <w:tc>
          <w:tcPr>
            <w:tcW w:w="1272" w:type="dxa"/>
          </w:tcPr>
          <w:p w14:paraId="7F565DDF" w14:textId="05CD4768" w:rsidR="0016665E" w:rsidRDefault="0016665E" w:rsidP="0016665E">
            <w:pPr>
              <w:spacing w:after="120"/>
              <w:rPr>
                <w:color w:val="000000" w:themeColor="text1"/>
                <w:lang w:val="en-US" w:eastAsia="zh-CN"/>
              </w:rPr>
            </w:pPr>
            <w:r>
              <w:rPr>
                <w:rFonts w:eastAsiaTheme="minorEastAsia"/>
                <w:color w:val="000000" w:themeColor="text1"/>
                <w:lang w:val="en-US" w:eastAsia="zh-CN"/>
              </w:rPr>
              <w:t>vivo</w:t>
            </w:r>
          </w:p>
        </w:tc>
        <w:tc>
          <w:tcPr>
            <w:tcW w:w="8359" w:type="dxa"/>
          </w:tcPr>
          <w:p w14:paraId="2F391023" w14:textId="77777777" w:rsidR="0016665E" w:rsidRDefault="0016665E" w:rsidP="0016665E">
            <w:pPr>
              <w:rPr>
                <w:b/>
                <w:color w:val="000000" w:themeColor="text1"/>
                <w:u w:val="single"/>
                <w:lang w:eastAsia="ko-KR"/>
              </w:rPr>
            </w:pPr>
            <w:r>
              <w:rPr>
                <w:b/>
                <w:color w:val="000000" w:themeColor="text1"/>
                <w:u w:val="single"/>
                <w:lang w:eastAsia="ko-KR"/>
              </w:rPr>
              <w:t>Issue 5-2-1</w:t>
            </w:r>
          </w:p>
          <w:p w14:paraId="3B2CE0C3" w14:textId="77777777" w:rsidR="0016665E" w:rsidRDefault="0016665E" w:rsidP="0016665E">
            <w:pPr>
              <w:rPr>
                <w:lang w:val="en-US" w:eastAsia="zh-CN"/>
              </w:rPr>
            </w:pPr>
            <w:r>
              <w:rPr>
                <w:lang w:val="en-US" w:eastAsia="zh-CN"/>
              </w:rPr>
              <w:t xml:space="preserve">Option 1 </w:t>
            </w:r>
          </w:p>
          <w:p w14:paraId="43B76EB5" w14:textId="77777777" w:rsidR="0016665E" w:rsidRDefault="0016665E" w:rsidP="0016665E">
            <w:pPr>
              <w:rPr>
                <w:b/>
                <w:color w:val="000000" w:themeColor="text1"/>
                <w:u w:val="single"/>
                <w:lang w:eastAsia="ko-KR"/>
              </w:rPr>
            </w:pPr>
            <w:r>
              <w:rPr>
                <w:b/>
                <w:color w:val="000000" w:themeColor="text1"/>
                <w:u w:val="single"/>
                <w:lang w:eastAsia="ko-KR"/>
              </w:rPr>
              <w:t>Issue 5-2-2</w:t>
            </w:r>
          </w:p>
          <w:p w14:paraId="6F1EF5BC" w14:textId="77777777" w:rsidR="0016665E" w:rsidRDefault="0016665E" w:rsidP="0016665E">
            <w:pPr>
              <w:rPr>
                <w:b/>
                <w:color w:val="000000" w:themeColor="text1"/>
                <w:u w:val="single"/>
                <w:lang w:eastAsia="ko-KR"/>
              </w:rPr>
            </w:pPr>
            <w:r>
              <w:rPr>
                <w:b/>
                <w:color w:val="000000" w:themeColor="text1"/>
                <w:u w:val="single"/>
                <w:lang w:eastAsia="ko-KR"/>
              </w:rPr>
              <w:t>Option 1 is fine.</w:t>
            </w:r>
          </w:p>
          <w:p w14:paraId="11C6214A" w14:textId="77777777" w:rsidR="0016665E" w:rsidRDefault="0016665E" w:rsidP="0016665E">
            <w:pPr>
              <w:rPr>
                <w:b/>
                <w:color w:val="000000" w:themeColor="text1"/>
                <w:u w:val="single"/>
                <w:lang w:eastAsia="ko-KR"/>
              </w:rPr>
            </w:pPr>
            <w:r>
              <w:rPr>
                <w:b/>
                <w:color w:val="000000" w:themeColor="text1"/>
                <w:u w:val="single"/>
                <w:lang w:eastAsia="ko-KR"/>
              </w:rPr>
              <w:t>Issue 5-2-3</w:t>
            </w:r>
          </w:p>
          <w:p w14:paraId="78F7CE40" w14:textId="77777777" w:rsidR="0016665E" w:rsidRDefault="0016665E" w:rsidP="0016665E">
            <w:pPr>
              <w:rPr>
                <w:b/>
                <w:color w:val="000000" w:themeColor="text1"/>
                <w:u w:val="single"/>
                <w:lang w:eastAsia="ko-KR"/>
              </w:rPr>
            </w:pPr>
            <w:r>
              <w:rPr>
                <w:lang w:val="en-US" w:eastAsia="zh-CN"/>
              </w:rPr>
              <w:t>OK with the recommended WF.</w:t>
            </w:r>
          </w:p>
          <w:p w14:paraId="55B05A32" w14:textId="77777777" w:rsidR="0016665E" w:rsidRDefault="0016665E" w:rsidP="0016665E">
            <w:pPr>
              <w:rPr>
                <w:b/>
                <w:color w:val="000000" w:themeColor="text1"/>
                <w:u w:val="single"/>
                <w:lang w:eastAsia="ko-KR"/>
              </w:rPr>
            </w:pPr>
            <w:r>
              <w:rPr>
                <w:b/>
                <w:color w:val="000000" w:themeColor="text1"/>
                <w:u w:val="single"/>
                <w:lang w:eastAsia="ko-KR"/>
              </w:rPr>
              <w:t>Issue 5-2-4</w:t>
            </w:r>
          </w:p>
          <w:p w14:paraId="69810E32" w14:textId="77777777" w:rsidR="0016665E" w:rsidRDefault="0016665E" w:rsidP="0016665E">
            <w:pPr>
              <w:rPr>
                <w:lang w:val="en-US" w:eastAsia="zh-CN"/>
              </w:rPr>
            </w:pPr>
            <w:r>
              <w:rPr>
                <w:lang w:val="en-US" w:eastAsia="zh-CN"/>
              </w:rPr>
              <w:t xml:space="preserve">Option 1 and ok with the recommended WF. </w:t>
            </w:r>
          </w:p>
          <w:p w14:paraId="170A92CC" w14:textId="77777777" w:rsidR="0016665E" w:rsidRDefault="0016665E" w:rsidP="0016665E">
            <w:pPr>
              <w:rPr>
                <w:b/>
                <w:color w:val="000000" w:themeColor="text1"/>
                <w:u w:val="single"/>
                <w:lang w:eastAsia="ko-KR"/>
              </w:rPr>
            </w:pPr>
            <w:r>
              <w:rPr>
                <w:b/>
                <w:color w:val="000000" w:themeColor="text1"/>
                <w:u w:val="single"/>
                <w:lang w:eastAsia="ko-KR"/>
              </w:rPr>
              <w:t>Issue 5-2-5</w:t>
            </w:r>
          </w:p>
          <w:p w14:paraId="2F5C2169" w14:textId="77777777" w:rsidR="0016665E" w:rsidRDefault="0016665E" w:rsidP="0016665E">
            <w:pPr>
              <w:rPr>
                <w:b/>
                <w:color w:val="000000" w:themeColor="text1"/>
                <w:u w:val="single"/>
                <w:lang w:eastAsia="ko-KR"/>
              </w:rPr>
            </w:pPr>
          </w:p>
        </w:tc>
      </w:tr>
      <w:tr w:rsidR="0065613D" w14:paraId="55BAA443" w14:textId="77777777">
        <w:tc>
          <w:tcPr>
            <w:tcW w:w="1272" w:type="dxa"/>
          </w:tcPr>
          <w:p w14:paraId="75FABC2B" w14:textId="4546A1AC" w:rsidR="0065613D" w:rsidRDefault="0065613D" w:rsidP="0065613D">
            <w:pPr>
              <w:spacing w:after="120"/>
              <w:rPr>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59" w:type="dxa"/>
          </w:tcPr>
          <w:p w14:paraId="41B52F88" w14:textId="77777777" w:rsidR="0065613D" w:rsidRDefault="0065613D" w:rsidP="0065613D">
            <w:pPr>
              <w:rPr>
                <w:b/>
                <w:color w:val="000000" w:themeColor="text1"/>
                <w:u w:val="single"/>
                <w:lang w:eastAsia="ko-KR"/>
              </w:rPr>
            </w:pPr>
            <w:r>
              <w:rPr>
                <w:b/>
                <w:color w:val="000000" w:themeColor="text1"/>
                <w:u w:val="single"/>
                <w:lang w:eastAsia="ko-KR"/>
              </w:rPr>
              <w:t>Issue 5-2-1: Inter-frequency without gap with capability</w:t>
            </w:r>
          </w:p>
          <w:p w14:paraId="5EED4B65" w14:textId="77777777" w:rsidR="0065613D" w:rsidRDefault="0065613D" w:rsidP="0065613D">
            <w:pPr>
              <w:rPr>
                <w:rFonts w:eastAsiaTheme="minorEastAsia"/>
                <w:color w:val="000000" w:themeColor="text1"/>
                <w:lang w:eastAsia="zh-CN"/>
              </w:rPr>
            </w:pPr>
            <w:r>
              <w:rPr>
                <w:rFonts w:eastAsiaTheme="minorEastAsia"/>
                <w:color w:val="000000" w:themeColor="text1"/>
                <w:lang w:eastAsia="zh-CN"/>
              </w:rPr>
              <w:t>Support option 1</w:t>
            </w:r>
          </w:p>
          <w:p w14:paraId="50725D79" w14:textId="77777777" w:rsidR="0065613D" w:rsidRDefault="0065613D" w:rsidP="0065613D">
            <w:pPr>
              <w:rPr>
                <w:rFonts w:eastAsiaTheme="minorEastAsia"/>
                <w:color w:val="000000" w:themeColor="text1"/>
                <w:lang w:eastAsia="zh-CN"/>
              </w:rPr>
            </w:pPr>
            <w:r w:rsidRPr="00CC1862">
              <w:rPr>
                <w:b/>
                <w:color w:val="000000" w:themeColor="text1"/>
                <w:u w:val="single"/>
                <w:lang w:eastAsia="ko-KR"/>
              </w:rPr>
              <w:t>Issue 5-2-2: Inter-frequency without gap without capability</w:t>
            </w:r>
          </w:p>
          <w:p w14:paraId="4E78C77E" w14:textId="77777777" w:rsidR="0065613D" w:rsidRDefault="0065613D" w:rsidP="0065613D">
            <w:pPr>
              <w:rPr>
                <w:rFonts w:eastAsiaTheme="minorEastAsia"/>
                <w:color w:val="000000" w:themeColor="text1"/>
                <w:lang w:eastAsia="zh-CN"/>
              </w:rPr>
            </w:pPr>
            <w:r>
              <w:rPr>
                <w:rFonts w:eastAsiaTheme="minorEastAsia"/>
                <w:color w:val="000000" w:themeColor="text1"/>
                <w:lang w:eastAsia="zh-CN"/>
              </w:rPr>
              <w:lastRenderedPageBreak/>
              <w:t>Option 1 is fine.</w:t>
            </w:r>
          </w:p>
          <w:p w14:paraId="0A8A1321" w14:textId="77777777" w:rsidR="0065613D" w:rsidRDefault="0065613D" w:rsidP="0065613D">
            <w:pPr>
              <w:rPr>
                <w:b/>
                <w:color w:val="000000" w:themeColor="text1"/>
                <w:u w:val="single"/>
                <w:lang w:eastAsia="ko-KR"/>
              </w:rPr>
            </w:pPr>
            <w:r>
              <w:rPr>
                <w:b/>
                <w:color w:val="000000" w:themeColor="text1"/>
                <w:u w:val="single"/>
                <w:lang w:eastAsia="ko-KR"/>
              </w:rPr>
              <w:t>Issue 5-2-3: Assumption on searcher</w:t>
            </w:r>
          </w:p>
          <w:p w14:paraId="6E0C911B" w14:textId="77777777" w:rsidR="0065613D" w:rsidRDefault="0065613D" w:rsidP="0065613D">
            <w:pPr>
              <w:rPr>
                <w:rFonts w:eastAsiaTheme="minorEastAsia"/>
                <w:color w:val="000000" w:themeColor="text1"/>
                <w:lang w:eastAsia="zh-CN"/>
              </w:rPr>
            </w:pPr>
            <w:r>
              <w:rPr>
                <w:rFonts w:eastAsiaTheme="minorEastAsia"/>
                <w:color w:val="000000" w:themeColor="text1"/>
                <w:lang w:eastAsia="zh-CN"/>
              </w:rPr>
              <w:t xml:space="preserve">Support </w:t>
            </w:r>
            <w:r w:rsidRPr="00690A0D">
              <w:rPr>
                <w:rFonts w:eastAsiaTheme="minorEastAsia" w:hint="eastAsia"/>
                <w:color w:val="000000" w:themeColor="text1"/>
                <w:lang w:eastAsia="zh-CN"/>
              </w:rPr>
              <w:t>O</w:t>
            </w:r>
            <w:r w:rsidRPr="00690A0D">
              <w:rPr>
                <w:rFonts w:eastAsiaTheme="minorEastAsia"/>
                <w:color w:val="000000" w:themeColor="text1"/>
                <w:lang w:eastAsia="zh-CN"/>
              </w:rPr>
              <w:t>ption 2.</w:t>
            </w:r>
          </w:p>
          <w:p w14:paraId="7327BAE2" w14:textId="77777777" w:rsidR="0065613D" w:rsidRDefault="0065613D" w:rsidP="0065613D">
            <w:pPr>
              <w:rPr>
                <w:rFonts w:eastAsiaTheme="minorEastAsia"/>
                <w:color w:val="000000" w:themeColor="text1"/>
                <w:lang w:eastAsia="zh-CN"/>
              </w:rPr>
            </w:pPr>
            <w:r w:rsidRPr="00DF54DD">
              <w:rPr>
                <w:b/>
                <w:color w:val="000000" w:themeColor="text1"/>
                <w:u w:val="single"/>
                <w:lang w:eastAsia="ko-KR"/>
              </w:rPr>
              <w:t>Issue 5-2-</w:t>
            </w:r>
            <w:r>
              <w:rPr>
                <w:b/>
                <w:color w:val="000000" w:themeColor="text1"/>
                <w:u w:val="single"/>
                <w:lang w:eastAsia="ko-KR"/>
              </w:rPr>
              <w:t>4</w:t>
            </w:r>
            <w:r w:rsidRPr="00DF54DD">
              <w:rPr>
                <w:b/>
                <w:color w:val="000000" w:themeColor="text1"/>
                <w:u w:val="single"/>
                <w:lang w:eastAsia="ko-KR"/>
              </w:rPr>
              <w:t>: CSSF outside gap</w:t>
            </w:r>
          </w:p>
          <w:p w14:paraId="56395687" w14:textId="77777777" w:rsidR="0065613D" w:rsidRDefault="0065613D" w:rsidP="0065613D">
            <w:pPr>
              <w:rPr>
                <w:rFonts w:eastAsiaTheme="minorEastAsia"/>
                <w:color w:val="000000" w:themeColor="text1"/>
                <w:lang w:eastAsia="zh-CN"/>
              </w:rPr>
            </w:pPr>
            <w:r>
              <w:rPr>
                <w:rFonts w:eastAsiaTheme="minorEastAsia"/>
                <w:color w:val="000000" w:themeColor="text1"/>
                <w:lang w:eastAsia="zh-CN"/>
              </w:rPr>
              <w:t>Support option 1.</w:t>
            </w:r>
          </w:p>
          <w:p w14:paraId="70B95E91" w14:textId="77777777" w:rsidR="0065613D" w:rsidRDefault="0065613D" w:rsidP="0065613D">
            <w:pPr>
              <w:rPr>
                <w:rFonts w:eastAsiaTheme="minorEastAsia"/>
                <w:color w:val="000000" w:themeColor="text1"/>
                <w:lang w:eastAsia="zh-CN"/>
              </w:rPr>
            </w:pPr>
            <w:r w:rsidRPr="006C1202">
              <w:rPr>
                <w:b/>
                <w:color w:val="000000" w:themeColor="text1"/>
                <w:u w:val="single"/>
                <w:lang w:val="en-US" w:eastAsia="ko-KR"/>
              </w:rPr>
              <w:t>Issue 5-2-</w:t>
            </w:r>
            <w:r>
              <w:rPr>
                <w:b/>
                <w:color w:val="000000" w:themeColor="text1"/>
                <w:u w:val="single"/>
                <w:lang w:val="en-US" w:eastAsia="ko-KR"/>
              </w:rPr>
              <w:t>5</w:t>
            </w:r>
            <w:r w:rsidRPr="006C1202">
              <w:rPr>
                <w:b/>
                <w:color w:val="000000" w:themeColor="text1"/>
                <w:u w:val="single"/>
                <w:lang w:val="en-US" w:eastAsia="ko-KR"/>
              </w:rPr>
              <w:t xml:space="preserve">: </w:t>
            </w:r>
            <w:r>
              <w:rPr>
                <w:b/>
                <w:color w:val="000000" w:themeColor="text1"/>
                <w:u w:val="single"/>
                <w:lang w:val="en-US" w:eastAsia="ko-KR"/>
              </w:rPr>
              <w:t>Whether to s</w:t>
            </w:r>
            <w:r w:rsidRPr="006C1202">
              <w:rPr>
                <w:b/>
                <w:color w:val="000000" w:themeColor="text1"/>
                <w:u w:val="single"/>
                <w:lang w:val="en-US" w:eastAsia="ko-KR"/>
              </w:rPr>
              <w:t>upport for per-</w:t>
            </w:r>
            <w:r>
              <w:rPr>
                <w:b/>
                <w:color w:val="000000" w:themeColor="text1"/>
                <w:u w:val="single"/>
                <w:lang w:val="en-US" w:eastAsia="ko-KR"/>
              </w:rPr>
              <w:t>FR/per-UE</w:t>
            </w:r>
            <w:r w:rsidRPr="006C1202">
              <w:rPr>
                <w:b/>
                <w:color w:val="000000" w:themeColor="text1"/>
                <w:u w:val="single"/>
                <w:lang w:val="en-US" w:eastAsia="ko-KR"/>
              </w:rPr>
              <w:t xml:space="preserve"> gap</w:t>
            </w:r>
          </w:p>
          <w:p w14:paraId="2F11B788" w14:textId="126DE59A" w:rsidR="0065613D" w:rsidRDefault="0065613D" w:rsidP="0065613D">
            <w:pPr>
              <w:rPr>
                <w:b/>
                <w:color w:val="000000" w:themeColor="text1"/>
                <w:u w:val="single"/>
                <w:lang w:eastAsia="ko-KR"/>
              </w:rPr>
            </w:pPr>
            <w:r>
              <w:rPr>
                <w:rFonts w:eastAsiaTheme="minorEastAsia"/>
                <w:color w:val="000000" w:themeColor="text1"/>
                <w:lang w:eastAsia="zh-CN"/>
              </w:rPr>
              <w:t>Support option 1. In the case of serving cell in FR1 and MO in FR2, UE behaviour can be different for with or without the capability of per-FR gap. Besides, if redcap UE is only assumed with 1 RF chain on, the support of per-FR gap seems not much benefit.</w:t>
            </w:r>
          </w:p>
        </w:tc>
      </w:tr>
    </w:tbl>
    <w:p w14:paraId="2986EC9F" w14:textId="77777777" w:rsidR="002239C4" w:rsidRDefault="002239C4">
      <w:pPr>
        <w:rPr>
          <w:i/>
          <w:lang w:eastAsia="zh-CN"/>
        </w:rPr>
      </w:pPr>
    </w:p>
    <w:p w14:paraId="2986ECA0" w14:textId="77777777" w:rsidR="002239C4" w:rsidRDefault="00F272CB">
      <w:pPr>
        <w:pStyle w:val="Heading3"/>
        <w:rPr>
          <w:sz w:val="24"/>
          <w:szCs w:val="16"/>
          <w:lang w:val="en-US"/>
        </w:rPr>
      </w:pPr>
      <w:r>
        <w:rPr>
          <w:sz w:val="24"/>
          <w:szCs w:val="16"/>
          <w:lang w:val="en-US"/>
        </w:rPr>
        <w:t>Sub-topic 5-3 PSS/SSS detection with 1 Rx</w:t>
      </w:r>
    </w:p>
    <w:p w14:paraId="2986ECA1" w14:textId="77777777" w:rsidR="002239C4" w:rsidRDefault="00F272CB">
      <w:pPr>
        <w:rPr>
          <w:i/>
          <w:lang w:val="en-US" w:eastAsia="zh-CN"/>
        </w:rPr>
      </w:pPr>
      <w:r>
        <w:rPr>
          <w:rFonts w:hint="eastAsia"/>
          <w:i/>
          <w:lang w:val="en-US" w:eastAsia="zh-CN"/>
        </w:rPr>
        <w:t xml:space="preserve">Sub-topic description </w:t>
      </w:r>
    </w:p>
    <w:p w14:paraId="2986ECA2" w14:textId="77777777" w:rsidR="002239C4" w:rsidRDefault="00F272CB">
      <w:pPr>
        <w:rPr>
          <w:i/>
          <w:lang w:val="en-US" w:eastAsia="zh-CN"/>
        </w:rPr>
      </w:pPr>
      <w:r>
        <w:rPr>
          <w:i/>
          <w:lang w:val="en-US" w:eastAsia="zh-CN"/>
        </w:rPr>
        <w:t>Open issues and c</w:t>
      </w:r>
      <w:r>
        <w:rPr>
          <w:rFonts w:hint="eastAsia"/>
          <w:i/>
          <w:lang w:val="en-US" w:eastAsia="zh-CN"/>
        </w:rPr>
        <w:t>andidate options before e-meeting:</w:t>
      </w:r>
    </w:p>
    <w:p w14:paraId="2986ECA3" w14:textId="77777777" w:rsidR="002239C4" w:rsidRDefault="00F272CB">
      <w:pPr>
        <w:rPr>
          <w:b/>
          <w:color w:val="000000" w:themeColor="text1"/>
          <w:u w:val="single"/>
          <w:lang w:val="en-US" w:eastAsia="ko-KR"/>
        </w:rPr>
      </w:pPr>
      <w:r>
        <w:rPr>
          <w:b/>
          <w:color w:val="000000" w:themeColor="text1"/>
          <w:u w:val="single"/>
          <w:lang w:val="en-US" w:eastAsia="ko-KR"/>
        </w:rPr>
        <w:t>Issue 5-3-1: How much to extend the PSS/SSS detection delay for FR1</w:t>
      </w:r>
    </w:p>
    <w:p w14:paraId="2986ECA4" w14:textId="77777777" w:rsidR="002239C4" w:rsidRDefault="00F272CB">
      <w:pPr>
        <w:spacing w:after="120"/>
        <w:rPr>
          <w:i/>
          <w:iCs/>
          <w:lang w:val="en-US" w:eastAsia="zh-CN"/>
        </w:rPr>
      </w:pPr>
      <w:r>
        <w:rPr>
          <w:i/>
          <w:iCs/>
          <w:color w:val="000000" w:themeColor="text1"/>
          <w:lang w:val="en-US" w:eastAsia="zh-CN"/>
        </w:rPr>
        <w:t xml:space="preserve">Background: It was agreed to increase the number of attempts for PSS/SSS detection for 1 Rx </w:t>
      </w:r>
      <w:proofErr w:type="spellStart"/>
      <w:r>
        <w:rPr>
          <w:i/>
          <w:iCs/>
          <w:color w:val="000000" w:themeColor="text1"/>
          <w:lang w:val="en-US" w:eastAsia="zh-CN"/>
        </w:rPr>
        <w:t>RedCap</w:t>
      </w:r>
      <w:proofErr w:type="spellEnd"/>
      <w:r>
        <w:rPr>
          <w:i/>
          <w:iCs/>
          <w:color w:val="000000" w:themeColor="text1"/>
          <w:lang w:val="en-US" w:eastAsia="zh-CN"/>
        </w:rPr>
        <w:t xml:space="preserve"> UE in FR1, see R4-2202670. Under this issue it is discussed how much (nr of attempts) to re</w:t>
      </w:r>
      <w:r>
        <w:rPr>
          <w:i/>
          <w:iCs/>
          <w:lang w:val="en-US" w:eastAsia="zh-CN"/>
        </w:rPr>
        <w:t>lax.</w:t>
      </w:r>
    </w:p>
    <w:p w14:paraId="2986ECA5"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Proposals</w:t>
      </w:r>
    </w:p>
    <w:p w14:paraId="2986ECA6" w14:textId="23DAC995"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b/>
          <w:bCs/>
          <w:lang w:val="en-US" w:eastAsia="zh-CN"/>
        </w:rPr>
        <w:t>Option 1 (Apple):</w:t>
      </w:r>
      <w:r>
        <w:rPr>
          <w:rFonts w:eastAsia="SimSun"/>
          <w:lang w:val="en-US" w:eastAsia="zh-CN"/>
        </w:rPr>
        <w:t xml:space="preserve"> By 2 SMTC window as follows:</w:t>
      </w:r>
    </w:p>
    <w:p w14:paraId="2986ECA7" w14:textId="77777777" w:rsidR="002239C4" w:rsidRDefault="00F272CB">
      <w:pPr>
        <w:pStyle w:val="ListParagraph"/>
        <w:numPr>
          <w:ilvl w:val="2"/>
          <w:numId w:val="9"/>
        </w:numPr>
        <w:overflowPunct/>
        <w:autoSpaceDE/>
        <w:autoSpaceDN/>
        <w:adjustRightInd/>
        <w:spacing w:after="120"/>
        <w:ind w:firstLineChars="0"/>
        <w:textAlignment w:val="auto"/>
        <w:rPr>
          <w:rFonts w:eastAsia="SimSun"/>
          <w:lang w:val="en-US" w:eastAsia="zh-CN"/>
        </w:rPr>
      </w:pPr>
      <w:r>
        <w:rPr>
          <w:rFonts w:eastAsia="Yu Mincho"/>
          <w:bCs/>
          <w:sz w:val="16"/>
          <w:szCs w:val="16"/>
          <w:lang w:val="en-US"/>
        </w:rPr>
        <w:t xml:space="preserve">non-DRX delay requirement: </w:t>
      </w:r>
      <w:proofErr w:type="gramStart"/>
      <w:r>
        <w:rPr>
          <w:rFonts w:eastAsia="Yu Mincho"/>
          <w:bCs/>
          <w:sz w:val="16"/>
          <w:szCs w:val="16"/>
          <w:lang w:val="en-US"/>
        </w:rPr>
        <w:t>max( 600</w:t>
      </w:r>
      <w:proofErr w:type="gramEnd"/>
      <w:r>
        <w:rPr>
          <w:rFonts w:eastAsia="Yu Mincho"/>
          <w:bCs/>
          <w:sz w:val="16"/>
          <w:szCs w:val="16"/>
          <w:lang w:val="en-US"/>
        </w:rPr>
        <w:t xml:space="preserve">ms, ceil( 7 x </w:t>
      </w:r>
      <w:proofErr w:type="spellStart"/>
      <w:r>
        <w:rPr>
          <w:rFonts w:eastAsia="Yu Mincho"/>
          <w:bCs/>
          <w:sz w:val="16"/>
          <w:szCs w:val="16"/>
          <w:lang w:val="en-US"/>
        </w:rPr>
        <w:t>Kp</w:t>
      </w:r>
      <w:proofErr w:type="spellEnd"/>
      <w:r>
        <w:rPr>
          <w:rFonts w:eastAsia="Yu Mincho"/>
          <w:bCs/>
          <w:sz w:val="16"/>
          <w:szCs w:val="16"/>
          <w:lang w:val="en-US"/>
        </w:rPr>
        <w:t xml:space="preserve">) x SMTC period ) x </w:t>
      </w:r>
      <w:proofErr w:type="spellStart"/>
      <w:r>
        <w:rPr>
          <w:rFonts w:eastAsia="Yu Mincho"/>
          <w:bCs/>
          <w:sz w:val="16"/>
          <w:szCs w:val="16"/>
          <w:lang w:val="en-US"/>
        </w:rPr>
        <w:t>CSSFintra</w:t>
      </w:r>
      <w:proofErr w:type="spellEnd"/>
    </w:p>
    <w:p w14:paraId="2986ECA8"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b/>
          <w:bCs/>
          <w:lang w:val="en-US" w:eastAsia="zh-CN"/>
        </w:rPr>
        <w:t>Option 2 (vivo, OPPO, HW, Nokia, MTK, E///):</w:t>
      </w:r>
      <w:r>
        <w:rPr>
          <w:rFonts w:eastAsia="SimSun"/>
          <w:lang w:val="en-US" w:eastAsia="zh-CN"/>
        </w:rPr>
        <w:t xml:space="preserve"> 1 sample</w:t>
      </w:r>
    </w:p>
    <w:p w14:paraId="2986ECA9" w14:textId="1B741945"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b/>
          <w:bCs/>
          <w:lang w:val="en-US" w:eastAsia="zh-CN"/>
        </w:rPr>
        <w:t>Option 3 (QC):</w:t>
      </w:r>
      <w:r>
        <w:rPr>
          <w:rFonts w:eastAsia="SimSun"/>
          <w:lang w:val="en-US" w:eastAsia="zh-CN"/>
        </w:rPr>
        <w:t xml:space="preserve"> By 3 samples to a total of 8</w:t>
      </w:r>
      <w:r>
        <w:rPr>
          <w:lang w:val="en-US" w:eastAsia="zh-CN"/>
        </w:rPr>
        <w:t xml:space="preserve"> samples</w:t>
      </w:r>
    </w:p>
    <w:p w14:paraId="2986ECAA" w14:textId="77777777" w:rsidR="002239C4" w:rsidRDefault="00F272CB">
      <w:pPr>
        <w:pStyle w:val="ListParagraph"/>
        <w:numPr>
          <w:ilvl w:val="2"/>
          <w:numId w:val="9"/>
        </w:numPr>
        <w:overflowPunct/>
        <w:autoSpaceDE/>
        <w:autoSpaceDN/>
        <w:adjustRightInd/>
        <w:spacing w:after="120"/>
        <w:ind w:firstLineChars="0"/>
        <w:textAlignment w:val="auto"/>
        <w:rPr>
          <w:rFonts w:eastAsia="SimSun"/>
          <w:lang w:val="en-US" w:eastAsia="zh-CN"/>
        </w:rPr>
      </w:pPr>
      <w:r>
        <w:rPr>
          <w:lang w:val="en-US" w:eastAsia="zh-CN"/>
        </w:rPr>
        <w:t>(2 for AGC and 6 samples for detection)</w:t>
      </w:r>
    </w:p>
    <w:p w14:paraId="2986ECAB"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986ECAC"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Given that topic has been discussed for last several meetings and </w:t>
      </w:r>
      <w:proofErr w:type="gramStart"/>
      <w:r>
        <w:rPr>
          <w:rFonts w:eastAsia="SimSun"/>
          <w:lang w:val="en-US" w:eastAsia="zh-CN"/>
        </w:rPr>
        <w:t>taking into account</w:t>
      </w:r>
      <w:proofErr w:type="gramEnd"/>
      <w:r>
        <w:rPr>
          <w:rFonts w:eastAsia="SimSun"/>
          <w:lang w:val="en-US" w:eastAsia="zh-CN"/>
        </w:rPr>
        <w:t xml:space="preserve"> the fact that this is the last meeting, can companies compromise to option 2 which has the majority support?</w:t>
      </w:r>
    </w:p>
    <w:p w14:paraId="2986ECAD" w14:textId="47E12620" w:rsidR="002239C4" w:rsidRDefault="002239C4">
      <w:pPr>
        <w:spacing w:after="120"/>
        <w:rPr>
          <w:color w:val="FF0000"/>
          <w:lang w:val="en-US" w:eastAsia="zh-CN"/>
        </w:rPr>
      </w:pPr>
    </w:p>
    <w:p w14:paraId="18FDB68A" w14:textId="77777777" w:rsidR="001D5143" w:rsidRPr="00F350B7" w:rsidRDefault="001D5143" w:rsidP="001D5143">
      <w:pPr>
        <w:pStyle w:val="ListParagraph"/>
        <w:numPr>
          <w:ilvl w:val="1"/>
          <w:numId w:val="9"/>
        </w:numPr>
        <w:overflowPunct/>
        <w:autoSpaceDE/>
        <w:autoSpaceDN/>
        <w:adjustRightInd/>
        <w:spacing w:after="120"/>
        <w:ind w:left="1440" w:firstLineChars="0"/>
        <w:textAlignment w:val="auto"/>
        <w:rPr>
          <w:rFonts w:eastAsia="SimSun"/>
          <w:highlight w:val="yellow"/>
          <w:lang w:val="en-US" w:eastAsia="zh-CN"/>
        </w:rPr>
      </w:pPr>
      <w:r w:rsidRPr="00F350B7">
        <w:rPr>
          <w:rFonts w:eastAsia="SimSun"/>
          <w:highlight w:val="yellow"/>
          <w:lang w:val="en-US" w:eastAsia="zh-CN"/>
        </w:rPr>
        <w:t xml:space="preserve">Since it is the last meeting and this issue belongs to the core part, companies are encouraged to compromise to option 1 which is a </w:t>
      </w:r>
      <w:proofErr w:type="spellStart"/>
      <w:r w:rsidRPr="00F350B7">
        <w:rPr>
          <w:rFonts w:eastAsia="SimSun"/>
          <w:highlight w:val="yellow"/>
          <w:lang w:val="en-US" w:eastAsia="zh-CN"/>
        </w:rPr>
        <w:t>middleground</w:t>
      </w:r>
      <w:proofErr w:type="spellEnd"/>
      <w:r w:rsidRPr="00F350B7">
        <w:rPr>
          <w:rFonts w:eastAsia="SimSun"/>
          <w:highlight w:val="yellow"/>
          <w:lang w:val="en-US" w:eastAsia="zh-CN"/>
        </w:rPr>
        <w:t xml:space="preserve"> between option 2 and 3. Can companies confirm if this WF is acceptable?</w:t>
      </w:r>
    </w:p>
    <w:p w14:paraId="23806DC6" w14:textId="77777777" w:rsidR="001D5143" w:rsidRDefault="001D5143">
      <w:pPr>
        <w:spacing w:after="120"/>
        <w:rPr>
          <w:color w:val="FF0000"/>
          <w:lang w:val="en-US" w:eastAsia="zh-CN"/>
        </w:rPr>
      </w:pPr>
    </w:p>
    <w:p w14:paraId="2986ECAE" w14:textId="77777777" w:rsidR="002239C4" w:rsidRDefault="00F272CB">
      <w:pPr>
        <w:rPr>
          <w:b/>
          <w:color w:val="000000" w:themeColor="text1"/>
          <w:u w:val="single"/>
          <w:lang w:val="en-US" w:eastAsia="ko-KR"/>
        </w:rPr>
      </w:pPr>
      <w:r>
        <w:rPr>
          <w:b/>
          <w:color w:val="000000" w:themeColor="text1"/>
          <w:u w:val="single"/>
          <w:lang w:val="en-US" w:eastAsia="ko-KR"/>
        </w:rPr>
        <w:t xml:space="preserve">Issue 5-3-2: Whether to extend the lower bound in PSS/SSS detection delay in FR1 and FR2 </w:t>
      </w:r>
    </w:p>
    <w:p w14:paraId="2986ECAF" w14:textId="77777777" w:rsidR="002239C4" w:rsidRDefault="00F272CB">
      <w:pPr>
        <w:pStyle w:val="ListParagraph"/>
        <w:numPr>
          <w:ilvl w:val="0"/>
          <w:numId w:val="9"/>
        </w:numPr>
        <w:overflowPunct/>
        <w:autoSpaceDE/>
        <w:autoSpaceDN/>
        <w:adjustRightInd/>
        <w:spacing w:after="120"/>
        <w:ind w:left="720" w:firstLineChars="0"/>
        <w:textAlignment w:val="auto"/>
        <w:rPr>
          <w:color w:val="000000" w:themeColor="text1"/>
        </w:rPr>
      </w:pPr>
      <w:r>
        <w:rPr>
          <w:color w:val="000000" w:themeColor="text1"/>
        </w:rPr>
        <w:t>Proposals</w:t>
      </w:r>
    </w:p>
    <w:p w14:paraId="2986ECB0" w14:textId="77777777" w:rsidR="002239C4" w:rsidRDefault="00F272CB">
      <w:pPr>
        <w:pStyle w:val="ListParagraph"/>
        <w:numPr>
          <w:ilvl w:val="1"/>
          <w:numId w:val="9"/>
        </w:numPr>
        <w:overflowPunct/>
        <w:autoSpaceDE/>
        <w:autoSpaceDN/>
        <w:adjustRightInd/>
        <w:spacing w:after="120"/>
        <w:ind w:left="1440" w:firstLineChars="0"/>
        <w:textAlignment w:val="auto"/>
        <w:rPr>
          <w:color w:val="000000" w:themeColor="text1"/>
          <w:lang w:val="en-US"/>
        </w:rPr>
      </w:pPr>
      <w:r>
        <w:rPr>
          <w:b/>
          <w:bCs/>
          <w:color w:val="000000" w:themeColor="text1"/>
          <w:lang w:val="en-US"/>
        </w:rPr>
        <w:t>Option 1 (vivo, HW, Nokia, Apple, E///):</w:t>
      </w:r>
      <w:r>
        <w:rPr>
          <w:color w:val="000000" w:themeColor="text1"/>
          <w:lang w:val="en-US"/>
        </w:rPr>
        <w:t xml:space="preserve"> No </w:t>
      </w:r>
    </w:p>
    <w:p w14:paraId="2986ECB1" w14:textId="77777777" w:rsidR="002239C4" w:rsidRDefault="00F272CB">
      <w:pPr>
        <w:pStyle w:val="ListParagraph"/>
        <w:numPr>
          <w:ilvl w:val="1"/>
          <w:numId w:val="9"/>
        </w:numPr>
        <w:overflowPunct/>
        <w:autoSpaceDE/>
        <w:autoSpaceDN/>
        <w:adjustRightInd/>
        <w:spacing w:after="120"/>
        <w:ind w:left="1440" w:firstLineChars="0"/>
        <w:textAlignment w:val="auto"/>
        <w:rPr>
          <w:lang w:val="en-US"/>
        </w:rPr>
      </w:pPr>
      <w:r>
        <w:rPr>
          <w:b/>
          <w:bCs/>
          <w:lang w:val="en-US"/>
        </w:rPr>
        <w:t>Option 2 (MTK, QC):</w:t>
      </w:r>
      <w:r>
        <w:rPr>
          <w:lang w:val="en-US"/>
        </w:rPr>
        <w:t xml:space="preserve"> </w:t>
      </w:r>
      <w:proofErr w:type="gramStart"/>
      <w:r>
        <w:rPr>
          <w:lang w:val="en-US"/>
        </w:rPr>
        <w:t>Yes</w:t>
      </w:r>
      <w:proofErr w:type="gramEnd"/>
      <w:r>
        <w:rPr>
          <w:lang w:val="en-US"/>
        </w:rPr>
        <w:t xml:space="preserve"> for FR1</w:t>
      </w:r>
    </w:p>
    <w:p w14:paraId="2986ECB2" w14:textId="77777777" w:rsidR="002239C4" w:rsidRDefault="00F272CB">
      <w:pPr>
        <w:pStyle w:val="ListParagraph"/>
        <w:numPr>
          <w:ilvl w:val="2"/>
          <w:numId w:val="9"/>
        </w:numPr>
        <w:overflowPunct/>
        <w:autoSpaceDE/>
        <w:autoSpaceDN/>
        <w:adjustRightInd/>
        <w:spacing w:after="120"/>
        <w:ind w:firstLineChars="0"/>
        <w:textAlignment w:val="auto"/>
        <w:rPr>
          <w:lang w:val="en-US"/>
        </w:rPr>
      </w:pPr>
      <w:r>
        <w:rPr>
          <w:b/>
          <w:bCs/>
          <w:lang w:val="en-US" w:eastAsia="zh-CN"/>
        </w:rPr>
        <w:t xml:space="preserve">Option 2a (MTK): </w:t>
      </w:r>
      <w:r>
        <w:rPr>
          <w:lang w:val="en-US" w:eastAsia="zh-CN"/>
        </w:rPr>
        <w:t xml:space="preserve">Extend the lower bound from 600ms to 760 </w:t>
      </w:r>
      <w:proofErr w:type="spellStart"/>
      <w:r>
        <w:rPr>
          <w:lang w:val="en-US" w:eastAsia="zh-CN"/>
        </w:rPr>
        <w:t>ms</w:t>
      </w:r>
      <w:proofErr w:type="spellEnd"/>
      <w:r>
        <w:rPr>
          <w:lang w:val="en-US"/>
        </w:rPr>
        <w:t xml:space="preserve"> (extension by 160 </w:t>
      </w:r>
      <w:proofErr w:type="spellStart"/>
      <w:r>
        <w:rPr>
          <w:lang w:val="en-US"/>
        </w:rPr>
        <w:t>ms</w:t>
      </w:r>
      <w:proofErr w:type="spellEnd"/>
      <w:r>
        <w:rPr>
          <w:lang w:val="en-US"/>
        </w:rPr>
        <w:t>)</w:t>
      </w:r>
    </w:p>
    <w:p w14:paraId="2986ECB3" w14:textId="77777777" w:rsidR="002239C4" w:rsidRDefault="00F272CB">
      <w:pPr>
        <w:pStyle w:val="ListParagraph"/>
        <w:numPr>
          <w:ilvl w:val="2"/>
          <w:numId w:val="9"/>
        </w:numPr>
        <w:overflowPunct/>
        <w:autoSpaceDE/>
        <w:autoSpaceDN/>
        <w:adjustRightInd/>
        <w:spacing w:after="120"/>
        <w:ind w:firstLineChars="0"/>
        <w:textAlignment w:val="auto"/>
        <w:rPr>
          <w:lang w:val="en-US"/>
        </w:rPr>
      </w:pPr>
      <w:r>
        <w:rPr>
          <w:b/>
          <w:bCs/>
          <w:lang w:val="en-US"/>
        </w:rPr>
        <w:t xml:space="preserve">Option 2b (QC): </w:t>
      </w:r>
      <w:r>
        <w:rPr>
          <w:lang w:val="en-US"/>
        </w:rPr>
        <w:t xml:space="preserve">Extend </w:t>
      </w:r>
      <w:r>
        <w:rPr>
          <w:lang w:val="en-US" w:eastAsia="zh-CN"/>
        </w:rPr>
        <w:t xml:space="preserve">the lower bound from 600ms to 960 </w:t>
      </w:r>
      <w:proofErr w:type="spellStart"/>
      <w:r>
        <w:rPr>
          <w:lang w:val="en-US" w:eastAsia="zh-CN"/>
        </w:rPr>
        <w:t>ms</w:t>
      </w:r>
      <w:proofErr w:type="spellEnd"/>
      <w:r>
        <w:rPr>
          <w:lang w:val="en-US"/>
        </w:rPr>
        <w:t xml:space="preserve"> </w:t>
      </w:r>
    </w:p>
    <w:p w14:paraId="2986ECB4" w14:textId="77777777" w:rsidR="002239C4" w:rsidRDefault="00F272CB">
      <w:pPr>
        <w:spacing w:after="120"/>
      </w:pPr>
      <w:r>
        <w:t>Recommended WF</w:t>
      </w:r>
    </w:p>
    <w:p w14:paraId="2986ECB5"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Discuss the options. </w:t>
      </w:r>
    </w:p>
    <w:p w14:paraId="2986ECB6"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lang w:val="en-US" w:eastAsia="zh-CN"/>
        </w:rPr>
        <w:lastRenderedPageBreak/>
        <w:t xml:space="preserve">Given that topic has been discussed previously and </w:t>
      </w:r>
      <w:proofErr w:type="gramStart"/>
      <w:r>
        <w:rPr>
          <w:rFonts w:eastAsia="SimSun"/>
          <w:lang w:val="en-US" w:eastAsia="zh-CN"/>
        </w:rPr>
        <w:t>taking into account</w:t>
      </w:r>
      <w:proofErr w:type="gramEnd"/>
      <w:r>
        <w:rPr>
          <w:rFonts w:eastAsia="SimSun"/>
          <w:lang w:val="en-US" w:eastAsia="zh-CN"/>
        </w:rPr>
        <w:t xml:space="preserve"> the fact that this is the last meeting, if no consensus is reached in the 1</w:t>
      </w:r>
      <w:r>
        <w:rPr>
          <w:rFonts w:eastAsia="SimSun"/>
          <w:vertAlign w:val="superscript"/>
          <w:lang w:val="en-US" w:eastAsia="zh-CN"/>
        </w:rPr>
        <w:t>st</w:t>
      </w:r>
      <w:r>
        <w:rPr>
          <w:rFonts w:eastAsia="SimSun"/>
          <w:lang w:val="en-US" w:eastAsia="zh-CN"/>
        </w:rPr>
        <w:t xml:space="preserve"> round, then extension to lower bound will not be considered in Rel-17 for </w:t>
      </w:r>
      <w:proofErr w:type="spellStart"/>
      <w:r>
        <w:rPr>
          <w:rFonts w:eastAsia="SimSun"/>
          <w:lang w:val="en-US" w:eastAsia="zh-CN"/>
        </w:rPr>
        <w:t>RedCap</w:t>
      </w:r>
      <w:proofErr w:type="spellEnd"/>
      <w:r>
        <w:rPr>
          <w:rFonts w:eastAsia="SimSun"/>
          <w:lang w:val="en-US" w:eastAsia="zh-CN"/>
        </w:rPr>
        <w:t xml:space="preserve">. </w:t>
      </w:r>
    </w:p>
    <w:p w14:paraId="2986ECB7" w14:textId="77777777" w:rsidR="002239C4" w:rsidRDefault="002239C4">
      <w:pPr>
        <w:spacing w:after="120"/>
        <w:rPr>
          <w:color w:val="FF0000"/>
          <w:lang w:val="en-US" w:eastAsia="zh-CN"/>
        </w:rPr>
      </w:pPr>
    </w:p>
    <w:p w14:paraId="2986ECB8" w14:textId="77777777" w:rsidR="002239C4" w:rsidRDefault="00F272CB">
      <w:pPr>
        <w:rPr>
          <w:bCs/>
          <w:color w:val="FF0000"/>
          <w:u w:val="single"/>
          <w:lang w:eastAsia="ko-KR"/>
        </w:rPr>
      </w:pPr>
      <w:proofErr w:type="gramStart"/>
      <w:r>
        <w:rPr>
          <w:bCs/>
          <w:color w:val="FF0000"/>
          <w:u w:val="single"/>
          <w:lang w:eastAsia="ko-KR"/>
        </w:rPr>
        <w:t>Sub topic</w:t>
      </w:r>
      <w:proofErr w:type="gramEnd"/>
      <w:r>
        <w:rPr>
          <w:bCs/>
          <w:color w:val="FF0000"/>
          <w:u w:val="single"/>
          <w:lang w:eastAsia="ko-KR"/>
        </w:rPr>
        <w:t xml:space="preserve"> 5-3</w:t>
      </w:r>
    </w:p>
    <w:tbl>
      <w:tblPr>
        <w:tblStyle w:val="TableGrid"/>
        <w:tblW w:w="0" w:type="auto"/>
        <w:tblLook w:val="04A0" w:firstRow="1" w:lastRow="0" w:firstColumn="1" w:lastColumn="0" w:noHBand="0" w:noVBand="1"/>
      </w:tblPr>
      <w:tblGrid>
        <w:gridCol w:w="1272"/>
        <w:gridCol w:w="8359"/>
      </w:tblGrid>
      <w:tr w:rsidR="002239C4" w14:paraId="2986ECBB" w14:textId="77777777">
        <w:tc>
          <w:tcPr>
            <w:tcW w:w="1272" w:type="dxa"/>
          </w:tcPr>
          <w:p w14:paraId="2986ECB9" w14:textId="77777777" w:rsidR="002239C4" w:rsidRDefault="00F272CB">
            <w:pPr>
              <w:spacing w:after="120"/>
              <w:rPr>
                <w:rFonts w:eastAsiaTheme="minorEastAsia"/>
                <w:b/>
                <w:bCs/>
                <w:color w:val="FF0000"/>
                <w:lang w:val="en-US" w:eastAsia="zh-CN"/>
              </w:rPr>
            </w:pPr>
            <w:r>
              <w:rPr>
                <w:rFonts w:eastAsiaTheme="minorEastAsia"/>
                <w:b/>
                <w:bCs/>
                <w:color w:val="FF0000"/>
                <w:lang w:val="en-US" w:eastAsia="zh-CN"/>
              </w:rPr>
              <w:t>Company</w:t>
            </w:r>
          </w:p>
        </w:tc>
        <w:tc>
          <w:tcPr>
            <w:tcW w:w="8359" w:type="dxa"/>
          </w:tcPr>
          <w:p w14:paraId="2986ECBA" w14:textId="77777777" w:rsidR="002239C4" w:rsidRDefault="00F272CB">
            <w:pPr>
              <w:spacing w:after="120"/>
              <w:rPr>
                <w:rFonts w:eastAsiaTheme="minorEastAsia"/>
                <w:b/>
                <w:bCs/>
                <w:color w:val="FF0000"/>
                <w:lang w:val="en-US" w:eastAsia="zh-CN"/>
              </w:rPr>
            </w:pPr>
            <w:r>
              <w:rPr>
                <w:rFonts w:eastAsiaTheme="minorEastAsia"/>
                <w:b/>
                <w:bCs/>
                <w:color w:val="FF0000"/>
                <w:lang w:val="en-US" w:eastAsia="zh-CN"/>
              </w:rPr>
              <w:t>Comments</w:t>
            </w:r>
          </w:p>
        </w:tc>
      </w:tr>
      <w:tr w:rsidR="002239C4" w14:paraId="2986ECC1" w14:textId="77777777">
        <w:tc>
          <w:tcPr>
            <w:tcW w:w="1272" w:type="dxa"/>
          </w:tcPr>
          <w:p w14:paraId="2986ECBC" w14:textId="47312FAC" w:rsidR="002239C4" w:rsidRDefault="00F272CB">
            <w:pPr>
              <w:spacing w:after="120"/>
              <w:rPr>
                <w:rFonts w:eastAsiaTheme="minorEastAsia"/>
                <w:color w:val="FF0000"/>
                <w:lang w:val="en-US" w:eastAsia="zh-CN"/>
              </w:rPr>
            </w:pPr>
            <w:r>
              <w:rPr>
                <w:rFonts w:eastAsiaTheme="minorEastAsia"/>
                <w:lang w:val="en-US" w:eastAsia="zh-CN"/>
              </w:rPr>
              <w:t>Huawei</w:t>
            </w:r>
          </w:p>
        </w:tc>
        <w:tc>
          <w:tcPr>
            <w:tcW w:w="8359" w:type="dxa"/>
          </w:tcPr>
          <w:p w14:paraId="2986ECBD" w14:textId="77777777" w:rsidR="002239C4" w:rsidRDefault="00F272CB">
            <w:pPr>
              <w:rPr>
                <w:b/>
                <w:u w:val="single"/>
                <w:lang w:val="en-US" w:eastAsia="ko-KR"/>
              </w:rPr>
            </w:pPr>
            <w:r>
              <w:rPr>
                <w:b/>
                <w:u w:val="single"/>
                <w:lang w:val="en-US" w:eastAsia="ko-KR"/>
              </w:rPr>
              <w:t>Issue 5-3-1: How much to extend the PSS/SSS detection delay for FR1</w:t>
            </w:r>
          </w:p>
          <w:p w14:paraId="2986ECBE" w14:textId="77777777" w:rsidR="002239C4" w:rsidRDefault="00F272CB">
            <w:pPr>
              <w:rPr>
                <w:rFonts w:eastAsiaTheme="minorEastAsia"/>
                <w:lang w:val="en-US" w:eastAsia="zh-CN"/>
              </w:rPr>
            </w:pPr>
            <w:r>
              <w:rPr>
                <w:rFonts w:eastAsiaTheme="minorEastAsia"/>
                <w:lang w:val="en-US" w:eastAsia="zh-CN"/>
              </w:rPr>
              <w:t>Support option 2 based on our simulation results.</w:t>
            </w:r>
          </w:p>
          <w:p w14:paraId="2986ECBF" w14:textId="77777777" w:rsidR="002239C4" w:rsidRDefault="00F272CB">
            <w:pPr>
              <w:rPr>
                <w:b/>
                <w:color w:val="000000" w:themeColor="text1"/>
                <w:u w:val="single"/>
                <w:lang w:val="en-US" w:eastAsia="ko-KR"/>
              </w:rPr>
            </w:pPr>
            <w:r>
              <w:rPr>
                <w:b/>
                <w:color w:val="000000" w:themeColor="text1"/>
                <w:u w:val="single"/>
                <w:lang w:val="en-US" w:eastAsia="ko-KR"/>
              </w:rPr>
              <w:t xml:space="preserve">Issue 5-3-2: Whether to extend the lower bound in PSS/SSS detection delay in FR1 and FR2 </w:t>
            </w:r>
          </w:p>
          <w:p w14:paraId="2986ECC0" w14:textId="77777777" w:rsidR="002239C4" w:rsidRDefault="00F272CB">
            <w:pPr>
              <w:rPr>
                <w:rFonts w:eastAsiaTheme="minorEastAsia"/>
                <w:color w:val="FF0000"/>
                <w:lang w:eastAsia="zh-CN"/>
              </w:rPr>
            </w:pPr>
            <w:r>
              <w:rPr>
                <w:rFonts w:eastAsiaTheme="minorEastAsia"/>
                <w:lang w:val="en-US" w:eastAsia="zh-CN"/>
              </w:rPr>
              <w:t xml:space="preserve">Support option 1. The current lower bound is 600ms which has sufficient margin. </w:t>
            </w:r>
          </w:p>
        </w:tc>
      </w:tr>
      <w:tr w:rsidR="002239C4" w14:paraId="2986ECC7" w14:textId="77777777">
        <w:tc>
          <w:tcPr>
            <w:tcW w:w="1272" w:type="dxa"/>
          </w:tcPr>
          <w:p w14:paraId="2986ECC2" w14:textId="77777777" w:rsidR="002239C4" w:rsidRDefault="00F272CB">
            <w:pPr>
              <w:spacing w:after="120"/>
              <w:rPr>
                <w:rFonts w:eastAsiaTheme="minorEastAsia"/>
                <w:lang w:val="en-US" w:eastAsia="zh-CN"/>
              </w:rPr>
            </w:pPr>
            <w:r>
              <w:rPr>
                <w:rFonts w:eastAsiaTheme="minorEastAsia"/>
                <w:color w:val="FF0000"/>
                <w:lang w:val="en-US" w:eastAsia="zh-CN"/>
              </w:rPr>
              <w:t>Ericsson</w:t>
            </w:r>
          </w:p>
        </w:tc>
        <w:tc>
          <w:tcPr>
            <w:tcW w:w="8359" w:type="dxa"/>
          </w:tcPr>
          <w:p w14:paraId="2986ECC3" w14:textId="77777777" w:rsidR="002239C4" w:rsidRDefault="00F272CB">
            <w:pPr>
              <w:rPr>
                <w:b/>
                <w:color w:val="000000" w:themeColor="text1"/>
                <w:u w:val="single"/>
                <w:lang w:val="en-US" w:eastAsia="ko-KR"/>
              </w:rPr>
            </w:pPr>
            <w:r>
              <w:rPr>
                <w:b/>
                <w:color w:val="000000" w:themeColor="text1"/>
                <w:u w:val="single"/>
                <w:lang w:val="en-US" w:eastAsia="ko-KR"/>
              </w:rPr>
              <w:t>Issue 5-3-1: How much to extend the PSS/SSS detection delay for FR1</w:t>
            </w:r>
          </w:p>
          <w:p w14:paraId="2986ECC4" w14:textId="77777777" w:rsidR="002239C4" w:rsidRDefault="00F272CB">
            <w:pPr>
              <w:rPr>
                <w:rFonts w:eastAsiaTheme="minorEastAsia"/>
                <w:color w:val="FF0000"/>
                <w:lang w:val="en-US" w:eastAsia="zh-CN"/>
              </w:rPr>
            </w:pPr>
            <w:r>
              <w:rPr>
                <w:rFonts w:eastAsiaTheme="minorEastAsia"/>
                <w:color w:val="FF0000"/>
                <w:lang w:val="en-US" w:eastAsia="zh-CN"/>
              </w:rPr>
              <w:t xml:space="preserve">We support option 2 which also has the majority view. </w:t>
            </w:r>
          </w:p>
          <w:p w14:paraId="2986ECC5" w14:textId="77777777" w:rsidR="002239C4" w:rsidRDefault="00F272CB">
            <w:pPr>
              <w:rPr>
                <w:b/>
                <w:color w:val="000000" w:themeColor="text1"/>
                <w:u w:val="single"/>
                <w:lang w:val="en-US" w:eastAsia="ko-KR"/>
              </w:rPr>
            </w:pPr>
            <w:r>
              <w:rPr>
                <w:b/>
                <w:color w:val="000000" w:themeColor="text1"/>
                <w:u w:val="single"/>
                <w:lang w:val="en-US" w:eastAsia="ko-KR"/>
              </w:rPr>
              <w:t xml:space="preserve">Issue 5-3-2: Whether to extend the lower bound in PSS/SSS detection delay in FR1 and FR2 </w:t>
            </w:r>
          </w:p>
          <w:p w14:paraId="2986ECC6" w14:textId="77777777" w:rsidR="002239C4" w:rsidRDefault="00F272CB">
            <w:pPr>
              <w:rPr>
                <w:b/>
                <w:u w:val="single"/>
                <w:lang w:val="en-US" w:eastAsia="ko-KR"/>
              </w:rPr>
            </w:pPr>
            <w:r>
              <w:rPr>
                <w:rFonts w:eastAsiaTheme="minorEastAsia"/>
                <w:color w:val="FF0000"/>
                <w:lang w:val="en-US" w:eastAsia="zh-CN"/>
              </w:rPr>
              <w:t xml:space="preserve">We support option 1, </w:t>
            </w:r>
            <w:proofErr w:type="gramStart"/>
            <w:r>
              <w:rPr>
                <w:rFonts w:eastAsiaTheme="minorEastAsia"/>
                <w:color w:val="FF0000"/>
                <w:lang w:val="en-US" w:eastAsia="zh-CN"/>
              </w:rPr>
              <w:t>i.e.</w:t>
            </w:r>
            <w:proofErr w:type="gramEnd"/>
            <w:r>
              <w:rPr>
                <w:rFonts w:eastAsiaTheme="minorEastAsia"/>
                <w:color w:val="FF0000"/>
                <w:lang w:val="en-US" w:eastAsia="zh-CN"/>
              </w:rPr>
              <w:t xml:space="preserve"> to not extend the lower bound of the PSS/SSS detection delay.</w:t>
            </w:r>
          </w:p>
        </w:tc>
      </w:tr>
      <w:tr w:rsidR="00670ADA" w14:paraId="2986ECCD" w14:textId="77777777">
        <w:tc>
          <w:tcPr>
            <w:tcW w:w="1272" w:type="dxa"/>
          </w:tcPr>
          <w:p w14:paraId="2986ECC8" w14:textId="77777777" w:rsidR="00670ADA" w:rsidRDefault="00670ADA" w:rsidP="00670ADA">
            <w:pPr>
              <w:spacing w:after="120"/>
              <w:rPr>
                <w:rFonts w:eastAsiaTheme="minorEastAsia"/>
                <w:color w:val="FF0000"/>
                <w:lang w:val="en-US" w:eastAsia="zh-CN"/>
              </w:rPr>
            </w:pPr>
            <w:r w:rsidRPr="00CC1862">
              <w:rPr>
                <w:rFonts w:eastAsiaTheme="minorEastAsia"/>
                <w:lang w:val="en-US" w:eastAsia="zh-CN"/>
              </w:rPr>
              <w:t>MediaTek</w:t>
            </w:r>
          </w:p>
        </w:tc>
        <w:tc>
          <w:tcPr>
            <w:tcW w:w="8359" w:type="dxa"/>
          </w:tcPr>
          <w:p w14:paraId="2986ECC9" w14:textId="77777777" w:rsidR="00670ADA" w:rsidRDefault="00670ADA" w:rsidP="00670ADA">
            <w:pPr>
              <w:rPr>
                <w:rFonts w:eastAsiaTheme="minorEastAsia"/>
                <w:lang w:eastAsia="zh-CN"/>
              </w:rPr>
            </w:pPr>
            <w:r w:rsidRPr="00D61DAB">
              <w:rPr>
                <w:b/>
                <w:color w:val="000000" w:themeColor="text1"/>
                <w:u w:val="single"/>
                <w:lang w:val="en-US" w:eastAsia="ko-KR"/>
              </w:rPr>
              <w:t>Issue 5-3-1: How much to extend the PSS/SSS detec</w:t>
            </w:r>
            <w:r>
              <w:rPr>
                <w:b/>
                <w:color w:val="000000" w:themeColor="text1"/>
                <w:u w:val="single"/>
                <w:lang w:val="en-US" w:eastAsia="ko-KR"/>
              </w:rPr>
              <w:t xml:space="preserve">tion delay </w:t>
            </w:r>
            <w:r w:rsidRPr="00D61DAB">
              <w:rPr>
                <w:b/>
                <w:color w:val="000000" w:themeColor="text1"/>
                <w:u w:val="single"/>
                <w:lang w:val="en-US" w:eastAsia="ko-KR"/>
              </w:rPr>
              <w:t>for FR1</w:t>
            </w:r>
          </w:p>
          <w:p w14:paraId="2986ECCA" w14:textId="77777777" w:rsidR="00670ADA" w:rsidRDefault="00670ADA" w:rsidP="00670ADA">
            <w:pPr>
              <w:rPr>
                <w:rFonts w:eastAsiaTheme="minorEastAsia"/>
                <w:lang w:eastAsia="zh-CN"/>
              </w:rPr>
            </w:pPr>
            <w:r>
              <w:rPr>
                <w:rFonts w:eastAsiaTheme="minorEastAsia"/>
                <w:lang w:eastAsia="zh-CN"/>
              </w:rPr>
              <w:t xml:space="preserve">We support option 2, which is based on the majority of companies simulation performance. </w:t>
            </w:r>
          </w:p>
          <w:p w14:paraId="2986ECCB" w14:textId="77777777" w:rsidR="00670ADA" w:rsidRDefault="00670ADA" w:rsidP="00670ADA">
            <w:pPr>
              <w:rPr>
                <w:rFonts w:eastAsiaTheme="minorEastAsia"/>
                <w:lang w:eastAsia="zh-CN"/>
              </w:rPr>
            </w:pPr>
            <w:r w:rsidRPr="001C34D7">
              <w:rPr>
                <w:b/>
                <w:color w:val="000000" w:themeColor="text1"/>
                <w:u w:val="single"/>
                <w:lang w:val="en-US" w:eastAsia="ko-KR"/>
              </w:rPr>
              <w:t>Issue 5-3-2: Whether to extend the lower bound in PSS/SSS detection delay in FR1 and FR2</w:t>
            </w:r>
          </w:p>
          <w:p w14:paraId="2986ECCC" w14:textId="77777777" w:rsidR="00670ADA" w:rsidRDefault="00670ADA" w:rsidP="00670ADA">
            <w:pPr>
              <w:rPr>
                <w:b/>
                <w:color w:val="000000" w:themeColor="text1"/>
                <w:u w:val="single"/>
                <w:lang w:val="en-US" w:eastAsia="ko-KR"/>
              </w:rPr>
            </w:pPr>
            <w:r>
              <w:rPr>
                <w:rFonts w:eastAsiaTheme="minorEastAsia"/>
                <w:lang w:eastAsia="zh-CN"/>
              </w:rPr>
              <w:t xml:space="preserve">Support recommended WF. Yet, we can support option 2a if other companies support that too. </w:t>
            </w:r>
          </w:p>
        </w:tc>
      </w:tr>
      <w:tr w:rsidR="00FC4966" w14:paraId="2986ECD3" w14:textId="77777777">
        <w:tc>
          <w:tcPr>
            <w:tcW w:w="1272" w:type="dxa"/>
          </w:tcPr>
          <w:p w14:paraId="2986ECCE" w14:textId="77777777" w:rsidR="00FC4966" w:rsidRPr="00CC1862" w:rsidRDefault="00FC4966" w:rsidP="00FC4966">
            <w:pPr>
              <w:spacing w:after="120"/>
              <w:rPr>
                <w:rFonts w:eastAsiaTheme="minorEastAsia"/>
                <w:lang w:val="en-US" w:eastAsia="zh-CN"/>
              </w:rPr>
            </w:pPr>
            <w:r>
              <w:rPr>
                <w:rFonts w:eastAsiaTheme="minorEastAsia"/>
                <w:color w:val="FF0000"/>
                <w:lang w:val="en-US" w:eastAsia="zh-CN"/>
              </w:rPr>
              <w:t>Apple</w:t>
            </w:r>
          </w:p>
        </w:tc>
        <w:tc>
          <w:tcPr>
            <w:tcW w:w="8359" w:type="dxa"/>
          </w:tcPr>
          <w:p w14:paraId="2986ECCF" w14:textId="77777777" w:rsidR="00FC4966" w:rsidRDefault="00FC4966" w:rsidP="00FC4966">
            <w:pPr>
              <w:rPr>
                <w:b/>
                <w:color w:val="000000" w:themeColor="text1"/>
                <w:u w:val="single"/>
                <w:lang w:val="en-US" w:eastAsia="ko-KR"/>
              </w:rPr>
            </w:pPr>
            <w:r>
              <w:rPr>
                <w:b/>
                <w:color w:val="000000" w:themeColor="text1"/>
                <w:u w:val="single"/>
                <w:lang w:val="en-US" w:eastAsia="ko-KR"/>
              </w:rPr>
              <w:t>Issue 5-3-1: How much to extend the PSS/SSS detection delay for FR1</w:t>
            </w:r>
          </w:p>
          <w:p w14:paraId="2986ECD0" w14:textId="77777777" w:rsidR="00FC4966" w:rsidRDefault="00FC4966" w:rsidP="00FC4966">
            <w:pPr>
              <w:rPr>
                <w:bCs/>
                <w:color w:val="000000" w:themeColor="text1"/>
                <w:lang w:val="en-US" w:eastAsia="ko-KR"/>
              </w:rPr>
            </w:pPr>
            <w:r w:rsidRPr="008C78C1">
              <w:rPr>
                <w:bCs/>
                <w:color w:val="000000" w:themeColor="text1"/>
                <w:lang w:val="en-US" w:eastAsia="ko-KR"/>
              </w:rPr>
              <w:t xml:space="preserve">Option 1 based on our simulation </w:t>
            </w:r>
            <w:proofErr w:type="gramStart"/>
            <w:r w:rsidRPr="008C78C1">
              <w:rPr>
                <w:bCs/>
                <w:color w:val="000000" w:themeColor="text1"/>
                <w:lang w:val="en-US" w:eastAsia="ko-KR"/>
              </w:rPr>
              <w:t>and also</w:t>
            </w:r>
            <w:proofErr w:type="gramEnd"/>
            <w:r w:rsidRPr="008C78C1">
              <w:rPr>
                <w:bCs/>
                <w:color w:val="000000" w:themeColor="text1"/>
                <w:lang w:val="en-US" w:eastAsia="ko-KR"/>
              </w:rPr>
              <w:t xml:space="preserve"> can accept option 3.</w:t>
            </w:r>
          </w:p>
          <w:p w14:paraId="2986ECD1" w14:textId="77777777" w:rsidR="00FC4966" w:rsidRDefault="00FC4966" w:rsidP="00FC4966">
            <w:pPr>
              <w:rPr>
                <w:b/>
                <w:color w:val="000000" w:themeColor="text1"/>
                <w:u w:val="single"/>
                <w:lang w:val="en-US" w:eastAsia="ko-KR"/>
              </w:rPr>
            </w:pPr>
            <w:r>
              <w:rPr>
                <w:b/>
                <w:color w:val="000000" w:themeColor="text1"/>
                <w:u w:val="single"/>
                <w:lang w:val="en-US" w:eastAsia="ko-KR"/>
              </w:rPr>
              <w:t xml:space="preserve">Issue 5-3-2: Whether to extend the lower bound in PSS/SSS detection delay in FR1 and FR2 </w:t>
            </w:r>
          </w:p>
          <w:p w14:paraId="2986ECD2" w14:textId="77777777" w:rsidR="00FC4966" w:rsidRPr="00D61DAB" w:rsidRDefault="00FC4966" w:rsidP="00FC4966">
            <w:pPr>
              <w:rPr>
                <w:b/>
                <w:color w:val="000000" w:themeColor="text1"/>
                <w:u w:val="single"/>
                <w:lang w:val="en-US" w:eastAsia="ko-KR"/>
              </w:rPr>
            </w:pPr>
            <w:r>
              <w:rPr>
                <w:bCs/>
                <w:color w:val="000000" w:themeColor="text1"/>
                <w:lang w:val="en-US" w:eastAsia="ko-KR"/>
              </w:rPr>
              <w:t>We support option 1. But if majority companies agree to consider duty cycle, we are open to discuss option 2, and the extension shall be based on conclusion from issue 5-3-1.</w:t>
            </w:r>
          </w:p>
        </w:tc>
      </w:tr>
      <w:tr w:rsidR="002C40D6" w14:paraId="2986ECD9" w14:textId="77777777">
        <w:tc>
          <w:tcPr>
            <w:tcW w:w="1272" w:type="dxa"/>
          </w:tcPr>
          <w:p w14:paraId="2986ECD4" w14:textId="77777777" w:rsidR="002C40D6" w:rsidRDefault="002C40D6" w:rsidP="00FC4966">
            <w:pPr>
              <w:spacing w:after="120"/>
              <w:rPr>
                <w:rFonts w:eastAsiaTheme="minorEastAsia"/>
                <w:color w:val="FF0000"/>
                <w:lang w:val="en-US" w:eastAsia="zh-CN"/>
              </w:rPr>
            </w:pPr>
            <w:r>
              <w:rPr>
                <w:rFonts w:eastAsiaTheme="minorEastAsia"/>
                <w:color w:val="FF0000"/>
                <w:lang w:val="en-US" w:eastAsia="zh-CN"/>
              </w:rPr>
              <w:t>Nokia</w:t>
            </w:r>
          </w:p>
        </w:tc>
        <w:tc>
          <w:tcPr>
            <w:tcW w:w="8359" w:type="dxa"/>
          </w:tcPr>
          <w:p w14:paraId="2986ECD5" w14:textId="77777777" w:rsidR="002C40D6" w:rsidRDefault="002C40D6" w:rsidP="002C40D6">
            <w:pPr>
              <w:rPr>
                <w:b/>
                <w:color w:val="000000" w:themeColor="text1"/>
                <w:u w:val="single"/>
                <w:lang w:val="en-US" w:eastAsia="ko-KR"/>
              </w:rPr>
            </w:pPr>
            <w:r>
              <w:rPr>
                <w:b/>
                <w:color w:val="000000" w:themeColor="text1"/>
                <w:u w:val="single"/>
                <w:lang w:val="en-US" w:eastAsia="ko-KR"/>
              </w:rPr>
              <w:t>Issue 5-3-1: How much to extend the PSS/SSS detection delay for FR1</w:t>
            </w:r>
          </w:p>
          <w:p w14:paraId="2986ECD6" w14:textId="77777777" w:rsidR="002C40D6" w:rsidRDefault="002C40D6" w:rsidP="002C40D6">
            <w:pPr>
              <w:rPr>
                <w:rFonts w:eastAsiaTheme="minorEastAsia"/>
                <w:color w:val="FF0000"/>
                <w:lang w:val="en-US" w:eastAsia="zh-CN"/>
              </w:rPr>
            </w:pPr>
            <w:r>
              <w:rPr>
                <w:rFonts w:eastAsiaTheme="minorEastAsia"/>
                <w:color w:val="FF0000"/>
                <w:lang w:val="en-US" w:eastAsia="zh-CN"/>
              </w:rPr>
              <w:t>Option 1, according to our simulation results</w:t>
            </w:r>
          </w:p>
          <w:p w14:paraId="2986ECD7" w14:textId="77777777" w:rsidR="002C40D6" w:rsidRDefault="002C40D6" w:rsidP="002C40D6">
            <w:pPr>
              <w:rPr>
                <w:b/>
                <w:color w:val="000000" w:themeColor="text1"/>
                <w:u w:val="single"/>
                <w:lang w:val="en-US" w:eastAsia="ko-KR"/>
              </w:rPr>
            </w:pPr>
            <w:r>
              <w:rPr>
                <w:b/>
                <w:color w:val="000000" w:themeColor="text1"/>
                <w:u w:val="single"/>
                <w:lang w:val="en-US" w:eastAsia="ko-KR"/>
              </w:rPr>
              <w:t xml:space="preserve">Issue 5-3-2: Whether to extend the lower bound in PSS/SSS detection delay in FR1 and FR2 </w:t>
            </w:r>
          </w:p>
          <w:p w14:paraId="2986ECD8" w14:textId="77777777" w:rsidR="002C40D6" w:rsidRDefault="002C40D6" w:rsidP="002C40D6">
            <w:pPr>
              <w:rPr>
                <w:b/>
                <w:color w:val="000000" w:themeColor="text1"/>
                <w:u w:val="single"/>
                <w:lang w:val="en-US" w:eastAsia="ko-KR"/>
              </w:rPr>
            </w:pPr>
            <w:r>
              <w:rPr>
                <w:rFonts w:eastAsiaTheme="minorEastAsia"/>
                <w:color w:val="FF0000"/>
                <w:lang w:val="en-US" w:eastAsia="zh-CN"/>
              </w:rPr>
              <w:t>Option 1, according to our simulation results.</w:t>
            </w:r>
          </w:p>
        </w:tc>
      </w:tr>
      <w:tr w:rsidR="00315D27" w14:paraId="4A380D05" w14:textId="77777777">
        <w:tc>
          <w:tcPr>
            <w:tcW w:w="1272" w:type="dxa"/>
          </w:tcPr>
          <w:p w14:paraId="5A07D4C0" w14:textId="3A824531" w:rsidR="00315D27" w:rsidRDefault="00315D27" w:rsidP="00315D27">
            <w:pPr>
              <w:spacing w:after="120"/>
              <w:rPr>
                <w:color w:val="FF0000"/>
                <w:lang w:val="en-US" w:eastAsia="zh-CN"/>
              </w:rPr>
            </w:pPr>
            <w:r>
              <w:rPr>
                <w:rFonts w:eastAsiaTheme="minorEastAsia"/>
                <w:lang w:val="en-US" w:eastAsia="zh-CN"/>
              </w:rPr>
              <w:t>Qualcomm</w:t>
            </w:r>
          </w:p>
        </w:tc>
        <w:tc>
          <w:tcPr>
            <w:tcW w:w="8359" w:type="dxa"/>
          </w:tcPr>
          <w:p w14:paraId="32A537C7" w14:textId="77777777" w:rsidR="00315D27" w:rsidRDefault="00315D27" w:rsidP="00315D27">
            <w:pPr>
              <w:rPr>
                <w:rFonts w:eastAsiaTheme="minorEastAsia"/>
                <w:lang w:eastAsia="zh-CN"/>
              </w:rPr>
            </w:pPr>
            <w:r w:rsidRPr="00D61DAB">
              <w:rPr>
                <w:b/>
                <w:color w:val="000000" w:themeColor="text1"/>
                <w:u w:val="single"/>
                <w:lang w:val="en-US" w:eastAsia="ko-KR"/>
              </w:rPr>
              <w:t>Issue 5-3-1: How much to extend the PSS/SSS detec</w:t>
            </w:r>
            <w:r>
              <w:rPr>
                <w:b/>
                <w:color w:val="000000" w:themeColor="text1"/>
                <w:u w:val="single"/>
                <w:lang w:val="en-US" w:eastAsia="ko-KR"/>
              </w:rPr>
              <w:t xml:space="preserve">tion delay </w:t>
            </w:r>
            <w:r w:rsidRPr="00D61DAB">
              <w:rPr>
                <w:b/>
                <w:color w:val="000000" w:themeColor="text1"/>
                <w:u w:val="single"/>
                <w:lang w:val="en-US" w:eastAsia="ko-KR"/>
              </w:rPr>
              <w:t>for FR1</w:t>
            </w:r>
          </w:p>
          <w:p w14:paraId="07599202" w14:textId="77777777" w:rsidR="00315D27" w:rsidRDefault="00315D27" w:rsidP="00315D27">
            <w:pPr>
              <w:rPr>
                <w:rFonts w:eastAsiaTheme="minorEastAsia"/>
                <w:lang w:eastAsia="zh-CN"/>
              </w:rPr>
            </w:pPr>
            <w:r>
              <w:rPr>
                <w:rFonts w:eastAsiaTheme="minorEastAsia"/>
                <w:lang w:eastAsia="zh-CN"/>
              </w:rPr>
              <w:t>We support option 3. As mentioned in our paper, an extended cell detection period would allow the UE to save power by using certain duty cycle during the detection.</w:t>
            </w:r>
          </w:p>
          <w:p w14:paraId="1242F97F" w14:textId="77777777" w:rsidR="00315D27" w:rsidRDefault="00315D27" w:rsidP="00315D27">
            <w:pPr>
              <w:rPr>
                <w:rFonts w:eastAsiaTheme="minorEastAsia"/>
                <w:lang w:eastAsia="zh-CN"/>
              </w:rPr>
            </w:pPr>
            <w:r w:rsidRPr="001C34D7">
              <w:rPr>
                <w:b/>
                <w:color w:val="000000" w:themeColor="text1"/>
                <w:u w:val="single"/>
                <w:lang w:val="en-US" w:eastAsia="ko-KR"/>
              </w:rPr>
              <w:t>Issue 5-3-2: Whether to extend the lower bound in PSS/SSS detection delay in FR1 and FR2</w:t>
            </w:r>
          </w:p>
          <w:p w14:paraId="7979A190" w14:textId="2E6A3B67" w:rsidR="00315D27" w:rsidRDefault="00315D27" w:rsidP="00315D27">
            <w:pPr>
              <w:rPr>
                <w:b/>
                <w:color w:val="000000" w:themeColor="text1"/>
                <w:u w:val="single"/>
                <w:lang w:val="en-US" w:eastAsia="ko-KR"/>
              </w:rPr>
            </w:pPr>
            <w:r>
              <w:rPr>
                <w:rFonts w:eastAsiaTheme="minorEastAsia"/>
                <w:lang w:eastAsia="zh-CN"/>
              </w:rPr>
              <w:t xml:space="preserve">Support option 2b. As a compromise we can accept relaxations either in terms of number of samples (Issue 5-3-1) or on the lower bound. </w:t>
            </w:r>
          </w:p>
        </w:tc>
      </w:tr>
      <w:tr w:rsidR="00A55814" w14:paraId="78222370" w14:textId="77777777">
        <w:tc>
          <w:tcPr>
            <w:tcW w:w="1272" w:type="dxa"/>
          </w:tcPr>
          <w:p w14:paraId="4088AC21" w14:textId="177263A3" w:rsidR="00A55814" w:rsidRDefault="00A55814" w:rsidP="00A55814">
            <w:pPr>
              <w:spacing w:after="120"/>
              <w:rPr>
                <w:lang w:val="en-US" w:eastAsia="zh-CN"/>
              </w:rPr>
            </w:pPr>
            <w:r>
              <w:rPr>
                <w:rFonts w:eastAsiaTheme="minorEastAsia"/>
                <w:color w:val="FF0000"/>
                <w:lang w:val="en-US" w:eastAsia="zh-CN"/>
              </w:rPr>
              <w:t>vivo</w:t>
            </w:r>
          </w:p>
        </w:tc>
        <w:tc>
          <w:tcPr>
            <w:tcW w:w="8359" w:type="dxa"/>
          </w:tcPr>
          <w:p w14:paraId="1A6530DE" w14:textId="77777777" w:rsidR="00A55814" w:rsidRDefault="00A55814" w:rsidP="00A55814">
            <w:pPr>
              <w:rPr>
                <w:b/>
                <w:color w:val="000000" w:themeColor="text1"/>
                <w:u w:val="single"/>
                <w:lang w:val="en-US" w:eastAsia="ko-KR"/>
              </w:rPr>
            </w:pPr>
            <w:r>
              <w:rPr>
                <w:b/>
                <w:color w:val="000000" w:themeColor="text1"/>
                <w:u w:val="single"/>
                <w:lang w:val="en-US" w:eastAsia="ko-KR"/>
              </w:rPr>
              <w:t>Issue 5-3-1: How much to extend the PSS/SSS detection delay for FR1</w:t>
            </w:r>
          </w:p>
          <w:p w14:paraId="37108785" w14:textId="77777777" w:rsidR="00A55814" w:rsidRDefault="00A55814" w:rsidP="00A55814">
            <w:pPr>
              <w:rPr>
                <w:rFonts w:eastAsiaTheme="minorEastAsia"/>
                <w:color w:val="FF0000"/>
                <w:lang w:val="en-US" w:eastAsia="zh-CN"/>
              </w:rPr>
            </w:pPr>
            <w:r>
              <w:rPr>
                <w:rFonts w:eastAsiaTheme="minorEastAsia"/>
                <w:color w:val="FF0000"/>
                <w:lang w:val="en-US" w:eastAsia="zh-CN"/>
              </w:rPr>
              <w:t xml:space="preserve">Support option 2 </w:t>
            </w:r>
          </w:p>
          <w:p w14:paraId="102BCF1D" w14:textId="77777777" w:rsidR="00A55814" w:rsidRDefault="00A55814" w:rsidP="00A55814">
            <w:pPr>
              <w:rPr>
                <w:b/>
                <w:color w:val="000000" w:themeColor="text1"/>
                <w:u w:val="single"/>
                <w:lang w:val="en-US" w:eastAsia="ko-KR"/>
              </w:rPr>
            </w:pPr>
            <w:r>
              <w:rPr>
                <w:b/>
                <w:color w:val="000000" w:themeColor="text1"/>
                <w:u w:val="single"/>
                <w:lang w:val="en-US" w:eastAsia="ko-KR"/>
              </w:rPr>
              <w:lastRenderedPageBreak/>
              <w:t xml:space="preserve">Issue 5-3-2: Whether to extend the lower bound in PSS/SSS detection delay in FR1 and FR2 </w:t>
            </w:r>
          </w:p>
          <w:p w14:paraId="56403445" w14:textId="7BB53E2F" w:rsidR="00A55814" w:rsidRPr="00D61DAB" w:rsidRDefault="00A55814" w:rsidP="00A55814">
            <w:pPr>
              <w:rPr>
                <w:b/>
                <w:color w:val="000000" w:themeColor="text1"/>
                <w:u w:val="single"/>
                <w:lang w:val="en-US" w:eastAsia="ko-KR"/>
              </w:rPr>
            </w:pPr>
            <w:r>
              <w:rPr>
                <w:rFonts w:eastAsiaTheme="minorEastAsia"/>
                <w:color w:val="FF0000"/>
                <w:lang w:val="en-US" w:eastAsia="zh-CN"/>
              </w:rPr>
              <w:t>Support option 1</w:t>
            </w:r>
          </w:p>
        </w:tc>
      </w:tr>
      <w:tr w:rsidR="0065613D" w14:paraId="3829A2D9" w14:textId="77777777">
        <w:tc>
          <w:tcPr>
            <w:tcW w:w="1272" w:type="dxa"/>
          </w:tcPr>
          <w:p w14:paraId="08B53ADE" w14:textId="7F232759" w:rsidR="0065613D" w:rsidRDefault="0065613D" w:rsidP="0065613D">
            <w:pPr>
              <w:spacing w:after="120"/>
              <w:rPr>
                <w:color w:val="FF0000"/>
                <w:lang w:val="en-US" w:eastAsia="zh-CN"/>
              </w:rPr>
            </w:pPr>
            <w:r w:rsidRPr="0059793F">
              <w:rPr>
                <w:rFonts w:eastAsiaTheme="minorEastAsia" w:hint="eastAsia"/>
                <w:lang w:eastAsia="zh-CN"/>
              </w:rPr>
              <w:lastRenderedPageBreak/>
              <w:t>OPPO</w:t>
            </w:r>
          </w:p>
        </w:tc>
        <w:tc>
          <w:tcPr>
            <w:tcW w:w="8359" w:type="dxa"/>
          </w:tcPr>
          <w:p w14:paraId="02A97D1E" w14:textId="77777777" w:rsidR="0065613D" w:rsidRDefault="0065613D" w:rsidP="0065613D">
            <w:pPr>
              <w:rPr>
                <w:rFonts w:eastAsiaTheme="minorEastAsia"/>
                <w:lang w:eastAsia="zh-CN"/>
              </w:rPr>
            </w:pPr>
            <w:r w:rsidRPr="00D61DAB">
              <w:rPr>
                <w:b/>
                <w:color w:val="000000" w:themeColor="text1"/>
                <w:u w:val="single"/>
                <w:lang w:val="en-US" w:eastAsia="ko-KR"/>
              </w:rPr>
              <w:t>Issue 5-3-1: How much to extend the PSS/SSS detec</w:t>
            </w:r>
            <w:r>
              <w:rPr>
                <w:b/>
                <w:color w:val="000000" w:themeColor="text1"/>
                <w:u w:val="single"/>
                <w:lang w:val="en-US" w:eastAsia="ko-KR"/>
              </w:rPr>
              <w:t xml:space="preserve">tion delay </w:t>
            </w:r>
            <w:r w:rsidRPr="00D61DAB">
              <w:rPr>
                <w:b/>
                <w:color w:val="000000" w:themeColor="text1"/>
                <w:u w:val="single"/>
                <w:lang w:val="en-US" w:eastAsia="ko-KR"/>
              </w:rPr>
              <w:t>for FR1</w:t>
            </w:r>
          </w:p>
          <w:p w14:paraId="3B31A99C" w14:textId="77777777" w:rsidR="0065613D" w:rsidRDefault="0065613D" w:rsidP="0065613D">
            <w:pPr>
              <w:rPr>
                <w:rFonts w:eastAsiaTheme="minorEastAsia"/>
                <w:lang w:eastAsia="zh-CN"/>
              </w:rPr>
            </w:pPr>
            <w:r>
              <w:rPr>
                <w:rFonts w:eastAsiaTheme="minorEastAsia"/>
                <w:lang w:eastAsia="zh-CN"/>
              </w:rPr>
              <w:t xml:space="preserve">support option 2. </w:t>
            </w:r>
          </w:p>
          <w:p w14:paraId="7B44AAF9" w14:textId="77777777" w:rsidR="0065613D" w:rsidRDefault="0065613D" w:rsidP="0065613D">
            <w:pPr>
              <w:rPr>
                <w:rFonts w:eastAsiaTheme="minorEastAsia"/>
                <w:lang w:eastAsia="zh-CN"/>
              </w:rPr>
            </w:pPr>
            <w:r w:rsidRPr="001C34D7">
              <w:rPr>
                <w:b/>
                <w:color w:val="000000" w:themeColor="text1"/>
                <w:u w:val="single"/>
                <w:lang w:val="en-US" w:eastAsia="ko-KR"/>
              </w:rPr>
              <w:t>Issue 5-3-2: Whether to extend the lower bound in PSS/SSS detection delay in FR1 and FR2</w:t>
            </w:r>
          </w:p>
          <w:p w14:paraId="2BA01A9C" w14:textId="1460197B" w:rsidR="0065613D" w:rsidRDefault="0065613D" w:rsidP="0065613D">
            <w:pPr>
              <w:rPr>
                <w:b/>
                <w:color w:val="000000" w:themeColor="text1"/>
                <w:u w:val="single"/>
                <w:lang w:val="en-US" w:eastAsia="ko-KR"/>
              </w:rPr>
            </w:pPr>
            <w:r>
              <w:rPr>
                <w:rFonts w:eastAsiaTheme="minorEastAsia"/>
                <w:lang w:eastAsia="zh-CN"/>
              </w:rPr>
              <w:t xml:space="preserve">Support recommended WF </w:t>
            </w:r>
          </w:p>
        </w:tc>
      </w:tr>
      <w:tr w:rsidR="00165C13" w14:paraId="19E93690" w14:textId="77777777">
        <w:tc>
          <w:tcPr>
            <w:tcW w:w="1272" w:type="dxa"/>
          </w:tcPr>
          <w:p w14:paraId="32E81DEC" w14:textId="5F32880F" w:rsidR="00165C13" w:rsidRPr="0059793F" w:rsidRDefault="00165C13" w:rsidP="0065613D">
            <w:pPr>
              <w:spacing w:after="120"/>
              <w:rPr>
                <w:lang w:eastAsia="zh-CN"/>
              </w:rPr>
            </w:pPr>
            <w:r>
              <w:rPr>
                <w:lang w:eastAsia="zh-CN"/>
              </w:rPr>
              <w:t>Qualcomm</w:t>
            </w:r>
          </w:p>
        </w:tc>
        <w:tc>
          <w:tcPr>
            <w:tcW w:w="8359" w:type="dxa"/>
          </w:tcPr>
          <w:p w14:paraId="1BD4FC68" w14:textId="77777777" w:rsidR="00B90605" w:rsidRDefault="00B90605" w:rsidP="00B90605">
            <w:pPr>
              <w:rPr>
                <w:rFonts w:eastAsiaTheme="minorEastAsia"/>
                <w:lang w:eastAsia="zh-CN"/>
              </w:rPr>
            </w:pPr>
            <w:r w:rsidRPr="00D61DAB">
              <w:rPr>
                <w:b/>
                <w:color w:val="000000" w:themeColor="text1"/>
                <w:u w:val="single"/>
                <w:lang w:val="en-US" w:eastAsia="ko-KR"/>
              </w:rPr>
              <w:t>Issue 5-3-1: How much to extend the PSS/SSS detec</w:t>
            </w:r>
            <w:r>
              <w:rPr>
                <w:b/>
                <w:color w:val="000000" w:themeColor="text1"/>
                <w:u w:val="single"/>
                <w:lang w:val="en-US" w:eastAsia="ko-KR"/>
              </w:rPr>
              <w:t xml:space="preserve">tion delay </w:t>
            </w:r>
            <w:r w:rsidRPr="00D61DAB">
              <w:rPr>
                <w:b/>
                <w:color w:val="000000" w:themeColor="text1"/>
                <w:u w:val="single"/>
                <w:lang w:val="en-US" w:eastAsia="ko-KR"/>
              </w:rPr>
              <w:t>for FR1</w:t>
            </w:r>
          </w:p>
          <w:p w14:paraId="54E3EE0F" w14:textId="300DE11C" w:rsidR="00B90605" w:rsidRDefault="00B90605" w:rsidP="00B90605">
            <w:pPr>
              <w:rPr>
                <w:rFonts w:eastAsiaTheme="minorEastAsia"/>
                <w:lang w:eastAsia="zh-CN"/>
              </w:rPr>
            </w:pPr>
            <w:r>
              <w:rPr>
                <w:rFonts w:eastAsiaTheme="minorEastAsia"/>
                <w:lang w:eastAsia="zh-CN"/>
              </w:rPr>
              <w:t>For the sake of progress, we can compromise to Option 1.</w:t>
            </w:r>
          </w:p>
          <w:p w14:paraId="47308BD7" w14:textId="77777777" w:rsidR="00B90605" w:rsidRDefault="00B90605" w:rsidP="00B90605">
            <w:pPr>
              <w:rPr>
                <w:rFonts w:eastAsiaTheme="minorEastAsia"/>
                <w:lang w:eastAsia="zh-CN"/>
              </w:rPr>
            </w:pPr>
            <w:r w:rsidRPr="001C34D7">
              <w:rPr>
                <w:b/>
                <w:color w:val="000000" w:themeColor="text1"/>
                <w:u w:val="single"/>
                <w:lang w:val="en-US" w:eastAsia="ko-KR"/>
              </w:rPr>
              <w:t>Issue 5-3-2: Whether to extend the lower bound in PSS/SSS detection delay in FR1 and FR2</w:t>
            </w:r>
          </w:p>
          <w:p w14:paraId="3167866A" w14:textId="77777777" w:rsidR="00165C13" w:rsidRDefault="00B90605" w:rsidP="00B90605">
            <w:pPr>
              <w:rPr>
                <w:rFonts w:eastAsiaTheme="minorEastAsia"/>
                <w:lang w:eastAsia="zh-CN"/>
              </w:rPr>
            </w:pPr>
            <w:r>
              <w:rPr>
                <w:rFonts w:eastAsiaTheme="minorEastAsia"/>
                <w:lang w:eastAsia="zh-CN"/>
              </w:rPr>
              <w:t>If</w:t>
            </w:r>
            <w:r w:rsidR="00345E64">
              <w:rPr>
                <w:rFonts w:eastAsiaTheme="minorEastAsia"/>
                <w:lang w:eastAsia="zh-CN"/>
              </w:rPr>
              <w:t xml:space="preserve"> we agree on Option 1 from the above issue, suggest scaling the </w:t>
            </w:r>
            <w:r w:rsidR="006D02C4">
              <w:rPr>
                <w:rFonts w:eastAsiaTheme="minorEastAsia"/>
                <w:lang w:eastAsia="zh-CN"/>
              </w:rPr>
              <w:t>lower bound accordingly.</w:t>
            </w:r>
          </w:p>
          <w:p w14:paraId="22F8A71E" w14:textId="32886D7A" w:rsidR="006D02C4" w:rsidRDefault="006D02C4" w:rsidP="00BD3377">
            <w:pPr>
              <w:pStyle w:val="ListParagraph"/>
              <w:numPr>
                <w:ilvl w:val="0"/>
                <w:numId w:val="9"/>
              </w:numPr>
              <w:overflowPunct/>
              <w:autoSpaceDE/>
              <w:autoSpaceDN/>
              <w:adjustRightInd/>
              <w:spacing w:after="120"/>
              <w:ind w:firstLineChars="0"/>
              <w:textAlignment w:val="auto"/>
              <w:rPr>
                <w:lang w:val="en-US"/>
              </w:rPr>
            </w:pPr>
            <w:r>
              <w:rPr>
                <w:b/>
                <w:bCs/>
                <w:lang w:val="en-US"/>
              </w:rPr>
              <w:t xml:space="preserve">Option 2c (Compromise): </w:t>
            </w:r>
            <w:r>
              <w:rPr>
                <w:lang w:val="en-US"/>
              </w:rPr>
              <w:t xml:space="preserve">Extend </w:t>
            </w:r>
            <w:r>
              <w:rPr>
                <w:lang w:val="en-US" w:eastAsia="zh-CN"/>
              </w:rPr>
              <w:t>the lower bound from 600ms to 9</w:t>
            </w:r>
            <w:r w:rsidR="00820821">
              <w:rPr>
                <w:lang w:val="en-US" w:eastAsia="zh-CN"/>
              </w:rPr>
              <w:t>0</w:t>
            </w:r>
            <w:r>
              <w:rPr>
                <w:lang w:val="en-US" w:eastAsia="zh-CN"/>
              </w:rPr>
              <w:t xml:space="preserve">0 </w:t>
            </w:r>
            <w:proofErr w:type="spellStart"/>
            <w:r>
              <w:rPr>
                <w:lang w:val="en-US" w:eastAsia="zh-CN"/>
              </w:rPr>
              <w:t>ms</w:t>
            </w:r>
            <w:proofErr w:type="spellEnd"/>
            <w:r>
              <w:rPr>
                <w:lang w:val="en-US"/>
              </w:rPr>
              <w:t xml:space="preserve"> </w:t>
            </w:r>
          </w:p>
          <w:p w14:paraId="0DD0AF7E" w14:textId="38EB2E99" w:rsidR="006D02C4" w:rsidRPr="00D61DAB" w:rsidRDefault="006D02C4" w:rsidP="00B90605">
            <w:pPr>
              <w:rPr>
                <w:b/>
                <w:color w:val="000000" w:themeColor="text1"/>
                <w:u w:val="single"/>
                <w:lang w:val="en-US" w:eastAsia="ko-KR"/>
              </w:rPr>
            </w:pPr>
          </w:p>
        </w:tc>
      </w:tr>
    </w:tbl>
    <w:p w14:paraId="2986ECDA" w14:textId="77777777" w:rsidR="002239C4" w:rsidRDefault="002239C4">
      <w:pPr>
        <w:spacing w:after="120"/>
        <w:rPr>
          <w:color w:val="FF0000"/>
          <w:lang w:eastAsia="zh-CN"/>
        </w:rPr>
      </w:pPr>
    </w:p>
    <w:p w14:paraId="2986ECDB" w14:textId="77777777" w:rsidR="002239C4" w:rsidRDefault="00F272CB">
      <w:pPr>
        <w:pStyle w:val="Heading3"/>
        <w:rPr>
          <w:sz w:val="24"/>
          <w:szCs w:val="16"/>
          <w:lang w:val="en-US"/>
        </w:rPr>
      </w:pPr>
      <w:r>
        <w:rPr>
          <w:sz w:val="24"/>
          <w:szCs w:val="16"/>
          <w:lang w:val="en-US"/>
        </w:rPr>
        <w:t>Sub-topic 5-4 Time index detection with 1 Rx</w:t>
      </w:r>
    </w:p>
    <w:p w14:paraId="2986ECDC" w14:textId="77777777" w:rsidR="002239C4" w:rsidRDefault="002239C4">
      <w:pPr>
        <w:pStyle w:val="ListParagraph"/>
        <w:overflowPunct/>
        <w:autoSpaceDE/>
        <w:autoSpaceDN/>
        <w:adjustRightInd/>
        <w:spacing w:after="120"/>
        <w:ind w:left="1440" w:firstLineChars="0" w:firstLine="0"/>
        <w:textAlignment w:val="auto"/>
        <w:rPr>
          <w:rFonts w:eastAsia="SimSun"/>
          <w:highlight w:val="yellow"/>
          <w:lang w:val="en-US" w:eastAsia="zh-CN"/>
        </w:rPr>
      </w:pPr>
    </w:p>
    <w:p w14:paraId="2986ECDD" w14:textId="77777777" w:rsidR="002239C4" w:rsidRDefault="00F272CB">
      <w:pPr>
        <w:rPr>
          <w:b/>
          <w:u w:val="single"/>
          <w:lang w:val="en-US" w:eastAsia="ko-KR"/>
        </w:rPr>
      </w:pPr>
      <w:r>
        <w:rPr>
          <w:b/>
          <w:u w:val="single"/>
          <w:lang w:val="en-US" w:eastAsia="ko-KR"/>
        </w:rPr>
        <w:t>Issue 5-4-1: How much to extend time index delay in FR1 (PBCH-DMRS detection)</w:t>
      </w:r>
    </w:p>
    <w:p w14:paraId="2986ECDE" w14:textId="77777777" w:rsidR="002239C4" w:rsidRDefault="00F272CB">
      <w:pPr>
        <w:rPr>
          <w:bCs/>
          <w:color w:val="000000" w:themeColor="text1"/>
          <w:lang w:val="en-US" w:eastAsia="ko-KR"/>
        </w:rPr>
      </w:pPr>
      <w:r>
        <w:rPr>
          <w:bCs/>
          <w:lang w:val="en-US" w:eastAsia="ko-KR"/>
        </w:rPr>
        <w:t xml:space="preserve">Background: At last meeting it was agreed to extend time index </w:t>
      </w:r>
      <w:r>
        <w:rPr>
          <w:bCs/>
          <w:color w:val="000000" w:themeColor="text1"/>
          <w:lang w:val="en-US" w:eastAsia="ko-KR"/>
        </w:rPr>
        <w:t xml:space="preserve">delay in FR1. </w:t>
      </w:r>
    </w:p>
    <w:p w14:paraId="2986ECDF"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CE0"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b/>
          <w:bCs/>
          <w:lang w:val="en-US" w:eastAsia="zh-CN"/>
        </w:rPr>
        <w:t>Option 1 (E///):</w:t>
      </w:r>
      <w:r>
        <w:rPr>
          <w:rFonts w:eastAsia="SimSun"/>
          <w:lang w:val="en-US" w:eastAsia="zh-CN"/>
        </w:rPr>
        <w:t xml:space="preserve"> by 1 sample compared to legacy requirements</w:t>
      </w:r>
    </w:p>
    <w:p w14:paraId="2986ECE1"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2 (vivo, Nokia, Apple):</w:t>
      </w:r>
      <w:r>
        <w:rPr>
          <w:rFonts w:eastAsia="SimSun"/>
          <w:color w:val="000000" w:themeColor="text1"/>
          <w:lang w:val="en-US" w:eastAsia="zh-CN"/>
        </w:rPr>
        <w:t xml:space="preserve"> by 2 samples/SMTC, </w:t>
      </w:r>
      <w:proofErr w:type="gramStart"/>
      <w:r>
        <w:rPr>
          <w:rFonts w:eastAsia="SimSun"/>
          <w:color w:val="000000" w:themeColor="text1"/>
          <w:lang w:val="en-US" w:eastAsia="zh-CN"/>
        </w:rPr>
        <w:t>i.e.</w:t>
      </w:r>
      <w:proofErr w:type="gramEnd"/>
      <w:r>
        <w:rPr>
          <w:rFonts w:eastAsia="SimSun"/>
          <w:color w:val="000000" w:themeColor="text1"/>
          <w:lang w:val="en-US" w:eastAsia="zh-CN"/>
        </w:rPr>
        <w:t xml:space="preserve"> total 5 samples.</w:t>
      </w:r>
    </w:p>
    <w:p w14:paraId="2986ECE2"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b/>
          <w:bCs/>
          <w:lang w:val="en-US" w:eastAsia="zh-CN"/>
        </w:rPr>
        <w:t>Option 3 (vivo, HW, QC):</w:t>
      </w:r>
      <w:r>
        <w:rPr>
          <w:rFonts w:eastAsia="SimSun"/>
          <w:lang w:val="en-US" w:eastAsia="zh-CN"/>
        </w:rPr>
        <w:t xml:space="preserve"> by 3 samples/SMTC, </w:t>
      </w:r>
      <w:proofErr w:type="gramStart"/>
      <w:r>
        <w:rPr>
          <w:rFonts w:eastAsia="SimSun"/>
          <w:lang w:val="en-US" w:eastAsia="zh-CN"/>
        </w:rPr>
        <w:t>i.e.</w:t>
      </w:r>
      <w:proofErr w:type="gramEnd"/>
      <w:r>
        <w:rPr>
          <w:rFonts w:eastAsia="SimSun"/>
          <w:lang w:val="en-US" w:eastAsia="zh-CN"/>
        </w:rPr>
        <w:t xml:space="preserve"> total 6 samples.</w:t>
      </w:r>
    </w:p>
    <w:p w14:paraId="2986ECE3"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986ECE4"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Given that topic has been discussed previously and </w:t>
      </w:r>
      <w:proofErr w:type="gramStart"/>
      <w:r>
        <w:rPr>
          <w:rFonts w:eastAsia="SimSun"/>
          <w:lang w:val="en-US" w:eastAsia="zh-CN"/>
        </w:rPr>
        <w:t>taking into account</w:t>
      </w:r>
      <w:proofErr w:type="gramEnd"/>
      <w:r>
        <w:rPr>
          <w:rFonts w:eastAsia="SimSun"/>
          <w:lang w:val="en-US" w:eastAsia="zh-CN"/>
        </w:rPr>
        <w:t xml:space="preserve"> the fact that this is the last meeting, can companies compromise to option 2?</w:t>
      </w:r>
    </w:p>
    <w:p w14:paraId="2986ECE5" w14:textId="3B21D51E" w:rsidR="002239C4" w:rsidRDefault="002239C4" w:rsidP="000C6541">
      <w:pPr>
        <w:spacing w:after="120"/>
        <w:rPr>
          <w:rFonts w:eastAsia="SimSun"/>
          <w:lang w:val="en-US" w:eastAsia="zh-CN"/>
        </w:rPr>
      </w:pPr>
    </w:p>
    <w:p w14:paraId="533DFD06" w14:textId="77777777" w:rsidR="000C6541" w:rsidRPr="00F350B7" w:rsidRDefault="000C6541" w:rsidP="000C6541">
      <w:pPr>
        <w:pStyle w:val="ListParagraph"/>
        <w:numPr>
          <w:ilvl w:val="1"/>
          <w:numId w:val="9"/>
        </w:numPr>
        <w:overflowPunct/>
        <w:autoSpaceDE/>
        <w:autoSpaceDN/>
        <w:adjustRightInd/>
        <w:spacing w:after="120"/>
        <w:ind w:left="1440" w:firstLineChars="0"/>
        <w:textAlignment w:val="auto"/>
        <w:rPr>
          <w:rFonts w:eastAsia="SimSun"/>
          <w:highlight w:val="yellow"/>
          <w:lang w:val="en-US" w:eastAsia="zh-CN"/>
        </w:rPr>
      </w:pPr>
      <w:r w:rsidRPr="00F350B7">
        <w:rPr>
          <w:rFonts w:eastAsia="SimSun"/>
          <w:highlight w:val="yellow"/>
          <w:lang w:val="en-US" w:eastAsia="zh-CN"/>
        </w:rPr>
        <w:t xml:space="preserve">Since it is the last meeting and this issue belongs to the core part, companies are encouraged to compromise to option </w:t>
      </w:r>
      <w:r>
        <w:rPr>
          <w:rFonts w:eastAsia="SimSun"/>
          <w:highlight w:val="yellow"/>
          <w:lang w:val="en-US" w:eastAsia="zh-CN"/>
        </w:rPr>
        <w:t>2</w:t>
      </w:r>
      <w:r w:rsidRPr="00F350B7">
        <w:rPr>
          <w:rFonts w:eastAsia="SimSun"/>
          <w:highlight w:val="yellow"/>
          <w:lang w:val="en-US" w:eastAsia="zh-CN"/>
        </w:rPr>
        <w:t xml:space="preserve"> which is a </w:t>
      </w:r>
      <w:proofErr w:type="spellStart"/>
      <w:r w:rsidRPr="00F350B7">
        <w:rPr>
          <w:rFonts w:eastAsia="SimSun"/>
          <w:highlight w:val="yellow"/>
          <w:lang w:val="en-US" w:eastAsia="zh-CN"/>
        </w:rPr>
        <w:t>middleground</w:t>
      </w:r>
      <w:proofErr w:type="spellEnd"/>
      <w:r w:rsidRPr="00F350B7">
        <w:rPr>
          <w:rFonts w:eastAsia="SimSun"/>
          <w:highlight w:val="yellow"/>
          <w:lang w:val="en-US" w:eastAsia="zh-CN"/>
        </w:rPr>
        <w:t xml:space="preserve"> between option </w:t>
      </w:r>
      <w:r>
        <w:rPr>
          <w:rFonts w:eastAsia="SimSun"/>
          <w:highlight w:val="yellow"/>
          <w:lang w:val="en-US" w:eastAsia="zh-CN"/>
        </w:rPr>
        <w:t>1</w:t>
      </w:r>
      <w:r w:rsidRPr="00F350B7">
        <w:rPr>
          <w:rFonts w:eastAsia="SimSun"/>
          <w:highlight w:val="yellow"/>
          <w:lang w:val="en-US" w:eastAsia="zh-CN"/>
        </w:rPr>
        <w:t xml:space="preserve"> and 3. Can companies confirm if this WF is acceptable?</w:t>
      </w:r>
    </w:p>
    <w:p w14:paraId="1BF9A50F" w14:textId="77777777" w:rsidR="000C6541" w:rsidRPr="00BD3377" w:rsidRDefault="000C6541" w:rsidP="00BD3377">
      <w:pPr>
        <w:spacing w:after="120"/>
        <w:rPr>
          <w:rFonts w:eastAsia="SimSun"/>
          <w:lang w:val="en-US" w:eastAsia="zh-CN"/>
        </w:rPr>
      </w:pPr>
    </w:p>
    <w:p w14:paraId="2986ECE6" w14:textId="77777777" w:rsidR="002239C4" w:rsidRDefault="002239C4">
      <w:pPr>
        <w:spacing w:after="120"/>
        <w:rPr>
          <w:color w:val="FF0000"/>
          <w:highlight w:val="lightGray"/>
          <w:lang w:val="en-US" w:eastAsia="zh-CN"/>
        </w:rPr>
      </w:pPr>
    </w:p>
    <w:p w14:paraId="2986ECE7" w14:textId="77777777" w:rsidR="002239C4" w:rsidRDefault="00F272CB">
      <w:pPr>
        <w:rPr>
          <w:b/>
          <w:u w:val="single"/>
          <w:lang w:val="en-US" w:eastAsia="ko-KR"/>
        </w:rPr>
      </w:pPr>
      <w:r>
        <w:rPr>
          <w:b/>
          <w:u w:val="single"/>
          <w:lang w:val="en-US" w:eastAsia="ko-KR"/>
        </w:rPr>
        <w:t xml:space="preserve">Issue 5-4-2: Extension of lower bound in time index detection delay with DRX </w:t>
      </w:r>
    </w:p>
    <w:p w14:paraId="2986ECE8" w14:textId="77777777" w:rsidR="002239C4" w:rsidRDefault="00F272CB">
      <w:pPr>
        <w:rPr>
          <w:b/>
          <w:u w:val="single"/>
          <w:lang w:val="en-US" w:eastAsia="ko-KR"/>
        </w:rPr>
      </w:pPr>
      <w:r>
        <w:rPr>
          <w:b/>
          <w:u w:val="single"/>
          <w:lang w:val="en-US" w:eastAsia="ko-KR"/>
        </w:rPr>
        <w:t>Background: at last meeting, following agreement was reached:</w:t>
      </w:r>
    </w:p>
    <w:tbl>
      <w:tblPr>
        <w:tblStyle w:val="TableGrid"/>
        <w:tblW w:w="0" w:type="auto"/>
        <w:tblLook w:val="04A0" w:firstRow="1" w:lastRow="0" w:firstColumn="1" w:lastColumn="0" w:noHBand="0" w:noVBand="1"/>
      </w:tblPr>
      <w:tblGrid>
        <w:gridCol w:w="9631"/>
      </w:tblGrid>
      <w:tr w:rsidR="002239C4" w14:paraId="2986ECEB" w14:textId="77777777">
        <w:tc>
          <w:tcPr>
            <w:tcW w:w="9631" w:type="dxa"/>
          </w:tcPr>
          <w:p w14:paraId="2986ECE9" w14:textId="77777777" w:rsidR="002239C4" w:rsidRDefault="00F272CB">
            <w:pPr>
              <w:spacing w:after="120"/>
              <w:rPr>
                <w:bCs/>
                <w:lang w:val="en-US" w:eastAsia="ko-KR"/>
              </w:rPr>
            </w:pPr>
            <w:r>
              <w:rPr>
                <w:bCs/>
                <w:lang w:val="en-US" w:eastAsia="ko-KR"/>
              </w:rPr>
              <w:t>The lower bound in the time index detection delay is extended as follows:</w:t>
            </w:r>
          </w:p>
          <w:p w14:paraId="2986ECEA" w14:textId="77777777" w:rsidR="002239C4" w:rsidRDefault="00F272CB">
            <w:pPr>
              <w:pStyle w:val="ListParagraph"/>
              <w:numPr>
                <w:ilvl w:val="3"/>
                <w:numId w:val="9"/>
              </w:numPr>
              <w:overflowPunct/>
              <w:autoSpaceDE/>
              <w:autoSpaceDN/>
              <w:adjustRightInd/>
              <w:spacing w:after="120"/>
              <w:ind w:firstLineChars="0"/>
              <w:textAlignment w:val="auto"/>
              <w:rPr>
                <w:rFonts w:eastAsia="SimSun"/>
                <w:color w:val="000000" w:themeColor="text1"/>
                <w:lang w:val="en-US" w:eastAsia="zh-CN"/>
              </w:rPr>
            </w:pPr>
            <w:r>
              <w:rPr>
                <w:rFonts w:eastAsia="SimSun"/>
                <w:color w:val="000000" w:themeColor="text1"/>
                <w:highlight w:val="yellow"/>
                <w:lang w:val="en-US" w:eastAsia="zh-CN"/>
              </w:rPr>
              <w:t>non-DRX</w:t>
            </w:r>
            <w:r>
              <w:rPr>
                <w:rFonts w:eastAsia="SimSun"/>
                <w:color w:val="000000" w:themeColor="text1"/>
                <w:lang w:val="en-US" w:eastAsia="zh-CN"/>
              </w:rPr>
              <w:t xml:space="preserve"> delay requirement: </w:t>
            </w:r>
            <w:proofErr w:type="gramStart"/>
            <w:r>
              <w:rPr>
                <w:rFonts w:eastAsia="SimSun"/>
                <w:color w:val="000000" w:themeColor="text1"/>
                <w:lang w:val="en-US" w:eastAsia="zh-CN"/>
              </w:rPr>
              <w:t>max(</w:t>
            </w:r>
            <w:proofErr w:type="gramEnd"/>
            <w:r>
              <w:rPr>
                <w:rFonts w:eastAsia="SimSun"/>
                <w:color w:val="000000" w:themeColor="text1"/>
                <w:lang w:val="en-US" w:eastAsia="zh-CN"/>
              </w:rPr>
              <w:t xml:space="preserve">160ms, ceil( 4 x </w:t>
            </w:r>
            <w:proofErr w:type="spellStart"/>
            <w:r>
              <w:rPr>
                <w:rFonts w:eastAsia="SimSun"/>
                <w:color w:val="000000" w:themeColor="text1"/>
                <w:lang w:val="en-US" w:eastAsia="zh-CN"/>
              </w:rPr>
              <w:t>Kp</w:t>
            </w:r>
            <w:proofErr w:type="spellEnd"/>
            <w:r>
              <w:rPr>
                <w:rFonts w:eastAsia="SimSun"/>
                <w:color w:val="000000" w:themeColor="text1"/>
                <w:lang w:val="en-US" w:eastAsia="zh-CN"/>
              </w:rPr>
              <w:t xml:space="preserve"> ) x SMTC period)x </w:t>
            </w:r>
            <w:proofErr w:type="spellStart"/>
            <w:r>
              <w:rPr>
                <w:rFonts w:eastAsia="SimSun"/>
                <w:color w:val="000000" w:themeColor="text1"/>
                <w:lang w:val="en-US" w:eastAsia="zh-CN"/>
              </w:rPr>
              <w:t>CSSFintra</w:t>
            </w:r>
            <w:proofErr w:type="spellEnd"/>
          </w:p>
        </w:tc>
      </w:tr>
    </w:tbl>
    <w:p w14:paraId="2986ECEC" w14:textId="77777777" w:rsidR="002239C4" w:rsidRDefault="002239C4">
      <w:pPr>
        <w:rPr>
          <w:b/>
          <w:u w:val="single"/>
          <w:lang w:val="en-US" w:eastAsia="ko-KR"/>
        </w:rPr>
      </w:pPr>
    </w:p>
    <w:p w14:paraId="2986ECED" w14:textId="77777777" w:rsidR="002239C4" w:rsidRDefault="00F272CB">
      <w:pPr>
        <w:pStyle w:val="ListParagraph"/>
        <w:numPr>
          <w:ilvl w:val="0"/>
          <w:numId w:val="9"/>
        </w:numPr>
        <w:overflowPunct/>
        <w:autoSpaceDE/>
        <w:autoSpaceDN/>
        <w:adjustRightInd/>
        <w:spacing w:after="120"/>
        <w:ind w:left="720" w:firstLineChars="0"/>
        <w:textAlignment w:val="auto"/>
      </w:pPr>
      <w:r>
        <w:t>Proposals</w:t>
      </w:r>
    </w:p>
    <w:p w14:paraId="2986ECEE" w14:textId="77777777" w:rsidR="002239C4" w:rsidRDefault="00F272CB">
      <w:pPr>
        <w:pStyle w:val="ListParagraph"/>
        <w:numPr>
          <w:ilvl w:val="1"/>
          <w:numId w:val="9"/>
        </w:numPr>
        <w:overflowPunct/>
        <w:autoSpaceDE/>
        <w:autoSpaceDN/>
        <w:adjustRightInd/>
        <w:spacing w:after="120"/>
        <w:ind w:left="1440" w:firstLineChars="0"/>
        <w:textAlignment w:val="auto"/>
        <w:rPr>
          <w:lang w:val="en-US"/>
        </w:rPr>
      </w:pPr>
      <w:r>
        <w:rPr>
          <w:b/>
          <w:bCs/>
          <w:lang w:val="en-US"/>
        </w:rPr>
        <w:lastRenderedPageBreak/>
        <w:t>Option 1 (MTK):</w:t>
      </w:r>
      <w:r>
        <w:rPr>
          <w:lang w:val="en-US"/>
        </w:rPr>
        <w:t xml:space="preserve"> </w:t>
      </w:r>
      <w:r>
        <w:rPr>
          <w:bCs/>
          <w:lang w:val="en-US" w:eastAsia="ko-KR"/>
        </w:rPr>
        <w:t>RAN4 shall clarify if the lower bound extension (as agreed at last meeting see the background) applies to the cases with DRX too.</w:t>
      </w:r>
    </w:p>
    <w:p w14:paraId="2986ECEF"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986ECF0"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eastAsia="zh-CN"/>
        </w:rPr>
      </w:pPr>
      <w:r>
        <w:rPr>
          <w:rFonts w:eastAsia="SimSun"/>
          <w:lang w:eastAsia="zh-CN"/>
        </w:rPr>
        <w:t xml:space="preserve">Discuss the option. </w:t>
      </w:r>
    </w:p>
    <w:p w14:paraId="2986ECF1" w14:textId="77777777" w:rsidR="002239C4" w:rsidRDefault="002239C4">
      <w:pPr>
        <w:spacing w:after="120"/>
        <w:rPr>
          <w:color w:val="FF0000"/>
          <w:lang w:eastAsia="zh-CN"/>
        </w:rPr>
      </w:pPr>
    </w:p>
    <w:p w14:paraId="2986ECF2" w14:textId="77777777" w:rsidR="002239C4" w:rsidRDefault="00F272CB">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5-4 </w:t>
      </w:r>
    </w:p>
    <w:tbl>
      <w:tblPr>
        <w:tblStyle w:val="TableGrid"/>
        <w:tblW w:w="0" w:type="auto"/>
        <w:tblLook w:val="04A0" w:firstRow="1" w:lastRow="0" w:firstColumn="1" w:lastColumn="0" w:noHBand="0" w:noVBand="1"/>
      </w:tblPr>
      <w:tblGrid>
        <w:gridCol w:w="1272"/>
        <w:gridCol w:w="8359"/>
      </w:tblGrid>
      <w:tr w:rsidR="002239C4" w14:paraId="2986ECF5" w14:textId="77777777">
        <w:tc>
          <w:tcPr>
            <w:tcW w:w="1272" w:type="dxa"/>
          </w:tcPr>
          <w:p w14:paraId="2986ECF3"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59" w:type="dxa"/>
          </w:tcPr>
          <w:p w14:paraId="2986ECF4"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2986ECFB" w14:textId="77777777">
        <w:tc>
          <w:tcPr>
            <w:tcW w:w="1272" w:type="dxa"/>
          </w:tcPr>
          <w:p w14:paraId="2986ECF6" w14:textId="44FEB3EC" w:rsidR="002239C4" w:rsidRDefault="00F272CB">
            <w:pPr>
              <w:spacing w:after="120"/>
              <w:rPr>
                <w:rFonts w:eastAsiaTheme="minorEastAsia"/>
                <w:color w:val="000000" w:themeColor="text1"/>
                <w:lang w:val="en-US" w:eastAsia="zh-CN"/>
              </w:rPr>
            </w:pPr>
            <w:r>
              <w:rPr>
                <w:rFonts w:eastAsiaTheme="minorEastAsia" w:hint="eastAsia"/>
                <w:lang w:val="en-US" w:eastAsia="zh-CN"/>
              </w:rPr>
              <w:t>H</w:t>
            </w:r>
            <w:r>
              <w:rPr>
                <w:rFonts w:eastAsiaTheme="minorEastAsia"/>
                <w:lang w:val="en-US" w:eastAsia="zh-CN"/>
              </w:rPr>
              <w:t>uawei</w:t>
            </w:r>
          </w:p>
        </w:tc>
        <w:tc>
          <w:tcPr>
            <w:tcW w:w="8359" w:type="dxa"/>
          </w:tcPr>
          <w:p w14:paraId="2986ECF7" w14:textId="77777777" w:rsidR="002239C4" w:rsidRDefault="00F272CB">
            <w:pPr>
              <w:rPr>
                <w:rFonts w:eastAsia="Malgun Gothic"/>
                <w:b/>
                <w:u w:val="single"/>
                <w:lang w:val="en-US" w:eastAsia="ko-KR"/>
              </w:rPr>
            </w:pPr>
            <w:r>
              <w:rPr>
                <w:b/>
                <w:u w:val="single"/>
                <w:lang w:val="en-US" w:eastAsia="ko-KR"/>
              </w:rPr>
              <w:t>Issue 5-4-1: How much to extend time index delay in FR1 (PBCH-DMRS detection)</w:t>
            </w:r>
          </w:p>
          <w:p w14:paraId="2986ECF8" w14:textId="77777777" w:rsidR="002239C4" w:rsidRDefault="00F272CB">
            <w:pPr>
              <w:spacing w:after="120"/>
              <w:rPr>
                <w:rFonts w:eastAsiaTheme="minorEastAsia"/>
                <w:lang w:val="en-US" w:eastAsia="zh-CN"/>
              </w:rPr>
            </w:pPr>
            <w:r>
              <w:rPr>
                <w:rFonts w:eastAsiaTheme="minorEastAsia"/>
                <w:lang w:val="en-US" w:eastAsia="zh-CN"/>
              </w:rPr>
              <w:t>Support option 3 based on our simulation results.</w:t>
            </w:r>
          </w:p>
          <w:p w14:paraId="2986ECF9" w14:textId="77777777" w:rsidR="002239C4" w:rsidRDefault="00F272CB">
            <w:pPr>
              <w:rPr>
                <w:b/>
                <w:u w:val="single"/>
                <w:lang w:val="en-US" w:eastAsia="ko-KR"/>
              </w:rPr>
            </w:pPr>
            <w:r>
              <w:rPr>
                <w:b/>
                <w:u w:val="single"/>
                <w:lang w:val="en-US" w:eastAsia="ko-KR"/>
              </w:rPr>
              <w:t xml:space="preserve">Issue 5-4-2: Extension of lower bound in time index detection delay with DRX </w:t>
            </w:r>
          </w:p>
          <w:p w14:paraId="2986ECFA" w14:textId="77777777" w:rsidR="002239C4" w:rsidRDefault="00F272CB">
            <w:pPr>
              <w:rPr>
                <w:rFonts w:eastAsiaTheme="minorEastAsia"/>
                <w:color w:val="000000" w:themeColor="text1"/>
                <w:lang w:eastAsia="zh-CN"/>
              </w:rPr>
            </w:pPr>
            <w:r>
              <w:rPr>
                <w:rFonts w:eastAsiaTheme="minorEastAsia"/>
                <w:lang w:val="en-US" w:eastAsia="zh-CN"/>
              </w:rPr>
              <w:t>It shall be extended as the sample number increases.</w:t>
            </w:r>
          </w:p>
        </w:tc>
      </w:tr>
      <w:tr w:rsidR="002239C4" w14:paraId="2986ED02" w14:textId="77777777">
        <w:tc>
          <w:tcPr>
            <w:tcW w:w="1272" w:type="dxa"/>
          </w:tcPr>
          <w:p w14:paraId="2986ECFC" w14:textId="77777777" w:rsidR="002239C4" w:rsidRDefault="00F272CB">
            <w:pPr>
              <w:spacing w:after="120"/>
              <w:rPr>
                <w:rFonts w:eastAsiaTheme="minorEastAsia"/>
                <w:lang w:val="en-US" w:eastAsia="zh-CN"/>
              </w:rPr>
            </w:pPr>
            <w:r>
              <w:rPr>
                <w:rFonts w:eastAsiaTheme="minorEastAsia"/>
                <w:color w:val="FF0000"/>
                <w:lang w:val="en-US" w:eastAsia="zh-CN"/>
              </w:rPr>
              <w:t>Ericsson</w:t>
            </w:r>
          </w:p>
        </w:tc>
        <w:tc>
          <w:tcPr>
            <w:tcW w:w="8359" w:type="dxa"/>
          </w:tcPr>
          <w:p w14:paraId="2986ECFD" w14:textId="77777777" w:rsidR="002239C4" w:rsidRDefault="00F272CB">
            <w:pPr>
              <w:rPr>
                <w:b/>
                <w:u w:val="single"/>
                <w:lang w:val="en-US" w:eastAsia="ko-KR"/>
              </w:rPr>
            </w:pPr>
            <w:r>
              <w:rPr>
                <w:b/>
                <w:u w:val="single"/>
                <w:lang w:val="en-US" w:eastAsia="ko-KR"/>
              </w:rPr>
              <w:t>Issue 5-4-1: How much to extend time index delay in FR1 (PBCH-DMRS detection)</w:t>
            </w:r>
          </w:p>
          <w:p w14:paraId="2986ECFE" w14:textId="77777777" w:rsidR="002239C4" w:rsidRDefault="00F272CB">
            <w:pPr>
              <w:rPr>
                <w:rFonts w:eastAsiaTheme="minorEastAsia"/>
                <w:color w:val="FF0000"/>
                <w:lang w:val="en-US" w:eastAsia="zh-CN"/>
              </w:rPr>
            </w:pPr>
            <w:r>
              <w:rPr>
                <w:rFonts w:eastAsiaTheme="minorEastAsia"/>
                <w:color w:val="FF0000"/>
                <w:lang w:val="en-US" w:eastAsia="zh-CN"/>
              </w:rPr>
              <w:t xml:space="preserve">Although we proposed option 1, we can also compromise to option 2 and progress the work. </w:t>
            </w:r>
          </w:p>
          <w:p w14:paraId="2986ECFF" w14:textId="77777777" w:rsidR="002239C4" w:rsidRDefault="00F272CB">
            <w:pPr>
              <w:rPr>
                <w:b/>
                <w:u w:val="single"/>
                <w:lang w:val="en-US" w:eastAsia="ko-KR"/>
              </w:rPr>
            </w:pPr>
            <w:r>
              <w:rPr>
                <w:b/>
                <w:u w:val="single"/>
                <w:lang w:val="en-US" w:eastAsia="ko-KR"/>
              </w:rPr>
              <w:t xml:space="preserve">Issue 5-4-2: Extension of lower bound in time index detection delay with DRX </w:t>
            </w:r>
          </w:p>
          <w:p w14:paraId="2986ED00" w14:textId="77777777" w:rsidR="002239C4" w:rsidRDefault="00F272CB">
            <w:pPr>
              <w:rPr>
                <w:bCs/>
                <w:lang w:val="en-US" w:eastAsia="ko-KR"/>
              </w:rPr>
            </w:pPr>
            <w:r>
              <w:rPr>
                <w:bCs/>
                <w:lang w:val="en-US" w:eastAsia="ko-KR"/>
              </w:rPr>
              <w:t xml:space="preserve">Since non-DRX delay requirement was extended, then the DRX requirement needs to be extended to be aligned following the similar alignment as in legacy requirements. </w:t>
            </w:r>
          </w:p>
          <w:p w14:paraId="2986ED01" w14:textId="77777777" w:rsidR="002239C4" w:rsidRDefault="002239C4">
            <w:pPr>
              <w:rPr>
                <w:b/>
                <w:u w:val="single"/>
                <w:lang w:val="en-US" w:eastAsia="ko-KR"/>
              </w:rPr>
            </w:pPr>
          </w:p>
        </w:tc>
      </w:tr>
      <w:tr w:rsidR="00D12551" w14:paraId="2986ED08" w14:textId="77777777">
        <w:tc>
          <w:tcPr>
            <w:tcW w:w="1272" w:type="dxa"/>
          </w:tcPr>
          <w:p w14:paraId="2986ED03" w14:textId="77777777" w:rsidR="00D12551" w:rsidRDefault="00D12551" w:rsidP="00D12551">
            <w:pPr>
              <w:spacing w:after="120"/>
              <w:rPr>
                <w:rFonts w:eastAsiaTheme="minorEastAsia"/>
                <w:color w:val="FF0000"/>
                <w:lang w:val="en-US" w:eastAsia="zh-CN"/>
              </w:rPr>
            </w:pPr>
            <w:r>
              <w:rPr>
                <w:rFonts w:eastAsiaTheme="minorEastAsia"/>
                <w:color w:val="000000" w:themeColor="text1"/>
                <w:lang w:val="en-US" w:eastAsia="zh-CN"/>
              </w:rPr>
              <w:t>MediaTek</w:t>
            </w:r>
          </w:p>
        </w:tc>
        <w:tc>
          <w:tcPr>
            <w:tcW w:w="8359" w:type="dxa"/>
          </w:tcPr>
          <w:p w14:paraId="2986ED04" w14:textId="77777777" w:rsidR="00D12551" w:rsidRDefault="00D12551" w:rsidP="00D12551">
            <w:pPr>
              <w:rPr>
                <w:rFonts w:eastAsiaTheme="minorEastAsia"/>
                <w:color w:val="000000" w:themeColor="text1"/>
                <w:lang w:eastAsia="zh-CN"/>
              </w:rPr>
            </w:pPr>
            <w:r w:rsidRPr="002C411C">
              <w:rPr>
                <w:b/>
                <w:u w:val="single"/>
                <w:lang w:val="en-US" w:eastAsia="ko-KR"/>
              </w:rPr>
              <w:t>Issue 5-4-</w:t>
            </w:r>
            <w:r>
              <w:rPr>
                <w:b/>
                <w:u w:val="single"/>
                <w:lang w:val="en-US" w:eastAsia="ko-KR"/>
              </w:rPr>
              <w:t>1</w:t>
            </w:r>
            <w:r w:rsidRPr="002C411C">
              <w:rPr>
                <w:b/>
                <w:u w:val="single"/>
                <w:lang w:val="en-US" w:eastAsia="ko-KR"/>
              </w:rPr>
              <w:t>: How much to extend time index delay in FR1 (PBCH-DMRS detection)</w:t>
            </w:r>
          </w:p>
          <w:p w14:paraId="2986ED05" w14:textId="77777777" w:rsidR="00D12551" w:rsidRDefault="00D12551" w:rsidP="00D12551">
            <w:pPr>
              <w:rPr>
                <w:rFonts w:eastAsiaTheme="minorEastAsia"/>
                <w:color w:val="000000" w:themeColor="text1"/>
                <w:lang w:eastAsia="zh-CN"/>
              </w:rPr>
            </w:pPr>
            <w:r>
              <w:rPr>
                <w:rFonts w:eastAsiaTheme="minorEastAsia"/>
                <w:color w:val="000000" w:themeColor="text1"/>
                <w:lang w:eastAsia="zh-CN"/>
              </w:rPr>
              <w:t xml:space="preserve">Recommended WF is fine to us, </w:t>
            </w:r>
            <w:proofErr w:type="gramStart"/>
            <w:r>
              <w:rPr>
                <w:rFonts w:eastAsiaTheme="minorEastAsia"/>
                <w:color w:val="000000" w:themeColor="text1"/>
                <w:lang w:eastAsia="zh-CN"/>
              </w:rPr>
              <w:t>i.e.</w:t>
            </w:r>
            <w:proofErr w:type="gramEnd"/>
            <w:r>
              <w:rPr>
                <w:rFonts w:eastAsiaTheme="minorEastAsia"/>
                <w:color w:val="000000" w:themeColor="text1"/>
                <w:lang w:eastAsia="zh-CN"/>
              </w:rPr>
              <w:t xml:space="preserve"> support option 2.</w:t>
            </w:r>
          </w:p>
          <w:p w14:paraId="2986ED06" w14:textId="77777777" w:rsidR="00D12551" w:rsidRDefault="00D12551" w:rsidP="00D12551">
            <w:pPr>
              <w:rPr>
                <w:rFonts w:eastAsiaTheme="minorEastAsia"/>
                <w:color w:val="000000" w:themeColor="text1"/>
                <w:lang w:eastAsia="zh-CN"/>
              </w:rPr>
            </w:pPr>
            <w:r w:rsidRPr="002E516E">
              <w:rPr>
                <w:b/>
                <w:u w:val="single"/>
                <w:lang w:val="en-US" w:eastAsia="ko-KR"/>
              </w:rPr>
              <w:t>Issue 5-4-</w:t>
            </w:r>
            <w:r>
              <w:rPr>
                <w:b/>
                <w:u w:val="single"/>
                <w:lang w:val="en-US" w:eastAsia="ko-KR"/>
              </w:rPr>
              <w:t>2</w:t>
            </w:r>
            <w:r w:rsidRPr="002E516E">
              <w:rPr>
                <w:b/>
                <w:u w:val="single"/>
                <w:lang w:val="en-US" w:eastAsia="ko-KR"/>
              </w:rPr>
              <w:t>: Extension of lower bound in time index detection delay with DRX</w:t>
            </w:r>
          </w:p>
          <w:p w14:paraId="2986ED07" w14:textId="77777777" w:rsidR="00D12551" w:rsidRDefault="00D12551" w:rsidP="00D12551">
            <w:pPr>
              <w:rPr>
                <w:b/>
                <w:u w:val="single"/>
                <w:lang w:val="en-US" w:eastAsia="ko-KR"/>
              </w:rPr>
            </w:pPr>
            <w:r>
              <w:rPr>
                <w:rFonts w:eastAsiaTheme="minorEastAsia"/>
                <w:color w:val="000000" w:themeColor="text1"/>
                <w:lang w:eastAsia="zh-CN"/>
              </w:rPr>
              <w:t xml:space="preserve">In our view, the lower bound extension should apply for the </w:t>
            </w:r>
            <w:proofErr w:type="gramStart"/>
            <w:r>
              <w:rPr>
                <w:rFonts w:eastAsiaTheme="minorEastAsia"/>
                <w:color w:val="000000" w:themeColor="text1"/>
                <w:lang w:eastAsia="zh-CN"/>
              </w:rPr>
              <w:t>all</w:t>
            </w:r>
            <w:proofErr w:type="gramEnd"/>
            <w:r>
              <w:rPr>
                <w:rFonts w:eastAsiaTheme="minorEastAsia"/>
                <w:color w:val="000000" w:themeColor="text1"/>
                <w:lang w:eastAsia="zh-CN"/>
              </w:rPr>
              <w:t xml:space="preserve"> table, i.e. non-DRX and with DRX. Yet, the intention of the example provided in the agreement from the previous meeting is not clear, hence we want to check the views from other companies.</w:t>
            </w:r>
          </w:p>
        </w:tc>
      </w:tr>
      <w:tr w:rsidR="00FC4966" w14:paraId="2986ED0E" w14:textId="77777777">
        <w:tc>
          <w:tcPr>
            <w:tcW w:w="1272" w:type="dxa"/>
          </w:tcPr>
          <w:p w14:paraId="2986ED09" w14:textId="77777777" w:rsidR="00FC4966" w:rsidRDefault="00FC4966" w:rsidP="00FC4966">
            <w:pPr>
              <w:spacing w:after="120"/>
              <w:rPr>
                <w:rFonts w:eastAsiaTheme="minorEastAsia"/>
                <w:color w:val="000000" w:themeColor="text1"/>
                <w:lang w:val="en-US" w:eastAsia="zh-CN"/>
              </w:rPr>
            </w:pPr>
            <w:r>
              <w:rPr>
                <w:rFonts w:eastAsiaTheme="minorEastAsia"/>
                <w:color w:val="FF0000"/>
                <w:lang w:val="en-US" w:eastAsia="zh-CN"/>
              </w:rPr>
              <w:t>Apple</w:t>
            </w:r>
          </w:p>
        </w:tc>
        <w:tc>
          <w:tcPr>
            <w:tcW w:w="8359" w:type="dxa"/>
          </w:tcPr>
          <w:p w14:paraId="2986ED0A" w14:textId="77777777" w:rsidR="00FC4966" w:rsidRDefault="00FC4966" w:rsidP="00FC4966">
            <w:pPr>
              <w:rPr>
                <w:b/>
                <w:u w:val="single"/>
                <w:lang w:val="en-US" w:eastAsia="ko-KR"/>
              </w:rPr>
            </w:pPr>
            <w:r>
              <w:rPr>
                <w:b/>
                <w:u w:val="single"/>
                <w:lang w:val="en-US" w:eastAsia="ko-KR"/>
              </w:rPr>
              <w:t>Issue 5-4-1: How much to extend time index delay in FR1 (PBCH-DMRS detection)</w:t>
            </w:r>
          </w:p>
          <w:p w14:paraId="2986ED0B" w14:textId="77777777" w:rsidR="00FC4966" w:rsidRDefault="00FC4966" w:rsidP="00FC4966">
            <w:pPr>
              <w:rPr>
                <w:bCs/>
                <w:lang w:val="en-US" w:eastAsia="ko-KR"/>
              </w:rPr>
            </w:pPr>
            <w:r w:rsidRPr="008C78C1">
              <w:rPr>
                <w:bCs/>
                <w:lang w:val="en-US" w:eastAsia="ko-KR"/>
              </w:rPr>
              <w:t>Option 2 based on our simulation</w:t>
            </w:r>
            <w:r>
              <w:rPr>
                <w:bCs/>
                <w:lang w:val="en-US" w:eastAsia="ko-KR"/>
              </w:rPr>
              <w:t>.</w:t>
            </w:r>
          </w:p>
          <w:p w14:paraId="2986ED0C" w14:textId="77777777" w:rsidR="00FC4966" w:rsidRDefault="00FC4966" w:rsidP="00FC4966">
            <w:pPr>
              <w:rPr>
                <w:b/>
                <w:u w:val="single"/>
                <w:lang w:val="en-US" w:eastAsia="ko-KR"/>
              </w:rPr>
            </w:pPr>
            <w:r>
              <w:rPr>
                <w:b/>
                <w:u w:val="single"/>
                <w:lang w:val="en-US" w:eastAsia="ko-KR"/>
              </w:rPr>
              <w:t xml:space="preserve">Issue 5-4-2: Extension of lower bound in time index detection delay with DRX </w:t>
            </w:r>
          </w:p>
          <w:p w14:paraId="2986ED0D" w14:textId="77777777" w:rsidR="00FC4966" w:rsidRPr="002C411C" w:rsidRDefault="00FC4966" w:rsidP="00FC4966">
            <w:pPr>
              <w:rPr>
                <w:b/>
                <w:u w:val="single"/>
                <w:lang w:val="en-US" w:eastAsia="ko-KR"/>
              </w:rPr>
            </w:pPr>
            <w:r>
              <w:rPr>
                <w:bCs/>
                <w:lang w:val="en-US" w:eastAsia="ko-KR"/>
              </w:rPr>
              <w:t>Agree that the lower bound shall also be extended for DRX case.</w:t>
            </w:r>
          </w:p>
        </w:tc>
      </w:tr>
      <w:tr w:rsidR="002C40D6" w14:paraId="2986ED14" w14:textId="77777777">
        <w:tc>
          <w:tcPr>
            <w:tcW w:w="1272" w:type="dxa"/>
          </w:tcPr>
          <w:p w14:paraId="2986ED0F" w14:textId="77777777" w:rsidR="002C40D6" w:rsidRDefault="002C40D6" w:rsidP="002C40D6">
            <w:pPr>
              <w:spacing w:after="120"/>
              <w:rPr>
                <w:rFonts w:eastAsiaTheme="minorEastAsia"/>
                <w:color w:val="FF0000"/>
                <w:lang w:val="en-US" w:eastAsia="zh-CN"/>
              </w:rPr>
            </w:pPr>
            <w:r>
              <w:rPr>
                <w:rFonts w:eastAsiaTheme="minorEastAsia"/>
                <w:color w:val="FF0000"/>
                <w:lang w:val="en-US" w:eastAsia="zh-CN"/>
              </w:rPr>
              <w:t>Nokia</w:t>
            </w:r>
          </w:p>
        </w:tc>
        <w:tc>
          <w:tcPr>
            <w:tcW w:w="8359" w:type="dxa"/>
          </w:tcPr>
          <w:p w14:paraId="2986ED10" w14:textId="77777777" w:rsidR="002C40D6" w:rsidRDefault="002C40D6" w:rsidP="002C40D6">
            <w:pPr>
              <w:rPr>
                <w:b/>
                <w:u w:val="single"/>
                <w:lang w:val="en-US" w:eastAsia="ko-KR"/>
              </w:rPr>
            </w:pPr>
            <w:r>
              <w:rPr>
                <w:b/>
                <w:u w:val="single"/>
                <w:lang w:val="en-US" w:eastAsia="ko-KR"/>
              </w:rPr>
              <w:t>Issue 5-4-1: How much to extend time index delay in FR1 (PBCH-DMRS detection)</w:t>
            </w:r>
          </w:p>
          <w:p w14:paraId="2986ED11" w14:textId="77777777" w:rsidR="002C40D6" w:rsidRDefault="002C40D6" w:rsidP="002C40D6">
            <w:pPr>
              <w:rPr>
                <w:color w:val="000000" w:themeColor="text1"/>
                <w:lang w:eastAsia="zh-CN"/>
              </w:rPr>
            </w:pPr>
            <w:r>
              <w:rPr>
                <w:color w:val="000000" w:themeColor="text1"/>
                <w:lang w:eastAsia="zh-CN"/>
              </w:rPr>
              <w:t>We agree with the recommended WF.</w:t>
            </w:r>
          </w:p>
          <w:p w14:paraId="2986ED12" w14:textId="77777777" w:rsidR="002C40D6" w:rsidRDefault="002C40D6" w:rsidP="002C40D6">
            <w:pPr>
              <w:rPr>
                <w:b/>
                <w:u w:val="single"/>
                <w:lang w:val="en-US" w:eastAsia="ko-KR"/>
              </w:rPr>
            </w:pPr>
            <w:r>
              <w:rPr>
                <w:b/>
                <w:u w:val="single"/>
                <w:lang w:val="en-US" w:eastAsia="ko-KR"/>
              </w:rPr>
              <w:t xml:space="preserve">Issue 5-4-2: Extension of lower bound in time index detection delay with DRX </w:t>
            </w:r>
          </w:p>
          <w:p w14:paraId="2986ED13" w14:textId="77777777" w:rsidR="002C40D6" w:rsidRDefault="002C40D6" w:rsidP="002C40D6">
            <w:pPr>
              <w:rPr>
                <w:b/>
                <w:u w:val="single"/>
                <w:lang w:val="en-US" w:eastAsia="ko-KR"/>
              </w:rPr>
            </w:pPr>
            <w:r>
              <w:rPr>
                <w:rFonts w:eastAsiaTheme="minorEastAsia"/>
                <w:color w:val="000000" w:themeColor="text1"/>
                <w:lang w:val="en-US" w:eastAsia="zh-CN"/>
              </w:rPr>
              <w:t xml:space="preserve">We agree with Huawei’s and Ericsson’s comments. </w:t>
            </w:r>
          </w:p>
        </w:tc>
      </w:tr>
      <w:tr w:rsidR="00CC15B6" w14:paraId="311FF7C0" w14:textId="77777777">
        <w:tc>
          <w:tcPr>
            <w:tcW w:w="1272" w:type="dxa"/>
          </w:tcPr>
          <w:p w14:paraId="52A4E21B" w14:textId="73E4825C" w:rsidR="00CC15B6" w:rsidRDefault="00CC15B6" w:rsidP="00CC15B6">
            <w:pPr>
              <w:spacing w:after="120"/>
              <w:rPr>
                <w:color w:val="FF0000"/>
                <w:lang w:val="en-US" w:eastAsia="zh-CN"/>
              </w:rPr>
            </w:pPr>
            <w:r>
              <w:rPr>
                <w:rFonts w:eastAsiaTheme="minorEastAsia"/>
                <w:color w:val="000000" w:themeColor="text1"/>
                <w:lang w:val="en-US" w:eastAsia="zh-CN"/>
              </w:rPr>
              <w:t>Qualcomm</w:t>
            </w:r>
          </w:p>
        </w:tc>
        <w:tc>
          <w:tcPr>
            <w:tcW w:w="8359" w:type="dxa"/>
          </w:tcPr>
          <w:p w14:paraId="206A08B9" w14:textId="77777777" w:rsidR="00CC15B6" w:rsidRDefault="00CC15B6" w:rsidP="00CC15B6">
            <w:pPr>
              <w:rPr>
                <w:rFonts w:eastAsia="Malgun Gothic"/>
                <w:b/>
                <w:u w:val="single"/>
                <w:lang w:val="en-US" w:eastAsia="ko-KR"/>
              </w:rPr>
            </w:pPr>
            <w:r>
              <w:rPr>
                <w:b/>
                <w:u w:val="single"/>
                <w:lang w:val="en-US" w:eastAsia="ko-KR"/>
              </w:rPr>
              <w:t>Issue 5-4-1: How much to extend time index delay in FR1 (PBCH-DMRS detection)</w:t>
            </w:r>
          </w:p>
          <w:p w14:paraId="1A831096" w14:textId="1EDD5A14" w:rsidR="00CC15B6" w:rsidRDefault="00CC15B6" w:rsidP="00CC15B6">
            <w:pPr>
              <w:rPr>
                <w:b/>
                <w:u w:val="single"/>
                <w:lang w:val="en-US" w:eastAsia="ko-KR"/>
              </w:rPr>
            </w:pPr>
            <w:r>
              <w:rPr>
                <w:rFonts w:eastAsiaTheme="minorEastAsia"/>
                <w:lang w:val="en-US" w:eastAsia="zh-CN"/>
              </w:rPr>
              <w:t>We support option 3 based on our simulation results.</w:t>
            </w:r>
          </w:p>
        </w:tc>
      </w:tr>
      <w:tr w:rsidR="00A55814" w14:paraId="2181E9D7" w14:textId="77777777">
        <w:tc>
          <w:tcPr>
            <w:tcW w:w="1272" w:type="dxa"/>
          </w:tcPr>
          <w:p w14:paraId="67C9CA1B" w14:textId="1330FE52" w:rsidR="00A55814" w:rsidRDefault="00A55814" w:rsidP="00A55814">
            <w:pPr>
              <w:spacing w:after="120"/>
              <w:rPr>
                <w:color w:val="000000" w:themeColor="text1"/>
                <w:lang w:val="en-US" w:eastAsia="zh-CN"/>
              </w:rPr>
            </w:pPr>
            <w:r>
              <w:rPr>
                <w:rFonts w:eastAsiaTheme="minorEastAsia"/>
                <w:color w:val="FF0000"/>
                <w:lang w:val="en-US" w:eastAsia="zh-CN"/>
              </w:rPr>
              <w:t>vivo</w:t>
            </w:r>
          </w:p>
        </w:tc>
        <w:tc>
          <w:tcPr>
            <w:tcW w:w="8359" w:type="dxa"/>
          </w:tcPr>
          <w:p w14:paraId="599940B7" w14:textId="77777777" w:rsidR="00A55814" w:rsidRDefault="00A55814" w:rsidP="00A55814">
            <w:pPr>
              <w:rPr>
                <w:b/>
                <w:u w:val="single"/>
                <w:lang w:val="en-US" w:eastAsia="ko-KR"/>
              </w:rPr>
            </w:pPr>
            <w:r>
              <w:rPr>
                <w:b/>
                <w:u w:val="single"/>
                <w:lang w:val="en-US" w:eastAsia="ko-KR"/>
              </w:rPr>
              <w:t>Issue 5-4-1: How much to extend time index delay in FR1 (PBCH-DMRS detection)</w:t>
            </w:r>
          </w:p>
          <w:p w14:paraId="67549DC5" w14:textId="77777777" w:rsidR="00A55814" w:rsidRDefault="00A55814" w:rsidP="00A55814">
            <w:pPr>
              <w:rPr>
                <w:rFonts w:eastAsiaTheme="minorEastAsia"/>
                <w:color w:val="FF0000"/>
                <w:lang w:val="en-US" w:eastAsia="zh-CN"/>
              </w:rPr>
            </w:pPr>
            <w:r>
              <w:rPr>
                <w:rFonts w:eastAsiaTheme="minorEastAsia"/>
                <w:color w:val="FF0000"/>
                <w:lang w:val="en-US" w:eastAsia="zh-CN"/>
              </w:rPr>
              <w:t>Ok with option 2 and 3.</w:t>
            </w:r>
          </w:p>
          <w:p w14:paraId="343580FC" w14:textId="77777777" w:rsidR="00A55814" w:rsidRDefault="00A55814" w:rsidP="00A55814">
            <w:pPr>
              <w:rPr>
                <w:b/>
                <w:u w:val="single"/>
                <w:lang w:val="en-US" w:eastAsia="ko-KR"/>
              </w:rPr>
            </w:pPr>
            <w:r>
              <w:rPr>
                <w:b/>
                <w:u w:val="single"/>
                <w:lang w:val="en-US" w:eastAsia="ko-KR"/>
              </w:rPr>
              <w:lastRenderedPageBreak/>
              <w:t xml:space="preserve">Issue 5-4-2: Extension of lower bound in time index detection delay with DRX </w:t>
            </w:r>
          </w:p>
          <w:p w14:paraId="435B52BD" w14:textId="03A2050A" w:rsidR="00A55814" w:rsidRDefault="00A55814" w:rsidP="00A55814">
            <w:pPr>
              <w:rPr>
                <w:b/>
                <w:u w:val="single"/>
                <w:lang w:val="en-US" w:eastAsia="ko-KR"/>
              </w:rPr>
            </w:pPr>
            <w:r w:rsidRPr="007621AE">
              <w:rPr>
                <w:u w:val="single"/>
                <w:lang w:val="en-US" w:eastAsia="ko-KR"/>
              </w:rPr>
              <w:t xml:space="preserve">Ok with extension on DRX case. </w:t>
            </w:r>
          </w:p>
        </w:tc>
      </w:tr>
      <w:tr w:rsidR="0088760B" w14:paraId="395AB512" w14:textId="77777777">
        <w:tc>
          <w:tcPr>
            <w:tcW w:w="1272" w:type="dxa"/>
          </w:tcPr>
          <w:p w14:paraId="59D2C243" w14:textId="28A3D436" w:rsidR="0088760B" w:rsidRDefault="0088760B" w:rsidP="0088760B">
            <w:pPr>
              <w:spacing w:after="120"/>
              <w:rPr>
                <w:color w:val="FF0000"/>
                <w:lang w:val="en-US" w:eastAsia="zh-CN"/>
              </w:rPr>
            </w:pPr>
            <w:r>
              <w:rPr>
                <w:rFonts w:eastAsiaTheme="minorEastAsia"/>
                <w:color w:val="000000" w:themeColor="text1"/>
                <w:lang w:val="en-US" w:eastAsia="zh-CN"/>
              </w:rPr>
              <w:lastRenderedPageBreak/>
              <w:t>Qualcomm</w:t>
            </w:r>
          </w:p>
        </w:tc>
        <w:tc>
          <w:tcPr>
            <w:tcW w:w="8359" w:type="dxa"/>
          </w:tcPr>
          <w:p w14:paraId="3010ECC4" w14:textId="77777777" w:rsidR="0088760B" w:rsidRDefault="0088760B" w:rsidP="0088760B">
            <w:pPr>
              <w:rPr>
                <w:rFonts w:eastAsia="Malgun Gothic"/>
                <w:b/>
                <w:u w:val="single"/>
                <w:lang w:val="en-US" w:eastAsia="ko-KR"/>
              </w:rPr>
            </w:pPr>
            <w:r>
              <w:rPr>
                <w:b/>
                <w:u w:val="single"/>
                <w:lang w:val="en-US" w:eastAsia="ko-KR"/>
              </w:rPr>
              <w:t>Issue 5-4-1: How much to extend time index delay in FR1 (PBCH-DMRS detection)</w:t>
            </w:r>
          </w:p>
          <w:p w14:paraId="057374F6" w14:textId="7093EA1C" w:rsidR="0088760B" w:rsidRDefault="0088760B" w:rsidP="0088760B">
            <w:pPr>
              <w:rPr>
                <w:b/>
                <w:u w:val="single"/>
                <w:lang w:val="en-US" w:eastAsia="ko-KR"/>
              </w:rPr>
            </w:pPr>
            <w:r>
              <w:rPr>
                <w:rFonts w:eastAsiaTheme="minorEastAsia"/>
                <w:lang w:val="en-US" w:eastAsia="zh-CN"/>
              </w:rPr>
              <w:t xml:space="preserve">We </w:t>
            </w:r>
            <w:r w:rsidR="00E1715B">
              <w:rPr>
                <w:rFonts w:eastAsiaTheme="minorEastAsia"/>
                <w:lang w:val="en-US" w:eastAsia="zh-CN"/>
              </w:rPr>
              <w:t xml:space="preserve">still </w:t>
            </w:r>
            <w:r>
              <w:rPr>
                <w:rFonts w:eastAsiaTheme="minorEastAsia"/>
                <w:lang w:val="en-US" w:eastAsia="zh-CN"/>
              </w:rPr>
              <w:t>support option 3 based on our simulation results.</w:t>
            </w:r>
            <w:r w:rsidR="00E1715B">
              <w:rPr>
                <w:rFonts w:eastAsiaTheme="minorEastAsia"/>
                <w:lang w:val="en-US" w:eastAsia="zh-CN"/>
              </w:rPr>
              <w:t xml:space="preserve"> Minimum 6 samples are needed</w:t>
            </w:r>
            <w:r w:rsidR="001D09BF">
              <w:rPr>
                <w:rFonts w:eastAsiaTheme="minorEastAsia"/>
                <w:lang w:val="en-US" w:eastAsia="zh-CN"/>
              </w:rPr>
              <w:t xml:space="preserve"> for PBCH-DMRS detection at -6db</w:t>
            </w:r>
          </w:p>
        </w:tc>
      </w:tr>
    </w:tbl>
    <w:p w14:paraId="2986ED15" w14:textId="77777777" w:rsidR="002239C4" w:rsidRDefault="002239C4">
      <w:pPr>
        <w:spacing w:after="120"/>
        <w:rPr>
          <w:color w:val="000000" w:themeColor="text1"/>
          <w:lang w:eastAsia="zh-CN"/>
        </w:rPr>
      </w:pPr>
    </w:p>
    <w:p w14:paraId="2986ED16" w14:textId="77777777" w:rsidR="002239C4" w:rsidRDefault="00F272CB">
      <w:pPr>
        <w:pStyle w:val="Heading3"/>
        <w:rPr>
          <w:sz w:val="24"/>
          <w:szCs w:val="16"/>
          <w:lang w:val="en-US"/>
        </w:rPr>
      </w:pPr>
      <w:r>
        <w:rPr>
          <w:sz w:val="24"/>
          <w:szCs w:val="16"/>
          <w:lang w:val="en-US"/>
        </w:rPr>
        <w:t>Sub-topic 5-5 SSB based L3 measurement with 1 Rx</w:t>
      </w:r>
    </w:p>
    <w:p w14:paraId="2986ED17" w14:textId="77777777" w:rsidR="002239C4" w:rsidRDefault="00F272CB">
      <w:pPr>
        <w:rPr>
          <w:i/>
          <w:lang w:val="en-US" w:eastAsia="zh-CN"/>
        </w:rPr>
      </w:pPr>
      <w:r>
        <w:rPr>
          <w:rFonts w:hint="eastAsia"/>
          <w:i/>
          <w:lang w:val="en-US" w:eastAsia="zh-CN"/>
        </w:rPr>
        <w:t xml:space="preserve">Sub-topic description </w:t>
      </w:r>
    </w:p>
    <w:p w14:paraId="2986ED18" w14:textId="77777777" w:rsidR="002239C4" w:rsidRDefault="00F272CB">
      <w:pPr>
        <w:rPr>
          <w:i/>
          <w:lang w:val="en-US" w:eastAsia="zh-CN"/>
        </w:rPr>
      </w:pPr>
      <w:r>
        <w:rPr>
          <w:i/>
          <w:lang w:val="en-US" w:eastAsia="zh-CN"/>
        </w:rPr>
        <w:t xml:space="preserve">All simulation results show that measurement performance is impacted with 1 Rx compared to 2 Rx. Discuss how to define the 1 Rx requirements. </w:t>
      </w:r>
    </w:p>
    <w:p w14:paraId="2986ED19" w14:textId="77777777" w:rsidR="002239C4" w:rsidRDefault="002239C4">
      <w:pPr>
        <w:rPr>
          <w:i/>
          <w:color w:val="FF0000"/>
          <w:lang w:val="en-US" w:eastAsia="zh-CN"/>
        </w:rPr>
      </w:pPr>
    </w:p>
    <w:p w14:paraId="2986ED1A" w14:textId="77777777" w:rsidR="002239C4" w:rsidRDefault="002239C4">
      <w:pPr>
        <w:pStyle w:val="ListParagraph"/>
        <w:spacing w:after="120"/>
        <w:ind w:left="936" w:firstLineChars="0" w:firstLine="0"/>
        <w:rPr>
          <w:bCs/>
          <w:color w:val="FF0000"/>
          <w:lang w:val="en-US" w:eastAsia="zh-CN"/>
        </w:rPr>
      </w:pPr>
    </w:p>
    <w:p w14:paraId="2986ED1B" w14:textId="77777777" w:rsidR="002239C4" w:rsidRDefault="00F272CB">
      <w:pPr>
        <w:rPr>
          <w:b/>
          <w:color w:val="000000" w:themeColor="text1"/>
          <w:u w:val="single"/>
          <w:lang w:val="en-US" w:eastAsia="ko-KR"/>
        </w:rPr>
      </w:pPr>
      <w:r>
        <w:rPr>
          <w:b/>
          <w:color w:val="000000" w:themeColor="text1"/>
          <w:u w:val="single"/>
          <w:lang w:val="en-US" w:eastAsia="ko-KR"/>
        </w:rPr>
        <w:t>Issue 5-5-1: Whether lower bound in measurement period for 1 Rx requirements is extended in FR1</w:t>
      </w:r>
    </w:p>
    <w:p w14:paraId="2986ED1C" w14:textId="77777777" w:rsidR="002239C4" w:rsidRDefault="00F272CB">
      <w:pPr>
        <w:pStyle w:val="ListParagraph"/>
        <w:numPr>
          <w:ilvl w:val="0"/>
          <w:numId w:val="9"/>
        </w:numPr>
        <w:overflowPunct/>
        <w:autoSpaceDE/>
        <w:autoSpaceDN/>
        <w:adjustRightInd/>
        <w:spacing w:after="120"/>
        <w:ind w:left="720" w:firstLineChars="0"/>
        <w:textAlignment w:val="auto"/>
        <w:rPr>
          <w:i/>
          <w:iCs/>
          <w:color w:val="000000" w:themeColor="text1"/>
          <w:lang w:eastAsia="zh-CN"/>
        </w:rPr>
      </w:pPr>
      <w:r>
        <w:rPr>
          <w:color w:val="000000" w:themeColor="text1"/>
          <w:lang w:eastAsia="zh-CN"/>
        </w:rPr>
        <w:t>Proposals</w:t>
      </w:r>
    </w:p>
    <w:p w14:paraId="2986ED1D"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b/>
          <w:bCs/>
          <w:color w:val="000000" w:themeColor="text1"/>
          <w:lang w:val="en-US" w:eastAsia="zh-CN"/>
        </w:rPr>
        <w:t>Option 1 (vivo, OPPO, E///):</w:t>
      </w:r>
      <w:r>
        <w:rPr>
          <w:rFonts w:eastAsia="SimSun"/>
          <w:color w:val="000000" w:themeColor="text1"/>
          <w:lang w:val="en-US" w:eastAsia="zh-CN"/>
        </w:rPr>
        <w:t xml:space="preserve"> Not </w:t>
      </w:r>
      <w:r>
        <w:rPr>
          <w:rFonts w:eastAsia="SimSun"/>
          <w:lang w:val="en-US" w:eastAsia="zh-CN"/>
        </w:rPr>
        <w:t xml:space="preserve">extended. </w:t>
      </w:r>
    </w:p>
    <w:p w14:paraId="2986ED1E"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b/>
          <w:bCs/>
          <w:lang w:val="en-US" w:eastAsia="zh-CN"/>
        </w:rPr>
        <w:t>Option 2 (MTK):</w:t>
      </w:r>
      <w:r>
        <w:rPr>
          <w:rFonts w:eastAsia="SimSun"/>
          <w:lang w:val="en-US" w:eastAsia="zh-CN"/>
        </w:rPr>
        <w:t xml:space="preserve"> Only lower bound is extended while keeping the same number of samples.</w:t>
      </w:r>
    </w:p>
    <w:p w14:paraId="2986ED1F" w14:textId="77777777" w:rsidR="002239C4" w:rsidRDefault="00F272CB">
      <w:pPr>
        <w:pStyle w:val="ListParagraph"/>
        <w:numPr>
          <w:ilvl w:val="2"/>
          <w:numId w:val="9"/>
        </w:numPr>
        <w:overflowPunct/>
        <w:autoSpaceDE/>
        <w:autoSpaceDN/>
        <w:adjustRightInd/>
        <w:spacing w:after="120"/>
        <w:ind w:firstLineChars="0"/>
        <w:textAlignment w:val="auto"/>
        <w:rPr>
          <w:rFonts w:eastAsia="SimSun"/>
          <w:b/>
          <w:bCs/>
          <w:lang w:val="en-US" w:eastAsia="zh-CN"/>
        </w:rPr>
      </w:pPr>
      <w:r>
        <w:rPr>
          <w:rFonts w:eastAsia="SimSun"/>
          <w:b/>
          <w:bCs/>
          <w:lang w:val="en-US" w:eastAsia="zh-CN"/>
        </w:rPr>
        <w:t xml:space="preserve">Option 2a(Apple): </w:t>
      </w:r>
      <w:r>
        <w:rPr>
          <w:rFonts w:eastAsia="SimSun"/>
          <w:lang w:val="en-US" w:eastAsia="zh-CN"/>
        </w:rPr>
        <w:t xml:space="preserve">Lower bound extended to 400 </w:t>
      </w:r>
      <w:proofErr w:type="spellStart"/>
      <w:r>
        <w:rPr>
          <w:rFonts w:eastAsia="SimSun"/>
          <w:lang w:val="en-US" w:eastAsia="zh-CN"/>
        </w:rPr>
        <w:t>ms</w:t>
      </w:r>
      <w:proofErr w:type="spellEnd"/>
      <w:r>
        <w:rPr>
          <w:rFonts w:eastAsia="SimSun"/>
          <w:lang w:val="en-US" w:eastAsia="zh-CN"/>
        </w:rPr>
        <w:t xml:space="preserve"> as follows: </w:t>
      </w:r>
    </w:p>
    <w:p w14:paraId="2986ED20" w14:textId="77777777" w:rsidR="002239C4" w:rsidRDefault="00F272CB">
      <w:pPr>
        <w:pStyle w:val="ListParagraph"/>
        <w:numPr>
          <w:ilvl w:val="3"/>
          <w:numId w:val="9"/>
        </w:numPr>
        <w:overflowPunct/>
        <w:autoSpaceDE/>
        <w:autoSpaceDN/>
        <w:adjustRightInd/>
        <w:spacing w:after="120"/>
        <w:ind w:firstLineChars="0"/>
        <w:textAlignment w:val="auto"/>
        <w:rPr>
          <w:rFonts w:eastAsia="SimSun"/>
          <w:lang w:val="en-US" w:eastAsia="zh-CN"/>
        </w:rPr>
      </w:pPr>
      <w:proofErr w:type="gramStart"/>
      <w:r>
        <w:rPr>
          <w:rFonts w:eastAsia="SimSun"/>
          <w:lang w:val="en-US" w:eastAsia="zh-CN"/>
        </w:rPr>
        <w:t>max(</w:t>
      </w:r>
      <w:proofErr w:type="gramEnd"/>
      <w:r>
        <w:rPr>
          <w:rFonts w:eastAsia="SimSun"/>
          <w:lang w:val="en-US" w:eastAsia="zh-CN"/>
        </w:rPr>
        <w:t xml:space="preserve">400ms, ceil( 5 x </w:t>
      </w:r>
      <w:proofErr w:type="spellStart"/>
      <w:r>
        <w:rPr>
          <w:rFonts w:eastAsia="SimSun"/>
          <w:lang w:val="en-US" w:eastAsia="zh-CN"/>
        </w:rPr>
        <w:t>Kp</w:t>
      </w:r>
      <w:proofErr w:type="spellEnd"/>
      <w:r>
        <w:rPr>
          <w:rFonts w:eastAsia="SimSun"/>
          <w:lang w:val="en-US" w:eastAsia="zh-CN"/>
        </w:rPr>
        <w:t xml:space="preserve">) x SMTC period) x </w:t>
      </w:r>
      <w:proofErr w:type="spellStart"/>
      <w:r>
        <w:rPr>
          <w:rFonts w:eastAsia="SimSun"/>
          <w:lang w:val="en-US" w:eastAsia="zh-CN"/>
        </w:rPr>
        <w:t>CSSFintra</w:t>
      </w:r>
      <w:proofErr w:type="spellEnd"/>
    </w:p>
    <w:p w14:paraId="2986ED21"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986ED22"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Discuss the options. </w:t>
      </w:r>
    </w:p>
    <w:p w14:paraId="2986ED23"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Given that topic has been discussed previously and </w:t>
      </w:r>
      <w:proofErr w:type="gramStart"/>
      <w:r>
        <w:rPr>
          <w:rFonts w:eastAsia="SimSun"/>
          <w:lang w:val="en-US" w:eastAsia="zh-CN"/>
        </w:rPr>
        <w:t>taking into account</w:t>
      </w:r>
      <w:proofErr w:type="gramEnd"/>
      <w:r>
        <w:rPr>
          <w:rFonts w:eastAsia="SimSun"/>
          <w:lang w:val="en-US" w:eastAsia="zh-CN"/>
        </w:rPr>
        <w:t xml:space="preserve"> the fact that this is the last meeting, if no consensus is reached in the 1</w:t>
      </w:r>
      <w:r>
        <w:rPr>
          <w:rFonts w:eastAsia="SimSun"/>
          <w:vertAlign w:val="superscript"/>
          <w:lang w:val="en-US" w:eastAsia="zh-CN"/>
        </w:rPr>
        <w:t>st</w:t>
      </w:r>
      <w:r>
        <w:rPr>
          <w:rFonts w:eastAsia="SimSun"/>
          <w:lang w:val="en-US" w:eastAsia="zh-CN"/>
        </w:rPr>
        <w:t xml:space="preserve"> round, then extension to lower bound will not be considered in Rel-17 for </w:t>
      </w:r>
      <w:proofErr w:type="spellStart"/>
      <w:r>
        <w:rPr>
          <w:rFonts w:eastAsia="SimSun"/>
          <w:lang w:val="en-US" w:eastAsia="zh-CN"/>
        </w:rPr>
        <w:t>RedCap</w:t>
      </w:r>
      <w:proofErr w:type="spellEnd"/>
      <w:r>
        <w:rPr>
          <w:rFonts w:eastAsia="SimSun"/>
          <w:lang w:val="en-US" w:eastAsia="zh-CN"/>
        </w:rPr>
        <w:t xml:space="preserve">. </w:t>
      </w:r>
    </w:p>
    <w:p w14:paraId="2986ED24" w14:textId="77777777" w:rsidR="002239C4" w:rsidRDefault="002239C4">
      <w:pPr>
        <w:pStyle w:val="ListParagraph"/>
        <w:overflowPunct/>
        <w:autoSpaceDE/>
        <w:autoSpaceDN/>
        <w:adjustRightInd/>
        <w:spacing w:after="120"/>
        <w:ind w:left="720" w:firstLineChars="0" w:firstLine="0"/>
        <w:textAlignment w:val="auto"/>
        <w:rPr>
          <w:rFonts w:eastAsia="SimSun"/>
          <w:color w:val="FF0000"/>
          <w:lang w:val="en-US" w:eastAsia="zh-CN"/>
        </w:rPr>
      </w:pPr>
    </w:p>
    <w:p w14:paraId="2986ED25" w14:textId="77777777" w:rsidR="002239C4" w:rsidRDefault="002239C4">
      <w:pPr>
        <w:pStyle w:val="ListParagraph"/>
        <w:overflowPunct/>
        <w:autoSpaceDE/>
        <w:autoSpaceDN/>
        <w:adjustRightInd/>
        <w:spacing w:after="120"/>
        <w:ind w:left="1440" w:firstLineChars="0" w:firstLine="0"/>
        <w:textAlignment w:val="auto"/>
        <w:rPr>
          <w:rFonts w:eastAsia="SimSun"/>
          <w:color w:val="000000" w:themeColor="text1"/>
          <w:highlight w:val="lightGray"/>
          <w:lang w:val="en-US" w:eastAsia="zh-CN"/>
        </w:rPr>
      </w:pPr>
    </w:p>
    <w:p w14:paraId="2986ED26" w14:textId="77777777" w:rsidR="002239C4" w:rsidRDefault="00F272CB">
      <w:pPr>
        <w:rPr>
          <w:b/>
          <w:color w:val="000000" w:themeColor="text1"/>
          <w:u w:val="single"/>
          <w:lang w:val="en-US" w:eastAsia="ko-KR"/>
        </w:rPr>
      </w:pPr>
      <w:r>
        <w:rPr>
          <w:b/>
          <w:color w:val="000000" w:themeColor="text1"/>
          <w:u w:val="single"/>
          <w:lang w:val="en-US" w:eastAsia="ko-KR"/>
        </w:rPr>
        <w:t>Issue 5-5-2: Relaxation of accuracy levels for FR1</w:t>
      </w:r>
    </w:p>
    <w:p w14:paraId="2986ED27"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D28"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 xml:space="preserve">Option 1 (vivo, HW, MTK, Apple, E///): </w:t>
      </w:r>
    </w:p>
    <w:p w14:paraId="2986ED29"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rFonts w:eastAsia="SimSun"/>
          <w:color w:val="000000" w:themeColor="text1"/>
          <w:lang w:val="en-US" w:eastAsia="zh-CN"/>
        </w:rPr>
        <w:t>Absolute accuracy by 1 dB compared to legacy requirements</w:t>
      </w:r>
    </w:p>
    <w:p w14:paraId="2986ED2A"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rFonts w:eastAsia="SimSun"/>
          <w:color w:val="000000" w:themeColor="text1"/>
          <w:lang w:val="en-US" w:eastAsia="zh-CN"/>
        </w:rPr>
        <w:t>Relative accuracy by 1 dB compared to legacy requirements</w:t>
      </w:r>
    </w:p>
    <w:p w14:paraId="2986ED2B"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b/>
          <w:bCs/>
          <w:lang w:val="en-US" w:eastAsia="zh-CN"/>
        </w:rPr>
        <w:t>Option 2 (Nokia):</w:t>
      </w:r>
      <w:r>
        <w:rPr>
          <w:rFonts w:eastAsia="SimSun"/>
          <w:lang w:val="en-US" w:eastAsia="zh-CN"/>
        </w:rPr>
        <w:t xml:space="preserve"> Relax by 0.5 dB</w:t>
      </w:r>
    </w:p>
    <w:p w14:paraId="2986ED2C" w14:textId="77777777" w:rsidR="002239C4" w:rsidRDefault="00F272CB">
      <w:pPr>
        <w:pStyle w:val="ListParagraph"/>
        <w:numPr>
          <w:ilvl w:val="2"/>
          <w:numId w:val="9"/>
        </w:numPr>
        <w:overflowPunct/>
        <w:autoSpaceDE/>
        <w:autoSpaceDN/>
        <w:adjustRightInd/>
        <w:spacing w:after="120"/>
        <w:ind w:firstLineChars="0"/>
        <w:textAlignment w:val="auto"/>
        <w:rPr>
          <w:rFonts w:eastAsia="SimSun"/>
          <w:lang w:val="en-US" w:eastAsia="zh-CN"/>
        </w:rPr>
      </w:pPr>
      <w:r>
        <w:rPr>
          <w:rFonts w:eastAsia="SimSun"/>
          <w:b/>
          <w:bCs/>
          <w:lang w:val="en-US" w:eastAsia="zh-CN"/>
        </w:rPr>
        <w:t>Option 2a (QC):</w:t>
      </w:r>
      <w:r>
        <w:rPr>
          <w:rFonts w:eastAsia="SimSun"/>
          <w:lang w:val="en-US" w:eastAsia="zh-CN"/>
        </w:rPr>
        <w:t xml:space="preserve"> Relax by 0.5 dB </w:t>
      </w:r>
      <w:r>
        <w:rPr>
          <w:rFonts w:eastAsia="SimSun"/>
          <w:u w:val="single"/>
          <w:lang w:val="en-US" w:eastAsia="zh-CN"/>
        </w:rPr>
        <w:t>if based on AWGN channel</w:t>
      </w:r>
      <w:r>
        <w:rPr>
          <w:rFonts w:eastAsia="SimSun"/>
          <w:lang w:val="en-US" w:eastAsia="zh-CN"/>
        </w:rPr>
        <w:t>.</w:t>
      </w:r>
    </w:p>
    <w:p w14:paraId="2986ED2D"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b/>
          <w:bCs/>
          <w:lang w:val="en-US" w:eastAsia="zh-CN"/>
        </w:rPr>
        <w:t>Option 3 (QC):</w:t>
      </w:r>
      <w:r>
        <w:rPr>
          <w:rFonts w:eastAsia="SimSun"/>
          <w:lang w:val="en-US" w:eastAsia="zh-CN"/>
        </w:rPr>
        <w:t xml:space="preserve"> by 1.5 dB </w:t>
      </w:r>
      <w:r>
        <w:rPr>
          <w:rFonts w:eastAsia="SimSun"/>
          <w:u w:val="single"/>
          <w:lang w:val="en-US" w:eastAsia="zh-CN"/>
        </w:rPr>
        <w:t>if based on fading channel</w:t>
      </w:r>
      <w:r>
        <w:rPr>
          <w:rFonts w:eastAsia="SimSun"/>
          <w:lang w:val="en-US" w:eastAsia="zh-CN"/>
        </w:rPr>
        <w:t>.</w:t>
      </w:r>
    </w:p>
    <w:p w14:paraId="2986ED2E" w14:textId="77777777" w:rsidR="002239C4" w:rsidRDefault="002239C4">
      <w:pPr>
        <w:pStyle w:val="ListParagraph"/>
        <w:overflowPunct/>
        <w:autoSpaceDE/>
        <w:autoSpaceDN/>
        <w:adjustRightInd/>
        <w:spacing w:after="120"/>
        <w:ind w:left="1656" w:firstLineChars="0" w:firstLine="0"/>
        <w:textAlignment w:val="auto"/>
        <w:rPr>
          <w:rFonts w:eastAsia="SimSun"/>
          <w:lang w:val="en-US" w:eastAsia="zh-CN"/>
        </w:rPr>
      </w:pPr>
    </w:p>
    <w:p w14:paraId="2986ED2F"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986ED30" w14:textId="77777777" w:rsidR="002239C4" w:rsidRDefault="00F272CB">
      <w:pPr>
        <w:spacing w:after="120"/>
        <w:rPr>
          <w:lang w:val="en-US" w:eastAsia="zh-CN"/>
        </w:rPr>
      </w:pPr>
      <w:r>
        <w:rPr>
          <w:lang w:val="en-US" w:eastAsia="zh-CN"/>
        </w:rPr>
        <w:t xml:space="preserve">Moderator: Note that the RAN4 measurement accuracy requirements is generic, it should be applicable regardless of fading channel or static channel condition.  </w:t>
      </w:r>
      <w:proofErr w:type="gramStart"/>
      <w:r>
        <w:rPr>
          <w:lang w:val="en-US" w:eastAsia="zh-CN"/>
        </w:rPr>
        <w:t>Thus</w:t>
      </w:r>
      <w:proofErr w:type="gramEnd"/>
      <w:r>
        <w:rPr>
          <w:lang w:val="en-US" w:eastAsia="zh-CN"/>
        </w:rPr>
        <w:t xml:space="preserve"> can companies compromise to option 1?</w:t>
      </w:r>
    </w:p>
    <w:p w14:paraId="2986ED31" w14:textId="77777777" w:rsidR="002239C4" w:rsidRDefault="002239C4">
      <w:pPr>
        <w:spacing w:after="120"/>
        <w:rPr>
          <w:color w:val="FF0000"/>
          <w:highlight w:val="lightGray"/>
          <w:lang w:val="en-US" w:eastAsia="zh-CN"/>
        </w:rPr>
      </w:pPr>
    </w:p>
    <w:p w14:paraId="2986ED32" w14:textId="77777777" w:rsidR="002239C4" w:rsidRDefault="002239C4">
      <w:pPr>
        <w:spacing w:after="120"/>
        <w:rPr>
          <w:lang w:val="en-US" w:eastAsia="zh-CN"/>
        </w:rPr>
      </w:pPr>
    </w:p>
    <w:p w14:paraId="2986ED33" w14:textId="77777777" w:rsidR="002239C4" w:rsidRDefault="00F272CB">
      <w:pPr>
        <w:rPr>
          <w:bCs/>
          <w:u w:val="single"/>
          <w:lang w:eastAsia="ko-KR"/>
        </w:rPr>
      </w:pPr>
      <w:proofErr w:type="gramStart"/>
      <w:r>
        <w:rPr>
          <w:bCs/>
          <w:u w:val="single"/>
          <w:lang w:eastAsia="ko-KR"/>
        </w:rPr>
        <w:t>Sub topic</w:t>
      </w:r>
      <w:proofErr w:type="gramEnd"/>
      <w:r>
        <w:rPr>
          <w:bCs/>
          <w:u w:val="single"/>
          <w:lang w:eastAsia="ko-KR"/>
        </w:rPr>
        <w:t xml:space="preserve"> 5-5 </w:t>
      </w:r>
    </w:p>
    <w:tbl>
      <w:tblPr>
        <w:tblStyle w:val="TableGrid"/>
        <w:tblW w:w="0" w:type="auto"/>
        <w:tblLook w:val="04A0" w:firstRow="1" w:lastRow="0" w:firstColumn="1" w:lastColumn="0" w:noHBand="0" w:noVBand="1"/>
      </w:tblPr>
      <w:tblGrid>
        <w:gridCol w:w="1272"/>
        <w:gridCol w:w="8359"/>
      </w:tblGrid>
      <w:tr w:rsidR="002239C4" w14:paraId="2986ED36" w14:textId="77777777">
        <w:tc>
          <w:tcPr>
            <w:tcW w:w="1272" w:type="dxa"/>
          </w:tcPr>
          <w:p w14:paraId="2986ED34" w14:textId="77777777" w:rsidR="002239C4" w:rsidRDefault="00F272CB">
            <w:pPr>
              <w:spacing w:after="120"/>
              <w:rPr>
                <w:rFonts w:eastAsiaTheme="minorEastAsia"/>
                <w:b/>
                <w:bCs/>
                <w:lang w:val="en-US" w:eastAsia="zh-CN"/>
              </w:rPr>
            </w:pPr>
            <w:r>
              <w:rPr>
                <w:rFonts w:eastAsiaTheme="minorEastAsia"/>
                <w:b/>
                <w:bCs/>
                <w:lang w:val="en-US" w:eastAsia="zh-CN"/>
              </w:rPr>
              <w:t>Company</w:t>
            </w:r>
          </w:p>
        </w:tc>
        <w:tc>
          <w:tcPr>
            <w:tcW w:w="8359" w:type="dxa"/>
          </w:tcPr>
          <w:p w14:paraId="2986ED35" w14:textId="77777777" w:rsidR="002239C4" w:rsidRDefault="00F272CB">
            <w:pPr>
              <w:spacing w:after="120"/>
              <w:rPr>
                <w:rFonts w:eastAsiaTheme="minorEastAsia"/>
                <w:b/>
                <w:bCs/>
                <w:lang w:val="en-US" w:eastAsia="zh-CN"/>
              </w:rPr>
            </w:pPr>
            <w:r>
              <w:rPr>
                <w:rFonts w:eastAsiaTheme="minorEastAsia"/>
                <w:b/>
                <w:bCs/>
                <w:lang w:val="en-US" w:eastAsia="zh-CN"/>
              </w:rPr>
              <w:t>Comments</w:t>
            </w:r>
          </w:p>
        </w:tc>
      </w:tr>
      <w:tr w:rsidR="002239C4" w14:paraId="2986ED3B" w14:textId="77777777">
        <w:tc>
          <w:tcPr>
            <w:tcW w:w="1272" w:type="dxa"/>
          </w:tcPr>
          <w:p w14:paraId="2986ED37" w14:textId="7A4947C9" w:rsidR="002239C4" w:rsidRDefault="00F272C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59" w:type="dxa"/>
          </w:tcPr>
          <w:p w14:paraId="2986ED38" w14:textId="77777777" w:rsidR="002239C4" w:rsidRDefault="00F272CB">
            <w:pPr>
              <w:rPr>
                <w:rFonts w:eastAsia="Malgun Gothic"/>
                <w:b/>
                <w:color w:val="000000" w:themeColor="text1"/>
                <w:u w:val="single"/>
                <w:lang w:val="en-US" w:eastAsia="ko-KR"/>
              </w:rPr>
            </w:pPr>
            <w:r>
              <w:rPr>
                <w:b/>
                <w:color w:val="000000" w:themeColor="text1"/>
                <w:u w:val="single"/>
                <w:lang w:val="en-US" w:eastAsia="ko-KR"/>
              </w:rPr>
              <w:t>Issue 5-5-1: Whether lower bound in measurement period for 1 Rx requirements is extended in FR1</w:t>
            </w:r>
          </w:p>
          <w:p w14:paraId="2986ED39" w14:textId="77777777" w:rsidR="002239C4" w:rsidRDefault="00F272CB">
            <w:pPr>
              <w:rPr>
                <w:b/>
                <w:color w:val="000000" w:themeColor="text1"/>
                <w:u w:val="single"/>
                <w:lang w:val="en-US" w:eastAsia="ko-KR"/>
              </w:rPr>
            </w:pPr>
            <w:r>
              <w:rPr>
                <w:b/>
                <w:color w:val="000000" w:themeColor="text1"/>
                <w:u w:val="single"/>
                <w:lang w:val="en-US" w:eastAsia="ko-KR"/>
              </w:rPr>
              <w:t>Issue 5-5-2: Relaxation of accuracy levels for FR1</w:t>
            </w:r>
          </w:p>
          <w:p w14:paraId="2986ED3A" w14:textId="77777777" w:rsidR="002239C4" w:rsidRDefault="00F272CB">
            <w:pPr>
              <w:rPr>
                <w:rFonts w:eastAsiaTheme="minorEastAsia"/>
                <w:lang w:eastAsia="zh-CN"/>
              </w:rPr>
            </w:pPr>
            <w:r>
              <w:rPr>
                <w:rFonts w:eastAsiaTheme="minorEastAsia"/>
                <w:lang w:val="en-US" w:eastAsia="zh-CN"/>
              </w:rPr>
              <w:t>Support option 1 based on our simulation results.</w:t>
            </w:r>
          </w:p>
        </w:tc>
      </w:tr>
      <w:tr w:rsidR="002239C4" w14:paraId="2986ED42" w14:textId="77777777">
        <w:tc>
          <w:tcPr>
            <w:tcW w:w="1272" w:type="dxa"/>
          </w:tcPr>
          <w:p w14:paraId="2986ED3C" w14:textId="77777777" w:rsidR="002239C4" w:rsidRDefault="00F272CB">
            <w:pPr>
              <w:spacing w:after="120"/>
              <w:rPr>
                <w:rFonts w:eastAsiaTheme="minorEastAsia"/>
                <w:lang w:val="en-US" w:eastAsia="zh-CN"/>
              </w:rPr>
            </w:pPr>
            <w:r>
              <w:rPr>
                <w:rFonts w:eastAsiaTheme="minorEastAsia"/>
                <w:lang w:val="en-US" w:eastAsia="zh-CN"/>
              </w:rPr>
              <w:t>Ericsson</w:t>
            </w:r>
          </w:p>
        </w:tc>
        <w:tc>
          <w:tcPr>
            <w:tcW w:w="8359" w:type="dxa"/>
          </w:tcPr>
          <w:p w14:paraId="2986ED3D" w14:textId="77777777" w:rsidR="002239C4" w:rsidRDefault="00F272CB">
            <w:pPr>
              <w:rPr>
                <w:b/>
                <w:color w:val="000000" w:themeColor="text1"/>
                <w:u w:val="single"/>
                <w:lang w:val="en-US" w:eastAsia="ko-KR"/>
              </w:rPr>
            </w:pPr>
            <w:r>
              <w:rPr>
                <w:b/>
                <w:color w:val="000000" w:themeColor="text1"/>
                <w:u w:val="single"/>
                <w:lang w:val="en-US" w:eastAsia="ko-KR"/>
              </w:rPr>
              <w:t>Issue 5-5-1: Whether lower bound in measurement period for 1 Rx requirements is extended in FR1</w:t>
            </w:r>
          </w:p>
          <w:p w14:paraId="2986ED3E" w14:textId="77777777" w:rsidR="002239C4" w:rsidRDefault="002239C4">
            <w:pPr>
              <w:rPr>
                <w:rFonts w:eastAsiaTheme="minorEastAsia"/>
                <w:lang w:val="en-US" w:eastAsia="zh-CN"/>
              </w:rPr>
            </w:pPr>
          </w:p>
          <w:p w14:paraId="2986ED3F" w14:textId="77777777" w:rsidR="002239C4" w:rsidRDefault="00F272CB">
            <w:pPr>
              <w:rPr>
                <w:rFonts w:eastAsiaTheme="minorEastAsia"/>
                <w:lang w:eastAsia="zh-CN"/>
              </w:rPr>
            </w:pPr>
            <w:r>
              <w:rPr>
                <w:rFonts w:eastAsiaTheme="minorEastAsia"/>
                <w:lang w:eastAsia="zh-CN"/>
              </w:rPr>
              <w:t xml:space="preserve">We support option 1. </w:t>
            </w:r>
          </w:p>
          <w:p w14:paraId="2986ED40" w14:textId="77777777" w:rsidR="002239C4" w:rsidRDefault="00F272CB">
            <w:pPr>
              <w:rPr>
                <w:b/>
                <w:color w:val="000000" w:themeColor="text1"/>
                <w:u w:val="single"/>
                <w:lang w:val="en-US" w:eastAsia="ko-KR"/>
              </w:rPr>
            </w:pPr>
            <w:r>
              <w:rPr>
                <w:b/>
                <w:color w:val="000000" w:themeColor="text1"/>
                <w:u w:val="single"/>
                <w:lang w:val="en-US" w:eastAsia="ko-KR"/>
              </w:rPr>
              <w:t>Issue 5-5-2: Relaxation of accuracy levels for FR1</w:t>
            </w:r>
          </w:p>
          <w:p w14:paraId="2986ED41" w14:textId="77777777" w:rsidR="002239C4" w:rsidRDefault="00F272CB">
            <w:pPr>
              <w:rPr>
                <w:b/>
                <w:color w:val="000000" w:themeColor="text1"/>
                <w:u w:val="single"/>
                <w:lang w:val="en-US" w:eastAsia="ko-KR"/>
              </w:rPr>
            </w:pPr>
            <w:r>
              <w:rPr>
                <w:rFonts w:eastAsiaTheme="minorEastAsia"/>
                <w:lang w:val="en-US" w:eastAsia="zh-CN"/>
              </w:rPr>
              <w:t xml:space="preserve">Recommended WF is fine. </w:t>
            </w:r>
          </w:p>
        </w:tc>
      </w:tr>
      <w:tr w:rsidR="009B09EE" w14:paraId="2986ED48" w14:textId="77777777">
        <w:tc>
          <w:tcPr>
            <w:tcW w:w="1272" w:type="dxa"/>
          </w:tcPr>
          <w:p w14:paraId="2986ED43" w14:textId="77777777" w:rsidR="009B09EE" w:rsidRDefault="009B09EE" w:rsidP="009B09EE">
            <w:pPr>
              <w:spacing w:after="120"/>
              <w:rPr>
                <w:rFonts w:eastAsiaTheme="minorEastAsia"/>
                <w:lang w:val="en-US" w:eastAsia="zh-CN"/>
              </w:rPr>
            </w:pPr>
            <w:r>
              <w:rPr>
                <w:rFonts w:eastAsiaTheme="minorEastAsia"/>
                <w:lang w:val="en-US" w:eastAsia="zh-CN"/>
              </w:rPr>
              <w:t>MediaTek</w:t>
            </w:r>
          </w:p>
        </w:tc>
        <w:tc>
          <w:tcPr>
            <w:tcW w:w="8359" w:type="dxa"/>
          </w:tcPr>
          <w:p w14:paraId="2986ED44" w14:textId="77777777" w:rsidR="009B09EE" w:rsidRDefault="009B09EE" w:rsidP="009B09EE">
            <w:pPr>
              <w:rPr>
                <w:rFonts w:eastAsiaTheme="minorEastAsia"/>
                <w:lang w:eastAsia="zh-CN"/>
              </w:rPr>
            </w:pPr>
            <w:r w:rsidRPr="00702789">
              <w:rPr>
                <w:b/>
                <w:color w:val="000000" w:themeColor="text1"/>
                <w:u w:val="single"/>
                <w:lang w:val="en-US" w:eastAsia="ko-KR"/>
              </w:rPr>
              <w:t>Issue 5-5-</w:t>
            </w:r>
            <w:r>
              <w:rPr>
                <w:b/>
                <w:color w:val="000000" w:themeColor="text1"/>
                <w:u w:val="single"/>
                <w:lang w:val="en-US" w:eastAsia="ko-KR"/>
              </w:rPr>
              <w:t>1</w:t>
            </w:r>
            <w:r w:rsidRPr="00702789">
              <w:rPr>
                <w:b/>
                <w:color w:val="000000" w:themeColor="text1"/>
                <w:u w:val="single"/>
                <w:lang w:val="en-US" w:eastAsia="ko-KR"/>
              </w:rPr>
              <w:t>: Whether lower bound in measurement period for 1 Rx requirements is extended in FR1</w:t>
            </w:r>
          </w:p>
          <w:p w14:paraId="2986ED45" w14:textId="77777777" w:rsidR="009B09EE" w:rsidRDefault="009B09EE" w:rsidP="009B09EE">
            <w:pPr>
              <w:rPr>
                <w:rFonts w:eastAsiaTheme="minorEastAsia"/>
                <w:lang w:eastAsia="zh-CN"/>
              </w:rPr>
            </w:pPr>
            <w:r>
              <w:rPr>
                <w:rFonts w:eastAsiaTheme="minorEastAsia"/>
                <w:lang w:eastAsia="zh-CN"/>
              </w:rPr>
              <w:t>We support option 2a.</w:t>
            </w:r>
          </w:p>
          <w:p w14:paraId="2986ED46" w14:textId="77777777" w:rsidR="009B09EE" w:rsidRDefault="009B09EE" w:rsidP="009B09EE">
            <w:pPr>
              <w:rPr>
                <w:rFonts w:eastAsiaTheme="minorEastAsia"/>
                <w:lang w:eastAsia="zh-CN"/>
              </w:rPr>
            </w:pPr>
            <w:r w:rsidRPr="00595C6B">
              <w:rPr>
                <w:b/>
                <w:color w:val="000000" w:themeColor="text1"/>
                <w:u w:val="single"/>
                <w:lang w:val="en-US" w:eastAsia="ko-KR"/>
              </w:rPr>
              <w:t>Issue 5-5-2: Relaxation of accuracy levels for FR1</w:t>
            </w:r>
          </w:p>
          <w:p w14:paraId="2986ED47" w14:textId="77777777" w:rsidR="009B09EE" w:rsidRDefault="009B09EE" w:rsidP="009B09EE">
            <w:pPr>
              <w:rPr>
                <w:b/>
                <w:color w:val="000000" w:themeColor="text1"/>
                <w:u w:val="single"/>
                <w:lang w:val="en-US" w:eastAsia="ko-KR"/>
              </w:rPr>
            </w:pPr>
            <w:r>
              <w:rPr>
                <w:rFonts w:eastAsiaTheme="minorEastAsia"/>
                <w:lang w:eastAsia="zh-CN"/>
              </w:rPr>
              <w:t>We support option 1.</w:t>
            </w:r>
          </w:p>
        </w:tc>
      </w:tr>
      <w:tr w:rsidR="00FC4966" w14:paraId="2986ED4E" w14:textId="77777777">
        <w:tc>
          <w:tcPr>
            <w:tcW w:w="1272" w:type="dxa"/>
          </w:tcPr>
          <w:p w14:paraId="2986ED49" w14:textId="77777777" w:rsidR="00FC4966" w:rsidRDefault="00FC4966" w:rsidP="00FC4966">
            <w:pPr>
              <w:spacing w:after="120"/>
              <w:rPr>
                <w:rFonts w:eastAsiaTheme="minorEastAsia"/>
                <w:lang w:val="en-US" w:eastAsia="zh-CN"/>
              </w:rPr>
            </w:pPr>
            <w:r>
              <w:rPr>
                <w:rFonts w:eastAsiaTheme="minorEastAsia"/>
                <w:lang w:val="en-US" w:eastAsia="zh-CN"/>
              </w:rPr>
              <w:t>Apple</w:t>
            </w:r>
          </w:p>
        </w:tc>
        <w:tc>
          <w:tcPr>
            <w:tcW w:w="8359" w:type="dxa"/>
          </w:tcPr>
          <w:p w14:paraId="2986ED4A" w14:textId="77777777" w:rsidR="00FC4966" w:rsidRDefault="00FC4966" w:rsidP="00FC4966">
            <w:pPr>
              <w:rPr>
                <w:b/>
                <w:color w:val="000000" w:themeColor="text1"/>
                <w:u w:val="single"/>
                <w:lang w:val="en-US" w:eastAsia="ko-KR"/>
              </w:rPr>
            </w:pPr>
            <w:r>
              <w:rPr>
                <w:b/>
                <w:color w:val="000000" w:themeColor="text1"/>
                <w:u w:val="single"/>
                <w:lang w:val="en-US" w:eastAsia="ko-KR"/>
              </w:rPr>
              <w:t>Issue 5-5-1: Whether lower bound in measurement period for 1 Rx requirements is extended in FR1</w:t>
            </w:r>
          </w:p>
          <w:p w14:paraId="2986ED4B" w14:textId="77777777" w:rsidR="00FC4966" w:rsidRDefault="00FC4966" w:rsidP="00FC4966">
            <w:pPr>
              <w:rPr>
                <w:bCs/>
                <w:color w:val="000000" w:themeColor="text1"/>
                <w:lang w:val="en-US" w:eastAsia="ko-KR"/>
              </w:rPr>
            </w:pPr>
            <w:r w:rsidRPr="008C78C1">
              <w:rPr>
                <w:bCs/>
                <w:color w:val="000000" w:themeColor="text1"/>
                <w:lang w:val="en-US" w:eastAsia="ko-KR"/>
              </w:rPr>
              <w:t xml:space="preserve">Support option 2a. The relaxed duty cycle should be considered for </w:t>
            </w:r>
            <w:proofErr w:type="spellStart"/>
            <w:r w:rsidRPr="008C78C1">
              <w:rPr>
                <w:bCs/>
                <w:color w:val="000000" w:themeColor="text1"/>
                <w:lang w:val="en-US" w:eastAsia="ko-KR"/>
              </w:rPr>
              <w:t>RedCap</w:t>
            </w:r>
            <w:proofErr w:type="spellEnd"/>
            <w:r w:rsidRPr="008C78C1">
              <w:rPr>
                <w:bCs/>
                <w:color w:val="000000" w:themeColor="text1"/>
                <w:lang w:val="en-US" w:eastAsia="ko-KR"/>
              </w:rPr>
              <w:t xml:space="preserve"> UE measurement</w:t>
            </w:r>
            <w:r>
              <w:rPr>
                <w:bCs/>
                <w:color w:val="000000" w:themeColor="text1"/>
                <w:lang w:val="en-US" w:eastAsia="ko-KR"/>
              </w:rPr>
              <w:t>, like LTE cat-1bis.</w:t>
            </w:r>
          </w:p>
          <w:p w14:paraId="2986ED4C" w14:textId="77777777" w:rsidR="00FC4966" w:rsidRDefault="00FC4966" w:rsidP="00FC4966">
            <w:pPr>
              <w:rPr>
                <w:b/>
                <w:color w:val="000000" w:themeColor="text1"/>
                <w:u w:val="single"/>
                <w:lang w:val="en-US" w:eastAsia="ko-KR"/>
              </w:rPr>
            </w:pPr>
            <w:r>
              <w:rPr>
                <w:b/>
                <w:color w:val="000000" w:themeColor="text1"/>
                <w:u w:val="single"/>
                <w:lang w:val="en-US" w:eastAsia="ko-KR"/>
              </w:rPr>
              <w:t>Issue 5-5-2: Relaxation of accuracy levels for FR1</w:t>
            </w:r>
          </w:p>
          <w:p w14:paraId="2986ED4D" w14:textId="77777777" w:rsidR="00FC4966" w:rsidRPr="00702789" w:rsidRDefault="00FC4966" w:rsidP="00FC4966">
            <w:pPr>
              <w:rPr>
                <w:b/>
                <w:color w:val="000000" w:themeColor="text1"/>
                <w:u w:val="single"/>
                <w:lang w:val="en-US" w:eastAsia="ko-KR"/>
              </w:rPr>
            </w:pPr>
            <w:r>
              <w:rPr>
                <w:bCs/>
                <w:color w:val="000000" w:themeColor="text1"/>
                <w:lang w:val="en-US" w:eastAsia="ko-KR"/>
              </w:rPr>
              <w:t xml:space="preserve">Option 1 based on our simulation. </w:t>
            </w:r>
          </w:p>
        </w:tc>
      </w:tr>
      <w:tr w:rsidR="002C40D6" w14:paraId="2986ED54" w14:textId="77777777">
        <w:tc>
          <w:tcPr>
            <w:tcW w:w="1272" w:type="dxa"/>
          </w:tcPr>
          <w:p w14:paraId="2986ED4F" w14:textId="77777777" w:rsidR="002C40D6" w:rsidRDefault="002C40D6" w:rsidP="00FC4966">
            <w:pPr>
              <w:spacing w:after="120"/>
              <w:rPr>
                <w:rFonts w:eastAsiaTheme="minorEastAsia"/>
                <w:lang w:val="en-US" w:eastAsia="zh-CN"/>
              </w:rPr>
            </w:pPr>
            <w:r>
              <w:rPr>
                <w:rFonts w:eastAsiaTheme="minorEastAsia"/>
                <w:lang w:val="en-US" w:eastAsia="zh-CN"/>
              </w:rPr>
              <w:t>Nokia</w:t>
            </w:r>
          </w:p>
        </w:tc>
        <w:tc>
          <w:tcPr>
            <w:tcW w:w="8359" w:type="dxa"/>
          </w:tcPr>
          <w:p w14:paraId="2986ED50" w14:textId="77777777" w:rsidR="002C40D6" w:rsidRDefault="002C40D6" w:rsidP="002C40D6">
            <w:pPr>
              <w:rPr>
                <w:rFonts w:eastAsia="Malgun Gothic"/>
                <w:b/>
                <w:color w:val="000000" w:themeColor="text1"/>
                <w:u w:val="single"/>
                <w:lang w:val="en-US" w:eastAsia="ko-KR"/>
              </w:rPr>
            </w:pPr>
            <w:r>
              <w:rPr>
                <w:b/>
                <w:color w:val="000000" w:themeColor="text1"/>
                <w:u w:val="single"/>
                <w:lang w:val="en-US" w:eastAsia="ko-KR"/>
              </w:rPr>
              <w:t>Issue 5-5-1: Whether lower bound in measurement period for 1 Rx requirements is extended in FR1</w:t>
            </w:r>
          </w:p>
          <w:p w14:paraId="2986ED51" w14:textId="77777777" w:rsidR="002C40D6" w:rsidRDefault="002C40D6" w:rsidP="002C40D6">
            <w:pPr>
              <w:rPr>
                <w:rFonts w:eastAsiaTheme="minorEastAsia"/>
                <w:lang w:val="en-US" w:eastAsia="zh-CN"/>
              </w:rPr>
            </w:pPr>
            <w:r>
              <w:rPr>
                <w:rFonts w:eastAsiaTheme="minorEastAsia"/>
                <w:lang w:val="en-US" w:eastAsia="zh-CN"/>
              </w:rPr>
              <w:t>We support Option 1.</w:t>
            </w:r>
          </w:p>
          <w:p w14:paraId="2986ED52" w14:textId="77777777" w:rsidR="002C40D6" w:rsidRDefault="002C40D6" w:rsidP="002C40D6">
            <w:pPr>
              <w:rPr>
                <w:b/>
                <w:color w:val="000000" w:themeColor="text1"/>
                <w:u w:val="single"/>
                <w:lang w:val="en-US" w:eastAsia="ko-KR"/>
              </w:rPr>
            </w:pPr>
            <w:r>
              <w:rPr>
                <w:b/>
                <w:color w:val="000000" w:themeColor="text1"/>
                <w:u w:val="single"/>
                <w:lang w:val="en-US" w:eastAsia="ko-KR"/>
              </w:rPr>
              <w:t>Issue 5-5-2: Relaxation of accuracy levels for FR1</w:t>
            </w:r>
          </w:p>
          <w:p w14:paraId="2986ED53" w14:textId="77777777" w:rsidR="002C40D6" w:rsidRPr="002C40D6" w:rsidRDefault="002C40D6" w:rsidP="00FC4966">
            <w:pPr>
              <w:rPr>
                <w:rFonts w:eastAsiaTheme="minorEastAsia"/>
                <w:lang w:val="en-US" w:eastAsia="zh-CN"/>
              </w:rPr>
            </w:pPr>
            <w:r>
              <w:rPr>
                <w:rFonts w:eastAsiaTheme="minorEastAsia"/>
                <w:lang w:val="en-US" w:eastAsia="zh-CN"/>
              </w:rPr>
              <w:t>We can compromise to Option 1.</w:t>
            </w:r>
          </w:p>
        </w:tc>
      </w:tr>
      <w:tr w:rsidR="00FD41C7" w14:paraId="6CF02B4A" w14:textId="77777777">
        <w:tc>
          <w:tcPr>
            <w:tcW w:w="1272" w:type="dxa"/>
          </w:tcPr>
          <w:p w14:paraId="625A48C8" w14:textId="0B42FF79" w:rsidR="00FD41C7" w:rsidRDefault="00FD41C7" w:rsidP="00FD41C7">
            <w:pPr>
              <w:spacing w:after="120"/>
              <w:rPr>
                <w:lang w:val="en-US" w:eastAsia="zh-CN"/>
              </w:rPr>
            </w:pPr>
            <w:r>
              <w:rPr>
                <w:rFonts w:eastAsiaTheme="minorEastAsia"/>
                <w:lang w:val="en-US" w:eastAsia="zh-CN"/>
              </w:rPr>
              <w:t>Qualcomm</w:t>
            </w:r>
          </w:p>
        </w:tc>
        <w:tc>
          <w:tcPr>
            <w:tcW w:w="8359" w:type="dxa"/>
          </w:tcPr>
          <w:p w14:paraId="244F75E3" w14:textId="77777777" w:rsidR="00FD41C7" w:rsidRDefault="00FD41C7" w:rsidP="00FD41C7">
            <w:pPr>
              <w:rPr>
                <w:rFonts w:eastAsiaTheme="minorEastAsia"/>
                <w:lang w:eastAsia="zh-CN"/>
              </w:rPr>
            </w:pPr>
            <w:r w:rsidRPr="00702789">
              <w:rPr>
                <w:b/>
                <w:color w:val="000000" w:themeColor="text1"/>
                <w:u w:val="single"/>
                <w:lang w:val="en-US" w:eastAsia="ko-KR"/>
              </w:rPr>
              <w:t>Issue 5-5-</w:t>
            </w:r>
            <w:r>
              <w:rPr>
                <w:b/>
                <w:color w:val="000000" w:themeColor="text1"/>
                <w:u w:val="single"/>
                <w:lang w:val="en-US" w:eastAsia="ko-KR"/>
              </w:rPr>
              <w:t>1</w:t>
            </w:r>
            <w:r w:rsidRPr="00702789">
              <w:rPr>
                <w:b/>
                <w:color w:val="000000" w:themeColor="text1"/>
                <w:u w:val="single"/>
                <w:lang w:val="en-US" w:eastAsia="ko-KR"/>
              </w:rPr>
              <w:t>: Whether lower bound in measurement period for 1 Rx requirements is extended in FR1</w:t>
            </w:r>
          </w:p>
          <w:p w14:paraId="176A5065" w14:textId="77777777" w:rsidR="00FD41C7" w:rsidRDefault="00FD41C7" w:rsidP="00FD41C7">
            <w:pPr>
              <w:rPr>
                <w:rFonts w:eastAsiaTheme="minorEastAsia"/>
                <w:lang w:eastAsia="zh-CN"/>
              </w:rPr>
            </w:pPr>
            <w:r>
              <w:rPr>
                <w:rFonts w:eastAsiaTheme="minorEastAsia"/>
                <w:lang w:eastAsia="zh-CN"/>
              </w:rPr>
              <w:t>We are fine with option 2a.</w:t>
            </w:r>
          </w:p>
          <w:p w14:paraId="649AFEBE" w14:textId="77777777" w:rsidR="00FD41C7" w:rsidRDefault="00FD41C7" w:rsidP="00FD41C7">
            <w:pPr>
              <w:rPr>
                <w:rFonts w:eastAsiaTheme="minorEastAsia"/>
                <w:lang w:eastAsia="zh-CN"/>
              </w:rPr>
            </w:pPr>
            <w:r w:rsidRPr="00595C6B">
              <w:rPr>
                <w:b/>
                <w:color w:val="000000" w:themeColor="text1"/>
                <w:u w:val="single"/>
                <w:lang w:val="en-US" w:eastAsia="ko-KR"/>
              </w:rPr>
              <w:t>Issue 5-5-2: Relaxation of accuracy levels for FR1</w:t>
            </w:r>
          </w:p>
          <w:p w14:paraId="3CA6FACC" w14:textId="292BA6E0" w:rsidR="00FD41C7" w:rsidRDefault="00FD41C7" w:rsidP="00FD41C7">
            <w:pPr>
              <w:rPr>
                <w:b/>
                <w:color w:val="000000" w:themeColor="text1"/>
                <w:u w:val="single"/>
                <w:lang w:val="en-US" w:eastAsia="ko-KR"/>
              </w:rPr>
            </w:pPr>
            <w:r>
              <w:rPr>
                <w:rFonts w:eastAsiaTheme="minorEastAsia"/>
                <w:lang w:eastAsia="zh-CN"/>
              </w:rPr>
              <w:t>We support Option 3 and Option 2a.</w:t>
            </w:r>
          </w:p>
        </w:tc>
      </w:tr>
      <w:tr w:rsidR="00366EC3" w14:paraId="76F364A7" w14:textId="77777777">
        <w:tc>
          <w:tcPr>
            <w:tcW w:w="1272" w:type="dxa"/>
          </w:tcPr>
          <w:p w14:paraId="4FEC24FD" w14:textId="56E7AE1B" w:rsidR="00366EC3" w:rsidRDefault="00366EC3" w:rsidP="00366EC3">
            <w:pPr>
              <w:spacing w:after="120"/>
              <w:rPr>
                <w:lang w:val="en-US" w:eastAsia="zh-CN"/>
              </w:rPr>
            </w:pPr>
            <w:r>
              <w:rPr>
                <w:rFonts w:eastAsiaTheme="minorEastAsia"/>
                <w:lang w:val="en-US" w:eastAsia="zh-CN"/>
              </w:rPr>
              <w:t>vivo</w:t>
            </w:r>
          </w:p>
        </w:tc>
        <w:tc>
          <w:tcPr>
            <w:tcW w:w="8359" w:type="dxa"/>
          </w:tcPr>
          <w:p w14:paraId="110F3234" w14:textId="77777777" w:rsidR="00366EC3" w:rsidRDefault="00366EC3" w:rsidP="00366EC3">
            <w:pPr>
              <w:rPr>
                <w:b/>
                <w:color w:val="000000" w:themeColor="text1"/>
                <w:u w:val="single"/>
                <w:lang w:val="en-US" w:eastAsia="ko-KR"/>
              </w:rPr>
            </w:pPr>
            <w:r>
              <w:rPr>
                <w:b/>
                <w:color w:val="000000" w:themeColor="text1"/>
                <w:u w:val="single"/>
                <w:lang w:val="en-US" w:eastAsia="ko-KR"/>
              </w:rPr>
              <w:t>Issue 5-5-1: Whether lower bound in measurement period for 1 Rx requirements is extended in FR1</w:t>
            </w:r>
          </w:p>
          <w:p w14:paraId="69BF514C" w14:textId="77777777" w:rsidR="00366EC3" w:rsidRDefault="00366EC3" w:rsidP="00366EC3">
            <w:pPr>
              <w:rPr>
                <w:rFonts w:eastAsiaTheme="minorEastAsia"/>
                <w:lang w:eastAsia="zh-CN"/>
              </w:rPr>
            </w:pPr>
            <w:r>
              <w:rPr>
                <w:rFonts w:eastAsiaTheme="minorEastAsia"/>
                <w:lang w:eastAsia="zh-CN"/>
              </w:rPr>
              <w:lastRenderedPageBreak/>
              <w:t xml:space="preserve">OK with option 1. </w:t>
            </w:r>
          </w:p>
          <w:p w14:paraId="6B9EC2DF" w14:textId="77777777" w:rsidR="00366EC3" w:rsidRDefault="00366EC3" w:rsidP="00366EC3">
            <w:pPr>
              <w:rPr>
                <w:b/>
                <w:color w:val="000000" w:themeColor="text1"/>
                <w:u w:val="single"/>
                <w:lang w:val="en-US" w:eastAsia="ko-KR"/>
              </w:rPr>
            </w:pPr>
            <w:r>
              <w:rPr>
                <w:b/>
                <w:color w:val="000000" w:themeColor="text1"/>
                <w:u w:val="single"/>
                <w:lang w:val="en-US" w:eastAsia="ko-KR"/>
              </w:rPr>
              <w:t>Issue 5-5-2: Relaxation of accuracy levels for FR1</w:t>
            </w:r>
          </w:p>
          <w:p w14:paraId="44A6E54A" w14:textId="77777777" w:rsidR="00366EC3" w:rsidRDefault="00366EC3" w:rsidP="00366EC3">
            <w:pPr>
              <w:rPr>
                <w:rFonts w:eastAsiaTheme="minorEastAsia"/>
                <w:lang w:eastAsia="zh-CN"/>
              </w:rPr>
            </w:pPr>
            <w:r>
              <w:rPr>
                <w:rFonts w:eastAsiaTheme="minorEastAsia"/>
                <w:lang w:eastAsia="zh-CN"/>
              </w:rPr>
              <w:t xml:space="preserve">OK with option 1. </w:t>
            </w:r>
          </w:p>
          <w:p w14:paraId="3153CD2F" w14:textId="77777777" w:rsidR="00366EC3" w:rsidRPr="00702789" w:rsidRDefault="00366EC3" w:rsidP="00366EC3">
            <w:pPr>
              <w:rPr>
                <w:b/>
                <w:color w:val="000000" w:themeColor="text1"/>
                <w:u w:val="single"/>
                <w:lang w:val="en-US" w:eastAsia="ko-KR"/>
              </w:rPr>
            </w:pPr>
          </w:p>
        </w:tc>
      </w:tr>
    </w:tbl>
    <w:p w14:paraId="2986ED55" w14:textId="77777777" w:rsidR="002239C4" w:rsidRDefault="002239C4">
      <w:pPr>
        <w:spacing w:after="120"/>
        <w:rPr>
          <w:lang w:eastAsia="zh-CN"/>
        </w:rPr>
      </w:pPr>
    </w:p>
    <w:p w14:paraId="2986ED56" w14:textId="77777777" w:rsidR="002239C4" w:rsidRDefault="00F272CB">
      <w:pPr>
        <w:pStyle w:val="Heading3"/>
        <w:rPr>
          <w:color w:val="000000" w:themeColor="text1"/>
          <w:sz w:val="24"/>
          <w:szCs w:val="16"/>
          <w:lang w:val="en-US"/>
        </w:rPr>
      </w:pPr>
      <w:r>
        <w:rPr>
          <w:color w:val="000000" w:themeColor="text1"/>
          <w:sz w:val="24"/>
          <w:szCs w:val="16"/>
          <w:lang w:val="en-US"/>
        </w:rPr>
        <w:t>Sub-topic 5-6 Measurement conditions for HD-FDD UE</w:t>
      </w:r>
    </w:p>
    <w:p w14:paraId="2986ED57" w14:textId="77777777" w:rsidR="002239C4" w:rsidRDefault="002239C4">
      <w:pPr>
        <w:pStyle w:val="ListParagraph"/>
        <w:overflowPunct/>
        <w:autoSpaceDE/>
        <w:autoSpaceDN/>
        <w:adjustRightInd/>
        <w:spacing w:after="120"/>
        <w:ind w:left="1440" w:firstLineChars="0" w:firstLine="0"/>
        <w:textAlignment w:val="auto"/>
        <w:rPr>
          <w:rFonts w:eastAsia="SimSun"/>
          <w:color w:val="FF0000"/>
          <w:lang w:val="en-US" w:eastAsia="zh-CN"/>
        </w:rPr>
      </w:pPr>
    </w:p>
    <w:p w14:paraId="2986ED58" w14:textId="77777777" w:rsidR="002239C4" w:rsidRDefault="00F272CB">
      <w:pPr>
        <w:rPr>
          <w:b/>
          <w:color w:val="000000" w:themeColor="text1"/>
          <w:u w:val="single"/>
          <w:lang w:val="en-US" w:eastAsia="ko-KR"/>
        </w:rPr>
      </w:pPr>
      <w:r>
        <w:rPr>
          <w:b/>
          <w:color w:val="000000" w:themeColor="text1"/>
          <w:u w:val="single"/>
          <w:lang w:val="en-US" w:eastAsia="ko-KR"/>
        </w:rPr>
        <w:t>Issue 5-6-1: Scheduling availability for HD-FDD UE in CONNECTED mode</w:t>
      </w:r>
    </w:p>
    <w:p w14:paraId="2986ED59" w14:textId="77777777" w:rsidR="002239C4" w:rsidRDefault="00F272CB">
      <w:pPr>
        <w:pStyle w:val="ListParagraph"/>
        <w:overflowPunct/>
        <w:autoSpaceDE/>
        <w:autoSpaceDN/>
        <w:adjustRightInd/>
        <w:spacing w:after="120"/>
        <w:ind w:left="720" w:firstLineChars="0" w:firstLine="0"/>
        <w:textAlignment w:val="auto"/>
        <w:rPr>
          <w:rFonts w:eastAsia="SimSun"/>
          <w:color w:val="000000" w:themeColor="text1"/>
          <w:lang w:eastAsia="zh-CN"/>
        </w:rPr>
      </w:pPr>
      <w:r>
        <w:rPr>
          <w:rFonts w:eastAsia="SimSun"/>
          <w:color w:val="000000" w:themeColor="text1"/>
          <w:lang w:eastAsia="zh-CN"/>
        </w:rPr>
        <w:t>Proposals</w:t>
      </w:r>
    </w:p>
    <w:p w14:paraId="2986ED5A"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lang w:val="en-US" w:eastAsia="zh-CN"/>
        </w:rPr>
      </w:pPr>
      <w:r>
        <w:rPr>
          <w:rFonts w:eastAsia="SimSun"/>
          <w:b/>
          <w:bCs/>
          <w:lang w:val="en-US" w:eastAsia="zh-CN"/>
        </w:rPr>
        <w:t xml:space="preserve">Option 1 (HW, MTK, E///): </w:t>
      </w:r>
      <w:r>
        <w:rPr>
          <w:rFonts w:eastAsia="SimSun"/>
          <w:lang w:val="en-US" w:eastAsia="zh-CN"/>
        </w:rPr>
        <w:t xml:space="preserve">Not needed. </w:t>
      </w:r>
    </w:p>
    <w:p w14:paraId="2986ED5B"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986ED5C" w14:textId="77777777" w:rsidR="002239C4" w:rsidRDefault="00F272CB">
      <w:pPr>
        <w:pStyle w:val="ListParagraph"/>
        <w:overflowPunct/>
        <w:autoSpaceDE/>
        <w:autoSpaceDN/>
        <w:adjustRightInd/>
        <w:spacing w:after="120"/>
        <w:ind w:left="1440" w:firstLineChars="0" w:firstLine="0"/>
        <w:textAlignment w:val="auto"/>
        <w:rPr>
          <w:rFonts w:eastAsia="SimSun"/>
          <w:lang w:eastAsia="zh-CN"/>
        </w:rPr>
      </w:pPr>
      <w:r>
        <w:rPr>
          <w:rFonts w:eastAsia="SimSun"/>
          <w:lang w:eastAsia="zh-CN"/>
        </w:rPr>
        <w:t>No discussions needed.</w:t>
      </w:r>
    </w:p>
    <w:p w14:paraId="2986ED5D" w14:textId="77777777" w:rsidR="002239C4" w:rsidRDefault="002239C4">
      <w:pPr>
        <w:spacing w:after="120"/>
        <w:rPr>
          <w:color w:val="FF0000"/>
          <w:lang w:eastAsia="zh-CN"/>
        </w:rPr>
      </w:pPr>
    </w:p>
    <w:p w14:paraId="2986ED5E" w14:textId="77777777" w:rsidR="002239C4" w:rsidRDefault="002239C4">
      <w:pPr>
        <w:spacing w:after="120"/>
        <w:rPr>
          <w:color w:val="000000" w:themeColor="text1"/>
          <w:lang w:eastAsia="zh-CN"/>
        </w:rPr>
      </w:pPr>
    </w:p>
    <w:p w14:paraId="2986ED5F" w14:textId="77777777" w:rsidR="002239C4" w:rsidRDefault="00F272CB">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5-6 </w:t>
      </w:r>
    </w:p>
    <w:tbl>
      <w:tblPr>
        <w:tblStyle w:val="TableGrid"/>
        <w:tblW w:w="0" w:type="auto"/>
        <w:tblLook w:val="04A0" w:firstRow="1" w:lastRow="0" w:firstColumn="1" w:lastColumn="0" w:noHBand="0" w:noVBand="1"/>
      </w:tblPr>
      <w:tblGrid>
        <w:gridCol w:w="1272"/>
        <w:gridCol w:w="8359"/>
      </w:tblGrid>
      <w:tr w:rsidR="002239C4" w14:paraId="2986ED62" w14:textId="77777777" w:rsidTr="007C22C9">
        <w:tc>
          <w:tcPr>
            <w:tcW w:w="1272" w:type="dxa"/>
          </w:tcPr>
          <w:p w14:paraId="2986ED60"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59" w:type="dxa"/>
          </w:tcPr>
          <w:p w14:paraId="2986ED61"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2986ED65" w14:textId="77777777" w:rsidTr="007C22C9">
        <w:tc>
          <w:tcPr>
            <w:tcW w:w="1272" w:type="dxa"/>
          </w:tcPr>
          <w:p w14:paraId="2986ED63" w14:textId="6853EF2A"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59" w:type="dxa"/>
          </w:tcPr>
          <w:p w14:paraId="2986ED64" w14:textId="77777777" w:rsidR="002239C4" w:rsidRDefault="00F272CB">
            <w:pPr>
              <w:rPr>
                <w:rFonts w:eastAsiaTheme="minorEastAsia"/>
                <w:color w:val="000000" w:themeColor="text1"/>
                <w:lang w:eastAsia="zh-CN"/>
              </w:rPr>
            </w:pPr>
            <w:r>
              <w:rPr>
                <w:rFonts w:eastAsiaTheme="minorEastAsia"/>
                <w:color w:val="000000" w:themeColor="text1"/>
                <w:lang w:eastAsia="zh-CN"/>
              </w:rPr>
              <w:t>Support option1.</w:t>
            </w:r>
          </w:p>
        </w:tc>
      </w:tr>
      <w:tr w:rsidR="002239C4" w14:paraId="2986ED68" w14:textId="77777777" w:rsidTr="007C22C9">
        <w:tc>
          <w:tcPr>
            <w:tcW w:w="1272" w:type="dxa"/>
          </w:tcPr>
          <w:p w14:paraId="2986ED66"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59" w:type="dxa"/>
          </w:tcPr>
          <w:p w14:paraId="2986ED67" w14:textId="77777777" w:rsidR="002239C4" w:rsidRDefault="00F272CB">
            <w:pPr>
              <w:rPr>
                <w:rFonts w:eastAsiaTheme="minorEastAsia"/>
                <w:color w:val="000000" w:themeColor="text1"/>
                <w:lang w:eastAsia="zh-CN"/>
              </w:rPr>
            </w:pPr>
            <w:r>
              <w:rPr>
                <w:rFonts w:eastAsiaTheme="minorEastAsia"/>
                <w:color w:val="000000" w:themeColor="text1"/>
                <w:lang w:eastAsia="zh-CN"/>
              </w:rPr>
              <w:t>Option 1.</w:t>
            </w:r>
          </w:p>
        </w:tc>
      </w:tr>
      <w:tr w:rsidR="007C22C9" w14:paraId="2986ED6C" w14:textId="77777777" w:rsidTr="007C22C9">
        <w:tc>
          <w:tcPr>
            <w:tcW w:w="1272" w:type="dxa"/>
          </w:tcPr>
          <w:p w14:paraId="2986ED69" w14:textId="77777777" w:rsidR="007C22C9" w:rsidRDefault="007C22C9" w:rsidP="007C22C9">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59" w:type="dxa"/>
          </w:tcPr>
          <w:p w14:paraId="2986ED6A" w14:textId="77777777" w:rsidR="007C22C9" w:rsidRDefault="007C22C9" w:rsidP="007C22C9">
            <w:pPr>
              <w:rPr>
                <w:rFonts w:eastAsiaTheme="minorEastAsia"/>
                <w:color w:val="000000" w:themeColor="text1"/>
                <w:lang w:eastAsia="zh-CN"/>
              </w:rPr>
            </w:pPr>
            <w:r w:rsidRPr="00D4461B">
              <w:rPr>
                <w:b/>
                <w:color w:val="000000" w:themeColor="text1"/>
                <w:u w:val="single"/>
                <w:lang w:val="en-US" w:eastAsia="ko-KR"/>
              </w:rPr>
              <w:t>Issue 5-6-</w:t>
            </w:r>
            <w:r>
              <w:rPr>
                <w:b/>
                <w:color w:val="000000" w:themeColor="text1"/>
                <w:u w:val="single"/>
                <w:lang w:val="en-US" w:eastAsia="ko-KR"/>
              </w:rPr>
              <w:t>1</w:t>
            </w:r>
            <w:r w:rsidRPr="00D4461B">
              <w:rPr>
                <w:b/>
                <w:color w:val="000000" w:themeColor="text1"/>
                <w:u w:val="single"/>
                <w:lang w:val="en-US" w:eastAsia="ko-KR"/>
              </w:rPr>
              <w:t>: Scheduling availability for HD-FDD UE in CONNECTED mode</w:t>
            </w:r>
          </w:p>
          <w:p w14:paraId="2986ED6B" w14:textId="77777777" w:rsidR="007C22C9" w:rsidRDefault="007C22C9" w:rsidP="007C22C9">
            <w:pPr>
              <w:rPr>
                <w:rFonts w:eastAsiaTheme="minorEastAsia"/>
                <w:color w:val="000000" w:themeColor="text1"/>
                <w:lang w:eastAsia="zh-CN"/>
              </w:rPr>
            </w:pPr>
            <w:r>
              <w:rPr>
                <w:rFonts w:eastAsiaTheme="minorEastAsia"/>
                <w:color w:val="000000" w:themeColor="text1"/>
                <w:lang w:eastAsia="zh-CN"/>
              </w:rPr>
              <w:t>Support recommended WF.</w:t>
            </w:r>
          </w:p>
        </w:tc>
      </w:tr>
      <w:tr w:rsidR="00FC4966" w14:paraId="2986ED6F" w14:textId="77777777" w:rsidTr="007C22C9">
        <w:tc>
          <w:tcPr>
            <w:tcW w:w="1272" w:type="dxa"/>
          </w:tcPr>
          <w:p w14:paraId="2986ED6D" w14:textId="77777777" w:rsidR="00FC4966" w:rsidRDefault="00FC4966" w:rsidP="00FC4966">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59" w:type="dxa"/>
          </w:tcPr>
          <w:p w14:paraId="2986ED6E" w14:textId="77777777" w:rsidR="00FC4966" w:rsidRPr="00D4461B" w:rsidRDefault="00FC4966" w:rsidP="00FC4966">
            <w:pPr>
              <w:rPr>
                <w:b/>
                <w:color w:val="000000" w:themeColor="text1"/>
                <w:u w:val="single"/>
                <w:lang w:val="en-US" w:eastAsia="ko-KR"/>
              </w:rPr>
            </w:pPr>
            <w:r>
              <w:rPr>
                <w:rFonts w:eastAsiaTheme="minorEastAsia"/>
                <w:color w:val="000000" w:themeColor="text1"/>
                <w:lang w:eastAsia="zh-CN"/>
              </w:rPr>
              <w:t>Option 1.</w:t>
            </w:r>
          </w:p>
        </w:tc>
      </w:tr>
      <w:tr w:rsidR="00975C66" w14:paraId="2986ED72" w14:textId="77777777" w:rsidTr="007C22C9">
        <w:tc>
          <w:tcPr>
            <w:tcW w:w="1272" w:type="dxa"/>
          </w:tcPr>
          <w:p w14:paraId="2986ED70" w14:textId="77777777" w:rsidR="00975C66" w:rsidRDefault="00975C66" w:rsidP="00FC4966">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59" w:type="dxa"/>
          </w:tcPr>
          <w:p w14:paraId="2986ED71" w14:textId="77777777" w:rsidR="00975C66" w:rsidRDefault="00975C66" w:rsidP="00FC4966">
            <w:pPr>
              <w:rPr>
                <w:rFonts w:eastAsiaTheme="minorEastAsia"/>
                <w:color w:val="000000" w:themeColor="text1"/>
                <w:lang w:eastAsia="zh-CN"/>
              </w:rPr>
            </w:pPr>
            <w:r>
              <w:rPr>
                <w:rFonts w:eastAsiaTheme="minorEastAsia"/>
                <w:color w:val="000000" w:themeColor="text1"/>
                <w:lang w:eastAsia="zh-CN"/>
              </w:rPr>
              <w:t>Option 1</w:t>
            </w:r>
          </w:p>
        </w:tc>
      </w:tr>
    </w:tbl>
    <w:p w14:paraId="2986ED73" w14:textId="77777777" w:rsidR="002239C4" w:rsidRDefault="002239C4">
      <w:pPr>
        <w:spacing w:after="120"/>
        <w:rPr>
          <w:color w:val="000000" w:themeColor="text1"/>
          <w:lang w:eastAsia="zh-CN"/>
        </w:rPr>
      </w:pPr>
    </w:p>
    <w:p w14:paraId="2986ED74" w14:textId="77777777" w:rsidR="002239C4" w:rsidRDefault="00F272CB">
      <w:pPr>
        <w:pStyle w:val="Heading3"/>
        <w:rPr>
          <w:color w:val="000000" w:themeColor="text1"/>
          <w:sz w:val="24"/>
          <w:szCs w:val="16"/>
          <w:lang w:val="en-US"/>
        </w:rPr>
      </w:pPr>
      <w:r>
        <w:rPr>
          <w:color w:val="000000" w:themeColor="text1"/>
          <w:sz w:val="24"/>
          <w:szCs w:val="16"/>
          <w:lang w:val="en-US"/>
        </w:rPr>
        <w:t xml:space="preserve">Sub-topic 5-7 CGI reading </w:t>
      </w:r>
    </w:p>
    <w:p w14:paraId="2986ED75" w14:textId="77777777" w:rsidR="002239C4" w:rsidRDefault="00F272CB">
      <w:pPr>
        <w:rPr>
          <w:b/>
          <w:color w:val="000000" w:themeColor="text1"/>
          <w:u w:val="single"/>
          <w:lang w:val="en-US" w:eastAsia="ko-KR"/>
        </w:rPr>
      </w:pPr>
      <w:r>
        <w:rPr>
          <w:b/>
          <w:color w:val="000000" w:themeColor="text1"/>
          <w:u w:val="single"/>
          <w:lang w:val="en-US" w:eastAsia="ko-KR"/>
        </w:rPr>
        <w:t>Issue 5-7-1: SIB1 decoding delay for CGI reading</w:t>
      </w:r>
    </w:p>
    <w:p w14:paraId="2986ED76"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D77" w14:textId="77777777" w:rsidR="002239C4" w:rsidRDefault="00F272CB">
      <w:pPr>
        <w:pStyle w:val="ListParagraph"/>
        <w:numPr>
          <w:ilvl w:val="1"/>
          <w:numId w:val="9"/>
        </w:numPr>
        <w:overflowPunct/>
        <w:autoSpaceDE/>
        <w:autoSpaceDN/>
        <w:adjustRightInd/>
        <w:spacing w:after="120"/>
        <w:ind w:left="1440" w:firstLineChars="0" w:firstLine="0"/>
        <w:textAlignment w:val="auto"/>
        <w:rPr>
          <w:lang w:val="en-US"/>
        </w:rPr>
      </w:pPr>
      <w:r>
        <w:rPr>
          <w:rFonts w:eastAsia="SimSun"/>
          <w:b/>
          <w:bCs/>
          <w:lang w:val="en-US" w:eastAsia="zh-CN"/>
        </w:rPr>
        <w:t>Option 1 (E///):</w:t>
      </w:r>
      <w:r>
        <w:rPr>
          <w:rFonts w:eastAsia="SimSun"/>
          <w:lang w:val="en-US" w:eastAsia="zh-CN"/>
        </w:rPr>
        <w:t xml:space="preserve"> </w:t>
      </w:r>
      <w:r>
        <w:rPr>
          <w:rFonts w:eastAsia="SimSun"/>
          <w:lang w:val="en-US" w:eastAsia="zh-CN"/>
        </w:rPr>
        <w:tab/>
      </w:r>
      <w:r>
        <w:rPr>
          <w:lang w:val="en-US"/>
        </w:rPr>
        <w:t xml:space="preserve">10 samples are needed for 1Rx </w:t>
      </w:r>
      <w:proofErr w:type="spellStart"/>
      <w:r>
        <w:rPr>
          <w:lang w:val="en-US"/>
        </w:rPr>
        <w:t>RedCap</w:t>
      </w:r>
      <w:proofErr w:type="spellEnd"/>
      <w:r>
        <w:rPr>
          <w:lang w:val="en-US"/>
        </w:rPr>
        <w:t xml:space="preserve"> UE to achieve the SIB1 90% successful rate.</w:t>
      </w:r>
    </w:p>
    <w:p w14:paraId="2986ED78" w14:textId="77777777" w:rsidR="002239C4" w:rsidRDefault="00F272CB">
      <w:pPr>
        <w:pStyle w:val="ListParagraph"/>
        <w:numPr>
          <w:ilvl w:val="1"/>
          <w:numId w:val="9"/>
        </w:numPr>
        <w:overflowPunct/>
        <w:autoSpaceDE/>
        <w:autoSpaceDN/>
        <w:adjustRightInd/>
        <w:spacing w:after="120"/>
        <w:ind w:left="1440" w:firstLineChars="0" w:firstLine="0"/>
        <w:textAlignment w:val="auto"/>
        <w:rPr>
          <w:color w:val="000000" w:themeColor="text1"/>
          <w:lang w:val="en-US"/>
        </w:rPr>
      </w:pPr>
      <w:r>
        <w:rPr>
          <w:rFonts w:eastAsia="SimSun"/>
          <w:b/>
          <w:bCs/>
          <w:color w:val="000000" w:themeColor="text1"/>
          <w:lang w:val="en-US" w:eastAsia="zh-CN"/>
        </w:rPr>
        <w:t>Option 2 (HW):</w:t>
      </w:r>
      <w:r>
        <w:rPr>
          <w:rFonts w:eastAsia="SimSun"/>
          <w:color w:val="000000" w:themeColor="text1"/>
          <w:lang w:val="en-US" w:eastAsia="zh-CN"/>
        </w:rPr>
        <w:t xml:space="preserve"> </w:t>
      </w:r>
      <w:r>
        <w:rPr>
          <w:rFonts w:eastAsia="SimSun"/>
          <w:color w:val="000000" w:themeColor="text1"/>
          <w:lang w:val="en-US" w:eastAsia="zh-CN"/>
        </w:rPr>
        <w:tab/>
      </w:r>
      <w:r>
        <w:rPr>
          <w:color w:val="000000" w:themeColor="text1"/>
          <w:lang w:val="en-US"/>
        </w:rPr>
        <w:t xml:space="preserve">12 samples are needed for 1Rx </w:t>
      </w:r>
      <w:proofErr w:type="spellStart"/>
      <w:r>
        <w:rPr>
          <w:color w:val="000000" w:themeColor="text1"/>
          <w:lang w:val="en-US"/>
        </w:rPr>
        <w:t>RedCap</w:t>
      </w:r>
      <w:proofErr w:type="spellEnd"/>
      <w:r>
        <w:rPr>
          <w:color w:val="000000" w:themeColor="text1"/>
          <w:lang w:val="en-US"/>
        </w:rPr>
        <w:t xml:space="preserve"> UE to achieve the SIB1 90% successful rate.</w:t>
      </w:r>
    </w:p>
    <w:p w14:paraId="2986ED79" w14:textId="77777777" w:rsidR="002239C4" w:rsidRDefault="002239C4">
      <w:pPr>
        <w:pStyle w:val="ListParagraph"/>
        <w:numPr>
          <w:ilvl w:val="1"/>
          <w:numId w:val="9"/>
        </w:numPr>
        <w:overflowPunct/>
        <w:autoSpaceDE/>
        <w:autoSpaceDN/>
        <w:adjustRightInd/>
        <w:spacing w:after="120"/>
        <w:ind w:left="1440" w:firstLineChars="0" w:firstLine="0"/>
        <w:textAlignment w:val="auto"/>
        <w:rPr>
          <w:lang w:val="en-US"/>
        </w:rPr>
      </w:pPr>
    </w:p>
    <w:p w14:paraId="2986ED7A"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986ED7B"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eastAsia="zh-CN"/>
        </w:rPr>
      </w:pPr>
      <w:r>
        <w:rPr>
          <w:rFonts w:eastAsia="SimSun"/>
          <w:lang w:eastAsia="zh-CN"/>
        </w:rPr>
        <w:t>Discuss possible compromise options.</w:t>
      </w:r>
    </w:p>
    <w:p w14:paraId="262D49E2" w14:textId="77777777" w:rsidR="00522B80" w:rsidRDefault="00522B80" w:rsidP="00522B80">
      <w:pPr>
        <w:pStyle w:val="ListParagraph"/>
        <w:numPr>
          <w:ilvl w:val="0"/>
          <w:numId w:val="9"/>
        </w:numPr>
        <w:overflowPunct/>
        <w:autoSpaceDE/>
        <w:autoSpaceDN/>
        <w:adjustRightInd/>
        <w:spacing w:after="120"/>
        <w:ind w:firstLineChars="0"/>
        <w:textAlignment w:val="auto"/>
        <w:rPr>
          <w:rFonts w:eastAsia="PMingLiU"/>
          <w:lang w:val="en-US" w:eastAsia="zh-TW"/>
        </w:rPr>
      </w:pPr>
      <w:r>
        <w:rPr>
          <w:rFonts w:eastAsia="PMingLiU"/>
          <w:lang w:val="en-US" w:eastAsia="zh-TW"/>
        </w:rPr>
        <w:t>Following agreement was reached on GTW on 2022-05-12:</w:t>
      </w:r>
    </w:p>
    <w:tbl>
      <w:tblPr>
        <w:tblStyle w:val="TableGrid"/>
        <w:tblW w:w="0" w:type="auto"/>
        <w:tblLook w:val="04A0" w:firstRow="1" w:lastRow="0" w:firstColumn="1" w:lastColumn="0" w:noHBand="0" w:noVBand="1"/>
      </w:tblPr>
      <w:tblGrid>
        <w:gridCol w:w="9631"/>
      </w:tblGrid>
      <w:tr w:rsidR="00522B80" w14:paraId="1B2876EB" w14:textId="77777777" w:rsidTr="00522B80">
        <w:tc>
          <w:tcPr>
            <w:tcW w:w="9781" w:type="dxa"/>
          </w:tcPr>
          <w:p w14:paraId="5B3F0179" w14:textId="3B0F6621" w:rsidR="00522B80" w:rsidRPr="00BD3377" w:rsidRDefault="00522B80" w:rsidP="00BD3377">
            <w:pPr>
              <w:pStyle w:val="ListParagraph"/>
              <w:numPr>
                <w:ilvl w:val="0"/>
                <w:numId w:val="9"/>
              </w:numPr>
              <w:ind w:firstLineChars="0"/>
              <w:rPr>
                <w:lang w:eastAsia="zh-CN"/>
              </w:rPr>
            </w:pPr>
            <w:r w:rsidRPr="00522B80">
              <w:rPr>
                <w:b/>
                <w:highlight w:val="green"/>
                <w:lang w:eastAsia="zh-CN"/>
              </w:rPr>
              <w:t>Agreement:</w:t>
            </w:r>
            <w:r w:rsidRPr="00522B80">
              <w:rPr>
                <w:highlight w:val="green"/>
                <w:lang w:eastAsia="zh-CN"/>
              </w:rPr>
              <w:t xml:space="preserve"> </w:t>
            </w:r>
            <w:r w:rsidRPr="00522B80">
              <w:rPr>
                <w:color w:val="000000"/>
                <w:highlight w:val="green"/>
              </w:rPr>
              <w:t xml:space="preserve">12 samples are needed for 1Rx </w:t>
            </w:r>
            <w:proofErr w:type="spellStart"/>
            <w:r w:rsidRPr="00522B80">
              <w:rPr>
                <w:color w:val="000000"/>
                <w:highlight w:val="green"/>
              </w:rPr>
              <w:t>RedCap</w:t>
            </w:r>
            <w:proofErr w:type="spellEnd"/>
            <w:r w:rsidRPr="00522B80">
              <w:rPr>
                <w:color w:val="000000"/>
                <w:highlight w:val="green"/>
              </w:rPr>
              <w:t xml:space="preserve"> UE to achieve the SIB1 90% successful rate.</w:t>
            </w:r>
          </w:p>
        </w:tc>
      </w:tr>
    </w:tbl>
    <w:p w14:paraId="2986ED7C" w14:textId="77777777" w:rsidR="002239C4" w:rsidRPr="00BD3377" w:rsidRDefault="002239C4">
      <w:pPr>
        <w:spacing w:after="120"/>
        <w:rPr>
          <w:lang w:val="en-US" w:eastAsia="zh-CN"/>
        </w:rPr>
      </w:pPr>
    </w:p>
    <w:p w14:paraId="2986ED7D" w14:textId="77777777" w:rsidR="002239C4" w:rsidRDefault="00F272CB">
      <w:pPr>
        <w:rPr>
          <w:b/>
          <w:u w:val="single"/>
          <w:lang w:val="en-US" w:eastAsia="ko-KR"/>
        </w:rPr>
      </w:pPr>
      <w:r>
        <w:rPr>
          <w:b/>
          <w:u w:val="single"/>
          <w:lang w:val="en-US" w:eastAsia="ko-KR"/>
        </w:rPr>
        <w:lastRenderedPageBreak/>
        <w:t>Issue 5-7-2: Assistance information for CGI reading</w:t>
      </w:r>
    </w:p>
    <w:p w14:paraId="2986ED7E"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Proposals</w:t>
      </w:r>
    </w:p>
    <w:p w14:paraId="2986ED7F" w14:textId="77777777" w:rsidR="002239C4" w:rsidRDefault="00F272CB">
      <w:pPr>
        <w:pStyle w:val="ListParagraph"/>
        <w:numPr>
          <w:ilvl w:val="1"/>
          <w:numId w:val="9"/>
        </w:numPr>
        <w:overflowPunct/>
        <w:autoSpaceDE/>
        <w:autoSpaceDN/>
        <w:adjustRightInd/>
        <w:spacing w:after="120"/>
        <w:ind w:firstLineChars="0"/>
        <w:textAlignment w:val="auto"/>
        <w:rPr>
          <w:lang w:val="en-US"/>
        </w:rPr>
      </w:pPr>
      <w:r>
        <w:rPr>
          <w:rFonts w:eastAsia="SimSun"/>
          <w:b/>
          <w:bCs/>
          <w:lang w:val="en-US" w:eastAsia="zh-CN"/>
        </w:rPr>
        <w:t>Option 1 (E///</w:t>
      </w:r>
      <w:r>
        <w:rPr>
          <w:rFonts w:eastAsia="SimSun"/>
          <w:b/>
          <w:lang w:val="en-US" w:eastAsia="zh-CN"/>
        </w:rPr>
        <w:t>):</w:t>
      </w:r>
      <w:r>
        <w:rPr>
          <w:rFonts w:eastAsia="SimSun"/>
          <w:lang w:val="en-US" w:eastAsia="zh-CN"/>
        </w:rPr>
        <w:t xml:space="preserve"> </w:t>
      </w:r>
      <w:r>
        <w:rPr>
          <w:rFonts w:eastAsia="SimSun"/>
          <w:lang w:val="en-US" w:eastAsia="zh-CN"/>
        </w:rPr>
        <w:tab/>
      </w:r>
      <w:r>
        <w:rPr>
          <w:lang w:val="en-US"/>
        </w:rPr>
        <w:t>If indicated by network, UE will further report the NCD-SSB information (such as SSB-frequency, SCS etc.) together with global cell ID when UE reporting the CGI.</w:t>
      </w:r>
    </w:p>
    <w:p w14:paraId="2986ED80" w14:textId="77777777" w:rsidR="002239C4" w:rsidRDefault="00F272CB">
      <w:pPr>
        <w:pStyle w:val="ListParagraph"/>
        <w:numPr>
          <w:ilvl w:val="1"/>
          <w:numId w:val="9"/>
        </w:numPr>
        <w:overflowPunct/>
        <w:autoSpaceDE/>
        <w:autoSpaceDN/>
        <w:adjustRightInd/>
        <w:spacing w:after="120"/>
        <w:ind w:firstLineChars="0"/>
        <w:textAlignment w:val="auto"/>
        <w:rPr>
          <w:lang w:val="en-US"/>
        </w:rPr>
      </w:pPr>
      <w:r>
        <w:rPr>
          <w:rFonts w:eastAsia="SimSun"/>
          <w:b/>
          <w:bCs/>
          <w:lang w:val="en-US" w:eastAsia="zh-CN"/>
        </w:rPr>
        <w:t>Option 2 (MTK):</w:t>
      </w:r>
      <w:r>
        <w:rPr>
          <w:lang w:val="en-US"/>
        </w:rPr>
        <w:t xml:space="preserve"> </w:t>
      </w:r>
      <w:r>
        <w:rPr>
          <w:rFonts w:cstheme="minorHAnsi"/>
          <w:bCs/>
          <w:lang w:val="en-US" w:eastAsia="ko-KR"/>
        </w:rPr>
        <w:t>depends on RAN2 conclusion.</w:t>
      </w:r>
    </w:p>
    <w:p w14:paraId="2986ED81"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986ED82"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eastAsia="zh-CN"/>
        </w:rPr>
      </w:pPr>
      <w:r>
        <w:rPr>
          <w:rFonts w:eastAsia="SimSun"/>
          <w:lang w:eastAsia="zh-CN"/>
        </w:rPr>
        <w:t>Discuss the options.</w:t>
      </w:r>
    </w:p>
    <w:p w14:paraId="2986ED83" w14:textId="77777777" w:rsidR="002239C4" w:rsidRDefault="002239C4">
      <w:pPr>
        <w:rPr>
          <w:color w:val="000000" w:themeColor="text1"/>
          <w:highlight w:val="lightGray"/>
          <w:lang w:val="en-US" w:eastAsia="zh-CN"/>
        </w:rPr>
      </w:pPr>
    </w:p>
    <w:p w14:paraId="2986ED84" w14:textId="77777777" w:rsidR="002239C4" w:rsidRDefault="00F272CB">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5-7 </w:t>
      </w:r>
    </w:p>
    <w:tbl>
      <w:tblPr>
        <w:tblStyle w:val="TableGrid"/>
        <w:tblW w:w="0" w:type="auto"/>
        <w:tblLook w:val="04A0" w:firstRow="1" w:lastRow="0" w:firstColumn="1" w:lastColumn="0" w:noHBand="0" w:noVBand="1"/>
      </w:tblPr>
      <w:tblGrid>
        <w:gridCol w:w="1272"/>
        <w:gridCol w:w="8359"/>
      </w:tblGrid>
      <w:tr w:rsidR="002239C4" w14:paraId="2986ED87" w14:textId="77777777">
        <w:tc>
          <w:tcPr>
            <w:tcW w:w="1272" w:type="dxa"/>
          </w:tcPr>
          <w:p w14:paraId="2986ED85"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59" w:type="dxa"/>
          </w:tcPr>
          <w:p w14:paraId="2986ED86"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2986ED8D" w14:textId="77777777">
        <w:tc>
          <w:tcPr>
            <w:tcW w:w="1272" w:type="dxa"/>
          </w:tcPr>
          <w:p w14:paraId="2986ED88" w14:textId="770B15EA"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59" w:type="dxa"/>
          </w:tcPr>
          <w:p w14:paraId="2986ED89" w14:textId="77777777" w:rsidR="002239C4" w:rsidRDefault="00F272CB">
            <w:pPr>
              <w:rPr>
                <w:rFonts w:eastAsia="Malgun Gothic"/>
                <w:b/>
                <w:color w:val="000000" w:themeColor="text1"/>
                <w:u w:val="single"/>
                <w:lang w:val="en-US" w:eastAsia="ko-KR"/>
              </w:rPr>
            </w:pPr>
            <w:r>
              <w:rPr>
                <w:b/>
                <w:color w:val="000000" w:themeColor="text1"/>
                <w:u w:val="single"/>
                <w:lang w:val="en-US" w:eastAsia="ko-KR"/>
              </w:rPr>
              <w:t>Issue 5-7-1: SIB1 decoding delay for CGI reading</w:t>
            </w:r>
          </w:p>
          <w:p w14:paraId="2986ED8A" w14:textId="77777777" w:rsidR="002239C4" w:rsidRDefault="00F272CB">
            <w:pPr>
              <w:rPr>
                <w:rFonts w:eastAsiaTheme="minorEastAsia"/>
                <w:color w:val="000000" w:themeColor="text1"/>
                <w:lang w:eastAsia="zh-CN"/>
              </w:rPr>
            </w:pPr>
            <w:r>
              <w:rPr>
                <w:rFonts w:eastAsiaTheme="minorEastAsia"/>
                <w:color w:val="000000" w:themeColor="text1"/>
                <w:lang w:eastAsia="zh-CN"/>
              </w:rPr>
              <w:t>To proceed, we can compromise to option 1.</w:t>
            </w:r>
          </w:p>
          <w:p w14:paraId="2986ED8B" w14:textId="77777777" w:rsidR="002239C4" w:rsidRDefault="00F272CB">
            <w:pPr>
              <w:rPr>
                <w:b/>
                <w:u w:val="single"/>
                <w:lang w:val="en-US" w:eastAsia="ko-KR"/>
              </w:rPr>
            </w:pPr>
            <w:r>
              <w:rPr>
                <w:b/>
                <w:u w:val="single"/>
                <w:lang w:val="en-US" w:eastAsia="ko-KR"/>
              </w:rPr>
              <w:t>Issue 5-7-2: Assistance information for CGI reading</w:t>
            </w:r>
          </w:p>
          <w:p w14:paraId="2986ED8C"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Has the same understanding as option 2. It is in RAN2 scope.</w:t>
            </w:r>
          </w:p>
        </w:tc>
      </w:tr>
      <w:tr w:rsidR="002239C4" w14:paraId="2986ED93" w14:textId="77777777">
        <w:tc>
          <w:tcPr>
            <w:tcW w:w="1272" w:type="dxa"/>
          </w:tcPr>
          <w:p w14:paraId="2986ED8E"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59" w:type="dxa"/>
          </w:tcPr>
          <w:p w14:paraId="2986ED8F" w14:textId="77777777" w:rsidR="002239C4" w:rsidRDefault="00F272CB">
            <w:pPr>
              <w:rPr>
                <w:b/>
                <w:color w:val="000000" w:themeColor="text1"/>
                <w:u w:val="single"/>
                <w:lang w:val="en-US" w:eastAsia="ko-KR"/>
              </w:rPr>
            </w:pPr>
            <w:r>
              <w:rPr>
                <w:b/>
                <w:color w:val="000000" w:themeColor="text1"/>
                <w:u w:val="single"/>
                <w:lang w:val="en-US" w:eastAsia="ko-KR"/>
              </w:rPr>
              <w:t>Issue 5-7-1</w:t>
            </w:r>
          </w:p>
          <w:p w14:paraId="2986ED90" w14:textId="77777777" w:rsidR="002239C4" w:rsidRDefault="00F272CB">
            <w:pPr>
              <w:rPr>
                <w:color w:val="000000" w:themeColor="text1"/>
                <w:lang w:val="en-US" w:eastAsia="zh-CN"/>
              </w:rPr>
            </w:pPr>
            <w:r>
              <w:rPr>
                <w:color w:val="000000" w:themeColor="text1"/>
                <w:lang w:val="en-US" w:eastAsia="zh-CN"/>
              </w:rPr>
              <w:t>Option 1 which is already a compromise proposal compared 6 samples in last meeting.</w:t>
            </w:r>
          </w:p>
          <w:p w14:paraId="2986ED91" w14:textId="77777777" w:rsidR="002239C4" w:rsidRDefault="00F272CB">
            <w:pPr>
              <w:rPr>
                <w:b/>
                <w:color w:val="000000" w:themeColor="text1"/>
                <w:u w:val="single"/>
                <w:lang w:val="en-US" w:eastAsia="ko-KR"/>
              </w:rPr>
            </w:pPr>
            <w:r>
              <w:rPr>
                <w:b/>
                <w:color w:val="000000" w:themeColor="text1"/>
                <w:u w:val="single"/>
                <w:lang w:val="en-US" w:eastAsia="ko-KR"/>
              </w:rPr>
              <w:t>Issue 5-7-2</w:t>
            </w:r>
          </w:p>
          <w:p w14:paraId="2986ED92" w14:textId="77777777" w:rsidR="002239C4" w:rsidRDefault="00F272CB">
            <w:pPr>
              <w:rPr>
                <w:b/>
                <w:color w:val="000000" w:themeColor="text1"/>
                <w:u w:val="single"/>
                <w:lang w:val="en-US" w:eastAsia="ko-KR"/>
              </w:rPr>
            </w:pPr>
            <w:r>
              <w:rPr>
                <w:rFonts w:eastAsiaTheme="minorEastAsia"/>
                <w:color w:val="000000" w:themeColor="text1"/>
                <w:lang w:eastAsia="zh-CN"/>
              </w:rPr>
              <w:t>We’re fine to not discuss it in RAN4.</w:t>
            </w:r>
          </w:p>
        </w:tc>
      </w:tr>
      <w:tr w:rsidR="00DD0F40" w14:paraId="2986ED99" w14:textId="77777777">
        <w:tc>
          <w:tcPr>
            <w:tcW w:w="1272" w:type="dxa"/>
          </w:tcPr>
          <w:p w14:paraId="2986ED94" w14:textId="77777777" w:rsidR="00DD0F40" w:rsidRDefault="00DD0F40" w:rsidP="00DD0F40">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59" w:type="dxa"/>
          </w:tcPr>
          <w:p w14:paraId="2986ED95" w14:textId="77777777" w:rsidR="00DD0F40" w:rsidRPr="00CC1862" w:rsidRDefault="00DD0F40" w:rsidP="00DD0F40">
            <w:pPr>
              <w:rPr>
                <w:rFonts w:eastAsiaTheme="minorEastAsia"/>
                <w:b/>
                <w:bCs/>
                <w:color w:val="000000" w:themeColor="text1"/>
                <w:lang w:eastAsia="zh-CN"/>
              </w:rPr>
            </w:pPr>
            <w:r w:rsidRPr="00485FF5">
              <w:rPr>
                <w:b/>
                <w:color w:val="000000" w:themeColor="text1"/>
                <w:u w:val="single"/>
                <w:lang w:val="en-US" w:eastAsia="ko-KR"/>
              </w:rPr>
              <w:t>Issue 5-7-</w:t>
            </w:r>
            <w:r>
              <w:rPr>
                <w:b/>
                <w:color w:val="000000" w:themeColor="text1"/>
                <w:u w:val="single"/>
                <w:lang w:val="en-US" w:eastAsia="ko-KR"/>
              </w:rPr>
              <w:t>1</w:t>
            </w:r>
            <w:r w:rsidRPr="00485FF5">
              <w:rPr>
                <w:b/>
                <w:color w:val="000000" w:themeColor="text1"/>
                <w:u w:val="single"/>
                <w:lang w:val="en-US" w:eastAsia="ko-KR"/>
              </w:rPr>
              <w:t>: SIB1 decoding delay for CGI reading</w:t>
            </w:r>
          </w:p>
          <w:p w14:paraId="2986ED96" w14:textId="77777777" w:rsidR="00DD0F40" w:rsidRDefault="00DD0F40" w:rsidP="00DD0F40">
            <w:pPr>
              <w:rPr>
                <w:rFonts w:eastAsiaTheme="minorEastAsia"/>
                <w:color w:val="000000" w:themeColor="text1"/>
                <w:lang w:eastAsia="zh-CN"/>
              </w:rPr>
            </w:pPr>
            <w:r>
              <w:rPr>
                <w:rFonts w:eastAsiaTheme="minorEastAsia"/>
                <w:color w:val="000000" w:themeColor="text1"/>
                <w:lang w:eastAsia="zh-CN"/>
              </w:rPr>
              <w:t>We support option 2.</w:t>
            </w:r>
          </w:p>
          <w:p w14:paraId="2986ED97" w14:textId="77777777" w:rsidR="00DD0F40" w:rsidRDefault="00DD0F40" w:rsidP="00DD0F40">
            <w:pPr>
              <w:rPr>
                <w:rFonts w:eastAsiaTheme="minorEastAsia"/>
                <w:color w:val="000000" w:themeColor="text1"/>
                <w:lang w:eastAsia="zh-CN"/>
              </w:rPr>
            </w:pPr>
            <w:r w:rsidRPr="00C62656">
              <w:rPr>
                <w:b/>
                <w:u w:val="single"/>
                <w:lang w:val="en-US" w:eastAsia="ko-KR"/>
              </w:rPr>
              <w:t>Issue 5-7-2: Assistance information for CGI reading</w:t>
            </w:r>
          </w:p>
          <w:p w14:paraId="2986ED98" w14:textId="77777777" w:rsidR="00DD0F40" w:rsidRDefault="00DD0F40" w:rsidP="00DD0F40">
            <w:pPr>
              <w:rPr>
                <w:b/>
                <w:color w:val="000000" w:themeColor="text1"/>
                <w:u w:val="single"/>
                <w:lang w:val="en-US" w:eastAsia="ko-KR"/>
              </w:rPr>
            </w:pPr>
            <w:r>
              <w:rPr>
                <w:rFonts w:eastAsiaTheme="minorEastAsia"/>
                <w:color w:val="000000" w:themeColor="text1"/>
                <w:lang w:eastAsia="zh-CN"/>
              </w:rPr>
              <w:t>This issue should be left to RAN2. We support option 2.</w:t>
            </w:r>
          </w:p>
        </w:tc>
      </w:tr>
      <w:tr w:rsidR="00F1162A" w14:paraId="2986ED9F" w14:textId="77777777">
        <w:tc>
          <w:tcPr>
            <w:tcW w:w="1272" w:type="dxa"/>
          </w:tcPr>
          <w:p w14:paraId="2986ED9A" w14:textId="77777777" w:rsidR="00F1162A" w:rsidRDefault="00F1162A" w:rsidP="00F1162A">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59" w:type="dxa"/>
          </w:tcPr>
          <w:p w14:paraId="2986ED9B" w14:textId="77777777" w:rsidR="00F1162A" w:rsidRDefault="00F1162A" w:rsidP="00F1162A">
            <w:pPr>
              <w:rPr>
                <w:b/>
                <w:color w:val="000000" w:themeColor="text1"/>
                <w:u w:val="single"/>
                <w:lang w:val="en-US" w:eastAsia="ko-KR"/>
              </w:rPr>
            </w:pPr>
            <w:r>
              <w:rPr>
                <w:b/>
                <w:color w:val="000000" w:themeColor="text1"/>
                <w:u w:val="single"/>
                <w:lang w:val="en-US" w:eastAsia="ko-KR"/>
              </w:rPr>
              <w:t>Issue 5-7-1: SIB1 decoding delay for CGI reading</w:t>
            </w:r>
          </w:p>
          <w:p w14:paraId="2986ED9C" w14:textId="77777777" w:rsidR="00F1162A" w:rsidRDefault="00F1162A" w:rsidP="00F1162A">
            <w:pPr>
              <w:rPr>
                <w:bCs/>
                <w:color w:val="000000" w:themeColor="text1"/>
                <w:lang w:val="en-US" w:eastAsia="ko-KR"/>
              </w:rPr>
            </w:pPr>
            <w:r w:rsidRPr="008C78C1">
              <w:rPr>
                <w:bCs/>
                <w:color w:val="000000" w:themeColor="text1"/>
                <w:lang w:val="en-US" w:eastAsia="ko-KR"/>
              </w:rPr>
              <w:t>Option 2.</w:t>
            </w:r>
          </w:p>
          <w:p w14:paraId="2986ED9D" w14:textId="77777777" w:rsidR="00F1162A" w:rsidRDefault="00F1162A" w:rsidP="00F1162A">
            <w:pPr>
              <w:rPr>
                <w:b/>
                <w:u w:val="single"/>
                <w:lang w:val="en-US" w:eastAsia="ko-KR"/>
              </w:rPr>
            </w:pPr>
            <w:r>
              <w:rPr>
                <w:b/>
                <w:u w:val="single"/>
                <w:lang w:val="en-US" w:eastAsia="ko-KR"/>
              </w:rPr>
              <w:t>Issue 5-7-2: Assistance information for CGI reading</w:t>
            </w:r>
          </w:p>
          <w:p w14:paraId="2986ED9E" w14:textId="77777777" w:rsidR="00F1162A" w:rsidRPr="00485FF5" w:rsidRDefault="00F1162A" w:rsidP="00F1162A">
            <w:pPr>
              <w:rPr>
                <w:b/>
                <w:color w:val="000000" w:themeColor="text1"/>
                <w:u w:val="single"/>
                <w:lang w:val="en-US" w:eastAsia="ko-KR"/>
              </w:rPr>
            </w:pPr>
            <w:r>
              <w:rPr>
                <w:bCs/>
                <w:color w:val="000000" w:themeColor="text1"/>
                <w:lang w:val="en-US" w:eastAsia="ko-KR"/>
              </w:rPr>
              <w:t>Option 2.</w:t>
            </w:r>
          </w:p>
        </w:tc>
      </w:tr>
      <w:tr w:rsidR="00975C66" w14:paraId="2986EDA3" w14:textId="77777777">
        <w:tc>
          <w:tcPr>
            <w:tcW w:w="1272" w:type="dxa"/>
          </w:tcPr>
          <w:p w14:paraId="2986EDA0" w14:textId="77777777" w:rsidR="00975C66" w:rsidRDefault="00975C66" w:rsidP="00F1162A">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59" w:type="dxa"/>
          </w:tcPr>
          <w:p w14:paraId="2986EDA1" w14:textId="77777777" w:rsidR="00975C66" w:rsidRPr="00C62656" w:rsidRDefault="00975C66" w:rsidP="00975C66">
            <w:pPr>
              <w:rPr>
                <w:b/>
                <w:u w:val="single"/>
                <w:lang w:val="en-US" w:eastAsia="ko-KR"/>
              </w:rPr>
            </w:pPr>
            <w:r w:rsidRPr="00C62656">
              <w:rPr>
                <w:b/>
                <w:u w:val="single"/>
                <w:lang w:val="en-US" w:eastAsia="ko-KR"/>
              </w:rPr>
              <w:t>Issue 5-7-2: Assistance information for CGI reading</w:t>
            </w:r>
          </w:p>
          <w:p w14:paraId="2986EDA2" w14:textId="77777777" w:rsidR="00975C66" w:rsidRDefault="00975C66" w:rsidP="00975C66">
            <w:pPr>
              <w:rPr>
                <w:b/>
                <w:color w:val="000000" w:themeColor="text1"/>
                <w:u w:val="single"/>
                <w:lang w:val="en-US" w:eastAsia="ko-KR"/>
              </w:rPr>
            </w:pPr>
            <w:r>
              <w:rPr>
                <w:rFonts w:eastAsiaTheme="minorEastAsia"/>
                <w:color w:val="000000" w:themeColor="text1"/>
                <w:lang w:val="en-US" w:eastAsia="zh-CN"/>
              </w:rPr>
              <w:t>Option 2.</w:t>
            </w:r>
          </w:p>
        </w:tc>
      </w:tr>
    </w:tbl>
    <w:p w14:paraId="2986EDA4" w14:textId="77777777" w:rsidR="002239C4" w:rsidRDefault="00F272CB">
      <w:pPr>
        <w:pStyle w:val="Heading3"/>
        <w:rPr>
          <w:sz w:val="24"/>
          <w:szCs w:val="16"/>
          <w:lang w:val="en-US"/>
        </w:rPr>
      </w:pPr>
      <w:r>
        <w:rPr>
          <w:sz w:val="24"/>
          <w:szCs w:val="16"/>
          <w:lang w:val="en-US"/>
        </w:rPr>
        <w:t>Sub-topic 5-8 RAN1 LS on operation with/without SSB</w:t>
      </w:r>
    </w:p>
    <w:p w14:paraId="2986EDA5" w14:textId="77777777" w:rsidR="002239C4" w:rsidRDefault="00F272CB">
      <w:pPr>
        <w:rPr>
          <w:b/>
          <w:bCs/>
          <w:u w:val="single"/>
          <w:lang w:val="en-US" w:eastAsia="ko-KR"/>
        </w:rPr>
      </w:pPr>
      <w:bookmarkStart w:id="67" w:name="_Hlk102059105"/>
      <w:r>
        <w:rPr>
          <w:b/>
          <w:u w:val="single"/>
          <w:lang w:val="en-US" w:eastAsia="ko-KR"/>
        </w:rPr>
        <w:t>Issue 5-8-1: RAN1 LS on operation with/without SSB</w:t>
      </w:r>
      <w:bookmarkEnd w:id="67"/>
    </w:p>
    <w:p w14:paraId="2986EDA6" w14:textId="77777777" w:rsidR="002239C4" w:rsidRDefault="002239C4">
      <w:pPr>
        <w:rPr>
          <w:b/>
          <w:bCs/>
          <w:u w:val="single"/>
          <w:lang w:val="en-US" w:eastAsia="ko-KR"/>
        </w:rPr>
      </w:pPr>
    </w:p>
    <w:p w14:paraId="2986EDA7"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b/>
          <w:bCs/>
          <w:lang w:eastAsia="zh-CN"/>
        </w:rPr>
      </w:pPr>
      <w:r>
        <w:rPr>
          <w:rFonts w:eastAsia="SimSun"/>
          <w:b/>
          <w:bCs/>
          <w:lang w:eastAsia="zh-CN"/>
        </w:rPr>
        <w:t>Proposals</w:t>
      </w:r>
    </w:p>
    <w:p w14:paraId="2986EDA8" w14:textId="77777777" w:rsidR="002239C4" w:rsidRDefault="00F272CB">
      <w:pPr>
        <w:pStyle w:val="ListParagraph"/>
        <w:numPr>
          <w:ilvl w:val="1"/>
          <w:numId w:val="9"/>
        </w:numPr>
        <w:overflowPunct/>
        <w:autoSpaceDE/>
        <w:autoSpaceDN/>
        <w:adjustRightInd/>
        <w:spacing w:after="120"/>
        <w:ind w:left="1440" w:firstLineChars="0"/>
        <w:textAlignment w:val="auto"/>
        <w:rPr>
          <w:lang w:val="en-US" w:eastAsia="zh-CN"/>
        </w:rPr>
      </w:pPr>
      <w:r>
        <w:rPr>
          <w:rFonts w:eastAsia="SimSun"/>
          <w:b/>
          <w:bCs/>
          <w:lang w:val="en-US" w:eastAsia="zh-CN"/>
        </w:rPr>
        <w:t>Option 1 (E///, vivo, MTK):</w:t>
      </w:r>
      <w:r>
        <w:rPr>
          <w:rFonts w:eastAsia="SimSun"/>
          <w:lang w:val="en-US" w:eastAsia="zh-CN"/>
        </w:rPr>
        <w:t xml:space="preserve"> </w:t>
      </w:r>
      <w:r>
        <w:rPr>
          <w:rFonts w:ascii="Calibri" w:hAnsi="Calibri" w:cs="Calibri"/>
          <w:lang w:val="en-US"/>
        </w:rPr>
        <w:t xml:space="preserve">No need to discuss RRM requirements for optional feature group (FG 6-1a) to support operation without SSB in RRC-configured active BWP for Rel-17 </w:t>
      </w:r>
      <w:proofErr w:type="spellStart"/>
      <w:r>
        <w:rPr>
          <w:rFonts w:ascii="Calibri" w:hAnsi="Calibri" w:cs="Calibri"/>
          <w:lang w:val="en-US"/>
        </w:rPr>
        <w:t>RedCap</w:t>
      </w:r>
      <w:proofErr w:type="spellEnd"/>
      <w:r>
        <w:rPr>
          <w:rFonts w:ascii="Calibri" w:hAnsi="Calibri" w:cs="Calibri"/>
          <w:lang w:val="en-US"/>
        </w:rPr>
        <w:t>.</w:t>
      </w:r>
    </w:p>
    <w:p w14:paraId="2986EDA9" w14:textId="77777777" w:rsidR="002239C4" w:rsidRDefault="00F272CB">
      <w:pPr>
        <w:pStyle w:val="ListParagraph"/>
        <w:numPr>
          <w:ilvl w:val="2"/>
          <w:numId w:val="9"/>
        </w:numPr>
        <w:overflowPunct/>
        <w:autoSpaceDE/>
        <w:autoSpaceDN/>
        <w:adjustRightInd/>
        <w:spacing w:after="120"/>
        <w:ind w:firstLineChars="0"/>
        <w:textAlignment w:val="auto"/>
        <w:rPr>
          <w:lang w:val="en-US" w:eastAsia="zh-CN"/>
        </w:rPr>
      </w:pPr>
      <w:r>
        <w:rPr>
          <w:rFonts w:eastAsia="SimSun"/>
          <w:b/>
          <w:bCs/>
          <w:lang w:val="en-US" w:eastAsia="zh-CN"/>
        </w:rPr>
        <w:t>Option 1a (MTK):</w:t>
      </w:r>
      <w:r>
        <w:rPr>
          <w:lang w:val="en-US" w:eastAsia="zh-CN"/>
        </w:rPr>
        <w:t xml:space="preserve"> </w:t>
      </w:r>
    </w:p>
    <w:p w14:paraId="2986EDAA" w14:textId="77777777" w:rsidR="002239C4" w:rsidRDefault="00F272CB">
      <w:pPr>
        <w:pStyle w:val="ListParagraph"/>
        <w:numPr>
          <w:ilvl w:val="3"/>
          <w:numId w:val="9"/>
        </w:numPr>
        <w:overflowPunct/>
        <w:autoSpaceDE/>
        <w:autoSpaceDN/>
        <w:adjustRightInd/>
        <w:spacing w:after="120"/>
        <w:ind w:firstLineChars="0"/>
        <w:textAlignment w:val="auto"/>
        <w:rPr>
          <w:bCs/>
          <w:lang w:val="en-US" w:eastAsia="zh-CN"/>
        </w:rPr>
      </w:pPr>
      <w:r>
        <w:rPr>
          <w:rFonts w:cstheme="minorHAnsi"/>
          <w:bCs/>
          <w:lang w:val="en-US" w:eastAsia="ko-KR"/>
        </w:rPr>
        <w:lastRenderedPageBreak/>
        <w:t>RAN4 shall inform RAN1 on the agreed measurement scenarios where UE’s active BWP always contains NCD-SSB and CD-SSB.</w:t>
      </w:r>
    </w:p>
    <w:p w14:paraId="2986EDAB" w14:textId="77777777" w:rsidR="002239C4" w:rsidRDefault="00F272CB">
      <w:pPr>
        <w:pStyle w:val="ListParagraph"/>
        <w:numPr>
          <w:ilvl w:val="3"/>
          <w:numId w:val="9"/>
        </w:numPr>
        <w:overflowPunct/>
        <w:autoSpaceDE/>
        <w:autoSpaceDN/>
        <w:adjustRightInd/>
        <w:spacing w:after="120"/>
        <w:ind w:firstLineChars="0"/>
        <w:textAlignment w:val="auto"/>
        <w:rPr>
          <w:bCs/>
          <w:lang w:val="en-US" w:eastAsia="zh-CN"/>
        </w:rPr>
      </w:pPr>
      <w:r>
        <w:rPr>
          <w:rFonts w:cstheme="minorHAnsi"/>
          <w:bCs/>
          <w:lang w:val="en-US" w:eastAsia="ko-KR"/>
        </w:rPr>
        <w:t xml:space="preserve">RAN4 shall not define requirements for CSI-RS based RRM (L3 measurements) and hence no requirements to support FG 1-4 and FG 1-5 for </w:t>
      </w:r>
      <w:proofErr w:type="spellStart"/>
      <w:r>
        <w:rPr>
          <w:rFonts w:cstheme="minorHAnsi"/>
          <w:bCs/>
          <w:lang w:val="en-US" w:eastAsia="ko-KR"/>
        </w:rPr>
        <w:t>RedCap</w:t>
      </w:r>
      <w:proofErr w:type="spellEnd"/>
      <w:r>
        <w:rPr>
          <w:rFonts w:cstheme="minorHAnsi"/>
          <w:bCs/>
          <w:lang w:val="en-US" w:eastAsia="ko-KR"/>
        </w:rPr>
        <w:t xml:space="preserve"> rel-17.</w:t>
      </w:r>
    </w:p>
    <w:p w14:paraId="2986EDAC" w14:textId="77777777" w:rsidR="002239C4" w:rsidRDefault="00F272CB">
      <w:pPr>
        <w:pStyle w:val="ListParagraph"/>
        <w:numPr>
          <w:ilvl w:val="1"/>
          <w:numId w:val="9"/>
        </w:numPr>
        <w:overflowPunct/>
        <w:autoSpaceDE/>
        <w:autoSpaceDN/>
        <w:adjustRightInd/>
        <w:spacing w:after="120"/>
        <w:ind w:left="1440" w:firstLineChars="0"/>
        <w:textAlignment w:val="auto"/>
        <w:rPr>
          <w:lang w:val="en-US" w:eastAsia="zh-CN"/>
        </w:rPr>
      </w:pPr>
      <w:r>
        <w:rPr>
          <w:rFonts w:eastAsia="SimSun"/>
          <w:b/>
          <w:bCs/>
          <w:lang w:val="en-US" w:eastAsia="zh-CN"/>
        </w:rPr>
        <w:t>Option 2 ():</w:t>
      </w:r>
      <w:r>
        <w:rPr>
          <w:rFonts w:eastAsia="SimSun"/>
          <w:lang w:val="en-US" w:eastAsia="zh-CN"/>
        </w:rPr>
        <w:t xml:space="preserve"> </w:t>
      </w:r>
    </w:p>
    <w:p w14:paraId="2986EDAD" w14:textId="77777777" w:rsidR="002239C4" w:rsidRDefault="00F272CB">
      <w:pPr>
        <w:pStyle w:val="ListParagraph"/>
        <w:numPr>
          <w:ilvl w:val="2"/>
          <w:numId w:val="9"/>
        </w:numPr>
        <w:overflowPunct/>
        <w:autoSpaceDE/>
        <w:autoSpaceDN/>
        <w:adjustRightInd/>
        <w:spacing w:after="120"/>
        <w:ind w:firstLineChars="0"/>
        <w:textAlignment w:val="auto"/>
        <w:rPr>
          <w:b/>
          <w:bCs/>
          <w:lang w:val="en-US" w:eastAsia="zh-CN"/>
        </w:rPr>
      </w:pPr>
      <w:r>
        <w:rPr>
          <w:b/>
          <w:bCs/>
          <w:lang w:val="en-US" w:eastAsia="zh-CN"/>
        </w:rPr>
        <w:t>Option 2a (QC):</w:t>
      </w:r>
      <w:r>
        <w:rPr>
          <w:b/>
          <w:bCs/>
          <w:lang w:val="en-US" w:eastAsia="zh-CN"/>
        </w:rPr>
        <w:tab/>
      </w:r>
    </w:p>
    <w:p w14:paraId="2986EDAE" w14:textId="77777777" w:rsidR="002239C4" w:rsidRDefault="00F272CB">
      <w:pPr>
        <w:pStyle w:val="ListParagraph"/>
        <w:numPr>
          <w:ilvl w:val="3"/>
          <w:numId w:val="9"/>
        </w:numPr>
        <w:overflowPunct/>
        <w:autoSpaceDE/>
        <w:autoSpaceDN/>
        <w:adjustRightInd/>
        <w:spacing w:after="120"/>
        <w:ind w:firstLineChars="0"/>
        <w:textAlignment w:val="auto"/>
        <w:rPr>
          <w:lang w:val="en-US" w:eastAsia="zh-CN"/>
        </w:rPr>
      </w:pPr>
      <w:r>
        <w:rPr>
          <w:lang w:val="en-US" w:eastAsia="zh-CN"/>
        </w:rPr>
        <w:t>RAN4 to define L1 measurement gaps, in addition to the legacy MGs (L3), to perform RLM/BFD/CBD/L1-RSRP etc. based on SSB outside the RRC configured active BWP, as an optional capability for Redcap UEs supporting FG 6-1a, that indicate the optional ‘</w:t>
      </w:r>
      <w:r>
        <w:rPr>
          <w:i/>
          <w:iCs/>
          <w:lang w:val="en-US" w:eastAsia="zh-CN"/>
        </w:rPr>
        <w:t>Not need NCD-SSB</w:t>
      </w:r>
      <w:r>
        <w:rPr>
          <w:lang w:val="en-US" w:eastAsia="zh-CN"/>
        </w:rPr>
        <w:t>’ capability.</w:t>
      </w:r>
    </w:p>
    <w:p w14:paraId="2986EDAF" w14:textId="77777777" w:rsidR="002239C4" w:rsidRDefault="00F272CB">
      <w:pPr>
        <w:pStyle w:val="ListParagraph"/>
        <w:numPr>
          <w:ilvl w:val="3"/>
          <w:numId w:val="9"/>
        </w:numPr>
        <w:overflowPunct/>
        <w:autoSpaceDE/>
        <w:autoSpaceDN/>
        <w:adjustRightInd/>
        <w:spacing w:after="120"/>
        <w:ind w:firstLineChars="0"/>
        <w:textAlignment w:val="auto"/>
        <w:rPr>
          <w:lang w:val="en-US" w:eastAsia="zh-CN"/>
        </w:rPr>
      </w:pPr>
      <w:r>
        <w:rPr>
          <w:lang w:val="en-US" w:eastAsia="zh-CN"/>
        </w:rPr>
        <w:t>The L1 and L3 measurement gaps must have sufficient separation in time to allow UE preparation time for gap-based measurements.</w:t>
      </w:r>
    </w:p>
    <w:p w14:paraId="2986EDB0" w14:textId="77777777" w:rsidR="002239C4" w:rsidRDefault="00F272CB">
      <w:pPr>
        <w:pStyle w:val="ListParagraph"/>
        <w:numPr>
          <w:ilvl w:val="3"/>
          <w:numId w:val="9"/>
        </w:numPr>
        <w:overflowPunct/>
        <w:autoSpaceDE/>
        <w:autoSpaceDN/>
        <w:adjustRightInd/>
        <w:spacing w:after="120"/>
        <w:ind w:firstLineChars="0"/>
        <w:textAlignment w:val="auto"/>
        <w:rPr>
          <w:lang w:val="en-US" w:eastAsia="zh-CN"/>
        </w:rPr>
      </w:pPr>
      <w:r>
        <w:rPr>
          <w:lang w:val="en-US" w:eastAsia="zh-CN"/>
        </w:rPr>
        <w:t>The L1 and L3 measurement gaps must have sufficient separation in time to allow UE preparation time for gap-based measurements.</w:t>
      </w:r>
    </w:p>
    <w:p w14:paraId="2986EDB1" w14:textId="77777777" w:rsidR="002239C4" w:rsidRPr="00BD3377" w:rsidRDefault="00BE4D4A">
      <w:pPr>
        <w:pStyle w:val="ListParagraph"/>
        <w:numPr>
          <w:ilvl w:val="2"/>
          <w:numId w:val="9"/>
        </w:numPr>
        <w:overflowPunct/>
        <w:autoSpaceDE/>
        <w:autoSpaceDN/>
        <w:adjustRightInd/>
        <w:spacing w:after="120"/>
        <w:ind w:firstLineChars="0"/>
        <w:textAlignment w:val="auto"/>
        <w:rPr>
          <w:b/>
          <w:bCs/>
          <w:lang w:val="pt-BR" w:eastAsia="zh-CN"/>
        </w:rPr>
      </w:pPr>
      <w:r w:rsidRPr="00BD3377">
        <w:rPr>
          <w:b/>
          <w:bCs/>
          <w:lang w:val="pt-BR" w:eastAsia="zh-CN"/>
        </w:rPr>
        <w:t>Option 2b (</w:t>
      </w:r>
      <w:r w:rsidRPr="00BD3377">
        <w:rPr>
          <w:rFonts w:eastAsia="SimSun"/>
          <w:b/>
          <w:color w:val="000000" w:themeColor="text1"/>
          <w:lang w:val="pt-BR" w:eastAsia="zh-CN"/>
        </w:rPr>
        <w:t xml:space="preserve">vivo, OPPO, MTK, </w:t>
      </w:r>
      <w:r w:rsidRPr="00BD3377">
        <w:rPr>
          <w:rFonts w:eastAsia="SimSun"/>
          <w:b/>
          <w:bCs/>
          <w:color w:val="000000" w:themeColor="text1"/>
          <w:lang w:val="pt-BR" w:eastAsia="zh-CN"/>
        </w:rPr>
        <w:t>E///</w:t>
      </w:r>
      <w:r w:rsidRPr="00BD3377">
        <w:rPr>
          <w:b/>
          <w:bCs/>
          <w:lang w:val="pt-BR" w:eastAsia="zh-CN"/>
        </w:rPr>
        <w:t>):</w:t>
      </w:r>
      <w:r w:rsidRPr="00BD3377">
        <w:rPr>
          <w:b/>
          <w:bCs/>
          <w:lang w:val="pt-BR" w:eastAsia="zh-CN"/>
        </w:rPr>
        <w:tab/>
      </w:r>
    </w:p>
    <w:p w14:paraId="2986EDB2" w14:textId="77777777" w:rsidR="002239C4" w:rsidRDefault="00F272CB">
      <w:pPr>
        <w:pStyle w:val="ListParagraph"/>
        <w:numPr>
          <w:ilvl w:val="3"/>
          <w:numId w:val="9"/>
        </w:numPr>
        <w:overflowPunct/>
        <w:autoSpaceDE/>
        <w:autoSpaceDN/>
        <w:adjustRightInd/>
        <w:spacing w:after="120"/>
        <w:ind w:firstLineChars="0"/>
        <w:textAlignment w:val="auto"/>
        <w:rPr>
          <w:lang w:val="en-US" w:eastAsia="zh-CN"/>
        </w:rPr>
      </w:pPr>
      <w:r>
        <w:rPr>
          <w:color w:val="000000" w:themeColor="text1"/>
          <w:lang w:val="en-US" w:eastAsia="zh-CN"/>
        </w:rPr>
        <w:t>Do not introduce L1 measurement gaps for acquiring SSB outside active BWP.</w:t>
      </w:r>
    </w:p>
    <w:p w14:paraId="2986EDB3" w14:textId="77777777" w:rsidR="002239C4" w:rsidRDefault="002239C4">
      <w:pPr>
        <w:spacing w:after="120"/>
        <w:rPr>
          <w:bCs/>
          <w:lang w:val="en-US" w:eastAsia="zh-CN"/>
        </w:rPr>
      </w:pPr>
    </w:p>
    <w:p w14:paraId="2986EDB4"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986EDB5" w14:textId="77777777" w:rsidR="002239C4" w:rsidRDefault="00F272CB">
      <w:pPr>
        <w:pStyle w:val="ListParagraph"/>
        <w:overflowPunct/>
        <w:autoSpaceDE/>
        <w:autoSpaceDN/>
        <w:adjustRightInd/>
        <w:spacing w:after="120"/>
        <w:ind w:left="1656" w:firstLineChars="0" w:firstLine="0"/>
        <w:textAlignment w:val="auto"/>
        <w:rPr>
          <w:rFonts w:eastAsia="SimSun"/>
          <w:lang w:val="en-US" w:eastAsia="zh-CN"/>
        </w:rPr>
      </w:pPr>
      <w:r>
        <w:rPr>
          <w:rFonts w:eastAsia="SimSun"/>
          <w:lang w:val="en-US" w:eastAsia="zh-CN"/>
        </w:rPr>
        <w:t xml:space="preserve">Moderator comment: Given that this is the last meeting to complete the core-part of the WI, RAN4 shall therefore focus on resolving the issues agreed in the exception request (RP-220965) in RAN plenary in this meeting. </w:t>
      </w:r>
      <w:proofErr w:type="gramStart"/>
      <w:r>
        <w:rPr>
          <w:rFonts w:eastAsia="SimSun"/>
          <w:lang w:val="en-US" w:eastAsia="zh-CN"/>
        </w:rPr>
        <w:t>Thus</w:t>
      </w:r>
      <w:proofErr w:type="gramEnd"/>
      <w:r>
        <w:rPr>
          <w:rFonts w:eastAsia="SimSun"/>
          <w:lang w:val="en-US" w:eastAsia="zh-CN"/>
        </w:rPr>
        <w:t xml:space="preserve"> no discussions needed on this LS.  </w:t>
      </w:r>
    </w:p>
    <w:p w14:paraId="2986EDB6" w14:textId="77777777" w:rsidR="002239C4" w:rsidRDefault="002239C4">
      <w:pPr>
        <w:pStyle w:val="ListParagraph"/>
        <w:overflowPunct/>
        <w:autoSpaceDE/>
        <w:autoSpaceDN/>
        <w:adjustRightInd/>
        <w:spacing w:after="120"/>
        <w:ind w:left="1656" w:firstLineChars="0" w:firstLine="0"/>
        <w:textAlignment w:val="auto"/>
        <w:rPr>
          <w:rFonts w:eastAsia="SimSun"/>
          <w:lang w:val="en-US" w:eastAsia="zh-CN"/>
        </w:rPr>
      </w:pPr>
    </w:p>
    <w:p w14:paraId="2986EDB7" w14:textId="77777777" w:rsidR="002239C4" w:rsidRDefault="002239C4">
      <w:pPr>
        <w:spacing w:after="120"/>
        <w:rPr>
          <w:color w:val="FF0000"/>
          <w:lang w:val="en-US" w:eastAsia="zh-CN"/>
        </w:rPr>
      </w:pPr>
    </w:p>
    <w:p w14:paraId="2986EDB8" w14:textId="77777777" w:rsidR="002239C4" w:rsidRDefault="002239C4">
      <w:pPr>
        <w:pStyle w:val="ListParagraph"/>
        <w:overflowPunct/>
        <w:autoSpaceDE/>
        <w:autoSpaceDN/>
        <w:adjustRightInd/>
        <w:spacing w:after="120"/>
        <w:ind w:left="1656" w:firstLineChars="0" w:firstLine="0"/>
        <w:textAlignment w:val="auto"/>
        <w:rPr>
          <w:rFonts w:eastAsia="SimSun"/>
          <w:lang w:val="en-US" w:eastAsia="zh-CN"/>
        </w:rPr>
      </w:pPr>
    </w:p>
    <w:p w14:paraId="2986EDB9" w14:textId="77777777" w:rsidR="002239C4" w:rsidRDefault="002239C4">
      <w:pPr>
        <w:rPr>
          <w:sz w:val="24"/>
          <w:szCs w:val="24"/>
          <w:lang w:val="en-US"/>
        </w:rPr>
      </w:pPr>
    </w:p>
    <w:p w14:paraId="2986EDBA" w14:textId="77777777" w:rsidR="002239C4" w:rsidRDefault="00F272CB">
      <w:pPr>
        <w:pStyle w:val="Heading3"/>
        <w:rPr>
          <w:sz w:val="24"/>
          <w:szCs w:val="16"/>
        </w:rPr>
      </w:pPr>
      <w:r>
        <w:rPr>
          <w:sz w:val="24"/>
          <w:szCs w:val="16"/>
        </w:rPr>
        <w:t>CRs/TPs comments collection</w:t>
      </w:r>
    </w:p>
    <w:p w14:paraId="2986EDBB" w14:textId="77777777" w:rsidR="002239C4" w:rsidRDefault="00F272C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2239C4" w14:paraId="2986EDBE" w14:textId="77777777">
        <w:tc>
          <w:tcPr>
            <w:tcW w:w="1236" w:type="dxa"/>
          </w:tcPr>
          <w:p w14:paraId="2986EDBC" w14:textId="77777777" w:rsidR="002239C4" w:rsidRDefault="00F272CB">
            <w:pPr>
              <w:spacing w:after="120"/>
              <w:rPr>
                <w:rFonts w:eastAsiaTheme="minorEastAsia"/>
                <w:b/>
                <w:bCs/>
                <w:lang w:val="en-US" w:eastAsia="zh-CN"/>
              </w:rPr>
            </w:pPr>
            <w:r>
              <w:rPr>
                <w:rFonts w:eastAsiaTheme="minorEastAsia"/>
                <w:b/>
                <w:bCs/>
                <w:lang w:val="en-US" w:eastAsia="zh-CN"/>
              </w:rPr>
              <w:t>CR/TP number</w:t>
            </w:r>
          </w:p>
        </w:tc>
        <w:tc>
          <w:tcPr>
            <w:tcW w:w="8395" w:type="dxa"/>
          </w:tcPr>
          <w:p w14:paraId="2986EDBD" w14:textId="77777777" w:rsidR="002239C4" w:rsidRDefault="00F272CB">
            <w:pPr>
              <w:spacing w:after="120"/>
              <w:rPr>
                <w:rFonts w:eastAsiaTheme="minorEastAsia"/>
                <w:b/>
                <w:bCs/>
                <w:lang w:val="en-US" w:eastAsia="zh-CN"/>
              </w:rPr>
            </w:pPr>
            <w:r>
              <w:rPr>
                <w:rFonts w:eastAsiaTheme="minorEastAsia"/>
                <w:b/>
                <w:bCs/>
                <w:lang w:val="en-US" w:eastAsia="zh-CN"/>
              </w:rPr>
              <w:t>Comments collection</w:t>
            </w:r>
          </w:p>
        </w:tc>
      </w:tr>
      <w:tr w:rsidR="002239C4" w14:paraId="2986EDC2" w14:textId="77777777">
        <w:tc>
          <w:tcPr>
            <w:tcW w:w="1236" w:type="dxa"/>
            <w:vMerge w:val="restart"/>
          </w:tcPr>
          <w:p w14:paraId="2986EDBF" w14:textId="77777777" w:rsidR="002239C4" w:rsidRDefault="001073A6">
            <w:pPr>
              <w:rPr>
                <w:rFonts w:ascii="Arial" w:hAnsi="Arial" w:cs="Arial"/>
                <w:b/>
                <w:bCs/>
                <w:color w:val="0000FF"/>
                <w:sz w:val="16"/>
                <w:szCs w:val="16"/>
                <w:u w:val="single"/>
              </w:rPr>
            </w:pPr>
            <w:hyperlink r:id="rId104" w:history="1">
              <w:r w:rsidR="00F272CB">
                <w:rPr>
                  <w:rStyle w:val="Hyperlink"/>
                  <w:rFonts w:ascii="Arial" w:hAnsi="Arial" w:cs="Arial"/>
                  <w:b/>
                  <w:bCs/>
                  <w:sz w:val="16"/>
                  <w:szCs w:val="16"/>
                </w:rPr>
                <w:t>R4-2209040</w:t>
              </w:r>
            </w:hyperlink>
          </w:p>
          <w:p w14:paraId="2986EDC0" w14:textId="77777777" w:rsidR="002239C4" w:rsidRDefault="00F272CB">
            <w:pPr>
              <w:spacing w:after="120"/>
              <w:rPr>
                <w:rFonts w:eastAsiaTheme="minorEastAsia"/>
                <w:lang w:val="en-US" w:eastAsia="zh-CN"/>
              </w:rPr>
            </w:pPr>
            <w:r>
              <w:rPr>
                <w:rFonts w:eastAsiaTheme="minorEastAsia"/>
                <w:lang w:val="en-US" w:eastAsia="zh-CN"/>
              </w:rPr>
              <w:t>(Nokia, Nokia Shanghai Bell)</w:t>
            </w:r>
          </w:p>
        </w:tc>
        <w:tc>
          <w:tcPr>
            <w:tcW w:w="8395" w:type="dxa"/>
          </w:tcPr>
          <w:p w14:paraId="2986EDC1" w14:textId="77777777" w:rsidR="002239C4" w:rsidRDefault="00F272CB">
            <w:pPr>
              <w:spacing w:after="120"/>
              <w:rPr>
                <w:rFonts w:eastAsiaTheme="minorEastAsia"/>
                <w:b/>
                <w:bCs/>
                <w:i/>
                <w:iCs/>
                <w:lang w:val="en-US" w:eastAsia="zh-CN"/>
              </w:rPr>
            </w:pPr>
            <w:r>
              <w:rPr>
                <w:rFonts w:eastAsiaTheme="minorEastAsia"/>
                <w:b/>
                <w:bCs/>
                <w:i/>
                <w:iCs/>
                <w:lang w:val="en-US" w:eastAsia="zh-CN"/>
              </w:rPr>
              <w:t xml:space="preserve">Title: Draft CR to TS 38.133 Measurement procedures for </w:t>
            </w:r>
            <w:proofErr w:type="spellStart"/>
            <w:r>
              <w:rPr>
                <w:rFonts w:eastAsiaTheme="minorEastAsia"/>
                <w:b/>
                <w:bCs/>
                <w:i/>
                <w:iCs/>
                <w:lang w:val="en-US" w:eastAsia="zh-CN"/>
              </w:rPr>
              <w:t>RedCap</w:t>
            </w:r>
            <w:proofErr w:type="spellEnd"/>
          </w:p>
        </w:tc>
      </w:tr>
      <w:tr w:rsidR="002239C4" w14:paraId="2986EDC5" w14:textId="77777777">
        <w:tc>
          <w:tcPr>
            <w:tcW w:w="1236" w:type="dxa"/>
            <w:vMerge/>
          </w:tcPr>
          <w:p w14:paraId="2986EDC3" w14:textId="77777777" w:rsidR="002239C4" w:rsidRDefault="002239C4">
            <w:pPr>
              <w:spacing w:after="120"/>
              <w:rPr>
                <w:rFonts w:eastAsiaTheme="minorEastAsia"/>
                <w:lang w:val="en-US" w:eastAsia="zh-CN"/>
              </w:rPr>
            </w:pPr>
          </w:p>
        </w:tc>
        <w:tc>
          <w:tcPr>
            <w:tcW w:w="8395" w:type="dxa"/>
          </w:tcPr>
          <w:p w14:paraId="2986EDC4" w14:textId="77777777" w:rsidR="002239C4" w:rsidRDefault="00377B1F">
            <w:pPr>
              <w:spacing w:after="120"/>
              <w:rPr>
                <w:rFonts w:eastAsiaTheme="minorEastAsia"/>
                <w:lang w:val="en-US" w:eastAsia="zh-CN"/>
              </w:rPr>
            </w:pPr>
            <w:r>
              <w:rPr>
                <w:rFonts w:eastAsiaTheme="minorEastAsia"/>
                <w:lang w:val="en-US" w:eastAsia="zh-CN"/>
              </w:rPr>
              <w:t>Ericsson: Changes are fine.</w:t>
            </w:r>
          </w:p>
        </w:tc>
      </w:tr>
      <w:tr w:rsidR="002239C4" w14:paraId="2986EDC8" w14:textId="77777777">
        <w:tc>
          <w:tcPr>
            <w:tcW w:w="1236" w:type="dxa"/>
            <w:vMerge/>
          </w:tcPr>
          <w:p w14:paraId="2986EDC6" w14:textId="77777777" w:rsidR="002239C4" w:rsidRDefault="002239C4">
            <w:pPr>
              <w:spacing w:after="120"/>
              <w:rPr>
                <w:rFonts w:eastAsiaTheme="minorEastAsia"/>
                <w:lang w:val="en-US" w:eastAsia="zh-CN"/>
              </w:rPr>
            </w:pPr>
          </w:p>
        </w:tc>
        <w:tc>
          <w:tcPr>
            <w:tcW w:w="8395" w:type="dxa"/>
          </w:tcPr>
          <w:p w14:paraId="2986EDC7" w14:textId="77777777" w:rsidR="002239C4" w:rsidRDefault="002239C4">
            <w:pPr>
              <w:spacing w:after="120"/>
              <w:rPr>
                <w:rFonts w:eastAsiaTheme="minorEastAsia"/>
                <w:lang w:val="en-US" w:eastAsia="zh-CN"/>
              </w:rPr>
            </w:pPr>
          </w:p>
        </w:tc>
      </w:tr>
      <w:tr w:rsidR="002239C4" w14:paraId="2986EDCC" w14:textId="77777777">
        <w:tc>
          <w:tcPr>
            <w:tcW w:w="1236" w:type="dxa"/>
            <w:vMerge w:val="restart"/>
          </w:tcPr>
          <w:p w14:paraId="2986EDC9" w14:textId="77777777" w:rsidR="002239C4" w:rsidRDefault="001073A6">
            <w:pPr>
              <w:rPr>
                <w:rFonts w:ascii="Arial" w:hAnsi="Arial" w:cs="Arial"/>
                <w:b/>
                <w:bCs/>
                <w:color w:val="0000FF"/>
                <w:sz w:val="16"/>
                <w:szCs w:val="16"/>
                <w:u w:val="single"/>
              </w:rPr>
            </w:pPr>
            <w:hyperlink r:id="rId105" w:history="1">
              <w:r w:rsidR="00F272CB">
                <w:rPr>
                  <w:rStyle w:val="Hyperlink"/>
                  <w:rFonts w:ascii="Arial" w:hAnsi="Arial" w:cs="Arial"/>
                  <w:b/>
                  <w:bCs/>
                  <w:sz w:val="16"/>
                  <w:szCs w:val="16"/>
                </w:rPr>
                <w:t>R4-2209771</w:t>
              </w:r>
            </w:hyperlink>
          </w:p>
          <w:p w14:paraId="2986EDCA" w14:textId="77777777" w:rsidR="002239C4" w:rsidRDefault="00F272CB">
            <w:pPr>
              <w:spacing w:after="120"/>
              <w:rPr>
                <w:rFonts w:eastAsiaTheme="minorEastAsia"/>
                <w:lang w:val="en-US" w:eastAsia="zh-CN"/>
              </w:rPr>
            </w:pPr>
            <w:r>
              <w:rPr>
                <w:rFonts w:eastAsiaTheme="minorEastAsia"/>
                <w:lang w:val="en-US" w:eastAsia="zh-CN"/>
              </w:rPr>
              <w:t>(MediaTek inc.)</w:t>
            </w:r>
          </w:p>
        </w:tc>
        <w:tc>
          <w:tcPr>
            <w:tcW w:w="8395" w:type="dxa"/>
          </w:tcPr>
          <w:p w14:paraId="2986EDCB" w14:textId="77777777" w:rsidR="002239C4" w:rsidRDefault="00F272CB">
            <w:pPr>
              <w:spacing w:after="120"/>
              <w:rPr>
                <w:rFonts w:eastAsiaTheme="minorEastAsia"/>
                <w:b/>
                <w:bCs/>
                <w:i/>
                <w:iCs/>
                <w:lang w:val="en-US" w:eastAsia="zh-CN"/>
              </w:rPr>
            </w:pPr>
            <w:r>
              <w:rPr>
                <w:rFonts w:eastAsiaTheme="minorEastAsia"/>
                <w:b/>
                <w:bCs/>
                <w:i/>
                <w:iCs/>
                <w:lang w:val="en-US" w:eastAsia="zh-CN"/>
              </w:rPr>
              <w:t xml:space="preserve">Title: </w:t>
            </w:r>
            <w:proofErr w:type="spellStart"/>
            <w:r>
              <w:rPr>
                <w:rFonts w:eastAsiaTheme="minorEastAsia"/>
                <w:b/>
                <w:bCs/>
                <w:i/>
                <w:iCs/>
                <w:lang w:val="en-US" w:eastAsia="zh-CN"/>
              </w:rPr>
              <w:t>DraftCR</w:t>
            </w:r>
            <w:proofErr w:type="spellEnd"/>
            <w:r>
              <w:rPr>
                <w:rFonts w:eastAsiaTheme="minorEastAsia"/>
                <w:b/>
                <w:bCs/>
                <w:i/>
                <w:iCs/>
                <w:lang w:val="en-US" w:eastAsia="zh-CN"/>
              </w:rPr>
              <w:t xml:space="preserve"> on reduced capability </w:t>
            </w:r>
            <w:proofErr w:type="spellStart"/>
            <w:r>
              <w:rPr>
                <w:rFonts w:eastAsiaTheme="minorEastAsia"/>
                <w:b/>
                <w:bCs/>
                <w:i/>
                <w:iCs/>
                <w:lang w:val="en-US" w:eastAsia="zh-CN"/>
              </w:rPr>
              <w:t>Ues</w:t>
            </w:r>
            <w:proofErr w:type="spellEnd"/>
            <w:r>
              <w:rPr>
                <w:rFonts w:eastAsiaTheme="minorEastAsia"/>
                <w:b/>
                <w:bCs/>
                <w:i/>
                <w:iCs/>
                <w:lang w:val="en-US" w:eastAsia="zh-CN"/>
              </w:rPr>
              <w:t xml:space="preserve"> for general measurements and intra-frequency</w:t>
            </w:r>
          </w:p>
        </w:tc>
      </w:tr>
      <w:tr w:rsidR="002239C4" w14:paraId="2986EDCF" w14:textId="77777777">
        <w:tc>
          <w:tcPr>
            <w:tcW w:w="1236" w:type="dxa"/>
            <w:vMerge/>
          </w:tcPr>
          <w:p w14:paraId="2986EDCD" w14:textId="77777777" w:rsidR="002239C4" w:rsidRDefault="002239C4">
            <w:pPr>
              <w:spacing w:after="120"/>
              <w:rPr>
                <w:rFonts w:eastAsiaTheme="minorEastAsia"/>
                <w:lang w:val="en-US" w:eastAsia="zh-CN"/>
              </w:rPr>
            </w:pPr>
          </w:p>
        </w:tc>
        <w:tc>
          <w:tcPr>
            <w:tcW w:w="8395" w:type="dxa"/>
          </w:tcPr>
          <w:p w14:paraId="2986EDCE" w14:textId="77777777" w:rsidR="002239C4" w:rsidRDefault="00BD4F54">
            <w:pPr>
              <w:spacing w:after="120"/>
              <w:rPr>
                <w:rFonts w:eastAsiaTheme="minorEastAsia"/>
                <w:lang w:val="en-US" w:eastAsia="zh-CN"/>
              </w:rPr>
            </w:pPr>
            <w:r>
              <w:rPr>
                <w:rFonts w:eastAsiaTheme="minorEastAsia"/>
                <w:lang w:val="en-US" w:eastAsia="zh-CN"/>
              </w:rPr>
              <w:t>Ericsson: Changes depend on the other issues being discussed in topic 5.</w:t>
            </w:r>
          </w:p>
        </w:tc>
      </w:tr>
      <w:tr w:rsidR="002239C4" w14:paraId="2986EDD2" w14:textId="77777777">
        <w:tc>
          <w:tcPr>
            <w:tcW w:w="1236" w:type="dxa"/>
            <w:vMerge/>
          </w:tcPr>
          <w:p w14:paraId="2986EDD0" w14:textId="77777777" w:rsidR="002239C4" w:rsidRDefault="002239C4">
            <w:pPr>
              <w:spacing w:after="120"/>
              <w:rPr>
                <w:rFonts w:eastAsiaTheme="minorEastAsia"/>
                <w:lang w:val="en-US" w:eastAsia="zh-CN"/>
              </w:rPr>
            </w:pPr>
          </w:p>
        </w:tc>
        <w:tc>
          <w:tcPr>
            <w:tcW w:w="8395" w:type="dxa"/>
          </w:tcPr>
          <w:p w14:paraId="2986EDD1" w14:textId="77777777" w:rsidR="002239C4" w:rsidRDefault="002239C4">
            <w:pPr>
              <w:spacing w:after="120"/>
              <w:rPr>
                <w:rFonts w:eastAsiaTheme="minorEastAsia"/>
                <w:lang w:val="en-US" w:eastAsia="zh-CN"/>
              </w:rPr>
            </w:pPr>
          </w:p>
        </w:tc>
      </w:tr>
      <w:tr w:rsidR="002239C4" w14:paraId="2986EDD6" w14:textId="77777777">
        <w:trPr>
          <w:trHeight w:val="113"/>
        </w:trPr>
        <w:tc>
          <w:tcPr>
            <w:tcW w:w="1236" w:type="dxa"/>
            <w:vMerge w:val="restart"/>
          </w:tcPr>
          <w:p w14:paraId="2986EDD3" w14:textId="77777777" w:rsidR="002239C4" w:rsidRDefault="001073A6">
            <w:pPr>
              <w:rPr>
                <w:rFonts w:ascii="Arial" w:hAnsi="Arial" w:cs="Arial"/>
                <w:b/>
                <w:bCs/>
                <w:color w:val="0000FF"/>
                <w:sz w:val="16"/>
                <w:szCs w:val="16"/>
                <w:u w:val="single"/>
              </w:rPr>
            </w:pPr>
            <w:hyperlink r:id="rId106" w:history="1">
              <w:r w:rsidR="00F272CB">
                <w:rPr>
                  <w:rStyle w:val="Hyperlink"/>
                  <w:rFonts w:ascii="Arial" w:hAnsi="Arial" w:cs="Arial"/>
                  <w:b/>
                  <w:bCs/>
                  <w:sz w:val="16"/>
                  <w:szCs w:val="16"/>
                </w:rPr>
                <w:t>R4-2209772</w:t>
              </w:r>
            </w:hyperlink>
          </w:p>
          <w:p w14:paraId="2986EDD4" w14:textId="77777777" w:rsidR="002239C4" w:rsidRDefault="00F272CB">
            <w:pPr>
              <w:spacing w:after="120"/>
              <w:rPr>
                <w:rFonts w:eastAsiaTheme="minorEastAsia"/>
                <w:lang w:val="en-US" w:eastAsia="zh-CN"/>
              </w:rPr>
            </w:pPr>
            <w:r>
              <w:rPr>
                <w:rFonts w:eastAsiaTheme="minorEastAsia"/>
                <w:lang w:val="en-US" w:eastAsia="zh-CN"/>
              </w:rPr>
              <w:t>(MediaTek inc.)</w:t>
            </w:r>
          </w:p>
        </w:tc>
        <w:tc>
          <w:tcPr>
            <w:tcW w:w="8395" w:type="dxa"/>
          </w:tcPr>
          <w:p w14:paraId="2986EDD5" w14:textId="77777777" w:rsidR="002239C4" w:rsidRDefault="00F272CB">
            <w:pPr>
              <w:spacing w:after="120"/>
              <w:rPr>
                <w:rFonts w:eastAsiaTheme="minorEastAsia"/>
                <w:b/>
                <w:bCs/>
                <w:i/>
                <w:iCs/>
                <w:lang w:val="en-US" w:eastAsia="zh-CN"/>
              </w:rPr>
            </w:pPr>
            <w:r>
              <w:rPr>
                <w:rFonts w:eastAsiaTheme="minorEastAsia"/>
                <w:b/>
                <w:bCs/>
                <w:i/>
                <w:iCs/>
                <w:lang w:val="en-US" w:eastAsia="zh-CN"/>
              </w:rPr>
              <w:t xml:space="preserve">Title: </w:t>
            </w:r>
            <w:proofErr w:type="spellStart"/>
            <w:r>
              <w:rPr>
                <w:rFonts w:eastAsiaTheme="minorEastAsia"/>
                <w:b/>
                <w:bCs/>
                <w:i/>
                <w:iCs/>
                <w:lang w:val="en-US" w:eastAsia="zh-CN"/>
              </w:rPr>
              <w:t>DraftCR</w:t>
            </w:r>
            <w:proofErr w:type="spellEnd"/>
            <w:r>
              <w:rPr>
                <w:rFonts w:eastAsiaTheme="minorEastAsia"/>
                <w:b/>
                <w:bCs/>
                <w:i/>
                <w:iCs/>
                <w:lang w:val="en-US" w:eastAsia="zh-CN"/>
              </w:rPr>
              <w:t xml:space="preserve"> on reduced capability </w:t>
            </w:r>
            <w:proofErr w:type="spellStart"/>
            <w:r>
              <w:rPr>
                <w:rFonts w:eastAsiaTheme="minorEastAsia"/>
                <w:b/>
                <w:bCs/>
                <w:i/>
                <w:iCs/>
                <w:lang w:val="en-US" w:eastAsia="zh-CN"/>
              </w:rPr>
              <w:t>Ues</w:t>
            </w:r>
            <w:proofErr w:type="spellEnd"/>
            <w:r>
              <w:rPr>
                <w:rFonts w:eastAsiaTheme="minorEastAsia"/>
                <w:b/>
                <w:bCs/>
                <w:i/>
                <w:iCs/>
                <w:lang w:val="en-US" w:eastAsia="zh-CN"/>
              </w:rPr>
              <w:t xml:space="preserve"> for inter-frequency and inter-RAT measurements</w:t>
            </w:r>
          </w:p>
        </w:tc>
      </w:tr>
      <w:tr w:rsidR="002239C4" w14:paraId="2986EDD9" w14:textId="77777777">
        <w:trPr>
          <w:trHeight w:val="112"/>
        </w:trPr>
        <w:tc>
          <w:tcPr>
            <w:tcW w:w="1236" w:type="dxa"/>
            <w:vMerge/>
          </w:tcPr>
          <w:p w14:paraId="2986EDD7" w14:textId="77777777" w:rsidR="002239C4" w:rsidRDefault="002239C4">
            <w:pPr>
              <w:spacing w:after="0"/>
              <w:rPr>
                <w:rFonts w:ascii="Arial" w:hAnsi="Arial" w:cs="Arial"/>
                <w:b/>
                <w:bCs/>
                <w:color w:val="0000FF"/>
                <w:sz w:val="16"/>
                <w:szCs w:val="16"/>
                <w:u w:val="single"/>
                <w:lang w:val="en-US"/>
              </w:rPr>
            </w:pPr>
          </w:p>
        </w:tc>
        <w:tc>
          <w:tcPr>
            <w:tcW w:w="8395" w:type="dxa"/>
          </w:tcPr>
          <w:p w14:paraId="2986EDD8" w14:textId="77777777" w:rsidR="002239C4" w:rsidRDefault="00F272CB">
            <w:pPr>
              <w:spacing w:after="120"/>
              <w:rPr>
                <w:rFonts w:eastAsiaTheme="minorEastAsia"/>
                <w:lang w:val="en-US" w:eastAsia="zh-CN"/>
              </w:rPr>
            </w:pPr>
            <w:r>
              <w:rPr>
                <w:rFonts w:eastAsiaTheme="minorEastAsia"/>
                <w:lang w:val="en-US" w:eastAsia="zh-CN"/>
              </w:rPr>
              <w:t>Ericsson: Changes depend on the other issues being discussed in topic 5.</w:t>
            </w:r>
          </w:p>
        </w:tc>
      </w:tr>
      <w:tr w:rsidR="002239C4" w14:paraId="2986EDDC" w14:textId="77777777">
        <w:trPr>
          <w:trHeight w:val="112"/>
        </w:trPr>
        <w:tc>
          <w:tcPr>
            <w:tcW w:w="1236" w:type="dxa"/>
            <w:vMerge/>
          </w:tcPr>
          <w:p w14:paraId="2986EDDA" w14:textId="77777777" w:rsidR="002239C4" w:rsidRDefault="002239C4">
            <w:pPr>
              <w:spacing w:after="0"/>
              <w:rPr>
                <w:rFonts w:ascii="Arial" w:hAnsi="Arial" w:cs="Arial"/>
                <w:b/>
                <w:bCs/>
                <w:color w:val="0000FF"/>
                <w:sz w:val="16"/>
                <w:szCs w:val="16"/>
                <w:u w:val="single"/>
                <w:lang w:val="en-US"/>
              </w:rPr>
            </w:pPr>
          </w:p>
        </w:tc>
        <w:tc>
          <w:tcPr>
            <w:tcW w:w="8395" w:type="dxa"/>
          </w:tcPr>
          <w:p w14:paraId="2986EDDB" w14:textId="77777777" w:rsidR="002239C4" w:rsidRDefault="002239C4">
            <w:pPr>
              <w:spacing w:after="120"/>
              <w:rPr>
                <w:rFonts w:eastAsiaTheme="minorEastAsia"/>
                <w:lang w:val="en-US" w:eastAsia="zh-CN"/>
              </w:rPr>
            </w:pPr>
          </w:p>
        </w:tc>
      </w:tr>
      <w:tr w:rsidR="002239C4" w14:paraId="2986EDE0" w14:textId="77777777">
        <w:trPr>
          <w:trHeight w:val="111"/>
        </w:trPr>
        <w:tc>
          <w:tcPr>
            <w:tcW w:w="1236" w:type="dxa"/>
            <w:vMerge w:val="restart"/>
          </w:tcPr>
          <w:p w14:paraId="2986EDDD" w14:textId="77777777" w:rsidR="002239C4" w:rsidRDefault="001073A6">
            <w:pPr>
              <w:rPr>
                <w:rFonts w:ascii="Arial" w:hAnsi="Arial" w:cs="Arial"/>
                <w:b/>
                <w:bCs/>
                <w:color w:val="0000FF"/>
                <w:sz w:val="16"/>
                <w:szCs w:val="16"/>
                <w:u w:val="single"/>
              </w:rPr>
            </w:pPr>
            <w:hyperlink r:id="rId107" w:history="1">
              <w:r w:rsidR="00F272CB">
                <w:rPr>
                  <w:rStyle w:val="Hyperlink"/>
                  <w:rFonts w:ascii="Arial" w:hAnsi="Arial" w:cs="Arial"/>
                  <w:b/>
                  <w:bCs/>
                  <w:sz w:val="16"/>
                  <w:szCs w:val="16"/>
                </w:rPr>
                <w:t>R4-2209445</w:t>
              </w:r>
            </w:hyperlink>
          </w:p>
          <w:p w14:paraId="2986EDDE" w14:textId="77777777" w:rsidR="002239C4" w:rsidRDefault="00F272CB">
            <w:pPr>
              <w:spacing w:after="0"/>
              <w:rPr>
                <w:rFonts w:ascii="Arial" w:hAnsi="Arial" w:cs="Arial"/>
                <w:color w:val="0000FF"/>
                <w:sz w:val="16"/>
                <w:szCs w:val="16"/>
                <w:lang w:val="en-US"/>
              </w:rPr>
            </w:pPr>
            <w:r>
              <w:rPr>
                <w:rFonts w:eastAsiaTheme="minorEastAsia"/>
                <w:lang w:val="en-US" w:eastAsia="zh-CN"/>
              </w:rPr>
              <w:t>(Ericsson)</w:t>
            </w:r>
          </w:p>
        </w:tc>
        <w:tc>
          <w:tcPr>
            <w:tcW w:w="8395" w:type="dxa"/>
          </w:tcPr>
          <w:p w14:paraId="2986EDDF" w14:textId="77777777" w:rsidR="002239C4" w:rsidRDefault="00F272CB">
            <w:pPr>
              <w:spacing w:after="120"/>
              <w:rPr>
                <w:rFonts w:eastAsiaTheme="minorEastAsia"/>
                <w:b/>
                <w:bCs/>
                <w:i/>
                <w:iCs/>
                <w:lang w:val="en-US" w:eastAsia="zh-CN"/>
              </w:rPr>
            </w:pPr>
            <w:r>
              <w:rPr>
                <w:rFonts w:eastAsiaTheme="minorEastAsia"/>
                <w:b/>
                <w:bCs/>
                <w:i/>
                <w:iCs/>
                <w:lang w:val="en-US" w:eastAsia="zh-CN"/>
              </w:rPr>
              <w:t xml:space="preserve">Title: </w:t>
            </w:r>
            <w:proofErr w:type="spellStart"/>
            <w:r>
              <w:rPr>
                <w:rFonts w:eastAsiaTheme="minorEastAsia"/>
                <w:b/>
                <w:bCs/>
                <w:i/>
                <w:iCs/>
                <w:lang w:val="en-US" w:eastAsia="zh-CN"/>
              </w:rPr>
              <w:t>draftCR</w:t>
            </w:r>
            <w:proofErr w:type="spellEnd"/>
            <w:r>
              <w:rPr>
                <w:rFonts w:eastAsiaTheme="minorEastAsia"/>
                <w:b/>
                <w:bCs/>
                <w:i/>
                <w:iCs/>
                <w:lang w:val="en-US" w:eastAsia="zh-CN"/>
              </w:rPr>
              <w:t xml:space="preserve"> on inter-RAT NR measurement for </w:t>
            </w:r>
            <w:proofErr w:type="spellStart"/>
            <w:r>
              <w:rPr>
                <w:rFonts w:eastAsiaTheme="minorEastAsia"/>
                <w:b/>
                <w:bCs/>
                <w:i/>
                <w:iCs/>
                <w:lang w:val="en-US" w:eastAsia="zh-CN"/>
              </w:rPr>
              <w:t>RedCap</w:t>
            </w:r>
            <w:proofErr w:type="spellEnd"/>
          </w:p>
        </w:tc>
      </w:tr>
      <w:tr w:rsidR="002239C4" w14:paraId="2986EDE3" w14:textId="77777777">
        <w:trPr>
          <w:trHeight w:val="111"/>
        </w:trPr>
        <w:tc>
          <w:tcPr>
            <w:tcW w:w="1236" w:type="dxa"/>
            <w:vMerge/>
          </w:tcPr>
          <w:p w14:paraId="2986EDE1" w14:textId="77777777" w:rsidR="002239C4" w:rsidRDefault="002239C4">
            <w:pPr>
              <w:spacing w:after="0"/>
              <w:rPr>
                <w:rFonts w:ascii="Arial" w:hAnsi="Arial" w:cs="Arial"/>
                <w:b/>
                <w:bCs/>
                <w:color w:val="0000FF"/>
                <w:sz w:val="16"/>
                <w:szCs w:val="16"/>
                <w:u w:val="single"/>
                <w:lang w:val="en-US"/>
              </w:rPr>
            </w:pPr>
          </w:p>
        </w:tc>
        <w:tc>
          <w:tcPr>
            <w:tcW w:w="8395" w:type="dxa"/>
          </w:tcPr>
          <w:p w14:paraId="2986EDE2" w14:textId="77777777" w:rsidR="002239C4" w:rsidRDefault="00975C66">
            <w:pPr>
              <w:spacing w:after="120"/>
              <w:rPr>
                <w:rFonts w:eastAsiaTheme="minorEastAsia"/>
                <w:b/>
                <w:bCs/>
                <w:i/>
                <w:iCs/>
                <w:lang w:val="en-US" w:eastAsia="zh-CN"/>
              </w:rPr>
            </w:pPr>
            <w:r>
              <w:rPr>
                <w:rFonts w:eastAsiaTheme="minorEastAsia"/>
                <w:lang w:val="en-US" w:eastAsia="zh-CN"/>
              </w:rPr>
              <w:t xml:space="preserve">Nokia: the </w:t>
            </w:r>
            <w:proofErr w:type="gramStart"/>
            <w:r w:rsidR="003F36D4">
              <w:rPr>
                <w:rFonts w:eastAsiaTheme="minorEastAsia"/>
                <w:lang w:val="en-US" w:eastAsia="zh-CN"/>
              </w:rPr>
              <w:t xml:space="preserve">time </w:t>
            </w:r>
            <w:r>
              <w:rPr>
                <w:rFonts w:eastAsiaTheme="minorEastAsia"/>
                <w:lang w:val="en-US" w:eastAsia="zh-CN"/>
              </w:rPr>
              <w:t>period</w:t>
            </w:r>
            <w:proofErr w:type="gramEnd"/>
            <w:r>
              <w:rPr>
                <w:rFonts w:eastAsiaTheme="minorEastAsia"/>
                <w:lang w:val="en-US" w:eastAsia="zh-CN"/>
              </w:rPr>
              <w:t xml:space="preserve"> for time index </w:t>
            </w:r>
            <w:r w:rsidR="003F36D4">
              <w:rPr>
                <w:rFonts w:eastAsiaTheme="minorEastAsia"/>
                <w:lang w:val="en-US" w:eastAsia="zh-CN"/>
              </w:rPr>
              <w:t xml:space="preserve">detection </w:t>
            </w:r>
            <w:r>
              <w:rPr>
                <w:rFonts w:eastAsiaTheme="minorEastAsia"/>
                <w:lang w:val="en-US" w:eastAsia="zh-CN"/>
              </w:rPr>
              <w:t>is still being discussed.</w:t>
            </w:r>
          </w:p>
        </w:tc>
      </w:tr>
      <w:tr w:rsidR="002239C4" w14:paraId="2986EDE6" w14:textId="77777777">
        <w:trPr>
          <w:trHeight w:val="111"/>
        </w:trPr>
        <w:tc>
          <w:tcPr>
            <w:tcW w:w="1236" w:type="dxa"/>
            <w:vMerge/>
          </w:tcPr>
          <w:p w14:paraId="2986EDE4" w14:textId="77777777" w:rsidR="002239C4" w:rsidRDefault="002239C4">
            <w:pPr>
              <w:spacing w:after="0"/>
              <w:rPr>
                <w:rFonts w:ascii="Arial" w:hAnsi="Arial" w:cs="Arial"/>
                <w:b/>
                <w:bCs/>
                <w:color w:val="0000FF"/>
                <w:sz w:val="16"/>
                <w:szCs w:val="16"/>
                <w:u w:val="single"/>
                <w:lang w:val="en-US"/>
              </w:rPr>
            </w:pPr>
          </w:p>
        </w:tc>
        <w:tc>
          <w:tcPr>
            <w:tcW w:w="8395" w:type="dxa"/>
          </w:tcPr>
          <w:p w14:paraId="2986EDE5" w14:textId="77777777" w:rsidR="002239C4" w:rsidRDefault="002239C4">
            <w:pPr>
              <w:spacing w:after="120"/>
              <w:rPr>
                <w:rFonts w:eastAsiaTheme="minorEastAsia"/>
                <w:b/>
                <w:bCs/>
                <w:i/>
                <w:iCs/>
                <w:lang w:val="en-US" w:eastAsia="zh-CN"/>
              </w:rPr>
            </w:pPr>
          </w:p>
        </w:tc>
      </w:tr>
      <w:tr w:rsidR="002239C4" w14:paraId="2986EDE9" w14:textId="77777777">
        <w:trPr>
          <w:trHeight w:val="206"/>
        </w:trPr>
        <w:tc>
          <w:tcPr>
            <w:tcW w:w="1236" w:type="dxa"/>
            <w:vMerge w:val="restart"/>
          </w:tcPr>
          <w:p w14:paraId="2986EDE7" w14:textId="77777777" w:rsidR="002239C4" w:rsidRDefault="002239C4">
            <w:pPr>
              <w:spacing w:after="0"/>
              <w:rPr>
                <w:rFonts w:ascii="Arial" w:hAnsi="Arial" w:cs="Arial"/>
                <w:b/>
                <w:bCs/>
                <w:color w:val="0000FF"/>
                <w:sz w:val="16"/>
                <w:szCs w:val="16"/>
                <w:u w:val="single"/>
                <w:lang w:val="en-US"/>
              </w:rPr>
            </w:pPr>
          </w:p>
        </w:tc>
        <w:tc>
          <w:tcPr>
            <w:tcW w:w="8395" w:type="dxa"/>
          </w:tcPr>
          <w:p w14:paraId="2986EDE8" w14:textId="77777777" w:rsidR="002239C4" w:rsidRDefault="002239C4">
            <w:pPr>
              <w:spacing w:after="120"/>
              <w:rPr>
                <w:rFonts w:eastAsiaTheme="minorEastAsia"/>
                <w:b/>
                <w:bCs/>
                <w:i/>
                <w:iCs/>
                <w:lang w:val="en-US" w:eastAsia="zh-CN"/>
              </w:rPr>
            </w:pPr>
          </w:p>
        </w:tc>
      </w:tr>
      <w:tr w:rsidR="002239C4" w14:paraId="2986EDEC" w14:textId="77777777">
        <w:trPr>
          <w:trHeight w:val="205"/>
        </w:trPr>
        <w:tc>
          <w:tcPr>
            <w:tcW w:w="1236" w:type="dxa"/>
            <w:vMerge/>
          </w:tcPr>
          <w:p w14:paraId="2986EDEA" w14:textId="77777777" w:rsidR="002239C4" w:rsidRDefault="002239C4">
            <w:pPr>
              <w:spacing w:after="0"/>
              <w:rPr>
                <w:rFonts w:ascii="Arial" w:hAnsi="Arial" w:cs="Arial"/>
                <w:b/>
                <w:bCs/>
                <w:color w:val="0000FF"/>
                <w:sz w:val="16"/>
                <w:szCs w:val="16"/>
                <w:u w:val="single"/>
                <w:lang w:val="en-US"/>
              </w:rPr>
            </w:pPr>
          </w:p>
        </w:tc>
        <w:tc>
          <w:tcPr>
            <w:tcW w:w="8395" w:type="dxa"/>
          </w:tcPr>
          <w:p w14:paraId="2986EDEB" w14:textId="77777777" w:rsidR="002239C4" w:rsidRDefault="002239C4">
            <w:pPr>
              <w:spacing w:after="120"/>
              <w:rPr>
                <w:rFonts w:eastAsiaTheme="minorEastAsia"/>
                <w:b/>
                <w:bCs/>
                <w:i/>
                <w:iCs/>
                <w:lang w:val="en-US" w:eastAsia="zh-CN"/>
              </w:rPr>
            </w:pPr>
          </w:p>
        </w:tc>
      </w:tr>
      <w:tr w:rsidR="002239C4" w14:paraId="2986EDEF" w14:textId="77777777">
        <w:trPr>
          <w:trHeight w:val="205"/>
        </w:trPr>
        <w:tc>
          <w:tcPr>
            <w:tcW w:w="1236" w:type="dxa"/>
            <w:vMerge/>
          </w:tcPr>
          <w:p w14:paraId="2986EDED" w14:textId="77777777" w:rsidR="002239C4" w:rsidRDefault="002239C4">
            <w:pPr>
              <w:spacing w:after="0"/>
              <w:rPr>
                <w:rFonts w:ascii="Arial" w:hAnsi="Arial" w:cs="Arial"/>
                <w:b/>
                <w:bCs/>
                <w:color w:val="0000FF"/>
                <w:sz w:val="16"/>
                <w:szCs w:val="16"/>
                <w:u w:val="single"/>
                <w:lang w:val="en-US"/>
              </w:rPr>
            </w:pPr>
          </w:p>
        </w:tc>
        <w:tc>
          <w:tcPr>
            <w:tcW w:w="8395" w:type="dxa"/>
          </w:tcPr>
          <w:p w14:paraId="2986EDEE" w14:textId="77777777" w:rsidR="002239C4" w:rsidRDefault="002239C4">
            <w:pPr>
              <w:spacing w:after="120"/>
              <w:rPr>
                <w:rFonts w:eastAsiaTheme="minorEastAsia"/>
                <w:b/>
                <w:bCs/>
                <w:i/>
                <w:iCs/>
                <w:lang w:val="en-US" w:eastAsia="zh-CN"/>
              </w:rPr>
            </w:pPr>
          </w:p>
        </w:tc>
      </w:tr>
    </w:tbl>
    <w:p w14:paraId="2986EDF0" w14:textId="77777777" w:rsidR="002239C4" w:rsidRDefault="002239C4">
      <w:pPr>
        <w:rPr>
          <w:color w:val="0070C0"/>
          <w:lang w:val="en-US" w:eastAsia="zh-CN"/>
        </w:rPr>
      </w:pPr>
    </w:p>
    <w:p w14:paraId="2986EDF1" w14:textId="77777777" w:rsidR="002239C4" w:rsidRDefault="00F272CB">
      <w:pPr>
        <w:pStyle w:val="Heading2"/>
        <w:rPr>
          <w:color w:val="000000" w:themeColor="text1"/>
        </w:rPr>
      </w:pPr>
      <w:r>
        <w:rPr>
          <w:color w:val="000000" w:themeColor="text1"/>
        </w:rPr>
        <w:t>Summary</w:t>
      </w:r>
      <w:r>
        <w:rPr>
          <w:rFonts w:hint="eastAsia"/>
          <w:color w:val="000000" w:themeColor="text1"/>
        </w:rPr>
        <w:t xml:space="preserve"> for 1st round </w:t>
      </w:r>
    </w:p>
    <w:p w14:paraId="2986EDF2" w14:textId="77777777" w:rsidR="002239C4" w:rsidRDefault="00F272CB">
      <w:pPr>
        <w:pStyle w:val="Heading3"/>
        <w:rPr>
          <w:color w:val="000000" w:themeColor="text1"/>
          <w:sz w:val="24"/>
          <w:szCs w:val="16"/>
        </w:rPr>
      </w:pPr>
      <w:r>
        <w:rPr>
          <w:color w:val="000000" w:themeColor="text1"/>
          <w:sz w:val="24"/>
          <w:szCs w:val="16"/>
        </w:rPr>
        <w:t xml:space="preserve">Open issues </w:t>
      </w:r>
    </w:p>
    <w:p w14:paraId="2986EDF3" w14:textId="77777777" w:rsidR="002239C4" w:rsidRDefault="002239C4">
      <w:pPr>
        <w:rPr>
          <w:i/>
          <w:color w:val="000000" w:themeColor="text1"/>
          <w:lang w:val="en-US" w:eastAsia="zh-CN"/>
        </w:rPr>
      </w:pPr>
    </w:p>
    <w:tbl>
      <w:tblPr>
        <w:tblStyle w:val="TableGrid"/>
        <w:tblW w:w="0" w:type="auto"/>
        <w:tblLook w:val="04A0" w:firstRow="1" w:lastRow="0" w:firstColumn="1" w:lastColumn="0" w:noHBand="0" w:noVBand="1"/>
      </w:tblPr>
      <w:tblGrid>
        <w:gridCol w:w="1162"/>
        <w:gridCol w:w="8469"/>
      </w:tblGrid>
      <w:tr w:rsidR="002239C4" w14:paraId="2986EDF6" w14:textId="77777777">
        <w:tc>
          <w:tcPr>
            <w:tcW w:w="1242" w:type="dxa"/>
          </w:tcPr>
          <w:p w14:paraId="2986EDF4" w14:textId="77777777" w:rsidR="002239C4" w:rsidRDefault="002239C4">
            <w:pPr>
              <w:rPr>
                <w:rFonts w:eastAsiaTheme="minorEastAsia"/>
                <w:b/>
                <w:bCs/>
                <w:color w:val="000000" w:themeColor="text1"/>
                <w:lang w:val="en-US" w:eastAsia="zh-CN"/>
              </w:rPr>
            </w:pPr>
          </w:p>
        </w:tc>
        <w:tc>
          <w:tcPr>
            <w:tcW w:w="8615" w:type="dxa"/>
          </w:tcPr>
          <w:p w14:paraId="2986EDF5" w14:textId="77777777" w:rsidR="002239C4" w:rsidRDefault="00F272CB">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2239C4" w14:paraId="2986EDFB" w14:textId="77777777">
        <w:tc>
          <w:tcPr>
            <w:tcW w:w="1242" w:type="dxa"/>
          </w:tcPr>
          <w:p w14:paraId="2986EDF7" w14:textId="77777777" w:rsidR="002239C4" w:rsidRDefault="00F272CB">
            <w:pPr>
              <w:rPr>
                <w:rFonts w:eastAsiaTheme="minorEastAsia"/>
                <w:color w:val="000000" w:themeColor="text1"/>
                <w:lang w:val="en-US" w:eastAsia="zh-CN"/>
              </w:rPr>
            </w:pPr>
            <w:r>
              <w:rPr>
                <w:rFonts w:eastAsiaTheme="minorEastAsia" w:hint="eastAsia"/>
                <w:b/>
                <w:bCs/>
                <w:color w:val="000000" w:themeColor="text1"/>
                <w:lang w:val="en-US" w:eastAsia="zh-CN"/>
              </w:rPr>
              <w:t>Sub-topic#1</w:t>
            </w:r>
          </w:p>
        </w:tc>
        <w:tc>
          <w:tcPr>
            <w:tcW w:w="8615" w:type="dxa"/>
          </w:tcPr>
          <w:p w14:paraId="2986EDF8" w14:textId="77777777" w:rsidR="002239C4" w:rsidRDefault="00F272CB">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2986EDF9" w14:textId="77777777" w:rsidR="002239C4" w:rsidRDefault="00F272CB">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2986EDFA" w14:textId="77777777" w:rsidR="002239C4" w:rsidRDefault="00F272CB">
            <w:pPr>
              <w:rPr>
                <w:rFonts w:eastAsiaTheme="minorEastAsia"/>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tc>
      </w:tr>
      <w:tr w:rsidR="001856DC" w14:paraId="0D8A6F8B" w14:textId="77777777">
        <w:tc>
          <w:tcPr>
            <w:tcW w:w="1242" w:type="dxa"/>
          </w:tcPr>
          <w:p w14:paraId="552F91E0" w14:textId="0DDDCE7C" w:rsidR="001856DC" w:rsidRDefault="001856DC">
            <w:pPr>
              <w:rPr>
                <w:b/>
                <w:bCs/>
                <w:color w:val="000000" w:themeColor="text1"/>
                <w:lang w:val="en-US" w:eastAsia="zh-CN"/>
              </w:rPr>
            </w:pPr>
            <w:r>
              <w:rPr>
                <w:b/>
                <w:bCs/>
                <w:color w:val="000000" w:themeColor="text1"/>
                <w:lang w:val="en-US" w:eastAsia="zh-CN"/>
              </w:rPr>
              <w:t>Sub-topic#5-1</w:t>
            </w:r>
          </w:p>
        </w:tc>
        <w:tc>
          <w:tcPr>
            <w:tcW w:w="8615" w:type="dxa"/>
          </w:tcPr>
          <w:p w14:paraId="51F26305" w14:textId="77777777" w:rsidR="003C21DF" w:rsidRDefault="003C21DF" w:rsidP="003C21DF">
            <w:pPr>
              <w:rPr>
                <w:b/>
                <w:bCs/>
                <w:u w:val="single"/>
                <w:lang w:val="en-US" w:eastAsia="ko-KR"/>
              </w:rPr>
            </w:pPr>
            <w:r>
              <w:rPr>
                <w:b/>
                <w:u w:val="single"/>
                <w:lang w:val="en-US" w:eastAsia="ko-KR"/>
              </w:rPr>
              <w:t xml:space="preserve">Issue 5-1-1: Whether to support scenario: </w:t>
            </w:r>
            <w:proofErr w:type="spellStart"/>
            <w:r>
              <w:rPr>
                <w:rFonts w:ascii="Calibri" w:hAnsi="Calibri" w:cs="Calibri"/>
                <w:b/>
                <w:u w:val="single"/>
                <w:lang w:val="en-US"/>
              </w:rPr>
              <w:t>neighbour</w:t>
            </w:r>
            <w:proofErr w:type="spellEnd"/>
            <w:r>
              <w:rPr>
                <w:rFonts w:ascii="Calibri" w:hAnsi="Calibri" w:cs="Calibri"/>
                <w:b/>
                <w:u w:val="single"/>
                <w:lang w:val="en-US"/>
              </w:rPr>
              <w:t xml:space="preserve"> cells include NCD-SSB on the same frequency location as serving cell CD-SSB</w:t>
            </w:r>
          </w:p>
          <w:p w14:paraId="01F07280" w14:textId="77777777" w:rsidR="003C21DF" w:rsidRDefault="003C21DF" w:rsidP="003C21DF">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4F73C978" w14:textId="06415D47" w:rsidR="003C21DF" w:rsidRDefault="003C21DF" w:rsidP="003C21DF">
            <w:pPr>
              <w:pStyle w:val="ListParagraph"/>
              <w:numPr>
                <w:ilvl w:val="1"/>
                <w:numId w:val="9"/>
              </w:numPr>
              <w:overflowPunct/>
              <w:autoSpaceDE/>
              <w:autoSpaceDN/>
              <w:adjustRightInd/>
              <w:spacing w:after="120"/>
              <w:ind w:left="1440" w:firstLineChars="0"/>
              <w:textAlignment w:val="auto"/>
              <w:rPr>
                <w:lang w:val="en-US" w:eastAsia="zh-CN"/>
              </w:rPr>
            </w:pPr>
            <w:r>
              <w:rPr>
                <w:rFonts w:eastAsia="SimSun"/>
                <w:b/>
                <w:bCs/>
                <w:lang w:val="en-US" w:eastAsia="zh-CN"/>
              </w:rPr>
              <w:t>Option 1 (E///</w:t>
            </w:r>
            <w:r w:rsidR="00861EAF">
              <w:rPr>
                <w:rFonts w:eastAsia="SimSun"/>
                <w:b/>
                <w:bCs/>
                <w:lang w:val="en-US" w:eastAsia="zh-CN"/>
              </w:rPr>
              <w:t>, HW, MTK, Xiaomi, Apple, Nokia, QC, vivo, OPPO, CATT</w:t>
            </w:r>
            <w:r>
              <w:rPr>
                <w:rFonts w:eastAsia="SimSun"/>
                <w:b/>
                <w:bCs/>
                <w:lang w:val="en-US" w:eastAsia="zh-CN"/>
              </w:rPr>
              <w:t xml:space="preserve">): </w:t>
            </w:r>
            <w:r>
              <w:rPr>
                <w:rFonts w:ascii="Calibri" w:hAnsi="Calibri" w:cs="Calibri"/>
                <w:lang w:val="en-US"/>
              </w:rPr>
              <w:t xml:space="preserve">Preclude the scenario: </w:t>
            </w:r>
            <w:proofErr w:type="spellStart"/>
            <w:r>
              <w:rPr>
                <w:rFonts w:ascii="Calibri" w:hAnsi="Calibri" w:cs="Calibri"/>
                <w:lang w:val="en-US"/>
              </w:rPr>
              <w:t>neighbour</w:t>
            </w:r>
            <w:proofErr w:type="spellEnd"/>
            <w:r>
              <w:rPr>
                <w:rFonts w:ascii="Calibri" w:hAnsi="Calibri" w:cs="Calibri"/>
                <w:lang w:val="en-US"/>
              </w:rPr>
              <w:t xml:space="preserve"> cells include NCD-SSB on the same frequency location as serving cell CD-SSB.</w:t>
            </w:r>
          </w:p>
          <w:p w14:paraId="5FD603CD" w14:textId="1C87E064" w:rsidR="008E4D00" w:rsidRDefault="008E4D00" w:rsidP="008E4D00">
            <w:pPr>
              <w:rPr>
                <w:rFonts w:eastAsiaTheme="minorEastAsia"/>
                <w:i/>
                <w:color w:val="000000" w:themeColor="text1"/>
                <w:lang w:val="en-US" w:eastAsia="zh-CN"/>
              </w:rPr>
            </w:pPr>
            <w:r>
              <w:rPr>
                <w:rFonts w:eastAsiaTheme="minorEastAsia"/>
                <w:i/>
                <w:color w:val="000000" w:themeColor="text1"/>
                <w:lang w:val="en-US" w:eastAsia="zh-CN"/>
              </w:rPr>
              <w:t>Tentative agreement</w:t>
            </w:r>
            <w:r>
              <w:rPr>
                <w:rFonts w:eastAsiaTheme="minorEastAsia" w:hint="eastAsia"/>
                <w:i/>
                <w:color w:val="000000" w:themeColor="text1"/>
                <w:lang w:val="en-US" w:eastAsia="zh-CN"/>
              </w:rPr>
              <w:t>:</w:t>
            </w:r>
          </w:p>
          <w:p w14:paraId="45880567" w14:textId="056DB4E0" w:rsidR="001856DC" w:rsidRPr="00BD3377" w:rsidRDefault="008E4D00" w:rsidP="00D149C9">
            <w:pPr>
              <w:rPr>
                <w:color w:val="000000" w:themeColor="text1"/>
                <w:lang w:val="en-US" w:eastAsia="ko-KR"/>
              </w:rPr>
            </w:pPr>
            <w:r w:rsidRPr="00BD3377">
              <w:rPr>
                <w:bCs/>
                <w:color w:val="000000" w:themeColor="text1"/>
                <w:lang w:val="en-US" w:eastAsia="ko-KR"/>
              </w:rPr>
              <w:t>RAN4 to p</w:t>
            </w:r>
            <w:r w:rsidRPr="008E4D00">
              <w:rPr>
                <w:rFonts w:ascii="Calibri" w:hAnsi="Calibri" w:cs="Calibri"/>
                <w:bCs/>
                <w:lang w:val="en-US"/>
              </w:rPr>
              <w:t xml:space="preserve">reclude </w:t>
            </w:r>
            <w:r w:rsidRPr="002F5E90">
              <w:rPr>
                <w:rFonts w:ascii="Calibri" w:hAnsi="Calibri" w:cs="Calibri"/>
                <w:bCs/>
                <w:lang w:val="en-US"/>
              </w:rPr>
              <w:t>following scenario</w:t>
            </w:r>
            <w:r w:rsidRPr="00E70EB1">
              <w:rPr>
                <w:rFonts w:ascii="Calibri" w:hAnsi="Calibri" w:cs="Calibri"/>
                <w:bCs/>
                <w:lang w:val="en-US"/>
              </w:rPr>
              <w:t xml:space="preserve"> in Rel-17 </w:t>
            </w:r>
            <w:proofErr w:type="spellStart"/>
            <w:r w:rsidRPr="00E70EB1">
              <w:rPr>
                <w:rFonts w:ascii="Calibri" w:hAnsi="Calibri" w:cs="Calibri"/>
                <w:bCs/>
                <w:lang w:val="en-US"/>
              </w:rPr>
              <w:t>RedCap</w:t>
            </w:r>
            <w:proofErr w:type="spellEnd"/>
            <w:r w:rsidRPr="00E70EB1">
              <w:rPr>
                <w:rFonts w:ascii="Calibri" w:hAnsi="Calibri" w:cs="Calibri"/>
                <w:bCs/>
                <w:lang w:val="en-US"/>
              </w:rPr>
              <w:t xml:space="preserve">: </w:t>
            </w:r>
            <w:proofErr w:type="spellStart"/>
            <w:r w:rsidRPr="00E70EB1">
              <w:rPr>
                <w:rFonts w:ascii="Calibri" w:hAnsi="Calibri" w:cs="Calibri"/>
                <w:bCs/>
                <w:lang w:val="en-US"/>
              </w:rPr>
              <w:t>neighbour</w:t>
            </w:r>
            <w:proofErr w:type="spellEnd"/>
            <w:r w:rsidRPr="00E70EB1">
              <w:rPr>
                <w:rFonts w:ascii="Calibri" w:hAnsi="Calibri" w:cs="Calibri"/>
                <w:bCs/>
                <w:lang w:val="en-US"/>
              </w:rPr>
              <w:t xml:space="preserve"> cells include NCD-SSB on the same frequency location as serving cell CD-SSB.</w:t>
            </w:r>
          </w:p>
          <w:p w14:paraId="5DF455D4" w14:textId="5CEBE873" w:rsidR="00E70EB1" w:rsidRDefault="00E70EB1" w:rsidP="00E70EB1">
            <w:pPr>
              <w:rPr>
                <w:b/>
                <w:u w:val="single"/>
                <w:lang w:val="en-US" w:eastAsia="ko-KR"/>
              </w:rPr>
            </w:pPr>
            <w:r>
              <w:rPr>
                <w:b/>
                <w:u w:val="single"/>
                <w:lang w:val="en-US" w:eastAsia="ko-KR"/>
              </w:rPr>
              <w:t>Issue 5-1-2: Whether to define requirements for scenario B-2</w:t>
            </w:r>
          </w:p>
          <w:p w14:paraId="08D9A24F" w14:textId="77777777" w:rsidR="00AA73D5" w:rsidRDefault="00AA73D5" w:rsidP="00AA73D5">
            <w:pPr>
              <w:rPr>
                <w:b/>
                <w:lang w:val="en-US" w:eastAsia="ko-KR"/>
              </w:rPr>
            </w:pPr>
            <w:r>
              <w:rPr>
                <w:b/>
                <w:lang w:val="en-US" w:eastAsia="ko-KR"/>
              </w:rPr>
              <w:t>Background:</w:t>
            </w:r>
          </w:p>
          <w:tbl>
            <w:tblPr>
              <w:tblStyle w:val="TableGrid"/>
              <w:tblW w:w="0" w:type="auto"/>
              <w:tblLook w:val="04A0" w:firstRow="1" w:lastRow="0" w:firstColumn="1" w:lastColumn="0" w:noHBand="0" w:noVBand="1"/>
            </w:tblPr>
            <w:tblGrid>
              <w:gridCol w:w="8243"/>
            </w:tblGrid>
            <w:tr w:rsidR="00AA73D5" w14:paraId="15166278" w14:textId="77777777" w:rsidTr="00EF5BDE">
              <w:tc>
                <w:tcPr>
                  <w:tcW w:w="9631" w:type="dxa"/>
                </w:tcPr>
                <w:p w14:paraId="20346514" w14:textId="77777777" w:rsidR="00AA73D5" w:rsidRDefault="00AA73D5" w:rsidP="00AA73D5">
                  <w:pPr>
                    <w:spacing w:after="120"/>
                    <w:textAlignment w:val="center"/>
                    <w:rPr>
                      <w:rFonts w:ascii="Calibri" w:hAnsi="Calibri" w:cs="Calibri"/>
                      <w:sz w:val="22"/>
                      <w:szCs w:val="22"/>
                      <w:lang w:eastAsia="zh-CN"/>
                    </w:rPr>
                  </w:pPr>
                  <w:r>
                    <w:rPr>
                      <w:lang w:eastAsia="zh-CN"/>
                    </w:rPr>
                    <w:t>Case B-2: Some neighbour cells include NCD-SSB, and some neighbour cells without NCD-SSB on the same frequency location as serving cell NCD-SSB/CD-SSB</w:t>
                  </w:r>
                </w:p>
              </w:tc>
            </w:tr>
          </w:tbl>
          <w:p w14:paraId="61417AD6" w14:textId="77777777" w:rsidR="00AA73D5" w:rsidRPr="00BD3377" w:rsidRDefault="00AA73D5" w:rsidP="00E70EB1">
            <w:pPr>
              <w:rPr>
                <w:b/>
                <w:u w:val="single"/>
                <w:lang w:eastAsia="ko-KR"/>
              </w:rPr>
            </w:pPr>
          </w:p>
          <w:p w14:paraId="4C9329C1" w14:textId="77777777" w:rsidR="00E70EB1" w:rsidRDefault="00E70EB1" w:rsidP="00E70EB1">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49CEB477" w14:textId="6FBB6DFC" w:rsidR="00AA73D5" w:rsidRDefault="00AA73D5" w:rsidP="00AA73D5">
            <w:pPr>
              <w:pStyle w:val="ListParagraph"/>
              <w:numPr>
                <w:ilvl w:val="1"/>
                <w:numId w:val="9"/>
              </w:numPr>
              <w:overflowPunct/>
              <w:autoSpaceDE/>
              <w:autoSpaceDN/>
              <w:adjustRightInd/>
              <w:spacing w:after="120"/>
              <w:ind w:left="1440" w:firstLineChars="0"/>
              <w:textAlignment w:val="auto"/>
              <w:rPr>
                <w:lang w:val="en-US" w:eastAsia="zh-CN"/>
              </w:rPr>
            </w:pPr>
            <w:r>
              <w:rPr>
                <w:rFonts w:eastAsia="SimSun"/>
                <w:b/>
                <w:bCs/>
                <w:lang w:val="en-US" w:eastAsia="zh-CN"/>
              </w:rPr>
              <w:t>Option 1 (</w:t>
            </w:r>
            <w:r w:rsidR="00AF7961">
              <w:rPr>
                <w:rFonts w:eastAsia="SimSun"/>
                <w:b/>
                <w:bCs/>
                <w:lang w:val="en-US" w:eastAsia="zh-CN"/>
              </w:rPr>
              <w:t>QC, MTK</w:t>
            </w:r>
            <w:r>
              <w:rPr>
                <w:rFonts w:eastAsia="SimSun"/>
                <w:b/>
                <w:bCs/>
                <w:lang w:val="en-US" w:eastAsia="zh-CN"/>
              </w:rPr>
              <w:t xml:space="preserve">): </w:t>
            </w:r>
            <w:r>
              <w:rPr>
                <w:rFonts w:ascii="Calibri" w:hAnsi="Calibri" w:cs="Calibri"/>
                <w:lang w:val="en-US"/>
              </w:rPr>
              <w:t xml:space="preserve">Preclude the scenario B-2: some </w:t>
            </w:r>
            <w:proofErr w:type="spellStart"/>
            <w:r>
              <w:rPr>
                <w:rFonts w:ascii="Calibri" w:hAnsi="Calibri" w:cs="Calibri"/>
                <w:lang w:val="en-US"/>
              </w:rPr>
              <w:t>neighbour</w:t>
            </w:r>
            <w:proofErr w:type="spellEnd"/>
            <w:r>
              <w:rPr>
                <w:rFonts w:ascii="Calibri" w:hAnsi="Calibri" w:cs="Calibri"/>
                <w:lang w:val="en-US"/>
              </w:rPr>
              <w:t xml:space="preserve"> cells include NCD-SSB, and some </w:t>
            </w:r>
            <w:proofErr w:type="spellStart"/>
            <w:r>
              <w:rPr>
                <w:rFonts w:ascii="Calibri" w:hAnsi="Calibri" w:cs="Calibri"/>
                <w:lang w:val="en-US"/>
              </w:rPr>
              <w:t>neighbour</w:t>
            </w:r>
            <w:proofErr w:type="spellEnd"/>
            <w:r>
              <w:rPr>
                <w:rFonts w:ascii="Calibri" w:hAnsi="Calibri" w:cs="Calibri"/>
                <w:lang w:val="en-US"/>
              </w:rPr>
              <w:t xml:space="preserve"> cells without NCD-SSB on the same frequency location as serving cell NCD-SSB/CD-SSB</w:t>
            </w:r>
          </w:p>
          <w:p w14:paraId="19EE2521" w14:textId="0EDAA7E8" w:rsidR="00AA73D5" w:rsidRDefault="00AA73D5" w:rsidP="00AA73D5">
            <w:pPr>
              <w:pStyle w:val="ListParagraph"/>
              <w:numPr>
                <w:ilvl w:val="2"/>
                <w:numId w:val="9"/>
              </w:numPr>
              <w:overflowPunct/>
              <w:autoSpaceDE/>
              <w:autoSpaceDN/>
              <w:adjustRightInd/>
              <w:spacing w:after="120"/>
              <w:ind w:firstLineChars="0"/>
              <w:textAlignment w:val="auto"/>
              <w:rPr>
                <w:lang w:val="en-US" w:eastAsia="zh-CN"/>
              </w:rPr>
            </w:pPr>
            <w:r>
              <w:rPr>
                <w:rFonts w:eastAsia="SimSun"/>
                <w:b/>
                <w:bCs/>
                <w:lang w:val="en-US" w:eastAsia="zh-CN"/>
              </w:rPr>
              <w:t>Option 1a (vivo</w:t>
            </w:r>
            <w:r w:rsidR="00AF7961">
              <w:rPr>
                <w:rFonts w:eastAsia="SimSun"/>
                <w:b/>
                <w:bCs/>
                <w:lang w:val="en-US" w:eastAsia="zh-CN"/>
              </w:rPr>
              <w:t>, OPPO</w:t>
            </w:r>
            <w:r>
              <w:rPr>
                <w:rFonts w:eastAsia="SimSun"/>
                <w:b/>
                <w:bCs/>
                <w:lang w:val="en-US" w:eastAsia="zh-CN"/>
              </w:rPr>
              <w:t>):</w:t>
            </w:r>
            <w:r>
              <w:rPr>
                <w:lang w:val="en-US" w:eastAsia="zh-CN"/>
              </w:rPr>
              <w:t xml:space="preserve"> Up to NW implementation, no requirements are specified. </w:t>
            </w:r>
          </w:p>
          <w:p w14:paraId="60132C0B" w14:textId="2971C554" w:rsidR="00AA73D5" w:rsidRPr="00BD3377" w:rsidRDefault="00AA73D5" w:rsidP="00AA73D5">
            <w:pPr>
              <w:pStyle w:val="ListParagraph"/>
              <w:numPr>
                <w:ilvl w:val="1"/>
                <w:numId w:val="9"/>
              </w:numPr>
              <w:overflowPunct/>
              <w:autoSpaceDE/>
              <w:autoSpaceDN/>
              <w:adjustRightInd/>
              <w:spacing w:after="120"/>
              <w:ind w:left="1440" w:firstLineChars="0"/>
              <w:textAlignment w:val="auto"/>
              <w:rPr>
                <w:lang w:val="en-US" w:eastAsia="zh-CN"/>
              </w:rPr>
            </w:pPr>
            <w:r>
              <w:rPr>
                <w:rFonts w:eastAsia="SimSun"/>
                <w:b/>
                <w:bCs/>
                <w:lang w:val="en-US" w:eastAsia="zh-CN"/>
              </w:rPr>
              <w:t>Option 2 (Nokia, CATT, CMCC</w:t>
            </w:r>
            <w:r w:rsidR="00AF7961">
              <w:rPr>
                <w:rFonts w:eastAsia="SimSun"/>
                <w:b/>
                <w:bCs/>
                <w:lang w:val="en-US" w:eastAsia="zh-CN"/>
              </w:rPr>
              <w:t>, Apple, Xiaomi</w:t>
            </w:r>
            <w:r w:rsidR="005016A8">
              <w:rPr>
                <w:rFonts w:eastAsia="SimSun"/>
                <w:b/>
                <w:bCs/>
                <w:lang w:val="en-US" w:eastAsia="zh-CN"/>
              </w:rPr>
              <w:t>, HW</w:t>
            </w:r>
            <w:r>
              <w:rPr>
                <w:rFonts w:eastAsia="SimSun"/>
                <w:b/>
                <w:bCs/>
                <w:lang w:val="en-US" w:eastAsia="zh-CN"/>
              </w:rPr>
              <w:t xml:space="preserve">): </w:t>
            </w:r>
            <w:r>
              <w:rPr>
                <w:rFonts w:eastAsia="SimSun"/>
                <w:lang w:val="en-US" w:eastAsia="zh-CN"/>
              </w:rPr>
              <w:t>Scenario B-2 is supported.</w:t>
            </w:r>
          </w:p>
          <w:p w14:paraId="65F0D7C1" w14:textId="4A90F1F8" w:rsidR="00AF7961" w:rsidRDefault="00AF7961" w:rsidP="00BD3377">
            <w:pPr>
              <w:pStyle w:val="ListParagraph"/>
              <w:numPr>
                <w:ilvl w:val="2"/>
                <w:numId w:val="9"/>
              </w:numPr>
              <w:overflowPunct/>
              <w:autoSpaceDE/>
              <w:autoSpaceDN/>
              <w:adjustRightInd/>
              <w:spacing w:after="120"/>
              <w:ind w:firstLineChars="0"/>
              <w:textAlignment w:val="auto"/>
              <w:rPr>
                <w:lang w:val="en-US" w:eastAsia="zh-CN"/>
              </w:rPr>
            </w:pPr>
            <w:r>
              <w:rPr>
                <w:rFonts w:eastAsia="SimSun"/>
                <w:b/>
                <w:bCs/>
                <w:lang w:val="en-US" w:eastAsia="zh-CN"/>
              </w:rPr>
              <w:t>Option 2a (Ericsson):</w:t>
            </w:r>
            <w:r>
              <w:rPr>
                <w:lang w:val="en-US" w:eastAsia="zh-CN"/>
              </w:rPr>
              <w:t xml:space="preserve"> </w:t>
            </w:r>
            <w:r>
              <w:rPr>
                <w:rFonts w:ascii="Calibri" w:hAnsi="Calibri" w:cs="Calibri"/>
                <w:lang w:eastAsia="zh-CN"/>
              </w:rPr>
              <w:t>Case B-2 is supported if no additional requirements or minimum changes shall be introduced compared with other scenario.</w:t>
            </w:r>
          </w:p>
          <w:p w14:paraId="2D1D42D4" w14:textId="77777777" w:rsidR="002F5E90" w:rsidRDefault="005016A8" w:rsidP="00D149C9">
            <w:pPr>
              <w:rPr>
                <w:rFonts w:eastAsiaTheme="minorEastAsia"/>
                <w:i/>
                <w:color w:val="000000" w:themeColor="text1"/>
                <w:lang w:val="en-US" w:eastAsia="zh-CN"/>
              </w:rPr>
            </w:pPr>
            <w:r>
              <w:rPr>
                <w:rFonts w:eastAsiaTheme="minorEastAsia"/>
                <w:i/>
                <w:color w:val="000000" w:themeColor="text1"/>
                <w:lang w:val="en-US" w:eastAsia="zh-CN"/>
              </w:rPr>
              <w:lastRenderedPageBreak/>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79A86FB6" w14:textId="6F42720F" w:rsidR="005016A8" w:rsidRDefault="005016A8" w:rsidP="00D149C9">
            <w:pPr>
              <w:rPr>
                <w:bCs/>
                <w:iCs/>
                <w:color w:val="000000" w:themeColor="text1"/>
                <w:lang w:val="en-US" w:eastAsia="ko-KR"/>
              </w:rPr>
            </w:pPr>
            <w:r w:rsidRPr="00BD3377">
              <w:rPr>
                <w:bCs/>
                <w:iCs/>
                <w:color w:val="000000" w:themeColor="text1"/>
                <w:lang w:val="en-US" w:eastAsia="ko-KR"/>
              </w:rPr>
              <w:t>Check if companies can compromise to option 2</w:t>
            </w:r>
            <w:r w:rsidR="005230C2">
              <w:rPr>
                <w:bCs/>
                <w:iCs/>
                <w:color w:val="000000" w:themeColor="text1"/>
                <w:lang w:val="en-US" w:eastAsia="ko-KR"/>
              </w:rPr>
              <w:t>/2a</w:t>
            </w:r>
            <w:r w:rsidRPr="00BD3377">
              <w:rPr>
                <w:bCs/>
                <w:iCs/>
                <w:color w:val="000000" w:themeColor="text1"/>
                <w:lang w:val="en-US" w:eastAsia="ko-KR"/>
              </w:rPr>
              <w:t xml:space="preserve">. </w:t>
            </w:r>
          </w:p>
          <w:p w14:paraId="2F496CF4" w14:textId="77777777" w:rsidR="00A7306C" w:rsidRDefault="00A7306C" w:rsidP="00A7306C">
            <w:pPr>
              <w:rPr>
                <w:b/>
                <w:u w:val="single"/>
                <w:lang w:val="en-US" w:eastAsia="ko-KR"/>
              </w:rPr>
            </w:pPr>
            <w:r>
              <w:rPr>
                <w:b/>
                <w:u w:val="single"/>
                <w:lang w:val="en-US" w:eastAsia="ko-KR"/>
              </w:rPr>
              <w:t>Issue 5-1-3: Reference SSB to decide measurement type (intra- or inter-frequency)</w:t>
            </w:r>
          </w:p>
          <w:p w14:paraId="06F3F8DA" w14:textId="77777777" w:rsidR="00A7306C" w:rsidRDefault="00A7306C" w:rsidP="00A7306C">
            <w:pPr>
              <w:pStyle w:val="ListParagraph"/>
              <w:overflowPunct/>
              <w:autoSpaceDE/>
              <w:autoSpaceDN/>
              <w:adjustRightInd/>
              <w:spacing w:after="120"/>
              <w:ind w:left="1440" w:firstLineChars="0" w:firstLine="0"/>
              <w:textAlignment w:val="auto"/>
              <w:rPr>
                <w:rFonts w:eastAsia="PMingLiU"/>
                <w:lang w:val="en-US" w:eastAsia="zh-TW"/>
              </w:rPr>
            </w:pPr>
            <w:r>
              <w:rPr>
                <w:rFonts w:eastAsia="PMingLiU"/>
                <w:lang w:val="en-US" w:eastAsia="zh-TW"/>
              </w:rPr>
              <w:t>Following agreement was reached on GTW on 2022-05-12:</w:t>
            </w:r>
          </w:p>
          <w:tbl>
            <w:tblPr>
              <w:tblStyle w:val="TableGrid"/>
              <w:tblW w:w="0" w:type="auto"/>
              <w:tblInd w:w="1440" w:type="dxa"/>
              <w:tblLook w:val="04A0" w:firstRow="1" w:lastRow="0" w:firstColumn="1" w:lastColumn="0" w:noHBand="0" w:noVBand="1"/>
            </w:tblPr>
            <w:tblGrid>
              <w:gridCol w:w="6803"/>
            </w:tblGrid>
            <w:tr w:rsidR="00A7306C" w14:paraId="654047BB" w14:textId="77777777" w:rsidTr="00EF5BDE">
              <w:tc>
                <w:tcPr>
                  <w:tcW w:w="9781" w:type="dxa"/>
                </w:tcPr>
                <w:p w14:paraId="589E7FE3" w14:textId="77777777" w:rsidR="00A7306C" w:rsidRPr="0019640D" w:rsidRDefault="00A7306C" w:rsidP="00A7306C">
                  <w:pPr>
                    <w:rPr>
                      <w:rFonts w:eastAsia="DengXian"/>
                      <w:color w:val="000000"/>
                      <w:highlight w:val="green"/>
                      <w:lang w:eastAsia="zh-CN"/>
                    </w:rPr>
                  </w:pPr>
                  <w:r w:rsidRPr="00885EF0">
                    <w:rPr>
                      <w:rFonts w:eastAsia="DengXian" w:hint="eastAsia"/>
                      <w:b/>
                      <w:color w:val="000000"/>
                      <w:highlight w:val="green"/>
                      <w:lang w:eastAsia="zh-CN"/>
                    </w:rPr>
                    <w:t>A</w:t>
                  </w:r>
                  <w:r w:rsidRPr="00885EF0">
                    <w:rPr>
                      <w:rFonts w:eastAsia="DengXian"/>
                      <w:b/>
                      <w:color w:val="000000"/>
                      <w:highlight w:val="green"/>
                      <w:lang w:eastAsia="zh-CN"/>
                    </w:rPr>
                    <w:t>greement:</w:t>
                  </w:r>
                  <w:r w:rsidRPr="0019640D">
                    <w:rPr>
                      <w:rFonts w:eastAsia="DengXian"/>
                      <w:color w:val="000000"/>
                      <w:highlight w:val="green"/>
                      <w:lang w:eastAsia="zh-CN"/>
                    </w:rPr>
                    <w:t xml:space="preserve"> </w:t>
                  </w:r>
                  <w:r w:rsidRPr="0019640D">
                    <w:rPr>
                      <w:highlight w:val="green"/>
                    </w:rPr>
                    <w:t>Depending on RAN2 design</w:t>
                  </w:r>
                </w:p>
                <w:p w14:paraId="539D0640" w14:textId="77777777" w:rsidR="00A7306C" w:rsidRPr="0019640D" w:rsidRDefault="00A7306C" w:rsidP="00A7306C">
                  <w:pPr>
                    <w:pStyle w:val="ListParagraph"/>
                    <w:numPr>
                      <w:ilvl w:val="0"/>
                      <w:numId w:val="9"/>
                    </w:numPr>
                    <w:overflowPunct/>
                    <w:autoSpaceDE/>
                    <w:spacing w:line="240" w:lineRule="auto"/>
                    <w:ind w:left="541" w:firstLineChars="0"/>
                    <w:textAlignment w:val="auto"/>
                    <w:rPr>
                      <w:highlight w:val="green"/>
                    </w:rPr>
                  </w:pPr>
                  <w:r w:rsidRPr="0019640D">
                    <w:rPr>
                      <w:highlight w:val="green"/>
                    </w:rPr>
                    <w:t xml:space="preserve">If only one SSB is indicated in </w:t>
                  </w:r>
                  <w:r w:rsidRPr="0019640D">
                    <w:rPr>
                      <w:bCs/>
                      <w:highlight w:val="green"/>
                    </w:rPr>
                    <w:t>serving</w:t>
                  </w:r>
                  <w:r w:rsidRPr="0019640D">
                    <w:rPr>
                      <w:highlight w:val="green"/>
                    </w:rPr>
                    <w:t xml:space="preserve"> cell MO, either CD-SSB or NCD-SSB, this SSB is used as reference SSB for the definition of intra-frequency measurements. </w:t>
                  </w:r>
                </w:p>
                <w:p w14:paraId="4A059679" w14:textId="77777777" w:rsidR="00A7306C" w:rsidRPr="00885EF0" w:rsidRDefault="00A7306C" w:rsidP="00A7306C">
                  <w:pPr>
                    <w:pStyle w:val="ListParagraph"/>
                    <w:numPr>
                      <w:ilvl w:val="0"/>
                      <w:numId w:val="9"/>
                    </w:numPr>
                    <w:overflowPunct/>
                    <w:autoSpaceDE/>
                    <w:spacing w:line="240" w:lineRule="auto"/>
                    <w:ind w:left="541" w:firstLineChars="0"/>
                    <w:textAlignment w:val="auto"/>
                    <w:rPr>
                      <w:highlight w:val="green"/>
                    </w:rPr>
                  </w:pPr>
                  <w:r w:rsidRPr="0019640D">
                    <w:rPr>
                      <w:highlight w:val="green"/>
                    </w:rPr>
                    <w:t>If both NCD-SSB and CD-SSB are configured in the serving cell MO(s), which depends on RAN2 design, FFS on how UE to determine reference SSB for definition of intra-frequency measurements.</w:t>
                  </w:r>
                </w:p>
                <w:p w14:paraId="536A75E6" w14:textId="77777777" w:rsidR="00A7306C" w:rsidRPr="00885EF0" w:rsidRDefault="00A7306C" w:rsidP="00A7306C">
                  <w:pPr>
                    <w:rPr>
                      <w:rFonts w:eastAsia="DengXian"/>
                      <w:b/>
                      <w:color w:val="000000"/>
                      <w:highlight w:val="green"/>
                      <w:lang w:eastAsia="zh-CN"/>
                    </w:rPr>
                  </w:pPr>
                  <w:r w:rsidRPr="00885EF0">
                    <w:rPr>
                      <w:rFonts w:eastAsia="DengXian" w:hint="eastAsia"/>
                      <w:b/>
                      <w:color w:val="000000"/>
                      <w:highlight w:val="green"/>
                      <w:lang w:eastAsia="zh-CN"/>
                    </w:rPr>
                    <w:t>A</w:t>
                  </w:r>
                  <w:r w:rsidRPr="00885EF0">
                    <w:rPr>
                      <w:rFonts w:eastAsia="DengXian"/>
                      <w:b/>
                      <w:color w:val="000000"/>
                      <w:highlight w:val="green"/>
                      <w:lang w:eastAsia="zh-CN"/>
                    </w:rPr>
                    <w:t>greement:</w:t>
                  </w:r>
                </w:p>
                <w:p w14:paraId="3639DF82" w14:textId="77777777" w:rsidR="00A7306C" w:rsidRPr="00E51A2A" w:rsidRDefault="00A7306C" w:rsidP="00A7306C">
                  <w:pPr>
                    <w:pStyle w:val="ListParagraph"/>
                    <w:numPr>
                      <w:ilvl w:val="0"/>
                      <w:numId w:val="9"/>
                    </w:numPr>
                    <w:overflowPunct/>
                    <w:autoSpaceDE/>
                    <w:spacing w:line="240" w:lineRule="auto"/>
                    <w:ind w:left="541" w:firstLineChars="0"/>
                    <w:textAlignment w:val="auto"/>
                    <w:rPr>
                      <w:highlight w:val="green"/>
                    </w:rPr>
                  </w:pPr>
                  <w:r w:rsidRPr="0019640D">
                    <w:rPr>
                      <w:highlight w:val="green"/>
                    </w:rPr>
                    <w:t>FFS on whether UE needs measure one SSB or multiple SSBs configured in the serving cell MO(s)</w:t>
                  </w:r>
                </w:p>
              </w:tc>
            </w:tr>
          </w:tbl>
          <w:p w14:paraId="06EC829C" w14:textId="3A5B5F02" w:rsidR="00A7306C" w:rsidRDefault="00A7306C" w:rsidP="00A7306C">
            <w:pPr>
              <w:pStyle w:val="ListParagraph"/>
              <w:overflowPunct/>
              <w:autoSpaceDE/>
              <w:autoSpaceDN/>
              <w:adjustRightInd/>
              <w:spacing w:after="120"/>
              <w:ind w:left="1440" w:firstLineChars="0" w:firstLine="0"/>
              <w:textAlignment w:val="auto"/>
              <w:rPr>
                <w:rFonts w:eastAsia="SimSun"/>
                <w:color w:val="000000" w:themeColor="text1"/>
                <w:lang w:val="en-US" w:eastAsia="zh-CN"/>
              </w:rPr>
            </w:pPr>
          </w:p>
          <w:p w14:paraId="5A42F2D5" w14:textId="77777777" w:rsidR="00A7306C" w:rsidRDefault="00A7306C" w:rsidP="00A7306C">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6E0CB20A" w14:textId="12BA0F60" w:rsidR="00A7306C" w:rsidRDefault="00A7306C" w:rsidP="00A7306C">
            <w:pPr>
              <w:pStyle w:val="ListParagraph"/>
              <w:overflowPunct/>
              <w:autoSpaceDE/>
              <w:autoSpaceDN/>
              <w:adjustRightInd/>
              <w:spacing w:after="120"/>
              <w:ind w:left="1440" w:firstLineChars="0" w:firstLine="0"/>
              <w:textAlignment w:val="auto"/>
              <w:rPr>
                <w:rFonts w:eastAsia="SimSun"/>
                <w:color w:val="000000" w:themeColor="text1"/>
                <w:lang w:val="en-US" w:eastAsia="zh-CN"/>
              </w:rPr>
            </w:pPr>
            <w:r>
              <w:rPr>
                <w:rFonts w:eastAsia="SimSun"/>
                <w:color w:val="000000" w:themeColor="text1"/>
                <w:lang w:val="en-US" w:eastAsia="zh-CN"/>
              </w:rPr>
              <w:t>Discuss whether FFS under sub issue 5-1-5 and 5-1-6:</w:t>
            </w:r>
          </w:p>
          <w:p w14:paraId="2194AC10" w14:textId="77777777" w:rsidR="00B17D3F" w:rsidRDefault="00B17D3F" w:rsidP="00B17D3F">
            <w:pPr>
              <w:rPr>
                <w:b/>
                <w:color w:val="000000" w:themeColor="text1"/>
                <w:u w:val="single"/>
                <w:lang w:val="en-US" w:eastAsia="ko-KR"/>
              </w:rPr>
            </w:pPr>
            <w:r>
              <w:rPr>
                <w:b/>
                <w:color w:val="000000" w:themeColor="text1"/>
                <w:u w:val="single"/>
                <w:lang w:val="en-US" w:eastAsia="ko-KR"/>
              </w:rPr>
              <w:t>Issue 5-1-4: Definition of SSB based intra-frequency measurement</w:t>
            </w:r>
          </w:p>
          <w:p w14:paraId="578616BE" w14:textId="77777777" w:rsidR="007D6A37" w:rsidRDefault="007D6A37" w:rsidP="007D6A37">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5515CEDA" w14:textId="5B85968E" w:rsidR="007D6A37" w:rsidRDefault="007D6A37" w:rsidP="007D6A37">
            <w:pPr>
              <w:pStyle w:val="ListParagraph"/>
              <w:numPr>
                <w:ilvl w:val="1"/>
                <w:numId w:val="9"/>
              </w:numPr>
              <w:overflowPunct/>
              <w:autoSpaceDE/>
              <w:autoSpaceDN/>
              <w:adjustRightInd/>
              <w:spacing w:after="120"/>
              <w:ind w:left="1440" w:firstLineChars="0"/>
              <w:textAlignment w:val="auto"/>
              <w:rPr>
                <w:rFonts w:eastAsia="SimSun"/>
                <w:b/>
                <w:bCs/>
                <w:lang w:val="en-US" w:eastAsia="zh-CN"/>
              </w:rPr>
            </w:pPr>
            <w:r>
              <w:rPr>
                <w:rFonts w:eastAsia="SimSun"/>
                <w:b/>
                <w:bCs/>
                <w:color w:val="000000" w:themeColor="text1"/>
                <w:lang w:val="en-US" w:eastAsia="zh-CN"/>
              </w:rPr>
              <w:t xml:space="preserve">Option </w:t>
            </w:r>
            <w:r>
              <w:rPr>
                <w:rFonts w:eastAsia="SimSun"/>
                <w:b/>
                <w:bCs/>
                <w:lang w:val="en-US" w:eastAsia="zh-CN"/>
              </w:rPr>
              <w:t xml:space="preserve">1: </w:t>
            </w:r>
          </w:p>
          <w:p w14:paraId="40AD739C" w14:textId="77777777" w:rsidR="007D6A37" w:rsidRDefault="007D6A37" w:rsidP="007D6A37">
            <w:pPr>
              <w:pStyle w:val="ListParagraph"/>
              <w:numPr>
                <w:ilvl w:val="2"/>
                <w:numId w:val="9"/>
              </w:numPr>
              <w:overflowPunct/>
              <w:autoSpaceDE/>
              <w:autoSpaceDN/>
              <w:adjustRightInd/>
              <w:spacing w:after="120"/>
              <w:ind w:firstLineChars="0"/>
              <w:textAlignment w:val="auto"/>
              <w:rPr>
                <w:rFonts w:eastAsia="SimSun"/>
                <w:bCs/>
                <w:lang w:val="en-US" w:eastAsia="zh-CN"/>
              </w:rPr>
            </w:pPr>
            <w:r>
              <w:rPr>
                <w:szCs w:val="21"/>
              </w:rPr>
              <w:t>Centre frequency of the reference SSB of the serving cell indicated for measurement and the centre frequency of the SSB of the neighbour cell are the same, and the subcarrier spacing of the two SSBs are also the same</w:t>
            </w:r>
            <w:r>
              <w:rPr>
                <w:rFonts w:hint="eastAsia"/>
                <w:szCs w:val="21"/>
              </w:rPr>
              <w:t>.</w:t>
            </w:r>
          </w:p>
          <w:p w14:paraId="59390F85" w14:textId="2EEDB06F" w:rsidR="007D6A37" w:rsidRDefault="007D6A37" w:rsidP="007D6A37">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Option 2:</w:t>
            </w:r>
          </w:p>
          <w:p w14:paraId="7D155813" w14:textId="77777777" w:rsidR="007D6A37" w:rsidRDefault="007D6A37" w:rsidP="007D6A37">
            <w:pPr>
              <w:pStyle w:val="ListParagraph"/>
              <w:numPr>
                <w:ilvl w:val="2"/>
                <w:numId w:val="9"/>
              </w:numPr>
              <w:overflowPunct/>
              <w:autoSpaceDE/>
              <w:autoSpaceDN/>
              <w:adjustRightInd/>
              <w:spacing w:after="120"/>
              <w:ind w:firstLineChars="0"/>
              <w:textAlignment w:val="auto"/>
              <w:rPr>
                <w:szCs w:val="21"/>
              </w:rPr>
            </w:pPr>
            <w:r>
              <w:rPr>
                <w:szCs w:val="21"/>
              </w:rPr>
              <w:t xml:space="preserve">Centre frequency of the reference SSB of the serving cell and the centre frequency of the SSB of the neighbour cell are the same, and the subcarrier spacing of the two SSBs are also the same, where </w:t>
            </w:r>
            <w:r>
              <w:rPr>
                <w:szCs w:val="21"/>
                <w:highlight w:val="yellow"/>
              </w:rPr>
              <w:t>reference SSB of serving cell is CD-SSB or a fixed NCD-SSB</w:t>
            </w:r>
            <w:r>
              <w:rPr>
                <w:szCs w:val="21"/>
              </w:rPr>
              <w:t>.</w:t>
            </w:r>
          </w:p>
          <w:p w14:paraId="36E0CD49" w14:textId="6F966CE9" w:rsidR="007D6A37" w:rsidRDefault="007D6A37" w:rsidP="007D6A37">
            <w:pPr>
              <w:pStyle w:val="ListParagraph"/>
              <w:numPr>
                <w:ilvl w:val="2"/>
                <w:numId w:val="9"/>
              </w:numPr>
              <w:overflowPunct/>
              <w:autoSpaceDE/>
              <w:autoSpaceDN/>
              <w:adjustRightInd/>
              <w:spacing w:after="120"/>
              <w:ind w:firstLineChars="0"/>
              <w:textAlignment w:val="auto"/>
              <w:rPr>
                <w:rFonts w:eastAsia="SimSun"/>
                <w:b/>
                <w:bCs/>
                <w:lang w:val="en-US" w:eastAsia="zh-CN"/>
              </w:rPr>
            </w:pPr>
            <w:r>
              <w:rPr>
                <w:rFonts w:eastAsia="SimSun"/>
                <w:b/>
                <w:bCs/>
                <w:lang w:val="en-US" w:eastAsia="zh-CN"/>
              </w:rPr>
              <w:t>Option 2a:</w:t>
            </w:r>
          </w:p>
          <w:p w14:paraId="69303113" w14:textId="77777777" w:rsidR="007D6A37" w:rsidRDefault="007D6A37" w:rsidP="007D6A37">
            <w:pPr>
              <w:pStyle w:val="ListParagraph"/>
              <w:numPr>
                <w:ilvl w:val="3"/>
                <w:numId w:val="9"/>
              </w:numPr>
              <w:overflowPunct/>
              <w:autoSpaceDE/>
              <w:autoSpaceDN/>
              <w:adjustRightInd/>
              <w:spacing w:before="120"/>
              <w:ind w:firstLineChars="0"/>
              <w:contextualSpacing/>
              <w:jc w:val="both"/>
              <w:textAlignment w:val="auto"/>
              <w:rPr>
                <w:szCs w:val="21"/>
              </w:rPr>
            </w:pPr>
            <w:r>
              <w:rPr>
                <w:szCs w:val="21"/>
              </w:rPr>
              <w:t xml:space="preserve">If NW configures NCD-SSB of the serving cell indicated for measurement, the </w:t>
            </w:r>
            <w:proofErr w:type="spellStart"/>
            <w:r>
              <w:rPr>
                <w:szCs w:val="21"/>
              </w:rPr>
              <w:t>center</w:t>
            </w:r>
            <w:proofErr w:type="spellEnd"/>
            <w:r>
              <w:rPr>
                <w:szCs w:val="21"/>
              </w:rPr>
              <w:t xml:space="preserve"> frequency of the NCD-SSB of the serving cell indicated for measurement and the centre frequency of the target SSB of the neighbour cell indicated for measurement are the same. </w:t>
            </w:r>
          </w:p>
          <w:p w14:paraId="78D791A5" w14:textId="77777777" w:rsidR="007D6A37" w:rsidRDefault="007D6A37" w:rsidP="007D6A37">
            <w:pPr>
              <w:pStyle w:val="ListParagraph"/>
              <w:numPr>
                <w:ilvl w:val="3"/>
                <w:numId w:val="9"/>
              </w:numPr>
              <w:overflowPunct/>
              <w:autoSpaceDE/>
              <w:autoSpaceDN/>
              <w:adjustRightInd/>
              <w:spacing w:before="120"/>
              <w:ind w:firstLineChars="0"/>
              <w:contextualSpacing/>
              <w:jc w:val="both"/>
              <w:textAlignment w:val="auto"/>
              <w:rPr>
                <w:szCs w:val="21"/>
              </w:rPr>
            </w:pPr>
            <w:r>
              <w:rPr>
                <w:szCs w:val="21"/>
              </w:rPr>
              <w:t xml:space="preserve">Otherwise, the </w:t>
            </w:r>
            <w:proofErr w:type="spellStart"/>
            <w:r>
              <w:rPr>
                <w:szCs w:val="21"/>
              </w:rPr>
              <w:t>center</w:t>
            </w:r>
            <w:proofErr w:type="spellEnd"/>
            <w:r>
              <w:rPr>
                <w:szCs w:val="21"/>
              </w:rPr>
              <w:t xml:space="preserve"> frequency of the CD-SSB of the serving cell indicated for measurement and the </w:t>
            </w:r>
            <w:proofErr w:type="spellStart"/>
            <w:r>
              <w:rPr>
                <w:szCs w:val="21"/>
              </w:rPr>
              <w:t>center</w:t>
            </w:r>
            <w:proofErr w:type="spellEnd"/>
            <w:r>
              <w:rPr>
                <w:szCs w:val="21"/>
              </w:rPr>
              <w:t xml:space="preserve"> frequency of the target SSB of the neighbour cell indicated for measurement are the same.</w:t>
            </w:r>
          </w:p>
          <w:p w14:paraId="00FB6ECA" w14:textId="77777777" w:rsidR="007D6A37" w:rsidRDefault="007D6A37" w:rsidP="007D6A37">
            <w:pPr>
              <w:pStyle w:val="ListParagraph"/>
              <w:numPr>
                <w:ilvl w:val="3"/>
                <w:numId w:val="9"/>
              </w:numPr>
              <w:overflowPunct/>
              <w:autoSpaceDE/>
              <w:autoSpaceDN/>
              <w:adjustRightInd/>
              <w:spacing w:before="120"/>
              <w:ind w:firstLineChars="0"/>
              <w:contextualSpacing/>
              <w:jc w:val="both"/>
              <w:textAlignment w:val="auto"/>
              <w:rPr>
                <w:szCs w:val="21"/>
              </w:rPr>
            </w:pPr>
            <w:r>
              <w:rPr>
                <w:szCs w:val="21"/>
              </w:rPr>
              <w:t>The subcarrier spacing of the two SSBs are also the same.</w:t>
            </w:r>
          </w:p>
          <w:p w14:paraId="48D5FAFF" w14:textId="77777777" w:rsidR="007D6A37" w:rsidRDefault="007D6A37" w:rsidP="007D6A37">
            <w:pPr>
              <w:pStyle w:val="ListParagraph"/>
              <w:overflowPunct/>
              <w:autoSpaceDE/>
              <w:autoSpaceDN/>
              <w:adjustRightInd/>
              <w:spacing w:after="120"/>
              <w:ind w:left="1440" w:firstLineChars="0" w:firstLine="0"/>
              <w:textAlignment w:val="auto"/>
              <w:rPr>
                <w:rFonts w:eastAsia="SimSun"/>
                <w:b/>
                <w:bCs/>
                <w:color w:val="000000" w:themeColor="text1"/>
                <w:lang w:val="en-US" w:eastAsia="zh-CN"/>
              </w:rPr>
            </w:pPr>
          </w:p>
          <w:p w14:paraId="540AEAA5" w14:textId="78DD17A2" w:rsidR="007D6A37" w:rsidRDefault="007D6A37" w:rsidP="007D6A37">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 xml:space="preserve">Option 3: </w:t>
            </w:r>
          </w:p>
          <w:p w14:paraId="41D8915C" w14:textId="77777777" w:rsidR="007D6A37" w:rsidRDefault="007D6A37" w:rsidP="007D6A37">
            <w:pPr>
              <w:pStyle w:val="ListParagraph"/>
              <w:numPr>
                <w:ilvl w:val="2"/>
                <w:numId w:val="9"/>
              </w:numPr>
              <w:overflowPunct/>
              <w:autoSpaceDE/>
              <w:autoSpaceDN/>
              <w:adjustRightInd/>
              <w:spacing w:after="120"/>
              <w:ind w:firstLineChars="0"/>
              <w:textAlignment w:val="auto"/>
              <w:rPr>
                <w:rFonts w:eastAsia="SimSun"/>
                <w:b/>
                <w:bCs/>
                <w:color w:val="000000" w:themeColor="text1"/>
                <w:lang w:val="en-US" w:eastAsia="zh-CN"/>
              </w:rPr>
            </w:pPr>
            <w:r>
              <w:rPr>
                <w:rFonts w:eastAsia="SimSun"/>
                <w:color w:val="000000" w:themeColor="text1"/>
                <w:lang w:val="en-US" w:eastAsia="zh-CN"/>
              </w:rPr>
              <w:t xml:space="preserve">Center </w:t>
            </w:r>
            <w:r>
              <w:rPr>
                <w:szCs w:val="21"/>
              </w:rPr>
              <w:t xml:space="preserve">frequency of CD-SSB or NCD-SSB of the serving cell </w:t>
            </w:r>
            <w:r>
              <w:rPr>
                <w:szCs w:val="21"/>
                <w:highlight w:val="yellow"/>
              </w:rPr>
              <w:t>within active BWP</w:t>
            </w:r>
            <w:r>
              <w:rPr>
                <w:szCs w:val="21"/>
              </w:rPr>
              <w:t xml:space="preserve"> and the centre frequency of the target SSB of the neighbour </w:t>
            </w:r>
            <w:r>
              <w:rPr>
                <w:szCs w:val="21"/>
              </w:rPr>
              <w:lastRenderedPageBreak/>
              <w:t>cell are the same, and the subcarrier spacing of the two SSBs are also the same.</w:t>
            </w:r>
          </w:p>
          <w:p w14:paraId="55F33486" w14:textId="77777777" w:rsidR="003213DD" w:rsidRDefault="003213DD" w:rsidP="003213DD">
            <w:pPr>
              <w:pStyle w:val="ListParagraph"/>
              <w:overflowPunct/>
              <w:autoSpaceDE/>
              <w:autoSpaceDN/>
              <w:adjustRightInd/>
              <w:spacing w:after="120"/>
              <w:ind w:left="1440" w:firstLineChars="0" w:firstLine="0"/>
              <w:textAlignment w:val="auto"/>
              <w:rPr>
                <w:rFonts w:eastAsia="SimSun"/>
                <w:color w:val="000000" w:themeColor="text1"/>
                <w:lang w:val="en-US" w:eastAsia="zh-CN"/>
              </w:rPr>
            </w:pPr>
          </w:p>
          <w:p w14:paraId="6E32DA3C" w14:textId="77777777" w:rsidR="003213DD" w:rsidRDefault="003213DD" w:rsidP="003213DD">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2124600C" w14:textId="6056D439" w:rsidR="003213DD" w:rsidRDefault="003213DD" w:rsidP="003213DD">
            <w:pPr>
              <w:rPr>
                <w:bCs/>
                <w:iCs/>
                <w:color w:val="000000" w:themeColor="text1"/>
                <w:lang w:val="en-US" w:eastAsia="ko-KR"/>
              </w:rPr>
            </w:pPr>
            <w:r>
              <w:rPr>
                <w:bCs/>
                <w:iCs/>
                <w:color w:val="000000" w:themeColor="text1"/>
                <w:lang w:val="en-US" w:eastAsia="ko-KR"/>
              </w:rPr>
              <w:t>Based on the GTW agreement in issue 5-1-3, companies are to provide updated view on the candidate options.</w:t>
            </w:r>
          </w:p>
          <w:p w14:paraId="7E18846A" w14:textId="77777777" w:rsidR="009F4900" w:rsidRDefault="009F4900" w:rsidP="003213DD">
            <w:pPr>
              <w:rPr>
                <w:bCs/>
                <w:iCs/>
                <w:color w:val="000000" w:themeColor="text1"/>
                <w:lang w:val="en-US" w:eastAsia="ko-KR"/>
              </w:rPr>
            </w:pPr>
          </w:p>
          <w:p w14:paraId="431E343A" w14:textId="77777777" w:rsidR="009F4900" w:rsidRDefault="009F4900" w:rsidP="009F4900">
            <w:pPr>
              <w:rPr>
                <w:b/>
                <w:color w:val="000000" w:themeColor="text1"/>
                <w:u w:val="single"/>
                <w:lang w:val="en-US" w:eastAsia="ko-KR"/>
              </w:rPr>
            </w:pPr>
            <w:r>
              <w:rPr>
                <w:b/>
                <w:color w:val="000000" w:themeColor="text1"/>
                <w:u w:val="single"/>
                <w:lang w:val="en-US" w:eastAsia="ko-KR"/>
              </w:rPr>
              <w:t>Issue 5-1-5: When both CD-SSB and NCD-SSB are configured for serving cell measurements</w:t>
            </w:r>
          </w:p>
          <w:p w14:paraId="14A1E8C5" w14:textId="3255D83F" w:rsidR="00A25A17" w:rsidRDefault="00A25A17" w:rsidP="00A25A17">
            <w:pPr>
              <w:overflowPunct/>
              <w:autoSpaceDE/>
              <w:autoSpaceDN/>
              <w:adjustRightInd/>
              <w:spacing w:after="120"/>
              <w:textAlignment w:val="auto"/>
              <w:rPr>
                <w:rFonts w:eastAsia="SimSun"/>
                <w:color w:val="000000" w:themeColor="text1"/>
                <w:lang w:val="en-US" w:eastAsia="zh-CN"/>
              </w:rPr>
            </w:pPr>
            <w:r w:rsidRPr="00BD3377">
              <w:rPr>
                <w:rFonts w:eastAsia="SimSun"/>
                <w:color w:val="000000" w:themeColor="text1"/>
                <w:lang w:val="en-US" w:eastAsia="zh-CN"/>
              </w:rPr>
              <w:t>When both CD-SSB and NCD-SSB serving cell measurement are configured and one of SSBs within active BWP:</w:t>
            </w:r>
          </w:p>
          <w:p w14:paraId="2255A954" w14:textId="77777777" w:rsidR="00A25A17" w:rsidRPr="00BD3377" w:rsidRDefault="00A25A17" w:rsidP="00BD3377">
            <w:pPr>
              <w:spacing w:after="120"/>
              <w:rPr>
                <w:rFonts w:eastAsia="SimSun"/>
                <w:color w:val="000000" w:themeColor="text1"/>
                <w:lang w:val="en-US" w:eastAsia="zh-CN"/>
              </w:rPr>
            </w:pPr>
          </w:p>
          <w:p w14:paraId="06F3EC8A" w14:textId="77777777" w:rsidR="00A25A17" w:rsidRDefault="00A25A17" w:rsidP="00A25A17">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13253EF2" w14:textId="77777777" w:rsidR="00A25A17" w:rsidRDefault="00A25A17" w:rsidP="00A25A17">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b/>
                <w:bCs/>
                <w:lang w:val="en-US" w:eastAsia="zh-CN"/>
              </w:rPr>
              <w:t>Option 1 (E///):</w:t>
            </w:r>
            <w:r>
              <w:rPr>
                <w:rFonts w:eastAsia="SimSun"/>
                <w:b/>
                <w:bCs/>
                <w:lang w:val="en-US" w:eastAsia="zh-CN"/>
              </w:rPr>
              <w:tab/>
            </w:r>
            <w:r>
              <w:rPr>
                <w:rFonts w:eastAsia="SimSun"/>
                <w:lang w:val="en-US" w:eastAsia="zh-CN"/>
              </w:rPr>
              <w:t xml:space="preserve"> </w:t>
            </w:r>
            <w:r>
              <w:rPr>
                <w:rFonts w:asciiTheme="minorHAnsi" w:hAnsiTheme="minorHAnsi" w:cstheme="minorHAnsi"/>
                <w:lang w:val="en-US" w:eastAsia="zh-CN"/>
              </w:rPr>
              <w:t>UE can perform serving cell measurements based on SSB within active BWP provided that</w:t>
            </w:r>
          </w:p>
          <w:p w14:paraId="16EC7B25" w14:textId="77777777" w:rsidR="00A25A17" w:rsidRDefault="00A25A17" w:rsidP="00A25A17">
            <w:pPr>
              <w:pStyle w:val="ListParagraph"/>
              <w:numPr>
                <w:ilvl w:val="2"/>
                <w:numId w:val="9"/>
              </w:numPr>
              <w:overflowPunct/>
              <w:autoSpaceDE/>
              <w:autoSpaceDN/>
              <w:adjustRightInd/>
              <w:spacing w:after="120"/>
              <w:ind w:firstLineChars="0"/>
              <w:textAlignment w:val="auto"/>
              <w:rPr>
                <w:rFonts w:ascii="Calibri" w:hAnsi="Calibri" w:cs="Calibri"/>
                <w:lang w:val="en-US"/>
              </w:rPr>
            </w:pPr>
            <w:r>
              <w:rPr>
                <w:rFonts w:ascii="Calibri" w:hAnsi="Calibri" w:cs="Calibri"/>
                <w:lang w:val="en-US"/>
              </w:rPr>
              <w:t>the difference of center frequency between NCD-SSB and CD-SSB is no larger than 20MHz in FR1 and 100MHz in FR2</w:t>
            </w:r>
          </w:p>
          <w:p w14:paraId="093CFAE2" w14:textId="77777777" w:rsidR="00A25A17" w:rsidRDefault="00A25A17" w:rsidP="00A25A17">
            <w:pPr>
              <w:pStyle w:val="ListParagraph"/>
              <w:numPr>
                <w:ilvl w:val="2"/>
                <w:numId w:val="9"/>
              </w:numPr>
              <w:overflowPunct/>
              <w:autoSpaceDE/>
              <w:autoSpaceDN/>
              <w:adjustRightInd/>
              <w:spacing w:after="120"/>
              <w:ind w:firstLineChars="0"/>
              <w:textAlignment w:val="auto"/>
              <w:rPr>
                <w:rFonts w:ascii="Calibri" w:hAnsi="Calibri" w:cs="Calibri"/>
                <w:lang w:val="en-US"/>
              </w:rPr>
            </w:pPr>
            <w:r>
              <w:rPr>
                <w:rFonts w:ascii="Calibri" w:hAnsi="Calibri" w:cs="Calibri"/>
                <w:lang w:val="en-US"/>
              </w:rPr>
              <w:t>the difference of reception power between NCD-SSB and CD-SSB is less than 3dB</w:t>
            </w:r>
          </w:p>
          <w:p w14:paraId="03716BAC" w14:textId="77777777" w:rsidR="00A25A17" w:rsidRDefault="00A25A17" w:rsidP="00A25A17">
            <w:pPr>
              <w:pStyle w:val="ListParagraph"/>
              <w:numPr>
                <w:ilvl w:val="2"/>
                <w:numId w:val="9"/>
              </w:numPr>
              <w:overflowPunct/>
              <w:autoSpaceDE/>
              <w:autoSpaceDN/>
              <w:adjustRightInd/>
              <w:spacing w:after="120"/>
              <w:ind w:firstLineChars="0"/>
              <w:textAlignment w:val="auto"/>
              <w:rPr>
                <w:rFonts w:ascii="Calibri" w:hAnsi="Calibri" w:cs="Calibri"/>
                <w:lang w:val="en-US"/>
              </w:rPr>
            </w:pPr>
            <w:r>
              <w:rPr>
                <w:rFonts w:ascii="Calibri" w:hAnsi="Calibri" w:cs="Calibri"/>
                <w:lang w:val="en-US"/>
              </w:rPr>
              <w:t>the periodicity of NCD-SSB and CD-SSB is the same.</w:t>
            </w:r>
          </w:p>
          <w:p w14:paraId="313C6879" w14:textId="77777777" w:rsidR="00A25A17" w:rsidRDefault="00A25A17" w:rsidP="00A25A17">
            <w:pPr>
              <w:pStyle w:val="ListParagraph"/>
              <w:ind w:left="1656" w:firstLineChars="0" w:firstLine="0"/>
              <w:rPr>
                <w:lang w:val="en-US"/>
              </w:rPr>
            </w:pPr>
            <w:r>
              <w:rPr>
                <w:rFonts w:ascii="Calibri" w:hAnsi="Calibri" w:cs="Calibri"/>
                <w:lang w:val="en-US" w:eastAsia="zh-CN"/>
              </w:rPr>
              <w:t>Otherwise, UE should perform serving cell measurements based on both NCD-SSB and CD-SSB.</w:t>
            </w:r>
          </w:p>
          <w:p w14:paraId="7580AC44" w14:textId="5ED2D702" w:rsidR="00A25A17" w:rsidRDefault="00A25A17" w:rsidP="00A25A17">
            <w:pPr>
              <w:pStyle w:val="ListParagraph"/>
              <w:numPr>
                <w:ilvl w:val="1"/>
                <w:numId w:val="9"/>
              </w:numPr>
              <w:overflowPunct/>
              <w:autoSpaceDE/>
              <w:autoSpaceDN/>
              <w:adjustRightInd/>
              <w:spacing w:after="120"/>
              <w:ind w:left="1440" w:firstLineChars="0"/>
              <w:textAlignment w:val="auto"/>
              <w:rPr>
                <w:rFonts w:eastAsia="Microsoft YaHei UI"/>
                <w:b/>
                <w:bCs/>
                <w:color w:val="000000" w:themeColor="text1"/>
                <w:lang w:val="en-US" w:eastAsia="zh-CN"/>
              </w:rPr>
            </w:pPr>
            <w:r>
              <w:rPr>
                <w:rFonts w:eastAsia="SimSun"/>
                <w:b/>
                <w:bCs/>
                <w:color w:val="000000" w:themeColor="text1"/>
                <w:lang w:val="en-US" w:eastAsia="zh-CN"/>
              </w:rPr>
              <w:t>Option 2 (CATT, CMCC, HW, MTK, vivo</w:t>
            </w:r>
            <w:r w:rsidR="006D4276">
              <w:rPr>
                <w:rFonts w:eastAsia="SimSun"/>
                <w:b/>
                <w:bCs/>
                <w:color w:val="000000" w:themeColor="text1"/>
                <w:lang w:val="en-US" w:eastAsia="zh-CN"/>
              </w:rPr>
              <w:t>, Xiaomi, Nokia, CMCC, CATT</w:t>
            </w:r>
            <w:r>
              <w:rPr>
                <w:rFonts w:eastAsia="SimSun"/>
                <w:b/>
                <w:bCs/>
                <w:color w:val="000000" w:themeColor="text1"/>
                <w:lang w:val="en-US" w:eastAsia="zh-CN"/>
              </w:rPr>
              <w:t>):</w:t>
            </w:r>
            <w:r>
              <w:rPr>
                <w:rFonts w:eastAsia="Microsoft YaHei UI"/>
                <w:b/>
                <w:bCs/>
                <w:color w:val="000000" w:themeColor="text1"/>
                <w:lang w:val="en-US" w:eastAsia="zh-CN"/>
              </w:rPr>
              <w:t xml:space="preserve"> </w:t>
            </w:r>
            <w:r>
              <w:rPr>
                <w:bCs/>
                <w:iCs/>
                <w:color w:val="000000" w:themeColor="text1"/>
                <w:sz w:val="22"/>
                <w:szCs w:val="22"/>
                <w:lang w:val="en-US" w:eastAsia="zh-CN"/>
              </w:rPr>
              <w:t>UE should perform serving cell measurements based on SSB with active BWP.</w:t>
            </w:r>
          </w:p>
          <w:p w14:paraId="645DA363" w14:textId="77777777" w:rsidR="00A25A17" w:rsidRDefault="00A25A17" w:rsidP="00A25A17">
            <w:pPr>
              <w:pStyle w:val="ListParagraph"/>
              <w:numPr>
                <w:ilvl w:val="2"/>
                <w:numId w:val="9"/>
              </w:numPr>
              <w:overflowPunct/>
              <w:autoSpaceDE/>
              <w:autoSpaceDN/>
              <w:adjustRightInd/>
              <w:spacing w:after="120"/>
              <w:ind w:firstLineChars="0"/>
              <w:textAlignment w:val="auto"/>
              <w:rPr>
                <w:rFonts w:eastAsia="Microsoft YaHei UI"/>
                <w:b/>
                <w:bCs/>
                <w:color w:val="000000" w:themeColor="text1"/>
                <w:lang w:val="en-US" w:eastAsia="zh-CN"/>
              </w:rPr>
            </w:pPr>
            <w:r>
              <w:rPr>
                <w:rFonts w:eastAsia="SimSun"/>
                <w:b/>
                <w:bCs/>
                <w:color w:val="000000" w:themeColor="text1"/>
                <w:lang w:val="en-US" w:eastAsia="zh-CN"/>
              </w:rPr>
              <w:t>Option 2a (HW):</w:t>
            </w:r>
            <w:r>
              <w:rPr>
                <w:rFonts w:eastAsia="Microsoft YaHei UI"/>
                <w:b/>
                <w:bCs/>
                <w:color w:val="000000" w:themeColor="text1"/>
                <w:lang w:val="en-US" w:eastAsia="zh-CN"/>
              </w:rPr>
              <w:t xml:space="preserve"> </w:t>
            </w:r>
            <w:r>
              <w:rPr>
                <w:sz w:val="22"/>
                <w:szCs w:val="22"/>
                <w:lang w:val="en-US"/>
              </w:rPr>
              <w:t>Whether to measure on SSB outside active BWP is up to UE implementation.</w:t>
            </w:r>
          </w:p>
          <w:p w14:paraId="77520260" w14:textId="41EAE8A7" w:rsidR="00A25A17" w:rsidRDefault="00A25A17" w:rsidP="00A25A17">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Option 3 (Apple, E///</w:t>
            </w:r>
            <w:r w:rsidR="006D4276">
              <w:rPr>
                <w:rFonts w:eastAsia="SimSun"/>
                <w:b/>
                <w:bCs/>
                <w:color w:val="000000" w:themeColor="text1"/>
                <w:lang w:val="en-US" w:eastAsia="zh-CN"/>
              </w:rPr>
              <w:t>, QC, OPPO, CATT</w:t>
            </w:r>
            <w:r w:rsidR="000C0147">
              <w:rPr>
                <w:rFonts w:eastAsia="SimSun"/>
                <w:b/>
                <w:bCs/>
                <w:color w:val="000000" w:themeColor="text1"/>
                <w:lang w:val="en-US" w:eastAsia="zh-CN"/>
              </w:rPr>
              <w:t>, MTK</w:t>
            </w:r>
            <w:r>
              <w:rPr>
                <w:rFonts w:eastAsia="SimSun"/>
                <w:b/>
                <w:bCs/>
                <w:color w:val="000000" w:themeColor="text1"/>
                <w:lang w:val="en-US" w:eastAsia="zh-CN"/>
              </w:rPr>
              <w:t xml:space="preserve">): </w:t>
            </w:r>
          </w:p>
          <w:p w14:paraId="20320EEB" w14:textId="77777777" w:rsidR="00A25A17" w:rsidRDefault="00A25A17" w:rsidP="00A25A17">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snapToGrid w:val="0"/>
                <w:lang w:val="en-US"/>
              </w:rPr>
              <w:t xml:space="preserve">No need to discuss the case when both CD-SSB and NCD-SSB are configured for serving cell measurement in RAN4, unless RAN2 confirms the feasibility of such case in their </w:t>
            </w:r>
            <w:proofErr w:type="gramStart"/>
            <w:r>
              <w:rPr>
                <w:snapToGrid w:val="0"/>
                <w:lang w:val="en-US"/>
              </w:rPr>
              <w:t>reply</w:t>
            </w:r>
            <w:proofErr w:type="gramEnd"/>
            <w:r>
              <w:rPr>
                <w:snapToGrid w:val="0"/>
                <w:lang w:val="en-US"/>
              </w:rPr>
              <w:t xml:space="preserve"> LS.</w:t>
            </w:r>
          </w:p>
          <w:p w14:paraId="46413C42" w14:textId="77777777" w:rsidR="006D4276" w:rsidRDefault="006D4276" w:rsidP="006D4276">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4FB1828C" w14:textId="7CC5C161" w:rsidR="006D4276" w:rsidRDefault="006D4276" w:rsidP="006D4276">
            <w:pPr>
              <w:rPr>
                <w:bCs/>
                <w:iCs/>
                <w:color w:val="000000" w:themeColor="text1"/>
                <w:lang w:val="en-US" w:eastAsia="ko-KR"/>
              </w:rPr>
            </w:pPr>
            <w:r>
              <w:rPr>
                <w:bCs/>
                <w:iCs/>
                <w:color w:val="000000" w:themeColor="text1"/>
                <w:lang w:val="en-US" w:eastAsia="ko-KR"/>
              </w:rPr>
              <w:t>More discussions needed.</w:t>
            </w:r>
          </w:p>
          <w:p w14:paraId="1FB24387" w14:textId="77777777" w:rsidR="006B0D31" w:rsidRDefault="006B0D31" w:rsidP="006D4276">
            <w:pPr>
              <w:rPr>
                <w:bCs/>
                <w:iCs/>
                <w:color w:val="000000" w:themeColor="text1"/>
                <w:lang w:val="en-US" w:eastAsia="ko-KR"/>
              </w:rPr>
            </w:pPr>
          </w:p>
          <w:p w14:paraId="37F8DC45" w14:textId="77777777" w:rsidR="00302572" w:rsidRDefault="00302572" w:rsidP="00302572">
            <w:pPr>
              <w:rPr>
                <w:b/>
                <w:color w:val="000000" w:themeColor="text1"/>
                <w:u w:val="single"/>
                <w:lang w:val="en-US" w:eastAsia="ko-KR"/>
              </w:rPr>
            </w:pPr>
            <w:r>
              <w:rPr>
                <w:b/>
                <w:color w:val="000000" w:themeColor="text1"/>
                <w:u w:val="single"/>
                <w:lang w:val="en-US" w:eastAsia="ko-KR"/>
              </w:rPr>
              <w:t>Issue 5-1-6: When both CD-SSB and NCD-SSB are configured for serving cell measurements and both require MG (if scenario is supported)</w:t>
            </w:r>
          </w:p>
          <w:p w14:paraId="14F8B658" w14:textId="77777777" w:rsidR="00302572" w:rsidRPr="00BD3377" w:rsidRDefault="00302572" w:rsidP="00BD3377">
            <w:pPr>
              <w:spacing w:after="120"/>
              <w:rPr>
                <w:rFonts w:eastAsia="SimSun"/>
                <w:color w:val="000000" w:themeColor="text1"/>
                <w:lang w:val="en-US" w:eastAsia="zh-CN"/>
              </w:rPr>
            </w:pPr>
            <w:r w:rsidRPr="00BD3377">
              <w:rPr>
                <w:rFonts w:eastAsia="SimSun"/>
                <w:color w:val="000000" w:themeColor="text1"/>
                <w:lang w:val="en-US" w:eastAsia="zh-CN"/>
              </w:rPr>
              <w:t>When both CD-SSB and NCD-SSB serving cell measurement are configured and both need MG:</w:t>
            </w:r>
          </w:p>
          <w:p w14:paraId="0656A911" w14:textId="77777777" w:rsidR="00302572" w:rsidRDefault="00302572" w:rsidP="00302572">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2477FB87" w14:textId="04DF97E4" w:rsidR="00302572" w:rsidRPr="00BD3377" w:rsidRDefault="00302572" w:rsidP="00BD3377">
            <w:pPr>
              <w:spacing w:after="120"/>
              <w:rPr>
                <w:rFonts w:eastAsia="SimSun"/>
                <w:color w:val="000000" w:themeColor="text1"/>
                <w:lang w:eastAsia="zh-CN"/>
              </w:rPr>
            </w:pPr>
          </w:p>
          <w:p w14:paraId="29F92E4E" w14:textId="77777777" w:rsidR="00302572" w:rsidRDefault="00302572" w:rsidP="00302572">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Option 1 (E///):</w:t>
            </w:r>
          </w:p>
          <w:p w14:paraId="57722C05" w14:textId="77777777" w:rsidR="00302572" w:rsidRDefault="00302572" w:rsidP="00302572">
            <w:pPr>
              <w:spacing w:after="120"/>
              <w:ind w:left="1440"/>
              <w:textAlignment w:val="center"/>
              <w:rPr>
                <w:rFonts w:asciiTheme="minorHAnsi" w:hAnsiTheme="minorHAnsi" w:cstheme="minorHAnsi"/>
                <w:sz w:val="22"/>
                <w:szCs w:val="22"/>
                <w:lang w:eastAsia="zh-CN"/>
              </w:rPr>
            </w:pPr>
            <w:r>
              <w:rPr>
                <w:rFonts w:asciiTheme="minorHAnsi" w:hAnsiTheme="minorHAnsi" w:cstheme="minorHAnsi"/>
                <w:lang w:val="en-US"/>
              </w:rPr>
              <w:lastRenderedPageBreak/>
              <w:t xml:space="preserve">When </w:t>
            </w:r>
            <w:r>
              <w:rPr>
                <w:rFonts w:asciiTheme="minorHAnsi" w:hAnsiTheme="minorHAnsi" w:cstheme="minorHAnsi"/>
                <w:color w:val="000000"/>
                <w:lang w:eastAsia="zh-CN"/>
              </w:rPr>
              <w:t>both CD-SSB and NCD-SSB serving cell measurement are configured and both need MG, UE should at least perform the measurement based on indicated intra-frequency provided that</w:t>
            </w:r>
          </w:p>
          <w:p w14:paraId="520F92CF" w14:textId="77777777" w:rsidR="00302572" w:rsidRDefault="00302572" w:rsidP="00302572">
            <w:pPr>
              <w:numPr>
                <w:ilvl w:val="0"/>
                <w:numId w:val="44"/>
              </w:numPr>
              <w:tabs>
                <w:tab w:val="clear" w:pos="720"/>
                <w:tab w:val="left" w:pos="2160"/>
              </w:tabs>
              <w:ind w:left="2160"/>
              <w:textAlignment w:val="center"/>
              <w:rPr>
                <w:rFonts w:asciiTheme="minorHAnsi" w:hAnsiTheme="minorHAnsi" w:cstheme="minorHAnsi"/>
                <w:sz w:val="22"/>
                <w:szCs w:val="22"/>
                <w:lang w:eastAsia="zh-CN"/>
              </w:rPr>
            </w:pPr>
            <w:r>
              <w:rPr>
                <w:rFonts w:asciiTheme="minorHAnsi" w:hAnsiTheme="minorHAnsi" w:cstheme="minorHAnsi"/>
                <w:color w:val="000000"/>
                <w:lang w:eastAsia="zh-CN"/>
              </w:rPr>
              <w:t>the difference of centre frequency between NCD-SSB and CD-SSB is no larger than 20MHz in FR1 and 100MHz in FR2</w:t>
            </w:r>
          </w:p>
          <w:p w14:paraId="3A7FE49E" w14:textId="77777777" w:rsidR="00302572" w:rsidRDefault="00302572" w:rsidP="00302572">
            <w:pPr>
              <w:numPr>
                <w:ilvl w:val="0"/>
                <w:numId w:val="44"/>
              </w:numPr>
              <w:tabs>
                <w:tab w:val="clear" w:pos="720"/>
                <w:tab w:val="left" w:pos="2160"/>
              </w:tabs>
              <w:ind w:left="2160"/>
              <w:textAlignment w:val="center"/>
              <w:rPr>
                <w:rFonts w:asciiTheme="minorHAnsi" w:hAnsiTheme="minorHAnsi" w:cstheme="minorHAnsi"/>
                <w:sz w:val="22"/>
                <w:szCs w:val="22"/>
                <w:lang w:eastAsia="zh-CN"/>
              </w:rPr>
            </w:pPr>
            <w:r>
              <w:rPr>
                <w:rFonts w:asciiTheme="minorHAnsi" w:hAnsiTheme="minorHAnsi" w:cstheme="minorHAnsi"/>
                <w:color w:val="000000"/>
                <w:lang w:eastAsia="zh-CN"/>
              </w:rPr>
              <w:t>the difference of reception power between NCD-SSB and CD-SSB is less than 3dB</w:t>
            </w:r>
          </w:p>
          <w:p w14:paraId="57725DEF" w14:textId="77777777" w:rsidR="00302572" w:rsidRDefault="00302572" w:rsidP="00302572">
            <w:pPr>
              <w:numPr>
                <w:ilvl w:val="0"/>
                <w:numId w:val="44"/>
              </w:numPr>
              <w:tabs>
                <w:tab w:val="clear" w:pos="720"/>
                <w:tab w:val="left" w:pos="2160"/>
              </w:tabs>
              <w:ind w:left="2160"/>
              <w:textAlignment w:val="center"/>
              <w:rPr>
                <w:rFonts w:asciiTheme="minorHAnsi" w:hAnsiTheme="minorHAnsi" w:cstheme="minorHAnsi"/>
                <w:sz w:val="22"/>
                <w:szCs w:val="22"/>
                <w:lang w:eastAsia="zh-CN"/>
              </w:rPr>
            </w:pPr>
            <w:r>
              <w:rPr>
                <w:rFonts w:asciiTheme="minorHAnsi" w:hAnsiTheme="minorHAnsi" w:cstheme="minorHAnsi"/>
                <w:color w:val="000000"/>
                <w:lang w:eastAsia="zh-CN"/>
              </w:rPr>
              <w:t>the periodicity of NCD-SSB and CD-SSB is the same.</w:t>
            </w:r>
          </w:p>
          <w:p w14:paraId="598A802D" w14:textId="77777777" w:rsidR="00302572" w:rsidRDefault="00302572" w:rsidP="00302572">
            <w:pPr>
              <w:ind w:left="1440"/>
              <w:rPr>
                <w:rFonts w:asciiTheme="minorHAnsi" w:hAnsiTheme="minorHAnsi" w:cstheme="minorHAnsi"/>
                <w:color w:val="000000"/>
                <w:lang w:eastAsia="zh-CN"/>
              </w:rPr>
            </w:pPr>
            <w:r>
              <w:rPr>
                <w:rFonts w:asciiTheme="minorHAnsi" w:hAnsiTheme="minorHAnsi" w:cstheme="minorHAnsi"/>
                <w:color w:val="000000"/>
                <w:lang w:eastAsia="zh-CN"/>
              </w:rPr>
              <w:t>Otherwise, UE should perform serving cell measurements based on both NCD-SSB and CD-SSB.</w:t>
            </w:r>
          </w:p>
          <w:p w14:paraId="31641CD5" w14:textId="77777777" w:rsidR="00302572" w:rsidRDefault="00302572" w:rsidP="00302572">
            <w:pPr>
              <w:pStyle w:val="ListParagraph"/>
              <w:overflowPunct/>
              <w:autoSpaceDE/>
              <w:autoSpaceDN/>
              <w:adjustRightInd/>
              <w:spacing w:after="120"/>
              <w:ind w:left="1440" w:firstLineChars="0" w:firstLine="0"/>
              <w:textAlignment w:val="auto"/>
              <w:rPr>
                <w:rFonts w:eastAsia="SimSun"/>
                <w:color w:val="000000" w:themeColor="text1"/>
                <w:lang w:eastAsia="zh-CN"/>
              </w:rPr>
            </w:pPr>
          </w:p>
          <w:p w14:paraId="68B2F317" w14:textId="04DCC27F" w:rsidR="00302572" w:rsidRDefault="00302572" w:rsidP="00302572">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2 (CMCC, HW</w:t>
            </w:r>
            <w:r w:rsidR="006C6FF0">
              <w:rPr>
                <w:rFonts w:eastAsia="SimSun"/>
                <w:b/>
                <w:bCs/>
                <w:color w:val="000000" w:themeColor="text1"/>
                <w:lang w:val="en-US" w:eastAsia="zh-CN"/>
              </w:rPr>
              <w:t>, Xiaomi</w:t>
            </w:r>
            <w:r>
              <w:rPr>
                <w:rFonts w:eastAsia="SimSun"/>
                <w:b/>
                <w:bCs/>
                <w:color w:val="000000" w:themeColor="text1"/>
                <w:lang w:val="en-US" w:eastAsia="zh-CN"/>
              </w:rPr>
              <w:t>):</w:t>
            </w:r>
            <w:r>
              <w:rPr>
                <w:rFonts w:eastAsia="SimSun"/>
                <w:color w:val="000000" w:themeColor="text1"/>
                <w:lang w:val="en-US" w:eastAsia="zh-CN"/>
              </w:rPr>
              <w:t xml:space="preserve">  UE could choose to perform CD-SSB only if both NCD-SSB and CD-SSB measurements need gap.</w:t>
            </w:r>
          </w:p>
          <w:p w14:paraId="34249FC9" w14:textId="77777777" w:rsidR="00302572" w:rsidRDefault="00302572" w:rsidP="00302572">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3 (ZTE):</w:t>
            </w:r>
            <w:r>
              <w:rPr>
                <w:rFonts w:eastAsia="SimSun"/>
                <w:color w:val="000000" w:themeColor="text1"/>
                <w:lang w:val="en-US" w:eastAsia="zh-CN"/>
              </w:rPr>
              <w:t xml:space="preserve"> UE shall follow the NW’s configuration.</w:t>
            </w:r>
          </w:p>
          <w:p w14:paraId="2EB22457" w14:textId="029856C1" w:rsidR="00302572" w:rsidRDefault="00302572" w:rsidP="00302572">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hint="eastAsia"/>
                <w:b/>
                <w:bCs/>
                <w:color w:val="000000" w:themeColor="text1"/>
                <w:lang w:val="en-US" w:eastAsia="zh-CN"/>
              </w:rPr>
              <w:t>Option</w:t>
            </w:r>
            <w:r>
              <w:rPr>
                <w:rFonts w:eastAsia="SimSun"/>
                <w:b/>
                <w:bCs/>
                <w:color w:val="000000" w:themeColor="text1"/>
                <w:lang w:val="en-US" w:eastAsia="zh-CN"/>
              </w:rPr>
              <w:t xml:space="preserve"> 5 (Apple</w:t>
            </w:r>
            <w:r w:rsidR="006C6FF0">
              <w:rPr>
                <w:rFonts w:eastAsia="SimSun"/>
                <w:b/>
                <w:bCs/>
                <w:color w:val="000000" w:themeColor="text1"/>
                <w:lang w:val="en-US" w:eastAsia="zh-CN"/>
              </w:rPr>
              <w:t>, OPPO, QC, MTK, E///</w:t>
            </w:r>
            <w:r>
              <w:rPr>
                <w:rFonts w:eastAsia="SimSun"/>
                <w:b/>
                <w:bCs/>
                <w:color w:val="000000" w:themeColor="text1"/>
                <w:lang w:val="en-US" w:eastAsia="zh-CN"/>
              </w:rPr>
              <w:t xml:space="preserve">): </w:t>
            </w:r>
            <w:r>
              <w:rPr>
                <w:rFonts w:eastAsia="SimSun"/>
                <w:color w:val="000000" w:themeColor="text1"/>
                <w:lang w:val="en-US" w:eastAsia="zh-CN"/>
              </w:rPr>
              <w:t xml:space="preserve">No need to discuss the case when both CD-SSB and NCD-SSB are configured for serving cell measurement in RAN4, unless RAN2 confirms the feasibility of such case in their </w:t>
            </w:r>
            <w:proofErr w:type="gramStart"/>
            <w:r>
              <w:rPr>
                <w:rFonts w:eastAsia="SimSun"/>
                <w:color w:val="000000" w:themeColor="text1"/>
                <w:lang w:val="en-US" w:eastAsia="zh-CN"/>
              </w:rPr>
              <w:t>reply</w:t>
            </w:r>
            <w:proofErr w:type="gramEnd"/>
            <w:r>
              <w:rPr>
                <w:rFonts w:eastAsia="SimSun"/>
                <w:color w:val="000000" w:themeColor="text1"/>
                <w:lang w:val="en-US" w:eastAsia="zh-CN"/>
              </w:rPr>
              <w:t xml:space="preserve"> LS.</w:t>
            </w:r>
          </w:p>
          <w:p w14:paraId="65B81C9A" w14:textId="77777777" w:rsidR="003213DD" w:rsidRDefault="003213DD" w:rsidP="003213DD">
            <w:pPr>
              <w:rPr>
                <w:bCs/>
                <w:iCs/>
                <w:color w:val="000000" w:themeColor="text1"/>
                <w:lang w:val="en-US" w:eastAsia="ko-KR"/>
              </w:rPr>
            </w:pPr>
          </w:p>
          <w:p w14:paraId="431E469A" w14:textId="77777777" w:rsidR="006C6FF0" w:rsidRDefault="006C6FF0" w:rsidP="006C6FF0">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7B874C0C" w14:textId="7F58C238" w:rsidR="006C6FF0" w:rsidRDefault="006C6FF0" w:rsidP="006C6FF0">
            <w:pPr>
              <w:rPr>
                <w:bCs/>
                <w:iCs/>
                <w:color w:val="000000" w:themeColor="text1"/>
                <w:lang w:val="en-US" w:eastAsia="ko-KR"/>
              </w:rPr>
            </w:pPr>
            <w:r>
              <w:rPr>
                <w:bCs/>
                <w:iCs/>
                <w:color w:val="000000" w:themeColor="text1"/>
                <w:lang w:val="en-US" w:eastAsia="ko-KR"/>
              </w:rPr>
              <w:t xml:space="preserve">Check if option 5 can be agreed. </w:t>
            </w:r>
          </w:p>
          <w:p w14:paraId="7BE5529A" w14:textId="77777777" w:rsidR="00FB0918" w:rsidRDefault="00FB0918" w:rsidP="00FB0918">
            <w:pPr>
              <w:rPr>
                <w:b/>
                <w:u w:val="single"/>
                <w:lang w:val="en-US" w:eastAsia="ko-KR"/>
              </w:rPr>
            </w:pPr>
            <w:r>
              <w:rPr>
                <w:b/>
                <w:color w:val="000000" w:themeColor="text1"/>
                <w:u w:val="single"/>
                <w:lang w:val="en-US" w:eastAsia="ko-KR"/>
              </w:rPr>
              <w:t xml:space="preserve">Issue 5-1-7: When both CD-SSB and NCD-SSB are configured for </w:t>
            </w:r>
            <w:proofErr w:type="spellStart"/>
            <w:r>
              <w:rPr>
                <w:b/>
                <w:color w:val="000000" w:themeColor="text1"/>
                <w:u w:val="single"/>
                <w:lang w:val="en-US" w:eastAsia="ko-KR"/>
              </w:rPr>
              <w:t>neighbour</w:t>
            </w:r>
            <w:proofErr w:type="spellEnd"/>
            <w:r>
              <w:rPr>
                <w:b/>
                <w:color w:val="000000" w:themeColor="text1"/>
                <w:u w:val="single"/>
                <w:lang w:val="en-US" w:eastAsia="ko-KR"/>
              </w:rPr>
              <w:t xml:space="preserve"> cell measurements</w:t>
            </w:r>
          </w:p>
          <w:p w14:paraId="6736EC2F" w14:textId="5B97F980" w:rsidR="002C19A8" w:rsidRDefault="002C19A8" w:rsidP="002C19A8">
            <w:pPr>
              <w:rPr>
                <w:rFonts w:eastAsiaTheme="minorEastAsia"/>
                <w:i/>
                <w:color w:val="000000" w:themeColor="text1"/>
                <w:lang w:val="en-US" w:eastAsia="zh-CN"/>
              </w:rPr>
            </w:pPr>
            <w:r>
              <w:rPr>
                <w:rFonts w:eastAsiaTheme="minorEastAsia"/>
                <w:i/>
                <w:color w:val="000000" w:themeColor="text1"/>
                <w:lang w:val="en-US" w:eastAsia="zh-CN"/>
              </w:rPr>
              <w:t>Tentative agreement</w:t>
            </w:r>
            <w:r>
              <w:rPr>
                <w:rFonts w:eastAsiaTheme="minorEastAsia" w:hint="eastAsia"/>
                <w:i/>
                <w:color w:val="000000" w:themeColor="text1"/>
                <w:lang w:val="en-US" w:eastAsia="zh-CN"/>
              </w:rPr>
              <w:t>:</w:t>
            </w:r>
          </w:p>
          <w:p w14:paraId="44D720BF" w14:textId="77777777" w:rsidR="00FB0918" w:rsidRPr="00E51A2A" w:rsidRDefault="00FB0918" w:rsidP="00FB7D77">
            <w:pPr>
              <w:overflowPunct/>
              <w:autoSpaceDE/>
              <w:autoSpaceDN/>
              <w:adjustRightInd/>
              <w:spacing w:after="120"/>
              <w:textAlignment w:val="auto"/>
              <w:rPr>
                <w:rFonts w:eastAsia="SimSun"/>
                <w:lang w:val="en-US" w:eastAsia="zh-CN"/>
              </w:rPr>
            </w:pPr>
            <w:r w:rsidRPr="00E51A2A">
              <w:rPr>
                <w:rFonts w:eastAsia="SimSun"/>
                <w:lang w:val="en-US" w:eastAsia="zh-CN"/>
              </w:rPr>
              <w:t xml:space="preserve">When both CD-SSB and NCD-SSB </w:t>
            </w:r>
            <w:proofErr w:type="spellStart"/>
            <w:r w:rsidRPr="00E51A2A">
              <w:rPr>
                <w:rFonts w:eastAsia="SimSun"/>
                <w:lang w:val="en-US" w:eastAsia="zh-CN"/>
              </w:rPr>
              <w:t>neighbour</w:t>
            </w:r>
            <w:proofErr w:type="spellEnd"/>
            <w:r w:rsidRPr="00E51A2A">
              <w:rPr>
                <w:rFonts w:eastAsia="SimSun"/>
                <w:lang w:val="en-US" w:eastAsia="zh-CN"/>
              </w:rPr>
              <w:t xml:space="preserve"> cell measurement are configured:</w:t>
            </w:r>
          </w:p>
          <w:p w14:paraId="3D8E2587" w14:textId="5B131083" w:rsidR="00B17D3F" w:rsidRDefault="00FB0918" w:rsidP="00BD3377">
            <w:pPr>
              <w:pStyle w:val="ListParagraph"/>
              <w:numPr>
                <w:ilvl w:val="0"/>
                <w:numId w:val="40"/>
              </w:numPr>
              <w:ind w:firstLineChars="0"/>
              <w:rPr>
                <w:bCs/>
                <w:iCs/>
                <w:color w:val="000000" w:themeColor="text1"/>
                <w:lang w:val="en-US" w:eastAsia="ko-KR"/>
              </w:rPr>
            </w:pPr>
            <w:r w:rsidRPr="00BA5CA1">
              <w:rPr>
                <w:rFonts w:eastAsia="SimSun"/>
                <w:lang w:val="en-US" w:eastAsia="zh-CN"/>
              </w:rPr>
              <w:t>UE should follow NW’s configuration to perform measurements on both SSBs.</w:t>
            </w:r>
          </w:p>
          <w:p w14:paraId="49362851" w14:textId="7B51FC3B" w:rsidR="00CA3812" w:rsidRDefault="00CA3812" w:rsidP="00CA3812">
            <w:pPr>
              <w:rPr>
                <w:b/>
                <w:u w:val="single"/>
                <w:lang w:val="en-US" w:eastAsia="ko-KR"/>
              </w:rPr>
            </w:pPr>
            <w:r>
              <w:rPr>
                <w:b/>
                <w:color w:val="000000" w:themeColor="text1"/>
                <w:u w:val="single"/>
                <w:lang w:val="en-US" w:eastAsia="ko-KR"/>
              </w:rPr>
              <w:t xml:space="preserve">Issue 5-1-8: </w:t>
            </w:r>
            <w:proofErr w:type="spellStart"/>
            <w:r>
              <w:rPr>
                <w:b/>
                <w:color w:val="000000" w:themeColor="text1"/>
                <w:u w:val="single"/>
                <w:lang w:val="en-US" w:eastAsia="ko-KR"/>
              </w:rPr>
              <w:t>Neighbour</w:t>
            </w:r>
            <w:proofErr w:type="spellEnd"/>
            <w:r>
              <w:rPr>
                <w:b/>
                <w:color w:val="000000" w:themeColor="text1"/>
                <w:u w:val="single"/>
                <w:lang w:val="en-US" w:eastAsia="ko-KR"/>
              </w:rPr>
              <w:t xml:space="preserve"> </w:t>
            </w:r>
            <w:r>
              <w:rPr>
                <w:b/>
                <w:u w:val="single"/>
                <w:lang w:val="en-US" w:eastAsia="ko-KR"/>
              </w:rPr>
              <w:t>cell’s NCD-SSB information</w:t>
            </w:r>
          </w:p>
          <w:p w14:paraId="2E3290CB" w14:textId="77777777" w:rsidR="002C2492" w:rsidRDefault="002C2492" w:rsidP="002C2492">
            <w:pPr>
              <w:rPr>
                <w:rFonts w:eastAsiaTheme="minorEastAsia"/>
                <w:i/>
                <w:color w:val="000000" w:themeColor="text1"/>
                <w:lang w:val="en-US" w:eastAsia="zh-CN"/>
              </w:rPr>
            </w:pPr>
            <w:r>
              <w:rPr>
                <w:rFonts w:eastAsiaTheme="minorEastAsia"/>
                <w:i/>
                <w:color w:val="000000" w:themeColor="text1"/>
                <w:lang w:val="en-US" w:eastAsia="zh-CN"/>
              </w:rPr>
              <w:t>Tentative agreement</w:t>
            </w:r>
            <w:r>
              <w:rPr>
                <w:rFonts w:eastAsiaTheme="minorEastAsia" w:hint="eastAsia"/>
                <w:i/>
                <w:color w:val="000000" w:themeColor="text1"/>
                <w:lang w:val="en-US" w:eastAsia="zh-CN"/>
              </w:rPr>
              <w:t>:</w:t>
            </w:r>
          </w:p>
          <w:p w14:paraId="50C42D15" w14:textId="26CAA470" w:rsidR="00CA3812" w:rsidRPr="002C2492" w:rsidRDefault="00CA3812" w:rsidP="00BD3377">
            <w:pPr>
              <w:spacing w:after="120"/>
              <w:rPr>
                <w:rFonts w:eastAsia="SimSun"/>
                <w:lang w:val="en-US" w:eastAsia="zh-CN"/>
              </w:rPr>
            </w:pPr>
            <w:r>
              <w:rPr>
                <w:rFonts w:eastAsia="SimSun"/>
                <w:lang w:val="en-US" w:eastAsia="zh-CN"/>
              </w:rPr>
              <w:t xml:space="preserve">The </w:t>
            </w:r>
            <w:r w:rsidRPr="00BA5CA1">
              <w:rPr>
                <w:rFonts w:eastAsia="SimSun"/>
                <w:lang w:val="en-US" w:eastAsia="zh-CN"/>
              </w:rPr>
              <w:t>neighbor cell’s NCD-SSB information (frequency/SCS) shall be provided to UE if UE is configured to perform cell identification/measurement</w:t>
            </w:r>
            <w:r w:rsidRPr="002C2492">
              <w:rPr>
                <w:rFonts w:eastAsia="SimSun"/>
                <w:lang w:val="en-US" w:eastAsia="zh-CN"/>
              </w:rPr>
              <w:t xml:space="preserve"> on neighbor cell’s NCD-SSB. </w:t>
            </w:r>
          </w:p>
          <w:p w14:paraId="24B32347" w14:textId="77777777" w:rsidR="00B17D3F" w:rsidRDefault="00B17D3F" w:rsidP="00D149C9">
            <w:pPr>
              <w:rPr>
                <w:bCs/>
                <w:iCs/>
                <w:color w:val="000000" w:themeColor="text1"/>
                <w:lang w:val="en-US" w:eastAsia="ko-KR"/>
              </w:rPr>
            </w:pPr>
          </w:p>
          <w:p w14:paraId="438EC7B6" w14:textId="77777777" w:rsidR="00A91A11" w:rsidRDefault="00A91A11" w:rsidP="00A91A11">
            <w:pPr>
              <w:rPr>
                <w:b/>
                <w:color w:val="000000" w:themeColor="text1"/>
                <w:u w:val="single"/>
                <w:lang w:val="en-US" w:eastAsia="ko-KR"/>
              </w:rPr>
            </w:pPr>
            <w:r>
              <w:rPr>
                <w:b/>
                <w:color w:val="000000" w:themeColor="text1"/>
                <w:u w:val="single"/>
                <w:lang w:val="en-US" w:eastAsia="ko-KR"/>
              </w:rPr>
              <w:t xml:space="preserve">Issue 5-1-9: Delay requirements for NCD-SSB based measurement </w:t>
            </w:r>
          </w:p>
          <w:p w14:paraId="057E1727" w14:textId="77777777" w:rsidR="00A91A11" w:rsidRPr="00BD3377" w:rsidRDefault="00A91A11" w:rsidP="00BD3377">
            <w:pPr>
              <w:spacing w:after="120"/>
              <w:rPr>
                <w:rFonts w:eastAsia="SimSun"/>
                <w:color w:val="000000" w:themeColor="text1"/>
                <w:lang w:val="en-US" w:eastAsia="zh-CN"/>
              </w:rPr>
            </w:pPr>
            <w:r w:rsidRPr="00BD3377">
              <w:rPr>
                <w:rFonts w:eastAsia="SimSun"/>
                <w:color w:val="000000" w:themeColor="text1"/>
                <w:lang w:val="en-US" w:eastAsia="zh-CN"/>
              </w:rPr>
              <w:t xml:space="preserve">Measurement delay requirements are introduced for </w:t>
            </w:r>
            <w:proofErr w:type="spellStart"/>
            <w:r w:rsidRPr="00BD3377">
              <w:rPr>
                <w:rFonts w:eastAsia="SimSun"/>
                <w:color w:val="000000" w:themeColor="text1"/>
                <w:lang w:val="en-US" w:eastAsia="zh-CN"/>
              </w:rPr>
              <w:t>RedCap</w:t>
            </w:r>
            <w:proofErr w:type="spellEnd"/>
            <w:r w:rsidRPr="00BD3377">
              <w:rPr>
                <w:rFonts w:eastAsia="SimSun"/>
                <w:color w:val="000000" w:themeColor="text1"/>
                <w:lang w:val="en-US" w:eastAsia="zh-CN"/>
              </w:rPr>
              <w:t xml:space="preserve"> UE when:</w:t>
            </w:r>
          </w:p>
          <w:p w14:paraId="59520736" w14:textId="4107D660" w:rsidR="00A91A11" w:rsidRDefault="00A91A11" w:rsidP="00A91A11">
            <w:pPr>
              <w:rPr>
                <w:rFonts w:eastAsiaTheme="minorEastAsia"/>
                <w:i/>
                <w:color w:val="000000" w:themeColor="text1"/>
                <w:lang w:val="en-US" w:eastAsia="zh-CN"/>
              </w:rPr>
            </w:pPr>
            <w:r>
              <w:rPr>
                <w:rFonts w:eastAsiaTheme="minorEastAsia"/>
                <w:i/>
                <w:color w:val="000000" w:themeColor="text1"/>
                <w:lang w:val="en-US" w:eastAsia="zh-CN"/>
              </w:rPr>
              <w:t>Candidate options</w:t>
            </w:r>
            <w:r>
              <w:rPr>
                <w:rFonts w:eastAsiaTheme="minorEastAsia" w:hint="eastAsia"/>
                <w:i/>
                <w:color w:val="000000" w:themeColor="text1"/>
                <w:lang w:val="en-US" w:eastAsia="zh-CN"/>
              </w:rPr>
              <w:t>:</w:t>
            </w:r>
          </w:p>
          <w:p w14:paraId="4267EF23" w14:textId="77777777" w:rsidR="00A91A11" w:rsidRDefault="00A91A11" w:rsidP="00A91A11">
            <w:pPr>
              <w:pStyle w:val="ListParagraph"/>
              <w:numPr>
                <w:ilvl w:val="1"/>
                <w:numId w:val="9"/>
              </w:numPr>
              <w:overflowPunct/>
              <w:autoSpaceDE/>
              <w:autoSpaceDN/>
              <w:adjustRightInd/>
              <w:spacing w:after="120"/>
              <w:ind w:left="1440" w:firstLineChars="0"/>
              <w:textAlignment w:val="auto"/>
              <w:rPr>
                <w:lang w:val="en-US"/>
              </w:rPr>
            </w:pPr>
            <w:r>
              <w:rPr>
                <w:rFonts w:eastAsia="SimSun"/>
                <w:b/>
                <w:bCs/>
                <w:lang w:val="en-US" w:eastAsia="zh-CN"/>
              </w:rPr>
              <w:t xml:space="preserve">Option 1 (E///): </w:t>
            </w:r>
            <w:r>
              <w:rPr>
                <w:rFonts w:eastAsia="SimSun"/>
                <w:lang w:val="en-US" w:eastAsia="zh-CN"/>
              </w:rPr>
              <w:t>New requirements are needed for following cases:</w:t>
            </w:r>
            <w:r>
              <w:rPr>
                <w:rFonts w:eastAsia="SimSun"/>
                <w:lang w:val="en-US" w:eastAsia="zh-CN"/>
              </w:rPr>
              <w:tab/>
              <w:t xml:space="preserve"> </w:t>
            </w:r>
          </w:p>
          <w:p w14:paraId="284DF692" w14:textId="77777777" w:rsidR="00A91A11" w:rsidRDefault="00A91A11" w:rsidP="00A91A11">
            <w:pPr>
              <w:pStyle w:val="ListParagraph"/>
              <w:numPr>
                <w:ilvl w:val="2"/>
                <w:numId w:val="9"/>
              </w:numPr>
              <w:overflowPunct/>
              <w:autoSpaceDE/>
              <w:autoSpaceDN/>
              <w:adjustRightInd/>
              <w:spacing w:after="120"/>
              <w:ind w:firstLineChars="0"/>
              <w:textAlignment w:val="auto"/>
              <w:rPr>
                <w:rFonts w:eastAsia="SimSun"/>
                <w:lang w:val="en-US" w:eastAsia="zh-CN"/>
              </w:rPr>
            </w:pPr>
            <w:r>
              <w:rPr>
                <w:rFonts w:eastAsia="SimSun"/>
                <w:lang w:val="en-US" w:eastAsia="zh-CN"/>
              </w:rPr>
              <w:t>Case B-1: Cell identification and measurement by NCD-SSB</w:t>
            </w:r>
          </w:p>
          <w:p w14:paraId="51F9053F" w14:textId="77777777" w:rsidR="00A91A11" w:rsidRDefault="00A91A11" w:rsidP="00A91A11">
            <w:pPr>
              <w:pStyle w:val="ListParagraph"/>
              <w:numPr>
                <w:ilvl w:val="2"/>
                <w:numId w:val="9"/>
              </w:numPr>
              <w:overflowPunct/>
              <w:autoSpaceDE/>
              <w:autoSpaceDN/>
              <w:adjustRightInd/>
              <w:spacing w:after="120"/>
              <w:ind w:firstLineChars="0"/>
              <w:textAlignment w:val="auto"/>
              <w:rPr>
                <w:rFonts w:eastAsia="SimSun"/>
                <w:lang w:val="en-US" w:eastAsia="zh-CN"/>
              </w:rPr>
            </w:pPr>
            <w:r>
              <w:rPr>
                <w:rFonts w:eastAsia="SimSun"/>
                <w:lang w:val="en-US" w:eastAsia="zh-CN"/>
              </w:rPr>
              <w:t>Case B-2: Cell identification and measurement when both NCD-SSB and CD-SSB are configured</w:t>
            </w:r>
            <w:r>
              <w:rPr>
                <w:rFonts w:eastAsia="SimSun"/>
                <w:lang w:val="en-US" w:eastAsia="zh-CN"/>
              </w:rPr>
              <w:tab/>
            </w:r>
          </w:p>
          <w:p w14:paraId="594B234B" w14:textId="3F88CB7E" w:rsidR="00A91A11" w:rsidRDefault="00A91A11" w:rsidP="00A91A11">
            <w:pPr>
              <w:pStyle w:val="ListParagraph"/>
              <w:numPr>
                <w:ilvl w:val="1"/>
                <w:numId w:val="9"/>
              </w:numPr>
              <w:overflowPunct/>
              <w:autoSpaceDE/>
              <w:autoSpaceDN/>
              <w:adjustRightInd/>
              <w:spacing w:after="120"/>
              <w:ind w:firstLineChars="0"/>
              <w:textAlignment w:val="auto"/>
              <w:rPr>
                <w:rFonts w:eastAsia="SimSun"/>
                <w:lang w:val="en-US" w:eastAsia="zh-CN"/>
              </w:rPr>
            </w:pPr>
            <w:r>
              <w:rPr>
                <w:rFonts w:eastAsia="SimSun"/>
                <w:b/>
                <w:bCs/>
                <w:lang w:val="en-US" w:eastAsia="zh-CN"/>
              </w:rPr>
              <w:t>Option 2 (CATT, CMCC, MTK, Apple, Nokia</w:t>
            </w:r>
            <w:r w:rsidR="00E83A9F">
              <w:rPr>
                <w:rFonts w:eastAsia="SimSun"/>
                <w:b/>
                <w:bCs/>
                <w:lang w:val="en-US" w:eastAsia="zh-CN"/>
              </w:rPr>
              <w:t>, HW</w:t>
            </w:r>
            <w:r w:rsidR="00B50DC0">
              <w:rPr>
                <w:rFonts w:eastAsia="SimSun"/>
                <w:b/>
                <w:bCs/>
                <w:lang w:val="en-US" w:eastAsia="zh-CN"/>
              </w:rPr>
              <w:t>, Xiaomi, QC, vivo, OPPO</w:t>
            </w:r>
            <w:r>
              <w:rPr>
                <w:rFonts w:eastAsia="SimSun"/>
                <w:b/>
                <w:bCs/>
                <w:lang w:val="en-US" w:eastAsia="zh-CN"/>
              </w:rPr>
              <w:t>):</w:t>
            </w:r>
            <w:r>
              <w:rPr>
                <w:rFonts w:eastAsia="SimSun"/>
                <w:lang w:val="en-US" w:eastAsia="zh-CN"/>
              </w:rPr>
              <w:t xml:space="preserve"> </w:t>
            </w:r>
            <w:r>
              <w:rPr>
                <w:rFonts w:hint="eastAsia"/>
                <w:bCs/>
                <w:iCs/>
                <w:sz w:val="22"/>
                <w:lang w:val="en-US" w:eastAsia="zh-CN"/>
              </w:rPr>
              <w:t>c</w:t>
            </w:r>
            <w:r>
              <w:rPr>
                <w:bCs/>
                <w:iCs/>
                <w:sz w:val="22"/>
                <w:lang w:val="en-US"/>
              </w:rPr>
              <w:t>urrent requirements apply, no addition requirements are introduced.</w:t>
            </w:r>
          </w:p>
          <w:p w14:paraId="3295D32E" w14:textId="77777777" w:rsidR="00A91A11" w:rsidRDefault="00A91A11" w:rsidP="00A91A11">
            <w:pPr>
              <w:pStyle w:val="ListParagraph"/>
              <w:numPr>
                <w:ilvl w:val="2"/>
                <w:numId w:val="9"/>
              </w:numPr>
              <w:ind w:firstLineChars="0"/>
              <w:rPr>
                <w:rFonts w:eastAsia="SimSun"/>
                <w:b/>
                <w:bCs/>
                <w:lang w:val="en-US" w:eastAsia="zh-CN"/>
              </w:rPr>
            </w:pPr>
            <w:r>
              <w:rPr>
                <w:rFonts w:eastAsia="SimSun"/>
                <w:b/>
                <w:bCs/>
                <w:lang w:val="en-US" w:eastAsia="zh-CN"/>
              </w:rPr>
              <w:lastRenderedPageBreak/>
              <w:t xml:space="preserve">Option 2a (Nokia) </w:t>
            </w:r>
            <w:r>
              <w:rPr>
                <w:rFonts w:eastAsia="SimSun"/>
                <w:lang w:val="en-US" w:eastAsia="zh-CN"/>
              </w:rPr>
              <w:t xml:space="preserve">If the neighbor cell’s NCD-SSB information such as frequency and SCS are provided/ available to the UE, the CD-SSB and NCD-SSB-based measurement requirements are the same. </w:t>
            </w:r>
          </w:p>
          <w:p w14:paraId="0B7596CA" w14:textId="14E16CED" w:rsidR="00E83A9F" w:rsidRDefault="00FA1F01" w:rsidP="00E83A9F">
            <w:pPr>
              <w:rPr>
                <w:rFonts w:eastAsiaTheme="minorEastAsia"/>
                <w:i/>
                <w:color w:val="000000" w:themeColor="text1"/>
                <w:lang w:val="en-US" w:eastAsia="zh-CN"/>
              </w:rPr>
            </w:pPr>
            <w:r>
              <w:rPr>
                <w:rFonts w:eastAsiaTheme="minorEastAsia"/>
                <w:i/>
                <w:color w:val="000000" w:themeColor="text1"/>
                <w:lang w:val="en-US" w:eastAsia="zh-CN"/>
              </w:rPr>
              <w:t>Tentative agreement</w:t>
            </w:r>
            <w:r w:rsidR="00E83A9F">
              <w:rPr>
                <w:rFonts w:eastAsiaTheme="minorEastAsia" w:hint="eastAsia"/>
                <w:i/>
                <w:color w:val="000000" w:themeColor="text1"/>
                <w:lang w:val="en-US" w:eastAsia="zh-CN"/>
              </w:rPr>
              <w:t>:</w:t>
            </w:r>
          </w:p>
          <w:p w14:paraId="271C8B54" w14:textId="3A197EAF" w:rsidR="00FA1F01" w:rsidRDefault="00FA1F01" w:rsidP="00E83A9F">
            <w:pPr>
              <w:rPr>
                <w:bCs/>
                <w:iCs/>
                <w:sz w:val="22"/>
                <w:lang w:val="en-US"/>
              </w:rPr>
            </w:pPr>
            <w:r>
              <w:rPr>
                <w:bCs/>
                <w:iCs/>
                <w:sz w:val="22"/>
                <w:lang w:val="en-US" w:eastAsia="zh-CN"/>
              </w:rPr>
              <w:t>C</w:t>
            </w:r>
            <w:r>
              <w:rPr>
                <w:bCs/>
                <w:iCs/>
                <w:sz w:val="22"/>
                <w:lang w:val="en-US"/>
              </w:rPr>
              <w:t>urrent requirements apply, no addition requirements are introduced.</w:t>
            </w:r>
          </w:p>
          <w:p w14:paraId="7F1DC16F" w14:textId="1B6F3132" w:rsidR="00FA1F01" w:rsidRPr="00BD3377" w:rsidRDefault="00FA1F01" w:rsidP="00BD3377">
            <w:pPr>
              <w:pStyle w:val="ListParagraph"/>
              <w:numPr>
                <w:ilvl w:val="0"/>
                <w:numId w:val="40"/>
              </w:numPr>
              <w:ind w:firstLineChars="0"/>
              <w:rPr>
                <w:i/>
                <w:color w:val="000000" w:themeColor="text1"/>
                <w:lang w:val="en-US" w:eastAsia="zh-CN"/>
              </w:rPr>
            </w:pPr>
            <w:r>
              <w:rPr>
                <w:i/>
                <w:color w:val="000000" w:themeColor="text1"/>
                <w:lang w:val="en-US" w:eastAsia="zh-CN"/>
              </w:rPr>
              <w:t xml:space="preserve">Note: </w:t>
            </w:r>
            <w:r w:rsidRPr="00BD3377">
              <w:rPr>
                <w:i/>
                <w:color w:val="000000" w:themeColor="text1"/>
                <w:lang w:val="en-US" w:eastAsia="zh-CN"/>
              </w:rPr>
              <w:t> </w:t>
            </w:r>
            <w:r>
              <w:rPr>
                <w:i/>
                <w:color w:val="000000" w:themeColor="text1"/>
                <w:lang w:val="en-US" w:eastAsia="zh-CN"/>
              </w:rPr>
              <w:t xml:space="preserve">Requirements may be revisited </w:t>
            </w:r>
            <w:r w:rsidRPr="00BD3377">
              <w:rPr>
                <w:i/>
                <w:color w:val="000000" w:themeColor="text1"/>
                <w:lang w:val="en-US" w:eastAsia="zh-CN"/>
              </w:rPr>
              <w:t>once RAN4 has a clear definition and applicable scenarios for NCD-SSB.</w:t>
            </w:r>
          </w:p>
          <w:p w14:paraId="15C8A52F" w14:textId="77777777" w:rsidR="00FA1F01" w:rsidRDefault="00FA1F01" w:rsidP="00FA1F01">
            <w:pPr>
              <w:rPr>
                <w:b/>
                <w:color w:val="000000" w:themeColor="text1"/>
                <w:u w:val="single"/>
                <w:lang w:eastAsia="ko-KR"/>
              </w:rPr>
            </w:pPr>
            <w:r>
              <w:rPr>
                <w:b/>
                <w:color w:val="000000" w:themeColor="text1"/>
                <w:u w:val="single"/>
                <w:lang w:eastAsia="ko-KR"/>
              </w:rPr>
              <w:t xml:space="preserve">Issue 5-1-10: Periodicity of NCD-SSB </w:t>
            </w:r>
          </w:p>
          <w:p w14:paraId="72DA7C24" w14:textId="77777777" w:rsidR="00FA1F01" w:rsidRDefault="00FA1F01" w:rsidP="00FA1F01">
            <w:pPr>
              <w:rPr>
                <w:rFonts w:eastAsiaTheme="minorEastAsia"/>
                <w:i/>
                <w:color w:val="000000" w:themeColor="text1"/>
                <w:lang w:val="en-US" w:eastAsia="zh-CN"/>
              </w:rPr>
            </w:pPr>
            <w:r>
              <w:rPr>
                <w:rFonts w:eastAsiaTheme="minorEastAsia"/>
                <w:i/>
                <w:color w:val="000000" w:themeColor="text1"/>
                <w:lang w:val="en-US" w:eastAsia="zh-CN"/>
              </w:rPr>
              <w:t>Candidate options</w:t>
            </w:r>
            <w:r>
              <w:rPr>
                <w:rFonts w:eastAsiaTheme="minorEastAsia" w:hint="eastAsia"/>
                <w:i/>
                <w:color w:val="000000" w:themeColor="text1"/>
                <w:lang w:val="en-US" w:eastAsia="zh-CN"/>
              </w:rPr>
              <w:t>:</w:t>
            </w:r>
          </w:p>
          <w:p w14:paraId="39E4A2FA" w14:textId="5A82C6D3" w:rsidR="00FA1F01" w:rsidRDefault="00FA1F01" w:rsidP="00FA1F01">
            <w:pPr>
              <w:pStyle w:val="ListParagraph"/>
              <w:numPr>
                <w:ilvl w:val="1"/>
                <w:numId w:val="9"/>
              </w:numPr>
              <w:overflowPunct/>
              <w:autoSpaceDE/>
              <w:autoSpaceDN/>
              <w:adjustRightInd/>
              <w:spacing w:after="120"/>
              <w:ind w:left="1440" w:firstLineChars="0"/>
              <w:textAlignment w:val="auto"/>
              <w:rPr>
                <w:color w:val="000000" w:themeColor="text1"/>
                <w:lang w:val="en-US"/>
              </w:rPr>
            </w:pPr>
            <w:r>
              <w:rPr>
                <w:rFonts w:eastAsia="SimSun"/>
                <w:b/>
                <w:bCs/>
                <w:color w:val="000000" w:themeColor="text1"/>
                <w:lang w:val="en-US" w:eastAsia="zh-CN"/>
              </w:rPr>
              <w:t>Option 1 (ZTE, HW</w:t>
            </w:r>
            <w:r w:rsidR="00D64BF6">
              <w:rPr>
                <w:rFonts w:eastAsia="SimSun"/>
                <w:b/>
                <w:bCs/>
                <w:color w:val="000000" w:themeColor="text1"/>
                <w:lang w:val="en-US" w:eastAsia="zh-CN"/>
              </w:rPr>
              <w:t>, E///</w:t>
            </w:r>
            <w:r>
              <w:rPr>
                <w:rFonts w:eastAsia="SimSun"/>
                <w:b/>
                <w:bCs/>
                <w:color w:val="000000" w:themeColor="text1"/>
                <w:lang w:val="en-US" w:eastAsia="zh-CN"/>
              </w:rPr>
              <w:t>):</w:t>
            </w:r>
            <w:r>
              <w:rPr>
                <w:color w:val="000000" w:themeColor="text1"/>
                <w:lang w:val="en-US" w:eastAsia="zh-CN"/>
              </w:rPr>
              <w:tab/>
              <w:t xml:space="preserve">Up to NW configuration. </w:t>
            </w:r>
          </w:p>
          <w:p w14:paraId="134D2A10" w14:textId="43030A2F" w:rsidR="00FA1F01" w:rsidRDefault="00FA1F01" w:rsidP="00FA1F01">
            <w:pPr>
              <w:pStyle w:val="ListParagraph"/>
              <w:numPr>
                <w:ilvl w:val="1"/>
                <w:numId w:val="9"/>
              </w:numPr>
              <w:overflowPunct/>
              <w:autoSpaceDE/>
              <w:autoSpaceDN/>
              <w:adjustRightInd/>
              <w:spacing w:after="120"/>
              <w:ind w:left="1440" w:firstLineChars="0"/>
              <w:textAlignment w:val="auto"/>
              <w:rPr>
                <w:color w:val="000000" w:themeColor="text1"/>
                <w:lang w:val="en-US"/>
              </w:rPr>
            </w:pPr>
            <w:r>
              <w:rPr>
                <w:rFonts w:eastAsia="SimSun"/>
                <w:b/>
                <w:bCs/>
                <w:color w:val="000000" w:themeColor="text1"/>
                <w:lang w:val="en-US" w:eastAsia="zh-CN"/>
              </w:rPr>
              <w:t>Option 2 (CATT, Nokia, MTK, HW, vivo, OPPO</w:t>
            </w:r>
            <w:r w:rsidR="00D64BF6">
              <w:rPr>
                <w:rFonts w:eastAsia="SimSun"/>
                <w:b/>
                <w:bCs/>
                <w:color w:val="000000" w:themeColor="text1"/>
                <w:lang w:val="en-US" w:eastAsia="zh-CN"/>
              </w:rPr>
              <w:t>, QC, CMCC, Apple, E///, HW</w:t>
            </w:r>
            <w:r>
              <w:rPr>
                <w:rFonts w:eastAsia="SimSun"/>
                <w:b/>
                <w:bCs/>
                <w:color w:val="000000" w:themeColor="text1"/>
                <w:lang w:val="en-US" w:eastAsia="zh-CN"/>
              </w:rPr>
              <w:t xml:space="preserve">): </w:t>
            </w:r>
            <w:r>
              <w:rPr>
                <w:color w:val="000000" w:themeColor="text1"/>
                <w:lang w:val="en-US" w:eastAsia="zh-CN"/>
              </w:rPr>
              <w:t>The periodicity of NCD-SSB cannot be configured to be greater than 160ms.</w:t>
            </w:r>
          </w:p>
          <w:p w14:paraId="1253681B" w14:textId="0BC26177" w:rsidR="00FA1F01" w:rsidRDefault="00FA1F01" w:rsidP="00FA1F01">
            <w:pPr>
              <w:pStyle w:val="ListParagraph"/>
              <w:numPr>
                <w:ilvl w:val="1"/>
                <w:numId w:val="9"/>
              </w:numPr>
              <w:overflowPunct/>
              <w:autoSpaceDE/>
              <w:autoSpaceDN/>
              <w:adjustRightInd/>
              <w:spacing w:after="120"/>
              <w:ind w:left="1440" w:firstLineChars="0"/>
              <w:textAlignment w:val="auto"/>
              <w:rPr>
                <w:color w:val="000000" w:themeColor="text1"/>
                <w:lang w:val="en-US"/>
              </w:rPr>
            </w:pPr>
            <w:r>
              <w:rPr>
                <w:rFonts w:eastAsia="SimSun"/>
                <w:b/>
                <w:color w:val="000000" w:themeColor="text1"/>
                <w:lang w:val="en-US" w:eastAsia="zh-CN"/>
              </w:rPr>
              <w:t>Option 3 (Apple, MTK, vivo, OPPO</w:t>
            </w:r>
            <w:r w:rsidR="00D64BF6">
              <w:rPr>
                <w:rFonts w:eastAsia="SimSun"/>
                <w:b/>
                <w:color w:val="000000" w:themeColor="text1"/>
                <w:lang w:val="en-US" w:eastAsia="zh-CN"/>
              </w:rPr>
              <w:t>, QC, CMCC, Xiaomi, MTK</w:t>
            </w:r>
            <w:r>
              <w:rPr>
                <w:rFonts w:eastAsia="SimSun"/>
                <w:b/>
                <w:color w:val="000000" w:themeColor="text1"/>
                <w:lang w:val="en-US" w:eastAsia="zh-CN"/>
              </w:rPr>
              <w:t xml:space="preserve">): </w:t>
            </w:r>
            <w:r>
              <w:rPr>
                <w:color w:val="000000" w:themeColor="text1"/>
                <w:lang w:val="en-US" w:eastAsia="zh-CN"/>
              </w:rPr>
              <w:t>The periodicity of NCD-SSB is same as periodicity of corresponding CD-SSB.</w:t>
            </w:r>
          </w:p>
          <w:p w14:paraId="5807FF30" w14:textId="0F254C6F" w:rsidR="004D2D13" w:rsidRDefault="004D2D13" w:rsidP="004D2D13">
            <w:pPr>
              <w:overflowPunct/>
              <w:autoSpaceDE/>
              <w:autoSpaceDN/>
              <w:adjustRightInd/>
              <w:spacing w:after="120"/>
              <w:ind w:left="1080"/>
              <w:textAlignment w:val="auto"/>
              <w:rPr>
                <w:color w:val="000000" w:themeColor="text1"/>
                <w:lang w:val="en-US"/>
              </w:rPr>
            </w:pPr>
          </w:p>
          <w:p w14:paraId="743FEFD4" w14:textId="0F8B3F4C" w:rsidR="004D2D13" w:rsidRDefault="006D3280" w:rsidP="004D2D13">
            <w:pPr>
              <w:rPr>
                <w:rFonts w:eastAsiaTheme="minorEastAsia"/>
                <w:i/>
                <w:color w:val="000000" w:themeColor="text1"/>
                <w:lang w:val="en-US" w:eastAsia="zh-CN"/>
              </w:rPr>
            </w:pPr>
            <w:r>
              <w:rPr>
                <w:rFonts w:eastAsiaTheme="minorEastAsia"/>
                <w:i/>
                <w:color w:val="000000" w:themeColor="text1"/>
                <w:lang w:val="en-US" w:eastAsia="zh-CN"/>
              </w:rPr>
              <w:t>Tentative agreement</w:t>
            </w:r>
            <w:r w:rsidR="004D2D13">
              <w:rPr>
                <w:rFonts w:eastAsiaTheme="minorEastAsia" w:hint="eastAsia"/>
                <w:i/>
                <w:color w:val="000000" w:themeColor="text1"/>
                <w:lang w:val="en-US" w:eastAsia="zh-CN"/>
              </w:rPr>
              <w:t>:</w:t>
            </w:r>
          </w:p>
          <w:p w14:paraId="21A5DCA4" w14:textId="77777777" w:rsidR="006D3280" w:rsidRDefault="006D3280" w:rsidP="006D3280">
            <w:pPr>
              <w:pStyle w:val="ListParagraph"/>
              <w:numPr>
                <w:ilvl w:val="1"/>
                <w:numId w:val="9"/>
              </w:numPr>
              <w:overflowPunct/>
              <w:autoSpaceDE/>
              <w:autoSpaceDN/>
              <w:adjustRightInd/>
              <w:spacing w:after="120"/>
              <w:ind w:left="1440" w:firstLineChars="0"/>
              <w:textAlignment w:val="auto"/>
              <w:rPr>
                <w:color w:val="000000" w:themeColor="text1"/>
                <w:lang w:val="en-US"/>
              </w:rPr>
            </w:pPr>
            <w:r>
              <w:rPr>
                <w:color w:val="000000" w:themeColor="text1"/>
                <w:lang w:val="en-US" w:eastAsia="zh-CN"/>
              </w:rPr>
              <w:t>The periodicity of NCD-SSB cannot be configured to be greater than 160ms.</w:t>
            </w:r>
          </w:p>
          <w:p w14:paraId="29950E3B" w14:textId="77777777" w:rsidR="008E212B" w:rsidRDefault="008E212B" w:rsidP="008E212B">
            <w:pPr>
              <w:rPr>
                <w:b/>
                <w:u w:val="single"/>
                <w:lang w:val="en-US" w:eastAsia="ko-KR"/>
              </w:rPr>
            </w:pPr>
          </w:p>
          <w:p w14:paraId="2F622829" w14:textId="7C6E2BD9" w:rsidR="008E212B" w:rsidRDefault="008E212B" w:rsidP="008E212B">
            <w:pPr>
              <w:rPr>
                <w:b/>
                <w:u w:val="single"/>
                <w:lang w:val="en-US" w:eastAsia="ko-KR"/>
              </w:rPr>
            </w:pPr>
            <w:r>
              <w:rPr>
                <w:b/>
                <w:u w:val="single"/>
                <w:lang w:val="en-US" w:eastAsia="ko-KR"/>
              </w:rPr>
              <w:t xml:space="preserve">Issue 5-1-11: Reporting of RS type (NCD-SSB or CD-SSB) as part of RRM measurement reporting </w:t>
            </w:r>
          </w:p>
          <w:p w14:paraId="118196B0" w14:textId="77777777" w:rsidR="00E83A9F" w:rsidRPr="00BD3377" w:rsidRDefault="00E96960" w:rsidP="00D149C9">
            <w:pPr>
              <w:rPr>
                <w:bCs/>
                <w:lang w:val="en-US" w:eastAsia="ko-KR"/>
              </w:rPr>
            </w:pPr>
            <w:r w:rsidRPr="00C34EBC">
              <w:rPr>
                <w:bCs/>
                <w:iCs/>
                <w:color w:val="000000" w:themeColor="text1"/>
                <w:lang w:val="en-US" w:eastAsia="ko-KR"/>
              </w:rPr>
              <w:t xml:space="preserve">No consensus on whether to support </w:t>
            </w:r>
            <w:r w:rsidRPr="00BD3377">
              <w:rPr>
                <w:bCs/>
                <w:lang w:val="en-US" w:eastAsia="ko-KR"/>
              </w:rPr>
              <w:t>Reporting of RS type (NCD-SSB or CD-SSB) as part of RRM measurement reporting. No further discussions in 2</w:t>
            </w:r>
            <w:r w:rsidRPr="00BD3377">
              <w:rPr>
                <w:bCs/>
                <w:vertAlign w:val="superscript"/>
                <w:lang w:val="en-US" w:eastAsia="ko-KR"/>
              </w:rPr>
              <w:t>nd</w:t>
            </w:r>
            <w:r w:rsidRPr="00BD3377">
              <w:rPr>
                <w:bCs/>
                <w:lang w:val="en-US" w:eastAsia="ko-KR"/>
              </w:rPr>
              <w:t xml:space="preserve"> round. </w:t>
            </w:r>
          </w:p>
          <w:p w14:paraId="62291E72" w14:textId="77777777" w:rsidR="006B0C9B" w:rsidRDefault="006B0C9B" w:rsidP="006B0C9B">
            <w:pPr>
              <w:spacing w:after="120"/>
              <w:rPr>
                <w:b/>
                <w:u w:val="single"/>
                <w:lang w:val="en-US" w:eastAsia="ko-KR"/>
              </w:rPr>
            </w:pPr>
            <w:r>
              <w:rPr>
                <w:b/>
                <w:u w:val="single"/>
                <w:lang w:val="en-US" w:eastAsia="ko-KR"/>
              </w:rPr>
              <w:t>Issue 5-1-12: Serving cell threshold associated SSB</w:t>
            </w:r>
          </w:p>
          <w:p w14:paraId="2E6EC973" w14:textId="17C780BD" w:rsidR="006B0C9B" w:rsidRDefault="006B0C9B" w:rsidP="006B0C9B">
            <w:pPr>
              <w:pStyle w:val="ListParagraph"/>
              <w:numPr>
                <w:ilvl w:val="1"/>
                <w:numId w:val="9"/>
              </w:numPr>
              <w:overflowPunct/>
              <w:autoSpaceDE/>
              <w:autoSpaceDN/>
              <w:adjustRightInd/>
              <w:spacing w:after="120"/>
              <w:ind w:left="1440" w:firstLineChars="0"/>
              <w:textAlignment w:val="auto"/>
              <w:rPr>
                <w:lang w:val="en-US"/>
              </w:rPr>
            </w:pPr>
            <w:r>
              <w:rPr>
                <w:rFonts w:eastAsia="SimSun"/>
                <w:b/>
                <w:bCs/>
                <w:lang w:val="en-US" w:eastAsia="zh-CN"/>
              </w:rPr>
              <w:t>Option 1 (Apple</w:t>
            </w:r>
            <w:r w:rsidR="00AB597C">
              <w:rPr>
                <w:rFonts w:eastAsia="SimSun"/>
                <w:b/>
                <w:bCs/>
                <w:lang w:val="en-US" w:eastAsia="zh-CN"/>
              </w:rPr>
              <w:t>, Nokia, CMCC</w:t>
            </w:r>
            <w:r>
              <w:rPr>
                <w:rFonts w:eastAsia="SimSun"/>
                <w:b/>
                <w:bCs/>
                <w:lang w:val="en-US" w:eastAsia="zh-CN"/>
              </w:rPr>
              <w:t>):</w:t>
            </w:r>
            <w:r>
              <w:rPr>
                <w:lang w:val="en-US"/>
              </w:rPr>
              <w:t xml:space="preserve"> the serving cell thresholds of </w:t>
            </w:r>
            <w:proofErr w:type="spellStart"/>
            <w:r>
              <w:rPr>
                <w:lang w:val="en-US"/>
              </w:rPr>
              <w:t>SIntraSearchP</w:t>
            </w:r>
            <w:proofErr w:type="spellEnd"/>
            <w:r>
              <w:rPr>
                <w:lang w:val="en-US"/>
              </w:rPr>
              <w:t>/</w:t>
            </w:r>
            <w:proofErr w:type="spellStart"/>
            <w:r>
              <w:rPr>
                <w:lang w:val="en-US"/>
              </w:rPr>
              <w:t>SIntraSearchQ</w:t>
            </w:r>
            <w:proofErr w:type="spellEnd"/>
            <w:r>
              <w:rPr>
                <w:lang w:val="en-US"/>
              </w:rPr>
              <w:t>/</w:t>
            </w:r>
            <w:proofErr w:type="spellStart"/>
            <w:r>
              <w:rPr>
                <w:lang w:val="en-US"/>
              </w:rPr>
              <w:t>SnonIntraSearchP</w:t>
            </w:r>
            <w:proofErr w:type="spellEnd"/>
            <w:r>
              <w:rPr>
                <w:lang w:val="en-US"/>
              </w:rPr>
              <w:t>/</w:t>
            </w:r>
            <w:proofErr w:type="spellStart"/>
            <w:r>
              <w:rPr>
                <w:lang w:val="en-US"/>
              </w:rPr>
              <w:t>SnonIntraSearchQ</w:t>
            </w:r>
            <w:proofErr w:type="spellEnd"/>
            <w:r>
              <w:rPr>
                <w:lang w:val="en-US"/>
              </w:rPr>
              <w:t xml:space="preserve"> for IDLE/Inactive mode and s-</w:t>
            </w:r>
            <w:proofErr w:type="spellStart"/>
            <w:r>
              <w:rPr>
                <w:lang w:val="en-US"/>
              </w:rPr>
              <w:t>MeasureConfig</w:t>
            </w:r>
            <w:proofErr w:type="spellEnd"/>
            <w:r>
              <w:rPr>
                <w:lang w:val="en-US"/>
              </w:rPr>
              <w:t xml:space="preserve"> for Connected mode should be checked based on reference SSB measurement.</w:t>
            </w:r>
          </w:p>
          <w:p w14:paraId="432C883C" w14:textId="397F02AF" w:rsidR="006B0C9B" w:rsidRPr="004702C9" w:rsidRDefault="006B0C9B" w:rsidP="00C81A51">
            <w:pPr>
              <w:pStyle w:val="ListParagraph"/>
              <w:numPr>
                <w:ilvl w:val="2"/>
                <w:numId w:val="9"/>
              </w:numPr>
              <w:overflowPunct/>
              <w:autoSpaceDE/>
              <w:autoSpaceDN/>
              <w:adjustRightInd/>
              <w:spacing w:after="120"/>
              <w:ind w:firstLineChars="0"/>
              <w:textAlignment w:val="auto"/>
              <w:rPr>
                <w:lang w:val="en-US"/>
              </w:rPr>
            </w:pPr>
            <w:r>
              <w:rPr>
                <w:rFonts w:eastAsia="SimSun"/>
                <w:b/>
                <w:bCs/>
                <w:lang w:val="en-US" w:eastAsia="zh-CN"/>
              </w:rPr>
              <w:t>Option 1a (OPPO):</w:t>
            </w:r>
            <w:r>
              <w:rPr>
                <w:lang w:val="en-US"/>
              </w:rPr>
              <w:t xml:space="preserve"> </w:t>
            </w:r>
            <w:r>
              <w:rPr>
                <w:rFonts w:eastAsiaTheme="minorEastAsia"/>
                <w:color w:val="000000" w:themeColor="text1"/>
                <w:lang w:val="en-US" w:eastAsia="zh-CN"/>
              </w:rPr>
              <w:t xml:space="preserve">In addition to option 1, also add clarification that </w:t>
            </w:r>
            <w:r>
              <w:t>the reference SSB is used by serving cell measurement.</w:t>
            </w:r>
          </w:p>
          <w:p w14:paraId="09A5E4D1" w14:textId="33E35EEF" w:rsidR="00AB597C" w:rsidRPr="00BD3377" w:rsidRDefault="00AB597C" w:rsidP="00C81A51">
            <w:pPr>
              <w:pStyle w:val="ListParagraph"/>
              <w:numPr>
                <w:ilvl w:val="2"/>
                <w:numId w:val="9"/>
              </w:numPr>
              <w:overflowPunct/>
              <w:autoSpaceDE/>
              <w:autoSpaceDN/>
              <w:adjustRightInd/>
              <w:spacing w:after="120"/>
              <w:ind w:firstLineChars="0"/>
              <w:textAlignment w:val="auto"/>
              <w:rPr>
                <w:lang w:val="en-US"/>
              </w:rPr>
            </w:pPr>
            <w:r w:rsidRPr="00BD3377">
              <w:rPr>
                <w:b/>
                <w:bCs/>
                <w:lang w:val="en-US"/>
              </w:rPr>
              <w:t>Option 1b (MTK</w:t>
            </w:r>
            <w:r>
              <w:rPr>
                <w:b/>
                <w:bCs/>
                <w:lang w:val="en-US"/>
              </w:rPr>
              <w:t>, QC</w:t>
            </w:r>
            <w:proofErr w:type="gramStart"/>
            <w:r w:rsidRPr="00BD3377">
              <w:rPr>
                <w:b/>
                <w:bCs/>
                <w:lang w:val="en-US"/>
              </w:rPr>
              <w:t>):</w:t>
            </w:r>
            <w:r>
              <w:rPr>
                <w:lang w:val="en-US"/>
              </w:rPr>
              <w:t>T</w:t>
            </w:r>
            <w:r w:rsidRPr="009764BB">
              <w:rPr>
                <w:lang w:val="en-US"/>
              </w:rPr>
              <w:t>he</w:t>
            </w:r>
            <w:proofErr w:type="gramEnd"/>
            <w:r w:rsidRPr="009764BB">
              <w:rPr>
                <w:lang w:val="en-US"/>
              </w:rPr>
              <w:t xml:space="preserve"> serving cell thresholds of </w:t>
            </w:r>
            <w:proofErr w:type="spellStart"/>
            <w:r w:rsidRPr="009764BB">
              <w:rPr>
                <w:lang w:val="en-US"/>
              </w:rPr>
              <w:t>SIntraSearchP</w:t>
            </w:r>
            <w:proofErr w:type="spellEnd"/>
            <w:r w:rsidRPr="009764BB">
              <w:rPr>
                <w:lang w:val="en-US"/>
              </w:rPr>
              <w:t>/</w:t>
            </w:r>
            <w:proofErr w:type="spellStart"/>
            <w:r w:rsidRPr="009764BB">
              <w:rPr>
                <w:lang w:val="en-US"/>
              </w:rPr>
              <w:t>SIntraSearchQ</w:t>
            </w:r>
            <w:proofErr w:type="spellEnd"/>
            <w:r w:rsidRPr="009764BB">
              <w:rPr>
                <w:lang w:val="en-US"/>
              </w:rPr>
              <w:t>/</w:t>
            </w:r>
            <w:proofErr w:type="spellStart"/>
            <w:r w:rsidRPr="009764BB">
              <w:rPr>
                <w:lang w:val="en-US"/>
              </w:rPr>
              <w:t>SnonIntraSearchP</w:t>
            </w:r>
            <w:proofErr w:type="spellEnd"/>
            <w:r w:rsidRPr="009764BB">
              <w:rPr>
                <w:lang w:val="en-US"/>
              </w:rPr>
              <w:t>/</w:t>
            </w:r>
            <w:proofErr w:type="spellStart"/>
            <w:r w:rsidRPr="009764BB">
              <w:rPr>
                <w:lang w:val="en-US"/>
              </w:rPr>
              <w:t>SnonIntraSearchQ</w:t>
            </w:r>
            <w:proofErr w:type="spellEnd"/>
            <w:r w:rsidRPr="009764BB">
              <w:rPr>
                <w:lang w:val="en-US"/>
              </w:rPr>
              <w:t xml:space="preserve"> for IDLE/Inactive mode and s-</w:t>
            </w:r>
            <w:proofErr w:type="spellStart"/>
            <w:r w:rsidRPr="009764BB">
              <w:rPr>
                <w:lang w:val="en-US"/>
              </w:rPr>
              <w:t>MeasureConfig</w:t>
            </w:r>
            <w:proofErr w:type="spellEnd"/>
            <w:r w:rsidRPr="009764BB">
              <w:rPr>
                <w:lang w:val="en-US"/>
              </w:rPr>
              <w:t xml:space="preserve"> for Connected mode should be checked based on </w:t>
            </w:r>
            <w:r>
              <w:rPr>
                <w:lang w:val="en-US"/>
              </w:rPr>
              <w:t xml:space="preserve">the </w:t>
            </w:r>
            <w:r w:rsidRPr="009764BB">
              <w:rPr>
                <w:lang w:val="en-US"/>
              </w:rPr>
              <w:t xml:space="preserve">SSB </w:t>
            </w:r>
            <w:r>
              <w:rPr>
                <w:lang w:val="en-US"/>
              </w:rPr>
              <w:t>used for serving cell measurements</w:t>
            </w:r>
            <w:r w:rsidRPr="009764BB">
              <w:rPr>
                <w:lang w:val="en-US"/>
              </w:rPr>
              <w:t>.</w:t>
            </w:r>
          </w:p>
          <w:p w14:paraId="567BB16A" w14:textId="22F8F279" w:rsidR="00C34EBC" w:rsidRPr="00BD3377" w:rsidRDefault="00C81A51" w:rsidP="00C81A51">
            <w:pPr>
              <w:pStyle w:val="ListParagraph"/>
              <w:numPr>
                <w:ilvl w:val="1"/>
                <w:numId w:val="9"/>
              </w:numPr>
              <w:overflowPunct/>
              <w:autoSpaceDE/>
              <w:autoSpaceDN/>
              <w:adjustRightInd/>
              <w:spacing w:after="120"/>
              <w:ind w:firstLineChars="0"/>
              <w:textAlignment w:val="auto"/>
              <w:rPr>
                <w:lang w:val="en-US"/>
              </w:rPr>
            </w:pPr>
            <w:r w:rsidRPr="00BD3377">
              <w:rPr>
                <w:rFonts w:eastAsia="SimSun"/>
                <w:b/>
                <w:bCs/>
                <w:lang w:val="en-US" w:eastAsia="zh-CN"/>
              </w:rPr>
              <w:t xml:space="preserve">Option </w:t>
            </w:r>
            <w:r>
              <w:rPr>
                <w:rFonts w:eastAsia="SimSun"/>
                <w:b/>
                <w:bCs/>
                <w:lang w:val="en-US" w:eastAsia="zh-CN"/>
              </w:rPr>
              <w:t>2</w:t>
            </w:r>
            <w:r w:rsidRPr="00BD3377">
              <w:rPr>
                <w:rFonts w:eastAsia="SimSun"/>
                <w:b/>
                <w:bCs/>
                <w:lang w:val="en-US" w:eastAsia="zh-CN"/>
              </w:rPr>
              <w:t xml:space="preserve"> (</w:t>
            </w:r>
            <w:r>
              <w:rPr>
                <w:rFonts w:eastAsia="SimSun"/>
                <w:b/>
                <w:bCs/>
                <w:lang w:val="en-US" w:eastAsia="zh-CN"/>
              </w:rPr>
              <w:t>HW</w:t>
            </w:r>
            <w:r w:rsidR="00AB597C">
              <w:rPr>
                <w:rFonts w:eastAsia="SimSun"/>
                <w:b/>
                <w:bCs/>
                <w:lang w:val="en-US" w:eastAsia="zh-CN"/>
              </w:rPr>
              <w:t>, Xiaomi</w:t>
            </w:r>
            <w:r w:rsidRPr="00BD3377">
              <w:rPr>
                <w:rFonts w:eastAsia="SimSun"/>
                <w:b/>
                <w:bCs/>
                <w:lang w:val="en-US" w:eastAsia="zh-CN"/>
              </w:rPr>
              <w:t xml:space="preserve">): </w:t>
            </w:r>
            <w:r w:rsidRPr="00BD3377">
              <w:rPr>
                <w:rFonts w:eastAsia="SimSun"/>
                <w:lang w:val="en-US" w:eastAsia="zh-CN"/>
              </w:rPr>
              <w:t>Up to UE implementation</w:t>
            </w:r>
          </w:p>
          <w:p w14:paraId="373DA7D5" w14:textId="77777777" w:rsidR="00AB597C" w:rsidRPr="00BD3377" w:rsidRDefault="00AB597C" w:rsidP="00C81A51">
            <w:pPr>
              <w:pStyle w:val="ListParagraph"/>
              <w:numPr>
                <w:ilvl w:val="1"/>
                <w:numId w:val="9"/>
              </w:numPr>
              <w:overflowPunct/>
              <w:autoSpaceDE/>
              <w:autoSpaceDN/>
              <w:adjustRightInd/>
              <w:spacing w:after="120"/>
              <w:ind w:firstLineChars="0"/>
              <w:textAlignment w:val="auto"/>
              <w:rPr>
                <w:lang w:val="en-US"/>
              </w:rPr>
            </w:pPr>
            <w:r w:rsidRPr="00E51A2A">
              <w:rPr>
                <w:rFonts w:eastAsia="SimSun"/>
                <w:b/>
                <w:bCs/>
                <w:lang w:val="en-US" w:eastAsia="zh-CN"/>
              </w:rPr>
              <w:t xml:space="preserve">Option </w:t>
            </w:r>
            <w:r>
              <w:rPr>
                <w:rFonts w:eastAsia="SimSun"/>
                <w:b/>
                <w:bCs/>
                <w:lang w:val="en-US" w:eastAsia="zh-CN"/>
              </w:rPr>
              <w:t>3</w:t>
            </w:r>
            <w:r w:rsidRPr="00E51A2A">
              <w:rPr>
                <w:rFonts w:eastAsia="SimSun"/>
                <w:b/>
                <w:bCs/>
                <w:lang w:val="en-US" w:eastAsia="zh-CN"/>
              </w:rPr>
              <w:t xml:space="preserve"> (</w:t>
            </w:r>
            <w:r>
              <w:rPr>
                <w:rFonts w:eastAsia="SimSun"/>
                <w:b/>
                <w:bCs/>
                <w:lang w:val="en-US" w:eastAsia="zh-CN"/>
              </w:rPr>
              <w:t>E///</w:t>
            </w:r>
            <w:r w:rsidRPr="00E51A2A">
              <w:rPr>
                <w:rFonts w:eastAsia="SimSun"/>
                <w:b/>
                <w:bCs/>
                <w:lang w:val="en-US" w:eastAsia="zh-CN"/>
              </w:rPr>
              <w:t xml:space="preserve">): </w:t>
            </w:r>
            <w:r>
              <w:rPr>
                <w:rFonts w:eastAsia="SimSun"/>
                <w:lang w:val="en-US" w:eastAsia="zh-CN"/>
              </w:rPr>
              <w:t>Do not discuss in RAN4</w:t>
            </w:r>
          </w:p>
          <w:p w14:paraId="205E92D5" w14:textId="77777777" w:rsidR="00AB597C" w:rsidRDefault="00AB597C" w:rsidP="00AB597C">
            <w:pPr>
              <w:rPr>
                <w:rFonts w:eastAsiaTheme="minorEastAsia"/>
                <w:i/>
                <w:color w:val="000000" w:themeColor="text1"/>
                <w:lang w:val="en-US" w:eastAsia="zh-CN"/>
              </w:rPr>
            </w:pPr>
            <w:r>
              <w:rPr>
                <w:rFonts w:eastAsiaTheme="minorEastAsia"/>
                <w:i/>
                <w:color w:val="000000" w:themeColor="text1"/>
                <w:lang w:val="en-US" w:eastAsia="zh-CN"/>
              </w:rPr>
              <w:t>Tentative agreement</w:t>
            </w:r>
            <w:r>
              <w:rPr>
                <w:rFonts w:eastAsiaTheme="minorEastAsia" w:hint="eastAsia"/>
                <w:i/>
                <w:color w:val="000000" w:themeColor="text1"/>
                <w:lang w:val="en-US" w:eastAsia="zh-CN"/>
              </w:rPr>
              <w:t>:</w:t>
            </w:r>
          </w:p>
          <w:p w14:paraId="17526885" w14:textId="03F487F0" w:rsidR="00AB597C" w:rsidRDefault="00AB597C" w:rsidP="00AB597C">
            <w:pPr>
              <w:overflowPunct/>
              <w:autoSpaceDE/>
              <w:autoSpaceDN/>
              <w:adjustRightInd/>
              <w:spacing w:after="120"/>
              <w:textAlignment w:val="auto"/>
              <w:rPr>
                <w:lang w:val="en-US"/>
              </w:rPr>
            </w:pPr>
            <w:r>
              <w:rPr>
                <w:lang w:val="en-US"/>
              </w:rPr>
              <w:t>No consensus on</w:t>
            </w:r>
            <w:r w:rsidR="004E2DC4">
              <w:rPr>
                <w:lang w:val="en-US"/>
              </w:rPr>
              <w:t xml:space="preserve"> </w:t>
            </w:r>
            <w:r>
              <w:rPr>
                <w:lang w:val="en-US"/>
              </w:rPr>
              <w:t xml:space="preserve">whether </w:t>
            </w:r>
            <w:proofErr w:type="spellStart"/>
            <w:r>
              <w:rPr>
                <w:lang w:val="en-US"/>
              </w:rPr>
              <w:t>whether</w:t>
            </w:r>
            <w:proofErr w:type="spellEnd"/>
            <w:r>
              <w:rPr>
                <w:lang w:val="en-US"/>
              </w:rPr>
              <w:t xml:space="preserve"> the serving cell thresholds of </w:t>
            </w:r>
            <w:proofErr w:type="spellStart"/>
            <w:r>
              <w:rPr>
                <w:lang w:val="en-US"/>
              </w:rPr>
              <w:t>SIntraSearchP</w:t>
            </w:r>
            <w:proofErr w:type="spellEnd"/>
            <w:r>
              <w:rPr>
                <w:lang w:val="en-US"/>
              </w:rPr>
              <w:t>/</w:t>
            </w:r>
            <w:proofErr w:type="spellStart"/>
            <w:r>
              <w:rPr>
                <w:lang w:val="en-US"/>
              </w:rPr>
              <w:t>SIntraSearchQ</w:t>
            </w:r>
            <w:proofErr w:type="spellEnd"/>
            <w:r>
              <w:rPr>
                <w:lang w:val="en-US"/>
              </w:rPr>
              <w:t>/</w:t>
            </w:r>
            <w:proofErr w:type="spellStart"/>
            <w:r>
              <w:rPr>
                <w:lang w:val="en-US"/>
              </w:rPr>
              <w:t>SnonIntraSearchP</w:t>
            </w:r>
            <w:proofErr w:type="spellEnd"/>
            <w:r>
              <w:rPr>
                <w:lang w:val="en-US"/>
              </w:rPr>
              <w:t>/</w:t>
            </w:r>
            <w:proofErr w:type="spellStart"/>
            <w:r>
              <w:rPr>
                <w:lang w:val="en-US"/>
              </w:rPr>
              <w:t>SnonIntraSearchQ</w:t>
            </w:r>
            <w:proofErr w:type="spellEnd"/>
            <w:r>
              <w:rPr>
                <w:lang w:val="en-US"/>
              </w:rPr>
              <w:t xml:space="preserve"> for IDLE/Inactive mode and s-</w:t>
            </w:r>
            <w:proofErr w:type="spellStart"/>
            <w:r>
              <w:rPr>
                <w:lang w:val="en-US"/>
              </w:rPr>
              <w:t>MeasureConfig</w:t>
            </w:r>
            <w:proofErr w:type="spellEnd"/>
            <w:r>
              <w:rPr>
                <w:lang w:val="en-US"/>
              </w:rPr>
              <w:t xml:space="preserve"> for Connected mode should be checked based on reference SSB measurement.</w:t>
            </w:r>
          </w:p>
          <w:p w14:paraId="1CFC13A5" w14:textId="5C77D93E" w:rsidR="003C21DF" w:rsidRPr="00BD3377" w:rsidRDefault="00AB597C" w:rsidP="00BD3377">
            <w:pPr>
              <w:overflowPunct/>
              <w:autoSpaceDE/>
              <w:autoSpaceDN/>
              <w:adjustRightInd/>
              <w:spacing w:after="120"/>
              <w:textAlignment w:val="auto"/>
              <w:rPr>
                <w:lang w:val="en-US"/>
              </w:rPr>
            </w:pPr>
            <w:r>
              <w:rPr>
                <w:lang w:val="en-US"/>
              </w:rPr>
              <w:t>No further discussion in 2</w:t>
            </w:r>
            <w:r w:rsidRPr="00BD3377">
              <w:rPr>
                <w:vertAlign w:val="superscript"/>
                <w:lang w:val="en-US"/>
              </w:rPr>
              <w:t>nd</w:t>
            </w:r>
            <w:r>
              <w:rPr>
                <w:lang w:val="en-US"/>
              </w:rPr>
              <w:t xml:space="preserve"> round. </w:t>
            </w:r>
          </w:p>
        </w:tc>
      </w:tr>
      <w:tr w:rsidR="009E1D1F" w14:paraId="34DE9405" w14:textId="77777777">
        <w:tc>
          <w:tcPr>
            <w:tcW w:w="1242" w:type="dxa"/>
          </w:tcPr>
          <w:p w14:paraId="283FB762" w14:textId="0EE594E8" w:rsidR="009E1D1F" w:rsidRDefault="009E1D1F">
            <w:pPr>
              <w:rPr>
                <w:b/>
                <w:bCs/>
                <w:color w:val="000000" w:themeColor="text1"/>
                <w:lang w:val="en-US" w:eastAsia="zh-CN"/>
              </w:rPr>
            </w:pPr>
            <w:r>
              <w:rPr>
                <w:b/>
                <w:bCs/>
                <w:color w:val="000000" w:themeColor="text1"/>
                <w:lang w:val="en-US" w:eastAsia="zh-CN"/>
              </w:rPr>
              <w:lastRenderedPageBreak/>
              <w:t>Sub-topic#5-</w:t>
            </w:r>
            <w:r w:rsidR="00F920C4">
              <w:rPr>
                <w:b/>
                <w:bCs/>
                <w:color w:val="000000" w:themeColor="text1"/>
                <w:lang w:val="en-US" w:eastAsia="zh-CN"/>
              </w:rPr>
              <w:t>2</w:t>
            </w:r>
          </w:p>
        </w:tc>
        <w:tc>
          <w:tcPr>
            <w:tcW w:w="8615" w:type="dxa"/>
          </w:tcPr>
          <w:p w14:paraId="46610A3D" w14:textId="77777777" w:rsidR="00D149C9" w:rsidRDefault="00D149C9" w:rsidP="00D149C9">
            <w:pPr>
              <w:rPr>
                <w:b/>
                <w:color w:val="000000" w:themeColor="text1"/>
                <w:u w:val="single"/>
                <w:lang w:eastAsia="ko-KR"/>
              </w:rPr>
            </w:pPr>
            <w:r>
              <w:rPr>
                <w:b/>
                <w:color w:val="000000" w:themeColor="text1"/>
                <w:u w:val="single"/>
                <w:lang w:eastAsia="ko-KR"/>
              </w:rPr>
              <w:t>Issue 5-2-1: Inter-frequency without gap with capability</w:t>
            </w:r>
          </w:p>
          <w:p w14:paraId="49B351E3" w14:textId="77777777" w:rsidR="00FC2ECE" w:rsidRDefault="00FC2ECE" w:rsidP="00FC2ECE">
            <w:pPr>
              <w:pStyle w:val="ListParagraph"/>
              <w:numPr>
                <w:ilvl w:val="0"/>
                <w:numId w:val="9"/>
              </w:numPr>
              <w:overflowPunct/>
              <w:autoSpaceDE/>
              <w:autoSpaceDN/>
              <w:adjustRightInd/>
              <w:spacing w:after="120"/>
              <w:ind w:firstLineChars="0"/>
              <w:textAlignment w:val="auto"/>
              <w:rPr>
                <w:rFonts w:eastAsia="PMingLiU"/>
                <w:lang w:val="en-US" w:eastAsia="zh-TW"/>
              </w:rPr>
            </w:pPr>
            <w:r>
              <w:rPr>
                <w:rFonts w:eastAsia="PMingLiU"/>
                <w:lang w:val="en-US" w:eastAsia="zh-TW"/>
              </w:rPr>
              <w:lastRenderedPageBreak/>
              <w:t>Following agreement was reached on GTW on 2022-05-12:</w:t>
            </w:r>
          </w:p>
          <w:tbl>
            <w:tblPr>
              <w:tblStyle w:val="TableGrid"/>
              <w:tblW w:w="0" w:type="auto"/>
              <w:tblInd w:w="1440" w:type="dxa"/>
              <w:tblLook w:val="04A0" w:firstRow="1" w:lastRow="0" w:firstColumn="1" w:lastColumn="0" w:noHBand="0" w:noVBand="1"/>
            </w:tblPr>
            <w:tblGrid>
              <w:gridCol w:w="6803"/>
            </w:tblGrid>
            <w:tr w:rsidR="00FC2ECE" w14:paraId="1E910DAF" w14:textId="77777777" w:rsidTr="004E2DC4">
              <w:tc>
                <w:tcPr>
                  <w:tcW w:w="9781" w:type="dxa"/>
                </w:tcPr>
                <w:p w14:paraId="7F5943F5" w14:textId="77777777" w:rsidR="00FC2ECE" w:rsidRPr="00E33025" w:rsidRDefault="00FC2ECE" w:rsidP="00FC2ECE">
                  <w:pPr>
                    <w:pStyle w:val="ListParagraph"/>
                    <w:numPr>
                      <w:ilvl w:val="0"/>
                      <w:numId w:val="9"/>
                    </w:numPr>
                    <w:ind w:firstLineChars="0"/>
                    <w:rPr>
                      <w:rFonts w:eastAsia="DengXian"/>
                      <w:color w:val="000000"/>
                      <w:lang w:val="en-US" w:eastAsia="zh-CN"/>
                    </w:rPr>
                  </w:pPr>
                  <w:r w:rsidRPr="006564C4">
                    <w:rPr>
                      <w:rFonts w:eastAsia="DengXian"/>
                      <w:b/>
                      <w:color w:val="000000"/>
                      <w:highlight w:val="green"/>
                      <w:lang w:val="en-US" w:eastAsia="zh-CN"/>
                    </w:rPr>
                    <w:t>Agreement:</w:t>
                  </w:r>
                  <w:r w:rsidRPr="006564C4">
                    <w:rPr>
                      <w:rFonts w:eastAsia="DengXian"/>
                      <w:color w:val="000000"/>
                      <w:highlight w:val="green"/>
                      <w:lang w:val="en-US" w:eastAsia="zh-CN"/>
                    </w:rPr>
                    <w:t xml:space="preserve"> </w:t>
                  </w:r>
                  <w:proofErr w:type="spellStart"/>
                  <w:r w:rsidRPr="006564C4">
                    <w:rPr>
                      <w:rFonts w:eastAsia="DengXian"/>
                      <w:color w:val="000000"/>
                      <w:highlight w:val="green"/>
                      <w:lang w:val="en-US" w:eastAsia="zh-CN"/>
                    </w:rPr>
                    <w:t>Resue</w:t>
                  </w:r>
                  <w:proofErr w:type="spellEnd"/>
                  <w:r w:rsidRPr="006564C4">
                    <w:rPr>
                      <w:rFonts w:eastAsia="DengXian"/>
                      <w:color w:val="000000"/>
                      <w:highlight w:val="green"/>
                      <w:lang w:val="en-US" w:eastAsia="zh-CN"/>
                    </w:rPr>
                    <w:t xml:space="preserve"> the existing </w:t>
                  </w:r>
                  <w:r w:rsidRPr="006564C4">
                    <w:rPr>
                      <w:color w:val="000000"/>
                      <w:highlight w:val="green"/>
                    </w:rPr>
                    <w:t xml:space="preserve">‘inter-frequency without MG’ capability </w:t>
                  </w:r>
                  <w:proofErr w:type="spellStart"/>
                  <w:r w:rsidRPr="006564C4">
                    <w:rPr>
                      <w:color w:val="000000"/>
                      <w:highlight w:val="green"/>
                    </w:rPr>
                    <w:t>signaling</w:t>
                  </w:r>
                  <w:proofErr w:type="spellEnd"/>
                  <w:r w:rsidRPr="006564C4">
                    <w:rPr>
                      <w:color w:val="000000"/>
                      <w:highlight w:val="green"/>
                    </w:rPr>
                    <w:t xml:space="preserve"> for redcap UE, and further discuss how to specify the requirements for UE supporting redcap and </w:t>
                  </w:r>
                  <w:proofErr w:type="spellStart"/>
                  <w:r w:rsidRPr="006564C4">
                    <w:rPr>
                      <w:color w:val="000000"/>
                      <w:highlight w:val="green"/>
                    </w:rPr>
                    <w:t>signaling</w:t>
                  </w:r>
                  <w:proofErr w:type="spellEnd"/>
                  <w:r w:rsidRPr="006564C4">
                    <w:rPr>
                      <w:color w:val="000000"/>
                      <w:highlight w:val="green"/>
                    </w:rPr>
                    <w:t xml:space="preserve"> of inter-frequency without MG in the future.</w:t>
                  </w:r>
                </w:p>
              </w:tc>
            </w:tr>
          </w:tbl>
          <w:p w14:paraId="444C99C1" w14:textId="65B36D6F" w:rsidR="009E1D1F" w:rsidRDefault="009E1D1F" w:rsidP="00246443">
            <w:pPr>
              <w:rPr>
                <w:b/>
                <w:color w:val="000000" w:themeColor="text1"/>
                <w:u w:val="single"/>
                <w:lang w:eastAsia="ko-KR"/>
              </w:rPr>
            </w:pPr>
          </w:p>
          <w:p w14:paraId="7EAF42B2" w14:textId="77777777" w:rsidR="004E437F" w:rsidRDefault="004E437F" w:rsidP="004E437F">
            <w:pPr>
              <w:rPr>
                <w:b/>
                <w:color w:val="000000" w:themeColor="text1"/>
                <w:u w:val="single"/>
                <w:lang w:eastAsia="ko-KR"/>
              </w:rPr>
            </w:pPr>
            <w:r>
              <w:rPr>
                <w:b/>
                <w:color w:val="000000" w:themeColor="text1"/>
                <w:u w:val="single"/>
                <w:lang w:eastAsia="ko-KR"/>
              </w:rPr>
              <w:t>Issue 5-2-2: Inter-frequency without gap without capability</w:t>
            </w:r>
          </w:p>
          <w:p w14:paraId="16674B45" w14:textId="77777777" w:rsidR="00084156" w:rsidRPr="00BD3377" w:rsidRDefault="00084156" w:rsidP="00BD3377">
            <w:pPr>
              <w:spacing w:after="120"/>
              <w:rPr>
                <w:rFonts w:eastAsia="SimSun"/>
                <w:color w:val="000000" w:themeColor="text1"/>
                <w:lang w:eastAsia="zh-CN"/>
              </w:rPr>
            </w:pPr>
            <w:r w:rsidRPr="00BD3377">
              <w:rPr>
                <w:rFonts w:eastAsia="SimSun"/>
                <w:color w:val="000000" w:themeColor="text1"/>
                <w:lang w:val="en-US" w:eastAsia="zh-CN"/>
              </w:rPr>
              <w:t xml:space="preserve">Case 2: If the intra-frequency measurement definition is based on fixed </w:t>
            </w:r>
            <w:proofErr w:type="spellStart"/>
            <w:r w:rsidRPr="00BD3377">
              <w:rPr>
                <w:rFonts w:eastAsia="SimSun"/>
                <w:color w:val="000000" w:themeColor="text1"/>
                <w:lang w:val="en-US" w:eastAsia="zh-CN"/>
              </w:rPr>
              <w:t>centre</w:t>
            </w:r>
            <w:proofErr w:type="spellEnd"/>
            <w:r w:rsidRPr="00BD3377">
              <w:rPr>
                <w:rFonts w:eastAsia="SimSun"/>
                <w:color w:val="000000" w:themeColor="text1"/>
                <w:lang w:val="en-US" w:eastAsia="zh-CN"/>
              </w:rPr>
              <w:t xml:space="preserve"> frequency of reference SSB where the reference SSB is indicated as NCD-SSB, MO#2 is an inter-frequency measurement. The SSB in MO#2 is overlapping with CD-SSB in serving cell and falls in UE active BWP.</w:t>
            </w:r>
            <w:r w:rsidRPr="00BD3377">
              <w:rPr>
                <w:rFonts w:eastAsia="SimSun"/>
                <w:color w:val="000000" w:themeColor="text1"/>
                <w:lang w:eastAsia="zh-CN"/>
              </w:rPr>
              <w:t xml:space="preserve"> </w:t>
            </w:r>
          </w:p>
          <w:p w14:paraId="7661863A" w14:textId="77777777" w:rsidR="00084156" w:rsidRDefault="00084156" w:rsidP="003467B4">
            <w:pPr>
              <w:rPr>
                <w:rFonts w:eastAsiaTheme="minorEastAsia"/>
                <w:i/>
                <w:color w:val="000000" w:themeColor="text1"/>
                <w:lang w:val="en-US" w:eastAsia="zh-CN"/>
              </w:rPr>
            </w:pPr>
          </w:p>
          <w:p w14:paraId="07B8AE99" w14:textId="3CDC9C36" w:rsidR="003467B4" w:rsidRDefault="003467B4" w:rsidP="003467B4">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706F490C" w14:textId="285C192C" w:rsidR="00751220" w:rsidRDefault="00751220" w:rsidP="00751220">
            <w:pPr>
              <w:pStyle w:val="ListParagraph"/>
              <w:numPr>
                <w:ilvl w:val="1"/>
                <w:numId w:val="9"/>
              </w:numPr>
              <w:overflowPunct/>
              <w:autoSpaceDE/>
              <w:autoSpaceDN/>
              <w:adjustRightInd/>
              <w:spacing w:after="120"/>
              <w:ind w:left="1440" w:firstLineChars="0"/>
              <w:textAlignment w:val="auto"/>
              <w:rPr>
                <w:b/>
                <w:bCs/>
                <w:color w:val="000000" w:themeColor="text1"/>
                <w:lang w:val="en-US" w:eastAsia="zh-CN"/>
              </w:rPr>
            </w:pPr>
            <w:r>
              <w:rPr>
                <w:rFonts w:eastAsia="SimSun"/>
                <w:b/>
                <w:bCs/>
                <w:color w:val="000000" w:themeColor="text1"/>
                <w:lang w:val="en-US" w:eastAsia="zh-CN"/>
              </w:rPr>
              <w:t>Option 1 (HW, E///</w:t>
            </w:r>
            <w:r w:rsidR="000D2505">
              <w:rPr>
                <w:rFonts w:eastAsia="SimSun"/>
                <w:b/>
                <w:bCs/>
                <w:color w:val="000000" w:themeColor="text1"/>
                <w:lang w:val="en-US" w:eastAsia="zh-CN"/>
              </w:rPr>
              <w:t>, Xiaomi, Apple, Nokia, vivo, OPPO</w:t>
            </w:r>
            <w:r>
              <w:rPr>
                <w:rFonts w:eastAsia="SimSun"/>
                <w:b/>
                <w:bCs/>
                <w:color w:val="000000" w:themeColor="text1"/>
                <w:lang w:val="en-US" w:eastAsia="zh-CN"/>
              </w:rPr>
              <w:t xml:space="preserve">): </w:t>
            </w:r>
            <w:r>
              <w:rPr>
                <w:rFonts w:eastAsia="SimSun"/>
                <w:color w:val="000000" w:themeColor="text1"/>
                <w:lang w:val="en-US" w:eastAsia="zh-CN"/>
              </w:rPr>
              <w:t>MO#2 is expected to be measured without gap without capability.</w:t>
            </w:r>
          </w:p>
          <w:p w14:paraId="40ED66F0" w14:textId="467F890D" w:rsidR="00751220" w:rsidRDefault="00751220" w:rsidP="00751220">
            <w:pPr>
              <w:pStyle w:val="ListParagraph"/>
              <w:numPr>
                <w:ilvl w:val="1"/>
                <w:numId w:val="9"/>
              </w:numPr>
              <w:overflowPunct/>
              <w:autoSpaceDE/>
              <w:autoSpaceDN/>
              <w:adjustRightInd/>
              <w:spacing w:after="120"/>
              <w:ind w:left="1440" w:firstLineChars="0"/>
              <w:textAlignment w:val="auto"/>
              <w:rPr>
                <w:b/>
                <w:bCs/>
                <w:color w:val="000000" w:themeColor="text1"/>
                <w:lang w:val="en-US" w:eastAsia="zh-CN"/>
              </w:rPr>
            </w:pPr>
            <w:r>
              <w:rPr>
                <w:rFonts w:eastAsia="SimSun"/>
                <w:b/>
                <w:bCs/>
                <w:color w:val="000000" w:themeColor="text1"/>
                <w:lang w:val="en-US" w:eastAsia="zh-CN"/>
              </w:rPr>
              <w:t xml:space="preserve">Option 2 (MTK): </w:t>
            </w:r>
            <w:r>
              <w:rPr>
                <w:rFonts w:eastAsia="SimSun"/>
                <w:color w:val="000000" w:themeColor="text1"/>
                <w:lang w:val="en-US" w:eastAsia="zh-CN"/>
              </w:rPr>
              <w:t>No need to define inter-frequency without gap without capability.</w:t>
            </w:r>
          </w:p>
          <w:p w14:paraId="2F7A377B" w14:textId="29D85D8D" w:rsidR="004E437F" w:rsidRPr="00BD3377" w:rsidRDefault="000D2505" w:rsidP="00246443">
            <w:pPr>
              <w:rPr>
                <w:b/>
                <w:color w:val="000000" w:themeColor="text1"/>
                <w:u w:val="single"/>
                <w:lang w:val="en-US" w:eastAsia="ko-KR"/>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2B6B2647" w14:textId="77777777" w:rsidR="00FC2ECE" w:rsidRDefault="000D2505" w:rsidP="00246443">
            <w:pPr>
              <w:rPr>
                <w:bCs/>
                <w:color w:val="000000" w:themeColor="text1"/>
                <w:lang w:eastAsia="ko-KR"/>
              </w:rPr>
            </w:pPr>
            <w:r w:rsidRPr="00BD3377">
              <w:rPr>
                <w:bCs/>
                <w:color w:val="000000" w:themeColor="text1"/>
                <w:lang w:eastAsia="ko-KR"/>
              </w:rPr>
              <w:t xml:space="preserve">Check if companies can compromise to option 1. </w:t>
            </w:r>
          </w:p>
          <w:p w14:paraId="5E715F98" w14:textId="0A8388DA" w:rsidR="005F076B" w:rsidRDefault="005F076B" w:rsidP="005F076B">
            <w:pPr>
              <w:rPr>
                <w:b/>
                <w:color w:val="000000" w:themeColor="text1"/>
                <w:u w:val="single"/>
                <w:lang w:eastAsia="ko-KR"/>
              </w:rPr>
            </w:pPr>
            <w:r>
              <w:rPr>
                <w:b/>
                <w:color w:val="000000" w:themeColor="text1"/>
                <w:u w:val="single"/>
                <w:lang w:eastAsia="ko-KR"/>
              </w:rPr>
              <w:t xml:space="preserve">Issue 5-2-3: Assumption on searcher </w:t>
            </w:r>
          </w:p>
          <w:p w14:paraId="01A919D2" w14:textId="77777777" w:rsidR="00764B92" w:rsidRDefault="00764B92" w:rsidP="00764B92">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7325BA74" w14:textId="77777777" w:rsidR="00764B92" w:rsidRDefault="00764B92" w:rsidP="005F076B">
            <w:pPr>
              <w:rPr>
                <w:b/>
                <w:color w:val="000000" w:themeColor="text1"/>
                <w:u w:val="single"/>
                <w:lang w:eastAsia="ko-KR"/>
              </w:rPr>
            </w:pPr>
          </w:p>
          <w:p w14:paraId="386A9545" w14:textId="53E70033" w:rsidR="00764B92" w:rsidRDefault="00764B92" w:rsidP="00764B92">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b/>
                <w:bCs/>
                <w:color w:val="000000" w:themeColor="text1"/>
                <w:lang w:val="en-US" w:eastAsia="zh-CN"/>
              </w:rPr>
              <w:t>Option 1 (HW</w:t>
            </w:r>
            <w:r w:rsidR="00D80EC4">
              <w:rPr>
                <w:rFonts w:eastAsia="SimSun"/>
                <w:b/>
                <w:bCs/>
                <w:color w:val="000000" w:themeColor="text1"/>
                <w:lang w:val="en-US" w:eastAsia="zh-CN"/>
              </w:rPr>
              <w:t>, CMCC</w:t>
            </w:r>
            <w:r>
              <w:rPr>
                <w:rFonts w:eastAsia="SimSun"/>
                <w:b/>
                <w:bCs/>
                <w:color w:val="000000" w:themeColor="text1"/>
                <w:lang w:val="en-US" w:eastAsia="zh-CN"/>
              </w:rPr>
              <w:t>):</w:t>
            </w:r>
            <w:r>
              <w:rPr>
                <w:rFonts w:eastAsia="SimSun"/>
                <w:color w:val="000000" w:themeColor="text1"/>
                <w:lang w:val="en-US" w:eastAsia="zh-CN"/>
              </w:rPr>
              <w:tab/>
              <w:t xml:space="preserve"> For </w:t>
            </w:r>
            <w:proofErr w:type="spellStart"/>
            <w:r>
              <w:rPr>
                <w:rFonts w:eastAsia="SimSun"/>
                <w:color w:val="000000" w:themeColor="text1"/>
                <w:lang w:val="en-US" w:eastAsia="zh-CN"/>
              </w:rPr>
              <w:t>RedCap</w:t>
            </w:r>
            <w:proofErr w:type="spellEnd"/>
            <w:r>
              <w:rPr>
                <w:rFonts w:eastAsia="SimSun"/>
                <w:color w:val="000000" w:themeColor="text1"/>
                <w:lang w:val="en-US" w:eastAsia="zh-CN"/>
              </w:rPr>
              <w:t xml:space="preserve"> UE, one searcher shall be shared with all frequency layers </w:t>
            </w:r>
            <w:r>
              <w:rPr>
                <w:rFonts w:eastAsia="SimSun"/>
                <w:lang w:val="en-US" w:eastAsia="zh-CN"/>
              </w:rPr>
              <w:t>which are measured without gap</w:t>
            </w:r>
            <w:r>
              <w:rPr>
                <w:rFonts w:eastAsia="SimSun"/>
                <w:bCs/>
                <w:sz w:val="22"/>
                <w:szCs w:val="22"/>
                <w:lang w:val="en-US" w:eastAsia="zh-CN"/>
              </w:rPr>
              <w:t>.</w:t>
            </w:r>
          </w:p>
          <w:p w14:paraId="6BED4BC2" w14:textId="19C3A86F" w:rsidR="00764B92" w:rsidRPr="00E33025" w:rsidRDefault="00764B92" w:rsidP="00764B92">
            <w:pPr>
              <w:pStyle w:val="ListParagraph"/>
              <w:numPr>
                <w:ilvl w:val="1"/>
                <w:numId w:val="9"/>
              </w:numPr>
              <w:overflowPunct/>
              <w:autoSpaceDE/>
              <w:autoSpaceDN/>
              <w:adjustRightInd/>
              <w:spacing w:after="120"/>
              <w:ind w:left="1440" w:firstLineChars="0"/>
              <w:textAlignment w:val="auto"/>
              <w:rPr>
                <w:rFonts w:eastAsia="SimSun"/>
                <w:color w:val="000000" w:themeColor="text1"/>
                <w:lang w:val="de-DE" w:eastAsia="zh-CN"/>
              </w:rPr>
            </w:pPr>
            <w:r w:rsidRPr="00E33025">
              <w:rPr>
                <w:rFonts w:eastAsia="SimSun"/>
                <w:b/>
                <w:bCs/>
                <w:color w:val="000000" w:themeColor="text1"/>
                <w:lang w:val="de-DE" w:eastAsia="zh-CN"/>
              </w:rPr>
              <w:t>Option 2 (OPPO, ZTE, MTK, Apple, E///</w:t>
            </w:r>
            <w:r w:rsidR="00D80EC4">
              <w:rPr>
                <w:rFonts w:eastAsia="SimSun"/>
                <w:b/>
                <w:bCs/>
                <w:color w:val="000000" w:themeColor="text1"/>
                <w:lang w:val="de-DE" w:eastAsia="zh-CN"/>
              </w:rPr>
              <w:t>, vivo, Nokia</w:t>
            </w:r>
            <w:r w:rsidRPr="00E33025">
              <w:rPr>
                <w:rFonts w:eastAsia="SimSun"/>
                <w:b/>
                <w:bCs/>
                <w:color w:val="000000" w:themeColor="text1"/>
                <w:lang w:val="de-DE" w:eastAsia="zh-CN"/>
              </w:rPr>
              <w:t>):</w:t>
            </w:r>
            <w:r w:rsidRPr="00E33025">
              <w:rPr>
                <w:rFonts w:eastAsia="SimSun"/>
                <w:color w:val="000000" w:themeColor="text1"/>
                <w:lang w:val="de-DE" w:eastAsia="zh-CN"/>
              </w:rPr>
              <w:t xml:space="preserve"> </w:t>
            </w:r>
          </w:p>
          <w:p w14:paraId="09804D90" w14:textId="77777777" w:rsidR="00764B92" w:rsidRDefault="00764B92" w:rsidP="00764B92">
            <w:pPr>
              <w:pStyle w:val="ListParagraph"/>
              <w:numPr>
                <w:ilvl w:val="2"/>
                <w:numId w:val="9"/>
              </w:numPr>
              <w:overflowPunct/>
              <w:autoSpaceDE/>
              <w:autoSpaceDN/>
              <w:adjustRightInd/>
              <w:spacing w:after="120"/>
              <w:ind w:firstLineChars="0"/>
              <w:textAlignment w:val="auto"/>
              <w:rPr>
                <w:rFonts w:eastAsia="SimSun"/>
                <w:lang w:val="en-US" w:eastAsia="zh-CN"/>
              </w:rPr>
            </w:pPr>
            <w:r>
              <w:rPr>
                <w:rFonts w:eastAsia="SimSun"/>
                <w:color w:val="000000" w:themeColor="text1"/>
                <w:lang w:val="en-US"/>
              </w:rPr>
              <w:t xml:space="preserve">The searcher will be exclusively used by </w:t>
            </w:r>
            <w:r>
              <w:rPr>
                <w:rFonts w:eastAsia="SimSun" w:hint="eastAsia"/>
                <w:color w:val="000000" w:themeColor="text1"/>
                <w:lang w:val="en-US"/>
              </w:rPr>
              <w:t xml:space="preserve">intra-frequency without gap </w:t>
            </w:r>
            <w:r>
              <w:rPr>
                <w:rFonts w:eastAsia="SimSun"/>
                <w:lang w:val="en-US"/>
              </w:rPr>
              <w:t xml:space="preserve">measurement provided that RAN4 agrees that </w:t>
            </w:r>
            <w:proofErr w:type="spellStart"/>
            <w:r>
              <w:rPr>
                <w:rFonts w:eastAsia="SimSun" w:hint="eastAsia"/>
                <w:lang w:val="en-US"/>
              </w:rPr>
              <w:t>RedCap</w:t>
            </w:r>
            <w:proofErr w:type="spellEnd"/>
            <w:r>
              <w:rPr>
                <w:rFonts w:eastAsia="SimSun" w:hint="eastAsia"/>
                <w:lang w:val="en-US"/>
              </w:rPr>
              <w:t xml:space="preserve"> UE</w:t>
            </w:r>
            <w:r>
              <w:rPr>
                <w:rFonts w:eastAsia="SimSun"/>
                <w:lang w:val="en-US"/>
              </w:rPr>
              <w:t xml:space="preserve"> does NOT support ‘Inter-frequency without gap’ measurement capability in Rel-17. </w:t>
            </w:r>
          </w:p>
          <w:p w14:paraId="5677FDDD" w14:textId="77777777" w:rsidR="00764B92" w:rsidRPr="00E33025" w:rsidRDefault="00764B92" w:rsidP="00764B92">
            <w:pPr>
              <w:rPr>
                <w:b/>
                <w:color w:val="000000" w:themeColor="text1"/>
                <w:u w:val="single"/>
                <w:lang w:val="en-US" w:eastAsia="ko-KR"/>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15F96A65" w14:textId="17F94EAD" w:rsidR="00D80EC4" w:rsidRDefault="00D80EC4" w:rsidP="00D80EC4">
            <w:pPr>
              <w:rPr>
                <w:bCs/>
                <w:color w:val="000000" w:themeColor="text1"/>
                <w:lang w:eastAsia="ko-KR"/>
              </w:rPr>
            </w:pPr>
            <w:r w:rsidRPr="00E33025">
              <w:rPr>
                <w:bCs/>
                <w:color w:val="000000" w:themeColor="text1"/>
                <w:lang w:eastAsia="ko-KR"/>
              </w:rPr>
              <w:t xml:space="preserve">Check </w:t>
            </w:r>
            <w:r w:rsidR="00B4361F">
              <w:rPr>
                <w:bCs/>
                <w:color w:val="000000" w:themeColor="text1"/>
                <w:lang w:eastAsia="ko-KR"/>
              </w:rPr>
              <w:t xml:space="preserve">companies who supported </w:t>
            </w:r>
            <w:r>
              <w:rPr>
                <w:bCs/>
                <w:color w:val="000000" w:themeColor="text1"/>
                <w:lang w:eastAsia="ko-KR"/>
              </w:rPr>
              <w:t xml:space="preserve">option 2 can </w:t>
            </w:r>
            <w:r w:rsidR="00B4361F">
              <w:rPr>
                <w:bCs/>
                <w:color w:val="000000" w:themeColor="text1"/>
                <w:lang w:eastAsia="ko-KR"/>
              </w:rPr>
              <w:t xml:space="preserve">support option 1 </w:t>
            </w:r>
            <w:r w:rsidR="004B56E0">
              <w:rPr>
                <w:bCs/>
                <w:color w:val="000000" w:themeColor="text1"/>
                <w:lang w:eastAsia="ko-KR"/>
              </w:rPr>
              <w:t>since ‘inter-frequency without MG’ has been supported</w:t>
            </w:r>
            <w:r>
              <w:rPr>
                <w:bCs/>
                <w:color w:val="000000" w:themeColor="text1"/>
                <w:lang w:eastAsia="ko-KR"/>
              </w:rPr>
              <w:t>.</w:t>
            </w:r>
            <w:r w:rsidRPr="00E33025">
              <w:rPr>
                <w:bCs/>
                <w:color w:val="000000" w:themeColor="text1"/>
                <w:lang w:eastAsia="ko-KR"/>
              </w:rPr>
              <w:t xml:space="preserve"> </w:t>
            </w:r>
          </w:p>
          <w:p w14:paraId="251D2B01" w14:textId="77777777" w:rsidR="00023A80" w:rsidRDefault="00023A80" w:rsidP="00023A80">
            <w:pPr>
              <w:rPr>
                <w:b/>
                <w:color w:val="000000" w:themeColor="text1"/>
                <w:u w:val="single"/>
                <w:lang w:eastAsia="ko-KR"/>
              </w:rPr>
            </w:pPr>
            <w:r>
              <w:rPr>
                <w:b/>
                <w:color w:val="000000" w:themeColor="text1"/>
                <w:u w:val="single"/>
                <w:lang w:eastAsia="ko-KR"/>
              </w:rPr>
              <w:t>Issue 5-2-4: CSSF outside gap</w:t>
            </w:r>
          </w:p>
          <w:p w14:paraId="22B2096D" w14:textId="77777777" w:rsidR="00023A80" w:rsidRDefault="00023A80" w:rsidP="00023A80">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2BD0C3BE" w14:textId="474E95DA" w:rsidR="00426367" w:rsidRDefault="00426367" w:rsidP="00426367">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1 (Xiaomi, vivo, OPPO, ZTE, MTK, Apple</w:t>
            </w:r>
            <w:r w:rsidR="00521994">
              <w:rPr>
                <w:rFonts w:eastAsia="SimSun"/>
                <w:b/>
                <w:bCs/>
                <w:color w:val="000000" w:themeColor="text1"/>
                <w:lang w:val="en-US" w:eastAsia="zh-CN"/>
              </w:rPr>
              <w:t>, E///</w:t>
            </w:r>
            <w:r w:rsidR="0069138B">
              <w:rPr>
                <w:rFonts w:eastAsia="SimSun"/>
                <w:b/>
                <w:bCs/>
                <w:color w:val="000000" w:themeColor="text1"/>
                <w:lang w:val="en-US" w:eastAsia="zh-CN"/>
              </w:rPr>
              <w:t>, Nokia, CMCC, vivo, OPPO</w:t>
            </w:r>
            <w:r w:rsidR="00521994">
              <w:rPr>
                <w:rFonts w:eastAsia="SimSun"/>
                <w:b/>
                <w:bCs/>
                <w:color w:val="000000" w:themeColor="text1"/>
                <w:lang w:val="en-US" w:eastAsia="zh-CN"/>
              </w:rPr>
              <w:t>)</w:t>
            </w:r>
            <w:r>
              <w:rPr>
                <w:rFonts w:eastAsia="SimSun"/>
                <w:b/>
                <w:bCs/>
                <w:color w:val="000000" w:themeColor="text1"/>
                <w:lang w:val="en-US" w:eastAsia="zh-CN"/>
              </w:rPr>
              <w:t>:</w:t>
            </w:r>
            <w:r>
              <w:rPr>
                <w:rFonts w:eastAsia="SimSun"/>
                <w:color w:val="000000" w:themeColor="text1"/>
                <w:lang w:val="en-US" w:eastAsia="zh-CN"/>
              </w:rPr>
              <w:t xml:space="preserve"> </w:t>
            </w:r>
            <w:proofErr w:type="spellStart"/>
            <w:r>
              <w:rPr>
                <w:color w:val="000000" w:themeColor="text1"/>
                <w:lang w:val="en-US"/>
              </w:rPr>
              <w:t>CSSF</w:t>
            </w:r>
            <w:r>
              <w:rPr>
                <w:color w:val="000000" w:themeColor="text1"/>
                <w:vertAlign w:val="subscript"/>
                <w:lang w:val="en-US"/>
              </w:rPr>
              <w:t>outside_</w:t>
            </w:r>
            <w:proofErr w:type="gramStart"/>
            <w:r>
              <w:rPr>
                <w:color w:val="000000" w:themeColor="text1"/>
                <w:vertAlign w:val="subscript"/>
                <w:lang w:val="en-US"/>
              </w:rPr>
              <w:t>gap,i</w:t>
            </w:r>
            <w:proofErr w:type="spellEnd"/>
            <w:proofErr w:type="gramEnd"/>
            <w:r>
              <w:rPr>
                <w:color w:val="000000" w:themeColor="text1"/>
                <w:vertAlign w:val="subscript"/>
                <w:lang w:val="en-US"/>
              </w:rPr>
              <w:t xml:space="preserve"> </w:t>
            </w:r>
            <w:r>
              <w:rPr>
                <w:color w:val="000000" w:themeColor="text1"/>
                <w:lang w:val="en-US"/>
              </w:rPr>
              <w:t xml:space="preserve">= 1 for </w:t>
            </w:r>
            <w:proofErr w:type="spellStart"/>
            <w:r>
              <w:rPr>
                <w:color w:val="000000" w:themeColor="text1"/>
                <w:lang w:val="en-US"/>
              </w:rPr>
              <w:t>RedCap</w:t>
            </w:r>
            <w:proofErr w:type="spellEnd"/>
            <w:r>
              <w:rPr>
                <w:color w:val="000000" w:themeColor="text1"/>
                <w:lang w:val="en-US"/>
              </w:rPr>
              <w:t xml:space="preserve"> UE measurement outside gap based on Rel-15 requirement.</w:t>
            </w:r>
          </w:p>
          <w:p w14:paraId="02F217A9" w14:textId="77777777" w:rsidR="00426367" w:rsidRDefault="00426367" w:rsidP="00426367">
            <w:pPr>
              <w:pStyle w:val="ListParagraph"/>
              <w:numPr>
                <w:ilvl w:val="1"/>
                <w:numId w:val="9"/>
              </w:numPr>
              <w:overflowPunct/>
              <w:autoSpaceDE/>
              <w:autoSpaceDN/>
              <w:adjustRightInd/>
              <w:spacing w:after="120"/>
              <w:ind w:left="1440" w:firstLineChars="0"/>
              <w:textAlignment w:val="auto"/>
              <w:rPr>
                <w:rFonts w:eastAsia="SimSun"/>
                <w:color w:val="000000" w:themeColor="text1"/>
                <w:lang w:eastAsia="zh-CN"/>
              </w:rPr>
            </w:pPr>
            <w:r>
              <w:rPr>
                <w:rFonts w:eastAsia="SimSun"/>
                <w:b/>
                <w:bCs/>
                <w:color w:val="000000" w:themeColor="text1"/>
                <w:lang w:eastAsia="zh-CN"/>
              </w:rPr>
              <w:t>Option 2 (</w:t>
            </w:r>
            <w:r w:rsidRPr="00BD3377">
              <w:rPr>
                <w:rFonts w:eastAsia="SimSun"/>
                <w:b/>
                <w:bCs/>
                <w:strike/>
                <w:color w:val="000000" w:themeColor="text1"/>
                <w:lang w:eastAsia="zh-CN"/>
              </w:rPr>
              <w:t>CMCC</w:t>
            </w:r>
            <w:r>
              <w:rPr>
                <w:rFonts w:eastAsia="SimSun"/>
                <w:b/>
                <w:bCs/>
                <w:color w:val="000000" w:themeColor="text1"/>
                <w:lang w:eastAsia="zh-CN"/>
              </w:rPr>
              <w:t xml:space="preserve">): </w:t>
            </w:r>
          </w:p>
          <w:p w14:paraId="1C825463" w14:textId="77777777" w:rsidR="00426367" w:rsidRDefault="00426367" w:rsidP="00426367">
            <w:pPr>
              <w:numPr>
                <w:ilvl w:val="2"/>
                <w:numId w:val="9"/>
              </w:numPr>
              <w:tabs>
                <w:tab w:val="left" w:pos="426"/>
              </w:tabs>
              <w:rPr>
                <w:bCs/>
              </w:rPr>
            </w:pPr>
            <w:proofErr w:type="spellStart"/>
            <w:r>
              <w:rPr>
                <w:bCs/>
                <w:color w:val="000000" w:themeColor="text1"/>
              </w:rPr>
              <w:t>CSSF</w:t>
            </w:r>
            <w:r>
              <w:rPr>
                <w:bCs/>
                <w:color w:val="000000" w:themeColor="text1"/>
                <w:vertAlign w:val="subscript"/>
              </w:rPr>
              <w:t>outside_</w:t>
            </w:r>
            <w:proofErr w:type="gramStart"/>
            <w:r>
              <w:rPr>
                <w:bCs/>
                <w:color w:val="000000" w:themeColor="text1"/>
                <w:vertAlign w:val="subscript"/>
              </w:rPr>
              <w:t>gap,i</w:t>
            </w:r>
            <w:proofErr w:type="spellEnd"/>
            <w:proofErr w:type="gramEnd"/>
            <w:r>
              <w:rPr>
                <w:bCs/>
                <w:color w:val="000000" w:themeColor="text1"/>
                <w:vertAlign w:val="subscript"/>
              </w:rPr>
              <w:t xml:space="preserve"> </w:t>
            </w:r>
            <w:r>
              <w:rPr>
                <w:bCs/>
                <w:color w:val="000000" w:themeColor="text1"/>
              </w:rPr>
              <w:t>=</w:t>
            </w:r>
            <w:r>
              <w:rPr>
                <w:rFonts w:hint="eastAsia"/>
                <w:bCs/>
                <w:color w:val="000000" w:themeColor="text1"/>
              </w:rPr>
              <w:t xml:space="preserve">1, if only one MO is configured to be measured outside of MG for </w:t>
            </w:r>
            <w:proofErr w:type="spellStart"/>
            <w:r>
              <w:rPr>
                <w:rFonts w:hint="eastAsia"/>
                <w:bCs/>
                <w:color w:val="000000" w:themeColor="text1"/>
              </w:rPr>
              <w:t>RedCap</w:t>
            </w:r>
            <w:proofErr w:type="spellEnd"/>
            <w:r>
              <w:rPr>
                <w:rFonts w:hint="eastAsia"/>
                <w:bCs/>
                <w:color w:val="000000" w:themeColor="text1"/>
              </w:rPr>
              <w:t xml:space="preserve">. The MO can be </w:t>
            </w:r>
            <w:r>
              <w:rPr>
                <w:bCs/>
                <w:color w:val="000000" w:themeColor="text1"/>
              </w:rPr>
              <w:t>eit</w:t>
            </w:r>
            <w:r>
              <w:rPr>
                <w:rFonts w:hint="eastAsia"/>
                <w:bCs/>
                <w:color w:val="000000" w:themeColor="text1"/>
              </w:rPr>
              <w:t xml:space="preserve">her intra-frequency MO without gap or inter-frequency MO </w:t>
            </w:r>
            <w:r>
              <w:rPr>
                <w:rFonts w:hint="eastAsia"/>
                <w:bCs/>
              </w:rPr>
              <w:t>without gap,</w:t>
            </w:r>
          </w:p>
          <w:p w14:paraId="4EEC10F7" w14:textId="77777777" w:rsidR="00426367" w:rsidRDefault="00426367" w:rsidP="00426367">
            <w:pPr>
              <w:numPr>
                <w:ilvl w:val="3"/>
                <w:numId w:val="9"/>
              </w:numPr>
              <w:tabs>
                <w:tab w:val="left" w:pos="426"/>
              </w:tabs>
              <w:rPr>
                <w:bCs/>
              </w:rPr>
            </w:pPr>
            <w:r>
              <w:rPr>
                <w:bCs/>
              </w:rPr>
              <w:t>O</w:t>
            </w:r>
            <w:r>
              <w:rPr>
                <w:rFonts w:hint="eastAsia"/>
                <w:bCs/>
              </w:rPr>
              <w:t xml:space="preserve">therwise, </w:t>
            </w:r>
            <w:proofErr w:type="spellStart"/>
            <w:r>
              <w:rPr>
                <w:bCs/>
              </w:rPr>
              <w:t>CSSF</w:t>
            </w:r>
            <w:r>
              <w:rPr>
                <w:bCs/>
                <w:vertAlign w:val="subscript"/>
              </w:rPr>
              <w:t>outside_</w:t>
            </w:r>
            <w:proofErr w:type="gramStart"/>
            <w:r>
              <w:rPr>
                <w:bCs/>
                <w:vertAlign w:val="subscript"/>
              </w:rPr>
              <w:t>gap,i</w:t>
            </w:r>
            <w:proofErr w:type="spellEnd"/>
            <w:proofErr w:type="gramEnd"/>
            <w:r>
              <w:rPr>
                <w:bCs/>
                <w:vertAlign w:val="subscript"/>
              </w:rPr>
              <w:t xml:space="preserve"> </w:t>
            </w:r>
            <w:r>
              <w:rPr>
                <w:bCs/>
              </w:rPr>
              <w:t>=</w:t>
            </w:r>
            <w:r>
              <w:rPr>
                <w:rFonts w:hint="eastAsia"/>
                <w:bCs/>
              </w:rPr>
              <w:t xml:space="preserve">2 for intra-frequency measurement, and </w:t>
            </w:r>
            <w:proofErr w:type="spellStart"/>
            <w:r>
              <w:rPr>
                <w:bCs/>
              </w:rPr>
              <w:t>CSSF</w:t>
            </w:r>
            <w:r>
              <w:rPr>
                <w:bCs/>
                <w:vertAlign w:val="subscript"/>
              </w:rPr>
              <w:t>outside_gap,i</w:t>
            </w:r>
            <w:proofErr w:type="spellEnd"/>
            <w:r>
              <w:rPr>
                <w:bCs/>
                <w:vertAlign w:val="subscript"/>
              </w:rPr>
              <w:t xml:space="preserve"> </w:t>
            </w:r>
            <w:r>
              <w:rPr>
                <w:bCs/>
              </w:rPr>
              <w:t>= 2*Y</w:t>
            </w:r>
            <w:r>
              <w:rPr>
                <w:rFonts w:hint="eastAsia"/>
                <w:bCs/>
              </w:rPr>
              <w:t xml:space="preserve"> </w:t>
            </w:r>
            <w:r>
              <w:rPr>
                <w:bCs/>
              </w:rPr>
              <w:t xml:space="preserve">for inter-frequency MO with no </w:t>
            </w:r>
            <w:r>
              <w:rPr>
                <w:bCs/>
              </w:rPr>
              <w:lastRenderedPageBreak/>
              <w:t>measurement gap, Y is the number of configured inter-frequency MOs without MG</w:t>
            </w:r>
            <w:r>
              <w:rPr>
                <w:rFonts w:hint="eastAsia"/>
                <w:bCs/>
              </w:rPr>
              <w:t>.</w:t>
            </w:r>
          </w:p>
          <w:p w14:paraId="5153AAA6" w14:textId="77777777" w:rsidR="00426367" w:rsidRDefault="00426367" w:rsidP="00426367">
            <w:pPr>
              <w:numPr>
                <w:ilvl w:val="3"/>
                <w:numId w:val="9"/>
              </w:numPr>
              <w:tabs>
                <w:tab w:val="left" w:pos="426"/>
              </w:tabs>
              <w:rPr>
                <w:bCs/>
              </w:rPr>
            </w:pPr>
            <w:r>
              <w:rPr>
                <w:rFonts w:hint="eastAsia"/>
                <w:bCs/>
              </w:rPr>
              <w:t xml:space="preserve">Note: Only </w:t>
            </w:r>
            <w:r>
              <w:rPr>
                <w:rFonts w:eastAsia="MS Mincho"/>
                <w:bCs/>
              </w:rPr>
              <w:t xml:space="preserve">inter-frequency </w:t>
            </w:r>
            <w:r>
              <w:rPr>
                <w:rFonts w:hint="eastAsia"/>
                <w:bCs/>
              </w:rPr>
              <w:t>M</w:t>
            </w:r>
            <w:r>
              <w:rPr>
                <w:rFonts w:eastAsia="MS Mincho"/>
                <w:bCs/>
              </w:rPr>
              <w:t xml:space="preserve">Os without MG when none of the SMTC occasions of this inter-frequency measurement object are overlapped by the measurement gap </w:t>
            </w:r>
            <w:r>
              <w:rPr>
                <w:rFonts w:hint="eastAsia"/>
                <w:bCs/>
              </w:rPr>
              <w:t>are measured outside of MG</w:t>
            </w:r>
          </w:p>
          <w:p w14:paraId="355B2A52" w14:textId="77777777" w:rsidR="00CA57EF" w:rsidRDefault="00CA57EF" w:rsidP="00CA57EF">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47DB5D99" w14:textId="628BED23" w:rsidR="005E2ADE" w:rsidRPr="00775D77" w:rsidRDefault="005E2ADE" w:rsidP="00CA57EF">
            <w:pPr>
              <w:rPr>
                <w:b/>
                <w:iCs/>
                <w:color w:val="000000" w:themeColor="text1"/>
                <w:u w:val="single"/>
                <w:lang w:val="en-US" w:eastAsia="ko-KR"/>
              </w:rPr>
            </w:pPr>
            <w:r w:rsidRPr="007207A2">
              <w:rPr>
                <w:bCs/>
                <w:iCs/>
                <w:color w:val="000000" w:themeColor="text1"/>
                <w:u w:val="single"/>
                <w:lang w:val="en-US" w:eastAsia="zh-CN"/>
              </w:rPr>
              <w:t>Please companies further check whether</w:t>
            </w:r>
            <w:r>
              <w:rPr>
                <w:b/>
                <w:iCs/>
                <w:color w:val="000000" w:themeColor="text1"/>
                <w:u w:val="single"/>
                <w:lang w:val="en-US" w:eastAsia="zh-CN"/>
              </w:rPr>
              <w:t xml:space="preserve"> </w:t>
            </w:r>
            <w:proofErr w:type="spellStart"/>
            <w:r>
              <w:rPr>
                <w:color w:val="000000" w:themeColor="text1"/>
                <w:lang w:val="en-US"/>
              </w:rPr>
              <w:t>CSSF</w:t>
            </w:r>
            <w:r>
              <w:rPr>
                <w:color w:val="000000" w:themeColor="text1"/>
                <w:vertAlign w:val="subscript"/>
                <w:lang w:val="en-US"/>
              </w:rPr>
              <w:t>outside_</w:t>
            </w:r>
            <w:proofErr w:type="gramStart"/>
            <w:r>
              <w:rPr>
                <w:color w:val="000000" w:themeColor="text1"/>
                <w:vertAlign w:val="subscript"/>
                <w:lang w:val="en-US"/>
              </w:rPr>
              <w:t>gap,</w:t>
            </w:r>
            <w:r w:rsidR="00775D77">
              <w:rPr>
                <w:color w:val="000000" w:themeColor="text1"/>
                <w:vertAlign w:val="subscript"/>
                <w:lang w:val="en-US"/>
              </w:rPr>
              <w:t>i</w:t>
            </w:r>
            <w:proofErr w:type="spellEnd"/>
            <w:proofErr w:type="gramEnd"/>
            <w:r w:rsidR="00775D77">
              <w:rPr>
                <w:color w:val="000000" w:themeColor="text1"/>
                <w:vertAlign w:val="subscript"/>
                <w:lang w:val="en-US"/>
              </w:rPr>
              <w:t xml:space="preserve"> </w:t>
            </w:r>
            <w:r w:rsidR="00775D77">
              <w:rPr>
                <w:color w:val="000000" w:themeColor="text1"/>
                <w:lang w:val="en-US"/>
              </w:rPr>
              <w:t xml:space="preserve">for </w:t>
            </w:r>
            <w:proofErr w:type="spellStart"/>
            <w:r w:rsidR="00775D77">
              <w:rPr>
                <w:color w:val="000000" w:themeColor="text1"/>
                <w:lang w:val="en-US"/>
              </w:rPr>
              <w:t>RedCap</w:t>
            </w:r>
            <w:proofErr w:type="spellEnd"/>
            <w:r w:rsidR="00775D77">
              <w:rPr>
                <w:color w:val="000000" w:themeColor="text1"/>
                <w:lang w:val="en-US"/>
              </w:rPr>
              <w:t xml:space="preserve"> UE measurement outside gap can follow the definition on Rel-16 requirement</w:t>
            </w:r>
            <w:r w:rsidR="007207A2">
              <w:rPr>
                <w:color w:val="000000" w:themeColor="text1"/>
                <w:lang w:val="en-US"/>
              </w:rPr>
              <w:t xml:space="preserve"> since we already agreed to support inter-frequency without gap.</w:t>
            </w:r>
          </w:p>
          <w:p w14:paraId="70602A1B" w14:textId="14B88D75" w:rsidR="00EE5F11" w:rsidRDefault="00EE5F11" w:rsidP="00EE5F11">
            <w:pPr>
              <w:rPr>
                <w:b/>
                <w:color w:val="000000" w:themeColor="text1"/>
                <w:u w:val="single"/>
                <w:lang w:val="en-US" w:eastAsia="ko-KR"/>
              </w:rPr>
            </w:pPr>
            <w:r>
              <w:rPr>
                <w:b/>
                <w:color w:val="000000" w:themeColor="text1"/>
                <w:u w:val="single"/>
                <w:lang w:val="en-US" w:eastAsia="ko-KR"/>
              </w:rPr>
              <w:t>Issue 5-2-5: Whether to support for per-FR/per-UE gap</w:t>
            </w:r>
          </w:p>
          <w:p w14:paraId="298537A4" w14:textId="749F42CA" w:rsidR="00EE5F11" w:rsidRPr="00E33025" w:rsidRDefault="00EE5F11" w:rsidP="00EE5F11">
            <w:pPr>
              <w:rPr>
                <w:b/>
                <w:color w:val="000000" w:themeColor="text1"/>
                <w:u w:val="single"/>
                <w:lang w:val="en-US" w:eastAsia="ko-KR"/>
              </w:rPr>
            </w:pPr>
            <w:r>
              <w:rPr>
                <w:rFonts w:eastAsiaTheme="minorEastAsia"/>
                <w:i/>
                <w:color w:val="000000" w:themeColor="text1"/>
                <w:lang w:val="en-US" w:eastAsia="zh-CN"/>
              </w:rPr>
              <w:t>Candidate options</w:t>
            </w:r>
            <w:r>
              <w:rPr>
                <w:rFonts w:eastAsiaTheme="minorEastAsia" w:hint="eastAsia"/>
                <w:i/>
                <w:color w:val="000000" w:themeColor="text1"/>
                <w:lang w:val="en-US" w:eastAsia="zh-CN"/>
              </w:rPr>
              <w:t>:</w:t>
            </w:r>
          </w:p>
          <w:p w14:paraId="05FA19DA" w14:textId="5895BDA5" w:rsidR="00EE5F11" w:rsidRDefault="00EE5F11" w:rsidP="00EE5F11">
            <w:pPr>
              <w:pStyle w:val="ListParagraph"/>
              <w:numPr>
                <w:ilvl w:val="1"/>
                <w:numId w:val="9"/>
              </w:numPr>
              <w:overflowPunct/>
              <w:autoSpaceDE/>
              <w:autoSpaceDN/>
              <w:adjustRightInd/>
              <w:spacing w:after="120"/>
              <w:ind w:left="1440" w:firstLineChars="0"/>
              <w:textAlignment w:val="auto"/>
              <w:rPr>
                <w:rFonts w:eastAsia="SimSun"/>
                <w:bCs/>
                <w:lang w:val="en-US" w:eastAsia="zh-CN"/>
              </w:rPr>
            </w:pPr>
            <w:r>
              <w:rPr>
                <w:rFonts w:eastAsia="SimSun"/>
                <w:b/>
                <w:bCs/>
                <w:lang w:val="en-US" w:eastAsia="zh-CN"/>
              </w:rPr>
              <w:t>Option 1 (OPPO</w:t>
            </w:r>
            <w:r w:rsidR="00251DF3">
              <w:rPr>
                <w:rFonts w:eastAsia="SimSun"/>
                <w:b/>
                <w:bCs/>
                <w:lang w:val="en-US" w:eastAsia="zh-CN"/>
              </w:rPr>
              <w:t>, Nokia, E///</w:t>
            </w:r>
            <w:r>
              <w:rPr>
                <w:rFonts w:eastAsia="SimSun"/>
                <w:b/>
                <w:bCs/>
                <w:lang w:val="en-US" w:eastAsia="zh-CN"/>
              </w:rPr>
              <w:t>):</w:t>
            </w:r>
            <w:r>
              <w:rPr>
                <w:rFonts w:eastAsia="SimSun"/>
                <w:b/>
                <w:bCs/>
                <w:lang w:val="en-US" w:eastAsia="zh-CN"/>
              </w:rPr>
              <w:tab/>
            </w:r>
            <w:r>
              <w:rPr>
                <w:rFonts w:eastAsia="SimSun"/>
                <w:lang w:val="en-US" w:eastAsia="zh-CN"/>
              </w:rPr>
              <w:t xml:space="preserve"> </w:t>
            </w:r>
            <w:r>
              <w:t xml:space="preserve">If a </w:t>
            </w:r>
            <w:proofErr w:type="spellStart"/>
            <w:r>
              <w:t>RedCap</w:t>
            </w:r>
            <w:proofErr w:type="spellEnd"/>
            <w:r>
              <w:t xml:space="preserve"> UE support both FR1 and FR2, whether </w:t>
            </w:r>
            <w:proofErr w:type="spellStart"/>
            <w:r>
              <w:t>RedCap</w:t>
            </w:r>
            <w:proofErr w:type="spellEnd"/>
            <w:r>
              <w:t xml:space="preserve"> UE can support per-FR </w:t>
            </w:r>
            <w:proofErr w:type="gramStart"/>
            <w:r>
              <w:t>gap(</w:t>
            </w:r>
            <w:proofErr w:type="gramEnd"/>
            <w:r>
              <w:t xml:space="preserve">e.g., </w:t>
            </w:r>
            <w:proofErr w:type="spellStart"/>
            <w:r>
              <w:t>independentGapConfigdf</w:t>
            </w:r>
            <w:proofErr w:type="spellEnd"/>
            <w:r>
              <w:t>) depends on UE capability.</w:t>
            </w:r>
          </w:p>
          <w:p w14:paraId="66BE705F" w14:textId="45678CDA" w:rsidR="00EE5F11" w:rsidRDefault="00EE5F11" w:rsidP="00EE5F11">
            <w:pPr>
              <w:pStyle w:val="ListParagraph"/>
              <w:numPr>
                <w:ilvl w:val="1"/>
                <w:numId w:val="9"/>
              </w:numPr>
              <w:overflowPunct/>
              <w:autoSpaceDE/>
              <w:autoSpaceDN/>
              <w:adjustRightInd/>
              <w:spacing w:after="120"/>
              <w:ind w:left="1440" w:firstLineChars="0"/>
              <w:textAlignment w:val="auto"/>
              <w:rPr>
                <w:rFonts w:eastAsia="SimSun"/>
                <w:bCs/>
                <w:lang w:val="en-US" w:eastAsia="zh-CN"/>
              </w:rPr>
            </w:pPr>
            <w:r>
              <w:rPr>
                <w:rFonts w:eastAsia="SimSun"/>
                <w:b/>
                <w:lang w:val="en-US" w:eastAsia="zh-CN"/>
              </w:rPr>
              <w:t>Option 2 (MTK</w:t>
            </w:r>
            <w:r w:rsidR="00251DF3">
              <w:rPr>
                <w:rFonts w:eastAsia="SimSun"/>
                <w:b/>
                <w:lang w:val="en-US" w:eastAsia="zh-CN"/>
              </w:rPr>
              <w:t>, Apple</w:t>
            </w:r>
            <w:r>
              <w:rPr>
                <w:rFonts w:eastAsia="SimSun"/>
                <w:b/>
                <w:lang w:val="en-US" w:eastAsia="zh-CN"/>
              </w:rPr>
              <w:t>):</w:t>
            </w:r>
            <w:r>
              <w:rPr>
                <w:rFonts w:eastAsia="SimSun"/>
                <w:bCs/>
                <w:lang w:val="en-US" w:eastAsia="zh-CN"/>
              </w:rPr>
              <w:t xml:space="preserve"> If MG is needed, both per-UE gap and per-FR gap can be supported, but UE behavior is same as per-UE gap. </w:t>
            </w:r>
          </w:p>
          <w:p w14:paraId="0FD49F52" w14:textId="77777777" w:rsidR="00A664CF" w:rsidRPr="00E33025" w:rsidRDefault="00A664CF" w:rsidP="00A664CF">
            <w:pPr>
              <w:rPr>
                <w:b/>
                <w:color w:val="000000" w:themeColor="text1"/>
                <w:u w:val="single"/>
                <w:lang w:val="en-US" w:eastAsia="ko-KR"/>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2F6AF24F" w14:textId="107C6924" w:rsidR="005F076B" w:rsidRPr="00BD3377" w:rsidRDefault="00A664CF" w:rsidP="00246443">
            <w:pPr>
              <w:rPr>
                <w:bCs/>
                <w:color w:val="000000" w:themeColor="text1"/>
                <w:lang w:val="en-US" w:eastAsia="ko-KR"/>
              </w:rPr>
            </w:pPr>
            <w:r>
              <w:rPr>
                <w:bCs/>
                <w:color w:val="000000" w:themeColor="text1"/>
                <w:lang w:val="en-US" w:eastAsia="ko-KR"/>
              </w:rPr>
              <w:t xml:space="preserve">More discussions needed. </w:t>
            </w:r>
          </w:p>
        </w:tc>
      </w:tr>
      <w:tr w:rsidR="00246443" w14:paraId="4FD4B08C" w14:textId="77777777">
        <w:tc>
          <w:tcPr>
            <w:tcW w:w="1242" w:type="dxa"/>
          </w:tcPr>
          <w:p w14:paraId="7D40BBBF" w14:textId="2AB053E2" w:rsidR="00246443" w:rsidRDefault="00246443">
            <w:pPr>
              <w:rPr>
                <w:b/>
                <w:bCs/>
                <w:color w:val="000000" w:themeColor="text1"/>
                <w:lang w:val="en-US" w:eastAsia="zh-CN"/>
              </w:rPr>
            </w:pPr>
            <w:r>
              <w:rPr>
                <w:b/>
                <w:bCs/>
                <w:color w:val="000000" w:themeColor="text1"/>
                <w:lang w:val="en-US" w:eastAsia="zh-CN"/>
              </w:rPr>
              <w:lastRenderedPageBreak/>
              <w:t>Sub-topic#5-3</w:t>
            </w:r>
          </w:p>
        </w:tc>
        <w:tc>
          <w:tcPr>
            <w:tcW w:w="8615" w:type="dxa"/>
          </w:tcPr>
          <w:p w14:paraId="4406D0C3" w14:textId="77777777" w:rsidR="00246443" w:rsidRDefault="00246443" w:rsidP="00246443">
            <w:pPr>
              <w:rPr>
                <w:b/>
                <w:color w:val="000000" w:themeColor="text1"/>
                <w:u w:val="single"/>
                <w:lang w:val="en-US" w:eastAsia="ko-KR"/>
              </w:rPr>
            </w:pPr>
            <w:r>
              <w:rPr>
                <w:b/>
                <w:color w:val="000000" w:themeColor="text1"/>
                <w:u w:val="single"/>
                <w:lang w:val="en-US" w:eastAsia="ko-KR"/>
              </w:rPr>
              <w:t>Issue 5-3-1: How much to extend the PSS/SSS detection delay for FR1</w:t>
            </w:r>
          </w:p>
          <w:p w14:paraId="3C531381" w14:textId="77777777" w:rsidR="006D3420" w:rsidRDefault="006D3420" w:rsidP="006D3420">
            <w:pPr>
              <w:overflowPunct/>
              <w:autoSpaceDE/>
              <w:autoSpaceDN/>
              <w:adjustRightInd/>
              <w:spacing w:after="120"/>
              <w:textAlignment w:val="auto"/>
              <w:rPr>
                <w:rFonts w:eastAsia="SimSun"/>
                <w:highlight w:val="yellow"/>
                <w:lang w:val="en-US" w:eastAsia="zh-CN"/>
              </w:rPr>
            </w:pPr>
          </w:p>
          <w:p w14:paraId="506BD82A" w14:textId="7A347720" w:rsidR="006D3420" w:rsidRPr="00BD3377" w:rsidRDefault="006D3420" w:rsidP="00BD3377">
            <w:pPr>
              <w:spacing w:after="120"/>
              <w:rPr>
                <w:rFonts w:eastAsia="SimSun"/>
                <w:highlight w:val="yellow"/>
                <w:lang w:val="en-US" w:eastAsia="zh-CN"/>
              </w:rPr>
            </w:pPr>
            <w:r>
              <w:rPr>
                <w:rFonts w:eastAsia="SimSun"/>
                <w:highlight w:val="yellow"/>
                <w:lang w:val="en-US" w:eastAsia="zh-CN"/>
              </w:rPr>
              <w:t xml:space="preserve">Moderator comment: </w:t>
            </w:r>
            <w:r w:rsidRPr="00BD3377">
              <w:rPr>
                <w:rFonts w:eastAsia="SimSun"/>
                <w:highlight w:val="yellow"/>
                <w:lang w:val="en-US" w:eastAsia="zh-CN"/>
              </w:rPr>
              <w:t xml:space="preserve">Since it is the last meeting and this issue belongs to the core part, companies are encouraged to compromise to option 1 which is a </w:t>
            </w:r>
            <w:proofErr w:type="spellStart"/>
            <w:r w:rsidRPr="00BD3377">
              <w:rPr>
                <w:rFonts w:eastAsia="SimSun"/>
                <w:highlight w:val="yellow"/>
                <w:lang w:val="en-US" w:eastAsia="zh-CN"/>
              </w:rPr>
              <w:t>middleground</w:t>
            </w:r>
            <w:proofErr w:type="spellEnd"/>
            <w:r w:rsidRPr="00BD3377">
              <w:rPr>
                <w:rFonts w:eastAsia="SimSun"/>
                <w:highlight w:val="yellow"/>
                <w:lang w:val="en-US" w:eastAsia="zh-CN"/>
              </w:rPr>
              <w:t xml:space="preserve"> between option 2 and 3.</w:t>
            </w:r>
            <w:r>
              <w:rPr>
                <w:rFonts w:eastAsia="SimSun"/>
                <w:highlight w:val="yellow"/>
                <w:lang w:val="en-US" w:eastAsia="zh-CN"/>
              </w:rPr>
              <w:t xml:space="preserve"> Following tentative agreement is suggested to be agreed:</w:t>
            </w:r>
          </w:p>
          <w:p w14:paraId="69A17534" w14:textId="171938C6" w:rsidR="00F42B85" w:rsidRDefault="00F42B85" w:rsidP="00F42B85">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19CB4A40" w14:textId="7AF220C4" w:rsidR="00246443" w:rsidRPr="00BD3377" w:rsidRDefault="00246443">
            <w:pPr>
              <w:rPr>
                <w:highlight w:val="yellow"/>
                <w:lang w:val="en-US" w:eastAsia="zh-CN"/>
              </w:rPr>
            </w:pPr>
            <w:r w:rsidRPr="00BD3377">
              <w:rPr>
                <w:color w:val="000000" w:themeColor="text1"/>
                <w:highlight w:val="yellow"/>
                <w:lang w:val="en-US" w:eastAsia="zh-CN"/>
              </w:rPr>
              <w:t xml:space="preserve">It was agreed to increase the number of attempts for PSS/SSS detection for 1 Rx </w:t>
            </w:r>
            <w:proofErr w:type="spellStart"/>
            <w:r w:rsidRPr="00BD3377">
              <w:rPr>
                <w:color w:val="000000" w:themeColor="text1"/>
                <w:highlight w:val="yellow"/>
                <w:lang w:val="en-US" w:eastAsia="zh-CN"/>
              </w:rPr>
              <w:t>RedCap</w:t>
            </w:r>
            <w:proofErr w:type="spellEnd"/>
            <w:r w:rsidRPr="00BD3377">
              <w:rPr>
                <w:color w:val="000000" w:themeColor="text1"/>
                <w:highlight w:val="yellow"/>
                <w:lang w:val="en-US" w:eastAsia="zh-CN"/>
              </w:rPr>
              <w:t xml:space="preserve"> UE in FR1, see R4-2202670. Under this issue it is discussed how much (nr of attempts) to re</w:t>
            </w:r>
            <w:r w:rsidRPr="00BD3377">
              <w:rPr>
                <w:highlight w:val="yellow"/>
                <w:lang w:val="en-US" w:eastAsia="zh-CN"/>
              </w:rPr>
              <w:t>lax.</w:t>
            </w:r>
          </w:p>
          <w:p w14:paraId="26EC3AD1" w14:textId="77777777" w:rsidR="00246443" w:rsidRPr="00BD3377" w:rsidRDefault="00246443" w:rsidP="00246443">
            <w:pPr>
              <w:pStyle w:val="ListParagraph"/>
              <w:numPr>
                <w:ilvl w:val="1"/>
                <w:numId w:val="9"/>
              </w:numPr>
              <w:overflowPunct/>
              <w:autoSpaceDE/>
              <w:autoSpaceDN/>
              <w:adjustRightInd/>
              <w:spacing w:after="120"/>
              <w:ind w:left="1440" w:firstLineChars="0"/>
              <w:textAlignment w:val="auto"/>
              <w:rPr>
                <w:rFonts w:eastAsia="SimSun"/>
                <w:highlight w:val="yellow"/>
                <w:lang w:val="en-US" w:eastAsia="zh-CN"/>
              </w:rPr>
            </w:pPr>
            <w:r w:rsidRPr="00BD3377">
              <w:rPr>
                <w:rFonts w:eastAsia="SimSun"/>
                <w:highlight w:val="yellow"/>
                <w:lang w:val="en-US" w:eastAsia="zh-CN"/>
              </w:rPr>
              <w:t>By 2 SMTC window as follows:</w:t>
            </w:r>
          </w:p>
          <w:p w14:paraId="4F992BEE" w14:textId="77777777" w:rsidR="00246443" w:rsidRPr="00BD3377" w:rsidRDefault="00246443" w:rsidP="00246443">
            <w:pPr>
              <w:pStyle w:val="ListParagraph"/>
              <w:numPr>
                <w:ilvl w:val="2"/>
                <w:numId w:val="9"/>
              </w:numPr>
              <w:overflowPunct/>
              <w:autoSpaceDE/>
              <w:autoSpaceDN/>
              <w:adjustRightInd/>
              <w:spacing w:after="120"/>
              <w:ind w:firstLineChars="0"/>
              <w:textAlignment w:val="auto"/>
              <w:rPr>
                <w:rFonts w:eastAsia="SimSun"/>
                <w:highlight w:val="yellow"/>
                <w:lang w:val="en-US" w:eastAsia="zh-CN"/>
              </w:rPr>
            </w:pPr>
            <w:r w:rsidRPr="00BD3377">
              <w:rPr>
                <w:rFonts w:eastAsia="Yu Mincho"/>
                <w:bCs/>
                <w:sz w:val="16"/>
                <w:szCs w:val="16"/>
                <w:highlight w:val="yellow"/>
                <w:lang w:val="en-US"/>
              </w:rPr>
              <w:t xml:space="preserve">non-DRX delay requirement: </w:t>
            </w:r>
            <w:proofErr w:type="gramStart"/>
            <w:r w:rsidRPr="00BD3377">
              <w:rPr>
                <w:rFonts w:eastAsia="Yu Mincho"/>
                <w:bCs/>
                <w:sz w:val="16"/>
                <w:szCs w:val="16"/>
                <w:highlight w:val="yellow"/>
                <w:lang w:val="en-US"/>
              </w:rPr>
              <w:t>max( 600</w:t>
            </w:r>
            <w:proofErr w:type="gramEnd"/>
            <w:r w:rsidRPr="00BD3377">
              <w:rPr>
                <w:rFonts w:eastAsia="Yu Mincho"/>
                <w:bCs/>
                <w:sz w:val="16"/>
                <w:szCs w:val="16"/>
                <w:highlight w:val="yellow"/>
                <w:lang w:val="en-US"/>
              </w:rPr>
              <w:t xml:space="preserve">ms, ceil( 7 x </w:t>
            </w:r>
            <w:proofErr w:type="spellStart"/>
            <w:r w:rsidRPr="00BD3377">
              <w:rPr>
                <w:rFonts w:eastAsia="Yu Mincho"/>
                <w:bCs/>
                <w:sz w:val="16"/>
                <w:szCs w:val="16"/>
                <w:highlight w:val="yellow"/>
                <w:lang w:val="en-US"/>
              </w:rPr>
              <w:t>Kp</w:t>
            </w:r>
            <w:proofErr w:type="spellEnd"/>
            <w:r w:rsidRPr="00BD3377">
              <w:rPr>
                <w:rFonts w:eastAsia="Yu Mincho"/>
                <w:bCs/>
                <w:sz w:val="16"/>
                <w:szCs w:val="16"/>
                <w:highlight w:val="yellow"/>
                <w:lang w:val="en-US"/>
              </w:rPr>
              <w:t xml:space="preserve">) x SMTC period ) x </w:t>
            </w:r>
            <w:proofErr w:type="spellStart"/>
            <w:r w:rsidRPr="00BD3377">
              <w:rPr>
                <w:rFonts w:eastAsia="Yu Mincho"/>
                <w:bCs/>
                <w:sz w:val="16"/>
                <w:szCs w:val="16"/>
                <w:highlight w:val="yellow"/>
                <w:lang w:val="en-US"/>
              </w:rPr>
              <w:t>CSSFintra</w:t>
            </w:r>
            <w:proofErr w:type="spellEnd"/>
          </w:p>
          <w:p w14:paraId="73BE6095" w14:textId="77777777" w:rsidR="00246443" w:rsidRDefault="00246443">
            <w:pPr>
              <w:rPr>
                <w:i/>
                <w:color w:val="000000" w:themeColor="text1"/>
                <w:lang w:val="en-US" w:eastAsia="zh-CN"/>
              </w:rPr>
            </w:pPr>
          </w:p>
          <w:p w14:paraId="698C2605" w14:textId="77777777" w:rsidR="009C47BC" w:rsidRDefault="009C47BC" w:rsidP="009C47BC">
            <w:pPr>
              <w:rPr>
                <w:b/>
                <w:color w:val="000000" w:themeColor="text1"/>
                <w:u w:val="single"/>
                <w:lang w:val="en-US" w:eastAsia="ko-KR"/>
              </w:rPr>
            </w:pPr>
            <w:r>
              <w:rPr>
                <w:b/>
                <w:color w:val="000000" w:themeColor="text1"/>
                <w:u w:val="single"/>
                <w:lang w:val="en-US" w:eastAsia="ko-KR"/>
              </w:rPr>
              <w:t xml:space="preserve">Issue 5-3-2: Whether to extend the lower bound in PSS/SSS detection delay in FR1 and FR2 </w:t>
            </w:r>
          </w:p>
          <w:p w14:paraId="2A6D73E9" w14:textId="77777777" w:rsidR="009C47BC" w:rsidRDefault="009C47BC" w:rsidP="009C47BC">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376F9C87" w14:textId="75731409" w:rsidR="009C47BC" w:rsidRPr="00BD3377" w:rsidRDefault="009C47BC">
            <w:pPr>
              <w:rPr>
                <w:iCs/>
                <w:color w:val="000000" w:themeColor="text1"/>
                <w:lang w:val="en-US" w:eastAsia="zh-CN"/>
              </w:rPr>
            </w:pPr>
            <w:r w:rsidRPr="00BD3377">
              <w:rPr>
                <w:iCs/>
                <w:color w:val="000000" w:themeColor="text1"/>
                <w:lang w:val="en-US" w:eastAsia="zh-CN"/>
              </w:rPr>
              <w:t xml:space="preserve">No consensus to extend </w:t>
            </w:r>
            <w:r w:rsidRPr="00BD3377">
              <w:rPr>
                <w:iCs/>
                <w:color w:val="000000" w:themeColor="text1"/>
                <w:lang w:val="en-US" w:eastAsia="ko-KR"/>
              </w:rPr>
              <w:t>the lower bound in PSS/SSS detection delay in FR1 and FR2.</w:t>
            </w:r>
          </w:p>
        </w:tc>
      </w:tr>
      <w:tr w:rsidR="006D3420" w14:paraId="3D7C20E9" w14:textId="77777777">
        <w:tc>
          <w:tcPr>
            <w:tcW w:w="1242" w:type="dxa"/>
          </w:tcPr>
          <w:p w14:paraId="70EC5E47" w14:textId="6CA477F9" w:rsidR="006D3420" w:rsidRDefault="006D3420">
            <w:pPr>
              <w:rPr>
                <w:b/>
                <w:bCs/>
                <w:color w:val="000000" w:themeColor="text1"/>
                <w:lang w:val="en-US" w:eastAsia="zh-CN"/>
              </w:rPr>
            </w:pPr>
            <w:r>
              <w:rPr>
                <w:b/>
                <w:bCs/>
                <w:color w:val="000000" w:themeColor="text1"/>
                <w:lang w:val="en-US" w:eastAsia="zh-CN"/>
              </w:rPr>
              <w:t>Sub-topic#5-4</w:t>
            </w:r>
          </w:p>
        </w:tc>
        <w:tc>
          <w:tcPr>
            <w:tcW w:w="8615" w:type="dxa"/>
          </w:tcPr>
          <w:p w14:paraId="044FF7CB" w14:textId="77777777" w:rsidR="006D3420" w:rsidRDefault="006D3420" w:rsidP="006D3420">
            <w:pPr>
              <w:rPr>
                <w:b/>
                <w:u w:val="single"/>
                <w:lang w:val="en-US" w:eastAsia="ko-KR"/>
              </w:rPr>
            </w:pPr>
            <w:r>
              <w:rPr>
                <w:b/>
                <w:u w:val="single"/>
                <w:lang w:val="en-US" w:eastAsia="ko-KR"/>
              </w:rPr>
              <w:t>Issue 5-4-1: How much to extend time index delay in FR1 (PBCH-DMRS detection)</w:t>
            </w:r>
          </w:p>
          <w:p w14:paraId="73DF1D22" w14:textId="77777777" w:rsidR="006D3420" w:rsidRPr="00BD3377" w:rsidRDefault="006D3420" w:rsidP="006D3420">
            <w:pPr>
              <w:overflowPunct/>
              <w:autoSpaceDE/>
              <w:autoSpaceDN/>
              <w:adjustRightInd/>
              <w:spacing w:after="120"/>
              <w:textAlignment w:val="auto"/>
              <w:rPr>
                <w:rFonts w:eastAsia="SimSun"/>
                <w:lang w:val="en-US" w:eastAsia="zh-CN"/>
              </w:rPr>
            </w:pPr>
          </w:p>
          <w:p w14:paraId="0AB29436" w14:textId="77777777" w:rsidR="006D3420" w:rsidRPr="006D3420" w:rsidRDefault="006D3420" w:rsidP="006D3420">
            <w:pPr>
              <w:overflowPunct/>
              <w:autoSpaceDE/>
              <w:autoSpaceDN/>
              <w:adjustRightInd/>
              <w:spacing w:after="120"/>
              <w:textAlignment w:val="auto"/>
              <w:rPr>
                <w:rFonts w:eastAsia="SimSun"/>
                <w:highlight w:val="yellow"/>
                <w:lang w:val="en-US" w:eastAsia="zh-CN"/>
              </w:rPr>
            </w:pPr>
            <w:r w:rsidRPr="006D3420">
              <w:rPr>
                <w:rFonts w:eastAsia="SimSun"/>
                <w:highlight w:val="yellow"/>
                <w:lang w:val="en-US" w:eastAsia="zh-CN"/>
              </w:rPr>
              <w:t>M</w:t>
            </w:r>
            <w:r w:rsidRPr="00630918">
              <w:rPr>
                <w:rFonts w:eastAsia="SimSun"/>
                <w:highlight w:val="yellow"/>
                <w:lang w:val="en-US" w:eastAsia="zh-CN"/>
              </w:rPr>
              <w:t xml:space="preserve">oderator comment: </w:t>
            </w:r>
            <w:r w:rsidRPr="00BD3377">
              <w:rPr>
                <w:rFonts w:eastAsia="SimSun"/>
                <w:highlight w:val="yellow"/>
                <w:lang w:val="en-US" w:eastAsia="zh-CN"/>
              </w:rPr>
              <w:t xml:space="preserve">Since it is the last meeting and this issue belongs to the core part, companies are encouraged to compromise to option 2 which is a </w:t>
            </w:r>
            <w:proofErr w:type="spellStart"/>
            <w:r w:rsidRPr="00BD3377">
              <w:rPr>
                <w:rFonts w:eastAsia="SimSun"/>
                <w:highlight w:val="yellow"/>
                <w:lang w:val="en-US" w:eastAsia="zh-CN"/>
              </w:rPr>
              <w:t>middleground</w:t>
            </w:r>
            <w:proofErr w:type="spellEnd"/>
            <w:r w:rsidRPr="00BD3377">
              <w:rPr>
                <w:rFonts w:eastAsia="SimSun"/>
                <w:highlight w:val="yellow"/>
                <w:lang w:val="en-US" w:eastAsia="zh-CN"/>
              </w:rPr>
              <w:t xml:space="preserve"> between option 1 and 3. </w:t>
            </w:r>
            <w:r w:rsidRPr="006D3420">
              <w:rPr>
                <w:rFonts w:eastAsia="SimSun"/>
                <w:highlight w:val="yellow"/>
                <w:lang w:val="en-US" w:eastAsia="zh-CN"/>
              </w:rPr>
              <w:t>Following tentative agreement is suggested to be agreed:</w:t>
            </w:r>
          </w:p>
          <w:p w14:paraId="243DD2A3" w14:textId="7FEC9828" w:rsidR="006D3420" w:rsidRPr="00BD3377" w:rsidRDefault="006D3420" w:rsidP="00BD3377">
            <w:pPr>
              <w:spacing w:after="120"/>
              <w:rPr>
                <w:rFonts w:eastAsia="SimSun"/>
                <w:lang w:val="en-US" w:eastAsia="zh-CN"/>
              </w:rPr>
            </w:pPr>
          </w:p>
          <w:p w14:paraId="4CF379FA" w14:textId="77777777" w:rsidR="007A53BE" w:rsidRDefault="007A53BE" w:rsidP="007A53BE">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6525A913" w14:textId="06178E49" w:rsidR="007A53BE" w:rsidRDefault="007A53BE" w:rsidP="006D3420">
            <w:pPr>
              <w:rPr>
                <w:bCs/>
                <w:highlight w:val="yellow"/>
                <w:lang w:val="en-US" w:eastAsia="ko-KR"/>
              </w:rPr>
            </w:pPr>
            <w:r>
              <w:rPr>
                <w:bCs/>
                <w:highlight w:val="yellow"/>
                <w:lang w:val="en-US" w:eastAsia="ko-KR"/>
              </w:rPr>
              <w:lastRenderedPageBreak/>
              <w:t>Check if following option (</w:t>
            </w:r>
            <w:proofErr w:type="spellStart"/>
            <w:r>
              <w:rPr>
                <w:bCs/>
                <w:highlight w:val="yellow"/>
                <w:lang w:val="en-US" w:eastAsia="ko-KR"/>
              </w:rPr>
              <w:t>middleground</w:t>
            </w:r>
            <w:proofErr w:type="spellEnd"/>
            <w:r>
              <w:rPr>
                <w:bCs/>
                <w:highlight w:val="yellow"/>
                <w:lang w:val="en-US" w:eastAsia="ko-KR"/>
              </w:rPr>
              <w:t xml:space="preserve">) between other two </w:t>
            </w:r>
            <w:r w:rsidR="00924010">
              <w:rPr>
                <w:bCs/>
                <w:highlight w:val="yellow"/>
                <w:lang w:val="en-US" w:eastAsia="ko-KR"/>
              </w:rPr>
              <w:t xml:space="preserve">options </w:t>
            </w:r>
            <w:r>
              <w:rPr>
                <w:bCs/>
                <w:highlight w:val="yellow"/>
                <w:lang w:val="en-US" w:eastAsia="ko-KR"/>
              </w:rPr>
              <w:t>can be agreed:</w:t>
            </w:r>
          </w:p>
          <w:p w14:paraId="2AE380B3" w14:textId="339B3AA5" w:rsidR="006D3420" w:rsidRPr="00BD3377" w:rsidRDefault="006D3420" w:rsidP="006D3420">
            <w:pPr>
              <w:rPr>
                <w:bCs/>
                <w:color w:val="000000" w:themeColor="text1"/>
                <w:highlight w:val="yellow"/>
                <w:lang w:val="en-US" w:eastAsia="ko-KR"/>
              </w:rPr>
            </w:pPr>
            <w:r w:rsidRPr="00BD3377">
              <w:rPr>
                <w:bCs/>
                <w:highlight w:val="yellow"/>
                <w:lang w:val="en-US" w:eastAsia="ko-KR"/>
              </w:rPr>
              <w:t>Time index detection de</w:t>
            </w:r>
            <w:r w:rsidRPr="00BD3377">
              <w:rPr>
                <w:bCs/>
                <w:color w:val="000000" w:themeColor="text1"/>
                <w:highlight w:val="yellow"/>
                <w:lang w:val="en-US" w:eastAsia="ko-KR"/>
              </w:rPr>
              <w:t>lay in FR1 is extended:</w:t>
            </w:r>
          </w:p>
          <w:p w14:paraId="4A4CC03A" w14:textId="77777777" w:rsidR="006D3420" w:rsidRPr="00BD3377" w:rsidRDefault="006D3420" w:rsidP="006D3420">
            <w:pPr>
              <w:pStyle w:val="ListParagraph"/>
              <w:numPr>
                <w:ilvl w:val="0"/>
                <w:numId w:val="40"/>
              </w:numPr>
              <w:ind w:firstLineChars="0"/>
              <w:rPr>
                <w:rFonts w:eastAsia="Yu Mincho"/>
                <w:b/>
                <w:color w:val="000000" w:themeColor="text1"/>
                <w:u w:val="single"/>
                <w:lang w:val="en-US" w:eastAsia="ko-KR"/>
              </w:rPr>
            </w:pPr>
            <w:r w:rsidRPr="00BD3377">
              <w:rPr>
                <w:rFonts w:eastAsia="SimSun"/>
                <w:color w:val="000000" w:themeColor="text1"/>
                <w:highlight w:val="yellow"/>
                <w:lang w:val="en-US" w:eastAsia="zh-CN"/>
              </w:rPr>
              <w:t xml:space="preserve">by 2 samples/SMTC, </w:t>
            </w:r>
            <w:proofErr w:type="gramStart"/>
            <w:r w:rsidRPr="00BD3377">
              <w:rPr>
                <w:rFonts w:eastAsia="SimSun"/>
                <w:color w:val="000000" w:themeColor="text1"/>
                <w:highlight w:val="yellow"/>
                <w:lang w:val="en-US" w:eastAsia="zh-CN"/>
              </w:rPr>
              <w:t>i.e.</w:t>
            </w:r>
            <w:proofErr w:type="gramEnd"/>
            <w:r w:rsidRPr="00BD3377">
              <w:rPr>
                <w:rFonts w:eastAsia="SimSun"/>
                <w:color w:val="000000" w:themeColor="text1"/>
                <w:highlight w:val="yellow"/>
                <w:lang w:val="en-US" w:eastAsia="zh-CN"/>
              </w:rPr>
              <w:t xml:space="preserve"> total 5 samples.</w:t>
            </w:r>
          </w:p>
          <w:p w14:paraId="4C224D3C" w14:textId="77777777" w:rsidR="006D3420" w:rsidRDefault="006D3420" w:rsidP="006D3420">
            <w:pPr>
              <w:rPr>
                <w:b/>
                <w:color w:val="000000" w:themeColor="text1"/>
                <w:u w:val="single"/>
                <w:lang w:val="en-US" w:eastAsia="ko-KR"/>
              </w:rPr>
            </w:pPr>
          </w:p>
          <w:p w14:paraId="5AF9D0A2" w14:textId="77777777" w:rsidR="006D3420" w:rsidRDefault="006D3420" w:rsidP="006D3420">
            <w:pPr>
              <w:rPr>
                <w:b/>
                <w:u w:val="single"/>
                <w:lang w:val="en-US" w:eastAsia="ko-KR"/>
              </w:rPr>
            </w:pPr>
            <w:r>
              <w:rPr>
                <w:b/>
                <w:u w:val="single"/>
                <w:lang w:val="en-US" w:eastAsia="ko-KR"/>
              </w:rPr>
              <w:t xml:space="preserve">Issue 5-4-2: Extension of lower bound in time index detection delay with DRX </w:t>
            </w:r>
          </w:p>
          <w:p w14:paraId="2977E6DC" w14:textId="1FA93A30" w:rsidR="00630918" w:rsidRDefault="00630918" w:rsidP="00630918">
            <w:pPr>
              <w:rPr>
                <w:b/>
                <w:u w:val="single"/>
                <w:lang w:val="en-US" w:eastAsia="ko-KR"/>
              </w:rPr>
            </w:pPr>
            <w:r>
              <w:rPr>
                <w:b/>
                <w:u w:val="single"/>
                <w:lang w:val="en-US" w:eastAsia="ko-KR"/>
              </w:rPr>
              <w:t>Following agreement was reached at previous meeting:</w:t>
            </w:r>
          </w:p>
          <w:tbl>
            <w:tblPr>
              <w:tblStyle w:val="TableGrid"/>
              <w:tblW w:w="0" w:type="auto"/>
              <w:tblLook w:val="04A0" w:firstRow="1" w:lastRow="0" w:firstColumn="1" w:lastColumn="0" w:noHBand="0" w:noVBand="1"/>
            </w:tblPr>
            <w:tblGrid>
              <w:gridCol w:w="8243"/>
            </w:tblGrid>
            <w:tr w:rsidR="00630918" w14:paraId="24160C92" w14:textId="77777777" w:rsidTr="004E2DC4">
              <w:tc>
                <w:tcPr>
                  <w:tcW w:w="9631" w:type="dxa"/>
                </w:tcPr>
                <w:p w14:paraId="77E05F75" w14:textId="77777777" w:rsidR="00630918" w:rsidRDefault="00630918" w:rsidP="00630918">
                  <w:pPr>
                    <w:spacing w:after="120"/>
                    <w:rPr>
                      <w:bCs/>
                      <w:lang w:val="en-US" w:eastAsia="ko-KR"/>
                    </w:rPr>
                  </w:pPr>
                  <w:r>
                    <w:rPr>
                      <w:bCs/>
                      <w:lang w:val="en-US" w:eastAsia="ko-KR"/>
                    </w:rPr>
                    <w:t>The lower bound in the time index detection delay is extended as follows:</w:t>
                  </w:r>
                </w:p>
                <w:p w14:paraId="75BB0E07" w14:textId="77777777" w:rsidR="00630918" w:rsidRDefault="00630918" w:rsidP="00630918">
                  <w:pPr>
                    <w:pStyle w:val="ListParagraph"/>
                    <w:numPr>
                      <w:ilvl w:val="3"/>
                      <w:numId w:val="9"/>
                    </w:numPr>
                    <w:overflowPunct/>
                    <w:autoSpaceDE/>
                    <w:autoSpaceDN/>
                    <w:adjustRightInd/>
                    <w:spacing w:after="120"/>
                    <w:ind w:firstLineChars="0"/>
                    <w:textAlignment w:val="auto"/>
                    <w:rPr>
                      <w:rFonts w:eastAsia="SimSun"/>
                      <w:color w:val="000000" w:themeColor="text1"/>
                      <w:lang w:val="en-US" w:eastAsia="zh-CN"/>
                    </w:rPr>
                  </w:pPr>
                  <w:r>
                    <w:rPr>
                      <w:rFonts w:eastAsia="SimSun"/>
                      <w:color w:val="000000" w:themeColor="text1"/>
                      <w:highlight w:val="yellow"/>
                      <w:lang w:val="en-US" w:eastAsia="zh-CN"/>
                    </w:rPr>
                    <w:t>non-DRX</w:t>
                  </w:r>
                  <w:r>
                    <w:rPr>
                      <w:rFonts w:eastAsia="SimSun"/>
                      <w:color w:val="000000" w:themeColor="text1"/>
                      <w:lang w:val="en-US" w:eastAsia="zh-CN"/>
                    </w:rPr>
                    <w:t xml:space="preserve"> delay requirement: </w:t>
                  </w:r>
                  <w:proofErr w:type="gramStart"/>
                  <w:r>
                    <w:rPr>
                      <w:rFonts w:eastAsia="SimSun"/>
                      <w:color w:val="000000" w:themeColor="text1"/>
                      <w:lang w:val="en-US" w:eastAsia="zh-CN"/>
                    </w:rPr>
                    <w:t>max(</w:t>
                  </w:r>
                  <w:proofErr w:type="gramEnd"/>
                  <w:r>
                    <w:rPr>
                      <w:rFonts w:eastAsia="SimSun"/>
                      <w:color w:val="000000" w:themeColor="text1"/>
                      <w:lang w:val="en-US" w:eastAsia="zh-CN"/>
                    </w:rPr>
                    <w:t xml:space="preserve">160ms, ceil( 4 x </w:t>
                  </w:r>
                  <w:proofErr w:type="spellStart"/>
                  <w:r>
                    <w:rPr>
                      <w:rFonts w:eastAsia="SimSun"/>
                      <w:color w:val="000000" w:themeColor="text1"/>
                      <w:lang w:val="en-US" w:eastAsia="zh-CN"/>
                    </w:rPr>
                    <w:t>Kp</w:t>
                  </w:r>
                  <w:proofErr w:type="spellEnd"/>
                  <w:r>
                    <w:rPr>
                      <w:rFonts w:eastAsia="SimSun"/>
                      <w:color w:val="000000" w:themeColor="text1"/>
                      <w:lang w:val="en-US" w:eastAsia="zh-CN"/>
                    </w:rPr>
                    <w:t xml:space="preserve"> ) x SMTC period)x </w:t>
                  </w:r>
                  <w:proofErr w:type="spellStart"/>
                  <w:r>
                    <w:rPr>
                      <w:rFonts w:eastAsia="SimSun"/>
                      <w:color w:val="000000" w:themeColor="text1"/>
                      <w:lang w:val="en-US" w:eastAsia="zh-CN"/>
                    </w:rPr>
                    <w:t>CSSFintra</w:t>
                  </w:r>
                  <w:proofErr w:type="spellEnd"/>
                </w:p>
              </w:tc>
            </w:tr>
          </w:tbl>
          <w:p w14:paraId="7F07EDA3" w14:textId="77777777" w:rsidR="006D3420" w:rsidRDefault="006D3420" w:rsidP="006D3420">
            <w:pPr>
              <w:rPr>
                <w:b/>
                <w:color w:val="000000" w:themeColor="text1"/>
                <w:u w:val="single"/>
                <w:lang w:val="en-US" w:eastAsia="ko-KR"/>
              </w:rPr>
            </w:pPr>
          </w:p>
          <w:p w14:paraId="58AEE651" w14:textId="77777777" w:rsidR="00630918" w:rsidRDefault="00630918" w:rsidP="00630918">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36E9AC1A" w14:textId="79BD9D72" w:rsidR="00630918" w:rsidRPr="00BD3377" w:rsidRDefault="00630918" w:rsidP="006D3420">
            <w:pPr>
              <w:rPr>
                <w:b/>
                <w:color w:val="000000" w:themeColor="text1"/>
                <w:u w:val="single"/>
                <w:lang w:val="en-US" w:eastAsia="ko-KR"/>
              </w:rPr>
            </w:pPr>
            <w:r>
              <w:rPr>
                <w:bCs/>
                <w:lang w:val="en-US" w:eastAsia="ko-KR"/>
              </w:rPr>
              <w:t>RAN4 shall clarify if the lower bound extension (as agreed at last meeting see the background) applies to the cases with DRX too.</w:t>
            </w:r>
          </w:p>
        </w:tc>
      </w:tr>
      <w:tr w:rsidR="005F3880" w14:paraId="7ECD2223" w14:textId="77777777">
        <w:tc>
          <w:tcPr>
            <w:tcW w:w="1242" w:type="dxa"/>
          </w:tcPr>
          <w:p w14:paraId="059DCB0E" w14:textId="58E5EC26" w:rsidR="005F3880" w:rsidRDefault="005F3880">
            <w:pPr>
              <w:rPr>
                <w:b/>
                <w:bCs/>
                <w:color w:val="000000" w:themeColor="text1"/>
                <w:lang w:val="en-US" w:eastAsia="zh-CN"/>
              </w:rPr>
            </w:pPr>
            <w:r>
              <w:rPr>
                <w:b/>
                <w:bCs/>
                <w:color w:val="000000" w:themeColor="text1"/>
                <w:lang w:val="en-US" w:eastAsia="zh-CN"/>
              </w:rPr>
              <w:lastRenderedPageBreak/>
              <w:t>Sub-topic#5-</w:t>
            </w:r>
            <w:r w:rsidR="00CA35C5">
              <w:rPr>
                <w:b/>
                <w:bCs/>
                <w:color w:val="000000" w:themeColor="text1"/>
                <w:lang w:val="en-US" w:eastAsia="zh-CN"/>
              </w:rPr>
              <w:t>5</w:t>
            </w:r>
          </w:p>
        </w:tc>
        <w:tc>
          <w:tcPr>
            <w:tcW w:w="8615" w:type="dxa"/>
          </w:tcPr>
          <w:p w14:paraId="52ECD23D" w14:textId="77777777" w:rsidR="00F53737" w:rsidRDefault="00F53737" w:rsidP="00F53737">
            <w:pPr>
              <w:rPr>
                <w:b/>
                <w:color w:val="000000" w:themeColor="text1"/>
                <w:u w:val="single"/>
                <w:lang w:val="en-US" w:eastAsia="ko-KR"/>
              </w:rPr>
            </w:pPr>
            <w:r>
              <w:rPr>
                <w:b/>
                <w:color w:val="000000" w:themeColor="text1"/>
                <w:u w:val="single"/>
                <w:lang w:val="en-US" w:eastAsia="ko-KR"/>
              </w:rPr>
              <w:t>Issue 5-5-1: Whether lower bound in measurement period for 1 Rx requirements is extended in FR1</w:t>
            </w:r>
          </w:p>
          <w:p w14:paraId="6BBD8B5F" w14:textId="77777777" w:rsidR="00F85826" w:rsidRDefault="00F85826" w:rsidP="00F85826">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2A98C992" w14:textId="591408C3" w:rsidR="00165227" w:rsidRPr="00BD3377" w:rsidRDefault="00165227" w:rsidP="00165227">
            <w:pPr>
              <w:rPr>
                <w:bCs/>
                <w:color w:val="000000" w:themeColor="text1"/>
                <w:lang w:val="en-US" w:eastAsia="ko-KR"/>
              </w:rPr>
            </w:pPr>
            <w:r w:rsidRPr="00BD3377">
              <w:rPr>
                <w:bCs/>
                <w:lang w:val="en-US" w:eastAsia="ko-KR"/>
              </w:rPr>
              <w:t xml:space="preserve">No consensus to extend the lower bound in </w:t>
            </w:r>
            <w:r w:rsidRPr="00BD3377">
              <w:rPr>
                <w:bCs/>
                <w:color w:val="000000" w:themeColor="text1"/>
                <w:lang w:val="en-US" w:eastAsia="ko-KR"/>
              </w:rPr>
              <w:t>measurement period for 1 Rx requirements is extended in FR1.</w:t>
            </w:r>
            <w:r w:rsidR="00C41CF3">
              <w:rPr>
                <w:bCs/>
                <w:color w:val="000000" w:themeColor="text1"/>
                <w:lang w:val="en-US" w:eastAsia="ko-KR"/>
              </w:rPr>
              <w:t xml:space="preserve"> No further discussion in 2</w:t>
            </w:r>
            <w:r w:rsidR="00C41CF3" w:rsidRPr="00BD3377">
              <w:rPr>
                <w:bCs/>
                <w:color w:val="000000" w:themeColor="text1"/>
                <w:vertAlign w:val="superscript"/>
                <w:lang w:val="en-US" w:eastAsia="ko-KR"/>
              </w:rPr>
              <w:t>nd</w:t>
            </w:r>
            <w:r w:rsidR="00C41CF3">
              <w:rPr>
                <w:bCs/>
                <w:color w:val="000000" w:themeColor="text1"/>
                <w:lang w:val="en-US" w:eastAsia="ko-KR"/>
              </w:rPr>
              <w:t xml:space="preserve"> round. </w:t>
            </w:r>
          </w:p>
          <w:p w14:paraId="05188F08" w14:textId="77777777" w:rsidR="00C260F9" w:rsidRDefault="00C260F9" w:rsidP="00C260F9">
            <w:pPr>
              <w:rPr>
                <w:b/>
                <w:color w:val="000000" w:themeColor="text1"/>
                <w:u w:val="single"/>
                <w:lang w:val="en-US" w:eastAsia="ko-KR"/>
              </w:rPr>
            </w:pPr>
            <w:r>
              <w:rPr>
                <w:b/>
                <w:color w:val="000000" w:themeColor="text1"/>
                <w:u w:val="single"/>
                <w:lang w:val="en-US" w:eastAsia="ko-KR"/>
              </w:rPr>
              <w:t>Issue 5-5-2: Relaxation of accuracy levels for FR1</w:t>
            </w:r>
          </w:p>
          <w:p w14:paraId="0E78B22B" w14:textId="4FFB90C1" w:rsidR="005F3880" w:rsidRDefault="005F3880" w:rsidP="006D3420">
            <w:pPr>
              <w:rPr>
                <w:b/>
                <w:u w:val="single"/>
                <w:lang w:val="en-US" w:eastAsia="ko-KR"/>
              </w:rPr>
            </w:pPr>
          </w:p>
          <w:p w14:paraId="2580C002" w14:textId="69D12CFF" w:rsidR="004B0A16" w:rsidRDefault="004B0A16" w:rsidP="004B0A16">
            <w:pPr>
              <w:rPr>
                <w:rFonts w:eastAsiaTheme="minorEastAsia"/>
                <w:i/>
                <w:color w:val="000000" w:themeColor="text1"/>
                <w:lang w:val="en-US" w:eastAsia="zh-CN"/>
              </w:rPr>
            </w:pPr>
            <w:r>
              <w:rPr>
                <w:rFonts w:eastAsiaTheme="minorEastAsia"/>
                <w:i/>
                <w:color w:val="000000" w:themeColor="text1"/>
                <w:lang w:val="en-US" w:eastAsia="zh-CN"/>
              </w:rPr>
              <w:t>Candidate options</w:t>
            </w:r>
            <w:r>
              <w:rPr>
                <w:rFonts w:eastAsiaTheme="minorEastAsia" w:hint="eastAsia"/>
                <w:i/>
                <w:color w:val="000000" w:themeColor="text1"/>
                <w:lang w:val="en-US" w:eastAsia="zh-CN"/>
              </w:rPr>
              <w:t>:</w:t>
            </w:r>
          </w:p>
          <w:p w14:paraId="4C016F82" w14:textId="428A77A0" w:rsidR="004B0A16" w:rsidRDefault="004B0A16" w:rsidP="004B0A16">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 xml:space="preserve">Option 1 (vivo, HW, MTK, Apple, E///, Nokia): </w:t>
            </w:r>
          </w:p>
          <w:p w14:paraId="6E1FA5AA" w14:textId="77777777" w:rsidR="004B0A16" w:rsidRDefault="004B0A16" w:rsidP="004B0A16">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rFonts w:eastAsia="SimSun"/>
                <w:color w:val="000000" w:themeColor="text1"/>
                <w:lang w:val="en-US" w:eastAsia="zh-CN"/>
              </w:rPr>
              <w:t>Absolute accuracy by 1 dB compared to legacy requirements</w:t>
            </w:r>
          </w:p>
          <w:p w14:paraId="4F2369FC" w14:textId="77777777" w:rsidR="004B0A16" w:rsidRDefault="004B0A16" w:rsidP="004B0A16">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rFonts w:eastAsia="SimSun"/>
                <w:color w:val="000000" w:themeColor="text1"/>
                <w:lang w:val="en-US" w:eastAsia="zh-CN"/>
              </w:rPr>
              <w:t>Relative accuracy by 1 dB compared to legacy requirements</w:t>
            </w:r>
          </w:p>
          <w:p w14:paraId="0FD0F64F" w14:textId="77777777" w:rsidR="004B0A16" w:rsidRDefault="004B0A16" w:rsidP="004B0A16">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sidRPr="00BD3377">
              <w:rPr>
                <w:rFonts w:eastAsia="SimSun"/>
                <w:b/>
                <w:bCs/>
                <w:color w:val="000000" w:themeColor="text1"/>
                <w:lang w:val="en-US" w:eastAsia="zh-CN"/>
              </w:rPr>
              <w:t xml:space="preserve">Option 2 (QC): </w:t>
            </w:r>
          </w:p>
          <w:p w14:paraId="6730908D" w14:textId="5C71AB99" w:rsidR="004B0A16" w:rsidRPr="00BD3377" w:rsidRDefault="004B0A16" w:rsidP="004B0A16">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sidRPr="00BD3377">
              <w:rPr>
                <w:rFonts w:eastAsia="SimSun"/>
                <w:color w:val="000000" w:themeColor="text1"/>
                <w:lang w:val="en-US" w:eastAsia="zh-CN"/>
              </w:rPr>
              <w:t>Relax by 0.5 dB if based on AWGN channel.</w:t>
            </w:r>
          </w:p>
          <w:p w14:paraId="4D266E34" w14:textId="0B60C52A" w:rsidR="004B0A16" w:rsidRPr="00BD3377" w:rsidRDefault="004B0A16" w:rsidP="00BD3377">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sidRPr="00BD3377">
              <w:rPr>
                <w:rFonts w:eastAsia="SimSun"/>
                <w:color w:val="000000" w:themeColor="text1"/>
                <w:lang w:val="en-US" w:eastAsia="zh-CN"/>
              </w:rPr>
              <w:t>Relax by 1.5 dB if based on fading channel.</w:t>
            </w:r>
          </w:p>
          <w:p w14:paraId="506F8820" w14:textId="77777777" w:rsidR="004B0A16" w:rsidRDefault="009F440E" w:rsidP="006D3420">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11838D37" w14:textId="762044B7" w:rsidR="009F440E" w:rsidRPr="00BD3377" w:rsidRDefault="009F440E" w:rsidP="006D3420">
            <w:pPr>
              <w:rPr>
                <w:bCs/>
                <w:lang w:val="en-US" w:eastAsia="ko-KR"/>
              </w:rPr>
            </w:pPr>
            <w:r w:rsidRPr="00BD3377">
              <w:rPr>
                <w:bCs/>
                <w:lang w:val="en-US" w:eastAsia="ko-KR"/>
              </w:rPr>
              <w:t xml:space="preserve">Given that both channels are considered when defining the accuracy requirements as discussed in other </w:t>
            </w:r>
            <w:r w:rsidR="005D5E4A">
              <w:rPr>
                <w:bCs/>
                <w:lang w:val="en-US" w:eastAsia="ko-KR"/>
              </w:rPr>
              <w:t xml:space="preserve">similar </w:t>
            </w:r>
            <w:r w:rsidRPr="00BD3377">
              <w:rPr>
                <w:bCs/>
                <w:lang w:val="en-US" w:eastAsia="ko-KR"/>
              </w:rPr>
              <w:t>issues in topic#</w:t>
            </w:r>
            <w:proofErr w:type="gramStart"/>
            <w:r w:rsidRPr="00BD3377">
              <w:rPr>
                <w:bCs/>
                <w:lang w:val="en-US" w:eastAsia="ko-KR"/>
              </w:rPr>
              <w:t>4</w:t>
            </w:r>
            <w:r w:rsidR="000B0145">
              <w:rPr>
                <w:bCs/>
                <w:lang w:val="en-US" w:eastAsia="ko-KR"/>
              </w:rPr>
              <w:t>, and</w:t>
            </w:r>
            <w:proofErr w:type="gramEnd"/>
            <w:r w:rsidR="000B0145">
              <w:rPr>
                <w:bCs/>
                <w:lang w:val="en-US" w:eastAsia="ko-KR"/>
              </w:rPr>
              <w:t xml:space="preserve"> taking into account the number of supporting companies and fact that the options are not very different, </w:t>
            </w:r>
            <w:r w:rsidRPr="00BD3377">
              <w:rPr>
                <w:bCs/>
                <w:lang w:val="en-US" w:eastAsia="ko-KR"/>
              </w:rPr>
              <w:t>check if option 1 can be agreed during 2</w:t>
            </w:r>
            <w:r w:rsidRPr="00BD3377">
              <w:rPr>
                <w:bCs/>
                <w:vertAlign w:val="superscript"/>
                <w:lang w:val="en-US" w:eastAsia="ko-KR"/>
              </w:rPr>
              <w:t>nd</w:t>
            </w:r>
            <w:r w:rsidRPr="00BD3377">
              <w:rPr>
                <w:bCs/>
                <w:lang w:val="en-US" w:eastAsia="ko-KR"/>
              </w:rPr>
              <w:t xml:space="preserve"> round. </w:t>
            </w:r>
          </w:p>
        </w:tc>
      </w:tr>
      <w:tr w:rsidR="00122D23" w14:paraId="1917A88D" w14:textId="77777777">
        <w:tc>
          <w:tcPr>
            <w:tcW w:w="1242" w:type="dxa"/>
          </w:tcPr>
          <w:p w14:paraId="164DF76C" w14:textId="51F5AEB9" w:rsidR="00122D23" w:rsidRDefault="00122D23">
            <w:pPr>
              <w:rPr>
                <w:b/>
                <w:bCs/>
                <w:color w:val="000000" w:themeColor="text1"/>
                <w:lang w:val="en-US" w:eastAsia="zh-CN"/>
              </w:rPr>
            </w:pPr>
            <w:r>
              <w:rPr>
                <w:b/>
                <w:bCs/>
                <w:color w:val="000000" w:themeColor="text1"/>
                <w:lang w:val="en-US" w:eastAsia="zh-CN"/>
              </w:rPr>
              <w:t>Sub-topic#5-</w:t>
            </w:r>
            <w:r w:rsidR="00CA35C5">
              <w:rPr>
                <w:b/>
                <w:bCs/>
                <w:color w:val="000000" w:themeColor="text1"/>
                <w:lang w:val="en-US" w:eastAsia="zh-CN"/>
              </w:rPr>
              <w:t>6</w:t>
            </w:r>
          </w:p>
        </w:tc>
        <w:tc>
          <w:tcPr>
            <w:tcW w:w="8615" w:type="dxa"/>
          </w:tcPr>
          <w:p w14:paraId="3EAE690B" w14:textId="798BA32E" w:rsidR="00122D23" w:rsidRDefault="00122D23" w:rsidP="00122D23">
            <w:pPr>
              <w:rPr>
                <w:b/>
                <w:color w:val="000000" w:themeColor="text1"/>
                <w:u w:val="single"/>
                <w:lang w:val="en-US" w:eastAsia="ko-KR"/>
              </w:rPr>
            </w:pPr>
            <w:r>
              <w:rPr>
                <w:b/>
                <w:color w:val="000000" w:themeColor="text1"/>
                <w:u w:val="single"/>
                <w:lang w:val="en-US" w:eastAsia="ko-KR"/>
              </w:rPr>
              <w:t>Issue 5-6-1: Scheduling availability for HD-FDD UE in CONNECTED mode</w:t>
            </w:r>
          </w:p>
          <w:p w14:paraId="00ACBD40" w14:textId="77777777" w:rsidR="00E456F5" w:rsidRDefault="00E456F5" w:rsidP="00E456F5">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48199937" w14:textId="21BBF1B2" w:rsidR="00122D23" w:rsidRPr="00BD3377" w:rsidRDefault="00122D23" w:rsidP="00F53737">
            <w:pPr>
              <w:rPr>
                <w:bCs/>
                <w:color w:val="000000" w:themeColor="text1"/>
                <w:lang w:val="en-US" w:eastAsia="ko-KR"/>
              </w:rPr>
            </w:pPr>
            <w:r w:rsidRPr="00BD3377">
              <w:rPr>
                <w:bCs/>
                <w:color w:val="000000" w:themeColor="text1"/>
                <w:lang w:val="en-US" w:eastAsia="ko-KR"/>
              </w:rPr>
              <w:t>No need to discuss scheduling availability for HD-FDD UE In CONNECTED mode in 2</w:t>
            </w:r>
            <w:r w:rsidRPr="00BD3377">
              <w:rPr>
                <w:bCs/>
                <w:color w:val="000000" w:themeColor="text1"/>
                <w:vertAlign w:val="superscript"/>
                <w:lang w:val="en-US" w:eastAsia="ko-KR"/>
              </w:rPr>
              <w:t>nd</w:t>
            </w:r>
            <w:r w:rsidRPr="00BD3377">
              <w:rPr>
                <w:bCs/>
                <w:color w:val="000000" w:themeColor="text1"/>
                <w:lang w:val="en-US" w:eastAsia="ko-KR"/>
              </w:rPr>
              <w:t xml:space="preserve"> round.</w:t>
            </w:r>
          </w:p>
        </w:tc>
      </w:tr>
      <w:tr w:rsidR="00CA35C5" w14:paraId="2225EBD9" w14:textId="77777777">
        <w:tc>
          <w:tcPr>
            <w:tcW w:w="1242" w:type="dxa"/>
          </w:tcPr>
          <w:p w14:paraId="75861E05" w14:textId="35CC660D" w:rsidR="00CA35C5" w:rsidRDefault="00CA35C5">
            <w:pPr>
              <w:rPr>
                <w:b/>
                <w:bCs/>
                <w:color w:val="000000" w:themeColor="text1"/>
                <w:lang w:val="en-US" w:eastAsia="zh-CN"/>
              </w:rPr>
            </w:pPr>
            <w:r>
              <w:rPr>
                <w:b/>
                <w:bCs/>
                <w:color w:val="000000" w:themeColor="text1"/>
                <w:lang w:val="en-US" w:eastAsia="zh-CN"/>
              </w:rPr>
              <w:t>Sub-topic#5-7</w:t>
            </w:r>
          </w:p>
        </w:tc>
        <w:tc>
          <w:tcPr>
            <w:tcW w:w="8615" w:type="dxa"/>
          </w:tcPr>
          <w:p w14:paraId="4A9B50B6" w14:textId="77777777" w:rsidR="006B42A1" w:rsidRDefault="006B42A1" w:rsidP="006B42A1">
            <w:pPr>
              <w:rPr>
                <w:b/>
                <w:color w:val="000000" w:themeColor="text1"/>
                <w:u w:val="single"/>
                <w:lang w:val="en-US" w:eastAsia="ko-KR"/>
              </w:rPr>
            </w:pPr>
            <w:r>
              <w:rPr>
                <w:b/>
                <w:color w:val="000000" w:themeColor="text1"/>
                <w:u w:val="single"/>
                <w:lang w:val="en-US" w:eastAsia="ko-KR"/>
              </w:rPr>
              <w:t>Issue 5-7-1: SIB1 decoding delay for CGI reading</w:t>
            </w:r>
          </w:p>
          <w:p w14:paraId="1AF7F519" w14:textId="208C1398" w:rsidR="006B42A1" w:rsidRPr="00BD3377" w:rsidRDefault="006B42A1" w:rsidP="00BD3377">
            <w:pPr>
              <w:rPr>
                <w:bCs/>
                <w:color w:val="000000" w:themeColor="text1"/>
                <w:lang w:val="en-US" w:eastAsia="ko-KR"/>
              </w:rPr>
            </w:pPr>
            <w:r w:rsidRPr="00BD3377">
              <w:rPr>
                <w:rFonts w:eastAsiaTheme="minorEastAsia"/>
                <w:bCs/>
                <w:color w:val="000000" w:themeColor="text1"/>
                <w:lang w:val="en-US" w:eastAsia="ko-KR"/>
              </w:rPr>
              <w:t xml:space="preserve">GTW agreement from </w:t>
            </w:r>
            <w:r w:rsidRPr="006B42A1">
              <w:rPr>
                <w:rFonts w:eastAsia="PMingLiU"/>
                <w:bCs/>
                <w:lang w:val="en-US" w:eastAsia="zh-TW"/>
              </w:rPr>
              <w:t>2022-05-12</w:t>
            </w:r>
            <w:r w:rsidRPr="00BD3377">
              <w:rPr>
                <w:rFonts w:eastAsiaTheme="minorEastAsia"/>
                <w:bCs/>
                <w:color w:val="000000" w:themeColor="text1"/>
                <w:lang w:val="en-US" w:eastAsia="ko-KR"/>
              </w:rPr>
              <w:t>:</w:t>
            </w:r>
          </w:p>
          <w:tbl>
            <w:tblPr>
              <w:tblStyle w:val="TableGrid"/>
              <w:tblW w:w="0" w:type="auto"/>
              <w:tblLook w:val="04A0" w:firstRow="1" w:lastRow="0" w:firstColumn="1" w:lastColumn="0" w:noHBand="0" w:noVBand="1"/>
            </w:tblPr>
            <w:tblGrid>
              <w:gridCol w:w="8243"/>
            </w:tblGrid>
            <w:tr w:rsidR="006B42A1" w14:paraId="6C7D79BE" w14:textId="77777777" w:rsidTr="004E2DC4">
              <w:tc>
                <w:tcPr>
                  <w:tcW w:w="9781" w:type="dxa"/>
                </w:tcPr>
                <w:p w14:paraId="35828D8F" w14:textId="77777777" w:rsidR="006B42A1" w:rsidRPr="00E33025" w:rsidRDefault="006B42A1" w:rsidP="006B42A1">
                  <w:pPr>
                    <w:pStyle w:val="ListParagraph"/>
                    <w:numPr>
                      <w:ilvl w:val="0"/>
                      <w:numId w:val="9"/>
                    </w:numPr>
                    <w:ind w:firstLineChars="0"/>
                    <w:rPr>
                      <w:lang w:eastAsia="zh-CN"/>
                    </w:rPr>
                  </w:pPr>
                  <w:r w:rsidRPr="00522B80">
                    <w:rPr>
                      <w:b/>
                      <w:highlight w:val="green"/>
                      <w:lang w:eastAsia="zh-CN"/>
                    </w:rPr>
                    <w:lastRenderedPageBreak/>
                    <w:t>Agreement:</w:t>
                  </w:r>
                  <w:r w:rsidRPr="00522B80">
                    <w:rPr>
                      <w:highlight w:val="green"/>
                      <w:lang w:eastAsia="zh-CN"/>
                    </w:rPr>
                    <w:t xml:space="preserve"> </w:t>
                  </w:r>
                  <w:r w:rsidRPr="00522B80">
                    <w:rPr>
                      <w:color w:val="000000"/>
                      <w:highlight w:val="green"/>
                    </w:rPr>
                    <w:t xml:space="preserve">12 samples are needed for 1Rx </w:t>
                  </w:r>
                  <w:proofErr w:type="spellStart"/>
                  <w:r w:rsidRPr="00522B80">
                    <w:rPr>
                      <w:color w:val="000000"/>
                      <w:highlight w:val="green"/>
                    </w:rPr>
                    <w:t>RedCap</w:t>
                  </w:r>
                  <w:proofErr w:type="spellEnd"/>
                  <w:r w:rsidRPr="00522B80">
                    <w:rPr>
                      <w:color w:val="000000"/>
                      <w:highlight w:val="green"/>
                    </w:rPr>
                    <w:t xml:space="preserve"> UE to achieve the SIB1 90% successful rate.</w:t>
                  </w:r>
                </w:p>
              </w:tc>
            </w:tr>
          </w:tbl>
          <w:p w14:paraId="710B4FC2" w14:textId="08955704" w:rsidR="006B42A1" w:rsidRDefault="006B42A1" w:rsidP="00122D23">
            <w:pPr>
              <w:rPr>
                <w:b/>
                <w:color w:val="000000" w:themeColor="text1"/>
                <w:u w:val="single"/>
                <w:lang w:val="en-US" w:eastAsia="ko-KR"/>
              </w:rPr>
            </w:pPr>
          </w:p>
          <w:p w14:paraId="0A2B4ED4" w14:textId="77777777" w:rsidR="004C6F42" w:rsidRDefault="004C6F42" w:rsidP="004C6F42">
            <w:pPr>
              <w:rPr>
                <w:b/>
                <w:u w:val="single"/>
                <w:lang w:val="en-US" w:eastAsia="ko-KR"/>
              </w:rPr>
            </w:pPr>
            <w:r>
              <w:rPr>
                <w:b/>
                <w:u w:val="single"/>
                <w:lang w:val="en-US" w:eastAsia="ko-KR"/>
              </w:rPr>
              <w:t>Issue 5-7-2: Assistance information for CGI reading</w:t>
            </w:r>
          </w:p>
          <w:p w14:paraId="486C8379" w14:textId="77777777" w:rsidR="004C6F42" w:rsidRDefault="004C6F42" w:rsidP="004C6F42">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6437F21E" w14:textId="048EE348" w:rsidR="004C6F42" w:rsidRPr="00BD3377" w:rsidRDefault="004C6F42" w:rsidP="00122D23">
            <w:pPr>
              <w:rPr>
                <w:bCs/>
                <w:color w:val="000000" w:themeColor="text1"/>
                <w:lang w:val="en-US" w:eastAsia="ko-KR"/>
              </w:rPr>
            </w:pPr>
            <w:r>
              <w:rPr>
                <w:bCs/>
                <w:color w:val="000000" w:themeColor="text1"/>
                <w:lang w:val="en-US" w:eastAsia="ko-KR"/>
              </w:rPr>
              <w:t>It is u</w:t>
            </w:r>
            <w:r w:rsidRPr="00BD3377">
              <w:rPr>
                <w:bCs/>
                <w:color w:val="000000" w:themeColor="text1"/>
                <w:lang w:val="en-US" w:eastAsia="ko-KR"/>
              </w:rPr>
              <w:t>p to RAN2 whether:</w:t>
            </w:r>
          </w:p>
          <w:p w14:paraId="6D55B3EB" w14:textId="4F44692D" w:rsidR="004C6F42" w:rsidRPr="00BD3377" w:rsidRDefault="004C6F42" w:rsidP="00BD3377">
            <w:pPr>
              <w:pStyle w:val="ListParagraph"/>
              <w:numPr>
                <w:ilvl w:val="0"/>
                <w:numId w:val="40"/>
              </w:numPr>
              <w:ind w:firstLineChars="0"/>
              <w:rPr>
                <w:bCs/>
                <w:color w:val="000000" w:themeColor="text1"/>
                <w:lang w:val="en-US" w:eastAsia="ko-KR"/>
              </w:rPr>
            </w:pPr>
            <w:r w:rsidRPr="00BD3377">
              <w:rPr>
                <w:rFonts w:eastAsia="Yu Mincho"/>
                <w:bCs/>
                <w:lang w:val="en-US"/>
              </w:rPr>
              <w:t>If indicated by network, UE will further report the NCD-SSB information (such as SSB-frequency, SCS etc.) together with global cell ID when UE reporting the CGI.</w:t>
            </w:r>
          </w:p>
          <w:p w14:paraId="0522349D" w14:textId="77777777" w:rsidR="006B42A1" w:rsidRPr="00BD3377" w:rsidRDefault="004C6F42" w:rsidP="00122D23">
            <w:pPr>
              <w:rPr>
                <w:bCs/>
                <w:color w:val="000000" w:themeColor="text1"/>
                <w:lang w:val="en-US" w:eastAsia="ko-KR"/>
              </w:rPr>
            </w:pPr>
            <w:r w:rsidRPr="00BD3377">
              <w:rPr>
                <w:bCs/>
                <w:color w:val="000000" w:themeColor="text1"/>
                <w:lang w:val="en-US" w:eastAsia="ko-KR"/>
              </w:rPr>
              <w:t>No further discussion in 2</w:t>
            </w:r>
            <w:r w:rsidRPr="00BD3377">
              <w:rPr>
                <w:bCs/>
                <w:color w:val="000000" w:themeColor="text1"/>
                <w:vertAlign w:val="superscript"/>
                <w:lang w:val="en-US" w:eastAsia="ko-KR"/>
              </w:rPr>
              <w:t>nd</w:t>
            </w:r>
            <w:r w:rsidRPr="00BD3377">
              <w:rPr>
                <w:bCs/>
                <w:color w:val="000000" w:themeColor="text1"/>
                <w:lang w:val="en-US" w:eastAsia="ko-KR"/>
              </w:rPr>
              <w:t xml:space="preserve"> round.</w:t>
            </w:r>
          </w:p>
          <w:p w14:paraId="353A8C52" w14:textId="33CE1C58" w:rsidR="004C6F42" w:rsidRDefault="004C6F42" w:rsidP="00122D23">
            <w:pPr>
              <w:rPr>
                <w:b/>
                <w:color w:val="000000" w:themeColor="text1"/>
                <w:u w:val="single"/>
                <w:lang w:val="en-US" w:eastAsia="ko-KR"/>
              </w:rPr>
            </w:pPr>
          </w:p>
        </w:tc>
      </w:tr>
    </w:tbl>
    <w:p w14:paraId="2986EDFC" w14:textId="77777777" w:rsidR="002239C4" w:rsidRDefault="002239C4">
      <w:pPr>
        <w:rPr>
          <w:i/>
          <w:color w:val="000000" w:themeColor="text1"/>
          <w:lang w:val="en-US" w:eastAsia="zh-CN"/>
        </w:rPr>
      </w:pPr>
    </w:p>
    <w:p w14:paraId="2986EDFD" w14:textId="77777777" w:rsidR="002239C4" w:rsidRDefault="00F272CB">
      <w:pPr>
        <w:pStyle w:val="Heading1"/>
        <w:rPr>
          <w:color w:val="000000" w:themeColor="text1"/>
          <w:lang w:val="en-US" w:eastAsia="ja-JP"/>
        </w:rPr>
      </w:pPr>
      <w:r>
        <w:rPr>
          <w:color w:val="000000" w:themeColor="text1"/>
          <w:lang w:val="en-US" w:eastAsia="ja-JP"/>
        </w:rPr>
        <w:t>Topic #6: Performance part</w:t>
      </w:r>
    </w:p>
    <w:p w14:paraId="2986EDFE" w14:textId="77777777" w:rsidR="002239C4" w:rsidRDefault="00F272CB">
      <w:pPr>
        <w:rPr>
          <w:iCs/>
          <w:color w:val="000000" w:themeColor="text1"/>
          <w:lang w:val="en-US" w:eastAsia="zh-CN"/>
        </w:rPr>
      </w:pPr>
      <w:r>
        <w:rPr>
          <w:iCs/>
          <w:color w:val="000000" w:themeColor="text1"/>
          <w:lang w:val="en-US" w:eastAsia="zh-CN"/>
        </w:rPr>
        <w:t xml:space="preserve">Contributions from AI </w:t>
      </w:r>
      <w:r>
        <w:rPr>
          <w:iCs/>
          <w:lang w:val="en-US" w:eastAsia="zh-CN"/>
        </w:rPr>
        <w:t>9.19.4</w:t>
      </w:r>
      <w:r>
        <w:rPr>
          <w:iCs/>
          <w:color w:val="000000" w:themeColor="text1"/>
          <w:lang w:val="en-US" w:eastAsia="zh-CN"/>
        </w:rPr>
        <w:t xml:space="preserve"> </w:t>
      </w:r>
      <w:r>
        <w:rPr>
          <w:color w:val="000000" w:themeColor="text1"/>
          <w:lang w:val="en-US" w:eastAsia="zh-CN"/>
        </w:rPr>
        <w:t>are discussed here.</w:t>
      </w:r>
    </w:p>
    <w:p w14:paraId="2986EDFF" w14:textId="77777777" w:rsidR="002239C4" w:rsidRDefault="002239C4">
      <w:pPr>
        <w:rPr>
          <w:lang w:val="en-US" w:eastAsia="ja-JP"/>
        </w:rPr>
      </w:pPr>
    </w:p>
    <w:p w14:paraId="2986EE00" w14:textId="77777777" w:rsidR="002239C4" w:rsidRDefault="00F272CB">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2239C4" w14:paraId="2986EE04" w14:textId="77777777">
        <w:trPr>
          <w:trHeight w:val="468"/>
        </w:trPr>
        <w:tc>
          <w:tcPr>
            <w:tcW w:w="1621" w:type="dxa"/>
            <w:vAlign w:val="center"/>
          </w:tcPr>
          <w:p w14:paraId="2986EE01" w14:textId="77777777" w:rsidR="002239C4" w:rsidRDefault="00F272CB">
            <w:pPr>
              <w:spacing w:before="120" w:after="120"/>
              <w:rPr>
                <w:b/>
                <w:bCs/>
                <w:color w:val="000000" w:themeColor="text1"/>
              </w:rPr>
            </w:pPr>
            <w:r>
              <w:rPr>
                <w:b/>
                <w:bCs/>
                <w:color w:val="000000" w:themeColor="text1"/>
              </w:rPr>
              <w:t>T-doc number</w:t>
            </w:r>
          </w:p>
        </w:tc>
        <w:tc>
          <w:tcPr>
            <w:tcW w:w="1431" w:type="dxa"/>
            <w:vAlign w:val="center"/>
          </w:tcPr>
          <w:p w14:paraId="2986EE02" w14:textId="77777777" w:rsidR="002239C4" w:rsidRDefault="00F272CB">
            <w:pPr>
              <w:spacing w:before="120" w:after="120"/>
              <w:rPr>
                <w:b/>
                <w:bCs/>
                <w:color w:val="000000" w:themeColor="text1"/>
              </w:rPr>
            </w:pPr>
            <w:r>
              <w:rPr>
                <w:b/>
                <w:bCs/>
                <w:color w:val="000000" w:themeColor="text1"/>
              </w:rPr>
              <w:t>Company</w:t>
            </w:r>
          </w:p>
        </w:tc>
        <w:tc>
          <w:tcPr>
            <w:tcW w:w="6579" w:type="dxa"/>
            <w:vAlign w:val="center"/>
          </w:tcPr>
          <w:p w14:paraId="2986EE03" w14:textId="77777777" w:rsidR="002239C4" w:rsidRDefault="00F272CB">
            <w:pPr>
              <w:spacing w:before="120" w:after="120"/>
              <w:rPr>
                <w:b/>
                <w:bCs/>
                <w:color w:val="000000" w:themeColor="text1"/>
              </w:rPr>
            </w:pPr>
            <w:r>
              <w:rPr>
                <w:b/>
                <w:bCs/>
                <w:color w:val="000000" w:themeColor="text1"/>
              </w:rPr>
              <w:t>Proposals / Observations</w:t>
            </w:r>
          </w:p>
        </w:tc>
      </w:tr>
      <w:tr w:rsidR="002239C4" w14:paraId="2986EE0B" w14:textId="77777777">
        <w:trPr>
          <w:trHeight w:val="468"/>
        </w:trPr>
        <w:tc>
          <w:tcPr>
            <w:tcW w:w="1621" w:type="dxa"/>
            <w:vAlign w:val="center"/>
          </w:tcPr>
          <w:p w14:paraId="2986EE05" w14:textId="77777777" w:rsidR="002239C4" w:rsidRDefault="001073A6">
            <w:pPr>
              <w:rPr>
                <w:rFonts w:ascii="Arial" w:hAnsi="Arial" w:cs="Arial"/>
                <w:b/>
                <w:bCs/>
                <w:color w:val="0000FF"/>
                <w:sz w:val="16"/>
                <w:szCs w:val="16"/>
                <w:u w:val="single"/>
              </w:rPr>
            </w:pPr>
            <w:hyperlink r:id="rId108" w:history="1">
              <w:r w:rsidR="00F272CB">
                <w:rPr>
                  <w:rStyle w:val="Hyperlink"/>
                  <w:rFonts w:ascii="Arial" w:hAnsi="Arial" w:cs="Arial"/>
                  <w:b/>
                  <w:bCs/>
                  <w:sz w:val="16"/>
                  <w:szCs w:val="16"/>
                </w:rPr>
                <w:t>R4-2209049</w:t>
              </w:r>
            </w:hyperlink>
          </w:p>
          <w:p w14:paraId="2986EE06" w14:textId="77777777" w:rsidR="002239C4" w:rsidRDefault="002239C4">
            <w:pPr>
              <w:spacing w:before="120" w:after="120"/>
              <w:rPr>
                <w:rFonts w:asciiTheme="minorHAnsi" w:hAnsiTheme="minorHAnsi" w:cstheme="minorHAnsi"/>
                <w:color w:val="000000" w:themeColor="text1"/>
              </w:rPr>
            </w:pPr>
          </w:p>
        </w:tc>
        <w:tc>
          <w:tcPr>
            <w:tcW w:w="1431" w:type="dxa"/>
            <w:vAlign w:val="center"/>
          </w:tcPr>
          <w:p w14:paraId="2986EE07" w14:textId="77777777" w:rsidR="002239C4" w:rsidRDefault="00F272CB">
            <w:pPr>
              <w:spacing w:before="120" w:after="120"/>
              <w:rPr>
                <w:rFonts w:asciiTheme="minorHAnsi" w:hAnsiTheme="minorHAnsi" w:cstheme="minorHAnsi"/>
                <w:color w:val="000000" w:themeColor="text1"/>
              </w:rPr>
            </w:pPr>
            <w:r>
              <w:rPr>
                <w:rFonts w:asciiTheme="minorHAnsi" w:hAnsiTheme="minorHAnsi" w:cstheme="minorHAnsi"/>
                <w:color w:val="000000" w:themeColor="text1"/>
              </w:rPr>
              <w:t>Nokia, Nokia Shanghai Bell</w:t>
            </w:r>
          </w:p>
        </w:tc>
        <w:tc>
          <w:tcPr>
            <w:tcW w:w="6579" w:type="dxa"/>
          </w:tcPr>
          <w:p w14:paraId="2986EE08" w14:textId="77777777" w:rsidR="002239C4" w:rsidRDefault="00F272CB">
            <w:pPr>
              <w:pStyle w:val="RAN4proposal"/>
              <w:numPr>
                <w:ilvl w:val="0"/>
                <w:numId w:val="52"/>
              </w:numPr>
            </w:pPr>
            <w:r>
              <w:t xml:space="preserve">Relaxation of the accuracy requirements for 1 Rx </w:t>
            </w:r>
            <w:proofErr w:type="spellStart"/>
            <w:r>
              <w:t>RedCap</w:t>
            </w:r>
            <w:proofErr w:type="spellEnd"/>
            <w:r>
              <w:t xml:space="preserve"> UEs is defined based on the accuracy degradation observed in AWGN channel. </w:t>
            </w:r>
          </w:p>
          <w:p w14:paraId="2986EE09" w14:textId="77777777" w:rsidR="002239C4" w:rsidRDefault="00F272CB">
            <w:pPr>
              <w:pStyle w:val="RAN4proposal"/>
              <w:numPr>
                <w:ilvl w:val="0"/>
                <w:numId w:val="52"/>
              </w:numPr>
            </w:pPr>
            <w:r>
              <w:t xml:space="preserve">RAN4 to consider Table 1 in the discussion of the RRM requirements test cases for </w:t>
            </w:r>
            <w:proofErr w:type="spellStart"/>
            <w:r>
              <w:t>RedCap</w:t>
            </w:r>
            <w:proofErr w:type="spellEnd"/>
            <w:r>
              <w:t xml:space="preserve"> UEs, and on the discussion of the work plan.</w:t>
            </w:r>
          </w:p>
          <w:p w14:paraId="2986EE0A" w14:textId="77777777" w:rsidR="002239C4" w:rsidRDefault="002239C4">
            <w:pPr>
              <w:spacing w:before="120" w:after="120"/>
              <w:rPr>
                <w:color w:val="000000" w:themeColor="text1"/>
                <w:highlight w:val="lightGray"/>
                <w:lang w:val="en-US"/>
              </w:rPr>
            </w:pPr>
          </w:p>
        </w:tc>
      </w:tr>
      <w:tr w:rsidR="002239C4" w14:paraId="2986EE10" w14:textId="77777777">
        <w:trPr>
          <w:trHeight w:val="468"/>
        </w:trPr>
        <w:tc>
          <w:tcPr>
            <w:tcW w:w="1621" w:type="dxa"/>
            <w:vAlign w:val="center"/>
          </w:tcPr>
          <w:p w14:paraId="2986EE0C" w14:textId="77777777" w:rsidR="002239C4" w:rsidRDefault="001073A6">
            <w:pPr>
              <w:rPr>
                <w:rFonts w:ascii="Arial" w:hAnsi="Arial" w:cs="Arial"/>
                <w:b/>
                <w:bCs/>
                <w:color w:val="0000FF"/>
                <w:sz w:val="16"/>
                <w:szCs w:val="16"/>
                <w:u w:val="single"/>
              </w:rPr>
            </w:pPr>
            <w:hyperlink r:id="rId109" w:history="1">
              <w:r w:rsidR="00F272CB">
                <w:rPr>
                  <w:rStyle w:val="Hyperlink"/>
                  <w:rFonts w:ascii="Arial" w:hAnsi="Arial" w:cs="Arial"/>
                  <w:b/>
                  <w:bCs/>
                  <w:sz w:val="16"/>
                  <w:szCs w:val="16"/>
                </w:rPr>
                <w:t>R4-2209911</w:t>
              </w:r>
            </w:hyperlink>
          </w:p>
          <w:p w14:paraId="2986EE0D" w14:textId="77777777" w:rsidR="002239C4" w:rsidRDefault="002239C4">
            <w:pPr>
              <w:spacing w:after="0"/>
              <w:rPr>
                <w:rFonts w:ascii="Arial" w:hAnsi="Arial" w:cs="Arial"/>
                <w:b/>
                <w:bCs/>
                <w:color w:val="000000" w:themeColor="text1"/>
                <w:sz w:val="16"/>
                <w:szCs w:val="16"/>
                <w:highlight w:val="lightGray"/>
                <w:u w:val="single"/>
                <w:lang w:val="en-US"/>
              </w:rPr>
            </w:pPr>
          </w:p>
        </w:tc>
        <w:tc>
          <w:tcPr>
            <w:tcW w:w="1431" w:type="dxa"/>
            <w:vAlign w:val="center"/>
          </w:tcPr>
          <w:p w14:paraId="2986EE0E" w14:textId="77777777" w:rsidR="002239C4" w:rsidRDefault="00F272CB">
            <w:pPr>
              <w:spacing w:before="120" w:after="120"/>
              <w:rPr>
                <w:rFonts w:asciiTheme="minorHAnsi" w:hAnsiTheme="minorHAnsi" w:cstheme="minorHAnsi"/>
                <w:color w:val="000000" w:themeColor="text1"/>
                <w:highlight w:val="lightGray"/>
                <w:lang w:val="en-US"/>
              </w:rPr>
            </w:pPr>
            <w:r>
              <w:rPr>
                <w:rFonts w:asciiTheme="minorHAnsi" w:hAnsiTheme="minorHAnsi" w:cstheme="minorHAnsi"/>
                <w:color w:val="000000" w:themeColor="text1"/>
                <w:highlight w:val="lightGray"/>
                <w:lang w:val="en-US"/>
              </w:rPr>
              <w:t>Ericsson</w:t>
            </w:r>
          </w:p>
        </w:tc>
        <w:tc>
          <w:tcPr>
            <w:tcW w:w="6579" w:type="dxa"/>
            <w:vAlign w:val="center"/>
          </w:tcPr>
          <w:p w14:paraId="2986EE0F" w14:textId="77777777" w:rsidR="002239C4" w:rsidRDefault="00F272CB">
            <w:pPr>
              <w:spacing w:before="120" w:after="120"/>
              <w:rPr>
                <w:rFonts w:asciiTheme="minorHAnsi" w:hAnsiTheme="minorHAnsi" w:cstheme="minorHAnsi"/>
                <w:color w:val="000000" w:themeColor="text1"/>
                <w:highlight w:val="lightGray"/>
                <w:lang w:val="en-US"/>
              </w:rPr>
            </w:pPr>
            <w:r>
              <w:rPr>
                <w:rFonts w:asciiTheme="minorHAnsi" w:hAnsiTheme="minorHAnsi" w:cstheme="minorHAnsi"/>
                <w:color w:val="000000" w:themeColor="text1"/>
                <w:lang w:val="en-US"/>
              </w:rPr>
              <w:t xml:space="preserve">Workplan (including </w:t>
            </w:r>
            <w:proofErr w:type="spellStart"/>
            <w:r>
              <w:rPr>
                <w:rFonts w:asciiTheme="minorHAnsi" w:hAnsiTheme="minorHAnsi" w:cstheme="minorHAnsi"/>
                <w:color w:val="000000" w:themeColor="text1"/>
                <w:lang w:val="en-US"/>
              </w:rPr>
              <w:t>worksplit</w:t>
            </w:r>
            <w:proofErr w:type="spellEnd"/>
            <w:r>
              <w:rPr>
                <w:rFonts w:asciiTheme="minorHAnsi" w:hAnsiTheme="minorHAnsi" w:cstheme="minorHAnsi"/>
                <w:color w:val="000000" w:themeColor="text1"/>
                <w:lang w:val="en-US"/>
              </w:rPr>
              <w:t xml:space="preserve">) to </w:t>
            </w:r>
            <w:proofErr w:type="spellStart"/>
            <w:r>
              <w:rPr>
                <w:rFonts w:asciiTheme="minorHAnsi" w:hAnsiTheme="minorHAnsi" w:cstheme="minorHAnsi"/>
                <w:color w:val="000000" w:themeColor="text1"/>
                <w:lang w:val="en-US"/>
              </w:rPr>
              <w:t>RedCap</w:t>
            </w:r>
            <w:proofErr w:type="spellEnd"/>
            <w:r>
              <w:rPr>
                <w:rFonts w:asciiTheme="minorHAnsi" w:hAnsiTheme="minorHAnsi" w:cstheme="minorHAnsi"/>
                <w:color w:val="000000" w:themeColor="text1"/>
                <w:lang w:val="en-US"/>
              </w:rPr>
              <w:t xml:space="preserve"> RRM performance requirements</w:t>
            </w:r>
          </w:p>
        </w:tc>
      </w:tr>
      <w:tr w:rsidR="002239C4" w14:paraId="2986EE15" w14:textId="77777777">
        <w:trPr>
          <w:trHeight w:val="468"/>
        </w:trPr>
        <w:tc>
          <w:tcPr>
            <w:tcW w:w="1621" w:type="dxa"/>
            <w:vAlign w:val="center"/>
          </w:tcPr>
          <w:p w14:paraId="2986EE11" w14:textId="77777777" w:rsidR="002239C4" w:rsidRDefault="001073A6">
            <w:pPr>
              <w:rPr>
                <w:rFonts w:ascii="Arial" w:hAnsi="Arial" w:cs="Arial"/>
                <w:b/>
                <w:bCs/>
                <w:color w:val="0000FF"/>
                <w:sz w:val="16"/>
                <w:szCs w:val="16"/>
                <w:u w:val="single"/>
              </w:rPr>
            </w:pPr>
            <w:hyperlink r:id="rId110" w:history="1">
              <w:r w:rsidR="00F272CB">
                <w:rPr>
                  <w:rStyle w:val="Hyperlink"/>
                  <w:rFonts w:ascii="Arial" w:hAnsi="Arial" w:cs="Arial"/>
                  <w:b/>
                  <w:bCs/>
                  <w:sz w:val="16"/>
                  <w:szCs w:val="16"/>
                </w:rPr>
                <w:t>R4-2209915</w:t>
              </w:r>
            </w:hyperlink>
          </w:p>
          <w:p w14:paraId="2986EE12" w14:textId="77777777" w:rsidR="002239C4" w:rsidRDefault="002239C4">
            <w:pPr>
              <w:rPr>
                <w:rFonts w:ascii="Arial" w:hAnsi="Arial" w:cs="Arial"/>
                <w:b/>
                <w:bCs/>
                <w:color w:val="0000FF"/>
                <w:sz w:val="16"/>
                <w:szCs w:val="16"/>
                <w:u w:val="single"/>
                <w:lang w:val="en-US"/>
              </w:rPr>
            </w:pPr>
          </w:p>
        </w:tc>
        <w:tc>
          <w:tcPr>
            <w:tcW w:w="1431" w:type="dxa"/>
            <w:vAlign w:val="center"/>
          </w:tcPr>
          <w:p w14:paraId="2986EE13" w14:textId="77777777" w:rsidR="002239C4" w:rsidRDefault="00F272CB">
            <w:pPr>
              <w:spacing w:before="120" w:after="120"/>
              <w:rPr>
                <w:rFonts w:asciiTheme="minorHAnsi" w:hAnsiTheme="minorHAnsi" w:cstheme="minorHAnsi"/>
                <w:color w:val="000000" w:themeColor="text1"/>
                <w:highlight w:val="lightGray"/>
                <w:lang w:val="en-US"/>
              </w:rPr>
            </w:pPr>
            <w:r>
              <w:rPr>
                <w:rFonts w:asciiTheme="minorHAnsi" w:hAnsiTheme="minorHAnsi" w:cstheme="minorHAnsi"/>
                <w:color w:val="000000" w:themeColor="text1"/>
                <w:highlight w:val="lightGray"/>
                <w:lang w:val="en-US"/>
              </w:rPr>
              <w:t>Ericsson</w:t>
            </w:r>
          </w:p>
        </w:tc>
        <w:tc>
          <w:tcPr>
            <w:tcW w:w="6579" w:type="dxa"/>
            <w:vAlign w:val="center"/>
          </w:tcPr>
          <w:p w14:paraId="2986EE14" w14:textId="77777777" w:rsidR="002239C4" w:rsidRDefault="00F272CB">
            <w:pPr>
              <w:spacing w:before="120" w:after="120"/>
              <w:rPr>
                <w:rFonts w:asciiTheme="minorHAnsi" w:hAnsiTheme="minorHAnsi" w:cstheme="minorHAnsi"/>
                <w:color w:val="000000" w:themeColor="text1"/>
                <w:lang w:val="en-US"/>
              </w:rPr>
            </w:pPr>
            <w:r>
              <w:rPr>
                <w:rFonts w:asciiTheme="minorHAnsi" w:hAnsiTheme="minorHAnsi" w:cstheme="minorHAnsi"/>
                <w:color w:val="000000" w:themeColor="text1"/>
                <w:lang w:val="en-US"/>
              </w:rPr>
              <w:t xml:space="preserve">Draft CR on side </w:t>
            </w:r>
            <w:proofErr w:type="gramStart"/>
            <w:r>
              <w:rPr>
                <w:rFonts w:asciiTheme="minorHAnsi" w:hAnsiTheme="minorHAnsi" w:cstheme="minorHAnsi"/>
                <w:color w:val="000000" w:themeColor="text1"/>
                <w:lang w:val="en-US"/>
              </w:rPr>
              <w:t>conditions  on</w:t>
            </w:r>
            <w:proofErr w:type="gramEnd"/>
            <w:r>
              <w:rPr>
                <w:rFonts w:asciiTheme="minorHAnsi" w:hAnsiTheme="minorHAnsi" w:cstheme="minorHAnsi"/>
                <w:color w:val="000000" w:themeColor="text1"/>
                <w:lang w:val="en-US"/>
              </w:rPr>
              <w:t xml:space="preserve"> RRM requirements applicability for </w:t>
            </w:r>
            <w:proofErr w:type="spellStart"/>
            <w:r>
              <w:rPr>
                <w:rFonts w:asciiTheme="minorHAnsi" w:hAnsiTheme="minorHAnsi" w:cstheme="minorHAnsi"/>
                <w:color w:val="000000" w:themeColor="text1"/>
                <w:lang w:val="en-US"/>
              </w:rPr>
              <w:t>RedCap</w:t>
            </w:r>
            <w:proofErr w:type="spellEnd"/>
          </w:p>
        </w:tc>
      </w:tr>
      <w:tr w:rsidR="002239C4" w14:paraId="2986EE31" w14:textId="77777777">
        <w:trPr>
          <w:trHeight w:val="468"/>
        </w:trPr>
        <w:tc>
          <w:tcPr>
            <w:tcW w:w="1621" w:type="dxa"/>
            <w:vAlign w:val="center"/>
          </w:tcPr>
          <w:p w14:paraId="2986EE16" w14:textId="77777777" w:rsidR="002239C4" w:rsidRDefault="00F272CB">
            <w:pPr>
              <w:rPr>
                <w:rFonts w:ascii="Arial" w:hAnsi="Arial" w:cs="Arial"/>
                <w:b/>
                <w:bCs/>
                <w:color w:val="0000FF"/>
                <w:sz w:val="16"/>
                <w:szCs w:val="16"/>
                <w:u w:val="single"/>
              </w:rPr>
            </w:pPr>
            <w:r>
              <w:rPr>
                <w:rFonts w:ascii="Arial" w:hAnsi="Arial" w:cs="Arial"/>
                <w:b/>
                <w:bCs/>
                <w:color w:val="0000FF"/>
                <w:sz w:val="16"/>
                <w:szCs w:val="16"/>
                <w:u w:val="single"/>
              </w:rPr>
              <w:t>R4-2209912</w:t>
            </w:r>
          </w:p>
        </w:tc>
        <w:tc>
          <w:tcPr>
            <w:tcW w:w="1431" w:type="dxa"/>
            <w:vAlign w:val="center"/>
          </w:tcPr>
          <w:p w14:paraId="2986EE17" w14:textId="77777777" w:rsidR="002239C4" w:rsidRDefault="00F272CB">
            <w:pPr>
              <w:spacing w:before="120" w:after="120"/>
              <w:rPr>
                <w:rFonts w:asciiTheme="minorHAnsi" w:hAnsiTheme="minorHAnsi" w:cstheme="minorHAnsi"/>
                <w:color w:val="000000" w:themeColor="text1"/>
                <w:highlight w:val="lightGray"/>
                <w:lang w:val="en-US"/>
              </w:rPr>
            </w:pPr>
            <w:r>
              <w:rPr>
                <w:rFonts w:asciiTheme="minorHAnsi" w:hAnsiTheme="minorHAnsi" w:cstheme="minorHAnsi"/>
                <w:color w:val="000000" w:themeColor="text1"/>
                <w:highlight w:val="lightGray"/>
                <w:lang w:val="en-US"/>
              </w:rPr>
              <w:t>Ericsson</w:t>
            </w:r>
          </w:p>
        </w:tc>
        <w:tc>
          <w:tcPr>
            <w:tcW w:w="6579" w:type="dxa"/>
            <w:vAlign w:val="center"/>
          </w:tcPr>
          <w:p w14:paraId="2986EE18" w14:textId="77777777" w:rsidR="002239C4" w:rsidRDefault="00BE4D4A">
            <w:pPr>
              <w:rPr>
                <w:b/>
                <w:bCs/>
                <w:i/>
                <w:iCs/>
                <w:lang w:val="en-US"/>
              </w:rPr>
            </w:pPr>
            <w:r>
              <w:rPr>
                <w:b/>
                <w:bCs/>
                <w:i/>
                <w:iCs/>
              </w:rPr>
              <w:fldChar w:fldCharType="begin"/>
            </w:r>
            <w:r w:rsidR="00F272CB">
              <w:rPr>
                <w:b/>
                <w:bCs/>
                <w:i/>
                <w:iCs/>
                <w:lang w:val="en-US"/>
              </w:rPr>
              <w:instrText xml:space="preserve"> REF _Ref101715519 \h  \* MERGEFORMAT </w:instrText>
            </w:r>
            <w:r>
              <w:rPr>
                <w:b/>
                <w:bCs/>
                <w:i/>
                <w:iCs/>
              </w:rPr>
            </w:r>
            <w:r>
              <w:rPr>
                <w:b/>
                <w:bCs/>
                <w:i/>
                <w:iCs/>
              </w:rPr>
              <w:fldChar w:fldCharType="separate"/>
            </w:r>
            <w:r w:rsidR="00F272CB">
              <w:rPr>
                <w:b/>
                <w:bCs/>
                <w:i/>
                <w:iCs/>
                <w:lang w:val="en-US"/>
              </w:rPr>
              <w:t xml:space="preserve">Proposal 1 Applicability requirements for </w:t>
            </w:r>
            <w:proofErr w:type="spellStart"/>
            <w:r w:rsidR="00F272CB">
              <w:rPr>
                <w:b/>
                <w:bCs/>
                <w:i/>
                <w:iCs/>
                <w:lang w:val="en-US"/>
              </w:rPr>
              <w:t>RedCap</w:t>
            </w:r>
            <w:proofErr w:type="spellEnd"/>
            <w:r w:rsidR="00F272CB">
              <w:rPr>
                <w:b/>
                <w:bCs/>
                <w:i/>
                <w:iCs/>
                <w:lang w:val="en-US"/>
              </w:rPr>
              <w:t xml:space="preserve"> test cases are introduced in A.2.</w:t>
            </w:r>
            <w:r>
              <w:rPr>
                <w:b/>
                <w:bCs/>
                <w:i/>
                <w:iCs/>
              </w:rPr>
              <w:fldChar w:fldCharType="end"/>
            </w:r>
          </w:p>
          <w:p w14:paraId="2986EE19" w14:textId="77777777" w:rsidR="002239C4" w:rsidRDefault="00BE4D4A">
            <w:pPr>
              <w:rPr>
                <w:b/>
                <w:bCs/>
                <w:i/>
                <w:iCs/>
                <w:lang w:val="en-US"/>
              </w:rPr>
            </w:pPr>
            <w:r>
              <w:rPr>
                <w:b/>
                <w:bCs/>
                <w:i/>
                <w:iCs/>
              </w:rPr>
              <w:fldChar w:fldCharType="begin"/>
            </w:r>
            <w:r w:rsidR="00F272CB">
              <w:rPr>
                <w:b/>
                <w:bCs/>
                <w:i/>
                <w:iCs/>
                <w:lang w:val="en-US"/>
              </w:rPr>
              <w:instrText xml:space="preserve"> REF _Ref101715527 \h  \* MERGEFORMAT </w:instrText>
            </w:r>
            <w:r>
              <w:rPr>
                <w:b/>
                <w:bCs/>
                <w:i/>
                <w:iCs/>
              </w:rPr>
            </w:r>
            <w:r>
              <w:rPr>
                <w:b/>
                <w:bCs/>
                <w:i/>
                <w:iCs/>
              </w:rPr>
              <w:fldChar w:fldCharType="separate"/>
            </w:r>
            <w:r w:rsidR="00F272CB">
              <w:rPr>
                <w:b/>
                <w:bCs/>
                <w:i/>
                <w:iCs/>
                <w:lang w:val="en-US"/>
              </w:rPr>
              <w:t xml:space="preserve">Proposal 2 Existing RMC tables (PDSCH, CORESET for RMSI and RMC) for FDD and TDD defined in A.3.1 in TS 38.133 are reused for </w:t>
            </w:r>
            <w:proofErr w:type="spellStart"/>
            <w:r w:rsidR="00F272CB">
              <w:rPr>
                <w:b/>
                <w:bCs/>
                <w:i/>
                <w:iCs/>
                <w:lang w:val="en-US"/>
              </w:rPr>
              <w:t>RedCap</w:t>
            </w:r>
            <w:proofErr w:type="spellEnd"/>
            <w:r w:rsidR="00F272CB">
              <w:rPr>
                <w:b/>
                <w:bCs/>
                <w:i/>
                <w:iCs/>
                <w:lang w:val="en-US"/>
              </w:rPr>
              <w:t>.</w:t>
            </w:r>
            <w:r>
              <w:rPr>
                <w:b/>
                <w:bCs/>
                <w:i/>
                <w:iCs/>
              </w:rPr>
              <w:fldChar w:fldCharType="end"/>
            </w:r>
          </w:p>
          <w:p w14:paraId="2986EE1A" w14:textId="77777777" w:rsidR="002239C4" w:rsidRDefault="00BE4D4A">
            <w:pPr>
              <w:rPr>
                <w:b/>
                <w:bCs/>
                <w:i/>
                <w:iCs/>
                <w:lang w:val="en-US"/>
              </w:rPr>
            </w:pPr>
            <w:r>
              <w:rPr>
                <w:b/>
                <w:bCs/>
                <w:i/>
                <w:iCs/>
              </w:rPr>
              <w:fldChar w:fldCharType="begin"/>
            </w:r>
            <w:r w:rsidR="00F272CB">
              <w:rPr>
                <w:b/>
                <w:bCs/>
                <w:i/>
                <w:iCs/>
                <w:lang w:val="en-US"/>
              </w:rPr>
              <w:instrText xml:space="preserve"> REF _Ref101715532 \h  \* MERGEFORMAT </w:instrText>
            </w:r>
            <w:r>
              <w:rPr>
                <w:b/>
                <w:bCs/>
                <w:i/>
                <w:iCs/>
              </w:rPr>
            </w:r>
            <w:r>
              <w:rPr>
                <w:b/>
                <w:bCs/>
                <w:i/>
                <w:iCs/>
              </w:rPr>
              <w:fldChar w:fldCharType="separate"/>
            </w:r>
            <w:r w:rsidR="00F272CB">
              <w:rPr>
                <w:b/>
                <w:bCs/>
                <w:i/>
                <w:iCs/>
                <w:lang w:val="en-US"/>
              </w:rPr>
              <w:t xml:space="preserve">Proposal 3 Existing TDD DL/UL configurations defined in A.3.1.4 in TS 38.133 are reused for </w:t>
            </w:r>
            <w:proofErr w:type="spellStart"/>
            <w:r w:rsidR="00F272CB">
              <w:rPr>
                <w:b/>
                <w:bCs/>
                <w:i/>
                <w:iCs/>
                <w:lang w:val="en-US"/>
              </w:rPr>
              <w:t>RedCap</w:t>
            </w:r>
            <w:proofErr w:type="spellEnd"/>
            <w:r w:rsidR="00F272CB">
              <w:rPr>
                <w:b/>
                <w:bCs/>
                <w:i/>
                <w:iCs/>
                <w:lang w:val="en-US"/>
              </w:rPr>
              <w:t>.</w:t>
            </w:r>
            <w:r>
              <w:rPr>
                <w:b/>
                <w:bCs/>
                <w:i/>
                <w:iCs/>
              </w:rPr>
              <w:fldChar w:fldCharType="end"/>
            </w:r>
          </w:p>
          <w:p w14:paraId="2986EE1B" w14:textId="77777777" w:rsidR="002239C4" w:rsidRDefault="00BE4D4A">
            <w:pPr>
              <w:rPr>
                <w:b/>
                <w:bCs/>
                <w:i/>
                <w:iCs/>
                <w:lang w:val="en-US"/>
              </w:rPr>
            </w:pPr>
            <w:r>
              <w:rPr>
                <w:b/>
                <w:bCs/>
                <w:i/>
                <w:iCs/>
              </w:rPr>
              <w:fldChar w:fldCharType="begin"/>
            </w:r>
            <w:r w:rsidR="00F272CB">
              <w:rPr>
                <w:b/>
                <w:bCs/>
                <w:i/>
                <w:iCs/>
                <w:lang w:val="en-US"/>
              </w:rPr>
              <w:instrText xml:space="preserve"> REF _Ref101715536 \h  \* MERGEFORMAT </w:instrText>
            </w:r>
            <w:r>
              <w:rPr>
                <w:b/>
                <w:bCs/>
                <w:i/>
                <w:iCs/>
              </w:rPr>
            </w:r>
            <w:r>
              <w:rPr>
                <w:b/>
                <w:bCs/>
                <w:i/>
                <w:iCs/>
              </w:rPr>
              <w:fldChar w:fldCharType="separate"/>
            </w:r>
            <w:r w:rsidR="00F272CB">
              <w:rPr>
                <w:b/>
                <w:bCs/>
                <w:i/>
                <w:iCs/>
                <w:lang w:val="en-US"/>
              </w:rPr>
              <w:t xml:space="preserve">Proposal 4 </w:t>
            </w:r>
            <w:proofErr w:type="gramStart"/>
            <w:r w:rsidR="00F272CB">
              <w:rPr>
                <w:b/>
                <w:bCs/>
                <w:i/>
                <w:iCs/>
                <w:lang w:val="en-US"/>
              </w:rPr>
              <w:t>Existing  OCNG</w:t>
            </w:r>
            <w:proofErr w:type="gramEnd"/>
            <w:r w:rsidR="00F272CB">
              <w:rPr>
                <w:b/>
                <w:bCs/>
                <w:i/>
                <w:iCs/>
                <w:lang w:val="en-US"/>
              </w:rPr>
              <w:t xml:space="preserve"> configurations defined in A.3.2.1 in TS 38.133 are reused for </w:t>
            </w:r>
            <w:proofErr w:type="spellStart"/>
            <w:r w:rsidR="00F272CB">
              <w:rPr>
                <w:b/>
                <w:bCs/>
                <w:i/>
                <w:iCs/>
                <w:lang w:val="en-US"/>
              </w:rPr>
              <w:t>RedCap</w:t>
            </w:r>
            <w:proofErr w:type="spellEnd"/>
            <w:r w:rsidR="00F272CB">
              <w:rPr>
                <w:b/>
                <w:bCs/>
                <w:i/>
                <w:iCs/>
                <w:lang w:val="en-US"/>
              </w:rPr>
              <w:t>.</w:t>
            </w:r>
            <w:r>
              <w:rPr>
                <w:b/>
                <w:bCs/>
                <w:i/>
                <w:iCs/>
              </w:rPr>
              <w:fldChar w:fldCharType="end"/>
            </w:r>
          </w:p>
          <w:p w14:paraId="2986EE1C" w14:textId="77777777" w:rsidR="002239C4" w:rsidRDefault="00BE4D4A">
            <w:pPr>
              <w:rPr>
                <w:b/>
                <w:bCs/>
                <w:i/>
                <w:iCs/>
                <w:lang w:val="en-US"/>
              </w:rPr>
            </w:pPr>
            <w:r>
              <w:rPr>
                <w:b/>
                <w:bCs/>
                <w:i/>
                <w:iCs/>
              </w:rPr>
              <w:fldChar w:fldCharType="begin"/>
            </w:r>
            <w:r w:rsidR="00F272CB">
              <w:rPr>
                <w:b/>
                <w:bCs/>
                <w:i/>
                <w:iCs/>
                <w:lang w:val="en-US"/>
              </w:rPr>
              <w:instrText xml:space="preserve"> REF _Ref101715540 \h  \* MERGEFORMAT </w:instrText>
            </w:r>
            <w:r>
              <w:rPr>
                <w:b/>
                <w:bCs/>
                <w:i/>
                <w:iCs/>
              </w:rPr>
            </w:r>
            <w:r>
              <w:rPr>
                <w:b/>
                <w:bCs/>
                <w:i/>
                <w:iCs/>
              </w:rPr>
              <w:fldChar w:fldCharType="separate"/>
            </w:r>
            <w:r w:rsidR="00F272CB">
              <w:rPr>
                <w:b/>
                <w:bCs/>
                <w:i/>
                <w:iCs/>
                <w:lang w:val="en-US"/>
              </w:rPr>
              <w:t xml:space="preserve">Proposal 5 RAN4 to decide on whether to update the DRX configurations defined in A.3.3 in TS 38.133 based on type of test cases agreed for </w:t>
            </w:r>
            <w:proofErr w:type="spellStart"/>
            <w:r w:rsidR="00F272CB">
              <w:rPr>
                <w:b/>
                <w:bCs/>
                <w:i/>
                <w:iCs/>
                <w:lang w:val="en-US"/>
              </w:rPr>
              <w:t>eDRX</w:t>
            </w:r>
            <w:proofErr w:type="spellEnd"/>
            <w:r w:rsidR="00F272CB">
              <w:rPr>
                <w:b/>
                <w:bCs/>
                <w:i/>
                <w:iCs/>
                <w:lang w:val="en-US"/>
              </w:rPr>
              <w:t>.</w:t>
            </w:r>
            <w:r>
              <w:rPr>
                <w:b/>
                <w:bCs/>
                <w:i/>
                <w:iCs/>
              </w:rPr>
              <w:fldChar w:fldCharType="end"/>
            </w:r>
          </w:p>
          <w:p w14:paraId="2986EE1D" w14:textId="77777777" w:rsidR="002239C4" w:rsidRDefault="00BE4D4A">
            <w:pPr>
              <w:rPr>
                <w:b/>
                <w:bCs/>
                <w:i/>
                <w:iCs/>
                <w:lang w:val="en-US"/>
              </w:rPr>
            </w:pPr>
            <w:r>
              <w:rPr>
                <w:b/>
                <w:bCs/>
                <w:i/>
                <w:iCs/>
              </w:rPr>
              <w:lastRenderedPageBreak/>
              <w:fldChar w:fldCharType="begin"/>
            </w:r>
            <w:r w:rsidR="00F272CB">
              <w:rPr>
                <w:b/>
                <w:bCs/>
                <w:i/>
                <w:iCs/>
                <w:lang w:val="en-US"/>
              </w:rPr>
              <w:instrText xml:space="preserve"> REF _Ref101715543 \h  \* MERGEFORMAT </w:instrText>
            </w:r>
            <w:r>
              <w:rPr>
                <w:b/>
                <w:bCs/>
                <w:i/>
                <w:iCs/>
              </w:rPr>
            </w:r>
            <w:r>
              <w:rPr>
                <w:b/>
                <w:bCs/>
                <w:i/>
                <w:iCs/>
              </w:rPr>
              <w:fldChar w:fldCharType="separate"/>
            </w:r>
            <w:r w:rsidR="00F272CB">
              <w:rPr>
                <w:b/>
                <w:bCs/>
                <w:i/>
                <w:iCs/>
                <w:lang w:val="en-US"/>
              </w:rPr>
              <w:t xml:space="preserve">Proposal 6 RAN4 to introduce new antenna configurations to account for reduction of receive branches for </w:t>
            </w:r>
            <w:proofErr w:type="spellStart"/>
            <w:r w:rsidR="00F272CB">
              <w:rPr>
                <w:b/>
                <w:bCs/>
                <w:i/>
                <w:iCs/>
                <w:lang w:val="en-US"/>
              </w:rPr>
              <w:t>RedCap</w:t>
            </w:r>
            <w:proofErr w:type="spellEnd"/>
            <w:r w:rsidR="00F272CB">
              <w:rPr>
                <w:b/>
                <w:bCs/>
                <w:i/>
                <w:iCs/>
                <w:lang w:val="en-US"/>
              </w:rPr>
              <w:t>.</w:t>
            </w:r>
            <w:r>
              <w:rPr>
                <w:b/>
                <w:bCs/>
                <w:i/>
                <w:iCs/>
              </w:rPr>
              <w:fldChar w:fldCharType="end"/>
            </w:r>
          </w:p>
          <w:p w14:paraId="2986EE1E" w14:textId="77777777" w:rsidR="002239C4" w:rsidRDefault="00BE4D4A">
            <w:pPr>
              <w:rPr>
                <w:b/>
                <w:bCs/>
                <w:i/>
                <w:iCs/>
                <w:lang w:val="en-US"/>
              </w:rPr>
            </w:pPr>
            <w:r>
              <w:rPr>
                <w:b/>
                <w:bCs/>
                <w:i/>
                <w:iCs/>
              </w:rPr>
              <w:fldChar w:fldCharType="begin"/>
            </w:r>
            <w:r w:rsidR="00F272CB">
              <w:rPr>
                <w:b/>
                <w:bCs/>
                <w:i/>
                <w:iCs/>
                <w:lang w:val="en-US"/>
              </w:rPr>
              <w:instrText xml:space="preserve"> REF _Ref101715546 \h  \* MERGEFORMAT </w:instrText>
            </w:r>
            <w:r>
              <w:rPr>
                <w:b/>
                <w:bCs/>
                <w:i/>
                <w:iCs/>
              </w:rPr>
            </w:r>
            <w:r>
              <w:rPr>
                <w:b/>
                <w:bCs/>
                <w:i/>
                <w:iCs/>
              </w:rPr>
              <w:fldChar w:fldCharType="separate"/>
            </w:r>
            <w:r w:rsidR="00F272CB">
              <w:rPr>
                <w:b/>
                <w:bCs/>
                <w:i/>
                <w:iCs/>
                <w:lang w:val="en-US"/>
              </w:rPr>
              <w:t xml:space="preserve">Proposal 7 Existing FR2 antenna configurations defined in A.3.6.2 in TS 38.133 are reused for </w:t>
            </w:r>
            <w:proofErr w:type="spellStart"/>
            <w:r w:rsidR="00F272CB">
              <w:rPr>
                <w:b/>
                <w:bCs/>
                <w:i/>
                <w:iCs/>
                <w:lang w:val="en-US"/>
              </w:rPr>
              <w:t>RedCap</w:t>
            </w:r>
            <w:proofErr w:type="spellEnd"/>
            <w:r w:rsidR="00F272CB">
              <w:rPr>
                <w:b/>
                <w:bCs/>
                <w:i/>
                <w:iCs/>
                <w:lang w:val="en-US"/>
              </w:rPr>
              <w:t xml:space="preserve"> UEs in FR2.</w:t>
            </w:r>
            <w:r>
              <w:rPr>
                <w:b/>
                <w:bCs/>
                <w:i/>
                <w:iCs/>
              </w:rPr>
              <w:fldChar w:fldCharType="end"/>
            </w:r>
          </w:p>
          <w:p w14:paraId="2986EE1F" w14:textId="77777777" w:rsidR="002239C4" w:rsidRDefault="00BE4D4A">
            <w:pPr>
              <w:rPr>
                <w:b/>
                <w:bCs/>
                <w:i/>
                <w:iCs/>
                <w:lang w:val="en-US"/>
              </w:rPr>
            </w:pPr>
            <w:r>
              <w:rPr>
                <w:b/>
                <w:bCs/>
                <w:i/>
                <w:iCs/>
              </w:rPr>
              <w:fldChar w:fldCharType="begin"/>
            </w:r>
            <w:r w:rsidR="00F272CB">
              <w:rPr>
                <w:b/>
                <w:bCs/>
                <w:i/>
                <w:iCs/>
                <w:lang w:val="en-US"/>
              </w:rPr>
              <w:instrText xml:space="preserve"> REF _Ref101715550 \h  \* MERGEFORMAT </w:instrText>
            </w:r>
            <w:r>
              <w:rPr>
                <w:b/>
                <w:bCs/>
                <w:i/>
                <w:iCs/>
              </w:rPr>
            </w:r>
            <w:r>
              <w:rPr>
                <w:b/>
                <w:bCs/>
                <w:i/>
                <w:iCs/>
              </w:rPr>
              <w:fldChar w:fldCharType="separate"/>
            </w:r>
            <w:r w:rsidR="00F272CB">
              <w:rPr>
                <w:b/>
                <w:bCs/>
                <w:i/>
                <w:iCs/>
                <w:lang w:val="en-US"/>
              </w:rPr>
              <w:t xml:space="preserve">Proposal 8 Existing PRACH configurations defined in A.3.8 in TS 38.133 are reused for </w:t>
            </w:r>
            <w:proofErr w:type="spellStart"/>
            <w:r w:rsidR="00F272CB">
              <w:rPr>
                <w:b/>
                <w:bCs/>
                <w:i/>
                <w:iCs/>
                <w:lang w:val="en-US"/>
              </w:rPr>
              <w:t>RedCap</w:t>
            </w:r>
            <w:proofErr w:type="spellEnd"/>
            <w:r w:rsidR="00F272CB">
              <w:rPr>
                <w:b/>
                <w:bCs/>
                <w:i/>
                <w:iCs/>
                <w:lang w:val="en-US"/>
              </w:rPr>
              <w:t>.</w:t>
            </w:r>
            <w:r>
              <w:rPr>
                <w:b/>
                <w:bCs/>
                <w:i/>
                <w:iCs/>
              </w:rPr>
              <w:fldChar w:fldCharType="end"/>
            </w:r>
          </w:p>
          <w:p w14:paraId="2986EE20" w14:textId="77777777" w:rsidR="002239C4" w:rsidRDefault="00BE4D4A">
            <w:pPr>
              <w:rPr>
                <w:b/>
                <w:bCs/>
                <w:i/>
                <w:iCs/>
                <w:lang w:val="en-US"/>
              </w:rPr>
            </w:pPr>
            <w:r>
              <w:rPr>
                <w:b/>
                <w:bCs/>
                <w:i/>
                <w:iCs/>
              </w:rPr>
              <w:fldChar w:fldCharType="begin"/>
            </w:r>
            <w:r w:rsidR="00F272CB">
              <w:rPr>
                <w:b/>
                <w:bCs/>
                <w:i/>
                <w:iCs/>
                <w:lang w:val="en-US"/>
              </w:rPr>
              <w:instrText xml:space="preserve"> REF _Ref101715554 \h  \* MERGEFORMAT </w:instrText>
            </w:r>
            <w:r>
              <w:rPr>
                <w:b/>
                <w:bCs/>
                <w:i/>
                <w:iCs/>
              </w:rPr>
            </w:r>
            <w:r>
              <w:rPr>
                <w:b/>
                <w:bCs/>
                <w:i/>
                <w:iCs/>
              </w:rPr>
              <w:fldChar w:fldCharType="separate"/>
            </w:r>
            <w:r w:rsidR="00F272CB">
              <w:rPr>
                <w:b/>
                <w:bCs/>
                <w:i/>
                <w:iCs/>
                <w:lang w:val="en-US"/>
              </w:rPr>
              <w:t xml:space="preserve">Proposal 9 Existing BWP configurations defined in A.3.9.2 and A.3.9.3 in TS 38.133 are reused for </w:t>
            </w:r>
            <w:proofErr w:type="spellStart"/>
            <w:r w:rsidR="00F272CB">
              <w:rPr>
                <w:b/>
                <w:bCs/>
                <w:i/>
                <w:iCs/>
                <w:lang w:val="en-US"/>
              </w:rPr>
              <w:t>RedCap</w:t>
            </w:r>
            <w:proofErr w:type="spellEnd"/>
            <w:r w:rsidR="00F272CB">
              <w:rPr>
                <w:b/>
                <w:bCs/>
                <w:i/>
                <w:iCs/>
                <w:lang w:val="en-US"/>
              </w:rPr>
              <w:t>.</w:t>
            </w:r>
            <w:r>
              <w:rPr>
                <w:b/>
                <w:bCs/>
                <w:i/>
                <w:iCs/>
              </w:rPr>
              <w:fldChar w:fldCharType="end"/>
            </w:r>
          </w:p>
          <w:p w14:paraId="2986EE21" w14:textId="77777777" w:rsidR="002239C4" w:rsidRDefault="00BE4D4A">
            <w:pPr>
              <w:rPr>
                <w:b/>
                <w:bCs/>
                <w:i/>
                <w:iCs/>
                <w:lang w:val="en-US"/>
              </w:rPr>
            </w:pPr>
            <w:r>
              <w:rPr>
                <w:b/>
                <w:bCs/>
                <w:i/>
                <w:iCs/>
              </w:rPr>
              <w:fldChar w:fldCharType="begin"/>
            </w:r>
            <w:r w:rsidR="00F272CB">
              <w:rPr>
                <w:b/>
                <w:bCs/>
                <w:i/>
                <w:iCs/>
                <w:lang w:val="en-US"/>
              </w:rPr>
              <w:instrText xml:space="preserve"> REF _Ref101715558 \h  \* MERGEFORMAT </w:instrText>
            </w:r>
            <w:r>
              <w:rPr>
                <w:b/>
                <w:bCs/>
                <w:i/>
                <w:iCs/>
              </w:rPr>
            </w:r>
            <w:r>
              <w:rPr>
                <w:b/>
                <w:bCs/>
                <w:i/>
                <w:iCs/>
              </w:rPr>
              <w:fldChar w:fldCharType="separate"/>
            </w:r>
            <w:r w:rsidR="00F272CB">
              <w:rPr>
                <w:b/>
                <w:bCs/>
                <w:i/>
                <w:iCs/>
                <w:lang w:val="en-US"/>
              </w:rPr>
              <w:t xml:space="preserve">Proposal 10 RAN4 to decide on whether to introduce new configuration for </w:t>
            </w:r>
            <w:proofErr w:type="spellStart"/>
            <w:r w:rsidR="00F272CB">
              <w:rPr>
                <w:b/>
                <w:bCs/>
                <w:i/>
                <w:iCs/>
                <w:lang w:val="en-US"/>
              </w:rPr>
              <w:t>RedCap</w:t>
            </w:r>
            <w:proofErr w:type="spellEnd"/>
            <w:r w:rsidR="00F272CB">
              <w:rPr>
                <w:b/>
                <w:bCs/>
                <w:i/>
                <w:iCs/>
                <w:lang w:val="en-US"/>
              </w:rPr>
              <w:t xml:space="preserve"> specific BWP based on type of test cases agreed for </w:t>
            </w:r>
            <w:proofErr w:type="spellStart"/>
            <w:r w:rsidR="00F272CB">
              <w:rPr>
                <w:b/>
                <w:bCs/>
                <w:i/>
                <w:iCs/>
                <w:lang w:val="en-US"/>
              </w:rPr>
              <w:t>RedCap</w:t>
            </w:r>
            <w:proofErr w:type="spellEnd"/>
            <w:r w:rsidR="00F272CB">
              <w:rPr>
                <w:b/>
                <w:bCs/>
                <w:i/>
                <w:iCs/>
                <w:lang w:val="en-US"/>
              </w:rPr>
              <w:t>.</w:t>
            </w:r>
            <w:r>
              <w:rPr>
                <w:b/>
                <w:bCs/>
                <w:i/>
                <w:iCs/>
              </w:rPr>
              <w:fldChar w:fldCharType="end"/>
            </w:r>
          </w:p>
          <w:p w14:paraId="2986EE22" w14:textId="77777777" w:rsidR="002239C4" w:rsidRDefault="00F7213B">
            <w:pPr>
              <w:rPr>
                <w:b/>
                <w:bCs/>
                <w:i/>
                <w:iCs/>
                <w:lang w:val="en-US"/>
              </w:rPr>
            </w:pPr>
            <w:r>
              <w:fldChar w:fldCharType="begin"/>
            </w:r>
            <w:r>
              <w:instrText xml:space="preserve"> REF _Ref101715562 \h  \* MERGEFORMAT </w:instrText>
            </w:r>
            <w:r>
              <w:fldChar w:fldCharType="separate"/>
            </w:r>
            <w:r w:rsidR="00F272CB">
              <w:rPr>
                <w:b/>
                <w:bCs/>
                <w:i/>
                <w:iCs/>
                <w:lang w:val="en-US"/>
              </w:rPr>
              <w:t xml:space="preserve">Proposal 11 In addition to the existing SSB configurations, new SSB configurations are introduced for 30 kHz SCS and 20 MHz BW instead of 30 </w:t>
            </w:r>
            <w:proofErr w:type="spellStart"/>
            <w:r w:rsidR="00F272CB">
              <w:rPr>
                <w:b/>
                <w:bCs/>
                <w:i/>
                <w:iCs/>
                <w:lang w:val="en-US"/>
              </w:rPr>
              <w:t>KHz</w:t>
            </w:r>
            <w:proofErr w:type="spellEnd"/>
            <w:r w:rsidR="00F272CB">
              <w:rPr>
                <w:b/>
                <w:bCs/>
                <w:i/>
                <w:iCs/>
                <w:lang w:val="en-US"/>
              </w:rPr>
              <w:t xml:space="preserve"> SCS and 40 MHz BW.</w:t>
            </w:r>
            <w:r>
              <w:fldChar w:fldCharType="end"/>
            </w:r>
          </w:p>
          <w:p w14:paraId="2986EE23" w14:textId="77777777" w:rsidR="002239C4" w:rsidRDefault="00BE4D4A">
            <w:pPr>
              <w:rPr>
                <w:b/>
                <w:bCs/>
                <w:i/>
                <w:iCs/>
                <w:lang w:val="en-US"/>
              </w:rPr>
            </w:pPr>
            <w:r>
              <w:rPr>
                <w:b/>
                <w:bCs/>
                <w:i/>
                <w:iCs/>
              </w:rPr>
              <w:fldChar w:fldCharType="begin"/>
            </w:r>
            <w:r w:rsidR="00F272CB">
              <w:rPr>
                <w:b/>
                <w:bCs/>
                <w:i/>
                <w:iCs/>
                <w:lang w:val="en-US"/>
              </w:rPr>
              <w:instrText xml:space="preserve"> REF _Ref101715565 \h  \* MERGEFORMAT </w:instrText>
            </w:r>
            <w:r>
              <w:rPr>
                <w:b/>
                <w:bCs/>
                <w:i/>
                <w:iCs/>
              </w:rPr>
            </w:r>
            <w:r>
              <w:rPr>
                <w:b/>
                <w:bCs/>
                <w:i/>
                <w:iCs/>
              </w:rPr>
              <w:fldChar w:fldCharType="separate"/>
            </w:r>
            <w:r w:rsidR="00F272CB">
              <w:rPr>
                <w:b/>
                <w:bCs/>
                <w:i/>
                <w:iCs/>
                <w:lang w:val="en-US"/>
              </w:rPr>
              <w:t xml:space="preserve">Proposal 12 Existing SMTC configurations defined in A.3.11 in TS 38.133 are reused for </w:t>
            </w:r>
            <w:proofErr w:type="spellStart"/>
            <w:r w:rsidR="00F272CB">
              <w:rPr>
                <w:b/>
                <w:bCs/>
                <w:i/>
                <w:iCs/>
                <w:lang w:val="en-US"/>
              </w:rPr>
              <w:t>RedCap</w:t>
            </w:r>
            <w:proofErr w:type="spellEnd"/>
            <w:r w:rsidR="00F272CB">
              <w:rPr>
                <w:b/>
                <w:bCs/>
                <w:i/>
                <w:iCs/>
                <w:lang w:val="en-US"/>
              </w:rPr>
              <w:t>.</w:t>
            </w:r>
            <w:r>
              <w:rPr>
                <w:b/>
                <w:bCs/>
                <w:i/>
                <w:iCs/>
              </w:rPr>
              <w:fldChar w:fldCharType="end"/>
            </w:r>
          </w:p>
          <w:p w14:paraId="2986EE24" w14:textId="77777777" w:rsidR="002239C4" w:rsidRDefault="00BE4D4A">
            <w:pPr>
              <w:rPr>
                <w:b/>
                <w:bCs/>
                <w:i/>
                <w:iCs/>
                <w:lang w:val="en-US"/>
              </w:rPr>
            </w:pPr>
            <w:r>
              <w:rPr>
                <w:b/>
                <w:bCs/>
                <w:i/>
                <w:iCs/>
              </w:rPr>
              <w:fldChar w:fldCharType="begin"/>
            </w:r>
            <w:r w:rsidR="00F272CB">
              <w:rPr>
                <w:b/>
                <w:bCs/>
                <w:i/>
                <w:iCs/>
                <w:lang w:val="en-US"/>
              </w:rPr>
              <w:instrText xml:space="preserve"> REF _Ref101715572 \h  \* MERGEFORMAT </w:instrText>
            </w:r>
            <w:r>
              <w:rPr>
                <w:b/>
                <w:bCs/>
                <w:i/>
                <w:iCs/>
              </w:rPr>
            </w:r>
            <w:r>
              <w:rPr>
                <w:b/>
                <w:bCs/>
                <w:i/>
                <w:iCs/>
              </w:rPr>
              <w:fldChar w:fldCharType="separate"/>
            </w:r>
            <w:r w:rsidR="00F272CB">
              <w:rPr>
                <w:b/>
                <w:bCs/>
                <w:i/>
                <w:iCs/>
                <w:lang w:val="en-US"/>
              </w:rPr>
              <w:t xml:space="preserve">Proposal 13 Existing CSI-RS configuration for FDD and TDD defined in A.3.14 in TS 38.133 are reused for </w:t>
            </w:r>
            <w:proofErr w:type="spellStart"/>
            <w:r w:rsidR="00F272CB">
              <w:rPr>
                <w:b/>
                <w:bCs/>
                <w:i/>
                <w:iCs/>
                <w:lang w:val="en-US"/>
              </w:rPr>
              <w:t>RedCap</w:t>
            </w:r>
            <w:proofErr w:type="spellEnd"/>
            <w:r w:rsidR="00F272CB">
              <w:rPr>
                <w:b/>
                <w:bCs/>
                <w:i/>
                <w:iCs/>
                <w:lang w:val="en-US"/>
              </w:rPr>
              <w:t>. No new RMCs are needed for HD-FDD.</w:t>
            </w:r>
            <w:r>
              <w:rPr>
                <w:b/>
                <w:bCs/>
                <w:i/>
                <w:iCs/>
              </w:rPr>
              <w:fldChar w:fldCharType="end"/>
            </w:r>
          </w:p>
          <w:p w14:paraId="2986EE25" w14:textId="77777777" w:rsidR="002239C4" w:rsidRDefault="00BE4D4A">
            <w:pPr>
              <w:rPr>
                <w:b/>
                <w:bCs/>
                <w:i/>
                <w:iCs/>
                <w:lang w:val="en-US"/>
              </w:rPr>
            </w:pPr>
            <w:r>
              <w:rPr>
                <w:b/>
                <w:bCs/>
                <w:i/>
                <w:iCs/>
              </w:rPr>
              <w:fldChar w:fldCharType="begin"/>
            </w:r>
            <w:r w:rsidR="00F272CB">
              <w:rPr>
                <w:b/>
                <w:bCs/>
                <w:i/>
                <w:iCs/>
                <w:lang w:val="en-US"/>
              </w:rPr>
              <w:instrText xml:space="preserve"> REF _Ref101715580 \h  \* MERGEFORMAT </w:instrText>
            </w:r>
            <w:r>
              <w:rPr>
                <w:b/>
                <w:bCs/>
                <w:i/>
                <w:iCs/>
              </w:rPr>
            </w:r>
            <w:r>
              <w:rPr>
                <w:b/>
                <w:bCs/>
                <w:i/>
                <w:iCs/>
              </w:rPr>
              <w:fldChar w:fldCharType="separate"/>
            </w:r>
            <w:r w:rsidR="00F272CB">
              <w:rPr>
                <w:b/>
                <w:bCs/>
                <w:i/>
                <w:iCs/>
                <w:lang w:val="en-US"/>
              </w:rPr>
              <w:t xml:space="preserve">Proposal 14 New </w:t>
            </w:r>
            <w:proofErr w:type="spellStart"/>
            <w:r w:rsidR="00F272CB">
              <w:rPr>
                <w:b/>
                <w:bCs/>
                <w:i/>
                <w:iCs/>
                <w:lang w:val="en-US"/>
              </w:rPr>
              <w:t>AoA</w:t>
            </w:r>
            <w:proofErr w:type="spellEnd"/>
            <w:r w:rsidR="00F272CB">
              <w:rPr>
                <w:b/>
                <w:bCs/>
                <w:i/>
                <w:iCs/>
                <w:lang w:val="en-US"/>
              </w:rPr>
              <w:t xml:space="preserve"> requirements need to be introduced considering the new </w:t>
            </w:r>
            <w:proofErr w:type="spellStart"/>
            <w:r w:rsidR="00F272CB">
              <w:rPr>
                <w:b/>
                <w:bCs/>
                <w:i/>
                <w:iCs/>
                <w:lang w:val="en-US"/>
              </w:rPr>
              <w:t>RedCap</w:t>
            </w:r>
            <w:proofErr w:type="spellEnd"/>
            <w:r w:rsidR="00F272CB">
              <w:rPr>
                <w:b/>
                <w:bCs/>
                <w:i/>
                <w:iCs/>
                <w:lang w:val="en-US"/>
              </w:rPr>
              <w:t xml:space="preserve"> power class.</w:t>
            </w:r>
            <w:r>
              <w:rPr>
                <w:b/>
                <w:bCs/>
                <w:i/>
                <w:iCs/>
              </w:rPr>
              <w:fldChar w:fldCharType="end"/>
            </w:r>
          </w:p>
          <w:p w14:paraId="2986EE26" w14:textId="77777777" w:rsidR="002239C4" w:rsidRDefault="00BE4D4A">
            <w:pPr>
              <w:rPr>
                <w:b/>
                <w:bCs/>
                <w:i/>
                <w:iCs/>
                <w:lang w:val="en-US"/>
              </w:rPr>
            </w:pPr>
            <w:r>
              <w:rPr>
                <w:b/>
                <w:bCs/>
                <w:i/>
                <w:iCs/>
              </w:rPr>
              <w:fldChar w:fldCharType="begin"/>
            </w:r>
            <w:r w:rsidR="00F272CB">
              <w:rPr>
                <w:b/>
                <w:bCs/>
                <w:i/>
                <w:iCs/>
                <w:lang w:val="en-US"/>
              </w:rPr>
              <w:instrText xml:space="preserve"> REF _Ref101715583 \h  \* MERGEFORMAT </w:instrText>
            </w:r>
            <w:r>
              <w:rPr>
                <w:b/>
                <w:bCs/>
                <w:i/>
                <w:iCs/>
              </w:rPr>
            </w:r>
            <w:r>
              <w:rPr>
                <w:b/>
                <w:bCs/>
                <w:i/>
                <w:iCs/>
              </w:rPr>
              <w:fldChar w:fldCharType="separate"/>
            </w:r>
            <w:r w:rsidR="00F272CB">
              <w:rPr>
                <w:b/>
                <w:bCs/>
                <w:i/>
                <w:iCs/>
                <w:lang w:val="en-US"/>
              </w:rPr>
              <w:t xml:space="preserve">Proposal 15 Existing TCI state configuration defined in A.3.16 in TS 38.133 is reused for </w:t>
            </w:r>
            <w:proofErr w:type="spellStart"/>
            <w:r w:rsidR="00F272CB">
              <w:rPr>
                <w:b/>
                <w:bCs/>
                <w:i/>
                <w:iCs/>
                <w:lang w:val="en-US"/>
              </w:rPr>
              <w:t>RedCap</w:t>
            </w:r>
            <w:proofErr w:type="spellEnd"/>
            <w:r w:rsidR="00F272CB">
              <w:rPr>
                <w:b/>
                <w:bCs/>
                <w:i/>
                <w:iCs/>
                <w:lang w:val="en-US"/>
              </w:rPr>
              <w:t>.</w:t>
            </w:r>
            <w:r>
              <w:rPr>
                <w:b/>
                <w:bCs/>
                <w:i/>
                <w:iCs/>
              </w:rPr>
              <w:fldChar w:fldCharType="end"/>
            </w:r>
          </w:p>
          <w:p w14:paraId="2986EE27" w14:textId="77777777" w:rsidR="002239C4" w:rsidRDefault="00BE4D4A">
            <w:pPr>
              <w:rPr>
                <w:b/>
                <w:bCs/>
                <w:i/>
                <w:iCs/>
                <w:lang w:val="en-US"/>
              </w:rPr>
            </w:pPr>
            <w:r>
              <w:rPr>
                <w:b/>
                <w:bCs/>
                <w:i/>
                <w:iCs/>
              </w:rPr>
              <w:fldChar w:fldCharType="begin"/>
            </w:r>
            <w:r w:rsidR="00F272CB">
              <w:rPr>
                <w:b/>
                <w:bCs/>
                <w:i/>
                <w:iCs/>
                <w:lang w:val="en-US"/>
              </w:rPr>
              <w:instrText xml:space="preserve"> REF _Ref101715596 \h  \* MERGEFORMAT </w:instrText>
            </w:r>
            <w:r>
              <w:rPr>
                <w:b/>
                <w:bCs/>
                <w:i/>
                <w:iCs/>
              </w:rPr>
            </w:r>
            <w:r>
              <w:rPr>
                <w:b/>
                <w:bCs/>
                <w:i/>
                <w:iCs/>
              </w:rPr>
              <w:fldChar w:fldCharType="separate"/>
            </w:r>
            <w:r w:rsidR="00F272CB">
              <w:rPr>
                <w:b/>
                <w:bCs/>
                <w:i/>
                <w:iCs/>
                <w:lang w:val="en-US"/>
              </w:rPr>
              <w:t xml:space="preserve">Proposal 16 Existing configuration for CSI-RS tracking defined for FDD and TDD defined in A.3.17 in TS 38.133, aligned with corresponding SSB configuration, are reused for </w:t>
            </w:r>
            <w:proofErr w:type="spellStart"/>
            <w:r w:rsidR="00F272CB">
              <w:rPr>
                <w:b/>
                <w:bCs/>
                <w:i/>
                <w:iCs/>
                <w:lang w:val="en-US"/>
              </w:rPr>
              <w:t>RedCap</w:t>
            </w:r>
            <w:proofErr w:type="spellEnd"/>
            <w:r w:rsidR="00F272CB">
              <w:rPr>
                <w:b/>
                <w:bCs/>
                <w:i/>
                <w:iCs/>
                <w:lang w:val="en-US"/>
              </w:rPr>
              <w:t>. No need to create new configurations for HD-FDD.</w:t>
            </w:r>
            <w:r>
              <w:rPr>
                <w:b/>
                <w:bCs/>
                <w:i/>
                <w:iCs/>
              </w:rPr>
              <w:fldChar w:fldCharType="end"/>
            </w:r>
          </w:p>
          <w:p w14:paraId="2986EE28" w14:textId="77777777" w:rsidR="002239C4" w:rsidRDefault="00BE4D4A">
            <w:pPr>
              <w:rPr>
                <w:b/>
                <w:bCs/>
                <w:i/>
                <w:iCs/>
                <w:lang w:val="en-US"/>
              </w:rPr>
            </w:pPr>
            <w:r>
              <w:rPr>
                <w:b/>
                <w:bCs/>
                <w:i/>
                <w:iCs/>
              </w:rPr>
              <w:fldChar w:fldCharType="begin"/>
            </w:r>
            <w:r w:rsidR="00F272CB">
              <w:rPr>
                <w:b/>
                <w:bCs/>
                <w:i/>
                <w:iCs/>
                <w:lang w:val="en-US"/>
              </w:rPr>
              <w:instrText xml:space="preserve"> REF _Ref101715601 \h  \* MERGEFORMAT </w:instrText>
            </w:r>
            <w:r>
              <w:rPr>
                <w:b/>
                <w:bCs/>
                <w:i/>
                <w:iCs/>
              </w:rPr>
            </w:r>
            <w:r>
              <w:rPr>
                <w:b/>
                <w:bCs/>
                <w:i/>
                <w:iCs/>
              </w:rPr>
              <w:fldChar w:fldCharType="separate"/>
            </w:r>
            <w:r w:rsidR="00F272CB">
              <w:rPr>
                <w:b/>
                <w:bCs/>
                <w:i/>
                <w:iCs/>
                <w:lang w:val="en-US"/>
              </w:rPr>
              <w:t xml:space="preserve">Proposal 17 Existing additional definitions related to OTA testing defined in A.3.18 are reused for </w:t>
            </w:r>
            <w:proofErr w:type="spellStart"/>
            <w:r w:rsidR="00F272CB">
              <w:rPr>
                <w:b/>
                <w:bCs/>
                <w:i/>
                <w:iCs/>
                <w:lang w:val="en-US"/>
              </w:rPr>
              <w:t>RedCap</w:t>
            </w:r>
            <w:proofErr w:type="spellEnd"/>
            <w:r w:rsidR="00F272CB">
              <w:rPr>
                <w:b/>
                <w:bCs/>
                <w:i/>
                <w:iCs/>
                <w:lang w:val="en-US"/>
              </w:rPr>
              <w:t>.</w:t>
            </w:r>
            <w:r>
              <w:rPr>
                <w:b/>
                <w:bCs/>
                <w:i/>
                <w:iCs/>
              </w:rPr>
              <w:fldChar w:fldCharType="end"/>
            </w:r>
          </w:p>
          <w:p w14:paraId="2986EE29" w14:textId="77777777" w:rsidR="002239C4" w:rsidRDefault="00BE4D4A">
            <w:pPr>
              <w:rPr>
                <w:b/>
                <w:bCs/>
                <w:i/>
                <w:iCs/>
                <w:lang w:val="en-US"/>
              </w:rPr>
            </w:pPr>
            <w:r>
              <w:rPr>
                <w:b/>
                <w:bCs/>
                <w:i/>
                <w:iCs/>
              </w:rPr>
              <w:fldChar w:fldCharType="begin"/>
            </w:r>
            <w:r w:rsidR="00F272CB">
              <w:rPr>
                <w:b/>
                <w:bCs/>
                <w:i/>
                <w:iCs/>
                <w:lang w:val="en-US"/>
              </w:rPr>
              <w:instrText xml:space="preserve"> REF _Ref101715606 \h  \* MERGEFORMAT </w:instrText>
            </w:r>
            <w:r>
              <w:rPr>
                <w:b/>
                <w:bCs/>
                <w:i/>
                <w:iCs/>
              </w:rPr>
            </w:r>
            <w:r>
              <w:rPr>
                <w:b/>
                <w:bCs/>
                <w:i/>
                <w:iCs/>
              </w:rPr>
              <w:fldChar w:fldCharType="separate"/>
            </w:r>
            <w:r w:rsidR="00F272CB">
              <w:rPr>
                <w:b/>
                <w:bCs/>
                <w:i/>
                <w:iCs/>
                <w:lang w:val="en-US"/>
              </w:rPr>
              <w:t xml:space="preserve">Proposal 18 Existing PRACH configurations defined in A.3.8 in TS 38.133 are reused for </w:t>
            </w:r>
            <w:proofErr w:type="spellStart"/>
            <w:r w:rsidR="00F272CB">
              <w:rPr>
                <w:b/>
                <w:bCs/>
                <w:i/>
                <w:iCs/>
                <w:lang w:val="en-US"/>
              </w:rPr>
              <w:t>RedCap</w:t>
            </w:r>
            <w:proofErr w:type="spellEnd"/>
            <w:r w:rsidR="00F272CB">
              <w:rPr>
                <w:b/>
                <w:bCs/>
                <w:i/>
                <w:iCs/>
                <w:lang w:val="en-US"/>
              </w:rPr>
              <w:t>.</w:t>
            </w:r>
            <w:r>
              <w:rPr>
                <w:b/>
                <w:bCs/>
                <w:i/>
                <w:iCs/>
              </w:rPr>
              <w:fldChar w:fldCharType="end"/>
            </w:r>
          </w:p>
          <w:p w14:paraId="2986EE2A" w14:textId="77777777" w:rsidR="002239C4" w:rsidRDefault="00BE4D4A">
            <w:pPr>
              <w:rPr>
                <w:b/>
                <w:bCs/>
                <w:i/>
                <w:iCs/>
                <w:lang w:val="en-US"/>
              </w:rPr>
            </w:pPr>
            <w:r>
              <w:rPr>
                <w:b/>
                <w:bCs/>
                <w:i/>
                <w:iCs/>
              </w:rPr>
              <w:fldChar w:fldCharType="begin"/>
            </w:r>
            <w:r w:rsidR="00F272CB">
              <w:rPr>
                <w:b/>
                <w:bCs/>
                <w:i/>
                <w:iCs/>
                <w:lang w:val="en-US"/>
              </w:rPr>
              <w:instrText xml:space="preserve"> REF _Ref101715619 \h  \* MERGEFORMAT </w:instrText>
            </w:r>
            <w:r>
              <w:rPr>
                <w:b/>
                <w:bCs/>
                <w:i/>
                <w:iCs/>
              </w:rPr>
            </w:r>
            <w:r>
              <w:rPr>
                <w:b/>
                <w:bCs/>
                <w:i/>
                <w:iCs/>
              </w:rPr>
              <w:fldChar w:fldCharType="separate"/>
            </w:r>
            <w:r w:rsidR="00F272CB">
              <w:rPr>
                <w:b/>
                <w:bCs/>
                <w:i/>
                <w:iCs/>
                <w:lang w:val="en-US"/>
              </w:rPr>
              <w:t xml:space="preserve">Proposal 19 Existing CSI-IM configurations defined in A.3.22 in TS 38.133 are reused for </w:t>
            </w:r>
            <w:proofErr w:type="spellStart"/>
            <w:r w:rsidR="00F272CB">
              <w:rPr>
                <w:b/>
                <w:bCs/>
                <w:i/>
                <w:iCs/>
                <w:lang w:val="en-US"/>
              </w:rPr>
              <w:t>RedCap</w:t>
            </w:r>
            <w:proofErr w:type="spellEnd"/>
            <w:r w:rsidR="00F272CB">
              <w:rPr>
                <w:b/>
                <w:bCs/>
                <w:i/>
                <w:iCs/>
                <w:lang w:val="en-US"/>
              </w:rPr>
              <w:t>.</w:t>
            </w:r>
            <w:r>
              <w:rPr>
                <w:b/>
                <w:bCs/>
                <w:i/>
                <w:iCs/>
              </w:rPr>
              <w:fldChar w:fldCharType="end"/>
            </w:r>
          </w:p>
          <w:p w14:paraId="2986EE2B" w14:textId="77777777" w:rsidR="002239C4" w:rsidRDefault="00BE4D4A">
            <w:pPr>
              <w:rPr>
                <w:b/>
                <w:bCs/>
                <w:i/>
                <w:iCs/>
                <w:lang w:val="en-US"/>
              </w:rPr>
            </w:pPr>
            <w:r>
              <w:rPr>
                <w:b/>
                <w:bCs/>
                <w:i/>
                <w:iCs/>
              </w:rPr>
              <w:fldChar w:fldCharType="begin"/>
            </w:r>
            <w:r w:rsidR="00F272CB">
              <w:rPr>
                <w:b/>
                <w:bCs/>
                <w:i/>
                <w:iCs/>
                <w:lang w:val="en-US"/>
              </w:rPr>
              <w:instrText xml:space="preserve"> REF _Ref101715627 \h  \* MERGEFORMAT </w:instrText>
            </w:r>
            <w:r>
              <w:rPr>
                <w:b/>
                <w:bCs/>
                <w:i/>
                <w:iCs/>
              </w:rPr>
            </w:r>
            <w:r>
              <w:rPr>
                <w:b/>
                <w:bCs/>
                <w:i/>
                <w:iCs/>
              </w:rPr>
              <w:fldChar w:fldCharType="separate"/>
            </w:r>
            <w:r w:rsidR="00F272CB">
              <w:rPr>
                <w:b/>
                <w:bCs/>
                <w:i/>
                <w:iCs/>
                <w:lang w:val="en-US"/>
              </w:rPr>
              <w:t xml:space="preserve">Proposal 20 Existing spatial relation configuration defined in A.3.23 in TS 38.133 is reused for </w:t>
            </w:r>
            <w:proofErr w:type="spellStart"/>
            <w:r w:rsidR="00F272CB">
              <w:rPr>
                <w:b/>
                <w:bCs/>
                <w:i/>
                <w:iCs/>
                <w:lang w:val="en-US"/>
              </w:rPr>
              <w:t>RedCap</w:t>
            </w:r>
            <w:proofErr w:type="spellEnd"/>
            <w:r w:rsidR="00F272CB">
              <w:rPr>
                <w:b/>
                <w:bCs/>
                <w:i/>
                <w:iCs/>
                <w:lang w:val="en-US"/>
              </w:rPr>
              <w:t>.</w:t>
            </w:r>
            <w:r>
              <w:rPr>
                <w:b/>
                <w:bCs/>
                <w:i/>
                <w:iCs/>
              </w:rPr>
              <w:fldChar w:fldCharType="end"/>
            </w:r>
          </w:p>
          <w:p w14:paraId="2986EE2C" w14:textId="77777777" w:rsidR="002239C4" w:rsidRDefault="00BE4D4A">
            <w:pPr>
              <w:rPr>
                <w:b/>
                <w:bCs/>
                <w:i/>
                <w:iCs/>
                <w:lang w:val="en-US"/>
              </w:rPr>
            </w:pPr>
            <w:r>
              <w:rPr>
                <w:b/>
                <w:bCs/>
                <w:i/>
                <w:iCs/>
              </w:rPr>
              <w:fldChar w:fldCharType="begin"/>
            </w:r>
            <w:r w:rsidR="00F272CB">
              <w:rPr>
                <w:b/>
                <w:bCs/>
                <w:i/>
                <w:iCs/>
                <w:lang w:val="en-US"/>
              </w:rPr>
              <w:instrText xml:space="preserve"> REF _Ref101715631 \h  \* MERGEFORMAT </w:instrText>
            </w:r>
            <w:r>
              <w:rPr>
                <w:b/>
                <w:bCs/>
                <w:i/>
                <w:iCs/>
              </w:rPr>
            </w:r>
            <w:r>
              <w:rPr>
                <w:b/>
                <w:bCs/>
                <w:i/>
                <w:iCs/>
              </w:rPr>
              <w:fldChar w:fldCharType="separate"/>
            </w:r>
            <w:r w:rsidR="00F272CB">
              <w:rPr>
                <w:b/>
                <w:bCs/>
                <w:i/>
                <w:iCs/>
                <w:lang w:val="en-US"/>
              </w:rPr>
              <w:t xml:space="preserve">Proposal 21 Existing channel bandwidth (CBW) configuration defined in A.3.25 in TS 38.133 is reused for </w:t>
            </w:r>
            <w:proofErr w:type="spellStart"/>
            <w:r w:rsidR="00F272CB">
              <w:rPr>
                <w:b/>
                <w:bCs/>
                <w:i/>
                <w:iCs/>
                <w:lang w:val="en-US"/>
              </w:rPr>
              <w:t>RedCap</w:t>
            </w:r>
            <w:proofErr w:type="spellEnd"/>
            <w:r w:rsidR="00F272CB">
              <w:rPr>
                <w:b/>
                <w:bCs/>
                <w:i/>
                <w:iCs/>
                <w:lang w:val="en-US"/>
              </w:rPr>
              <w:t>.</w:t>
            </w:r>
            <w:r>
              <w:rPr>
                <w:b/>
                <w:bCs/>
                <w:i/>
                <w:iCs/>
              </w:rPr>
              <w:fldChar w:fldCharType="end"/>
            </w:r>
          </w:p>
          <w:p w14:paraId="2986EE2D" w14:textId="77777777" w:rsidR="002239C4" w:rsidRDefault="00BE4D4A">
            <w:pPr>
              <w:rPr>
                <w:b/>
                <w:bCs/>
                <w:i/>
                <w:iCs/>
                <w:lang w:val="en-US"/>
              </w:rPr>
            </w:pPr>
            <w:r>
              <w:rPr>
                <w:b/>
                <w:bCs/>
                <w:i/>
                <w:iCs/>
              </w:rPr>
              <w:fldChar w:fldCharType="begin"/>
            </w:r>
            <w:r w:rsidR="00F272CB">
              <w:rPr>
                <w:b/>
                <w:bCs/>
                <w:i/>
                <w:iCs/>
                <w:lang w:val="en-US"/>
              </w:rPr>
              <w:instrText xml:space="preserve"> REF _Ref101715636 \h  \* MERGEFORMAT </w:instrText>
            </w:r>
            <w:r>
              <w:rPr>
                <w:b/>
                <w:bCs/>
                <w:i/>
                <w:iCs/>
              </w:rPr>
            </w:r>
            <w:r>
              <w:rPr>
                <w:b/>
                <w:bCs/>
                <w:i/>
                <w:iCs/>
              </w:rPr>
              <w:fldChar w:fldCharType="separate"/>
            </w:r>
            <w:r w:rsidR="00F272CB">
              <w:rPr>
                <w:b/>
                <w:bCs/>
                <w:i/>
                <w:iCs/>
                <w:lang w:val="en-US"/>
              </w:rPr>
              <w:t xml:space="preserve">Proposal 22 Existing CSI-RS configuration for RRM defined for FDD and TDD in A.3.30 can be reused for </w:t>
            </w:r>
            <w:proofErr w:type="spellStart"/>
            <w:r w:rsidR="00F272CB">
              <w:rPr>
                <w:b/>
                <w:bCs/>
                <w:i/>
                <w:iCs/>
                <w:lang w:val="en-US"/>
              </w:rPr>
              <w:t>RedCap</w:t>
            </w:r>
            <w:proofErr w:type="spellEnd"/>
            <w:r w:rsidR="00F272CB">
              <w:rPr>
                <w:b/>
                <w:bCs/>
                <w:i/>
                <w:iCs/>
                <w:lang w:val="en-US"/>
              </w:rPr>
              <w:t xml:space="preserve"> except those designed for SCS &gt; 30 kHz.</w:t>
            </w:r>
            <w:r>
              <w:rPr>
                <w:b/>
                <w:bCs/>
                <w:i/>
                <w:iCs/>
              </w:rPr>
              <w:fldChar w:fldCharType="end"/>
            </w:r>
          </w:p>
          <w:p w14:paraId="2986EE2E" w14:textId="77777777" w:rsidR="002239C4" w:rsidRDefault="00F7213B">
            <w:pPr>
              <w:rPr>
                <w:b/>
                <w:bCs/>
                <w:i/>
                <w:iCs/>
                <w:lang w:val="en-US"/>
              </w:rPr>
            </w:pPr>
            <w:r>
              <w:fldChar w:fldCharType="begin"/>
            </w:r>
            <w:r>
              <w:instrText xml:space="preserve"> REF _Ref101715640 \h  \* MERGEFORMAT </w:instrText>
            </w:r>
            <w:r>
              <w:fldChar w:fldCharType="separate"/>
            </w:r>
            <w:r w:rsidR="00F272CB">
              <w:rPr>
                <w:b/>
                <w:bCs/>
                <w:i/>
                <w:iCs/>
                <w:lang w:val="en-US"/>
              </w:rPr>
              <w:t>Proposal 23 All RRM test cases are introduced for FDD, TDD and HD-FDD UEs.</w:t>
            </w:r>
            <w:r>
              <w:fldChar w:fldCharType="end"/>
            </w:r>
          </w:p>
          <w:p w14:paraId="2986EE2F" w14:textId="77777777" w:rsidR="002239C4" w:rsidRDefault="00BE4D4A">
            <w:pPr>
              <w:rPr>
                <w:b/>
                <w:bCs/>
                <w:i/>
                <w:iCs/>
                <w:lang w:val="en-US"/>
              </w:rPr>
            </w:pPr>
            <w:r>
              <w:rPr>
                <w:b/>
                <w:bCs/>
                <w:i/>
                <w:iCs/>
              </w:rPr>
              <w:lastRenderedPageBreak/>
              <w:fldChar w:fldCharType="begin"/>
            </w:r>
            <w:r w:rsidR="00F272CB">
              <w:rPr>
                <w:b/>
                <w:bCs/>
                <w:i/>
                <w:iCs/>
                <w:lang w:val="en-US"/>
              </w:rPr>
              <w:instrText xml:space="preserve"> REF _Ref101715643 \h  \* MERGEFORMAT </w:instrText>
            </w:r>
            <w:r>
              <w:rPr>
                <w:b/>
                <w:bCs/>
                <w:i/>
                <w:iCs/>
              </w:rPr>
            </w:r>
            <w:r>
              <w:rPr>
                <w:b/>
                <w:bCs/>
                <w:i/>
                <w:iCs/>
              </w:rPr>
              <w:fldChar w:fldCharType="separate"/>
            </w:r>
            <w:r w:rsidR="00F272CB">
              <w:rPr>
                <w:b/>
                <w:bCs/>
                <w:i/>
                <w:iCs/>
                <w:lang w:val="en-US"/>
              </w:rPr>
              <w:t xml:space="preserve">Proposal 24 </w:t>
            </w:r>
            <w:proofErr w:type="spellStart"/>
            <w:r w:rsidR="00F272CB">
              <w:rPr>
                <w:b/>
                <w:bCs/>
                <w:i/>
                <w:iCs/>
                <w:lang w:val="en-US"/>
              </w:rPr>
              <w:t>RedCap</w:t>
            </w:r>
            <w:proofErr w:type="spellEnd"/>
            <w:r w:rsidR="00F272CB">
              <w:rPr>
                <w:b/>
                <w:bCs/>
                <w:i/>
                <w:iCs/>
                <w:lang w:val="en-US"/>
              </w:rPr>
              <w:t xml:space="preserve"> SS-RSRQ accuracy level is derived by relaxing the legacy SS-RSRQ accuracy level by the same level as agreed for </w:t>
            </w:r>
            <w:proofErr w:type="spellStart"/>
            <w:r w:rsidR="00F272CB">
              <w:rPr>
                <w:b/>
                <w:bCs/>
                <w:i/>
                <w:iCs/>
                <w:lang w:val="en-US"/>
              </w:rPr>
              <w:t>RedCap</w:t>
            </w:r>
            <w:proofErr w:type="spellEnd"/>
            <w:r w:rsidR="00F272CB">
              <w:rPr>
                <w:b/>
                <w:bCs/>
                <w:i/>
                <w:iCs/>
                <w:lang w:val="en-US"/>
              </w:rPr>
              <w:t xml:space="preserve"> SS-RSRP measurement compared to legacy SS-RSRP measurement.</w:t>
            </w:r>
            <w:r>
              <w:rPr>
                <w:b/>
                <w:bCs/>
                <w:i/>
                <w:iCs/>
              </w:rPr>
              <w:fldChar w:fldCharType="end"/>
            </w:r>
          </w:p>
          <w:p w14:paraId="2986EE30" w14:textId="77777777" w:rsidR="002239C4" w:rsidRDefault="00BE4D4A">
            <w:pPr>
              <w:rPr>
                <w:b/>
                <w:bCs/>
                <w:i/>
                <w:iCs/>
                <w:lang w:val="en-US"/>
              </w:rPr>
            </w:pPr>
            <w:r>
              <w:rPr>
                <w:b/>
                <w:bCs/>
                <w:i/>
                <w:iCs/>
              </w:rPr>
              <w:fldChar w:fldCharType="begin"/>
            </w:r>
            <w:r w:rsidR="00F272CB">
              <w:rPr>
                <w:b/>
                <w:bCs/>
                <w:i/>
                <w:iCs/>
                <w:lang w:val="en-US"/>
              </w:rPr>
              <w:instrText xml:space="preserve"> REF _Ref101715647 \h  \* MERGEFORMAT </w:instrText>
            </w:r>
            <w:r>
              <w:rPr>
                <w:b/>
                <w:bCs/>
                <w:i/>
                <w:iCs/>
              </w:rPr>
            </w:r>
            <w:r>
              <w:rPr>
                <w:b/>
                <w:bCs/>
                <w:i/>
                <w:iCs/>
              </w:rPr>
              <w:fldChar w:fldCharType="separate"/>
            </w:r>
            <w:r w:rsidR="00F272CB">
              <w:rPr>
                <w:b/>
                <w:bCs/>
                <w:i/>
                <w:iCs/>
                <w:lang w:val="en-US"/>
              </w:rPr>
              <w:t xml:space="preserve">Proposal 25 </w:t>
            </w:r>
            <w:proofErr w:type="spellStart"/>
            <w:r w:rsidR="00F272CB">
              <w:rPr>
                <w:b/>
                <w:bCs/>
                <w:i/>
                <w:iCs/>
                <w:lang w:val="en-US"/>
              </w:rPr>
              <w:t>RedCap</w:t>
            </w:r>
            <w:proofErr w:type="spellEnd"/>
            <w:r w:rsidR="00F272CB">
              <w:rPr>
                <w:b/>
                <w:bCs/>
                <w:i/>
                <w:iCs/>
                <w:lang w:val="en-US"/>
              </w:rPr>
              <w:t xml:space="preserve"> SS-SINR accuracy level is derived by relaxing the legacy SS-SINR accuracy level by the same level as agreed for </w:t>
            </w:r>
            <w:proofErr w:type="spellStart"/>
            <w:r w:rsidR="00F272CB">
              <w:rPr>
                <w:b/>
                <w:bCs/>
                <w:i/>
                <w:iCs/>
                <w:lang w:val="en-US"/>
              </w:rPr>
              <w:t>RedCap</w:t>
            </w:r>
            <w:proofErr w:type="spellEnd"/>
            <w:r w:rsidR="00F272CB">
              <w:rPr>
                <w:b/>
                <w:bCs/>
                <w:i/>
                <w:iCs/>
                <w:lang w:val="en-US"/>
              </w:rPr>
              <w:t xml:space="preserve"> SS-RSRP measurement compared to legacy SS-RSRP measurement.</w:t>
            </w:r>
            <w:r>
              <w:rPr>
                <w:b/>
                <w:bCs/>
                <w:i/>
                <w:iCs/>
              </w:rPr>
              <w:fldChar w:fldCharType="end"/>
            </w:r>
          </w:p>
        </w:tc>
      </w:tr>
    </w:tbl>
    <w:p w14:paraId="2986EE32" w14:textId="77777777" w:rsidR="002239C4" w:rsidRDefault="002239C4">
      <w:pPr>
        <w:rPr>
          <w:color w:val="000000" w:themeColor="text1"/>
          <w:lang w:val="en-US" w:eastAsia="zh-CN"/>
        </w:rPr>
      </w:pPr>
    </w:p>
    <w:p w14:paraId="2986EE33" w14:textId="77777777" w:rsidR="002239C4" w:rsidRDefault="00F272CB">
      <w:pPr>
        <w:pStyle w:val="Heading2"/>
        <w:rPr>
          <w:color w:val="000000" w:themeColor="text1"/>
        </w:rPr>
      </w:pPr>
      <w:r>
        <w:rPr>
          <w:rFonts w:hint="eastAsia"/>
          <w:color w:val="000000" w:themeColor="text1"/>
        </w:rPr>
        <w:t>Open issues</w:t>
      </w:r>
      <w:r>
        <w:rPr>
          <w:color w:val="000000" w:themeColor="text1"/>
        </w:rPr>
        <w:t xml:space="preserve"> summary</w:t>
      </w:r>
    </w:p>
    <w:p w14:paraId="2986EE34" w14:textId="77777777" w:rsidR="002239C4" w:rsidRDefault="00F272CB">
      <w:pPr>
        <w:pStyle w:val="Heading3"/>
        <w:rPr>
          <w:color w:val="000000" w:themeColor="text1"/>
          <w:sz w:val="24"/>
          <w:szCs w:val="16"/>
          <w:lang w:val="en-US"/>
        </w:rPr>
      </w:pPr>
      <w:r>
        <w:rPr>
          <w:color w:val="000000" w:themeColor="text1"/>
          <w:sz w:val="24"/>
          <w:szCs w:val="16"/>
          <w:lang w:val="en-US"/>
        </w:rPr>
        <w:t>Sub-topic 6-1 Workplan for performance part</w:t>
      </w:r>
    </w:p>
    <w:p w14:paraId="2986EE35" w14:textId="77777777" w:rsidR="002239C4" w:rsidRDefault="00F272CB">
      <w:pPr>
        <w:rPr>
          <w:b/>
          <w:u w:val="single"/>
          <w:lang w:val="en-US" w:eastAsia="ko-KR"/>
        </w:rPr>
      </w:pPr>
      <w:r>
        <w:rPr>
          <w:b/>
          <w:u w:val="single"/>
          <w:lang w:val="en-US" w:eastAsia="ko-KR"/>
        </w:rPr>
        <w:t>Issue 6-1-1: Workplan for performance part</w:t>
      </w:r>
    </w:p>
    <w:p w14:paraId="2986EE36" w14:textId="77777777" w:rsidR="002239C4" w:rsidRDefault="00F272CB">
      <w:pPr>
        <w:spacing w:after="0"/>
        <w:rPr>
          <w:rFonts w:ascii="Arial" w:hAnsi="Arial" w:cs="Arial"/>
          <w:color w:val="0000FF"/>
          <w:sz w:val="16"/>
          <w:szCs w:val="16"/>
          <w:u w:val="single"/>
          <w:lang w:val="en-US"/>
        </w:rPr>
      </w:pPr>
      <w:r>
        <w:rPr>
          <w:lang w:val="en-US" w:eastAsia="zh-CN"/>
        </w:rPr>
        <w:t xml:space="preserve">Workplan for the RRM performance part is presented in </w:t>
      </w:r>
      <w:hyperlink r:id="rId111" w:history="1">
        <w:r>
          <w:rPr>
            <w:rStyle w:val="Hyperlink"/>
            <w:rFonts w:ascii="Arial" w:hAnsi="Arial" w:cs="Arial"/>
            <w:sz w:val="16"/>
            <w:szCs w:val="16"/>
            <w:lang w:val="en-US"/>
          </w:rPr>
          <w:t>R4-2209911</w:t>
        </w:r>
      </w:hyperlink>
      <w:r>
        <w:rPr>
          <w:rFonts w:ascii="Arial" w:hAnsi="Arial" w:cs="Arial"/>
          <w:color w:val="0000FF"/>
          <w:sz w:val="16"/>
          <w:szCs w:val="16"/>
          <w:u w:val="single"/>
          <w:lang w:val="en-US"/>
        </w:rPr>
        <w:t xml:space="preserve"> b</w:t>
      </w:r>
      <w:r>
        <w:rPr>
          <w:lang w:val="en-US" w:eastAsia="zh-CN"/>
        </w:rPr>
        <w:t xml:space="preserve">y the WI rapporteur. </w:t>
      </w:r>
    </w:p>
    <w:p w14:paraId="2986EE37"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986EE38"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Comments (if any) for workplan are provided below. </w:t>
      </w:r>
    </w:p>
    <w:p w14:paraId="2986EE39" w14:textId="77777777" w:rsidR="002239C4" w:rsidRDefault="00F272CB">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6-1 </w:t>
      </w:r>
    </w:p>
    <w:tbl>
      <w:tblPr>
        <w:tblStyle w:val="TableGrid"/>
        <w:tblW w:w="0" w:type="auto"/>
        <w:tblLook w:val="04A0" w:firstRow="1" w:lastRow="0" w:firstColumn="1" w:lastColumn="0" w:noHBand="0" w:noVBand="1"/>
      </w:tblPr>
      <w:tblGrid>
        <w:gridCol w:w="1236"/>
        <w:gridCol w:w="8395"/>
      </w:tblGrid>
      <w:tr w:rsidR="002239C4" w14:paraId="2986EE3C" w14:textId="77777777">
        <w:tc>
          <w:tcPr>
            <w:tcW w:w="1236" w:type="dxa"/>
          </w:tcPr>
          <w:p w14:paraId="2986EE3A"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2986EE3B"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2986EE3F" w14:textId="77777777">
        <w:tc>
          <w:tcPr>
            <w:tcW w:w="1236" w:type="dxa"/>
          </w:tcPr>
          <w:p w14:paraId="2986EE3D" w14:textId="5808471D"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2986EE3E" w14:textId="77777777" w:rsidR="002239C4" w:rsidRDefault="00F272CB">
            <w:pPr>
              <w:rPr>
                <w:rFonts w:eastAsiaTheme="minorEastAsia"/>
                <w:color w:val="000000" w:themeColor="text1"/>
                <w:lang w:eastAsia="zh-CN"/>
              </w:rPr>
            </w:pPr>
            <w:r>
              <w:rPr>
                <w:rFonts w:eastAsiaTheme="minorEastAsia"/>
                <w:color w:val="000000" w:themeColor="text1"/>
                <w:lang w:eastAsia="zh-CN"/>
              </w:rPr>
              <w:t xml:space="preserve">We support the workplan. </w:t>
            </w:r>
          </w:p>
        </w:tc>
      </w:tr>
    </w:tbl>
    <w:p w14:paraId="2986EE40" w14:textId="77777777" w:rsidR="002239C4" w:rsidRDefault="002239C4">
      <w:pPr>
        <w:rPr>
          <w:b/>
          <w:u w:val="single"/>
          <w:lang w:val="en-US" w:eastAsia="ko-KR"/>
        </w:rPr>
      </w:pPr>
    </w:p>
    <w:p w14:paraId="2986EE41" w14:textId="77777777" w:rsidR="002239C4" w:rsidRDefault="00F272CB">
      <w:pPr>
        <w:rPr>
          <w:b/>
          <w:u w:val="single"/>
          <w:lang w:val="en-US" w:eastAsia="ko-KR"/>
        </w:rPr>
      </w:pPr>
      <w:r>
        <w:rPr>
          <w:b/>
          <w:u w:val="single"/>
          <w:lang w:val="en-US" w:eastAsia="ko-KR"/>
        </w:rPr>
        <w:t xml:space="preserve">Issue 6-1-2: Test case list </w:t>
      </w:r>
    </w:p>
    <w:p w14:paraId="2986EE42"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986EE43" w14:textId="77777777" w:rsidR="002239C4" w:rsidRDefault="00F272CB">
      <w:pPr>
        <w:rPr>
          <w:bCs/>
          <w:u w:val="single"/>
          <w:lang w:val="en-US" w:eastAsia="ko-KR"/>
        </w:rPr>
      </w:pPr>
      <w:r>
        <w:rPr>
          <w:b/>
          <w:u w:val="single"/>
          <w:lang w:val="en-US" w:eastAsia="ko-KR"/>
        </w:rPr>
        <w:t xml:space="preserve"> </w:t>
      </w:r>
      <w:r>
        <w:rPr>
          <w:bCs/>
          <w:u w:val="single"/>
          <w:lang w:val="en-US" w:eastAsia="ko-KR"/>
        </w:rPr>
        <w:t>List of test cases are presented in R4-2209049 and R4-2209911. The list of test cases will be included in the workplan (separate document</w:t>
      </w:r>
      <w:proofErr w:type="gramStart"/>
      <w:r>
        <w:rPr>
          <w:bCs/>
          <w:u w:val="single"/>
          <w:lang w:val="en-US" w:eastAsia="ko-KR"/>
        </w:rPr>
        <w:t>)</w:t>
      </w:r>
      <w:proofErr w:type="gramEnd"/>
      <w:r>
        <w:rPr>
          <w:bCs/>
          <w:u w:val="single"/>
          <w:lang w:val="en-US" w:eastAsia="ko-KR"/>
        </w:rPr>
        <w:t xml:space="preserve"> and companies are encouraged to check and share their view.</w:t>
      </w:r>
    </w:p>
    <w:p w14:paraId="2986EE44" w14:textId="77777777" w:rsidR="002239C4" w:rsidRDefault="002239C4">
      <w:pPr>
        <w:rPr>
          <w:b/>
          <w:u w:val="single"/>
          <w:lang w:val="en-US" w:eastAsia="ko-KR"/>
        </w:rPr>
      </w:pPr>
    </w:p>
    <w:p w14:paraId="2986EE45" w14:textId="77777777" w:rsidR="002239C4" w:rsidRDefault="002239C4">
      <w:pPr>
        <w:pStyle w:val="ListParagraph"/>
        <w:overflowPunct/>
        <w:autoSpaceDE/>
        <w:autoSpaceDN/>
        <w:adjustRightInd/>
        <w:spacing w:after="120"/>
        <w:ind w:left="1440" w:firstLineChars="0" w:firstLine="0"/>
        <w:textAlignment w:val="auto"/>
        <w:rPr>
          <w:color w:val="000000" w:themeColor="text1"/>
          <w:lang w:val="en-US" w:eastAsia="zh-CN"/>
        </w:rPr>
      </w:pPr>
    </w:p>
    <w:p w14:paraId="2986EE46" w14:textId="77777777" w:rsidR="002239C4" w:rsidRDefault="00F272CB">
      <w:pPr>
        <w:rPr>
          <w:b/>
          <w:u w:val="single"/>
          <w:lang w:val="en-US" w:eastAsia="ko-KR"/>
        </w:rPr>
      </w:pPr>
      <w:r>
        <w:rPr>
          <w:b/>
          <w:u w:val="single"/>
          <w:lang w:val="en-US" w:eastAsia="ko-KR"/>
        </w:rPr>
        <w:t>Issue 6-1-3: Work split for performance part</w:t>
      </w:r>
    </w:p>
    <w:p w14:paraId="2986EE47" w14:textId="77777777" w:rsidR="002239C4" w:rsidRDefault="002239C4">
      <w:pPr>
        <w:rPr>
          <w:b/>
          <w:u w:val="single"/>
          <w:lang w:val="en-US" w:eastAsia="ko-KR"/>
        </w:rPr>
      </w:pPr>
    </w:p>
    <w:p w14:paraId="2986EE48" w14:textId="77777777" w:rsidR="002239C4" w:rsidRDefault="00F272CB">
      <w:pPr>
        <w:pStyle w:val="ListParagraph"/>
        <w:numPr>
          <w:ilvl w:val="0"/>
          <w:numId w:val="9"/>
        </w:numPr>
        <w:ind w:firstLineChars="0"/>
        <w:rPr>
          <w:rFonts w:eastAsia="SimSun"/>
          <w:lang w:val="en-US" w:eastAsia="zh-CN"/>
        </w:rPr>
      </w:pPr>
      <w:r>
        <w:rPr>
          <w:rFonts w:eastAsia="SimSun"/>
          <w:lang w:val="en-US" w:eastAsia="zh-CN"/>
        </w:rPr>
        <w:t xml:space="preserve">Volunteering companies for providing test cases are encouraged to add company names to the test case list in the separate workplan document. </w:t>
      </w:r>
    </w:p>
    <w:p w14:paraId="2986EE49" w14:textId="77777777" w:rsidR="002239C4" w:rsidRDefault="002239C4">
      <w:pPr>
        <w:pStyle w:val="ListParagraph"/>
        <w:ind w:left="936" w:firstLineChars="0" w:firstLine="0"/>
        <w:rPr>
          <w:rFonts w:eastAsia="SimSun"/>
          <w:lang w:val="en-US" w:eastAsia="zh-CN"/>
        </w:rPr>
      </w:pPr>
    </w:p>
    <w:p w14:paraId="2986EE4A" w14:textId="77777777" w:rsidR="002239C4" w:rsidRDefault="00F272CB">
      <w:pPr>
        <w:pStyle w:val="Heading3"/>
        <w:rPr>
          <w:color w:val="000000" w:themeColor="text1"/>
          <w:sz w:val="24"/>
          <w:szCs w:val="16"/>
          <w:lang w:val="en-US"/>
        </w:rPr>
      </w:pPr>
      <w:r>
        <w:rPr>
          <w:color w:val="000000" w:themeColor="text1"/>
          <w:sz w:val="24"/>
          <w:szCs w:val="16"/>
          <w:lang w:val="en-US"/>
        </w:rPr>
        <w:t>Sub-topic 6-2 Test configurations</w:t>
      </w:r>
    </w:p>
    <w:p w14:paraId="2986EE4B" w14:textId="77777777" w:rsidR="002239C4" w:rsidRDefault="00F272CB">
      <w:pPr>
        <w:rPr>
          <w:b/>
          <w:u w:val="single"/>
          <w:lang w:val="en-US" w:eastAsia="ko-KR"/>
        </w:rPr>
      </w:pPr>
      <w:r>
        <w:rPr>
          <w:b/>
          <w:u w:val="single"/>
          <w:lang w:val="en-US" w:eastAsia="ko-KR"/>
        </w:rPr>
        <w:t xml:space="preserve">Issue 6-2-1: Applicability requirements for </w:t>
      </w:r>
      <w:proofErr w:type="spellStart"/>
      <w:r>
        <w:rPr>
          <w:b/>
          <w:u w:val="single"/>
          <w:lang w:val="en-US" w:eastAsia="ko-KR"/>
        </w:rPr>
        <w:t>RedCap</w:t>
      </w:r>
      <w:proofErr w:type="spellEnd"/>
    </w:p>
    <w:p w14:paraId="2986EE4C"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E4D" w14:textId="77777777" w:rsidR="002239C4" w:rsidRDefault="00F272CB">
      <w:pPr>
        <w:pStyle w:val="ListParagraph"/>
        <w:numPr>
          <w:ilvl w:val="1"/>
          <w:numId w:val="9"/>
        </w:numPr>
        <w:overflowPunct/>
        <w:autoSpaceDE/>
        <w:autoSpaceDN/>
        <w:adjustRightInd/>
        <w:spacing w:after="120"/>
        <w:ind w:left="1440" w:firstLineChars="0" w:firstLine="0"/>
        <w:textAlignment w:val="auto"/>
        <w:rPr>
          <w:rFonts w:eastAsia="SimSun"/>
          <w:lang w:val="en-US" w:eastAsia="zh-CN"/>
        </w:rPr>
      </w:pPr>
      <w:r>
        <w:rPr>
          <w:rFonts w:eastAsia="SimSun"/>
          <w:b/>
          <w:bCs/>
          <w:lang w:val="en-US" w:eastAsia="zh-CN"/>
        </w:rPr>
        <w:t>Option 1 (E///):</w:t>
      </w:r>
      <w:r>
        <w:rPr>
          <w:rFonts w:eastAsia="SimSun"/>
          <w:lang w:val="en-US" w:eastAsia="zh-CN"/>
        </w:rPr>
        <w:t xml:space="preserve"> </w:t>
      </w:r>
      <w:r>
        <w:rPr>
          <w:rFonts w:eastAsia="SimSun"/>
          <w:lang w:val="en-US" w:eastAsia="zh-CN"/>
        </w:rPr>
        <w:tab/>
      </w:r>
      <w:r>
        <w:rPr>
          <w:lang w:val="en-US"/>
        </w:rPr>
        <w:t xml:space="preserve">Applicability requirements for </w:t>
      </w:r>
      <w:proofErr w:type="spellStart"/>
      <w:r>
        <w:rPr>
          <w:lang w:val="en-US"/>
        </w:rPr>
        <w:t>RedCap</w:t>
      </w:r>
      <w:proofErr w:type="spellEnd"/>
      <w:r>
        <w:rPr>
          <w:lang w:val="en-US"/>
        </w:rPr>
        <w:t xml:space="preserve"> test cases are introduced in A.2.</w:t>
      </w:r>
    </w:p>
    <w:p w14:paraId="2986EE4E"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986EE4F"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Discuss the option. </w:t>
      </w:r>
    </w:p>
    <w:p w14:paraId="2986EE50" w14:textId="77777777" w:rsidR="002239C4" w:rsidRDefault="002239C4">
      <w:pPr>
        <w:rPr>
          <w:lang w:val="en-US" w:eastAsia="zh-CN"/>
        </w:rPr>
      </w:pPr>
    </w:p>
    <w:p w14:paraId="2986EE51" w14:textId="77777777" w:rsidR="002239C4" w:rsidRDefault="00F272CB">
      <w:pPr>
        <w:rPr>
          <w:b/>
          <w:u w:val="single"/>
          <w:lang w:val="en-US" w:eastAsia="ko-KR"/>
        </w:rPr>
      </w:pPr>
      <w:r>
        <w:rPr>
          <w:b/>
          <w:u w:val="single"/>
          <w:lang w:val="en-US" w:eastAsia="ko-KR"/>
        </w:rPr>
        <w:t>Issue 6-2-2: Test configurations</w:t>
      </w:r>
    </w:p>
    <w:p w14:paraId="2986EE52"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E53" w14:textId="77777777" w:rsidR="002239C4" w:rsidRDefault="00F272CB">
      <w:pPr>
        <w:pStyle w:val="ListParagraph"/>
        <w:numPr>
          <w:ilvl w:val="1"/>
          <w:numId w:val="9"/>
        </w:numPr>
        <w:overflowPunct/>
        <w:autoSpaceDE/>
        <w:autoSpaceDN/>
        <w:adjustRightInd/>
        <w:spacing w:after="120"/>
        <w:ind w:left="1440" w:firstLineChars="0" w:firstLine="0"/>
        <w:textAlignment w:val="auto"/>
        <w:rPr>
          <w:rFonts w:eastAsia="SimSun"/>
          <w:lang w:val="en-US" w:eastAsia="zh-CN"/>
        </w:rPr>
      </w:pPr>
      <w:r>
        <w:rPr>
          <w:rFonts w:eastAsia="SimSun"/>
          <w:b/>
          <w:bCs/>
          <w:lang w:val="en-US" w:eastAsia="zh-CN"/>
        </w:rPr>
        <w:lastRenderedPageBreak/>
        <w:t>Option 1 (E///):</w:t>
      </w:r>
      <w:r>
        <w:rPr>
          <w:rFonts w:eastAsia="SimSun"/>
          <w:lang w:val="en-US" w:eastAsia="zh-CN"/>
        </w:rPr>
        <w:t xml:space="preserve"> </w:t>
      </w:r>
      <w:r>
        <w:rPr>
          <w:rFonts w:eastAsia="SimSun"/>
          <w:lang w:val="en-US" w:eastAsia="zh-CN"/>
        </w:rPr>
        <w:tab/>
      </w:r>
      <w:r>
        <w:rPr>
          <w:lang w:val="en-US"/>
        </w:rPr>
        <w:t>Proposals in below table is considered for test configurations:</w:t>
      </w:r>
    </w:p>
    <w:tbl>
      <w:tblPr>
        <w:tblStyle w:val="TableGrid"/>
        <w:tblW w:w="0" w:type="auto"/>
        <w:tblLook w:val="04A0" w:firstRow="1" w:lastRow="0" w:firstColumn="1" w:lastColumn="0" w:noHBand="0" w:noVBand="1"/>
      </w:tblPr>
      <w:tblGrid>
        <w:gridCol w:w="4508"/>
        <w:gridCol w:w="4508"/>
      </w:tblGrid>
      <w:tr w:rsidR="002239C4" w14:paraId="2986EE56" w14:textId="77777777">
        <w:tc>
          <w:tcPr>
            <w:tcW w:w="4508" w:type="dxa"/>
          </w:tcPr>
          <w:p w14:paraId="2986EE54" w14:textId="77777777" w:rsidR="002239C4" w:rsidRDefault="00F272CB">
            <w:pPr>
              <w:rPr>
                <w:b/>
                <w:bCs/>
                <w:u w:val="single"/>
              </w:rPr>
            </w:pPr>
            <w:r>
              <w:rPr>
                <w:b/>
                <w:bCs/>
                <w:u w:val="single"/>
              </w:rPr>
              <w:t>Type of configuration</w:t>
            </w:r>
          </w:p>
        </w:tc>
        <w:tc>
          <w:tcPr>
            <w:tcW w:w="4508" w:type="dxa"/>
          </w:tcPr>
          <w:p w14:paraId="2986EE55" w14:textId="77777777" w:rsidR="002239C4" w:rsidRDefault="00F272CB">
            <w:pPr>
              <w:rPr>
                <w:b/>
                <w:bCs/>
                <w:u w:val="single"/>
              </w:rPr>
            </w:pPr>
            <w:r>
              <w:rPr>
                <w:b/>
                <w:bCs/>
                <w:u w:val="single"/>
              </w:rPr>
              <w:t>Impact</w:t>
            </w:r>
          </w:p>
        </w:tc>
      </w:tr>
      <w:tr w:rsidR="002239C4" w14:paraId="2986EE5A" w14:textId="77777777">
        <w:tc>
          <w:tcPr>
            <w:tcW w:w="4508" w:type="dxa"/>
          </w:tcPr>
          <w:p w14:paraId="2986EE57" w14:textId="77777777" w:rsidR="002239C4" w:rsidRDefault="00F272CB">
            <w:r>
              <w:rPr>
                <w:lang w:val="en-US" w:eastAsia="ko-KR"/>
              </w:rPr>
              <w:t>Reference measurement channels</w:t>
            </w:r>
          </w:p>
        </w:tc>
        <w:tc>
          <w:tcPr>
            <w:tcW w:w="4508" w:type="dxa"/>
          </w:tcPr>
          <w:p w14:paraId="2986EE58" w14:textId="77777777" w:rsidR="002239C4" w:rsidRDefault="00F272CB">
            <w:pPr>
              <w:overflowPunct/>
              <w:autoSpaceDE/>
              <w:autoSpaceDN/>
              <w:adjustRightInd/>
              <w:spacing w:after="120"/>
              <w:textAlignment w:val="auto"/>
              <w:rPr>
                <w:lang w:val="en-US" w:eastAsia="zh-CN"/>
              </w:rPr>
            </w:pPr>
            <w:r>
              <w:rPr>
                <w:lang w:val="en-US"/>
              </w:rPr>
              <w:t xml:space="preserve">Existing RMC tables (PDSCH, CORESET for RMSI and RMC) for FDD and TDD defined in A.3.1 in TS 38.133 are reused for </w:t>
            </w:r>
            <w:proofErr w:type="spellStart"/>
            <w:r>
              <w:rPr>
                <w:lang w:val="en-US"/>
              </w:rPr>
              <w:t>RedCap</w:t>
            </w:r>
            <w:proofErr w:type="spellEnd"/>
            <w:r>
              <w:rPr>
                <w:lang w:val="en-US"/>
              </w:rPr>
              <w:t>.</w:t>
            </w:r>
          </w:p>
          <w:p w14:paraId="2986EE59" w14:textId="77777777" w:rsidR="002239C4" w:rsidRDefault="002239C4">
            <w:pPr>
              <w:rPr>
                <w:lang w:val="en-US"/>
              </w:rPr>
            </w:pPr>
          </w:p>
        </w:tc>
      </w:tr>
      <w:tr w:rsidR="002239C4" w14:paraId="2986EE5D" w14:textId="77777777">
        <w:tc>
          <w:tcPr>
            <w:tcW w:w="4508" w:type="dxa"/>
          </w:tcPr>
          <w:p w14:paraId="2986EE5B" w14:textId="77777777" w:rsidR="002239C4" w:rsidRDefault="00F272CB">
            <w:pPr>
              <w:tabs>
                <w:tab w:val="left" w:pos="3570"/>
              </w:tabs>
              <w:rPr>
                <w:lang w:val="en-US" w:eastAsia="ko-KR"/>
              </w:rPr>
            </w:pPr>
            <w:r>
              <w:rPr>
                <w:lang w:val="en-US" w:eastAsia="ko-KR"/>
              </w:rPr>
              <w:t>TDD UL/DL configuration</w:t>
            </w:r>
          </w:p>
        </w:tc>
        <w:tc>
          <w:tcPr>
            <w:tcW w:w="4508" w:type="dxa"/>
          </w:tcPr>
          <w:p w14:paraId="2986EE5C" w14:textId="77777777" w:rsidR="002239C4" w:rsidRDefault="00F272CB">
            <w:pPr>
              <w:overflowPunct/>
              <w:autoSpaceDE/>
              <w:autoSpaceDN/>
              <w:adjustRightInd/>
              <w:spacing w:after="120"/>
              <w:textAlignment w:val="auto"/>
              <w:rPr>
                <w:lang w:val="en-US"/>
              </w:rPr>
            </w:pPr>
            <w:r>
              <w:rPr>
                <w:lang w:val="en-US"/>
              </w:rPr>
              <w:t xml:space="preserve">Existing TDD DL/UL configurations defined in A.3.1.4 in TS 38.133 are reused for </w:t>
            </w:r>
            <w:proofErr w:type="spellStart"/>
            <w:r>
              <w:rPr>
                <w:lang w:val="en-US"/>
              </w:rPr>
              <w:t>RedCap</w:t>
            </w:r>
            <w:proofErr w:type="spellEnd"/>
            <w:r>
              <w:rPr>
                <w:lang w:val="en-US"/>
              </w:rPr>
              <w:t>.</w:t>
            </w:r>
          </w:p>
        </w:tc>
      </w:tr>
      <w:tr w:rsidR="002239C4" w14:paraId="2986EE60" w14:textId="77777777">
        <w:tc>
          <w:tcPr>
            <w:tcW w:w="4508" w:type="dxa"/>
          </w:tcPr>
          <w:p w14:paraId="2986EE5E" w14:textId="77777777" w:rsidR="002239C4" w:rsidRDefault="00F272CB">
            <w:pPr>
              <w:tabs>
                <w:tab w:val="left" w:pos="3570"/>
              </w:tabs>
              <w:rPr>
                <w:lang w:val="en-US" w:eastAsia="ko-KR"/>
              </w:rPr>
            </w:pPr>
            <w:r>
              <w:rPr>
                <w:lang w:eastAsia="ja-JP"/>
              </w:rPr>
              <w:t>OFDMA Channel Noise Generator (OCNG)</w:t>
            </w:r>
          </w:p>
        </w:tc>
        <w:tc>
          <w:tcPr>
            <w:tcW w:w="4508" w:type="dxa"/>
          </w:tcPr>
          <w:p w14:paraId="2986EE5F" w14:textId="77777777" w:rsidR="002239C4" w:rsidRDefault="00F272CB">
            <w:pPr>
              <w:spacing w:after="120"/>
              <w:rPr>
                <w:lang w:val="en-US"/>
              </w:rPr>
            </w:pPr>
            <w:r>
              <w:rPr>
                <w:lang w:val="en-US"/>
              </w:rPr>
              <w:t xml:space="preserve">Existing OCNG configurations defined in A.3.2.1 in TS 38.133 are reused for </w:t>
            </w:r>
            <w:proofErr w:type="spellStart"/>
            <w:r>
              <w:rPr>
                <w:lang w:val="en-US"/>
              </w:rPr>
              <w:t>RedCap</w:t>
            </w:r>
            <w:proofErr w:type="spellEnd"/>
            <w:r>
              <w:rPr>
                <w:lang w:val="en-US"/>
              </w:rPr>
              <w:t>.</w:t>
            </w:r>
          </w:p>
        </w:tc>
      </w:tr>
      <w:tr w:rsidR="002239C4" w14:paraId="2986EE63" w14:textId="77777777">
        <w:tc>
          <w:tcPr>
            <w:tcW w:w="4508" w:type="dxa"/>
          </w:tcPr>
          <w:p w14:paraId="2986EE61" w14:textId="77777777" w:rsidR="002239C4" w:rsidRDefault="00F272CB">
            <w:pPr>
              <w:tabs>
                <w:tab w:val="left" w:pos="3570"/>
              </w:tabs>
              <w:rPr>
                <w:lang w:val="en-US" w:eastAsia="ja-JP"/>
              </w:rPr>
            </w:pPr>
            <w:r>
              <w:rPr>
                <w:lang w:eastAsia="ja-JP"/>
              </w:rPr>
              <w:t>Reference DRX configurations</w:t>
            </w:r>
          </w:p>
        </w:tc>
        <w:tc>
          <w:tcPr>
            <w:tcW w:w="4508" w:type="dxa"/>
          </w:tcPr>
          <w:p w14:paraId="2986EE62" w14:textId="77777777" w:rsidR="002239C4" w:rsidRDefault="00F272CB">
            <w:pPr>
              <w:spacing w:after="120"/>
              <w:rPr>
                <w:lang w:val="en-US"/>
              </w:rPr>
            </w:pPr>
            <w:r>
              <w:rPr>
                <w:lang w:val="en-US"/>
              </w:rPr>
              <w:t xml:space="preserve">RAN4 to decide on whether to update the DRX configurations defined in A.3.3 in TS 38.133 based on type of test cases agreed for </w:t>
            </w:r>
            <w:proofErr w:type="spellStart"/>
            <w:r>
              <w:rPr>
                <w:lang w:val="en-US"/>
              </w:rPr>
              <w:t>eDRX</w:t>
            </w:r>
            <w:proofErr w:type="spellEnd"/>
            <w:r>
              <w:rPr>
                <w:lang w:val="en-US"/>
              </w:rPr>
              <w:t>.</w:t>
            </w:r>
          </w:p>
        </w:tc>
      </w:tr>
      <w:tr w:rsidR="002239C4" w14:paraId="2986EE66" w14:textId="77777777">
        <w:tc>
          <w:tcPr>
            <w:tcW w:w="4508" w:type="dxa"/>
          </w:tcPr>
          <w:p w14:paraId="2986EE64" w14:textId="77777777" w:rsidR="002239C4" w:rsidRDefault="00F272CB">
            <w:pPr>
              <w:tabs>
                <w:tab w:val="left" w:pos="3570"/>
              </w:tabs>
              <w:rPr>
                <w:lang w:eastAsia="ja-JP"/>
              </w:rPr>
            </w:pPr>
            <w:r>
              <w:rPr>
                <w:lang w:eastAsia="ja-JP"/>
              </w:rPr>
              <w:t>Antenna configurations for FR1</w:t>
            </w:r>
          </w:p>
        </w:tc>
        <w:tc>
          <w:tcPr>
            <w:tcW w:w="4508" w:type="dxa"/>
          </w:tcPr>
          <w:p w14:paraId="2986EE65" w14:textId="77777777" w:rsidR="002239C4" w:rsidRDefault="00F272CB">
            <w:pPr>
              <w:spacing w:after="120"/>
              <w:rPr>
                <w:lang w:val="en-US"/>
              </w:rPr>
            </w:pPr>
            <w:r>
              <w:rPr>
                <w:lang w:val="en-US"/>
              </w:rPr>
              <w:t xml:space="preserve">RAN4 to introduce new antenna configurations to account for reduction of receive branches for </w:t>
            </w:r>
            <w:proofErr w:type="spellStart"/>
            <w:r>
              <w:rPr>
                <w:lang w:val="en-US"/>
              </w:rPr>
              <w:t>RedCap</w:t>
            </w:r>
            <w:proofErr w:type="spellEnd"/>
            <w:r>
              <w:rPr>
                <w:lang w:val="en-US"/>
              </w:rPr>
              <w:t xml:space="preserve">.  </w:t>
            </w:r>
          </w:p>
        </w:tc>
      </w:tr>
      <w:tr w:rsidR="002239C4" w14:paraId="2986EE69" w14:textId="77777777">
        <w:tc>
          <w:tcPr>
            <w:tcW w:w="4508" w:type="dxa"/>
          </w:tcPr>
          <w:p w14:paraId="2986EE67" w14:textId="77777777" w:rsidR="002239C4" w:rsidRDefault="00F272CB">
            <w:pPr>
              <w:tabs>
                <w:tab w:val="left" w:pos="3570"/>
              </w:tabs>
              <w:rPr>
                <w:lang w:eastAsia="ja-JP"/>
              </w:rPr>
            </w:pPr>
            <w:r>
              <w:rPr>
                <w:lang w:eastAsia="ja-JP"/>
              </w:rPr>
              <w:t>Antenna configurations for FR2</w:t>
            </w:r>
          </w:p>
        </w:tc>
        <w:tc>
          <w:tcPr>
            <w:tcW w:w="4508" w:type="dxa"/>
          </w:tcPr>
          <w:p w14:paraId="2986EE68" w14:textId="77777777" w:rsidR="002239C4" w:rsidRDefault="00F272CB">
            <w:pPr>
              <w:spacing w:after="120"/>
              <w:rPr>
                <w:lang w:val="en-US"/>
              </w:rPr>
            </w:pPr>
            <w:r>
              <w:rPr>
                <w:lang w:val="en-US"/>
              </w:rPr>
              <w:t xml:space="preserve">Existing FR2 antenna configurations defined in A.3.6.2 in TS 38.133 are reused for </w:t>
            </w:r>
            <w:proofErr w:type="spellStart"/>
            <w:r>
              <w:rPr>
                <w:lang w:val="en-US"/>
              </w:rPr>
              <w:t>RedCap</w:t>
            </w:r>
            <w:proofErr w:type="spellEnd"/>
            <w:r>
              <w:rPr>
                <w:lang w:val="en-US"/>
              </w:rPr>
              <w:t xml:space="preserve"> UEs in FR2.</w:t>
            </w:r>
          </w:p>
        </w:tc>
      </w:tr>
      <w:tr w:rsidR="002239C4" w14:paraId="2986EE6C" w14:textId="77777777">
        <w:tc>
          <w:tcPr>
            <w:tcW w:w="4508" w:type="dxa"/>
          </w:tcPr>
          <w:p w14:paraId="2986EE6A" w14:textId="77777777" w:rsidR="002239C4" w:rsidRDefault="00F272CB">
            <w:pPr>
              <w:tabs>
                <w:tab w:val="left" w:pos="3570"/>
              </w:tabs>
              <w:rPr>
                <w:lang w:eastAsia="ja-JP"/>
              </w:rPr>
            </w:pPr>
            <w:r>
              <w:rPr>
                <w:lang w:eastAsia="ja-JP"/>
              </w:rPr>
              <w:t>PRACH configuration</w:t>
            </w:r>
          </w:p>
        </w:tc>
        <w:tc>
          <w:tcPr>
            <w:tcW w:w="4508" w:type="dxa"/>
          </w:tcPr>
          <w:p w14:paraId="2986EE6B" w14:textId="77777777" w:rsidR="002239C4" w:rsidRDefault="00F272CB">
            <w:pPr>
              <w:spacing w:after="120"/>
              <w:rPr>
                <w:lang w:val="en-US"/>
              </w:rPr>
            </w:pPr>
            <w:r>
              <w:rPr>
                <w:lang w:val="en-US"/>
              </w:rPr>
              <w:t xml:space="preserve">Existing PRACH configurations defined in A.3.8 in TS 38.133 are reused for </w:t>
            </w:r>
            <w:proofErr w:type="spellStart"/>
            <w:r>
              <w:rPr>
                <w:lang w:val="en-US"/>
              </w:rPr>
              <w:t>RedCap</w:t>
            </w:r>
            <w:proofErr w:type="spellEnd"/>
            <w:r>
              <w:rPr>
                <w:lang w:val="en-US"/>
              </w:rPr>
              <w:t>.</w:t>
            </w:r>
          </w:p>
        </w:tc>
      </w:tr>
      <w:tr w:rsidR="002239C4" w14:paraId="2986EE71" w14:textId="77777777">
        <w:tc>
          <w:tcPr>
            <w:tcW w:w="4508" w:type="dxa"/>
          </w:tcPr>
          <w:p w14:paraId="2986EE6D" w14:textId="77777777" w:rsidR="002239C4" w:rsidRDefault="00F272CB">
            <w:pPr>
              <w:tabs>
                <w:tab w:val="left" w:pos="3570"/>
              </w:tabs>
              <w:rPr>
                <w:lang w:eastAsia="ja-JP"/>
              </w:rPr>
            </w:pPr>
            <w:r>
              <w:rPr>
                <w:lang w:eastAsia="ja-JP"/>
              </w:rPr>
              <w:t>BWP configuration</w:t>
            </w:r>
          </w:p>
        </w:tc>
        <w:tc>
          <w:tcPr>
            <w:tcW w:w="4508" w:type="dxa"/>
          </w:tcPr>
          <w:p w14:paraId="2986EE6E" w14:textId="77777777" w:rsidR="002239C4" w:rsidRDefault="00F272CB">
            <w:pPr>
              <w:overflowPunct/>
              <w:autoSpaceDE/>
              <w:autoSpaceDN/>
              <w:adjustRightInd/>
              <w:spacing w:after="120"/>
              <w:textAlignment w:val="auto"/>
              <w:rPr>
                <w:lang w:val="en-US" w:eastAsia="zh-CN"/>
              </w:rPr>
            </w:pPr>
            <w:r>
              <w:rPr>
                <w:lang w:val="en-US"/>
              </w:rPr>
              <w:t xml:space="preserve">Existing </w:t>
            </w:r>
            <w:r>
              <w:rPr>
                <w:lang w:val="en-US" w:eastAsia="zh-CN"/>
              </w:rPr>
              <w:t>BWP</w:t>
            </w:r>
            <w:r>
              <w:rPr>
                <w:lang w:val="en-US"/>
              </w:rPr>
              <w:t xml:space="preserve"> configurations defined in A.3.</w:t>
            </w:r>
            <w:r>
              <w:rPr>
                <w:lang w:val="en-US" w:eastAsia="zh-CN"/>
              </w:rPr>
              <w:t>9.2 and A.3.9.3</w:t>
            </w:r>
            <w:r>
              <w:rPr>
                <w:lang w:val="en-US"/>
              </w:rPr>
              <w:t xml:space="preserve"> in TS 38.133 are reused for </w:t>
            </w:r>
            <w:proofErr w:type="spellStart"/>
            <w:r>
              <w:rPr>
                <w:lang w:val="en-US"/>
              </w:rPr>
              <w:t>RedCap</w:t>
            </w:r>
            <w:proofErr w:type="spellEnd"/>
            <w:r>
              <w:rPr>
                <w:lang w:val="en-US"/>
              </w:rPr>
              <w:t>.</w:t>
            </w:r>
            <w:r>
              <w:rPr>
                <w:lang w:val="en-US" w:eastAsia="zh-CN"/>
              </w:rPr>
              <w:t xml:space="preserve"> </w:t>
            </w:r>
          </w:p>
          <w:p w14:paraId="2986EE6F" w14:textId="77777777" w:rsidR="002239C4" w:rsidRDefault="00F272CB">
            <w:pPr>
              <w:overflowPunct/>
              <w:autoSpaceDE/>
              <w:autoSpaceDN/>
              <w:adjustRightInd/>
              <w:spacing w:after="120"/>
              <w:textAlignment w:val="auto"/>
              <w:rPr>
                <w:lang w:val="en-US" w:eastAsia="zh-CN"/>
              </w:rPr>
            </w:pPr>
            <w:r>
              <w:rPr>
                <w:lang w:val="en-US"/>
              </w:rPr>
              <w:t xml:space="preserve">RAN4 to decide on whether to introduce new configuration for </w:t>
            </w:r>
            <w:proofErr w:type="spellStart"/>
            <w:r>
              <w:rPr>
                <w:lang w:val="en-US"/>
              </w:rPr>
              <w:t>RedCap</w:t>
            </w:r>
            <w:proofErr w:type="spellEnd"/>
            <w:r>
              <w:rPr>
                <w:lang w:val="en-US"/>
              </w:rPr>
              <w:t xml:space="preserve"> specific BWP based on type of test cases agreed for </w:t>
            </w:r>
            <w:proofErr w:type="spellStart"/>
            <w:r>
              <w:rPr>
                <w:lang w:val="en-US"/>
              </w:rPr>
              <w:t>RedCap</w:t>
            </w:r>
            <w:proofErr w:type="spellEnd"/>
            <w:r>
              <w:rPr>
                <w:lang w:val="en-US"/>
              </w:rPr>
              <w:t>.</w:t>
            </w:r>
          </w:p>
          <w:p w14:paraId="2986EE70" w14:textId="77777777" w:rsidR="002239C4" w:rsidRDefault="002239C4">
            <w:pPr>
              <w:spacing w:after="120"/>
              <w:rPr>
                <w:lang w:val="en-US"/>
              </w:rPr>
            </w:pPr>
          </w:p>
        </w:tc>
      </w:tr>
      <w:tr w:rsidR="002239C4" w14:paraId="2986EE74" w14:textId="77777777">
        <w:tc>
          <w:tcPr>
            <w:tcW w:w="4508" w:type="dxa"/>
          </w:tcPr>
          <w:p w14:paraId="2986EE72" w14:textId="77777777" w:rsidR="002239C4" w:rsidRDefault="00F272CB">
            <w:pPr>
              <w:tabs>
                <w:tab w:val="left" w:pos="3570"/>
              </w:tabs>
              <w:rPr>
                <w:lang w:eastAsia="ja-JP"/>
              </w:rPr>
            </w:pPr>
            <w:r>
              <w:rPr>
                <w:lang w:eastAsia="ja-JP"/>
              </w:rPr>
              <w:t>SSB configuration</w:t>
            </w:r>
          </w:p>
        </w:tc>
        <w:tc>
          <w:tcPr>
            <w:tcW w:w="4508" w:type="dxa"/>
          </w:tcPr>
          <w:p w14:paraId="2986EE73" w14:textId="77777777" w:rsidR="002239C4" w:rsidRDefault="00F272CB">
            <w:pPr>
              <w:spacing w:after="120"/>
              <w:rPr>
                <w:lang w:val="en-US"/>
              </w:rPr>
            </w:pPr>
            <w:r>
              <w:rPr>
                <w:lang w:val="en-US"/>
              </w:rPr>
              <w:t xml:space="preserve">In addition to the existing SSB configurations, new SSB configurations are introduced for 30 kHz SCS and 20 MHz BW instead of 30 </w:t>
            </w:r>
            <w:proofErr w:type="spellStart"/>
            <w:r>
              <w:rPr>
                <w:lang w:val="en-US"/>
              </w:rPr>
              <w:t>KHz</w:t>
            </w:r>
            <w:proofErr w:type="spellEnd"/>
            <w:r>
              <w:rPr>
                <w:lang w:val="en-US"/>
              </w:rPr>
              <w:t xml:space="preserve"> SCS and 40 MHz BW.</w:t>
            </w:r>
          </w:p>
        </w:tc>
      </w:tr>
      <w:tr w:rsidR="002239C4" w14:paraId="2986EE77" w14:textId="77777777">
        <w:tc>
          <w:tcPr>
            <w:tcW w:w="4508" w:type="dxa"/>
          </w:tcPr>
          <w:p w14:paraId="2986EE75" w14:textId="77777777" w:rsidR="002239C4" w:rsidRDefault="00F272CB">
            <w:pPr>
              <w:tabs>
                <w:tab w:val="left" w:pos="3570"/>
              </w:tabs>
              <w:rPr>
                <w:lang w:eastAsia="ja-JP"/>
              </w:rPr>
            </w:pPr>
            <w:r>
              <w:rPr>
                <w:lang w:eastAsia="ja-JP"/>
              </w:rPr>
              <w:t>SMTC configuration</w:t>
            </w:r>
          </w:p>
        </w:tc>
        <w:tc>
          <w:tcPr>
            <w:tcW w:w="4508" w:type="dxa"/>
          </w:tcPr>
          <w:p w14:paraId="2986EE76" w14:textId="77777777" w:rsidR="002239C4" w:rsidRDefault="00F272CB">
            <w:pPr>
              <w:spacing w:after="120"/>
              <w:rPr>
                <w:lang w:val="en-US"/>
              </w:rPr>
            </w:pPr>
            <w:r>
              <w:rPr>
                <w:lang w:val="en-US"/>
              </w:rPr>
              <w:t xml:space="preserve">Existing SMTC configurations defined in A.3.11 in TS 38.133 are reused for </w:t>
            </w:r>
            <w:proofErr w:type="spellStart"/>
            <w:r>
              <w:rPr>
                <w:lang w:val="en-US"/>
              </w:rPr>
              <w:t>RedCap</w:t>
            </w:r>
            <w:proofErr w:type="spellEnd"/>
            <w:r>
              <w:rPr>
                <w:lang w:val="en-US"/>
              </w:rPr>
              <w:t>.</w:t>
            </w:r>
          </w:p>
        </w:tc>
      </w:tr>
      <w:tr w:rsidR="002239C4" w14:paraId="2986EE7A" w14:textId="77777777">
        <w:tc>
          <w:tcPr>
            <w:tcW w:w="4508" w:type="dxa"/>
          </w:tcPr>
          <w:p w14:paraId="2986EE78" w14:textId="77777777" w:rsidR="002239C4" w:rsidRDefault="00F272CB">
            <w:pPr>
              <w:tabs>
                <w:tab w:val="left" w:pos="3570"/>
              </w:tabs>
              <w:rPr>
                <w:lang w:eastAsia="ja-JP"/>
              </w:rPr>
            </w:pPr>
            <w:r>
              <w:rPr>
                <w:lang w:eastAsia="ja-JP"/>
              </w:rPr>
              <w:t>CSI-RS configuration</w:t>
            </w:r>
          </w:p>
        </w:tc>
        <w:tc>
          <w:tcPr>
            <w:tcW w:w="4508" w:type="dxa"/>
          </w:tcPr>
          <w:p w14:paraId="2986EE79" w14:textId="77777777" w:rsidR="002239C4" w:rsidRDefault="00F272CB">
            <w:pPr>
              <w:spacing w:after="120"/>
              <w:rPr>
                <w:lang w:val="en-US"/>
              </w:rPr>
            </w:pPr>
            <w:r>
              <w:rPr>
                <w:lang w:val="en-US"/>
              </w:rPr>
              <w:t xml:space="preserve">Existing CSI-RS configuration for FDD and TDD defined in A.3.14 in TS 38.133 are reused for </w:t>
            </w:r>
            <w:proofErr w:type="spellStart"/>
            <w:r>
              <w:rPr>
                <w:lang w:val="en-US"/>
              </w:rPr>
              <w:t>RedCap</w:t>
            </w:r>
            <w:proofErr w:type="spellEnd"/>
            <w:r>
              <w:rPr>
                <w:lang w:val="en-US"/>
              </w:rPr>
              <w:t xml:space="preserve">. </w:t>
            </w:r>
            <w:r>
              <w:t>No new RMCs are needed for HD-FDD.</w:t>
            </w:r>
          </w:p>
        </w:tc>
      </w:tr>
      <w:tr w:rsidR="002239C4" w14:paraId="2986EE7D" w14:textId="77777777">
        <w:tc>
          <w:tcPr>
            <w:tcW w:w="4508" w:type="dxa"/>
          </w:tcPr>
          <w:p w14:paraId="2986EE7B" w14:textId="77777777" w:rsidR="002239C4" w:rsidRDefault="00F272CB">
            <w:pPr>
              <w:tabs>
                <w:tab w:val="left" w:pos="3570"/>
              </w:tabs>
              <w:rPr>
                <w:lang w:eastAsia="ja-JP"/>
              </w:rPr>
            </w:pPr>
            <w:r>
              <w:rPr>
                <w:lang w:eastAsia="ja-JP"/>
              </w:rPr>
              <w:t>Angle of Arrival (</w:t>
            </w:r>
            <w:proofErr w:type="spellStart"/>
            <w:r>
              <w:rPr>
                <w:lang w:eastAsia="ja-JP"/>
              </w:rPr>
              <w:t>AoA</w:t>
            </w:r>
            <w:proofErr w:type="spellEnd"/>
            <w:r>
              <w:rPr>
                <w:lang w:eastAsia="ja-JP"/>
              </w:rPr>
              <w:t>) for FR2 RRM test cases</w:t>
            </w:r>
          </w:p>
        </w:tc>
        <w:tc>
          <w:tcPr>
            <w:tcW w:w="4508" w:type="dxa"/>
          </w:tcPr>
          <w:p w14:paraId="2986EE7C" w14:textId="77777777" w:rsidR="002239C4" w:rsidRDefault="00F272CB">
            <w:pPr>
              <w:spacing w:after="120"/>
              <w:rPr>
                <w:lang w:val="en-US"/>
              </w:rPr>
            </w:pPr>
            <w:r>
              <w:rPr>
                <w:lang w:val="en-US"/>
              </w:rPr>
              <w:t xml:space="preserve">New </w:t>
            </w:r>
            <w:proofErr w:type="spellStart"/>
            <w:r>
              <w:rPr>
                <w:lang w:val="en-US"/>
              </w:rPr>
              <w:t>AoA</w:t>
            </w:r>
            <w:proofErr w:type="spellEnd"/>
            <w:r>
              <w:rPr>
                <w:lang w:val="en-US"/>
              </w:rPr>
              <w:t xml:space="preserve"> requirements need to be introduced considering the new </w:t>
            </w:r>
            <w:proofErr w:type="spellStart"/>
            <w:r>
              <w:rPr>
                <w:lang w:val="en-US"/>
              </w:rPr>
              <w:t>RedCap</w:t>
            </w:r>
            <w:proofErr w:type="spellEnd"/>
            <w:r>
              <w:rPr>
                <w:lang w:val="en-US"/>
              </w:rPr>
              <w:t xml:space="preserve"> power class.</w:t>
            </w:r>
          </w:p>
        </w:tc>
      </w:tr>
      <w:tr w:rsidR="002239C4" w14:paraId="2986EE80" w14:textId="77777777">
        <w:tc>
          <w:tcPr>
            <w:tcW w:w="4508" w:type="dxa"/>
          </w:tcPr>
          <w:p w14:paraId="2986EE7E" w14:textId="77777777" w:rsidR="002239C4" w:rsidRDefault="00F272CB">
            <w:pPr>
              <w:tabs>
                <w:tab w:val="left" w:pos="3570"/>
              </w:tabs>
              <w:rPr>
                <w:lang w:eastAsia="ja-JP"/>
              </w:rPr>
            </w:pPr>
            <w:r>
              <w:rPr>
                <w:lang w:eastAsia="ja-JP"/>
              </w:rPr>
              <w:t>TCI state configuration</w:t>
            </w:r>
          </w:p>
        </w:tc>
        <w:tc>
          <w:tcPr>
            <w:tcW w:w="4508" w:type="dxa"/>
          </w:tcPr>
          <w:p w14:paraId="2986EE7F" w14:textId="77777777" w:rsidR="002239C4" w:rsidRDefault="00F272CB">
            <w:pPr>
              <w:spacing w:after="120"/>
              <w:rPr>
                <w:lang w:val="en-US"/>
              </w:rPr>
            </w:pPr>
            <w:r>
              <w:rPr>
                <w:lang w:val="en-US"/>
              </w:rPr>
              <w:t xml:space="preserve">Existing TCI state configuration defined in A.3.16 in TS 38.133 is reused for </w:t>
            </w:r>
            <w:proofErr w:type="spellStart"/>
            <w:r>
              <w:rPr>
                <w:lang w:val="en-US"/>
              </w:rPr>
              <w:t>RedCap</w:t>
            </w:r>
            <w:proofErr w:type="spellEnd"/>
            <w:r>
              <w:rPr>
                <w:lang w:val="en-US"/>
              </w:rPr>
              <w:t>.</w:t>
            </w:r>
          </w:p>
        </w:tc>
      </w:tr>
      <w:tr w:rsidR="002239C4" w14:paraId="2986EE83" w14:textId="77777777">
        <w:tc>
          <w:tcPr>
            <w:tcW w:w="4508" w:type="dxa"/>
          </w:tcPr>
          <w:p w14:paraId="2986EE81" w14:textId="77777777" w:rsidR="002239C4" w:rsidRDefault="00F272CB">
            <w:pPr>
              <w:tabs>
                <w:tab w:val="left" w:pos="3570"/>
              </w:tabs>
              <w:rPr>
                <w:lang w:eastAsia="ja-JP"/>
              </w:rPr>
            </w:pPr>
            <w:r>
              <w:rPr>
                <w:lang w:eastAsia="ja-JP"/>
              </w:rPr>
              <w:t>Configuration for CSI-RS tracking</w:t>
            </w:r>
          </w:p>
        </w:tc>
        <w:tc>
          <w:tcPr>
            <w:tcW w:w="4508" w:type="dxa"/>
          </w:tcPr>
          <w:p w14:paraId="2986EE82" w14:textId="77777777" w:rsidR="002239C4" w:rsidRDefault="00F272CB">
            <w:pPr>
              <w:spacing w:after="120"/>
              <w:rPr>
                <w:lang w:val="en-US" w:eastAsia="zh-CN"/>
              </w:rPr>
            </w:pPr>
            <w:r>
              <w:rPr>
                <w:lang w:val="en-US"/>
              </w:rPr>
              <w:t xml:space="preserve">Existing configuration for CSI-RS tracking defined for FDD and TDD defined in A.3.17 in TS 38.133, aligned with corresponding SSB configuration, are reused for </w:t>
            </w:r>
            <w:proofErr w:type="spellStart"/>
            <w:r>
              <w:rPr>
                <w:lang w:val="en-US"/>
              </w:rPr>
              <w:t>RedCap</w:t>
            </w:r>
            <w:proofErr w:type="spellEnd"/>
            <w:r>
              <w:rPr>
                <w:lang w:val="en-US"/>
              </w:rPr>
              <w:t xml:space="preserve">. </w:t>
            </w:r>
            <w:r>
              <w:t>No need to create new configurations for HD-FDD.</w:t>
            </w:r>
          </w:p>
        </w:tc>
      </w:tr>
      <w:tr w:rsidR="002239C4" w14:paraId="2986EE86" w14:textId="77777777">
        <w:tc>
          <w:tcPr>
            <w:tcW w:w="4508" w:type="dxa"/>
          </w:tcPr>
          <w:p w14:paraId="2986EE84" w14:textId="77777777" w:rsidR="002239C4" w:rsidRDefault="00F272CB">
            <w:pPr>
              <w:tabs>
                <w:tab w:val="left" w:pos="3570"/>
              </w:tabs>
              <w:rPr>
                <w:lang w:eastAsia="ja-JP"/>
              </w:rPr>
            </w:pPr>
            <w:r>
              <w:rPr>
                <w:lang w:eastAsia="ja-JP"/>
              </w:rPr>
              <w:lastRenderedPageBreak/>
              <w:t>Additional definitions related to OTA testing for FR2 RRM test cases</w:t>
            </w:r>
          </w:p>
        </w:tc>
        <w:tc>
          <w:tcPr>
            <w:tcW w:w="4508" w:type="dxa"/>
          </w:tcPr>
          <w:p w14:paraId="2986EE85" w14:textId="77777777" w:rsidR="002239C4" w:rsidRDefault="00F272CB">
            <w:pPr>
              <w:spacing w:after="120"/>
              <w:rPr>
                <w:lang w:val="en-US"/>
              </w:rPr>
            </w:pPr>
            <w:r>
              <w:rPr>
                <w:lang w:val="en-US"/>
              </w:rPr>
              <w:t xml:space="preserve">Existing additional definitions related to OTA testing defined in A.3.18 are reused for </w:t>
            </w:r>
            <w:proofErr w:type="spellStart"/>
            <w:r>
              <w:rPr>
                <w:lang w:val="en-US"/>
              </w:rPr>
              <w:t>RedCap</w:t>
            </w:r>
            <w:proofErr w:type="spellEnd"/>
            <w:r>
              <w:rPr>
                <w:lang w:val="en-US"/>
              </w:rPr>
              <w:t>.</w:t>
            </w:r>
          </w:p>
        </w:tc>
      </w:tr>
      <w:tr w:rsidR="002239C4" w14:paraId="2986EE89" w14:textId="77777777">
        <w:tc>
          <w:tcPr>
            <w:tcW w:w="4508" w:type="dxa"/>
          </w:tcPr>
          <w:p w14:paraId="2986EE87" w14:textId="77777777" w:rsidR="002239C4" w:rsidRDefault="00F272CB">
            <w:pPr>
              <w:tabs>
                <w:tab w:val="left" w:pos="3570"/>
              </w:tabs>
              <w:rPr>
                <w:lang w:eastAsia="ja-JP"/>
              </w:rPr>
            </w:pPr>
            <w:proofErr w:type="spellStart"/>
            <w:r>
              <w:rPr>
                <w:lang w:eastAsia="ja-JP"/>
              </w:rPr>
              <w:t>MsgA</w:t>
            </w:r>
            <w:proofErr w:type="spellEnd"/>
            <w:r>
              <w:rPr>
                <w:lang w:eastAsia="ja-JP"/>
              </w:rPr>
              <w:t xml:space="preserve"> configurations</w:t>
            </w:r>
          </w:p>
        </w:tc>
        <w:tc>
          <w:tcPr>
            <w:tcW w:w="4508" w:type="dxa"/>
          </w:tcPr>
          <w:p w14:paraId="2986EE88" w14:textId="77777777" w:rsidR="002239C4" w:rsidRDefault="00F272CB">
            <w:pPr>
              <w:spacing w:after="120"/>
              <w:rPr>
                <w:lang w:val="en-US"/>
              </w:rPr>
            </w:pPr>
            <w:r>
              <w:rPr>
                <w:lang w:val="en-US"/>
              </w:rPr>
              <w:t xml:space="preserve">Existing PRACH configurations defined in A.3.8 in TS 38.133 are reused for </w:t>
            </w:r>
            <w:proofErr w:type="spellStart"/>
            <w:r>
              <w:rPr>
                <w:lang w:val="en-US"/>
              </w:rPr>
              <w:t>RedCap</w:t>
            </w:r>
            <w:proofErr w:type="spellEnd"/>
            <w:r>
              <w:rPr>
                <w:lang w:val="en-US"/>
              </w:rPr>
              <w:t>.</w:t>
            </w:r>
          </w:p>
        </w:tc>
      </w:tr>
      <w:tr w:rsidR="002239C4" w14:paraId="2986EE8C" w14:textId="77777777">
        <w:tc>
          <w:tcPr>
            <w:tcW w:w="4508" w:type="dxa"/>
          </w:tcPr>
          <w:p w14:paraId="2986EE8A" w14:textId="77777777" w:rsidR="002239C4" w:rsidRDefault="00F272CB">
            <w:pPr>
              <w:tabs>
                <w:tab w:val="left" w:pos="3570"/>
              </w:tabs>
              <w:rPr>
                <w:lang w:eastAsia="ja-JP"/>
              </w:rPr>
            </w:pPr>
            <w:r>
              <w:rPr>
                <w:lang w:eastAsia="ja-JP"/>
              </w:rPr>
              <w:t>CSI-IM configuration</w:t>
            </w:r>
          </w:p>
        </w:tc>
        <w:tc>
          <w:tcPr>
            <w:tcW w:w="4508" w:type="dxa"/>
          </w:tcPr>
          <w:p w14:paraId="2986EE8B" w14:textId="77777777" w:rsidR="002239C4" w:rsidRDefault="00F272CB">
            <w:pPr>
              <w:spacing w:after="120"/>
              <w:rPr>
                <w:lang w:val="en-US"/>
              </w:rPr>
            </w:pPr>
            <w:r>
              <w:rPr>
                <w:lang w:val="en-US"/>
              </w:rPr>
              <w:t xml:space="preserve">Existing CSI-IM configurations defined in A.3.22 in TS 38.133 are reused for </w:t>
            </w:r>
            <w:proofErr w:type="spellStart"/>
            <w:r>
              <w:rPr>
                <w:lang w:val="en-US"/>
              </w:rPr>
              <w:t>RedCap</w:t>
            </w:r>
            <w:proofErr w:type="spellEnd"/>
            <w:r>
              <w:rPr>
                <w:lang w:val="en-US"/>
              </w:rPr>
              <w:t>.</w:t>
            </w:r>
          </w:p>
        </w:tc>
      </w:tr>
      <w:tr w:rsidR="002239C4" w14:paraId="2986EE8F" w14:textId="77777777">
        <w:tc>
          <w:tcPr>
            <w:tcW w:w="4508" w:type="dxa"/>
          </w:tcPr>
          <w:p w14:paraId="2986EE8D" w14:textId="77777777" w:rsidR="002239C4" w:rsidRDefault="00F272CB">
            <w:pPr>
              <w:tabs>
                <w:tab w:val="left" w:pos="3570"/>
              </w:tabs>
              <w:rPr>
                <w:lang w:eastAsia="ja-JP"/>
              </w:rPr>
            </w:pPr>
            <w:r>
              <w:rPr>
                <w:lang w:eastAsia="ja-JP"/>
              </w:rPr>
              <w:t>Spatial relation configuration</w:t>
            </w:r>
          </w:p>
        </w:tc>
        <w:tc>
          <w:tcPr>
            <w:tcW w:w="4508" w:type="dxa"/>
          </w:tcPr>
          <w:p w14:paraId="2986EE8E" w14:textId="77777777" w:rsidR="002239C4" w:rsidRDefault="00F272CB">
            <w:pPr>
              <w:spacing w:after="120"/>
              <w:rPr>
                <w:lang w:val="en-US"/>
              </w:rPr>
            </w:pPr>
            <w:r>
              <w:rPr>
                <w:lang w:val="en-US"/>
              </w:rPr>
              <w:t xml:space="preserve">Existing spatial relation configuration defined in A.3.23 in TS 38.133 is reused for </w:t>
            </w:r>
            <w:proofErr w:type="spellStart"/>
            <w:r>
              <w:rPr>
                <w:lang w:val="en-US"/>
              </w:rPr>
              <w:t>RedCap</w:t>
            </w:r>
            <w:proofErr w:type="spellEnd"/>
            <w:r>
              <w:rPr>
                <w:lang w:val="en-US"/>
              </w:rPr>
              <w:t>.</w:t>
            </w:r>
          </w:p>
        </w:tc>
      </w:tr>
      <w:tr w:rsidR="002239C4" w14:paraId="2986EE92" w14:textId="77777777">
        <w:tc>
          <w:tcPr>
            <w:tcW w:w="4508" w:type="dxa"/>
          </w:tcPr>
          <w:p w14:paraId="2986EE90" w14:textId="77777777" w:rsidR="002239C4" w:rsidRDefault="00F272CB">
            <w:pPr>
              <w:tabs>
                <w:tab w:val="left" w:pos="3570"/>
              </w:tabs>
              <w:rPr>
                <w:lang w:eastAsia="ja-JP"/>
              </w:rPr>
            </w:pPr>
            <w:r>
              <w:rPr>
                <w:lang w:eastAsia="ja-JP"/>
              </w:rPr>
              <w:t>Channel bandwidth (CBW) configurations</w:t>
            </w:r>
          </w:p>
        </w:tc>
        <w:tc>
          <w:tcPr>
            <w:tcW w:w="4508" w:type="dxa"/>
          </w:tcPr>
          <w:p w14:paraId="2986EE91" w14:textId="77777777" w:rsidR="002239C4" w:rsidRDefault="00F272CB">
            <w:pPr>
              <w:spacing w:after="120"/>
              <w:rPr>
                <w:lang w:val="en-US"/>
              </w:rPr>
            </w:pPr>
            <w:r>
              <w:rPr>
                <w:lang w:val="en-US"/>
              </w:rPr>
              <w:t xml:space="preserve">Existing spatial relation configuration defined in A.3.23 in TS 38.133 is reused for </w:t>
            </w:r>
            <w:proofErr w:type="spellStart"/>
            <w:r>
              <w:rPr>
                <w:lang w:val="en-US"/>
              </w:rPr>
              <w:t>RedCap</w:t>
            </w:r>
            <w:proofErr w:type="spellEnd"/>
            <w:r>
              <w:rPr>
                <w:lang w:val="en-US"/>
              </w:rPr>
              <w:t>.</w:t>
            </w:r>
          </w:p>
        </w:tc>
      </w:tr>
      <w:tr w:rsidR="002239C4" w14:paraId="2986EE95" w14:textId="77777777">
        <w:tc>
          <w:tcPr>
            <w:tcW w:w="4508" w:type="dxa"/>
          </w:tcPr>
          <w:p w14:paraId="2986EE93" w14:textId="77777777" w:rsidR="002239C4" w:rsidRDefault="00F272CB">
            <w:pPr>
              <w:tabs>
                <w:tab w:val="left" w:pos="3570"/>
              </w:tabs>
              <w:rPr>
                <w:lang w:eastAsia="ja-JP"/>
              </w:rPr>
            </w:pPr>
            <w:r>
              <w:rPr>
                <w:lang w:eastAsia="ja-JP"/>
              </w:rPr>
              <w:t>CSI-RS configuration for RRM</w:t>
            </w:r>
          </w:p>
        </w:tc>
        <w:tc>
          <w:tcPr>
            <w:tcW w:w="4508" w:type="dxa"/>
          </w:tcPr>
          <w:p w14:paraId="2986EE94" w14:textId="77777777" w:rsidR="002239C4" w:rsidRDefault="00F272CB">
            <w:pPr>
              <w:spacing w:after="120"/>
              <w:rPr>
                <w:lang w:val="en-US" w:eastAsia="zh-CN"/>
              </w:rPr>
            </w:pPr>
            <w:r>
              <w:rPr>
                <w:lang w:val="en-US"/>
              </w:rPr>
              <w:t xml:space="preserve">Existing spatial relation configuration defined in A.3.23 in TS 38.133 is reused for </w:t>
            </w:r>
            <w:proofErr w:type="spellStart"/>
            <w:r>
              <w:rPr>
                <w:lang w:val="en-US"/>
              </w:rPr>
              <w:t>RedCap</w:t>
            </w:r>
            <w:proofErr w:type="spellEnd"/>
            <w:r>
              <w:rPr>
                <w:lang w:val="en-US"/>
              </w:rPr>
              <w:t>.</w:t>
            </w:r>
          </w:p>
        </w:tc>
      </w:tr>
    </w:tbl>
    <w:p w14:paraId="2986EE96" w14:textId="77777777" w:rsidR="002239C4" w:rsidRDefault="002239C4">
      <w:pPr>
        <w:pStyle w:val="ListParagraph"/>
        <w:overflowPunct/>
        <w:autoSpaceDE/>
        <w:autoSpaceDN/>
        <w:adjustRightInd/>
        <w:spacing w:after="120"/>
        <w:ind w:left="936" w:firstLineChars="0" w:firstLine="0"/>
        <w:textAlignment w:val="auto"/>
        <w:rPr>
          <w:rFonts w:eastAsia="SimSun"/>
          <w:lang w:val="en-US" w:eastAsia="zh-CN"/>
        </w:rPr>
      </w:pPr>
    </w:p>
    <w:p w14:paraId="2986EE97"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986EE98"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Discuss the test configuration in option 1. </w:t>
      </w:r>
    </w:p>
    <w:p w14:paraId="2986EE99" w14:textId="77777777" w:rsidR="002239C4" w:rsidRDefault="00F272CB">
      <w:pPr>
        <w:rPr>
          <w:b/>
          <w:u w:val="single"/>
          <w:lang w:val="en-US" w:eastAsia="ko-KR"/>
        </w:rPr>
      </w:pPr>
      <w:r>
        <w:rPr>
          <w:b/>
          <w:u w:val="single"/>
          <w:lang w:val="en-US" w:eastAsia="ko-KR"/>
        </w:rPr>
        <w:t>Issue 6-2-</w:t>
      </w:r>
      <w:r>
        <w:rPr>
          <w:b/>
          <w:bCs/>
          <w:u w:val="single"/>
          <w:lang w:eastAsia="ja-JP"/>
        </w:rPr>
        <w:t>3: Duplex modes</w:t>
      </w:r>
    </w:p>
    <w:p w14:paraId="2986EE9A"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E9B" w14:textId="77777777" w:rsidR="002239C4" w:rsidRDefault="00F272CB">
      <w:pPr>
        <w:pStyle w:val="ListParagraph"/>
        <w:numPr>
          <w:ilvl w:val="1"/>
          <w:numId w:val="9"/>
        </w:numPr>
        <w:overflowPunct/>
        <w:autoSpaceDE/>
        <w:autoSpaceDN/>
        <w:adjustRightInd/>
        <w:spacing w:after="120"/>
        <w:ind w:left="1440" w:firstLineChars="0" w:firstLine="0"/>
        <w:textAlignment w:val="auto"/>
        <w:rPr>
          <w:rFonts w:eastAsia="SimSun"/>
          <w:lang w:val="en-US" w:eastAsia="zh-CN"/>
        </w:rPr>
      </w:pPr>
      <w:r>
        <w:rPr>
          <w:rFonts w:eastAsia="SimSun"/>
          <w:b/>
          <w:bCs/>
          <w:lang w:val="en-US" w:eastAsia="zh-CN"/>
        </w:rPr>
        <w:t>Option 1 (E///):</w:t>
      </w:r>
      <w:r>
        <w:rPr>
          <w:rFonts w:eastAsia="SimSun"/>
          <w:lang w:val="en-US" w:eastAsia="zh-CN"/>
        </w:rPr>
        <w:t xml:space="preserve"> </w:t>
      </w:r>
      <w:r>
        <w:rPr>
          <w:rFonts w:eastAsia="SimSun"/>
          <w:lang w:val="en-US" w:eastAsia="zh-CN"/>
        </w:rPr>
        <w:tab/>
      </w:r>
      <w:r>
        <w:rPr>
          <w:lang w:val="en-US"/>
        </w:rPr>
        <w:t>All RRM test cases are introduced for FDD, TDD and HD-FDD UEs.</w:t>
      </w:r>
    </w:p>
    <w:p w14:paraId="2986EE9C"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986EE9D"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Discuss the option. </w:t>
      </w:r>
    </w:p>
    <w:p w14:paraId="2986EE9E" w14:textId="77777777" w:rsidR="002239C4" w:rsidRDefault="002239C4">
      <w:pPr>
        <w:spacing w:after="120"/>
        <w:rPr>
          <w:lang w:val="en-US" w:eastAsia="zh-CN"/>
        </w:rPr>
      </w:pPr>
    </w:p>
    <w:p w14:paraId="2986EE9F" w14:textId="77777777" w:rsidR="002239C4" w:rsidRDefault="00F272CB">
      <w:pPr>
        <w:rPr>
          <w:b/>
          <w:u w:val="single"/>
          <w:lang w:val="en-US" w:eastAsia="ko-KR"/>
        </w:rPr>
      </w:pPr>
      <w:r>
        <w:rPr>
          <w:b/>
          <w:u w:val="single"/>
          <w:lang w:val="en-US" w:eastAsia="ko-KR"/>
        </w:rPr>
        <w:t>Issue 6-2-</w:t>
      </w:r>
      <w:r>
        <w:rPr>
          <w:b/>
          <w:bCs/>
          <w:u w:val="single"/>
          <w:lang w:eastAsia="ja-JP"/>
        </w:rPr>
        <w:t xml:space="preserve">4: Accuracy of SS-RSRQ </w:t>
      </w:r>
    </w:p>
    <w:p w14:paraId="2986EEA0"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EA1" w14:textId="77777777" w:rsidR="002239C4" w:rsidRDefault="00F272CB">
      <w:pPr>
        <w:pStyle w:val="ListParagraph"/>
        <w:numPr>
          <w:ilvl w:val="1"/>
          <w:numId w:val="9"/>
        </w:numPr>
        <w:overflowPunct/>
        <w:autoSpaceDE/>
        <w:autoSpaceDN/>
        <w:adjustRightInd/>
        <w:spacing w:after="120"/>
        <w:ind w:left="1440" w:firstLineChars="0" w:firstLine="0"/>
        <w:textAlignment w:val="auto"/>
        <w:rPr>
          <w:rFonts w:eastAsia="SimSun"/>
          <w:lang w:val="en-US" w:eastAsia="zh-CN"/>
        </w:rPr>
      </w:pPr>
      <w:r>
        <w:rPr>
          <w:rFonts w:eastAsia="SimSun"/>
          <w:b/>
          <w:bCs/>
          <w:lang w:val="en-US" w:eastAsia="zh-CN"/>
        </w:rPr>
        <w:t>Option 1 (E///):</w:t>
      </w:r>
      <w:r>
        <w:rPr>
          <w:rFonts w:eastAsia="SimSun"/>
          <w:lang w:val="en-US" w:eastAsia="zh-CN"/>
        </w:rPr>
        <w:t xml:space="preserve"> </w:t>
      </w:r>
      <w:r>
        <w:rPr>
          <w:rFonts w:eastAsia="SimSun"/>
          <w:lang w:val="en-US" w:eastAsia="zh-CN"/>
        </w:rPr>
        <w:tab/>
      </w:r>
      <w:proofErr w:type="spellStart"/>
      <w:r>
        <w:rPr>
          <w:lang w:val="en-US"/>
        </w:rPr>
        <w:t>RedCap</w:t>
      </w:r>
      <w:proofErr w:type="spellEnd"/>
      <w:r>
        <w:rPr>
          <w:lang w:val="en-US"/>
        </w:rPr>
        <w:t xml:space="preserve"> SS-RSRQ accuracy level is derived by relaxing the legacy SS-RSRQ accuracy level by the same level as agreed for </w:t>
      </w:r>
      <w:proofErr w:type="spellStart"/>
      <w:r>
        <w:rPr>
          <w:lang w:val="en-US"/>
        </w:rPr>
        <w:t>RedCap</w:t>
      </w:r>
      <w:proofErr w:type="spellEnd"/>
      <w:r>
        <w:rPr>
          <w:lang w:val="en-US"/>
        </w:rPr>
        <w:t xml:space="preserve"> SS-RSRP measurement compared to legacy SS-RSRP measurement.</w:t>
      </w:r>
    </w:p>
    <w:p w14:paraId="2986EEA2"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986EEA3"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Discuss the option. </w:t>
      </w:r>
    </w:p>
    <w:p w14:paraId="2986EEA4" w14:textId="77777777" w:rsidR="002239C4" w:rsidRDefault="00F272CB">
      <w:pPr>
        <w:rPr>
          <w:b/>
          <w:u w:val="single"/>
          <w:lang w:val="en-US" w:eastAsia="ko-KR"/>
        </w:rPr>
      </w:pPr>
      <w:r>
        <w:rPr>
          <w:b/>
          <w:u w:val="single"/>
          <w:lang w:val="en-US" w:eastAsia="ko-KR"/>
        </w:rPr>
        <w:t>Issue 6-2-</w:t>
      </w:r>
      <w:r>
        <w:rPr>
          <w:b/>
          <w:bCs/>
          <w:u w:val="single"/>
          <w:lang w:eastAsia="ja-JP"/>
        </w:rPr>
        <w:t xml:space="preserve">5: Accuracy of SS-SINR </w:t>
      </w:r>
    </w:p>
    <w:p w14:paraId="2986EEA5"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86EEA6" w14:textId="77777777" w:rsidR="002239C4" w:rsidRDefault="00F272CB">
      <w:pPr>
        <w:pStyle w:val="ListParagraph"/>
        <w:numPr>
          <w:ilvl w:val="1"/>
          <w:numId w:val="9"/>
        </w:numPr>
        <w:overflowPunct/>
        <w:autoSpaceDE/>
        <w:autoSpaceDN/>
        <w:adjustRightInd/>
        <w:spacing w:after="120"/>
        <w:ind w:left="1440" w:firstLineChars="0" w:firstLine="0"/>
        <w:textAlignment w:val="auto"/>
        <w:rPr>
          <w:rFonts w:eastAsia="SimSun"/>
          <w:lang w:val="en-US" w:eastAsia="zh-CN"/>
        </w:rPr>
      </w:pPr>
      <w:r>
        <w:rPr>
          <w:rFonts w:eastAsia="SimSun"/>
          <w:b/>
          <w:bCs/>
          <w:lang w:val="en-US" w:eastAsia="zh-CN"/>
        </w:rPr>
        <w:t>Option 1 (E///):</w:t>
      </w:r>
      <w:r>
        <w:rPr>
          <w:rFonts w:eastAsia="SimSun"/>
          <w:lang w:val="en-US" w:eastAsia="zh-CN"/>
        </w:rPr>
        <w:t xml:space="preserve"> </w:t>
      </w:r>
      <w:r>
        <w:rPr>
          <w:rFonts w:eastAsia="SimSun"/>
          <w:lang w:val="en-US" w:eastAsia="zh-CN"/>
        </w:rPr>
        <w:tab/>
      </w:r>
      <w:proofErr w:type="spellStart"/>
      <w:r>
        <w:rPr>
          <w:lang w:val="en-US"/>
        </w:rPr>
        <w:t>RedCap</w:t>
      </w:r>
      <w:proofErr w:type="spellEnd"/>
      <w:r>
        <w:rPr>
          <w:lang w:val="en-US"/>
        </w:rPr>
        <w:t xml:space="preserve"> SS-SINR accuracy level is derived by relaxing the legacy SS-SINR accuracy level by the same level as agreed for </w:t>
      </w:r>
      <w:proofErr w:type="spellStart"/>
      <w:r>
        <w:rPr>
          <w:lang w:val="en-US"/>
        </w:rPr>
        <w:t>RedCap</w:t>
      </w:r>
      <w:proofErr w:type="spellEnd"/>
      <w:r>
        <w:rPr>
          <w:lang w:val="en-US"/>
        </w:rPr>
        <w:t xml:space="preserve"> SS-RSRP measurement compared to legacy SS-RSRP measurement.</w:t>
      </w:r>
    </w:p>
    <w:p w14:paraId="2986EEA7"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986EEA8"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Discuss the option. </w:t>
      </w:r>
    </w:p>
    <w:p w14:paraId="2986EEA9" w14:textId="77777777" w:rsidR="002239C4" w:rsidRDefault="002239C4">
      <w:pPr>
        <w:pStyle w:val="ListParagraph"/>
        <w:numPr>
          <w:ilvl w:val="1"/>
          <w:numId w:val="9"/>
        </w:numPr>
        <w:overflowPunct/>
        <w:autoSpaceDE/>
        <w:autoSpaceDN/>
        <w:adjustRightInd/>
        <w:spacing w:after="120"/>
        <w:ind w:left="1440" w:firstLineChars="0"/>
        <w:textAlignment w:val="auto"/>
        <w:rPr>
          <w:rFonts w:eastAsia="SimSun"/>
          <w:lang w:val="en-US" w:eastAsia="zh-CN"/>
        </w:rPr>
      </w:pPr>
    </w:p>
    <w:p w14:paraId="2986EEAA" w14:textId="77777777" w:rsidR="002239C4" w:rsidRDefault="00F272CB">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6-2</w:t>
      </w:r>
    </w:p>
    <w:tbl>
      <w:tblPr>
        <w:tblStyle w:val="TableGrid"/>
        <w:tblW w:w="0" w:type="auto"/>
        <w:tblLook w:val="04A0" w:firstRow="1" w:lastRow="0" w:firstColumn="1" w:lastColumn="0" w:noHBand="0" w:noVBand="1"/>
      </w:tblPr>
      <w:tblGrid>
        <w:gridCol w:w="1236"/>
        <w:gridCol w:w="8395"/>
      </w:tblGrid>
      <w:tr w:rsidR="002239C4" w14:paraId="2986EEAD" w14:textId="77777777">
        <w:tc>
          <w:tcPr>
            <w:tcW w:w="1236" w:type="dxa"/>
          </w:tcPr>
          <w:p w14:paraId="2986EEAB"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2986EEAC"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2986EEBB" w14:textId="77777777">
        <w:tc>
          <w:tcPr>
            <w:tcW w:w="1236" w:type="dxa"/>
          </w:tcPr>
          <w:p w14:paraId="2986EEAE" w14:textId="509D187F" w:rsidR="002239C4" w:rsidRDefault="00F272CB">
            <w:pPr>
              <w:spacing w:after="120"/>
              <w:rPr>
                <w:rFonts w:eastAsiaTheme="minorEastAsia"/>
                <w:color w:val="000000" w:themeColor="text1"/>
                <w:lang w:val="en-US" w:eastAsia="zh-CN"/>
              </w:rPr>
            </w:pPr>
            <w:proofErr w:type="spellStart"/>
            <w:r>
              <w:rPr>
                <w:rFonts w:eastAsiaTheme="minorEastAsia"/>
                <w:color w:val="000000" w:themeColor="text1"/>
                <w:lang w:val="en-US" w:eastAsia="zh-CN"/>
              </w:rPr>
              <w:t>Huawe</w:t>
            </w:r>
            <w:proofErr w:type="spellEnd"/>
          </w:p>
        </w:tc>
        <w:tc>
          <w:tcPr>
            <w:tcW w:w="8395" w:type="dxa"/>
          </w:tcPr>
          <w:p w14:paraId="2986EEAF" w14:textId="77777777" w:rsidR="002239C4" w:rsidRDefault="00F272CB">
            <w:pPr>
              <w:rPr>
                <w:rFonts w:eastAsia="Malgun Gothic"/>
                <w:b/>
                <w:u w:val="single"/>
                <w:lang w:val="en-US" w:eastAsia="ko-KR"/>
              </w:rPr>
            </w:pPr>
            <w:r>
              <w:rPr>
                <w:b/>
                <w:u w:val="single"/>
                <w:lang w:val="en-US" w:eastAsia="ko-KR"/>
              </w:rPr>
              <w:t xml:space="preserve">Issue 6-2-1: Applicability requirements for </w:t>
            </w:r>
            <w:proofErr w:type="spellStart"/>
            <w:r>
              <w:rPr>
                <w:b/>
                <w:u w:val="single"/>
                <w:lang w:val="en-US" w:eastAsia="ko-KR"/>
              </w:rPr>
              <w:t>RedCap</w:t>
            </w:r>
            <w:proofErr w:type="spellEnd"/>
          </w:p>
          <w:p w14:paraId="2986EEB0" w14:textId="77777777" w:rsidR="002239C4" w:rsidRDefault="00F272CB">
            <w:pPr>
              <w:rPr>
                <w:b/>
                <w:u w:val="single"/>
                <w:lang w:val="en-US" w:eastAsia="ko-KR"/>
              </w:rPr>
            </w:pPr>
            <w:r>
              <w:rPr>
                <w:b/>
                <w:u w:val="single"/>
                <w:lang w:val="en-US" w:eastAsia="ko-KR"/>
              </w:rPr>
              <w:t>Issue 6-2-2: Test configurations</w:t>
            </w:r>
          </w:p>
          <w:p w14:paraId="2986EEB1" w14:textId="77777777" w:rsidR="002239C4" w:rsidRDefault="00F272CB">
            <w:pPr>
              <w:rPr>
                <w:lang w:val="en-US" w:eastAsia="zh-CN"/>
              </w:rPr>
            </w:pPr>
            <w:r>
              <w:rPr>
                <w:rFonts w:hint="eastAsia"/>
                <w:lang w:val="en-US" w:eastAsia="zh-CN"/>
              </w:rPr>
              <w:lastRenderedPageBreak/>
              <w:t>H</w:t>
            </w:r>
            <w:r>
              <w:rPr>
                <w:lang w:val="en-US" w:eastAsia="zh-CN"/>
              </w:rPr>
              <w:t xml:space="preserve">uawei: in our understanding, this meeting focus on core requirements completion and work plan on performance. The formal discussion on performance requirements of this WI will be carried out in next meeting. </w:t>
            </w:r>
          </w:p>
          <w:p w14:paraId="2986EEB2" w14:textId="77777777" w:rsidR="002239C4" w:rsidRDefault="00F272CB">
            <w:pPr>
              <w:rPr>
                <w:lang w:val="en-US" w:eastAsia="zh-CN"/>
              </w:rPr>
            </w:pPr>
            <w:r>
              <w:rPr>
                <w:lang w:val="en-US" w:eastAsia="zh-CN"/>
              </w:rPr>
              <w:t>For information, the agenda is duplicated as below,</w:t>
            </w:r>
          </w:p>
          <w:p w14:paraId="2986EEB3" w14:textId="77777777" w:rsidR="002239C4" w:rsidRDefault="00506E82">
            <w:pPr>
              <w:spacing w:after="120"/>
              <w:rPr>
                <w:lang w:val="en-US" w:eastAsia="zh-CN"/>
              </w:rPr>
            </w:pPr>
            <w:r>
              <w:rPr>
                <w:noProof/>
                <w:lang w:val="en-US" w:eastAsia="zh-CN"/>
              </w:rPr>
              <w:drawing>
                <wp:inline distT="0" distB="0" distL="0" distR="0" wp14:anchorId="2986EFCD" wp14:editId="2986EFCE">
                  <wp:extent cx="2790190" cy="370205"/>
                  <wp:effectExtent l="0" t="0" r="0" b="0"/>
                  <wp:docPr id="2" name="图片 2" descr="C:\Users\h00388629\AppData\Roaming\eSpace_Desktop\UserData\h00388629\imagefiles\3AF50C7F-ECE2-44EC-8D8B-604C29AC85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h00388629\AppData\Roaming\eSpace_Desktop\UserData\h00388629\imagefiles\3AF50C7F-ECE2-44EC-8D8B-604C29AC8514.png"/>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a:xfrm>
                            <a:off x="0" y="0"/>
                            <a:ext cx="2832440" cy="376044"/>
                          </a:xfrm>
                          <a:prstGeom prst="rect">
                            <a:avLst/>
                          </a:prstGeom>
                          <a:noFill/>
                          <a:ln>
                            <a:noFill/>
                          </a:ln>
                        </pic:spPr>
                      </pic:pic>
                    </a:graphicData>
                  </a:graphic>
                </wp:inline>
              </w:drawing>
            </w:r>
          </w:p>
          <w:p w14:paraId="2986EEB4" w14:textId="77777777" w:rsidR="002239C4" w:rsidRDefault="00F272CB">
            <w:pPr>
              <w:spacing w:after="120"/>
              <w:rPr>
                <w:rFonts w:eastAsiaTheme="minorEastAsia"/>
                <w:lang w:val="en-US" w:eastAsia="zh-CN"/>
              </w:rPr>
            </w:pPr>
            <w:r>
              <w:rPr>
                <w:lang w:val="en-US" w:eastAsia="zh-CN"/>
              </w:rPr>
              <w:t xml:space="preserve">For test case configuration, many parameters need to be checked. We would like to further discuss the details of test configurations in next meeting. </w:t>
            </w:r>
          </w:p>
          <w:p w14:paraId="2986EEB5" w14:textId="77777777" w:rsidR="002239C4" w:rsidRDefault="00F272CB">
            <w:pPr>
              <w:rPr>
                <w:b/>
                <w:bCs/>
                <w:u w:val="single"/>
                <w:lang w:eastAsia="ja-JP"/>
              </w:rPr>
            </w:pPr>
            <w:r>
              <w:rPr>
                <w:b/>
                <w:u w:val="single"/>
                <w:lang w:val="en-US" w:eastAsia="ko-KR"/>
              </w:rPr>
              <w:t>Issue 6-2-</w:t>
            </w:r>
            <w:r>
              <w:rPr>
                <w:b/>
                <w:bCs/>
                <w:u w:val="single"/>
                <w:lang w:eastAsia="ja-JP"/>
              </w:rPr>
              <w:t>3: Duplex modes</w:t>
            </w:r>
          </w:p>
          <w:p w14:paraId="2986EEB6" w14:textId="77777777" w:rsidR="002239C4" w:rsidRDefault="00F272CB">
            <w:pPr>
              <w:rPr>
                <w:rFonts w:eastAsiaTheme="minorEastAsia"/>
                <w:lang w:val="en-US" w:eastAsia="zh-CN"/>
              </w:rPr>
            </w:pPr>
            <w:r>
              <w:rPr>
                <w:rFonts w:eastAsiaTheme="minorEastAsia"/>
                <w:lang w:val="en-US" w:eastAsia="zh-CN"/>
              </w:rPr>
              <w:t>Agree with option 1.</w:t>
            </w:r>
          </w:p>
          <w:p w14:paraId="2986EEB7" w14:textId="77777777" w:rsidR="002239C4" w:rsidRDefault="00F272CB">
            <w:pPr>
              <w:rPr>
                <w:b/>
                <w:bCs/>
                <w:u w:val="single"/>
                <w:lang w:eastAsia="ja-JP"/>
              </w:rPr>
            </w:pPr>
            <w:r>
              <w:rPr>
                <w:b/>
                <w:u w:val="single"/>
                <w:lang w:val="en-US" w:eastAsia="ko-KR"/>
              </w:rPr>
              <w:t>Issue 6-2-</w:t>
            </w:r>
            <w:r>
              <w:rPr>
                <w:b/>
                <w:bCs/>
                <w:u w:val="single"/>
                <w:lang w:eastAsia="ja-JP"/>
              </w:rPr>
              <w:t xml:space="preserve">4: Accuracy of SS-RSRQ </w:t>
            </w:r>
          </w:p>
          <w:p w14:paraId="2986EEB8" w14:textId="77777777" w:rsidR="002239C4" w:rsidRDefault="00F272CB">
            <w:pPr>
              <w:rPr>
                <w:rFonts w:eastAsiaTheme="minorEastAsia"/>
                <w:lang w:val="en-US" w:eastAsia="zh-CN"/>
              </w:rPr>
            </w:pPr>
            <w:r>
              <w:rPr>
                <w:rFonts w:eastAsiaTheme="minorEastAsia"/>
                <w:lang w:val="en-US" w:eastAsia="zh-CN"/>
              </w:rPr>
              <w:t>Fine with option 1.</w:t>
            </w:r>
          </w:p>
          <w:p w14:paraId="2986EEB9" w14:textId="77777777" w:rsidR="002239C4" w:rsidRDefault="00F272CB">
            <w:pPr>
              <w:rPr>
                <w:b/>
                <w:u w:val="single"/>
                <w:lang w:val="en-US" w:eastAsia="ko-KR"/>
              </w:rPr>
            </w:pPr>
            <w:r>
              <w:rPr>
                <w:b/>
                <w:u w:val="single"/>
                <w:lang w:val="en-US" w:eastAsia="ko-KR"/>
              </w:rPr>
              <w:t>Issue 6-2-</w:t>
            </w:r>
            <w:r>
              <w:rPr>
                <w:b/>
                <w:bCs/>
                <w:u w:val="single"/>
                <w:lang w:eastAsia="ja-JP"/>
              </w:rPr>
              <w:t xml:space="preserve">5: Accuracy of SS-SINR </w:t>
            </w:r>
          </w:p>
          <w:p w14:paraId="2986EEBA" w14:textId="77777777" w:rsidR="002239C4" w:rsidRDefault="00F272CB">
            <w:pPr>
              <w:rPr>
                <w:rFonts w:eastAsiaTheme="minorEastAsia"/>
                <w:lang w:val="en-US" w:eastAsia="zh-CN"/>
              </w:rPr>
            </w:pPr>
            <w:r>
              <w:rPr>
                <w:rFonts w:eastAsiaTheme="minorEastAsia"/>
                <w:lang w:val="en-US" w:eastAsia="zh-CN"/>
              </w:rPr>
              <w:t>Fine with option 1.</w:t>
            </w:r>
          </w:p>
        </w:tc>
      </w:tr>
      <w:tr w:rsidR="002239C4" w14:paraId="2986EEC8" w14:textId="77777777">
        <w:tc>
          <w:tcPr>
            <w:tcW w:w="1236" w:type="dxa"/>
          </w:tcPr>
          <w:p w14:paraId="2986EEBC"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395" w:type="dxa"/>
          </w:tcPr>
          <w:p w14:paraId="2986EEBD" w14:textId="77777777" w:rsidR="002239C4" w:rsidRDefault="00F272CB">
            <w:pPr>
              <w:rPr>
                <w:b/>
                <w:u w:val="single"/>
                <w:lang w:val="en-US" w:eastAsia="ko-KR"/>
              </w:rPr>
            </w:pPr>
            <w:r>
              <w:rPr>
                <w:b/>
                <w:u w:val="single"/>
                <w:lang w:val="en-US" w:eastAsia="ko-KR"/>
              </w:rPr>
              <w:t xml:space="preserve">Issue 6-2-1: Applicability requirements for </w:t>
            </w:r>
            <w:proofErr w:type="spellStart"/>
            <w:r>
              <w:rPr>
                <w:b/>
                <w:u w:val="single"/>
                <w:lang w:val="en-US" w:eastAsia="ko-KR"/>
              </w:rPr>
              <w:t>RedCap</w:t>
            </w:r>
            <w:proofErr w:type="spellEnd"/>
          </w:p>
          <w:p w14:paraId="2986EEBE" w14:textId="77777777" w:rsidR="002239C4" w:rsidRDefault="00F272CB">
            <w:pPr>
              <w:rPr>
                <w:bCs/>
                <w:color w:val="000000" w:themeColor="text1"/>
                <w:lang w:val="en-US" w:eastAsia="ko-KR"/>
              </w:rPr>
            </w:pPr>
            <w:r>
              <w:rPr>
                <w:bCs/>
                <w:color w:val="000000" w:themeColor="text1"/>
                <w:lang w:val="en-US" w:eastAsia="ko-KR"/>
              </w:rPr>
              <w:t>We support option 1.</w:t>
            </w:r>
          </w:p>
          <w:p w14:paraId="2986EEBF" w14:textId="77777777" w:rsidR="002239C4" w:rsidRDefault="00F272CB">
            <w:pPr>
              <w:rPr>
                <w:b/>
                <w:u w:val="single"/>
                <w:lang w:val="en-US" w:eastAsia="ko-KR"/>
              </w:rPr>
            </w:pPr>
            <w:r>
              <w:rPr>
                <w:b/>
                <w:u w:val="single"/>
                <w:lang w:val="en-US" w:eastAsia="ko-KR"/>
              </w:rPr>
              <w:t>Issue 6-2-2: Test configurations</w:t>
            </w:r>
          </w:p>
          <w:p w14:paraId="2986EEC0" w14:textId="77777777" w:rsidR="002239C4" w:rsidRDefault="00F272CB">
            <w:pPr>
              <w:rPr>
                <w:bCs/>
                <w:color w:val="000000" w:themeColor="text1"/>
                <w:lang w:val="en-US" w:eastAsia="ko-KR"/>
              </w:rPr>
            </w:pPr>
            <w:r>
              <w:rPr>
                <w:bCs/>
                <w:color w:val="000000" w:themeColor="text1"/>
                <w:lang w:val="en-US" w:eastAsia="ko-KR"/>
              </w:rPr>
              <w:t xml:space="preserve">We support option 1. </w:t>
            </w:r>
          </w:p>
          <w:p w14:paraId="2986EEC1" w14:textId="77777777" w:rsidR="002239C4" w:rsidRDefault="00F272CB">
            <w:pPr>
              <w:rPr>
                <w:b/>
                <w:bCs/>
                <w:u w:val="single"/>
                <w:lang w:eastAsia="ja-JP"/>
              </w:rPr>
            </w:pPr>
            <w:r>
              <w:rPr>
                <w:b/>
                <w:u w:val="single"/>
                <w:lang w:val="en-US" w:eastAsia="ko-KR"/>
              </w:rPr>
              <w:t>Issue 6-2-</w:t>
            </w:r>
            <w:r>
              <w:rPr>
                <w:b/>
                <w:bCs/>
                <w:u w:val="single"/>
                <w:lang w:eastAsia="ja-JP"/>
              </w:rPr>
              <w:t>3: Duplex modes</w:t>
            </w:r>
          </w:p>
          <w:p w14:paraId="2986EEC2" w14:textId="77777777" w:rsidR="002239C4" w:rsidRDefault="00F272CB">
            <w:pPr>
              <w:rPr>
                <w:bCs/>
                <w:color w:val="000000" w:themeColor="text1"/>
                <w:lang w:val="en-US" w:eastAsia="ko-KR"/>
              </w:rPr>
            </w:pPr>
            <w:r>
              <w:rPr>
                <w:bCs/>
                <w:color w:val="000000" w:themeColor="text1"/>
                <w:lang w:val="en-US" w:eastAsia="ko-KR"/>
              </w:rPr>
              <w:t xml:space="preserve">We support option 1. </w:t>
            </w:r>
          </w:p>
          <w:p w14:paraId="2986EEC3" w14:textId="77777777" w:rsidR="002239C4" w:rsidRDefault="00F272CB">
            <w:pPr>
              <w:rPr>
                <w:b/>
                <w:u w:val="single"/>
                <w:lang w:val="en-US" w:eastAsia="ko-KR"/>
              </w:rPr>
            </w:pPr>
            <w:r>
              <w:rPr>
                <w:b/>
                <w:u w:val="single"/>
                <w:lang w:val="en-US" w:eastAsia="ko-KR"/>
              </w:rPr>
              <w:t>Issue 6-2-</w:t>
            </w:r>
            <w:r>
              <w:rPr>
                <w:b/>
                <w:bCs/>
                <w:u w:val="single"/>
                <w:lang w:eastAsia="ja-JP"/>
              </w:rPr>
              <w:t xml:space="preserve">4: Accuracy of SS-RSRQ </w:t>
            </w:r>
          </w:p>
          <w:p w14:paraId="2986EEC4" w14:textId="77777777" w:rsidR="002239C4" w:rsidRDefault="00F272CB">
            <w:pPr>
              <w:rPr>
                <w:bCs/>
                <w:color w:val="000000" w:themeColor="text1"/>
                <w:lang w:val="en-US" w:eastAsia="ko-KR"/>
              </w:rPr>
            </w:pPr>
            <w:r>
              <w:rPr>
                <w:bCs/>
                <w:color w:val="000000" w:themeColor="text1"/>
                <w:lang w:val="en-US" w:eastAsia="ko-KR"/>
              </w:rPr>
              <w:t xml:space="preserve">We support option 1. </w:t>
            </w:r>
          </w:p>
          <w:p w14:paraId="2986EEC5" w14:textId="77777777" w:rsidR="002239C4" w:rsidRDefault="00F272CB">
            <w:pPr>
              <w:rPr>
                <w:b/>
                <w:u w:val="single"/>
                <w:lang w:val="en-US" w:eastAsia="ko-KR"/>
              </w:rPr>
            </w:pPr>
            <w:r>
              <w:rPr>
                <w:b/>
                <w:u w:val="single"/>
                <w:lang w:val="en-US" w:eastAsia="ko-KR"/>
              </w:rPr>
              <w:t>Issue 6-2-</w:t>
            </w:r>
            <w:r>
              <w:rPr>
                <w:b/>
                <w:bCs/>
                <w:u w:val="single"/>
                <w:lang w:eastAsia="ja-JP"/>
              </w:rPr>
              <w:t xml:space="preserve">5: Accuracy of SS-SINR </w:t>
            </w:r>
          </w:p>
          <w:p w14:paraId="2986EEC6" w14:textId="77777777" w:rsidR="002239C4" w:rsidRDefault="00F272CB">
            <w:pPr>
              <w:rPr>
                <w:bCs/>
                <w:color w:val="000000" w:themeColor="text1"/>
                <w:lang w:val="en-US" w:eastAsia="ko-KR"/>
              </w:rPr>
            </w:pPr>
            <w:r>
              <w:rPr>
                <w:bCs/>
                <w:color w:val="000000" w:themeColor="text1"/>
                <w:lang w:val="en-US" w:eastAsia="ko-KR"/>
              </w:rPr>
              <w:t xml:space="preserve">We support option 1. </w:t>
            </w:r>
          </w:p>
          <w:p w14:paraId="2986EEC7" w14:textId="77777777" w:rsidR="002239C4" w:rsidRDefault="002239C4">
            <w:pPr>
              <w:rPr>
                <w:b/>
                <w:u w:val="single"/>
                <w:lang w:val="en-US" w:eastAsia="ko-KR"/>
              </w:rPr>
            </w:pPr>
          </w:p>
        </w:tc>
      </w:tr>
      <w:tr w:rsidR="00F1162A" w14:paraId="2986EED4" w14:textId="77777777">
        <w:tc>
          <w:tcPr>
            <w:tcW w:w="1236" w:type="dxa"/>
          </w:tcPr>
          <w:p w14:paraId="2986EEC9" w14:textId="77777777" w:rsidR="00F1162A" w:rsidRDefault="00F1162A" w:rsidP="00F1162A">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2986EECA" w14:textId="77777777" w:rsidR="00F1162A" w:rsidRDefault="00F1162A" w:rsidP="00F1162A">
            <w:pPr>
              <w:rPr>
                <w:b/>
                <w:u w:val="single"/>
                <w:lang w:val="en-US" w:eastAsia="ko-KR"/>
              </w:rPr>
            </w:pPr>
            <w:r>
              <w:rPr>
                <w:b/>
                <w:u w:val="single"/>
                <w:lang w:val="en-US" w:eastAsia="ko-KR"/>
              </w:rPr>
              <w:t xml:space="preserve">Issue 6-2-1: Applicability requirements for </w:t>
            </w:r>
            <w:proofErr w:type="spellStart"/>
            <w:r>
              <w:rPr>
                <w:b/>
                <w:u w:val="single"/>
                <w:lang w:val="en-US" w:eastAsia="ko-KR"/>
              </w:rPr>
              <w:t>RedCap</w:t>
            </w:r>
            <w:proofErr w:type="spellEnd"/>
          </w:p>
          <w:p w14:paraId="2986EECB" w14:textId="77777777" w:rsidR="00F1162A" w:rsidRDefault="00F1162A" w:rsidP="00F1162A">
            <w:pPr>
              <w:rPr>
                <w:bCs/>
                <w:lang w:val="en-US" w:eastAsia="ko-KR"/>
              </w:rPr>
            </w:pPr>
            <w:r w:rsidRPr="008C78C1">
              <w:rPr>
                <w:bCs/>
                <w:lang w:val="en-US" w:eastAsia="ko-KR"/>
              </w:rPr>
              <w:t>The test applicability for other feature were captured in A.3, e.g., A.3.19 Test</w:t>
            </w:r>
            <w:r>
              <w:rPr>
                <w:bCs/>
                <w:lang w:val="en-US" w:eastAsia="ko-KR"/>
              </w:rPr>
              <w:t xml:space="preserve"> </w:t>
            </w:r>
            <w:r w:rsidRPr="008C78C1">
              <w:rPr>
                <w:bCs/>
                <w:lang w:val="en-US" w:eastAsia="ko-KR"/>
              </w:rPr>
              <w:t>applicability</w:t>
            </w:r>
            <w:r>
              <w:rPr>
                <w:bCs/>
                <w:lang w:val="en-US" w:eastAsia="ko-KR"/>
              </w:rPr>
              <w:t xml:space="preserve"> </w:t>
            </w:r>
            <w:r w:rsidRPr="008C78C1">
              <w:rPr>
                <w:bCs/>
                <w:lang w:val="en-US" w:eastAsia="ko-KR"/>
              </w:rPr>
              <w:t>for</w:t>
            </w:r>
            <w:r>
              <w:rPr>
                <w:bCs/>
                <w:lang w:val="en-US" w:eastAsia="ko-KR"/>
              </w:rPr>
              <w:t xml:space="preserve"> </w:t>
            </w:r>
            <w:r w:rsidRPr="008C78C1">
              <w:rPr>
                <w:bCs/>
                <w:lang w:val="en-US" w:eastAsia="ko-KR"/>
              </w:rPr>
              <w:t>DAPS</w:t>
            </w:r>
            <w:r>
              <w:rPr>
                <w:bCs/>
                <w:lang w:val="en-US" w:eastAsia="ko-KR"/>
              </w:rPr>
              <w:t xml:space="preserve"> </w:t>
            </w:r>
            <w:r w:rsidRPr="008C78C1">
              <w:rPr>
                <w:bCs/>
                <w:lang w:val="en-US" w:eastAsia="ko-KR"/>
              </w:rPr>
              <w:t>handover</w:t>
            </w:r>
            <w:r>
              <w:rPr>
                <w:bCs/>
                <w:lang w:val="en-US" w:eastAsia="ko-KR"/>
              </w:rPr>
              <w:t xml:space="preserve">. Shall </w:t>
            </w:r>
            <w:proofErr w:type="spellStart"/>
            <w:r>
              <w:rPr>
                <w:bCs/>
                <w:lang w:val="en-US" w:eastAsia="ko-KR"/>
              </w:rPr>
              <w:t>RedCap</w:t>
            </w:r>
            <w:proofErr w:type="spellEnd"/>
            <w:r>
              <w:rPr>
                <w:bCs/>
                <w:lang w:val="en-US" w:eastAsia="ko-KR"/>
              </w:rPr>
              <w:t xml:space="preserve"> test applicability also be captured in A.3?</w:t>
            </w:r>
          </w:p>
          <w:p w14:paraId="2986EECC" w14:textId="77777777" w:rsidR="00F1162A" w:rsidRDefault="00F1162A" w:rsidP="00F1162A">
            <w:pPr>
              <w:rPr>
                <w:b/>
                <w:u w:val="single"/>
                <w:lang w:val="en-US" w:eastAsia="ko-KR"/>
              </w:rPr>
            </w:pPr>
            <w:r>
              <w:rPr>
                <w:b/>
                <w:u w:val="single"/>
                <w:lang w:val="en-US" w:eastAsia="ko-KR"/>
              </w:rPr>
              <w:t>Issue 6-2-2: Test configurations</w:t>
            </w:r>
          </w:p>
          <w:p w14:paraId="2986EECD" w14:textId="77777777" w:rsidR="00F1162A" w:rsidRDefault="00F1162A" w:rsidP="00F1162A">
            <w:pPr>
              <w:rPr>
                <w:bCs/>
                <w:lang w:val="en-US" w:eastAsia="ko-KR"/>
              </w:rPr>
            </w:pPr>
            <w:r>
              <w:rPr>
                <w:bCs/>
                <w:lang w:val="en-US" w:eastAsia="ko-KR"/>
              </w:rPr>
              <w:t>Agree Huawei, we can focus on the work plan in this meeting.</w:t>
            </w:r>
          </w:p>
          <w:p w14:paraId="2986EECE" w14:textId="77777777" w:rsidR="00F1162A" w:rsidRDefault="00F1162A" w:rsidP="00F1162A">
            <w:pPr>
              <w:rPr>
                <w:b/>
                <w:u w:val="single"/>
                <w:lang w:val="en-US" w:eastAsia="ko-KR"/>
              </w:rPr>
            </w:pPr>
            <w:r>
              <w:rPr>
                <w:b/>
                <w:u w:val="single"/>
                <w:lang w:val="en-US" w:eastAsia="ko-KR"/>
              </w:rPr>
              <w:t>Issue 6-2-</w:t>
            </w:r>
            <w:r>
              <w:rPr>
                <w:b/>
                <w:bCs/>
                <w:u w:val="single"/>
                <w:lang w:eastAsia="ja-JP"/>
              </w:rPr>
              <w:t>3: Duplex modes</w:t>
            </w:r>
          </w:p>
          <w:p w14:paraId="2986EECF" w14:textId="77777777" w:rsidR="00F1162A" w:rsidRDefault="00F1162A" w:rsidP="00F1162A">
            <w:pPr>
              <w:rPr>
                <w:bCs/>
                <w:lang w:val="en-US" w:eastAsia="ko-KR"/>
              </w:rPr>
            </w:pPr>
            <w:r>
              <w:rPr>
                <w:bCs/>
                <w:lang w:val="en-US" w:eastAsia="ko-KR"/>
              </w:rPr>
              <w:t>Option 1.</w:t>
            </w:r>
          </w:p>
          <w:p w14:paraId="2986EED0" w14:textId="77777777" w:rsidR="00F1162A" w:rsidRDefault="00F1162A" w:rsidP="00F1162A">
            <w:pPr>
              <w:rPr>
                <w:b/>
                <w:u w:val="single"/>
                <w:lang w:val="en-US" w:eastAsia="ko-KR"/>
              </w:rPr>
            </w:pPr>
            <w:r>
              <w:rPr>
                <w:b/>
                <w:u w:val="single"/>
                <w:lang w:val="en-US" w:eastAsia="ko-KR"/>
              </w:rPr>
              <w:t>Issue 6-2-</w:t>
            </w:r>
            <w:r>
              <w:rPr>
                <w:b/>
                <w:bCs/>
                <w:u w:val="single"/>
                <w:lang w:eastAsia="ja-JP"/>
              </w:rPr>
              <w:t xml:space="preserve">4: Accuracy of SS-RSRQ </w:t>
            </w:r>
          </w:p>
          <w:p w14:paraId="2986EED1" w14:textId="77777777" w:rsidR="00F1162A" w:rsidRDefault="00F1162A" w:rsidP="00F1162A">
            <w:pPr>
              <w:rPr>
                <w:bCs/>
                <w:lang w:val="en-US" w:eastAsia="ko-KR"/>
              </w:rPr>
            </w:pPr>
            <w:r>
              <w:rPr>
                <w:bCs/>
                <w:lang w:val="en-US" w:eastAsia="ko-KR"/>
              </w:rPr>
              <w:t>Option 1.</w:t>
            </w:r>
          </w:p>
          <w:p w14:paraId="2986EED2" w14:textId="77777777" w:rsidR="00F1162A" w:rsidRDefault="00F1162A" w:rsidP="00F1162A">
            <w:pPr>
              <w:rPr>
                <w:b/>
                <w:u w:val="single"/>
                <w:lang w:val="en-US" w:eastAsia="ko-KR"/>
              </w:rPr>
            </w:pPr>
            <w:r>
              <w:rPr>
                <w:b/>
                <w:u w:val="single"/>
                <w:lang w:val="en-US" w:eastAsia="ko-KR"/>
              </w:rPr>
              <w:t>Issue 6-2-</w:t>
            </w:r>
            <w:r>
              <w:rPr>
                <w:b/>
                <w:bCs/>
                <w:u w:val="single"/>
                <w:lang w:eastAsia="ja-JP"/>
              </w:rPr>
              <w:t xml:space="preserve">5: Accuracy of SS-SINR </w:t>
            </w:r>
          </w:p>
          <w:p w14:paraId="2986EED3" w14:textId="77777777" w:rsidR="00F1162A" w:rsidRDefault="00F1162A" w:rsidP="00F1162A">
            <w:pPr>
              <w:rPr>
                <w:b/>
                <w:u w:val="single"/>
                <w:lang w:val="en-US" w:eastAsia="ko-KR"/>
              </w:rPr>
            </w:pPr>
            <w:r>
              <w:rPr>
                <w:bCs/>
                <w:lang w:val="en-US" w:eastAsia="ko-KR"/>
              </w:rPr>
              <w:lastRenderedPageBreak/>
              <w:t xml:space="preserve">Option 1. </w:t>
            </w:r>
          </w:p>
        </w:tc>
      </w:tr>
      <w:tr w:rsidR="008D44ED" w14:paraId="2986EEE0" w14:textId="77777777">
        <w:tc>
          <w:tcPr>
            <w:tcW w:w="1236" w:type="dxa"/>
          </w:tcPr>
          <w:p w14:paraId="2986EED5" w14:textId="77777777" w:rsidR="008D44ED" w:rsidRDefault="008D44ED" w:rsidP="00F1162A">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w:t>
            </w:r>
          </w:p>
        </w:tc>
        <w:tc>
          <w:tcPr>
            <w:tcW w:w="8395" w:type="dxa"/>
          </w:tcPr>
          <w:p w14:paraId="2986EED6" w14:textId="77777777" w:rsidR="008D44ED" w:rsidRDefault="008D44ED" w:rsidP="008D44ED">
            <w:pPr>
              <w:rPr>
                <w:b/>
                <w:u w:val="single"/>
                <w:lang w:val="en-US" w:eastAsia="ko-KR"/>
              </w:rPr>
            </w:pPr>
            <w:r>
              <w:rPr>
                <w:b/>
                <w:u w:val="single"/>
                <w:lang w:val="en-US" w:eastAsia="ko-KR"/>
              </w:rPr>
              <w:t xml:space="preserve">Issue 6-2-1: Applicability requirements for </w:t>
            </w:r>
            <w:proofErr w:type="spellStart"/>
            <w:r>
              <w:rPr>
                <w:b/>
                <w:u w:val="single"/>
                <w:lang w:val="en-US" w:eastAsia="ko-KR"/>
              </w:rPr>
              <w:t>RedCap</w:t>
            </w:r>
            <w:proofErr w:type="spellEnd"/>
          </w:p>
          <w:p w14:paraId="2986EED7" w14:textId="77777777" w:rsidR="008D44ED" w:rsidRDefault="0025463C" w:rsidP="008D44ED">
            <w:pPr>
              <w:rPr>
                <w:bCs/>
                <w:lang w:val="en-US" w:eastAsia="ko-KR"/>
              </w:rPr>
            </w:pPr>
            <w:r>
              <w:rPr>
                <w:bCs/>
                <w:lang w:val="en-US" w:eastAsia="ko-KR"/>
              </w:rPr>
              <w:t xml:space="preserve">We support option 1. </w:t>
            </w:r>
          </w:p>
          <w:p w14:paraId="2986EED8" w14:textId="77777777" w:rsidR="008D44ED" w:rsidRDefault="008D44ED" w:rsidP="008D44ED">
            <w:pPr>
              <w:rPr>
                <w:b/>
                <w:u w:val="single"/>
                <w:lang w:val="en-US" w:eastAsia="ko-KR"/>
              </w:rPr>
            </w:pPr>
            <w:r>
              <w:rPr>
                <w:b/>
                <w:u w:val="single"/>
                <w:lang w:val="en-US" w:eastAsia="ko-KR"/>
              </w:rPr>
              <w:t>Issue 6-2-2: Test configurations</w:t>
            </w:r>
          </w:p>
          <w:p w14:paraId="2986EED9" w14:textId="77777777" w:rsidR="008D44ED" w:rsidRDefault="0025463C" w:rsidP="008D44ED">
            <w:pPr>
              <w:rPr>
                <w:bCs/>
                <w:lang w:val="en-US" w:eastAsia="ko-KR"/>
              </w:rPr>
            </w:pPr>
            <w:r>
              <w:rPr>
                <w:bCs/>
                <w:lang w:val="en-US" w:eastAsia="ko-KR"/>
              </w:rPr>
              <w:t>We a</w:t>
            </w:r>
            <w:r w:rsidR="008D44ED">
              <w:rPr>
                <w:bCs/>
                <w:lang w:val="en-US" w:eastAsia="ko-KR"/>
              </w:rPr>
              <w:t xml:space="preserve">gree </w:t>
            </w:r>
            <w:r>
              <w:rPr>
                <w:bCs/>
                <w:lang w:val="en-US" w:eastAsia="ko-KR"/>
              </w:rPr>
              <w:t xml:space="preserve">with </w:t>
            </w:r>
            <w:r w:rsidR="008D44ED">
              <w:rPr>
                <w:bCs/>
                <w:lang w:val="en-US" w:eastAsia="ko-KR"/>
              </w:rPr>
              <w:t>Huawei</w:t>
            </w:r>
            <w:r>
              <w:rPr>
                <w:bCs/>
                <w:lang w:val="en-US" w:eastAsia="ko-KR"/>
              </w:rPr>
              <w:t xml:space="preserve"> and Apple</w:t>
            </w:r>
            <w:r w:rsidR="008D44ED">
              <w:rPr>
                <w:bCs/>
                <w:lang w:val="en-US" w:eastAsia="ko-KR"/>
              </w:rPr>
              <w:t>, we can focus on the work plan in this meeting.</w:t>
            </w:r>
          </w:p>
          <w:p w14:paraId="2986EEDA" w14:textId="77777777" w:rsidR="008D44ED" w:rsidRDefault="008D44ED" w:rsidP="008D44ED">
            <w:pPr>
              <w:rPr>
                <w:b/>
                <w:u w:val="single"/>
                <w:lang w:val="en-US" w:eastAsia="ko-KR"/>
              </w:rPr>
            </w:pPr>
            <w:r>
              <w:rPr>
                <w:b/>
                <w:u w:val="single"/>
                <w:lang w:val="en-US" w:eastAsia="ko-KR"/>
              </w:rPr>
              <w:t>Issue 6-2-</w:t>
            </w:r>
            <w:r>
              <w:rPr>
                <w:b/>
                <w:bCs/>
                <w:u w:val="single"/>
                <w:lang w:eastAsia="ja-JP"/>
              </w:rPr>
              <w:t>3: Duplex modes</w:t>
            </w:r>
          </w:p>
          <w:p w14:paraId="2986EEDB" w14:textId="77777777" w:rsidR="008D44ED" w:rsidRDefault="0025463C" w:rsidP="008D44ED">
            <w:pPr>
              <w:rPr>
                <w:bCs/>
                <w:lang w:val="en-US" w:eastAsia="ko-KR"/>
              </w:rPr>
            </w:pPr>
            <w:r>
              <w:rPr>
                <w:bCs/>
                <w:lang w:val="en-US" w:eastAsia="ko-KR"/>
              </w:rPr>
              <w:t>We support o</w:t>
            </w:r>
            <w:r w:rsidR="008D44ED">
              <w:rPr>
                <w:bCs/>
                <w:lang w:val="en-US" w:eastAsia="ko-KR"/>
              </w:rPr>
              <w:t>ption 1.</w:t>
            </w:r>
          </w:p>
          <w:p w14:paraId="2986EEDC" w14:textId="77777777" w:rsidR="008D44ED" w:rsidRDefault="008D44ED" w:rsidP="008D44ED">
            <w:pPr>
              <w:rPr>
                <w:b/>
                <w:u w:val="single"/>
                <w:lang w:val="en-US" w:eastAsia="ko-KR"/>
              </w:rPr>
            </w:pPr>
            <w:r>
              <w:rPr>
                <w:b/>
                <w:u w:val="single"/>
                <w:lang w:val="en-US" w:eastAsia="ko-KR"/>
              </w:rPr>
              <w:t>Issue 6-2-</w:t>
            </w:r>
            <w:r>
              <w:rPr>
                <w:b/>
                <w:bCs/>
                <w:u w:val="single"/>
                <w:lang w:eastAsia="ja-JP"/>
              </w:rPr>
              <w:t xml:space="preserve">4: Accuracy of SS-RSRQ </w:t>
            </w:r>
          </w:p>
          <w:p w14:paraId="2986EEDD" w14:textId="77777777" w:rsidR="0025463C" w:rsidRDefault="0025463C" w:rsidP="0025463C">
            <w:pPr>
              <w:rPr>
                <w:bCs/>
                <w:lang w:val="en-US" w:eastAsia="ko-KR"/>
              </w:rPr>
            </w:pPr>
            <w:r>
              <w:rPr>
                <w:bCs/>
                <w:lang w:val="en-US" w:eastAsia="ko-KR"/>
              </w:rPr>
              <w:t>We support option 1.</w:t>
            </w:r>
          </w:p>
          <w:p w14:paraId="2986EEDE" w14:textId="77777777" w:rsidR="008D44ED" w:rsidRDefault="008D44ED" w:rsidP="008D44ED">
            <w:pPr>
              <w:rPr>
                <w:b/>
                <w:u w:val="single"/>
                <w:lang w:val="en-US" w:eastAsia="ko-KR"/>
              </w:rPr>
            </w:pPr>
            <w:r>
              <w:rPr>
                <w:b/>
                <w:u w:val="single"/>
                <w:lang w:val="en-US" w:eastAsia="ko-KR"/>
              </w:rPr>
              <w:t>Issue 6-2-</w:t>
            </w:r>
            <w:r>
              <w:rPr>
                <w:b/>
                <w:bCs/>
                <w:u w:val="single"/>
                <w:lang w:eastAsia="ja-JP"/>
              </w:rPr>
              <w:t xml:space="preserve">5: Accuracy of SS-SINR </w:t>
            </w:r>
          </w:p>
          <w:p w14:paraId="2986EEDF" w14:textId="77777777" w:rsidR="008D44ED" w:rsidRPr="0025463C" w:rsidRDefault="0025463C" w:rsidP="008D44ED">
            <w:pPr>
              <w:rPr>
                <w:bCs/>
                <w:lang w:val="en-US" w:eastAsia="ko-KR"/>
              </w:rPr>
            </w:pPr>
            <w:r>
              <w:rPr>
                <w:bCs/>
                <w:lang w:val="en-US" w:eastAsia="ko-KR"/>
              </w:rPr>
              <w:t>We support option 1.</w:t>
            </w:r>
          </w:p>
        </w:tc>
      </w:tr>
      <w:tr w:rsidR="0065613D" w14:paraId="044065E4" w14:textId="77777777">
        <w:tc>
          <w:tcPr>
            <w:tcW w:w="1236" w:type="dxa"/>
          </w:tcPr>
          <w:p w14:paraId="389C8F84" w14:textId="73AFC706" w:rsidR="0065613D" w:rsidRDefault="0065613D" w:rsidP="0065613D">
            <w:pPr>
              <w:spacing w:after="120"/>
              <w:rPr>
                <w:color w:val="000000" w:themeColor="text1"/>
                <w:lang w:val="en-US" w:eastAsia="zh-CN"/>
              </w:rPr>
            </w:pPr>
            <w:r>
              <w:rPr>
                <w:rFonts w:eastAsiaTheme="minorEastAsia"/>
                <w:color w:val="000000" w:themeColor="text1"/>
                <w:lang w:val="en-US" w:eastAsia="zh-CN"/>
              </w:rPr>
              <w:t>OPPO</w:t>
            </w:r>
          </w:p>
        </w:tc>
        <w:tc>
          <w:tcPr>
            <w:tcW w:w="8395" w:type="dxa"/>
          </w:tcPr>
          <w:p w14:paraId="39732279" w14:textId="77777777" w:rsidR="0065613D" w:rsidRDefault="0065613D" w:rsidP="0065613D">
            <w:pPr>
              <w:rPr>
                <w:b/>
                <w:u w:val="single"/>
                <w:lang w:val="en-US" w:eastAsia="ko-KR"/>
              </w:rPr>
            </w:pPr>
            <w:r>
              <w:rPr>
                <w:b/>
                <w:u w:val="single"/>
                <w:lang w:val="en-US" w:eastAsia="ko-KR"/>
              </w:rPr>
              <w:t>Issue 6-2-2: Test configurations</w:t>
            </w:r>
          </w:p>
          <w:p w14:paraId="10FE4803" w14:textId="77777777" w:rsidR="0065613D" w:rsidRDefault="0065613D" w:rsidP="0065613D">
            <w:pPr>
              <w:rPr>
                <w:bCs/>
                <w:lang w:val="en-US" w:eastAsia="ko-KR"/>
              </w:rPr>
            </w:pPr>
            <w:r>
              <w:rPr>
                <w:bCs/>
                <w:lang w:val="en-US" w:eastAsia="ko-KR"/>
              </w:rPr>
              <w:t>Agree Huawei, we can focus on the work plan in this meeting.</w:t>
            </w:r>
          </w:p>
          <w:p w14:paraId="061D5C95" w14:textId="77777777" w:rsidR="0065613D" w:rsidRDefault="0065613D" w:rsidP="0065613D">
            <w:pPr>
              <w:rPr>
                <w:b/>
                <w:u w:val="single"/>
                <w:lang w:val="en-US" w:eastAsia="ko-KR"/>
              </w:rPr>
            </w:pPr>
            <w:r>
              <w:rPr>
                <w:b/>
                <w:u w:val="single"/>
                <w:lang w:val="en-US" w:eastAsia="ko-KR"/>
              </w:rPr>
              <w:t>Issue 6-2-</w:t>
            </w:r>
            <w:r>
              <w:rPr>
                <w:b/>
                <w:bCs/>
                <w:u w:val="single"/>
                <w:lang w:eastAsia="ja-JP"/>
              </w:rPr>
              <w:t>3: Duplex modes</w:t>
            </w:r>
          </w:p>
          <w:p w14:paraId="2F756A2A" w14:textId="77777777" w:rsidR="0065613D" w:rsidRDefault="0065613D" w:rsidP="0065613D">
            <w:pPr>
              <w:rPr>
                <w:bCs/>
                <w:lang w:val="en-US" w:eastAsia="ko-KR"/>
              </w:rPr>
            </w:pPr>
            <w:r>
              <w:rPr>
                <w:bCs/>
                <w:lang w:val="en-US" w:eastAsia="ko-KR"/>
              </w:rPr>
              <w:t>Option 1.</w:t>
            </w:r>
          </w:p>
          <w:p w14:paraId="4676A347" w14:textId="77777777" w:rsidR="0065613D" w:rsidRDefault="0065613D" w:rsidP="0065613D">
            <w:pPr>
              <w:rPr>
                <w:b/>
                <w:u w:val="single"/>
                <w:lang w:val="en-US" w:eastAsia="ko-KR"/>
              </w:rPr>
            </w:pPr>
            <w:r>
              <w:rPr>
                <w:b/>
                <w:u w:val="single"/>
                <w:lang w:val="en-US" w:eastAsia="ko-KR"/>
              </w:rPr>
              <w:t>Issue 6-2-</w:t>
            </w:r>
            <w:r>
              <w:rPr>
                <w:b/>
                <w:bCs/>
                <w:u w:val="single"/>
                <w:lang w:eastAsia="ja-JP"/>
              </w:rPr>
              <w:t xml:space="preserve">4: Accuracy of SS-RSRQ </w:t>
            </w:r>
          </w:p>
          <w:p w14:paraId="5062A259" w14:textId="77777777" w:rsidR="0065613D" w:rsidRDefault="0065613D" w:rsidP="0065613D">
            <w:pPr>
              <w:rPr>
                <w:bCs/>
                <w:lang w:val="en-US" w:eastAsia="ko-KR"/>
              </w:rPr>
            </w:pPr>
            <w:r>
              <w:rPr>
                <w:bCs/>
                <w:lang w:val="en-US" w:eastAsia="ko-KR"/>
              </w:rPr>
              <w:t>Option 1.</w:t>
            </w:r>
          </w:p>
          <w:p w14:paraId="72FB1C13" w14:textId="77777777" w:rsidR="0065613D" w:rsidRDefault="0065613D" w:rsidP="0065613D">
            <w:pPr>
              <w:rPr>
                <w:b/>
                <w:u w:val="single"/>
                <w:lang w:val="en-US" w:eastAsia="ko-KR"/>
              </w:rPr>
            </w:pPr>
            <w:r>
              <w:rPr>
                <w:b/>
                <w:u w:val="single"/>
                <w:lang w:val="en-US" w:eastAsia="ko-KR"/>
              </w:rPr>
              <w:t>Issue 6-2-</w:t>
            </w:r>
            <w:r>
              <w:rPr>
                <w:b/>
                <w:bCs/>
                <w:u w:val="single"/>
                <w:lang w:eastAsia="ja-JP"/>
              </w:rPr>
              <w:t xml:space="preserve">5: Accuracy of SS-SINR </w:t>
            </w:r>
          </w:p>
          <w:p w14:paraId="693A7FA9" w14:textId="26710CC0" w:rsidR="0065613D" w:rsidRDefault="0065613D" w:rsidP="0065613D">
            <w:pPr>
              <w:rPr>
                <w:b/>
                <w:u w:val="single"/>
                <w:lang w:val="en-US" w:eastAsia="ko-KR"/>
              </w:rPr>
            </w:pPr>
            <w:r>
              <w:rPr>
                <w:bCs/>
                <w:lang w:val="en-US" w:eastAsia="ko-KR"/>
              </w:rPr>
              <w:t xml:space="preserve">Option 1. </w:t>
            </w:r>
          </w:p>
        </w:tc>
      </w:tr>
    </w:tbl>
    <w:p w14:paraId="2986EEE1" w14:textId="77777777" w:rsidR="002239C4" w:rsidRDefault="002239C4" w:rsidP="0025463C">
      <w:pPr>
        <w:pStyle w:val="ListParagraph"/>
        <w:spacing w:after="120"/>
        <w:ind w:left="936" w:firstLineChars="0" w:firstLine="0"/>
        <w:rPr>
          <w:lang w:eastAsia="zh-CN"/>
        </w:rPr>
      </w:pPr>
    </w:p>
    <w:p w14:paraId="2986EEE2" w14:textId="77777777" w:rsidR="002239C4" w:rsidRDefault="002239C4">
      <w:pPr>
        <w:spacing w:after="120"/>
        <w:rPr>
          <w:lang w:val="en-US" w:eastAsia="zh-CN"/>
        </w:rPr>
      </w:pPr>
    </w:p>
    <w:p w14:paraId="2986EEE3" w14:textId="77777777" w:rsidR="002239C4" w:rsidRDefault="002239C4">
      <w:pPr>
        <w:spacing w:after="120"/>
        <w:rPr>
          <w:lang w:val="en-US" w:eastAsia="zh-CN"/>
        </w:rPr>
      </w:pPr>
    </w:p>
    <w:p w14:paraId="2986EEE4" w14:textId="77777777" w:rsidR="002239C4" w:rsidRDefault="00F272CB">
      <w:pPr>
        <w:pStyle w:val="Heading3"/>
        <w:rPr>
          <w:sz w:val="24"/>
          <w:szCs w:val="16"/>
        </w:rPr>
      </w:pPr>
      <w:r>
        <w:rPr>
          <w:sz w:val="24"/>
          <w:szCs w:val="16"/>
        </w:rPr>
        <w:t>CRs/TPs comments collection</w:t>
      </w:r>
    </w:p>
    <w:p w14:paraId="2986EEE5" w14:textId="77777777" w:rsidR="002239C4" w:rsidRDefault="00F272C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2239C4" w14:paraId="2986EEE8" w14:textId="77777777">
        <w:tc>
          <w:tcPr>
            <w:tcW w:w="1236" w:type="dxa"/>
          </w:tcPr>
          <w:p w14:paraId="2986EEE6" w14:textId="77777777" w:rsidR="002239C4" w:rsidRDefault="00F272CB">
            <w:pPr>
              <w:spacing w:after="120"/>
              <w:rPr>
                <w:rFonts w:eastAsiaTheme="minorEastAsia"/>
                <w:b/>
                <w:bCs/>
                <w:lang w:val="en-US" w:eastAsia="zh-CN"/>
              </w:rPr>
            </w:pPr>
            <w:r>
              <w:rPr>
                <w:rFonts w:eastAsiaTheme="minorEastAsia"/>
                <w:b/>
                <w:bCs/>
                <w:lang w:val="en-US" w:eastAsia="zh-CN"/>
              </w:rPr>
              <w:t>CR/TP number</w:t>
            </w:r>
          </w:p>
        </w:tc>
        <w:tc>
          <w:tcPr>
            <w:tcW w:w="8395" w:type="dxa"/>
          </w:tcPr>
          <w:p w14:paraId="2986EEE7" w14:textId="77777777" w:rsidR="002239C4" w:rsidRDefault="00F272CB">
            <w:pPr>
              <w:spacing w:after="120"/>
              <w:rPr>
                <w:rFonts w:eastAsiaTheme="minorEastAsia"/>
                <w:b/>
                <w:bCs/>
                <w:lang w:val="en-US" w:eastAsia="zh-CN"/>
              </w:rPr>
            </w:pPr>
            <w:r>
              <w:rPr>
                <w:rFonts w:eastAsiaTheme="minorEastAsia"/>
                <w:b/>
                <w:bCs/>
                <w:lang w:val="en-US" w:eastAsia="zh-CN"/>
              </w:rPr>
              <w:t>Comments collection</w:t>
            </w:r>
          </w:p>
        </w:tc>
      </w:tr>
      <w:tr w:rsidR="002239C4" w14:paraId="2986EEEC" w14:textId="77777777">
        <w:tc>
          <w:tcPr>
            <w:tcW w:w="1236" w:type="dxa"/>
            <w:vMerge w:val="restart"/>
          </w:tcPr>
          <w:p w14:paraId="2986EEE9" w14:textId="77777777" w:rsidR="002239C4" w:rsidRDefault="001073A6">
            <w:pPr>
              <w:rPr>
                <w:rFonts w:ascii="Arial" w:hAnsi="Arial" w:cs="Arial"/>
                <w:b/>
                <w:bCs/>
                <w:color w:val="0000FF"/>
                <w:sz w:val="16"/>
                <w:szCs w:val="16"/>
                <w:u w:val="single"/>
              </w:rPr>
            </w:pPr>
            <w:hyperlink r:id="rId113" w:history="1">
              <w:r w:rsidR="00F272CB">
                <w:rPr>
                  <w:rStyle w:val="Hyperlink"/>
                  <w:rFonts w:ascii="Arial" w:hAnsi="Arial" w:cs="Arial"/>
                  <w:b/>
                  <w:bCs/>
                  <w:sz w:val="16"/>
                  <w:szCs w:val="16"/>
                </w:rPr>
                <w:t>R4-2209915</w:t>
              </w:r>
            </w:hyperlink>
          </w:p>
          <w:p w14:paraId="2986EEEA" w14:textId="77777777" w:rsidR="002239C4" w:rsidRDefault="00F272CB">
            <w:pPr>
              <w:spacing w:after="120"/>
              <w:rPr>
                <w:rFonts w:eastAsiaTheme="minorEastAsia"/>
                <w:lang w:val="en-US" w:eastAsia="zh-CN"/>
              </w:rPr>
            </w:pPr>
            <w:r>
              <w:rPr>
                <w:rFonts w:eastAsiaTheme="minorEastAsia"/>
                <w:lang w:val="en-US" w:eastAsia="zh-CN"/>
              </w:rPr>
              <w:t>(Ericsson)</w:t>
            </w:r>
          </w:p>
        </w:tc>
        <w:tc>
          <w:tcPr>
            <w:tcW w:w="8395" w:type="dxa"/>
          </w:tcPr>
          <w:p w14:paraId="2986EEEB" w14:textId="77777777" w:rsidR="002239C4" w:rsidRDefault="00F272CB">
            <w:pPr>
              <w:spacing w:after="120"/>
              <w:rPr>
                <w:rFonts w:eastAsiaTheme="minorEastAsia"/>
                <w:b/>
                <w:bCs/>
                <w:i/>
                <w:iCs/>
                <w:lang w:val="en-US" w:eastAsia="zh-CN"/>
              </w:rPr>
            </w:pPr>
            <w:r>
              <w:rPr>
                <w:rFonts w:eastAsiaTheme="minorEastAsia"/>
                <w:b/>
                <w:bCs/>
                <w:i/>
                <w:iCs/>
                <w:lang w:val="en-US" w:eastAsia="zh-CN"/>
              </w:rPr>
              <w:t xml:space="preserve">Title: Draft CR on side </w:t>
            </w:r>
            <w:proofErr w:type="gramStart"/>
            <w:r>
              <w:rPr>
                <w:rFonts w:eastAsiaTheme="minorEastAsia"/>
                <w:b/>
                <w:bCs/>
                <w:i/>
                <w:iCs/>
                <w:lang w:val="en-US" w:eastAsia="zh-CN"/>
              </w:rPr>
              <w:t>conditions  on</w:t>
            </w:r>
            <w:proofErr w:type="gramEnd"/>
            <w:r>
              <w:rPr>
                <w:rFonts w:eastAsiaTheme="minorEastAsia"/>
                <w:b/>
                <w:bCs/>
                <w:i/>
                <w:iCs/>
                <w:lang w:val="en-US" w:eastAsia="zh-CN"/>
              </w:rPr>
              <w:t xml:space="preserve"> RRM requirements applicability for </w:t>
            </w:r>
            <w:proofErr w:type="spellStart"/>
            <w:r>
              <w:rPr>
                <w:rFonts w:eastAsiaTheme="minorEastAsia"/>
                <w:b/>
                <w:bCs/>
                <w:i/>
                <w:iCs/>
                <w:lang w:val="en-US" w:eastAsia="zh-CN"/>
              </w:rPr>
              <w:t>RedCap</w:t>
            </w:r>
            <w:proofErr w:type="spellEnd"/>
          </w:p>
        </w:tc>
      </w:tr>
      <w:tr w:rsidR="002239C4" w14:paraId="2986EEEF" w14:textId="77777777">
        <w:tc>
          <w:tcPr>
            <w:tcW w:w="1236" w:type="dxa"/>
            <w:vMerge/>
          </w:tcPr>
          <w:p w14:paraId="2986EEED" w14:textId="77777777" w:rsidR="002239C4" w:rsidRDefault="002239C4">
            <w:pPr>
              <w:spacing w:after="120"/>
              <w:rPr>
                <w:rFonts w:eastAsiaTheme="minorEastAsia"/>
                <w:lang w:val="en-US" w:eastAsia="zh-CN"/>
              </w:rPr>
            </w:pPr>
          </w:p>
        </w:tc>
        <w:tc>
          <w:tcPr>
            <w:tcW w:w="8395" w:type="dxa"/>
          </w:tcPr>
          <w:p w14:paraId="2986EEEE" w14:textId="77777777" w:rsidR="002239C4" w:rsidRDefault="002239C4">
            <w:pPr>
              <w:spacing w:after="120"/>
              <w:rPr>
                <w:rFonts w:eastAsiaTheme="minorEastAsia"/>
                <w:lang w:val="en-US" w:eastAsia="zh-CN"/>
              </w:rPr>
            </w:pPr>
          </w:p>
        </w:tc>
      </w:tr>
      <w:tr w:rsidR="002239C4" w14:paraId="2986EEF2" w14:textId="77777777">
        <w:tc>
          <w:tcPr>
            <w:tcW w:w="1236" w:type="dxa"/>
            <w:vMerge/>
          </w:tcPr>
          <w:p w14:paraId="2986EEF0" w14:textId="77777777" w:rsidR="002239C4" w:rsidRDefault="002239C4">
            <w:pPr>
              <w:spacing w:after="120"/>
              <w:rPr>
                <w:rFonts w:eastAsiaTheme="minorEastAsia"/>
                <w:lang w:val="en-US" w:eastAsia="zh-CN"/>
              </w:rPr>
            </w:pPr>
          </w:p>
        </w:tc>
        <w:tc>
          <w:tcPr>
            <w:tcW w:w="8395" w:type="dxa"/>
          </w:tcPr>
          <w:p w14:paraId="2986EEF1" w14:textId="77777777" w:rsidR="002239C4" w:rsidRDefault="002239C4">
            <w:pPr>
              <w:spacing w:after="120"/>
              <w:rPr>
                <w:rFonts w:eastAsiaTheme="minorEastAsia"/>
                <w:lang w:val="en-US" w:eastAsia="zh-CN"/>
              </w:rPr>
            </w:pPr>
          </w:p>
        </w:tc>
      </w:tr>
      <w:tr w:rsidR="002239C4" w14:paraId="2986EEF5" w14:textId="77777777">
        <w:tc>
          <w:tcPr>
            <w:tcW w:w="1236" w:type="dxa"/>
            <w:vMerge w:val="restart"/>
          </w:tcPr>
          <w:p w14:paraId="2986EEF3" w14:textId="77777777" w:rsidR="002239C4" w:rsidRDefault="002239C4">
            <w:pPr>
              <w:spacing w:after="120"/>
              <w:rPr>
                <w:rFonts w:eastAsiaTheme="minorEastAsia"/>
                <w:lang w:val="en-US" w:eastAsia="zh-CN"/>
              </w:rPr>
            </w:pPr>
          </w:p>
        </w:tc>
        <w:tc>
          <w:tcPr>
            <w:tcW w:w="8395" w:type="dxa"/>
          </w:tcPr>
          <w:p w14:paraId="2986EEF4" w14:textId="77777777" w:rsidR="002239C4" w:rsidRDefault="002239C4">
            <w:pPr>
              <w:spacing w:after="120"/>
              <w:rPr>
                <w:rFonts w:eastAsiaTheme="minorEastAsia"/>
                <w:b/>
                <w:bCs/>
                <w:i/>
                <w:iCs/>
                <w:lang w:val="en-US" w:eastAsia="zh-CN"/>
              </w:rPr>
            </w:pPr>
          </w:p>
        </w:tc>
      </w:tr>
      <w:tr w:rsidR="002239C4" w14:paraId="2986EEF8" w14:textId="77777777">
        <w:tc>
          <w:tcPr>
            <w:tcW w:w="1236" w:type="dxa"/>
            <w:vMerge/>
          </w:tcPr>
          <w:p w14:paraId="2986EEF6" w14:textId="77777777" w:rsidR="002239C4" w:rsidRDefault="002239C4">
            <w:pPr>
              <w:spacing w:after="120"/>
              <w:rPr>
                <w:rFonts w:eastAsiaTheme="minorEastAsia"/>
                <w:lang w:val="en-US" w:eastAsia="zh-CN"/>
              </w:rPr>
            </w:pPr>
          </w:p>
        </w:tc>
        <w:tc>
          <w:tcPr>
            <w:tcW w:w="8395" w:type="dxa"/>
          </w:tcPr>
          <w:p w14:paraId="2986EEF7" w14:textId="77777777" w:rsidR="002239C4" w:rsidRDefault="002239C4">
            <w:pPr>
              <w:spacing w:after="120"/>
              <w:rPr>
                <w:rFonts w:eastAsiaTheme="minorEastAsia"/>
                <w:lang w:val="en-US" w:eastAsia="zh-CN"/>
              </w:rPr>
            </w:pPr>
          </w:p>
        </w:tc>
      </w:tr>
      <w:tr w:rsidR="002239C4" w14:paraId="2986EEFB" w14:textId="77777777">
        <w:tc>
          <w:tcPr>
            <w:tcW w:w="1236" w:type="dxa"/>
            <w:vMerge/>
          </w:tcPr>
          <w:p w14:paraId="2986EEF9" w14:textId="77777777" w:rsidR="002239C4" w:rsidRDefault="002239C4">
            <w:pPr>
              <w:spacing w:after="120"/>
              <w:rPr>
                <w:rFonts w:eastAsiaTheme="minorEastAsia"/>
                <w:lang w:val="en-US" w:eastAsia="zh-CN"/>
              </w:rPr>
            </w:pPr>
          </w:p>
        </w:tc>
        <w:tc>
          <w:tcPr>
            <w:tcW w:w="8395" w:type="dxa"/>
          </w:tcPr>
          <w:p w14:paraId="2986EEFA" w14:textId="77777777" w:rsidR="002239C4" w:rsidRDefault="002239C4">
            <w:pPr>
              <w:spacing w:after="120"/>
              <w:rPr>
                <w:rFonts w:eastAsiaTheme="minorEastAsia"/>
                <w:lang w:val="en-US" w:eastAsia="zh-CN"/>
              </w:rPr>
            </w:pPr>
          </w:p>
        </w:tc>
      </w:tr>
      <w:tr w:rsidR="002239C4" w14:paraId="2986EEFE" w14:textId="77777777">
        <w:trPr>
          <w:trHeight w:val="113"/>
        </w:trPr>
        <w:tc>
          <w:tcPr>
            <w:tcW w:w="1236" w:type="dxa"/>
            <w:vMerge w:val="restart"/>
          </w:tcPr>
          <w:p w14:paraId="2986EEFC" w14:textId="77777777" w:rsidR="002239C4" w:rsidRDefault="002239C4">
            <w:pPr>
              <w:spacing w:after="120"/>
              <w:rPr>
                <w:rFonts w:eastAsiaTheme="minorEastAsia"/>
                <w:lang w:val="en-US" w:eastAsia="zh-CN"/>
              </w:rPr>
            </w:pPr>
          </w:p>
        </w:tc>
        <w:tc>
          <w:tcPr>
            <w:tcW w:w="8395" w:type="dxa"/>
          </w:tcPr>
          <w:p w14:paraId="2986EEFD" w14:textId="77777777" w:rsidR="002239C4" w:rsidRDefault="002239C4">
            <w:pPr>
              <w:spacing w:after="120"/>
              <w:rPr>
                <w:rFonts w:eastAsiaTheme="minorEastAsia"/>
                <w:b/>
                <w:bCs/>
                <w:i/>
                <w:iCs/>
                <w:lang w:val="en-US" w:eastAsia="zh-CN"/>
              </w:rPr>
            </w:pPr>
          </w:p>
        </w:tc>
      </w:tr>
      <w:tr w:rsidR="002239C4" w14:paraId="2986EF01" w14:textId="77777777">
        <w:trPr>
          <w:trHeight w:val="112"/>
        </w:trPr>
        <w:tc>
          <w:tcPr>
            <w:tcW w:w="1236" w:type="dxa"/>
            <w:vMerge/>
          </w:tcPr>
          <w:p w14:paraId="2986EEFF" w14:textId="77777777" w:rsidR="002239C4" w:rsidRDefault="002239C4">
            <w:pPr>
              <w:spacing w:after="0"/>
              <w:rPr>
                <w:rFonts w:ascii="Arial" w:hAnsi="Arial" w:cs="Arial"/>
                <w:b/>
                <w:bCs/>
                <w:color w:val="0000FF"/>
                <w:sz w:val="16"/>
                <w:szCs w:val="16"/>
                <w:u w:val="single"/>
                <w:lang w:val="en-US"/>
              </w:rPr>
            </w:pPr>
          </w:p>
        </w:tc>
        <w:tc>
          <w:tcPr>
            <w:tcW w:w="8395" w:type="dxa"/>
          </w:tcPr>
          <w:p w14:paraId="2986EF00" w14:textId="77777777" w:rsidR="002239C4" w:rsidRDefault="002239C4">
            <w:pPr>
              <w:spacing w:after="120"/>
              <w:rPr>
                <w:rFonts w:eastAsiaTheme="minorEastAsia"/>
                <w:lang w:val="en-US" w:eastAsia="zh-CN"/>
              </w:rPr>
            </w:pPr>
          </w:p>
        </w:tc>
      </w:tr>
      <w:tr w:rsidR="002239C4" w14:paraId="2986EF04" w14:textId="77777777">
        <w:trPr>
          <w:trHeight w:val="112"/>
        </w:trPr>
        <w:tc>
          <w:tcPr>
            <w:tcW w:w="1236" w:type="dxa"/>
            <w:vMerge/>
          </w:tcPr>
          <w:p w14:paraId="2986EF02" w14:textId="77777777" w:rsidR="002239C4" w:rsidRDefault="002239C4">
            <w:pPr>
              <w:spacing w:after="0"/>
              <w:rPr>
                <w:rFonts w:ascii="Arial" w:hAnsi="Arial" w:cs="Arial"/>
                <w:b/>
                <w:bCs/>
                <w:color w:val="0000FF"/>
                <w:sz w:val="16"/>
                <w:szCs w:val="16"/>
                <w:u w:val="single"/>
                <w:lang w:val="en-US"/>
              </w:rPr>
            </w:pPr>
          </w:p>
        </w:tc>
        <w:tc>
          <w:tcPr>
            <w:tcW w:w="8395" w:type="dxa"/>
          </w:tcPr>
          <w:p w14:paraId="2986EF03" w14:textId="77777777" w:rsidR="002239C4" w:rsidRDefault="002239C4">
            <w:pPr>
              <w:spacing w:after="120"/>
              <w:rPr>
                <w:rFonts w:eastAsiaTheme="minorEastAsia"/>
                <w:lang w:val="en-US" w:eastAsia="zh-CN"/>
              </w:rPr>
            </w:pPr>
          </w:p>
        </w:tc>
      </w:tr>
      <w:tr w:rsidR="002239C4" w14:paraId="2986EF07" w14:textId="77777777">
        <w:trPr>
          <w:trHeight w:val="112"/>
        </w:trPr>
        <w:tc>
          <w:tcPr>
            <w:tcW w:w="1236" w:type="dxa"/>
          </w:tcPr>
          <w:p w14:paraId="2986EF05" w14:textId="77777777" w:rsidR="002239C4" w:rsidRDefault="002239C4">
            <w:pPr>
              <w:spacing w:after="0"/>
              <w:rPr>
                <w:rFonts w:ascii="Arial" w:hAnsi="Arial" w:cs="Arial"/>
                <w:color w:val="0000FF"/>
                <w:sz w:val="16"/>
                <w:szCs w:val="16"/>
                <w:lang w:val="en-US"/>
              </w:rPr>
            </w:pPr>
          </w:p>
        </w:tc>
        <w:tc>
          <w:tcPr>
            <w:tcW w:w="8395" w:type="dxa"/>
          </w:tcPr>
          <w:p w14:paraId="2986EF06" w14:textId="77777777" w:rsidR="002239C4" w:rsidRDefault="002239C4">
            <w:pPr>
              <w:spacing w:after="120"/>
              <w:rPr>
                <w:rFonts w:eastAsiaTheme="minorEastAsia"/>
                <w:b/>
                <w:bCs/>
                <w:i/>
                <w:iCs/>
                <w:lang w:val="en-US" w:eastAsia="zh-CN"/>
              </w:rPr>
            </w:pPr>
          </w:p>
        </w:tc>
      </w:tr>
    </w:tbl>
    <w:p w14:paraId="2986EF08" w14:textId="77777777" w:rsidR="002239C4" w:rsidRDefault="002239C4">
      <w:pPr>
        <w:rPr>
          <w:color w:val="0070C0"/>
          <w:lang w:val="en-US" w:eastAsia="zh-CN"/>
        </w:rPr>
      </w:pPr>
    </w:p>
    <w:p w14:paraId="2986EF09" w14:textId="77777777" w:rsidR="002239C4" w:rsidRDefault="002239C4">
      <w:pPr>
        <w:spacing w:after="120"/>
        <w:rPr>
          <w:lang w:val="en-US" w:eastAsia="zh-CN"/>
        </w:rPr>
      </w:pPr>
    </w:p>
    <w:p w14:paraId="2F021D41" w14:textId="77777777" w:rsidR="001232B0" w:rsidRDefault="001232B0" w:rsidP="001232B0">
      <w:pPr>
        <w:pStyle w:val="Heading2"/>
        <w:rPr>
          <w:color w:val="000000" w:themeColor="text1"/>
        </w:rPr>
      </w:pPr>
      <w:r>
        <w:rPr>
          <w:color w:val="000000" w:themeColor="text1"/>
        </w:rPr>
        <w:t>Summary</w:t>
      </w:r>
      <w:r>
        <w:rPr>
          <w:rFonts w:hint="eastAsia"/>
          <w:color w:val="000000" w:themeColor="text1"/>
        </w:rPr>
        <w:t xml:space="preserve"> for 1st round </w:t>
      </w:r>
    </w:p>
    <w:p w14:paraId="7F2906AC" w14:textId="77777777" w:rsidR="001232B0" w:rsidRDefault="001232B0" w:rsidP="001232B0">
      <w:pPr>
        <w:pStyle w:val="Heading3"/>
        <w:rPr>
          <w:color w:val="000000" w:themeColor="text1"/>
          <w:sz w:val="24"/>
          <w:szCs w:val="16"/>
        </w:rPr>
      </w:pPr>
      <w:r>
        <w:rPr>
          <w:color w:val="000000" w:themeColor="text1"/>
          <w:sz w:val="24"/>
          <w:szCs w:val="16"/>
        </w:rPr>
        <w:t xml:space="preserve">Open issues </w:t>
      </w:r>
    </w:p>
    <w:p w14:paraId="63F2004C" w14:textId="77777777" w:rsidR="001232B0" w:rsidRDefault="001232B0" w:rsidP="001232B0">
      <w:pPr>
        <w:rPr>
          <w:i/>
          <w:color w:val="000000" w:themeColor="text1"/>
          <w:lang w:val="en-US" w:eastAsia="zh-CN"/>
        </w:rPr>
      </w:pPr>
    </w:p>
    <w:tbl>
      <w:tblPr>
        <w:tblStyle w:val="TableGrid"/>
        <w:tblW w:w="0" w:type="auto"/>
        <w:tblLook w:val="04A0" w:firstRow="1" w:lastRow="0" w:firstColumn="1" w:lastColumn="0" w:noHBand="0" w:noVBand="1"/>
      </w:tblPr>
      <w:tblGrid>
        <w:gridCol w:w="1230"/>
        <w:gridCol w:w="8401"/>
      </w:tblGrid>
      <w:tr w:rsidR="001232B0" w14:paraId="19E1E640" w14:textId="77777777" w:rsidTr="000D0EF7">
        <w:tc>
          <w:tcPr>
            <w:tcW w:w="1230" w:type="dxa"/>
          </w:tcPr>
          <w:p w14:paraId="560261B6" w14:textId="77777777" w:rsidR="001232B0" w:rsidRDefault="001232B0" w:rsidP="004E2DC4">
            <w:pPr>
              <w:rPr>
                <w:rFonts w:eastAsiaTheme="minorEastAsia"/>
                <w:b/>
                <w:bCs/>
                <w:color w:val="000000" w:themeColor="text1"/>
                <w:lang w:val="en-US" w:eastAsia="zh-CN"/>
              </w:rPr>
            </w:pPr>
          </w:p>
        </w:tc>
        <w:tc>
          <w:tcPr>
            <w:tcW w:w="8401" w:type="dxa"/>
          </w:tcPr>
          <w:p w14:paraId="346B77DB" w14:textId="77777777" w:rsidR="001232B0" w:rsidRDefault="001232B0" w:rsidP="004E2DC4">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1232B0" w14:paraId="273E6371" w14:textId="77777777" w:rsidTr="000D0EF7">
        <w:tc>
          <w:tcPr>
            <w:tcW w:w="1230" w:type="dxa"/>
          </w:tcPr>
          <w:p w14:paraId="0A4AE8FD" w14:textId="77777777" w:rsidR="001232B0" w:rsidRDefault="001232B0" w:rsidP="004E2DC4">
            <w:pPr>
              <w:rPr>
                <w:rFonts w:eastAsiaTheme="minorEastAsia"/>
                <w:color w:val="000000" w:themeColor="text1"/>
                <w:lang w:val="en-US" w:eastAsia="zh-CN"/>
              </w:rPr>
            </w:pPr>
            <w:r>
              <w:rPr>
                <w:rFonts w:eastAsiaTheme="minorEastAsia" w:hint="eastAsia"/>
                <w:b/>
                <w:bCs/>
                <w:color w:val="000000" w:themeColor="text1"/>
                <w:lang w:val="en-US" w:eastAsia="zh-CN"/>
              </w:rPr>
              <w:t>Sub-topic#1</w:t>
            </w:r>
          </w:p>
        </w:tc>
        <w:tc>
          <w:tcPr>
            <w:tcW w:w="8401" w:type="dxa"/>
          </w:tcPr>
          <w:p w14:paraId="76D8ED2D" w14:textId="77777777" w:rsidR="001232B0" w:rsidRDefault="001232B0" w:rsidP="004E2DC4">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7B0FCB2F" w14:textId="77777777" w:rsidR="001232B0" w:rsidRDefault="001232B0" w:rsidP="004E2DC4">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27F2C363" w14:textId="77777777" w:rsidR="001232B0" w:rsidRDefault="001232B0" w:rsidP="004E2DC4">
            <w:pPr>
              <w:rPr>
                <w:rFonts w:eastAsiaTheme="minorEastAsia"/>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tc>
      </w:tr>
      <w:tr w:rsidR="000D0EF7" w14:paraId="3BC41436" w14:textId="77777777" w:rsidTr="000D0EF7">
        <w:tc>
          <w:tcPr>
            <w:tcW w:w="1230" w:type="dxa"/>
          </w:tcPr>
          <w:p w14:paraId="29368AED" w14:textId="17B95EBB" w:rsidR="000D0EF7" w:rsidRDefault="000D0EF7" w:rsidP="000D0EF7">
            <w:pPr>
              <w:rPr>
                <w:b/>
                <w:bCs/>
                <w:color w:val="000000" w:themeColor="text1"/>
                <w:lang w:val="en-US" w:eastAsia="zh-CN"/>
              </w:rPr>
            </w:pPr>
            <w:r>
              <w:rPr>
                <w:rFonts w:eastAsiaTheme="minorEastAsia" w:hint="eastAsia"/>
                <w:b/>
                <w:bCs/>
                <w:color w:val="000000" w:themeColor="text1"/>
                <w:lang w:val="en-US" w:eastAsia="zh-CN"/>
              </w:rPr>
              <w:t>Sub-topic#</w:t>
            </w:r>
            <w:r w:rsidR="00EA640F">
              <w:rPr>
                <w:rFonts w:eastAsiaTheme="minorEastAsia"/>
                <w:b/>
                <w:bCs/>
                <w:color w:val="000000" w:themeColor="text1"/>
                <w:lang w:val="en-US" w:eastAsia="zh-CN"/>
              </w:rPr>
              <w:t>6-1</w:t>
            </w:r>
          </w:p>
        </w:tc>
        <w:tc>
          <w:tcPr>
            <w:tcW w:w="8401" w:type="dxa"/>
          </w:tcPr>
          <w:p w14:paraId="3C566B41" w14:textId="77777777" w:rsidR="007A4B7A" w:rsidRDefault="007A4B7A" w:rsidP="007A4B7A">
            <w:pPr>
              <w:rPr>
                <w:b/>
                <w:u w:val="single"/>
                <w:lang w:val="en-US" w:eastAsia="ko-KR"/>
              </w:rPr>
            </w:pPr>
            <w:r>
              <w:rPr>
                <w:b/>
                <w:u w:val="single"/>
                <w:lang w:val="en-US" w:eastAsia="ko-KR"/>
              </w:rPr>
              <w:t>Issue 6-1-1: Workplan for performance part</w:t>
            </w:r>
          </w:p>
          <w:p w14:paraId="588CBBD3" w14:textId="75E9618B" w:rsidR="000D0EF7" w:rsidRDefault="000D0EF7" w:rsidP="000D0EF7">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3DC3B159" w14:textId="6508F8BF" w:rsidR="007A4B7A" w:rsidRDefault="007A4B7A" w:rsidP="000D0EF7">
            <w:pPr>
              <w:rPr>
                <w:rFonts w:eastAsiaTheme="minorEastAsia"/>
                <w:iCs/>
                <w:color w:val="000000" w:themeColor="text1"/>
                <w:lang w:val="en-US" w:eastAsia="zh-CN"/>
              </w:rPr>
            </w:pPr>
            <w:r w:rsidRPr="00BD3377">
              <w:rPr>
                <w:iCs/>
                <w:color w:val="000000" w:themeColor="text1"/>
                <w:lang w:val="en-US" w:eastAsia="zh-CN"/>
              </w:rPr>
              <w:t>Agree on the workplan for performance part</w:t>
            </w:r>
            <w:r w:rsidR="009878C7">
              <w:rPr>
                <w:rFonts w:eastAsiaTheme="minorEastAsia"/>
                <w:iCs/>
                <w:color w:val="000000" w:themeColor="text1"/>
                <w:lang w:val="en-US" w:eastAsia="zh-CN"/>
              </w:rPr>
              <w:t xml:space="preserve"> presented in </w:t>
            </w:r>
            <w:hyperlink r:id="rId114" w:history="1">
              <w:r w:rsidR="009878C7">
                <w:rPr>
                  <w:rStyle w:val="Hyperlink"/>
                  <w:rFonts w:ascii="Arial" w:hAnsi="Arial" w:cs="Arial"/>
                  <w:sz w:val="16"/>
                  <w:szCs w:val="16"/>
                  <w:lang w:val="en-US"/>
                </w:rPr>
                <w:t>R4-2209911</w:t>
              </w:r>
            </w:hyperlink>
            <w:r w:rsidRPr="00BD3377">
              <w:rPr>
                <w:iCs/>
                <w:color w:val="000000" w:themeColor="text1"/>
                <w:lang w:val="en-US" w:eastAsia="zh-CN"/>
              </w:rPr>
              <w:t xml:space="preserve">, </w:t>
            </w:r>
            <w:r w:rsidR="009878C7">
              <w:rPr>
                <w:rFonts w:eastAsiaTheme="minorEastAsia"/>
                <w:iCs/>
                <w:color w:val="000000" w:themeColor="text1"/>
                <w:lang w:val="en-US" w:eastAsia="zh-CN"/>
              </w:rPr>
              <w:t xml:space="preserve">but update it to </w:t>
            </w:r>
            <w:r w:rsidRPr="00BD3377">
              <w:rPr>
                <w:iCs/>
                <w:color w:val="000000" w:themeColor="text1"/>
                <w:lang w:val="en-US" w:eastAsia="zh-CN"/>
              </w:rPr>
              <w:t xml:space="preserve">include the updated </w:t>
            </w:r>
            <w:proofErr w:type="spellStart"/>
            <w:r w:rsidRPr="00BD3377">
              <w:rPr>
                <w:iCs/>
                <w:color w:val="000000" w:themeColor="text1"/>
                <w:lang w:val="en-US" w:eastAsia="zh-CN"/>
              </w:rPr>
              <w:t>worksplit</w:t>
            </w:r>
            <w:proofErr w:type="spellEnd"/>
            <w:r w:rsidRPr="00BD3377">
              <w:rPr>
                <w:iCs/>
                <w:color w:val="000000" w:themeColor="text1"/>
                <w:lang w:val="en-US" w:eastAsia="zh-CN"/>
              </w:rPr>
              <w:t xml:space="preserve"> table. </w:t>
            </w:r>
          </w:p>
          <w:p w14:paraId="2C7C6890" w14:textId="68EE8B3A" w:rsidR="000D0EF7" w:rsidRDefault="000D0EF7" w:rsidP="000D0EF7">
            <w:pPr>
              <w:rPr>
                <w:i/>
                <w:color w:val="000000" w:themeColor="text1"/>
                <w:lang w:val="en-US" w:eastAsia="zh-CN"/>
              </w:rPr>
            </w:pPr>
          </w:p>
        </w:tc>
      </w:tr>
      <w:tr w:rsidR="009E69C3" w14:paraId="55AB9D36" w14:textId="77777777" w:rsidTr="000D0EF7">
        <w:tc>
          <w:tcPr>
            <w:tcW w:w="1230" w:type="dxa"/>
          </w:tcPr>
          <w:p w14:paraId="27FF9242" w14:textId="2D4EE511" w:rsidR="009E69C3" w:rsidRDefault="009E69C3" w:rsidP="000D0EF7">
            <w:pPr>
              <w:rPr>
                <w:b/>
                <w:bCs/>
                <w:color w:val="000000" w:themeColor="text1"/>
                <w:lang w:val="en-US" w:eastAsia="zh-CN"/>
              </w:rPr>
            </w:pPr>
            <w:r>
              <w:rPr>
                <w:rFonts w:eastAsiaTheme="minorEastAsia" w:hint="eastAsia"/>
                <w:b/>
                <w:bCs/>
                <w:color w:val="000000" w:themeColor="text1"/>
                <w:lang w:val="en-US" w:eastAsia="zh-CN"/>
              </w:rPr>
              <w:t>Sub-topic#</w:t>
            </w:r>
            <w:r>
              <w:rPr>
                <w:rFonts w:eastAsiaTheme="minorEastAsia"/>
                <w:b/>
                <w:bCs/>
                <w:color w:val="000000" w:themeColor="text1"/>
                <w:lang w:val="en-US" w:eastAsia="zh-CN"/>
              </w:rPr>
              <w:t>6-2</w:t>
            </w:r>
          </w:p>
        </w:tc>
        <w:tc>
          <w:tcPr>
            <w:tcW w:w="8401" w:type="dxa"/>
          </w:tcPr>
          <w:p w14:paraId="3FA257B6" w14:textId="77777777" w:rsidR="009E69C3" w:rsidRDefault="009E69C3" w:rsidP="009E69C3">
            <w:pPr>
              <w:rPr>
                <w:b/>
                <w:u w:val="single"/>
                <w:lang w:val="en-US" w:eastAsia="ko-KR"/>
              </w:rPr>
            </w:pPr>
            <w:r>
              <w:rPr>
                <w:b/>
                <w:u w:val="single"/>
                <w:lang w:val="en-US" w:eastAsia="ko-KR"/>
              </w:rPr>
              <w:t xml:space="preserve">Issue 6-2-1: Applicability requirements for </w:t>
            </w:r>
            <w:proofErr w:type="spellStart"/>
            <w:r>
              <w:rPr>
                <w:b/>
                <w:u w:val="single"/>
                <w:lang w:val="en-US" w:eastAsia="ko-KR"/>
              </w:rPr>
              <w:t>RedCap</w:t>
            </w:r>
            <w:proofErr w:type="spellEnd"/>
          </w:p>
          <w:p w14:paraId="6439408E" w14:textId="77777777" w:rsidR="00A70909" w:rsidRDefault="00A70909" w:rsidP="00A70909">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2C709A68" w14:textId="77777777" w:rsidR="009E69C3" w:rsidRDefault="000C2CA1" w:rsidP="007A4B7A">
            <w:pPr>
              <w:rPr>
                <w:lang w:val="en-US"/>
              </w:rPr>
            </w:pPr>
            <w:r>
              <w:rPr>
                <w:lang w:val="en-US"/>
              </w:rPr>
              <w:t xml:space="preserve">Applicability requirements for </w:t>
            </w:r>
            <w:proofErr w:type="spellStart"/>
            <w:r>
              <w:rPr>
                <w:lang w:val="en-US"/>
              </w:rPr>
              <w:t>RedCap</w:t>
            </w:r>
            <w:proofErr w:type="spellEnd"/>
            <w:r>
              <w:rPr>
                <w:lang w:val="en-US"/>
              </w:rPr>
              <w:t xml:space="preserve"> test cases are introduced in </w:t>
            </w:r>
            <w:r w:rsidRPr="00BD3377">
              <w:rPr>
                <w:highlight w:val="yellow"/>
                <w:lang w:val="en-US"/>
              </w:rPr>
              <w:t>A.3</w:t>
            </w:r>
            <w:r w:rsidR="00A70909" w:rsidRPr="00BD3377">
              <w:rPr>
                <w:highlight w:val="yellow"/>
                <w:lang w:val="en-US"/>
              </w:rPr>
              <w:t>x</w:t>
            </w:r>
            <w:r>
              <w:rPr>
                <w:lang w:val="en-US"/>
              </w:rPr>
              <w:t>.</w:t>
            </w:r>
          </w:p>
          <w:p w14:paraId="3265E4E8" w14:textId="77777777" w:rsidR="00196C46" w:rsidRDefault="00196C46" w:rsidP="00196C46">
            <w:pPr>
              <w:rPr>
                <w:b/>
                <w:u w:val="single"/>
                <w:lang w:val="en-US" w:eastAsia="ko-KR"/>
              </w:rPr>
            </w:pPr>
            <w:r>
              <w:rPr>
                <w:b/>
                <w:u w:val="single"/>
                <w:lang w:val="en-US" w:eastAsia="ko-KR"/>
              </w:rPr>
              <w:t>Issue 6-2-</w:t>
            </w:r>
            <w:r>
              <w:rPr>
                <w:b/>
                <w:bCs/>
                <w:u w:val="single"/>
                <w:lang w:eastAsia="ja-JP"/>
              </w:rPr>
              <w:t>3: Duplex modes</w:t>
            </w:r>
          </w:p>
          <w:p w14:paraId="2DE77074" w14:textId="77777777" w:rsidR="00196C46" w:rsidRDefault="00196C46" w:rsidP="00196C46">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48DAB886" w14:textId="77777777" w:rsidR="00196C46" w:rsidRDefault="00196C46" w:rsidP="00196C46">
            <w:pPr>
              <w:rPr>
                <w:lang w:val="en-US"/>
              </w:rPr>
            </w:pPr>
            <w:r>
              <w:rPr>
                <w:lang w:val="en-US"/>
              </w:rPr>
              <w:t>All RRM test cases are introduced for FDD, TDD and HD-FDD UEs.</w:t>
            </w:r>
          </w:p>
          <w:p w14:paraId="4F14ACF4" w14:textId="77777777" w:rsidR="00A40E66" w:rsidRDefault="00A40E66" w:rsidP="00A40E66">
            <w:pPr>
              <w:rPr>
                <w:b/>
                <w:u w:val="single"/>
                <w:lang w:val="en-US" w:eastAsia="ko-KR"/>
              </w:rPr>
            </w:pPr>
            <w:r>
              <w:rPr>
                <w:b/>
                <w:u w:val="single"/>
                <w:lang w:val="en-US" w:eastAsia="ko-KR"/>
              </w:rPr>
              <w:t>Issue 6-2-</w:t>
            </w:r>
            <w:r>
              <w:rPr>
                <w:b/>
                <w:bCs/>
                <w:u w:val="single"/>
                <w:lang w:eastAsia="ja-JP"/>
              </w:rPr>
              <w:t xml:space="preserve">4: Accuracy of SS-RSRQ </w:t>
            </w:r>
          </w:p>
          <w:p w14:paraId="00A75E54" w14:textId="77777777" w:rsidR="00A40E66" w:rsidRDefault="00A40E66" w:rsidP="00A40E66">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78AF9FA7" w14:textId="77777777" w:rsidR="00A40E66" w:rsidRDefault="00A40E66" w:rsidP="00196C46">
            <w:pPr>
              <w:rPr>
                <w:lang w:val="en-US"/>
              </w:rPr>
            </w:pPr>
            <w:proofErr w:type="spellStart"/>
            <w:r>
              <w:rPr>
                <w:lang w:val="en-US"/>
              </w:rPr>
              <w:t>RedCap</w:t>
            </w:r>
            <w:proofErr w:type="spellEnd"/>
            <w:r>
              <w:rPr>
                <w:lang w:val="en-US"/>
              </w:rPr>
              <w:t xml:space="preserve"> SS-RSRQ accuracy level is derived by relaxing the legacy SS-RSRQ accuracy level by the same level as agreed for </w:t>
            </w:r>
            <w:proofErr w:type="spellStart"/>
            <w:r>
              <w:rPr>
                <w:lang w:val="en-US"/>
              </w:rPr>
              <w:t>RedCap</w:t>
            </w:r>
            <w:proofErr w:type="spellEnd"/>
            <w:r>
              <w:rPr>
                <w:lang w:val="en-US"/>
              </w:rPr>
              <w:t xml:space="preserve"> SS-RSRP measurement compared to legacy SS-RSRP measurement.</w:t>
            </w:r>
          </w:p>
          <w:p w14:paraId="048CB1D2" w14:textId="77777777" w:rsidR="00A40E66" w:rsidRDefault="00A40E66" w:rsidP="00A40E66">
            <w:pPr>
              <w:rPr>
                <w:b/>
                <w:u w:val="single"/>
                <w:lang w:val="en-US" w:eastAsia="ko-KR"/>
              </w:rPr>
            </w:pPr>
            <w:r>
              <w:rPr>
                <w:b/>
                <w:u w:val="single"/>
                <w:lang w:val="en-US" w:eastAsia="ko-KR"/>
              </w:rPr>
              <w:t>Issue 6-2-</w:t>
            </w:r>
            <w:r>
              <w:rPr>
                <w:b/>
                <w:bCs/>
                <w:u w:val="single"/>
                <w:lang w:eastAsia="ja-JP"/>
              </w:rPr>
              <w:t xml:space="preserve">5: Accuracy of SS-SINR </w:t>
            </w:r>
          </w:p>
          <w:p w14:paraId="61D318E6" w14:textId="77777777" w:rsidR="00A40E66" w:rsidRDefault="00A40E66" w:rsidP="00A40E66">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129ABF5A" w14:textId="73ACB58C" w:rsidR="00A40E66" w:rsidRDefault="00A40E66" w:rsidP="00196C46">
            <w:pPr>
              <w:rPr>
                <w:b/>
                <w:u w:val="single"/>
                <w:lang w:val="en-US" w:eastAsia="ko-KR"/>
              </w:rPr>
            </w:pPr>
            <w:proofErr w:type="spellStart"/>
            <w:r>
              <w:rPr>
                <w:lang w:val="en-US"/>
              </w:rPr>
              <w:t>RedCap</w:t>
            </w:r>
            <w:proofErr w:type="spellEnd"/>
            <w:r>
              <w:rPr>
                <w:lang w:val="en-US"/>
              </w:rPr>
              <w:t xml:space="preserve"> SS-SINR accuracy level is derived by relaxing the legacy SS-SINR accuracy level by the same level as agreed for </w:t>
            </w:r>
            <w:proofErr w:type="spellStart"/>
            <w:r>
              <w:rPr>
                <w:lang w:val="en-US"/>
              </w:rPr>
              <w:t>RedCap</w:t>
            </w:r>
            <w:proofErr w:type="spellEnd"/>
            <w:r>
              <w:rPr>
                <w:lang w:val="en-US"/>
              </w:rPr>
              <w:t xml:space="preserve"> SS-RSRP measurement compared to legacy SS-RSRP measurement.</w:t>
            </w:r>
          </w:p>
        </w:tc>
      </w:tr>
      <w:tr w:rsidR="00196C46" w14:paraId="1C1F6336" w14:textId="77777777" w:rsidTr="000D0EF7">
        <w:tc>
          <w:tcPr>
            <w:tcW w:w="1230" w:type="dxa"/>
          </w:tcPr>
          <w:p w14:paraId="06247C2D" w14:textId="77777777" w:rsidR="00196C46" w:rsidRDefault="00196C46" w:rsidP="000D0EF7">
            <w:pPr>
              <w:rPr>
                <w:b/>
                <w:bCs/>
                <w:color w:val="000000" w:themeColor="text1"/>
                <w:lang w:val="en-US" w:eastAsia="zh-CN"/>
              </w:rPr>
            </w:pPr>
          </w:p>
        </w:tc>
        <w:tc>
          <w:tcPr>
            <w:tcW w:w="8401" w:type="dxa"/>
          </w:tcPr>
          <w:p w14:paraId="40BC8AA3" w14:textId="77777777" w:rsidR="00196C46" w:rsidRDefault="00196C46" w:rsidP="009E69C3">
            <w:pPr>
              <w:rPr>
                <w:b/>
                <w:u w:val="single"/>
                <w:lang w:val="en-US" w:eastAsia="ko-KR"/>
              </w:rPr>
            </w:pPr>
          </w:p>
        </w:tc>
      </w:tr>
    </w:tbl>
    <w:p w14:paraId="2986EF0A" w14:textId="77777777" w:rsidR="002239C4" w:rsidRDefault="002239C4">
      <w:pPr>
        <w:rPr>
          <w:lang w:val="en-US" w:eastAsia="zh-CN"/>
        </w:rPr>
      </w:pPr>
    </w:p>
    <w:p w14:paraId="2986EF0B" w14:textId="77777777" w:rsidR="002239C4" w:rsidRDefault="00F272CB">
      <w:pPr>
        <w:pStyle w:val="Heading1"/>
        <w:rPr>
          <w:color w:val="000000" w:themeColor="text1"/>
          <w:lang w:val="en-US" w:eastAsia="ja-JP"/>
        </w:rPr>
      </w:pPr>
      <w:r>
        <w:rPr>
          <w:color w:val="000000" w:themeColor="text1"/>
          <w:lang w:val="en-US" w:eastAsia="ja-JP"/>
        </w:rPr>
        <w:lastRenderedPageBreak/>
        <w:t xml:space="preserve">Topic #7: Feature lists for </w:t>
      </w:r>
      <w:proofErr w:type="spellStart"/>
      <w:r>
        <w:rPr>
          <w:color w:val="000000" w:themeColor="text1"/>
          <w:lang w:val="en-US" w:eastAsia="ja-JP"/>
        </w:rPr>
        <w:t>RedCap</w:t>
      </w:r>
      <w:proofErr w:type="spellEnd"/>
    </w:p>
    <w:p w14:paraId="2986EF0C" w14:textId="77777777" w:rsidR="002239C4" w:rsidRDefault="00F272CB">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2239C4" w14:paraId="2986EF10" w14:textId="77777777">
        <w:trPr>
          <w:trHeight w:val="468"/>
        </w:trPr>
        <w:tc>
          <w:tcPr>
            <w:tcW w:w="1621" w:type="dxa"/>
            <w:vAlign w:val="center"/>
          </w:tcPr>
          <w:p w14:paraId="2986EF0D" w14:textId="77777777" w:rsidR="002239C4" w:rsidRDefault="00F272CB">
            <w:pPr>
              <w:spacing w:before="120" w:after="120"/>
              <w:rPr>
                <w:b/>
                <w:bCs/>
                <w:color w:val="000000" w:themeColor="text1"/>
              </w:rPr>
            </w:pPr>
            <w:r>
              <w:rPr>
                <w:b/>
                <w:bCs/>
                <w:color w:val="000000" w:themeColor="text1"/>
              </w:rPr>
              <w:t>T-doc number</w:t>
            </w:r>
          </w:p>
        </w:tc>
        <w:tc>
          <w:tcPr>
            <w:tcW w:w="1431" w:type="dxa"/>
            <w:vAlign w:val="center"/>
          </w:tcPr>
          <w:p w14:paraId="2986EF0E" w14:textId="77777777" w:rsidR="002239C4" w:rsidRDefault="00F272CB">
            <w:pPr>
              <w:spacing w:before="120" w:after="120"/>
              <w:rPr>
                <w:b/>
                <w:bCs/>
                <w:color w:val="000000" w:themeColor="text1"/>
              </w:rPr>
            </w:pPr>
            <w:r>
              <w:rPr>
                <w:b/>
                <w:bCs/>
                <w:color w:val="000000" w:themeColor="text1"/>
              </w:rPr>
              <w:t>Company</w:t>
            </w:r>
          </w:p>
        </w:tc>
        <w:tc>
          <w:tcPr>
            <w:tcW w:w="6579" w:type="dxa"/>
            <w:vAlign w:val="center"/>
          </w:tcPr>
          <w:p w14:paraId="2986EF0F" w14:textId="77777777" w:rsidR="002239C4" w:rsidRDefault="00F272CB">
            <w:pPr>
              <w:spacing w:before="120" w:after="120"/>
              <w:rPr>
                <w:b/>
                <w:bCs/>
                <w:color w:val="000000" w:themeColor="text1"/>
              </w:rPr>
            </w:pPr>
            <w:r>
              <w:rPr>
                <w:b/>
                <w:bCs/>
                <w:color w:val="000000" w:themeColor="text1"/>
              </w:rPr>
              <w:t>Proposals / Observations</w:t>
            </w:r>
          </w:p>
        </w:tc>
      </w:tr>
      <w:tr w:rsidR="002239C4" w14:paraId="2986EF14" w14:textId="77777777">
        <w:trPr>
          <w:trHeight w:val="468"/>
        </w:trPr>
        <w:tc>
          <w:tcPr>
            <w:tcW w:w="1621" w:type="dxa"/>
            <w:vAlign w:val="center"/>
          </w:tcPr>
          <w:p w14:paraId="2986EF11" w14:textId="77777777" w:rsidR="002239C4" w:rsidRDefault="002239C4">
            <w:pPr>
              <w:spacing w:before="120" w:after="120"/>
              <w:rPr>
                <w:rFonts w:asciiTheme="minorHAnsi" w:hAnsiTheme="minorHAnsi" w:cstheme="minorHAnsi"/>
                <w:color w:val="000000" w:themeColor="text1"/>
              </w:rPr>
            </w:pPr>
          </w:p>
        </w:tc>
        <w:tc>
          <w:tcPr>
            <w:tcW w:w="1431" w:type="dxa"/>
            <w:vAlign w:val="center"/>
          </w:tcPr>
          <w:p w14:paraId="2986EF12" w14:textId="77777777" w:rsidR="002239C4" w:rsidRDefault="002239C4">
            <w:pPr>
              <w:spacing w:before="120" w:after="120"/>
              <w:rPr>
                <w:rFonts w:asciiTheme="minorHAnsi" w:hAnsiTheme="minorHAnsi" w:cstheme="minorHAnsi"/>
                <w:color w:val="000000" w:themeColor="text1"/>
              </w:rPr>
            </w:pPr>
          </w:p>
        </w:tc>
        <w:tc>
          <w:tcPr>
            <w:tcW w:w="6579" w:type="dxa"/>
          </w:tcPr>
          <w:p w14:paraId="2986EF13" w14:textId="77777777" w:rsidR="002239C4" w:rsidRDefault="002239C4">
            <w:pPr>
              <w:spacing w:before="120" w:after="120"/>
              <w:rPr>
                <w:color w:val="000000" w:themeColor="text1"/>
                <w:highlight w:val="lightGray"/>
              </w:rPr>
            </w:pPr>
          </w:p>
        </w:tc>
      </w:tr>
      <w:tr w:rsidR="002239C4" w14:paraId="2986EF18" w14:textId="77777777">
        <w:trPr>
          <w:trHeight w:val="468"/>
        </w:trPr>
        <w:tc>
          <w:tcPr>
            <w:tcW w:w="1621" w:type="dxa"/>
            <w:vAlign w:val="center"/>
          </w:tcPr>
          <w:p w14:paraId="2986EF15" w14:textId="77777777" w:rsidR="002239C4" w:rsidRDefault="002239C4">
            <w:pPr>
              <w:spacing w:after="0"/>
              <w:rPr>
                <w:rFonts w:ascii="Arial" w:hAnsi="Arial" w:cs="Arial"/>
                <w:b/>
                <w:bCs/>
                <w:color w:val="000000" w:themeColor="text1"/>
                <w:sz w:val="16"/>
                <w:szCs w:val="16"/>
                <w:highlight w:val="lightGray"/>
                <w:u w:val="single"/>
              </w:rPr>
            </w:pPr>
          </w:p>
        </w:tc>
        <w:tc>
          <w:tcPr>
            <w:tcW w:w="1431" w:type="dxa"/>
            <w:vAlign w:val="center"/>
          </w:tcPr>
          <w:p w14:paraId="2986EF16" w14:textId="77777777" w:rsidR="002239C4" w:rsidRDefault="002239C4">
            <w:pPr>
              <w:spacing w:before="120" w:after="120"/>
              <w:rPr>
                <w:rFonts w:asciiTheme="minorHAnsi" w:hAnsiTheme="minorHAnsi" w:cstheme="minorHAnsi"/>
                <w:color w:val="000000" w:themeColor="text1"/>
                <w:highlight w:val="lightGray"/>
              </w:rPr>
            </w:pPr>
          </w:p>
        </w:tc>
        <w:tc>
          <w:tcPr>
            <w:tcW w:w="6579" w:type="dxa"/>
            <w:vAlign w:val="center"/>
          </w:tcPr>
          <w:p w14:paraId="2986EF17" w14:textId="77777777" w:rsidR="002239C4" w:rsidRDefault="002239C4">
            <w:pPr>
              <w:spacing w:before="120" w:after="120"/>
              <w:rPr>
                <w:rFonts w:asciiTheme="minorHAnsi" w:hAnsiTheme="minorHAnsi" w:cstheme="minorHAnsi"/>
                <w:color w:val="000000" w:themeColor="text1"/>
                <w:highlight w:val="lightGray"/>
              </w:rPr>
            </w:pPr>
          </w:p>
        </w:tc>
      </w:tr>
    </w:tbl>
    <w:p w14:paraId="2986EF19" w14:textId="77777777" w:rsidR="002239C4" w:rsidRDefault="002239C4">
      <w:pPr>
        <w:rPr>
          <w:color w:val="000000" w:themeColor="text1"/>
          <w:lang w:eastAsia="zh-CN"/>
        </w:rPr>
      </w:pPr>
    </w:p>
    <w:p w14:paraId="2986EF1A" w14:textId="77777777" w:rsidR="002239C4" w:rsidRDefault="00F272CB">
      <w:pPr>
        <w:pStyle w:val="Heading2"/>
        <w:rPr>
          <w:color w:val="000000" w:themeColor="text1"/>
        </w:rPr>
      </w:pPr>
      <w:r>
        <w:rPr>
          <w:rFonts w:hint="eastAsia"/>
          <w:color w:val="000000" w:themeColor="text1"/>
        </w:rPr>
        <w:t>Open issues</w:t>
      </w:r>
      <w:r>
        <w:rPr>
          <w:color w:val="000000" w:themeColor="text1"/>
        </w:rPr>
        <w:t xml:space="preserve"> summary</w:t>
      </w:r>
    </w:p>
    <w:p w14:paraId="2986EF1B" w14:textId="77777777" w:rsidR="002239C4" w:rsidRDefault="00F272CB">
      <w:pPr>
        <w:pStyle w:val="Heading3"/>
        <w:rPr>
          <w:color w:val="000000" w:themeColor="text1"/>
          <w:sz w:val="24"/>
          <w:szCs w:val="16"/>
          <w:highlight w:val="yellow"/>
          <w:lang w:val="en-US"/>
        </w:rPr>
      </w:pPr>
      <w:r>
        <w:rPr>
          <w:color w:val="000000" w:themeColor="text1"/>
          <w:sz w:val="24"/>
          <w:szCs w:val="16"/>
          <w:highlight w:val="yellow"/>
          <w:lang w:val="en-US"/>
        </w:rPr>
        <w:t xml:space="preserve">Sub-topic 7-1 Features for </w:t>
      </w:r>
      <w:proofErr w:type="spellStart"/>
      <w:r>
        <w:rPr>
          <w:color w:val="000000" w:themeColor="text1"/>
          <w:sz w:val="24"/>
          <w:szCs w:val="16"/>
          <w:highlight w:val="yellow"/>
          <w:lang w:val="en-US"/>
        </w:rPr>
        <w:t>RedCap</w:t>
      </w:r>
      <w:proofErr w:type="spellEnd"/>
      <w:r>
        <w:rPr>
          <w:color w:val="000000" w:themeColor="text1"/>
          <w:sz w:val="24"/>
          <w:szCs w:val="16"/>
          <w:highlight w:val="yellow"/>
          <w:lang w:val="en-US"/>
        </w:rPr>
        <w:t xml:space="preserve"> in release 17</w:t>
      </w:r>
    </w:p>
    <w:p w14:paraId="2986EF1C" w14:textId="77777777" w:rsidR="002239C4" w:rsidRDefault="00F272CB">
      <w:pPr>
        <w:rPr>
          <w:i/>
          <w:iCs/>
          <w:highlight w:val="yellow"/>
          <w:lang w:val="en-US" w:eastAsia="zh-CN"/>
        </w:rPr>
      </w:pPr>
      <w:r>
        <w:rPr>
          <w:i/>
          <w:iCs/>
          <w:highlight w:val="yellow"/>
          <w:lang w:val="en-US" w:eastAsia="zh-CN"/>
        </w:rPr>
        <w:t xml:space="preserve">Companies are invited to provide their input also on feature not yet proposed but is needed for </w:t>
      </w:r>
      <w:proofErr w:type="spellStart"/>
      <w:r>
        <w:rPr>
          <w:i/>
          <w:iCs/>
          <w:highlight w:val="yellow"/>
          <w:lang w:val="en-US" w:eastAsia="zh-CN"/>
        </w:rPr>
        <w:t>RedCap</w:t>
      </w:r>
      <w:proofErr w:type="spellEnd"/>
      <w:r>
        <w:rPr>
          <w:i/>
          <w:iCs/>
          <w:highlight w:val="yellow"/>
          <w:lang w:val="en-US" w:eastAsia="zh-CN"/>
        </w:rPr>
        <w:t xml:space="preserve"> in release 17. The features will be included in the overall feature list under [101-bis-e][139] R17_feature_list.</w:t>
      </w:r>
    </w:p>
    <w:p w14:paraId="2986EF1D" w14:textId="77777777" w:rsidR="002239C4" w:rsidRDefault="002239C4">
      <w:pPr>
        <w:rPr>
          <w:b/>
          <w:color w:val="000000" w:themeColor="text1"/>
          <w:highlight w:val="yellow"/>
          <w:u w:val="single"/>
          <w:lang w:val="en-US" w:eastAsia="ko-KR"/>
        </w:rPr>
      </w:pPr>
    </w:p>
    <w:tbl>
      <w:tblPr>
        <w:tblW w:w="10375" w:type="dxa"/>
        <w:tblLayout w:type="fixed"/>
        <w:tblCellMar>
          <w:left w:w="0" w:type="dxa"/>
          <w:right w:w="0" w:type="dxa"/>
        </w:tblCellMar>
        <w:tblLook w:val="04A0" w:firstRow="1" w:lastRow="0" w:firstColumn="1" w:lastColumn="0" w:noHBand="0" w:noVBand="1"/>
      </w:tblPr>
      <w:tblGrid>
        <w:gridCol w:w="497"/>
        <w:gridCol w:w="597"/>
        <w:gridCol w:w="850"/>
        <w:gridCol w:w="816"/>
        <w:gridCol w:w="727"/>
        <w:gridCol w:w="743"/>
        <w:gridCol w:w="1341"/>
        <w:gridCol w:w="469"/>
        <w:gridCol w:w="906"/>
        <w:gridCol w:w="906"/>
        <w:gridCol w:w="884"/>
        <w:gridCol w:w="458"/>
        <w:gridCol w:w="1181"/>
      </w:tblGrid>
      <w:tr w:rsidR="002239C4" w14:paraId="2986EF2C" w14:textId="77777777">
        <w:trPr>
          <w:trHeight w:val="19"/>
        </w:trPr>
        <w:tc>
          <w:tcPr>
            <w:tcW w:w="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6EF1E" w14:textId="77777777" w:rsidR="002239C4" w:rsidRDefault="00F272CB">
            <w:pPr>
              <w:pStyle w:val="TAH"/>
              <w:keepNext w:val="0"/>
              <w:rPr>
                <w:sz w:val="14"/>
                <w:szCs w:val="14"/>
                <w:highlight w:val="yellow"/>
              </w:rPr>
            </w:pPr>
            <w:r>
              <w:rPr>
                <w:sz w:val="14"/>
                <w:szCs w:val="14"/>
                <w:highlight w:val="yellow"/>
              </w:rPr>
              <w:t>Index</w:t>
            </w:r>
          </w:p>
        </w:tc>
        <w:tc>
          <w:tcPr>
            <w:tcW w:w="59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86EF1F" w14:textId="77777777" w:rsidR="002239C4" w:rsidRDefault="00F272CB">
            <w:pPr>
              <w:pStyle w:val="TAH"/>
              <w:keepNext w:val="0"/>
              <w:rPr>
                <w:sz w:val="14"/>
                <w:szCs w:val="14"/>
                <w:highlight w:val="yellow"/>
              </w:rPr>
            </w:pPr>
            <w:r>
              <w:rPr>
                <w:sz w:val="14"/>
                <w:szCs w:val="14"/>
                <w:highlight w:val="yellow"/>
              </w:rPr>
              <w:t>Feature group</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86EF20" w14:textId="77777777" w:rsidR="002239C4" w:rsidRDefault="00F272CB">
            <w:pPr>
              <w:pStyle w:val="TAH"/>
              <w:keepNext w:val="0"/>
              <w:rPr>
                <w:sz w:val="14"/>
                <w:szCs w:val="14"/>
                <w:highlight w:val="yellow"/>
              </w:rPr>
            </w:pPr>
            <w:r>
              <w:rPr>
                <w:sz w:val="14"/>
                <w:szCs w:val="14"/>
                <w:highlight w:val="yellow"/>
              </w:rPr>
              <w:t>Components</w:t>
            </w:r>
          </w:p>
        </w:tc>
        <w:tc>
          <w:tcPr>
            <w:tcW w:w="8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86EF21" w14:textId="77777777" w:rsidR="002239C4" w:rsidRDefault="00F272CB">
            <w:pPr>
              <w:pStyle w:val="TAH"/>
              <w:keepNext w:val="0"/>
              <w:rPr>
                <w:sz w:val="14"/>
                <w:szCs w:val="14"/>
                <w:highlight w:val="yellow"/>
              </w:rPr>
            </w:pPr>
            <w:r>
              <w:rPr>
                <w:sz w:val="14"/>
                <w:szCs w:val="14"/>
                <w:highlight w:val="yellow"/>
              </w:rPr>
              <w:t>Prerequisite feature groups</w:t>
            </w:r>
          </w:p>
        </w:tc>
        <w:tc>
          <w:tcPr>
            <w:tcW w:w="7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86EF22" w14:textId="77777777" w:rsidR="002239C4" w:rsidRPr="00BD3377" w:rsidRDefault="00BE4D4A">
            <w:pPr>
              <w:pStyle w:val="TAH"/>
              <w:keepNext w:val="0"/>
              <w:rPr>
                <w:sz w:val="14"/>
                <w:szCs w:val="14"/>
                <w:highlight w:val="yellow"/>
                <w:lang w:val="en-GB"/>
              </w:rPr>
            </w:pPr>
            <w:r w:rsidRPr="00BD3377">
              <w:rPr>
                <w:sz w:val="14"/>
                <w:szCs w:val="14"/>
                <w:highlight w:val="yellow"/>
                <w:lang w:val="en-GB"/>
              </w:rPr>
              <w:t xml:space="preserve">Need for the </w:t>
            </w:r>
            <w:proofErr w:type="spellStart"/>
            <w:r w:rsidRPr="00BD3377">
              <w:rPr>
                <w:sz w:val="14"/>
                <w:szCs w:val="14"/>
                <w:highlight w:val="yellow"/>
                <w:lang w:val="en-GB"/>
              </w:rPr>
              <w:t>gNB</w:t>
            </w:r>
            <w:proofErr w:type="spellEnd"/>
            <w:r w:rsidRPr="00BD3377">
              <w:rPr>
                <w:sz w:val="14"/>
                <w:szCs w:val="14"/>
                <w:highlight w:val="yellow"/>
                <w:lang w:val="en-GB"/>
              </w:rPr>
              <w:t xml:space="preserve"> to know if the feature is supported</w:t>
            </w:r>
          </w:p>
        </w:tc>
        <w:tc>
          <w:tcPr>
            <w:tcW w:w="7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86EF23" w14:textId="77777777" w:rsidR="002239C4" w:rsidRPr="00BD3377" w:rsidRDefault="00BE4D4A">
            <w:pPr>
              <w:pStyle w:val="TAH"/>
              <w:keepNext w:val="0"/>
              <w:rPr>
                <w:sz w:val="14"/>
                <w:szCs w:val="14"/>
                <w:highlight w:val="yellow"/>
                <w:lang w:val="en-GB"/>
              </w:rPr>
            </w:pPr>
            <w:r w:rsidRPr="00BD3377">
              <w:rPr>
                <w:color w:val="000000"/>
                <w:sz w:val="14"/>
                <w:szCs w:val="14"/>
                <w:highlight w:val="yellow"/>
                <w:lang w:val="en-GB"/>
              </w:rPr>
              <w:t>Applicable to the capability signalling exchange between UEs (V2X WI only)”.</w:t>
            </w:r>
          </w:p>
        </w:tc>
        <w:tc>
          <w:tcPr>
            <w:tcW w:w="13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86EF24" w14:textId="77777777" w:rsidR="002239C4" w:rsidRPr="00BD3377" w:rsidRDefault="00BE4D4A">
            <w:pPr>
              <w:pStyle w:val="TAN"/>
              <w:keepNext w:val="0"/>
              <w:rPr>
                <w:b/>
                <w:bCs/>
                <w:sz w:val="14"/>
                <w:szCs w:val="14"/>
                <w:highlight w:val="yellow"/>
                <w:lang w:val="en-GB" w:eastAsia="ja-JP"/>
              </w:rPr>
            </w:pPr>
            <w:r w:rsidRPr="00BD3377">
              <w:rPr>
                <w:b/>
                <w:bCs/>
                <w:sz w:val="14"/>
                <w:szCs w:val="14"/>
                <w:highlight w:val="yellow"/>
                <w:lang w:val="en-GB" w:eastAsia="ja-JP"/>
              </w:rPr>
              <w:t>Consequence if the feature is not supported by the UE</w:t>
            </w:r>
          </w:p>
        </w:tc>
        <w:tc>
          <w:tcPr>
            <w:tcW w:w="46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86EF25" w14:textId="77777777" w:rsidR="002239C4" w:rsidRDefault="00F272CB">
            <w:pPr>
              <w:pStyle w:val="TAN"/>
              <w:keepNext w:val="0"/>
              <w:rPr>
                <w:b/>
                <w:bCs/>
                <w:sz w:val="14"/>
                <w:szCs w:val="14"/>
                <w:highlight w:val="yellow"/>
                <w:lang w:eastAsia="ja-JP"/>
              </w:rPr>
            </w:pPr>
            <w:r>
              <w:rPr>
                <w:b/>
                <w:bCs/>
                <w:sz w:val="14"/>
                <w:szCs w:val="14"/>
                <w:highlight w:val="yellow"/>
                <w:lang w:eastAsia="ja-JP"/>
              </w:rPr>
              <w:t>Type</w:t>
            </w:r>
          </w:p>
          <w:p w14:paraId="2986EF26" w14:textId="77777777" w:rsidR="002239C4" w:rsidRDefault="002239C4">
            <w:pPr>
              <w:pStyle w:val="TAN"/>
              <w:keepNext w:val="0"/>
              <w:rPr>
                <w:b/>
                <w:bCs/>
                <w:sz w:val="14"/>
                <w:szCs w:val="14"/>
                <w:highlight w:val="yellow"/>
                <w:lang w:eastAsia="ja-JP"/>
              </w:rPr>
            </w:pPr>
          </w:p>
        </w:tc>
        <w:tc>
          <w:tcPr>
            <w:tcW w:w="90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86EF27" w14:textId="77777777" w:rsidR="002239C4" w:rsidRPr="00BD3377" w:rsidRDefault="00BE4D4A">
            <w:pPr>
              <w:pStyle w:val="TAH"/>
              <w:keepNext w:val="0"/>
              <w:rPr>
                <w:bCs/>
                <w:sz w:val="14"/>
                <w:szCs w:val="14"/>
                <w:highlight w:val="yellow"/>
                <w:lang w:val="en-GB"/>
              </w:rPr>
            </w:pPr>
            <w:r w:rsidRPr="00BD3377">
              <w:rPr>
                <w:sz w:val="14"/>
                <w:szCs w:val="14"/>
                <w:highlight w:val="yellow"/>
                <w:lang w:val="en-GB"/>
              </w:rPr>
              <w:t>Need of FDD/TDD differentiation</w:t>
            </w:r>
          </w:p>
        </w:tc>
        <w:tc>
          <w:tcPr>
            <w:tcW w:w="90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86EF28" w14:textId="77777777" w:rsidR="002239C4" w:rsidRPr="00BD3377" w:rsidRDefault="00BE4D4A">
            <w:pPr>
              <w:pStyle w:val="TAH"/>
              <w:keepNext w:val="0"/>
              <w:rPr>
                <w:sz w:val="14"/>
                <w:szCs w:val="14"/>
                <w:highlight w:val="yellow"/>
                <w:lang w:val="en-GB"/>
              </w:rPr>
            </w:pPr>
            <w:r w:rsidRPr="00BD3377">
              <w:rPr>
                <w:sz w:val="14"/>
                <w:szCs w:val="14"/>
                <w:highlight w:val="yellow"/>
                <w:lang w:val="en-GB"/>
              </w:rPr>
              <w:t>Need of FR1/FR2 differentiation</w:t>
            </w:r>
          </w:p>
        </w:tc>
        <w:tc>
          <w:tcPr>
            <w:tcW w:w="8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86EF29" w14:textId="77777777" w:rsidR="002239C4" w:rsidRPr="00BD3377" w:rsidRDefault="00BE4D4A">
            <w:pPr>
              <w:pStyle w:val="TAH"/>
              <w:keepNext w:val="0"/>
              <w:rPr>
                <w:sz w:val="14"/>
                <w:szCs w:val="14"/>
                <w:highlight w:val="yellow"/>
                <w:lang w:val="en-GB"/>
              </w:rPr>
            </w:pPr>
            <w:r w:rsidRPr="00BD3377">
              <w:rPr>
                <w:sz w:val="14"/>
                <w:szCs w:val="14"/>
                <w:highlight w:val="yellow"/>
                <w:lang w:val="en-GB"/>
              </w:rPr>
              <w:t>Capability interpretation for mixture of FDD/TDD and/or FR1/FR2</w:t>
            </w:r>
          </w:p>
        </w:tc>
        <w:tc>
          <w:tcPr>
            <w:tcW w:w="45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86EF2A" w14:textId="77777777" w:rsidR="002239C4" w:rsidRDefault="00F272CB">
            <w:pPr>
              <w:pStyle w:val="TAH"/>
              <w:keepNext w:val="0"/>
              <w:rPr>
                <w:sz w:val="14"/>
                <w:szCs w:val="14"/>
                <w:highlight w:val="yellow"/>
              </w:rPr>
            </w:pPr>
            <w:r>
              <w:rPr>
                <w:sz w:val="14"/>
                <w:szCs w:val="14"/>
                <w:highlight w:val="yellow"/>
              </w:rPr>
              <w:t>Note</w:t>
            </w:r>
          </w:p>
        </w:tc>
        <w:tc>
          <w:tcPr>
            <w:tcW w:w="11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86EF2B" w14:textId="77777777" w:rsidR="002239C4" w:rsidRDefault="00F272CB">
            <w:pPr>
              <w:pStyle w:val="TAH"/>
              <w:keepNext w:val="0"/>
              <w:rPr>
                <w:sz w:val="14"/>
                <w:szCs w:val="14"/>
                <w:highlight w:val="yellow"/>
              </w:rPr>
            </w:pPr>
            <w:r>
              <w:rPr>
                <w:sz w:val="14"/>
                <w:szCs w:val="14"/>
                <w:highlight w:val="yellow"/>
              </w:rPr>
              <w:t>Mandatory/Optional</w:t>
            </w:r>
          </w:p>
        </w:tc>
      </w:tr>
      <w:tr w:rsidR="002239C4" w14:paraId="2986EF3A" w14:textId="77777777">
        <w:trPr>
          <w:trHeight w:val="818"/>
        </w:trPr>
        <w:tc>
          <w:tcPr>
            <w:tcW w:w="4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86EF2D" w14:textId="77777777" w:rsidR="002239C4" w:rsidRDefault="00F272CB">
            <w:pPr>
              <w:pStyle w:val="TAL"/>
              <w:keepNext w:val="0"/>
              <w:rPr>
                <w:sz w:val="14"/>
                <w:szCs w:val="14"/>
                <w:lang w:eastAsia="ja-JP"/>
              </w:rPr>
            </w:pPr>
            <w:r>
              <w:rPr>
                <w:sz w:val="14"/>
                <w:szCs w:val="14"/>
                <w:highlight w:val="yellow"/>
                <w:lang w:eastAsia="ja-JP"/>
              </w:rPr>
              <w:t>X-1</w:t>
            </w:r>
          </w:p>
        </w:tc>
        <w:tc>
          <w:tcPr>
            <w:tcW w:w="597" w:type="dxa"/>
            <w:tcBorders>
              <w:top w:val="nil"/>
              <w:left w:val="nil"/>
              <w:bottom w:val="single" w:sz="8" w:space="0" w:color="auto"/>
              <w:right w:val="single" w:sz="8" w:space="0" w:color="auto"/>
            </w:tcBorders>
            <w:tcMar>
              <w:top w:w="0" w:type="dxa"/>
              <w:left w:w="108" w:type="dxa"/>
              <w:bottom w:w="0" w:type="dxa"/>
              <w:right w:w="108" w:type="dxa"/>
            </w:tcMar>
          </w:tcPr>
          <w:p w14:paraId="2986EF2E" w14:textId="77777777" w:rsidR="002239C4" w:rsidRDefault="002239C4">
            <w:pPr>
              <w:pStyle w:val="TAL"/>
              <w:keepNext w:val="0"/>
              <w:rPr>
                <w:szCs w:val="18"/>
                <w:lang w:eastAsia="ja-JP"/>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2986EF2F" w14:textId="77777777" w:rsidR="002239C4" w:rsidRDefault="002239C4">
            <w:pPr>
              <w:rPr>
                <w:rFonts w:ascii="Arial" w:hAnsi="Arial" w:cs="Arial"/>
                <w:sz w:val="14"/>
                <w:szCs w:val="14"/>
              </w:rPr>
            </w:pPr>
          </w:p>
        </w:tc>
        <w:tc>
          <w:tcPr>
            <w:tcW w:w="816" w:type="dxa"/>
            <w:tcBorders>
              <w:top w:val="nil"/>
              <w:left w:val="nil"/>
              <w:bottom w:val="single" w:sz="8" w:space="0" w:color="auto"/>
              <w:right w:val="single" w:sz="8" w:space="0" w:color="auto"/>
            </w:tcBorders>
            <w:tcMar>
              <w:top w:w="0" w:type="dxa"/>
              <w:left w:w="108" w:type="dxa"/>
              <w:bottom w:w="0" w:type="dxa"/>
              <w:right w:w="108" w:type="dxa"/>
            </w:tcMar>
          </w:tcPr>
          <w:p w14:paraId="2986EF30" w14:textId="77777777" w:rsidR="002239C4" w:rsidRDefault="002239C4">
            <w:pPr>
              <w:pStyle w:val="TAL"/>
              <w:keepNext w:val="0"/>
              <w:rPr>
                <w:rFonts w:cs="Arial"/>
                <w:sz w:val="14"/>
                <w:szCs w:val="14"/>
              </w:rPr>
            </w:pPr>
          </w:p>
        </w:tc>
        <w:tc>
          <w:tcPr>
            <w:tcW w:w="727" w:type="dxa"/>
            <w:tcBorders>
              <w:top w:val="nil"/>
              <w:left w:val="nil"/>
              <w:bottom w:val="single" w:sz="8" w:space="0" w:color="auto"/>
              <w:right w:val="single" w:sz="8" w:space="0" w:color="auto"/>
            </w:tcBorders>
            <w:tcMar>
              <w:top w:w="0" w:type="dxa"/>
              <w:left w:w="108" w:type="dxa"/>
              <w:bottom w:w="0" w:type="dxa"/>
              <w:right w:w="108" w:type="dxa"/>
            </w:tcMar>
          </w:tcPr>
          <w:p w14:paraId="2986EF31" w14:textId="77777777" w:rsidR="002239C4" w:rsidRDefault="002239C4">
            <w:pPr>
              <w:pStyle w:val="TAL"/>
              <w:keepNext w:val="0"/>
              <w:rPr>
                <w:sz w:val="14"/>
                <w:szCs w:val="14"/>
              </w:rPr>
            </w:pPr>
          </w:p>
        </w:tc>
        <w:tc>
          <w:tcPr>
            <w:tcW w:w="743" w:type="dxa"/>
            <w:tcBorders>
              <w:top w:val="nil"/>
              <w:left w:val="nil"/>
              <w:bottom w:val="single" w:sz="8" w:space="0" w:color="auto"/>
              <w:right w:val="single" w:sz="8" w:space="0" w:color="auto"/>
            </w:tcBorders>
            <w:tcMar>
              <w:top w:w="0" w:type="dxa"/>
              <w:left w:w="108" w:type="dxa"/>
              <w:bottom w:w="0" w:type="dxa"/>
              <w:right w:w="108" w:type="dxa"/>
            </w:tcMar>
          </w:tcPr>
          <w:p w14:paraId="2986EF32" w14:textId="77777777" w:rsidR="002239C4" w:rsidRDefault="002239C4">
            <w:pPr>
              <w:pStyle w:val="TAL"/>
              <w:keepNext w:val="0"/>
              <w:rPr>
                <w:sz w:val="14"/>
                <w:szCs w:val="14"/>
              </w:rPr>
            </w:pPr>
          </w:p>
        </w:tc>
        <w:tc>
          <w:tcPr>
            <w:tcW w:w="1341" w:type="dxa"/>
            <w:tcBorders>
              <w:top w:val="nil"/>
              <w:left w:val="nil"/>
              <w:bottom w:val="single" w:sz="8" w:space="0" w:color="auto"/>
              <w:right w:val="single" w:sz="8" w:space="0" w:color="auto"/>
            </w:tcBorders>
            <w:tcMar>
              <w:top w:w="0" w:type="dxa"/>
              <w:left w:w="108" w:type="dxa"/>
              <w:bottom w:w="0" w:type="dxa"/>
              <w:right w:w="108" w:type="dxa"/>
            </w:tcMar>
          </w:tcPr>
          <w:p w14:paraId="2986EF33" w14:textId="77777777" w:rsidR="002239C4" w:rsidRDefault="002239C4">
            <w:pPr>
              <w:pStyle w:val="TAL"/>
              <w:keepNext w:val="0"/>
              <w:rPr>
                <w:sz w:val="14"/>
                <w:szCs w:val="14"/>
              </w:rPr>
            </w:pPr>
          </w:p>
        </w:tc>
        <w:tc>
          <w:tcPr>
            <w:tcW w:w="469" w:type="dxa"/>
            <w:tcBorders>
              <w:top w:val="nil"/>
              <w:left w:val="nil"/>
              <w:bottom w:val="single" w:sz="8" w:space="0" w:color="auto"/>
              <w:right w:val="single" w:sz="8" w:space="0" w:color="auto"/>
            </w:tcBorders>
            <w:tcMar>
              <w:top w:w="0" w:type="dxa"/>
              <w:left w:w="108" w:type="dxa"/>
              <w:bottom w:w="0" w:type="dxa"/>
              <w:right w:w="108" w:type="dxa"/>
            </w:tcMar>
          </w:tcPr>
          <w:p w14:paraId="2986EF34" w14:textId="77777777" w:rsidR="002239C4" w:rsidRDefault="002239C4">
            <w:pPr>
              <w:pStyle w:val="TAL"/>
              <w:keepNext w:val="0"/>
              <w:rPr>
                <w:sz w:val="14"/>
                <w:szCs w:val="14"/>
              </w:rPr>
            </w:pPr>
          </w:p>
        </w:tc>
        <w:tc>
          <w:tcPr>
            <w:tcW w:w="906" w:type="dxa"/>
            <w:tcBorders>
              <w:top w:val="nil"/>
              <w:left w:val="nil"/>
              <w:bottom w:val="single" w:sz="8" w:space="0" w:color="auto"/>
              <w:right w:val="single" w:sz="8" w:space="0" w:color="auto"/>
            </w:tcBorders>
            <w:tcMar>
              <w:top w:w="0" w:type="dxa"/>
              <w:left w:w="108" w:type="dxa"/>
              <w:bottom w:w="0" w:type="dxa"/>
              <w:right w:w="108" w:type="dxa"/>
            </w:tcMar>
          </w:tcPr>
          <w:p w14:paraId="2986EF35" w14:textId="77777777" w:rsidR="002239C4" w:rsidRDefault="002239C4">
            <w:pPr>
              <w:pStyle w:val="TAL"/>
              <w:keepNext w:val="0"/>
              <w:rPr>
                <w:sz w:val="14"/>
                <w:szCs w:val="14"/>
              </w:rPr>
            </w:pPr>
          </w:p>
        </w:tc>
        <w:tc>
          <w:tcPr>
            <w:tcW w:w="906" w:type="dxa"/>
            <w:tcBorders>
              <w:top w:val="nil"/>
              <w:left w:val="nil"/>
              <w:bottom w:val="single" w:sz="8" w:space="0" w:color="auto"/>
              <w:right w:val="single" w:sz="8" w:space="0" w:color="auto"/>
            </w:tcBorders>
            <w:tcMar>
              <w:top w:w="0" w:type="dxa"/>
              <w:left w:w="108" w:type="dxa"/>
              <w:bottom w:w="0" w:type="dxa"/>
              <w:right w:w="108" w:type="dxa"/>
            </w:tcMar>
          </w:tcPr>
          <w:p w14:paraId="2986EF36" w14:textId="77777777" w:rsidR="002239C4" w:rsidRDefault="002239C4">
            <w:pPr>
              <w:pStyle w:val="TAL"/>
              <w:keepNext w:val="0"/>
              <w:rPr>
                <w:sz w:val="14"/>
                <w:szCs w:val="14"/>
              </w:rPr>
            </w:pPr>
          </w:p>
        </w:tc>
        <w:tc>
          <w:tcPr>
            <w:tcW w:w="884" w:type="dxa"/>
            <w:tcBorders>
              <w:top w:val="nil"/>
              <w:left w:val="nil"/>
              <w:bottom w:val="single" w:sz="8" w:space="0" w:color="auto"/>
              <w:right w:val="single" w:sz="8" w:space="0" w:color="auto"/>
            </w:tcBorders>
            <w:tcMar>
              <w:top w:w="0" w:type="dxa"/>
              <w:left w:w="108" w:type="dxa"/>
              <w:bottom w:w="0" w:type="dxa"/>
              <w:right w:w="108" w:type="dxa"/>
            </w:tcMar>
          </w:tcPr>
          <w:p w14:paraId="2986EF37" w14:textId="77777777" w:rsidR="002239C4" w:rsidRDefault="002239C4">
            <w:pPr>
              <w:pStyle w:val="TAL"/>
              <w:keepNext w:val="0"/>
              <w:rPr>
                <w:sz w:val="14"/>
                <w:szCs w:val="14"/>
              </w:rPr>
            </w:pPr>
          </w:p>
        </w:tc>
        <w:tc>
          <w:tcPr>
            <w:tcW w:w="458" w:type="dxa"/>
            <w:tcBorders>
              <w:top w:val="nil"/>
              <w:left w:val="nil"/>
              <w:bottom w:val="single" w:sz="8" w:space="0" w:color="auto"/>
              <w:right w:val="single" w:sz="8" w:space="0" w:color="auto"/>
            </w:tcBorders>
            <w:tcMar>
              <w:top w:w="0" w:type="dxa"/>
              <w:left w:w="108" w:type="dxa"/>
              <w:bottom w:w="0" w:type="dxa"/>
              <w:right w:w="108" w:type="dxa"/>
            </w:tcMar>
          </w:tcPr>
          <w:p w14:paraId="2986EF38" w14:textId="77777777" w:rsidR="002239C4" w:rsidRDefault="002239C4">
            <w:pPr>
              <w:pStyle w:val="TAL"/>
              <w:keepNext w:val="0"/>
              <w:rPr>
                <w:sz w:val="14"/>
                <w:szCs w:val="14"/>
              </w:rPr>
            </w:pPr>
          </w:p>
        </w:tc>
        <w:tc>
          <w:tcPr>
            <w:tcW w:w="1181" w:type="dxa"/>
            <w:tcBorders>
              <w:top w:val="nil"/>
              <w:left w:val="nil"/>
              <w:bottom w:val="single" w:sz="8" w:space="0" w:color="auto"/>
              <w:right w:val="single" w:sz="8" w:space="0" w:color="auto"/>
            </w:tcBorders>
            <w:tcMar>
              <w:top w:w="0" w:type="dxa"/>
              <w:left w:w="108" w:type="dxa"/>
              <w:bottom w:w="0" w:type="dxa"/>
              <w:right w:w="108" w:type="dxa"/>
            </w:tcMar>
          </w:tcPr>
          <w:p w14:paraId="2986EF39" w14:textId="77777777" w:rsidR="002239C4" w:rsidRDefault="002239C4">
            <w:pPr>
              <w:pStyle w:val="TAL"/>
              <w:keepNext w:val="0"/>
              <w:rPr>
                <w:sz w:val="14"/>
                <w:szCs w:val="14"/>
                <w:lang w:eastAsia="ja-JP"/>
              </w:rPr>
            </w:pPr>
          </w:p>
        </w:tc>
      </w:tr>
    </w:tbl>
    <w:p w14:paraId="2986EF3B" w14:textId="77777777" w:rsidR="002239C4" w:rsidRDefault="002239C4">
      <w:pPr>
        <w:rPr>
          <w:rFonts w:eastAsiaTheme="minorHAnsi"/>
          <w:lang w:eastAsia="zh-CN"/>
        </w:rPr>
      </w:pPr>
    </w:p>
    <w:p w14:paraId="2986EF3C" w14:textId="77777777" w:rsidR="002239C4" w:rsidRDefault="002239C4">
      <w:pPr>
        <w:spacing w:after="120"/>
        <w:rPr>
          <w:color w:val="000000" w:themeColor="text1"/>
          <w:lang w:eastAsia="zh-CN"/>
        </w:rPr>
      </w:pPr>
    </w:p>
    <w:p w14:paraId="2986EF3D" w14:textId="77777777" w:rsidR="002239C4" w:rsidRDefault="002239C4">
      <w:pPr>
        <w:rPr>
          <w:color w:val="000000" w:themeColor="text1"/>
          <w:lang w:eastAsia="zh-CN"/>
        </w:rPr>
      </w:pPr>
    </w:p>
    <w:p w14:paraId="2986EF3E" w14:textId="77777777" w:rsidR="002239C4" w:rsidRDefault="00F272CB">
      <w:pPr>
        <w:pStyle w:val="Heading1"/>
        <w:rPr>
          <w:color w:val="000000" w:themeColor="text1"/>
          <w:lang w:val="en-US" w:eastAsia="ja-JP"/>
        </w:rPr>
      </w:pPr>
      <w:r>
        <w:rPr>
          <w:color w:val="000000" w:themeColor="text1"/>
          <w:lang w:val="en-US" w:eastAsia="ja-JP"/>
        </w:rPr>
        <w:t xml:space="preserve">Recommendations for </w:t>
      </w:r>
      <w:proofErr w:type="spellStart"/>
      <w:r>
        <w:rPr>
          <w:color w:val="000000" w:themeColor="text1"/>
          <w:lang w:val="en-US" w:eastAsia="ja-JP"/>
        </w:rPr>
        <w:t>Tdocs</w:t>
      </w:r>
      <w:proofErr w:type="spellEnd"/>
    </w:p>
    <w:p w14:paraId="2986EF3F" w14:textId="77777777" w:rsidR="002239C4" w:rsidRDefault="00F272CB">
      <w:pPr>
        <w:pStyle w:val="Heading2"/>
        <w:rPr>
          <w:color w:val="000000" w:themeColor="text1"/>
        </w:rPr>
      </w:pPr>
      <w:r>
        <w:rPr>
          <w:rFonts w:hint="eastAsia"/>
          <w:color w:val="000000" w:themeColor="text1"/>
        </w:rPr>
        <w:t>1st</w:t>
      </w:r>
      <w:r>
        <w:rPr>
          <w:color w:val="000000" w:themeColor="text1"/>
        </w:rPr>
        <w:t xml:space="preserve"> </w:t>
      </w:r>
      <w:r>
        <w:rPr>
          <w:rFonts w:hint="eastAsia"/>
          <w:color w:val="000000" w:themeColor="text1"/>
        </w:rPr>
        <w:t xml:space="preserve">round </w:t>
      </w:r>
    </w:p>
    <w:p w14:paraId="2986EF40" w14:textId="77777777" w:rsidR="002239C4" w:rsidRDefault="00F272CB">
      <w:pPr>
        <w:rPr>
          <w:b/>
          <w:bCs/>
          <w:color w:val="000000" w:themeColor="text1"/>
          <w:u w:val="single"/>
          <w:lang w:val="en-US" w:eastAsia="ja-JP"/>
        </w:rPr>
      </w:pPr>
      <w:bookmarkStart w:id="68" w:name="_Hlk103361091"/>
      <w:r>
        <w:rPr>
          <w:b/>
          <w:bCs/>
          <w:color w:val="000000" w:themeColor="text1"/>
          <w:u w:val="single"/>
          <w:lang w:val="en-US" w:eastAsia="ja-JP"/>
        </w:rPr>
        <w:t xml:space="preserve">New </w:t>
      </w:r>
      <w:proofErr w:type="spellStart"/>
      <w:r>
        <w:rPr>
          <w:b/>
          <w:bCs/>
          <w:color w:val="000000" w:themeColor="text1"/>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2239C4" w14:paraId="2986EF44" w14:textId="77777777">
        <w:tc>
          <w:tcPr>
            <w:tcW w:w="2058" w:type="pct"/>
          </w:tcPr>
          <w:p w14:paraId="2986EF41" w14:textId="77777777" w:rsidR="002239C4" w:rsidRDefault="00F272CB">
            <w:pPr>
              <w:spacing w:after="120"/>
              <w:rPr>
                <w:b/>
                <w:bCs/>
                <w:color w:val="000000" w:themeColor="text1"/>
                <w:lang w:val="en-US" w:eastAsia="zh-CN"/>
              </w:rPr>
            </w:pPr>
            <w:r>
              <w:rPr>
                <w:b/>
                <w:bCs/>
                <w:color w:val="000000" w:themeColor="text1"/>
                <w:lang w:val="en-US" w:eastAsia="zh-CN"/>
              </w:rPr>
              <w:t>Title</w:t>
            </w:r>
          </w:p>
        </w:tc>
        <w:tc>
          <w:tcPr>
            <w:tcW w:w="1325" w:type="pct"/>
          </w:tcPr>
          <w:p w14:paraId="2986EF42" w14:textId="77777777" w:rsidR="002239C4" w:rsidRDefault="00F272CB">
            <w:pPr>
              <w:spacing w:after="120"/>
              <w:rPr>
                <w:b/>
                <w:bCs/>
                <w:color w:val="000000" w:themeColor="text1"/>
                <w:lang w:val="en-US" w:eastAsia="zh-CN"/>
              </w:rPr>
            </w:pPr>
            <w:r>
              <w:rPr>
                <w:b/>
                <w:bCs/>
                <w:color w:val="000000" w:themeColor="text1"/>
                <w:lang w:val="en-US" w:eastAsia="zh-CN"/>
              </w:rPr>
              <w:t>Source</w:t>
            </w:r>
          </w:p>
        </w:tc>
        <w:tc>
          <w:tcPr>
            <w:tcW w:w="1617" w:type="pct"/>
          </w:tcPr>
          <w:p w14:paraId="2986EF43" w14:textId="77777777" w:rsidR="002239C4" w:rsidRDefault="00F272CB">
            <w:pPr>
              <w:spacing w:after="120"/>
              <w:rPr>
                <w:b/>
                <w:bCs/>
                <w:color w:val="000000" w:themeColor="text1"/>
                <w:lang w:val="en-US" w:eastAsia="zh-CN"/>
              </w:rPr>
            </w:pPr>
            <w:r>
              <w:rPr>
                <w:b/>
                <w:bCs/>
                <w:color w:val="000000" w:themeColor="text1"/>
                <w:lang w:val="en-US" w:eastAsia="zh-CN"/>
              </w:rPr>
              <w:t>Comments</w:t>
            </w:r>
          </w:p>
        </w:tc>
      </w:tr>
      <w:tr w:rsidR="002239C4" w14:paraId="2986EF48" w14:textId="77777777">
        <w:tc>
          <w:tcPr>
            <w:tcW w:w="2058" w:type="pct"/>
          </w:tcPr>
          <w:p w14:paraId="2986EF45" w14:textId="409FA303"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 xml:space="preserve">WF on </w:t>
            </w:r>
            <w:proofErr w:type="spellStart"/>
            <w:r w:rsidR="00BB0443" w:rsidRPr="00BD3377">
              <w:rPr>
                <w:color w:val="000000" w:themeColor="text1"/>
                <w:lang w:val="en-US" w:eastAsia="zh-CN"/>
              </w:rPr>
              <w:t>RedCap</w:t>
            </w:r>
            <w:proofErr w:type="spellEnd"/>
            <w:r w:rsidR="00BB0443" w:rsidRPr="00BD3377">
              <w:rPr>
                <w:color w:val="000000" w:themeColor="text1"/>
                <w:lang w:val="en-US" w:eastAsia="zh-CN"/>
              </w:rPr>
              <w:t xml:space="preserve"> RRM requirements</w:t>
            </w:r>
          </w:p>
        </w:tc>
        <w:tc>
          <w:tcPr>
            <w:tcW w:w="1325" w:type="pct"/>
          </w:tcPr>
          <w:p w14:paraId="2986EF46" w14:textId="473D7E89" w:rsidR="002239C4" w:rsidRDefault="00BB0443">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1617" w:type="pct"/>
          </w:tcPr>
          <w:p w14:paraId="2986EF47" w14:textId="77777777" w:rsidR="002239C4" w:rsidRDefault="002239C4">
            <w:pPr>
              <w:spacing w:after="120"/>
              <w:rPr>
                <w:rFonts w:eastAsiaTheme="minorEastAsia"/>
                <w:color w:val="000000" w:themeColor="text1"/>
                <w:lang w:val="en-US" w:eastAsia="zh-CN"/>
              </w:rPr>
            </w:pPr>
          </w:p>
        </w:tc>
      </w:tr>
      <w:tr w:rsidR="002239C4" w14:paraId="2986EF4C" w14:textId="77777777">
        <w:tc>
          <w:tcPr>
            <w:tcW w:w="2058" w:type="pct"/>
          </w:tcPr>
          <w:p w14:paraId="2986EF49" w14:textId="0D55DA15"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 xml:space="preserve">LS on </w:t>
            </w:r>
            <w:r w:rsidR="00B90A27">
              <w:rPr>
                <w:rFonts w:eastAsiaTheme="minorEastAsia"/>
                <w:color w:val="000000" w:themeColor="text1"/>
                <w:lang w:val="en-US" w:eastAsia="zh-CN"/>
              </w:rPr>
              <w:t xml:space="preserve">CGI reading delay for </w:t>
            </w:r>
            <w:proofErr w:type="spellStart"/>
            <w:r w:rsidR="00B90A27">
              <w:rPr>
                <w:rFonts w:eastAsiaTheme="minorEastAsia"/>
                <w:color w:val="000000" w:themeColor="text1"/>
                <w:lang w:val="en-US" w:eastAsia="zh-CN"/>
              </w:rPr>
              <w:t>RedCap</w:t>
            </w:r>
            <w:proofErr w:type="spellEnd"/>
            <w:r>
              <w:rPr>
                <w:rFonts w:eastAsiaTheme="minorEastAsia"/>
                <w:color w:val="000000" w:themeColor="text1"/>
                <w:lang w:val="en-US" w:eastAsia="zh-CN"/>
              </w:rPr>
              <w:t>…</w:t>
            </w:r>
          </w:p>
        </w:tc>
        <w:tc>
          <w:tcPr>
            <w:tcW w:w="1325" w:type="pct"/>
          </w:tcPr>
          <w:p w14:paraId="2986EF4A" w14:textId="1D2C1C72" w:rsidR="002239C4" w:rsidRDefault="00B90A27">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1617" w:type="pct"/>
          </w:tcPr>
          <w:p w14:paraId="2986EF4B" w14:textId="404C109D"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To: RAN_</w:t>
            </w:r>
            <w:r w:rsidR="00B90A27">
              <w:rPr>
                <w:rFonts w:eastAsiaTheme="minorEastAsia"/>
                <w:color w:val="000000" w:themeColor="text1"/>
                <w:lang w:val="en-US" w:eastAsia="zh-CN"/>
              </w:rPr>
              <w:t>2</w:t>
            </w:r>
            <w:r>
              <w:rPr>
                <w:rFonts w:eastAsiaTheme="minorEastAsia"/>
                <w:color w:val="000000" w:themeColor="text1"/>
                <w:lang w:val="en-US" w:eastAsia="zh-CN"/>
              </w:rPr>
              <w:t>; Cc: RAN_Y</w:t>
            </w:r>
          </w:p>
        </w:tc>
      </w:tr>
      <w:tr w:rsidR="002239C4" w14:paraId="2986EF50" w14:textId="77777777">
        <w:tc>
          <w:tcPr>
            <w:tcW w:w="2058" w:type="pct"/>
          </w:tcPr>
          <w:p w14:paraId="2986EF4D" w14:textId="2EA96685" w:rsidR="002239C4" w:rsidRPr="00BD3377" w:rsidRDefault="009C4466">
            <w:pPr>
              <w:spacing w:after="120"/>
              <w:rPr>
                <w:rFonts w:eastAsiaTheme="minorEastAsia"/>
                <w:iCs/>
                <w:color w:val="000000" w:themeColor="text1"/>
                <w:lang w:eastAsia="zh-CN"/>
              </w:rPr>
            </w:pPr>
            <w:r w:rsidRPr="00FD1E7B">
              <w:rPr>
                <w:rFonts w:eastAsiaTheme="minorEastAsia"/>
                <w:iCs/>
                <w:color w:val="000000" w:themeColor="text1"/>
                <w:lang w:eastAsia="zh-CN"/>
              </w:rPr>
              <w:t xml:space="preserve">LS on </w:t>
            </w:r>
            <w:r w:rsidR="009A58F7" w:rsidRPr="00FD1E7B">
              <w:rPr>
                <w:rFonts w:eastAsiaTheme="minorEastAsia"/>
                <w:iCs/>
                <w:color w:val="000000" w:themeColor="text1"/>
                <w:lang w:eastAsia="zh-CN"/>
              </w:rPr>
              <w:t xml:space="preserve">measurement capability for </w:t>
            </w:r>
            <w:proofErr w:type="spellStart"/>
            <w:r w:rsidR="009A58F7" w:rsidRPr="00FD1E7B">
              <w:rPr>
                <w:rFonts w:eastAsiaTheme="minorEastAsia"/>
                <w:iCs/>
                <w:color w:val="000000" w:themeColor="text1"/>
                <w:lang w:eastAsia="zh-CN"/>
              </w:rPr>
              <w:t>RedCap</w:t>
            </w:r>
            <w:proofErr w:type="spellEnd"/>
          </w:p>
        </w:tc>
        <w:tc>
          <w:tcPr>
            <w:tcW w:w="1325" w:type="pct"/>
          </w:tcPr>
          <w:p w14:paraId="2986EF4E" w14:textId="5D639AFD" w:rsidR="002239C4" w:rsidRPr="00BD3377" w:rsidRDefault="009A58F7">
            <w:pPr>
              <w:spacing w:after="120"/>
              <w:rPr>
                <w:rFonts w:eastAsiaTheme="minorEastAsia"/>
                <w:iCs/>
                <w:color w:val="000000" w:themeColor="text1"/>
                <w:lang w:val="en-US" w:eastAsia="zh-CN"/>
              </w:rPr>
            </w:pPr>
            <w:r w:rsidRPr="00BD3377">
              <w:rPr>
                <w:iCs/>
                <w:color w:val="000000" w:themeColor="text1"/>
                <w:lang w:val="en-US" w:eastAsia="zh-CN"/>
              </w:rPr>
              <w:t>CMCC</w:t>
            </w:r>
          </w:p>
        </w:tc>
        <w:tc>
          <w:tcPr>
            <w:tcW w:w="1617" w:type="pct"/>
          </w:tcPr>
          <w:p w14:paraId="2986EF4F" w14:textId="09DCF4C9" w:rsidR="002239C4" w:rsidRPr="00BD3377" w:rsidRDefault="009A58F7">
            <w:pPr>
              <w:spacing w:after="120"/>
              <w:rPr>
                <w:rFonts w:eastAsiaTheme="minorEastAsia"/>
                <w:iCs/>
                <w:color w:val="000000" w:themeColor="text1"/>
                <w:lang w:val="en-US" w:eastAsia="zh-CN"/>
              </w:rPr>
            </w:pPr>
            <w:r w:rsidRPr="00BD3377">
              <w:rPr>
                <w:iCs/>
                <w:color w:val="000000" w:themeColor="text1"/>
                <w:lang w:val="en-US" w:eastAsia="zh-CN"/>
              </w:rPr>
              <w:t>To: RAN2, Cc:  RAN_1</w:t>
            </w:r>
          </w:p>
        </w:tc>
      </w:tr>
      <w:tr w:rsidR="008617A4" w14:paraId="069B1D5E" w14:textId="77777777">
        <w:tc>
          <w:tcPr>
            <w:tcW w:w="2058" w:type="pct"/>
          </w:tcPr>
          <w:p w14:paraId="5DD72EF6" w14:textId="17D1BDB7" w:rsidR="008617A4" w:rsidRPr="00FD1E7B" w:rsidRDefault="002034D2">
            <w:pPr>
              <w:spacing w:after="120"/>
              <w:rPr>
                <w:iCs/>
                <w:color w:val="000000" w:themeColor="text1"/>
                <w:lang w:eastAsia="zh-CN"/>
              </w:rPr>
            </w:pPr>
            <w:r>
              <w:rPr>
                <w:iCs/>
                <w:color w:val="000000" w:themeColor="text1"/>
                <w:lang w:eastAsia="zh-CN"/>
              </w:rPr>
              <w:t xml:space="preserve">Test case list for </w:t>
            </w:r>
            <w:proofErr w:type="spellStart"/>
            <w:r>
              <w:rPr>
                <w:iCs/>
                <w:color w:val="000000" w:themeColor="text1"/>
                <w:lang w:eastAsia="zh-CN"/>
              </w:rPr>
              <w:t>RedCap</w:t>
            </w:r>
            <w:proofErr w:type="spellEnd"/>
            <w:r>
              <w:rPr>
                <w:iCs/>
                <w:color w:val="000000" w:themeColor="text1"/>
                <w:lang w:eastAsia="zh-CN"/>
              </w:rPr>
              <w:t xml:space="preserve"> RRM performance part</w:t>
            </w:r>
          </w:p>
        </w:tc>
        <w:tc>
          <w:tcPr>
            <w:tcW w:w="1325" w:type="pct"/>
          </w:tcPr>
          <w:p w14:paraId="23316C9C" w14:textId="54C5E3C0" w:rsidR="008617A4" w:rsidRPr="008617A4" w:rsidRDefault="002034D2">
            <w:pPr>
              <w:spacing w:after="120"/>
              <w:rPr>
                <w:iCs/>
                <w:color w:val="000000" w:themeColor="text1"/>
                <w:lang w:val="en-US" w:eastAsia="zh-CN"/>
              </w:rPr>
            </w:pPr>
            <w:r>
              <w:rPr>
                <w:iCs/>
                <w:color w:val="000000" w:themeColor="text1"/>
                <w:lang w:val="en-US" w:eastAsia="zh-CN"/>
              </w:rPr>
              <w:t>Ericsson</w:t>
            </w:r>
          </w:p>
        </w:tc>
        <w:tc>
          <w:tcPr>
            <w:tcW w:w="1617" w:type="pct"/>
          </w:tcPr>
          <w:p w14:paraId="3A205CF6" w14:textId="77777777" w:rsidR="008617A4" w:rsidRPr="00246443" w:rsidRDefault="008617A4">
            <w:pPr>
              <w:spacing w:after="120"/>
              <w:rPr>
                <w:iCs/>
                <w:color w:val="000000" w:themeColor="text1"/>
                <w:lang w:val="en-US" w:eastAsia="zh-CN"/>
              </w:rPr>
            </w:pPr>
          </w:p>
        </w:tc>
      </w:tr>
    </w:tbl>
    <w:p w14:paraId="2986EF51" w14:textId="77777777" w:rsidR="002239C4" w:rsidRDefault="002239C4">
      <w:pPr>
        <w:rPr>
          <w:color w:val="000000" w:themeColor="text1"/>
          <w:lang w:val="en-US" w:eastAsia="ja-JP"/>
        </w:rPr>
      </w:pPr>
    </w:p>
    <w:p w14:paraId="2986EF52" w14:textId="77777777" w:rsidR="002239C4" w:rsidRDefault="00F272CB">
      <w:pPr>
        <w:rPr>
          <w:b/>
          <w:bCs/>
          <w:color w:val="000000" w:themeColor="text1"/>
          <w:u w:val="single"/>
          <w:lang w:val="en-US" w:eastAsia="ja-JP"/>
        </w:rPr>
      </w:pPr>
      <w:r>
        <w:rPr>
          <w:b/>
          <w:bCs/>
          <w:color w:val="000000" w:themeColor="text1"/>
          <w:u w:val="single"/>
          <w:lang w:val="en-US" w:eastAsia="ja-JP"/>
        </w:rPr>
        <w:lastRenderedPageBreak/>
        <w:t xml:space="preserve">Existing </w:t>
      </w:r>
      <w:proofErr w:type="spellStart"/>
      <w:r>
        <w:rPr>
          <w:b/>
          <w:bCs/>
          <w:color w:val="000000" w:themeColor="text1"/>
          <w:u w:val="single"/>
          <w:lang w:val="en-US" w:eastAsia="ja-JP"/>
        </w:rPr>
        <w:t>tdocs</w:t>
      </w:r>
      <w:proofErr w:type="spellEnd"/>
    </w:p>
    <w:tbl>
      <w:tblPr>
        <w:tblStyle w:val="TableGrid"/>
        <w:tblW w:w="0" w:type="auto"/>
        <w:tblLook w:val="04A0" w:firstRow="1" w:lastRow="0" w:firstColumn="1" w:lastColumn="0" w:noHBand="0" w:noVBand="1"/>
      </w:tblPr>
      <w:tblGrid>
        <w:gridCol w:w="966"/>
        <w:gridCol w:w="2520"/>
        <w:gridCol w:w="1202"/>
        <w:gridCol w:w="2024"/>
        <w:gridCol w:w="2919"/>
      </w:tblGrid>
      <w:tr w:rsidR="002239C4" w14:paraId="2986EF58" w14:textId="77777777" w:rsidTr="00CF74F2">
        <w:tc>
          <w:tcPr>
            <w:tcW w:w="0" w:type="auto"/>
          </w:tcPr>
          <w:p w14:paraId="2986EF53" w14:textId="77777777" w:rsidR="002239C4" w:rsidRDefault="00F272CB">
            <w:pPr>
              <w:spacing w:after="120"/>
              <w:rPr>
                <w:rFonts w:eastAsiaTheme="minorEastAsia"/>
                <w:b/>
                <w:bCs/>
                <w:color w:val="000000" w:themeColor="text1"/>
                <w:lang w:val="en-US" w:eastAsia="zh-CN"/>
              </w:rPr>
            </w:pPr>
            <w:proofErr w:type="spellStart"/>
            <w:r>
              <w:rPr>
                <w:rFonts w:eastAsiaTheme="minorEastAsia"/>
                <w:b/>
                <w:bCs/>
                <w:color w:val="000000" w:themeColor="text1"/>
                <w:lang w:val="en-US" w:eastAsia="zh-CN"/>
              </w:rPr>
              <w:t>Tdoc</w:t>
            </w:r>
            <w:proofErr w:type="spellEnd"/>
            <w:r>
              <w:rPr>
                <w:rFonts w:eastAsiaTheme="minorEastAsia"/>
                <w:b/>
                <w:bCs/>
                <w:color w:val="000000" w:themeColor="text1"/>
                <w:lang w:val="en-US" w:eastAsia="zh-CN"/>
              </w:rPr>
              <w:t xml:space="preserve"> number</w:t>
            </w:r>
          </w:p>
        </w:tc>
        <w:tc>
          <w:tcPr>
            <w:tcW w:w="0" w:type="auto"/>
          </w:tcPr>
          <w:p w14:paraId="2986EF54" w14:textId="77777777" w:rsidR="002239C4" w:rsidRDefault="00F272CB">
            <w:pPr>
              <w:spacing w:after="120"/>
              <w:rPr>
                <w:b/>
                <w:bCs/>
                <w:color w:val="000000" w:themeColor="text1"/>
                <w:lang w:val="en-US" w:eastAsia="zh-CN"/>
              </w:rPr>
            </w:pPr>
            <w:r>
              <w:rPr>
                <w:b/>
                <w:bCs/>
                <w:color w:val="000000" w:themeColor="text1"/>
                <w:lang w:val="en-US" w:eastAsia="zh-CN"/>
              </w:rPr>
              <w:t>Title</w:t>
            </w:r>
          </w:p>
        </w:tc>
        <w:tc>
          <w:tcPr>
            <w:tcW w:w="0" w:type="auto"/>
          </w:tcPr>
          <w:p w14:paraId="2986EF55" w14:textId="77777777" w:rsidR="002239C4" w:rsidRDefault="00F272CB">
            <w:pPr>
              <w:spacing w:after="120"/>
              <w:rPr>
                <w:b/>
                <w:bCs/>
                <w:color w:val="000000" w:themeColor="text1"/>
                <w:lang w:val="en-US" w:eastAsia="zh-CN"/>
              </w:rPr>
            </w:pPr>
            <w:r>
              <w:rPr>
                <w:b/>
                <w:bCs/>
                <w:color w:val="000000" w:themeColor="text1"/>
                <w:lang w:val="en-US" w:eastAsia="zh-CN"/>
              </w:rPr>
              <w:t>Source</w:t>
            </w:r>
          </w:p>
        </w:tc>
        <w:tc>
          <w:tcPr>
            <w:tcW w:w="0" w:type="auto"/>
          </w:tcPr>
          <w:p w14:paraId="2986EF56" w14:textId="77777777" w:rsidR="002239C4" w:rsidRDefault="00F272CB">
            <w:pPr>
              <w:spacing w:after="120"/>
              <w:rPr>
                <w:rFonts w:eastAsia="MS Mincho"/>
                <w:b/>
                <w:bCs/>
                <w:color w:val="000000" w:themeColor="text1"/>
                <w:lang w:val="en-US" w:eastAsia="zh-CN"/>
              </w:rPr>
            </w:pPr>
            <w:r>
              <w:rPr>
                <w:b/>
                <w:bCs/>
                <w:color w:val="000000" w:themeColor="text1"/>
                <w:lang w:val="en-US" w:eastAsia="zh-CN"/>
              </w:rPr>
              <w:t>R</w:t>
            </w:r>
            <w:r>
              <w:rPr>
                <w:rFonts w:eastAsiaTheme="minorEastAsia" w:hint="eastAsia"/>
                <w:b/>
                <w:bCs/>
                <w:color w:val="000000" w:themeColor="text1"/>
                <w:lang w:val="en-US" w:eastAsia="zh-CN"/>
              </w:rPr>
              <w:t>ecommendation</w:t>
            </w:r>
            <w:r>
              <w:rPr>
                <w:rFonts w:eastAsiaTheme="minorEastAsia"/>
                <w:b/>
                <w:bCs/>
                <w:color w:val="000000" w:themeColor="text1"/>
                <w:lang w:val="en-US" w:eastAsia="zh-CN"/>
              </w:rPr>
              <w:t xml:space="preserve">  </w:t>
            </w:r>
          </w:p>
        </w:tc>
        <w:tc>
          <w:tcPr>
            <w:tcW w:w="0" w:type="auto"/>
          </w:tcPr>
          <w:p w14:paraId="2986EF57" w14:textId="77777777" w:rsidR="002239C4" w:rsidRDefault="00F272CB">
            <w:pPr>
              <w:spacing w:after="120"/>
              <w:rPr>
                <w:b/>
                <w:bCs/>
                <w:color w:val="000000" w:themeColor="text1"/>
                <w:lang w:val="en-US" w:eastAsia="zh-CN"/>
              </w:rPr>
            </w:pPr>
            <w:r>
              <w:rPr>
                <w:b/>
                <w:bCs/>
                <w:color w:val="000000" w:themeColor="text1"/>
                <w:lang w:val="en-US" w:eastAsia="zh-CN"/>
              </w:rPr>
              <w:t>Comments</w:t>
            </w:r>
          </w:p>
        </w:tc>
      </w:tr>
      <w:tr w:rsidR="002239C4" w14:paraId="2986EF5E" w14:textId="77777777" w:rsidTr="00CF74F2">
        <w:tc>
          <w:tcPr>
            <w:tcW w:w="0" w:type="auto"/>
          </w:tcPr>
          <w:p w14:paraId="2986EF59" w14:textId="77777777" w:rsidR="002239C4" w:rsidRPr="001073A6" w:rsidRDefault="00F272CB">
            <w:pPr>
              <w:spacing w:after="120"/>
              <w:rPr>
                <w:rFonts w:eastAsiaTheme="minorEastAsia"/>
                <w:color w:val="000000" w:themeColor="text1"/>
                <w:lang w:val="en-US" w:eastAsia="zh-CN"/>
              </w:rPr>
            </w:pPr>
            <w:r w:rsidRPr="001073A6">
              <w:rPr>
                <w:rFonts w:eastAsiaTheme="minorEastAsia"/>
                <w:color w:val="000000" w:themeColor="text1"/>
                <w:lang w:val="en-US" w:eastAsia="zh-CN"/>
              </w:rPr>
              <w:t>R4-210xxxx</w:t>
            </w:r>
          </w:p>
        </w:tc>
        <w:tc>
          <w:tcPr>
            <w:tcW w:w="0" w:type="auto"/>
          </w:tcPr>
          <w:p w14:paraId="2986EF5A" w14:textId="77777777" w:rsidR="002239C4" w:rsidRPr="001073A6" w:rsidRDefault="00F272CB">
            <w:pPr>
              <w:spacing w:after="120"/>
              <w:rPr>
                <w:rFonts w:eastAsiaTheme="minorEastAsia"/>
                <w:color w:val="000000" w:themeColor="text1"/>
                <w:lang w:val="en-US" w:eastAsia="zh-CN"/>
              </w:rPr>
            </w:pPr>
            <w:r w:rsidRPr="001073A6">
              <w:rPr>
                <w:rFonts w:eastAsiaTheme="minorEastAsia"/>
                <w:color w:val="000000" w:themeColor="text1"/>
                <w:lang w:val="en-US" w:eastAsia="zh-CN"/>
              </w:rPr>
              <w:t>CR on …</w:t>
            </w:r>
          </w:p>
        </w:tc>
        <w:tc>
          <w:tcPr>
            <w:tcW w:w="0" w:type="auto"/>
          </w:tcPr>
          <w:p w14:paraId="2986EF5B" w14:textId="77777777" w:rsidR="002239C4" w:rsidRPr="001073A6" w:rsidRDefault="00F272CB">
            <w:pPr>
              <w:spacing w:after="120"/>
              <w:rPr>
                <w:rFonts w:eastAsiaTheme="minorEastAsia"/>
                <w:color w:val="000000" w:themeColor="text1"/>
                <w:lang w:val="en-US" w:eastAsia="zh-CN"/>
              </w:rPr>
            </w:pPr>
            <w:r w:rsidRPr="001073A6">
              <w:rPr>
                <w:rFonts w:eastAsiaTheme="minorEastAsia"/>
                <w:color w:val="000000" w:themeColor="text1"/>
                <w:lang w:val="en-US" w:eastAsia="zh-CN"/>
              </w:rPr>
              <w:t>XXX</w:t>
            </w:r>
          </w:p>
        </w:tc>
        <w:tc>
          <w:tcPr>
            <w:tcW w:w="0" w:type="auto"/>
          </w:tcPr>
          <w:p w14:paraId="2986EF5C" w14:textId="77777777" w:rsidR="002239C4" w:rsidRPr="001073A6" w:rsidRDefault="00F272CB">
            <w:pPr>
              <w:spacing w:after="120"/>
              <w:rPr>
                <w:rFonts w:eastAsiaTheme="minorEastAsia"/>
                <w:color w:val="000000" w:themeColor="text1"/>
                <w:lang w:val="en-US" w:eastAsia="zh-CN"/>
              </w:rPr>
            </w:pPr>
            <w:r w:rsidRPr="001073A6">
              <w:rPr>
                <w:rFonts w:eastAsiaTheme="minorEastAsia"/>
                <w:color w:val="000000" w:themeColor="text1"/>
                <w:lang w:val="en-US" w:eastAsia="zh-CN"/>
              </w:rPr>
              <w:t>Agreeable, Revised, Merged, Postponed, Not Pursued</w:t>
            </w:r>
          </w:p>
        </w:tc>
        <w:tc>
          <w:tcPr>
            <w:tcW w:w="0" w:type="auto"/>
          </w:tcPr>
          <w:p w14:paraId="2986EF5D" w14:textId="77777777" w:rsidR="002239C4" w:rsidRPr="001073A6" w:rsidRDefault="002239C4">
            <w:pPr>
              <w:spacing w:after="120"/>
              <w:rPr>
                <w:rFonts w:eastAsiaTheme="minorEastAsia"/>
                <w:color w:val="000000" w:themeColor="text1"/>
                <w:lang w:val="en-US" w:eastAsia="zh-CN"/>
              </w:rPr>
            </w:pPr>
          </w:p>
        </w:tc>
      </w:tr>
      <w:tr w:rsidR="002239C4" w14:paraId="2986EF64" w14:textId="77777777" w:rsidTr="00CF74F2">
        <w:tc>
          <w:tcPr>
            <w:tcW w:w="0" w:type="auto"/>
          </w:tcPr>
          <w:p w14:paraId="7A4EBAAC" w14:textId="77777777" w:rsidR="00B11A31" w:rsidRPr="001073A6" w:rsidRDefault="001073A6" w:rsidP="00B11A31">
            <w:pPr>
              <w:rPr>
                <w:color w:val="0000FF"/>
                <w:u w:val="single"/>
              </w:rPr>
            </w:pPr>
            <w:hyperlink r:id="rId115" w:history="1">
              <w:r w:rsidR="00B11A31" w:rsidRPr="001073A6">
                <w:rPr>
                  <w:rStyle w:val="Hyperlink"/>
                </w:rPr>
                <w:t>R4-2209048</w:t>
              </w:r>
            </w:hyperlink>
          </w:p>
          <w:p w14:paraId="2986EF5F" w14:textId="77777777" w:rsidR="002239C4" w:rsidRPr="001073A6" w:rsidRDefault="002239C4">
            <w:pPr>
              <w:spacing w:after="120"/>
              <w:rPr>
                <w:rFonts w:eastAsiaTheme="minorEastAsia"/>
                <w:color w:val="000000" w:themeColor="text1"/>
                <w:lang w:val="en-US" w:eastAsia="zh-CN"/>
              </w:rPr>
            </w:pPr>
          </w:p>
        </w:tc>
        <w:tc>
          <w:tcPr>
            <w:tcW w:w="0" w:type="auto"/>
          </w:tcPr>
          <w:p w14:paraId="2986EF60" w14:textId="27E57C8D" w:rsidR="002239C4" w:rsidRPr="001073A6" w:rsidRDefault="00B11A31">
            <w:pPr>
              <w:spacing w:after="120"/>
              <w:rPr>
                <w:rFonts w:eastAsiaTheme="minorEastAsia"/>
                <w:color w:val="000000" w:themeColor="text1"/>
                <w:lang w:val="en-US" w:eastAsia="zh-CN"/>
              </w:rPr>
            </w:pPr>
            <w:r w:rsidRPr="001073A6">
              <w:rPr>
                <w:rFonts w:eastAsiaTheme="minorEastAsia"/>
                <w:lang w:val="en-US" w:eastAsia="zh-CN"/>
              </w:rPr>
              <w:t xml:space="preserve">Draft CR to TS 38.133 on definitions and applicability for </w:t>
            </w:r>
            <w:proofErr w:type="spellStart"/>
            <w:r w:rsidRPr="001073A6">
              <w:rPr>
                <w:rFonts w:eastAsiaTheme="minorEastAsia"/>
                <w:lang w:val="en-US" w:eastAsia="zh-CN"/>
              </w:rPr>
              <w:t>RedCap</w:t>
            </w:r>
            <w:proofErr w:type="spellEnd"/>
          </w:p>
        </w:tc>
        <w:tc>
          <w:tcPr>
            <w:tcW w:w="0" w:type="auto"/>
          </w:tcPr>
          <w:p w14:paraId="2986EF61" w14:textId="27DC7EA8" w:rsidR="002239C4" w:rsidRPr="001073A6" w:rsidRDefault="00B11A31">
            <w:pPr>
              <w:spacing w:after="120"/>
              <w:rPr>
                <w:rFonts w:eastAsiaTheme="minorEastAsia"/>
                <w:color w:val="000000" w:themeColor="text1"/>
                <w:lang w:val="en-US" w:eastAsia="zh-CN"/>
              </w:rPr>
            </w:pPr>
            <w:r w:rsidRPr="001073A6">
              <w:rPr>
                <w:rFonts w:eastAsiaTheme="minorEastAsia"/>
                <w:lang w:val="en-US" w:eastAsia="zh-CN"/>
              </w:rPr>
              <w:t>Nokia, Nokia) Shanghai Bell</w:t>
            </w:r>
          </w:p>
        </w:tc>
        <w:tc>
          <w:tcPr>
            <w:tcW w:w="0" w:type="auto"/>
          </w:tcPr>
          <w:p w14:paraId="2986EF62" w14:textId="4CA809D5" w:rsidR="002239C4" w:rsidRPr="001073A6" w:rsidRDefault="00B11A31">
            <w:pPr>
              <w:spacing w:after="120"/>
              <w:rPr>
                <w:rFonts w:eastAsiaTheme="minorEastAsia"/>
                <w:color w:val="000000" w:themeColor="text1"/>
                <w:lang w:val="en-US" w:eastAsia="zh-CN"/>
              </w:rPr>
            </w:pPr>
            <w:r w:rsidRPr="001073A6">
              <w:rPr>
                <w:rFonts w:eastAsiaTheme="minorEastAsia"/>
                <w:color w:val="000000" w:themeColor="text1"/>
                <w:lang w:val="en-US" w:eastAsia="zh-CN"/>
              </w:rPr>
              <w:t>Revised</w:t>
            </w:r>
          </w:p>
        </w:tc>
        <w:tc>
          <w:tcPr>
            <w:tcW w:w="0" w:type="auto"/>
          </w:tcPr>
          <w:p w14:paraId="2986EF63" w14:textId="734665EC" w:rsidR="002239C4" w:rsidRPr="001073A6" w:rsidRDefault="00B11A31" w:rsidP="00BD3377">
            <w:pPr>
              <w:rPr>
                <w:color w:val="0000FF"/>
                <w:u w:val="single"/>
              </w:rPr>
            </w:pPr>
            <w:proofErr w:type="gramStart"/>
            <w:r w:rsidRPr="001073A6">
              <w:rPr>
                <w:rFonts w:eastAsiaTheme="minorEastAsia"/>
                <w:color w:val="000000" w:themeColor="text1"/>
                <w:lang w:val="en-US" w:eastAsia="zh-CN"/>
              </w:rPr>
              <w:t xml:space="preserve">Take into </w:t>
            </w:r>
            <w:r w:rsidR="004541AE" w:rsidRPr="001073A6">
              <w:rPr>
                <w:rFonts w:eastAsiaTheme="minorEastAsia"/>
                <w:color w:val="000000" w:themeColor="text1"/>
                <w:lang w:val="en-US" w:eastAsia="zh-CN"/>
              </w:rPr>
              <w:t>account</w:t>
            </w:r>
            <w:proofErr w:type="gramEnd"/>
            <w:r w:rsidRPr="001073A6">
              <w:rPr>
                <w:rFonts w:eastAsiaTheme="minorEastAsia"/>
                <w:color w:val="000000" w:themeColor="text1"/>
                <w:lang w:val="en-US" w:eastAsia="zh-CN"/>
              </w:rPr>
              <w:t xml:space="preserve"> the </w:t>
            </w:r>
            <w:r w:rsidR="001A1A73" w:rsidRPr="001073A6">
              <w:rPr>
                <w:rFonts w:eastAsiaTheme="minorEastAsia"/>
                <w:color w:val="000000" w:themeColor="text1"/>
                <w:lang w:val="en-US" w:eastAsia="zh-CN"/>
              </w:rPr>
              <w:t>comments provided for</w:t>
            </w:r>
            <w:r w:rsidRPr="001073A6">
              <w:rPr>
                <w:rFonts w:eastAsiaTheme="minorEastAsia"/>
                <w:color w:val="000000" w:themeColor="text1"/>
                <w:lang w:val="en-US" w:eastAsia="zh-CN"/>
              </w:rPr>
              <w:t xml:space="preserve"> </w:t>
            </w:r>
            <w:hyperlink r:id="rId116" w:history="1">
              <w:r w:rsidRPr="001073A6">
                <w:rPr>
                  <w:rStyle w:val="Hyperlink"/>
                </w:rPr>
                <w:t>R4-2208975</w:t>
              </w:r>
            </w:hyperlink>
            <w:r w:rsidRPr="001073A6">
              <w:rPr>
                <w:rStyle w:val="Hyperlink"/>
              </w:rPr>
              <w:t>.</w:t>
            </w:r>
          </w:p>
        </w:tc>
      </w:tr>
      <w:tr w:rsidR="00F327C2" w14:paraId="30B81B6A" w14:textId="77777777" w:rsidTr="00CF74F2">
        <w:tc>
          <w:tcPr>
            <w:tcW w:w="0" w:type="auto"/>
          </w:tcPr>
          <w:p w14:paraId="0AC37471" w14:textId="77777777" w:rsidR="00F327C2" w:rsidRPr="001073A6" w:rsidRDefault="001073A6" w:rsidP="00F327C2">
            <w:pPr>
              <w:rPr>
                <w:color w:val="0000FF"/>
                <w:u w:val="single"/>
              </w:rPr>
            </w:pPr>
            <w:hyperlink r:id="rId117" w:history="1">
              <w:r w:rsidR="00F327C2" w:rsidRPr="001073A6">
                <w:rPr>
                  <w:rStyle w:val="Hyperlink"/>
                </w:rPr>
                <w:t>R4-2208975</w:t>
              </w:r>
            </w:hyperlink>
          </w:p>
          <w:p w14:paraId="785618F4" w14:textId="77777777" w:rsidR="00F327C2" w:rsidRPr="001073A6" w:rsidRDefault="00F327C2" w:rsidP="00BD3377">
            <w:pPr>
              <w:jc w:val="center"/>
            </w:pPr>
          </w:p>
        </w:tc>
        <w:tc>
          <w:tcPr>
            <w:tcW w:w="0" w:type="auto"/>
          </w:tcPr>
          <w:p w14:paraId="1A08439A" w14:textId="5B7C3DD7" w:rsidR="00F327C2" w:rsidRPr="001073A6" w:rsidRDefault="00F327C2" w:rsidP="00F327C2">
            <w:pPr>
              <w:spacing w:after="120"/>
              <w:rPr>
                <w:lang w:val="en-US" w:eastAsia="zh-CN"/>
              </w:rPr>
            </w:pPr>
            <w:r w:rsidRPr="001073A6">
              <w:rPr>
                <w:rFonts w:eastAsiaTheme="minorEastAsia"/>
                <w:lang w:val="en-US" w:eastAsia="zh-CN"/>
              </w:rPr>
              <w:t>Draft CR on applicability rule of requirements for Redcap UE</w:t>
            </w:r>
          </w:p>
        </w:tc>
        <w:tc>
          <w:tcPr>
            <w:tcW w:w="0" w:type="auto"/>
          </w:tcPr>
          <w:p w14:paraId="4A162145" w14:textId="3B9CD3B2" w:rsidR="00F327C2" w:rsidRPr="001073A6" w:rsidRDefault="00F327C2" w:rsidP="00F327C2">
            <w:pPr>
              <w:spacing w:after="120"/>
              <w:rPr>
                <w:lang w:val="en-US" w:eastAsia="zh-CN"/>
              </w:rPr>
            </w:pPr>
            <w:r w:rsidRPr="001073A6">
              <w:rPr>
                <w:rFonts w:eastAsiaTheme="minorEastAsia"/>
                <w:lang w:val="en-US" w:eastAsia="zh-CN"/>
              </w:rPr>
              <w:t xml:space="preserve">Huawei, </w:t>
            </w:r>
            <w:proofErr w:type="spellStart"/>
            <w:r w:rsidRPr="001073A6">
              <w:rPr>
                <w:rFonts w:eastAsiaTheme="minorEastAsia"/>
                <w:lang w:val="en-US" w:eastAsia="zh-CN"/>
              </w:rPr>
              <w:t>Hisilicon</w:t>
            </w:r>
            <w:proofErr w:type="spellEnd"/>
          </w:p>
        </w:tc>
        <w:tc>
          <w:tcPr>
            <w:tcW w:w="0" w:type="auto"/>
          </w:tcPr>
          <w:p w14:paraId="4E0721FE" w14:textId="5D445BC3" w:rsidR="00F327C2" w:rsidRPr="001073A6" w:rsidRDefault="001226A8" w:rsidP="00F327C2">
            <w:pPr>
              <w:spacing w:after="120"/>
              <w:rPr>
                <w:color w:val="000000" w:themeColor="text1"/>
                <w:lang w:val="en-US" w:eastAsia="zh-CN"/>
              </w:rPr>
            </w:pPr>
            <w:r w:rsidRPr="001073A6">
              <w:rPr>
                <w:color w:val="000000" w:themeColor="text1"/>
                <w:lang w:val="en-US" w:eastAsia="zh-CN"/>
              </w:rPr>
              <w:t>Return to</w:t>
            </w:r>
          </w:p>
        </w:tc>
        <w:tc>
          <w:tcPr>
            <w:tcW w:w="0" w:type="auto"/>
          </w:tcPr>
          <w:p w14:paraId="08F04495" w14:textId="77777777" w:rsidR="00F327C2" w:rsidRPr="001073A6" w:rsidRDefault="00F327C2" w:rsidP="00F327C2">
            <w:pPr>
              <w:rPr>
                <w:color w:val="0000FF"/>
                <w:u w:val="single"/>
              </w:rPr>
            </w:pPr>
            <w:r w:rsidRPr="001073A6">
              <w:rPr>
                <w:color w:val="000000" w:themeColor="text1"/>
                <w:lang w:val="en-US" w:eastAsia="zh-CN"/>
              </w:rPr>
              <w:t xml:space="preserve">Merged to </w:t>
            </w:r>
            <w:hyperlink r:id="rId118" w:history="1">
              <w:r w:rsidRPr="001073A6">
                <w:rPr>
                  <w:rStyle w:val="Hyperlink"/>
                </w:rPr>
                <w:t>R4-2209048</w:t>
              </w:r>
            </w:hyperlink>
          </w:p>
          <w:p w14:paraId="02AFE385" w14:textId="0483BAFE" w:rsidR="00F327C2" w:rsidRPr="001073A6" w:rsidRDefault="00F327C2" w:rsidP="00F327C2">
            <w:pPr>
              <w:rPr>
                <w:color w:val="000000" w:themeColor="text1"/>
                <w:lang w:val="en-US" w:eastAsia="zh-CN"/>
              </w:rPr>
            </w:pPr>
          </w:p>
        </w:tc>
      </w:tr>
      <w:tr w:rsidR="002239C4" w14:paraId="2986EF6A" w14:textId="77777777" w:rsidTr="00CF74F2">
        <w:tc>
          <w:tcPr>
            <w:tcW w:w="0" w:type="auto"/>
          </w:tcPr>
          <w:p w14:paraId="0ECF4CAC" w14:textId="77777777" w:rsidR="0048731C" w:rsidRPr="001073A6" w:rsidRDefault="001073A6" w:rsidP="0048731C">
            <w:pPr>
              <w:rPr>
                <w:color w:val="0000FF"/>
                <w:u w:val="single"/>
              </w:rPr>
            </w:pPr>
            <w:hyperlink r:id="rId119" w:history="1">
              <w:r w:rsidR="0048731C" w:rsidRPr="001073A6">
                <w:rPr>
                  <w:rStyle w:val="Hyperlink"/>
                </w:rPr>
                <w:t>R4-2209908</w:t>
              </w:r>
            </w:hyperlink>
          </w:p>
          <w:p w14:paraId="2986EF65" w14:textId="77777777" w:rsidR="002239C4" w:rsidRPr="001073A6" w:rsidRDefault="002239C4">
            <w:pPr>
              <w:spacing w:after="120"/>
              <w:rPr>
                <w:rFonts w:eastAsiaTheme="minorEastAsia"/>
                <w:color w:val="000000" w:themeColor="text1"/>
                <w:lang w:val="en-US" w:eastAsia="zh-CN"/>
              </w:rPr>
            </w:pPr>
          </w:p>
        </w:tc>
        <w:tc>
          <w:tcPr>
            <w:tcW w:w="0" w:type="auto"/>
          </w:tcPr>
          <w:p w14:paraId="2986EF66" w14:textId="0CEF3C54" w:rsidR="002239C4" w:rsidRPr="001073A6" w:rsidRDefault="0048731C">
            <w:pPr>
              <w:spacing w:after="120"/>
              <w:rPr>
                <w:rFonts w:eastAsiaTheme="minorEastAsia"/>
                <w:color w:val="000000" w:themeColor="text1"/>
                <w:lang w:val="en-US" w:eastAsia="zh-CN"/>
              </w:rPr>
            </w:pPr>
            <w:r w:rsidRPr="001073A6">
              <w:rPr>
                <w:rFonts w:eastAsiaTheme="minorEastAsia"/>
                <w:lang w:val="en-US" w:eastAsia="zh-CN"/>
              </w:rPr>
              <w:t xml:space="preserve">Draft CR on RRC_IDLE mode requirements for </w:t>
            </w:r>
            <w:proofErr w:type="spellStart"/>
            <w:r w:rsidRPr="001073A6">
              <w:rPr>
                <w:rFonts w:eastAsiaTheme="minorEastAsia"/>
                <w:lang w:val="en-US" w:eastAsia="zh-CN"/>
              </w:rPr>
              <w:t>RedCap</w:t>
            </w:r>
            <w:proofErr w:type="spellEnd"/>
            <w:r w:rsidRPr="001073A6">
              <w:rPr>
                <w:rFonts w:eastAsiaTheme="minorEastAsia"/>
                <w:lang w:val="en-US" w:eastAsia="zh-CN"/>
              </w:rPr>
              <w:t xml:space="preserve"> for TS 38.133</w:t>
            </w:r>
          </w:p>
        </w:tc>
        <w:tc>
          <w:tcPr>
            <w:tcW w:w="0" w:type="auto"/>
          </w:tcPr>
          <w:p w14:paraId="2986EF67" w14:textId="6E001C7F" w:rsidR="002239C4" w:rsidRPr="001073A6" w:rsidRDefault="0048731C">
            <w:pPr>
              <w:spacing w:after="120"/>
              <w:rPr>
                <w:rFonts w:eastAsiaTheme="minorEastAsia"/>
                <w:color w:val="000000" w:themeColor="text1"/>
                <w:lang w:val="en-US" w:eastAsia="zh-CN"/>
              </w:rPr>
            </w:pPr>
            <w:r w:rsidRPr="001073A6">
              <w:rPr>
                <w:rFonts w:eastAsiaTheme="minorEastAsia"/>
                <w:color w:val="000000" w:themeColor="text1"/>
                <w:lang w:val="en-US" w:eastAsia="zh-CN"/>
              </w:rPr>
              <w:t>Ericsson</w:t>
            </w:r>
          </w:p>
        </w:tc>
        <w:tc>
          <w:tcPr>
            <w:tcW w:w="0" w:type="auto"/>
          </w:tcPr>
          <w:p w14:paraId="2986EF68" w14:textId="4EB9D7BA" w:rsidR="002239C4" w:rsidRPr="001073A6" w:rsidRDefault="00D50E89">
            <w:pPr>
              <w:spacing w:after="120"/>
              <w:rPr>
                <w:rFonts w:eastAsiaTheme="minorEastAsia"/>
                <w:color w:val="000000" w:themeColor="text1"/>
                <w:lang w:val="en-US" w:eastAsia="zh-CN"/>
              </w:rPr>
            </w:pPr>
            <w:r w:rsidRPr="001073A6">
              <w:rPr>
                <w:rFonts w:eastAsiaTheme="minorEastAsia"/>
                <w:color w:val="000000" w:themeColor="text1"/>
                <w:lang w:val="en-US" w:eastAsia="zh-CN"/>
              </w:rPr>
              <w:t>Revised</w:t>
            </w:r>
          </w:p>
        </w:tc>
        <w:tc>
          <w:tcPr>
            <w:tcW w:w="0" w:type="auto"/>
          </w:tcPr>
          <w:p w14:paraId="2986EF69" w14:textId="51332D7F" w:rsidR="002239C4" w:rsidRPr="001073A6" w:rsidRDefault="001A1A73">
            <w:pPr>
              <w:spacing w:after="120"/>
              <w:rPr>
                <w:rFonts w:eastAsiaTheme="minorEastAsia"/>
                <w:color w:val="000000" w:themeColor="text1"/>
                <w:lang w:val="en-US" w:eastAsia="zh-CN"/>
              </w:rPr>
            </w:pPr>
            <w:r w:rsidRPr="001073A6">
              <w:rPr>
                <w:rFonts w:eastAsiaTheme="minorEastAsia"/>
                <w:color w:val="000000" w:themeColor="text1"/>
                <w:lang w:val="en-US" w:eastAsia="zh-CN"/>
              </w:rPr>
              <w:t xml:space="preserve">Take into the comments provided </w:t>
            </w:r>
            <w:r w:rsidR="002866BC" w:rsidRPr="001073A6">
              <w:rPr>
                <w:rFonts w:eastAsiaTheme="minorEastAsia"/>
                <w:color w:val="000000" w:themeColor="text1"/>
                <w:lang w:val="en-US" w:eastAsia="zh-CN"/>
              </w:rPr>
              <w:t xml:space="preserve">for </w:t>
            </w:r>
            <w:hyperlink r:id="rId120" w:history="1">
              <w:r w:rsidRPr="001073A6">
                <w:rPr>
                  <w:rStyle w:val="Hyperlink"/>
                </w:rPr>
                <w:t>R4-2209045</w:t>
              </w:r>
            </w:hyperlink>
            <w:r w:rsidRPr="001073A6">
              <w:rPr>
                <w:rStyle w:val="Hyperlink"/>
              </w:rPr>
              <w:t xml:space="preserve"> and </w:t>
            </w:r>
            <w:hyperlink r:id="rId121" w:history="1">
              <w:r w:rsidRPr="001073A6">
                <w:rPr>
                  <w:rStyle w:val="Hyperlink"/>
                </w:rPr>
                <w:t>R4-2208275</w:t>
              </w:r>
            </w:hyperlink>
          </w:p>
        </w:tc>
      </w:tr>
      <w:tr w:rsidR="002239C4" w14:paraId="2986EF70" w14:textId="77777777" w:rsidTr="00CF74F2">
        <w:tc>
          <w:tcPr>
            <w:tcW w:w="0" w:type="auto"/>
          </w:tcPr>
          <w:p w14:paraId="1C9C9C66" w14:textId="77777777" w:rsidR="00F16744" w:rsidRPr="001073A6" w:rsidRDefault="001073A6" w:rsidP="00F16744">
            <w:pPr>
              <w:rPr>
                <w:color w:val="0000FF"/>
                <w:u w:val="single"/>
              </w:rPr>
            </w:pPr>
            <w:hyperlink r:id="rId122" w:history="1">
              <w:r w:rsidR="00F16744" w:rsidRPr="001073A6">
                <w:rPr>
                  <w:rStyle w:val="Hyperlink"/>
                </w:rPr>
                <w:t>R4-2209909</w:t>
              </w:r>
            </w:hyperlink>
          </w:p>
          <w:p w14:paraId="2986EF6B" w14:textId="77777777" w:rsidR="002239C4" w:rsidRPr="001073A6" w:rsidRDefault="002239C4">
            <w:pPr>
              <w:spacing w:after="120"/>
              <w:rPr>
                <w:rFonts w:eastAsiaTheme="minorEastAsia"/>
                <w:color w:val="000000" w:themeColor="text1"/>
                <w:lang w:val="en-US" w:eastAsia="zh-CN"/>
              </w:rPr>
            </w:pPr>
          </w:p>
        </w:tc>
        <w:tc>
          <w:tcPr>
            <w:tcW w:w="0" w:type="auto"/>
          </w:tcPr>
          <w:p w14:paraId="2986EF6C" w14:textId="4B412082" w:rsidR="002239C4" w:rsidRPr="001073A6" w:rsidRDefault="00F16744">
            <w:pPr>
              <w:spacing w:after="120"/>
              <w:rPr>
                <w:rFonts w:eastAsiaTheme="minorEastAsia"/>
                <w:color w:val="000000" w:themeColor="text1"/>
                <w:lang w:val="en-US" w:eastAsia="zh-CN"/>
              </w:rPr>
            </w:pPr>
            <w:r w:rsidRPr="001073A6">
              <w:rPr>
                <w:rFonts w:eastAsiaTheme="minorEastAsia"/>
                <w:lang w:val="en-US" w:eastAsia="zh-CN"/>
              </w:rPr>
              <w:t xml:space="preserve">Draft CR on SDT requirements for </w:t>
            </w:r>
            <w:proofErr w:type="spellStart"/>
            <w:r w:rsidRPr="001073A6">
              <w:rPr>
                <w:rFonts w:eastAsiaTheme="minorEastAsia"/>
                <w:lang w:val="en-US" w:eastAsia="zh-CN"/>
              </w:rPr>
              <w:t>RedCap</w:t>
            </w:r>
            <w:proofErr w:type="spellEnd"/>
            <w:r w:rsidRPr="001073A6">
              <w:rPr>
                <w:rFonts w:eastAsiaTheme="minorEastAsia"/>
                <w:lang w:val="en-US" w:eastAsia="zh-CN"/>
              </w:rPr>
              <w:t xml:space="preserve"> for TS 38.133</w:t>
            </w:r>
          </w:p>
        </w:tc>
        <w:tc>
          <w:tcPr>
            <w:tcW w:w="0" w:type="auto"/>
          </w:tcPr>
          <w:p w14:paraId="2986EF6D" w14:textId="28183592" w:rsidR="002239C4" w:rsidRPr="001073A6" w:rsidRDefault="00F16744">
            <w:pPr>
              <w:spacing w:after="120"/>
              <w:rPr>
                <w:rFonts w:eastAsiaTheme="minorEastAsia"/>
                <w:color w:val="000000" w:themeColor="text1"/>
                <w:lang w:val="en-US" w:eastAsia="zh-CN"/>
              </w:rPr>
            </w:pPr>
            <w:r w:rsidRPr="001073A6">
              <w:rPr>
                <w:rFonts w:eastAsiaTheme="minorEastAsia"/>
                <w:color w:val="000000" w:themeColor="text1"/>
                <w:lang w:val="en-US" w:eastAsia="zh-CN"/>
              </w:rPr>
              <w:t>Ericsson</w:t>
            </w:r>
          </w:p>
        </w:tc>
        <w:tc>
          <w:tcPr>
            <w:tcW w:w="0" w:type="auto"/>
          </w:tcPr>
          <w:p w14:paraId="2986EF6E" w14:textId="518A9882" w:rsidR="002239C4" w:rsidRPr="001073A6" w:rsidRDefault="00F16744">
            <w:pPr>
              <w:spacing w:after="120"/>
              <w:rPr>
                <w:rFonts w:eastAsiaTheme="minorEastAsia"/>
                <w:color w:val="000000" w:themeColor="text1"/>
                <w:lang w:val="en-US" w:eastAsia="zh-CN"/>
              </w:rPr>
            </w:pPr>
            <w:r w:rsidRPr="001073A6">
              <w:rPr>
                <w:rFonts w:eastAsiaTheme="minorEastAsia"/>
                <w:color w:val="000000" w:themeColor="text1"/>
                <w:lang w:val="en-US" w:eastAsia="zh-CN"/>
              </w:rPr>
              <w:t>Revised</w:t>
            </w:r>
          </w:p>
        </w:tc>
        <w:tc>
          <w:tcPr>
            <w:tcW w:w="0" w:type="auto"/>
          </w:tcPr>
          <w:p w14:paraId="2986EF6F" w14:textId="77777777" w:rsidR="002239C4" w:rsidRPr="001073A6" w:rsidRDefault="002239C4">
            <w:pPr>
              <w:spacing w:after="120"/>
              <w:rPr>
                <w:rFonts w:eastAsiaTheme="minorEastAsia"/>
                <w:color w:val="000000" w:themeColor="text1"/>
                <w:lang w:val="en-US" w:eastAsia="zh-CN"/>
              </w:rPr>
            </w:pPr>
          </w:p>
        </w:tc>
      </w:tr>
      <w:tr w:rsidR="00EA0F42" w14:paraId="3A4E74F5" w14:textId="77777777" w:rsidTr="00CF74F2">
        <w:tc>
          <w:tcPr>
            <w:tcW w:w="0" w:type="auto"/>
          </w:tcPr>
          <w:p w14:paraId="15EE4991" w14:textId="77777777" w:rsidR="00EA0F42" w:rsidRPr="001073A6" w:rsidRDefault="001073A6" w:rsidP="00EA0F42">
            <w:pPr>
              <w:rPr>
                <w:color w:val="0000FF"/>
                <w:u w:val="single"/>
              </w:rPr>
            </w:pPr>
            <w:hyperlink r:id="rId123" w:history="1">
              <w:r w:rsidR="00EA0F42" w:rsidRPr="001073A6">
                <w:rPr>
                  <w:rStyle w:val="Hyperlink"/>
                </w:rPr>
                <w:t>R4-2208977</w:t>
              </w:r>
            </w:hyperlink>
          </w:p>
          <w:p w14:paraId="5B4180B0" w14:textId="77777777" w:rsidR="00EA0F42" w:rsidRPr="001073A6" w:rsidRDefault="00EA0F42" w:rsidP="00F16744"/>
        </w:tc>
        <w:tc>
          <w:tcPr>
            <w:tcW w:w="0" w:type="auto"/>
          </w:tcPr>
          <w:p w14:paraId="7AF2B50E" w14:textId="2E356D38" w:rsidR="00EA0F42" w:rsidRPr="001073A6" w:rsidRDefault="00EA0F42" w:rsidP="00F16744">
            <w:pPr>
              <w:spacing w:after="120"/>
              <w:rPr>
                <w:lang w:val="en-US" w:eastAsia="zh-CN"/>
              </w:rPr>
            </w:pPr>
            <w:r w:rsidRPr="001073A6">
              <w:rPr>
                <w:rFonts w:eastAsiaTheme="minorEastAsia"/>
                <w:lang w:val="en-US" w:eastAsia="zh-CN"/>
              </w:rPr>
              <w:t>Draft CR on mobility requirements for Redcap UE</w:t>
            </w:r>
          </w:p>
        </w:tc>
        <w:tc>
          <w:tcPr>
            <w:tcW w:w="0" w:type="auto"/>
          </w:tcPr>
          <w:p w14:paraId="4C18C11D" w14:textId="217BE4A7" w:rsidR="00EA0F42" w:rsidRPr="001073A6" w:rsidRDefault="00EA0F42" w:rsidP="00F16744">
            <w:pPr>
              <w:spacing w:after="120"/>
              <w:rPr>
                <w:color w:val="000000" w:themeColor="text1"/>
                <w:lang w:val="en-US" w:eastAsia="zh-CN"/>
              </w:rPr>
            </w:pPr>
            <w:r w:rsidRPr="001073A6">
              <w:rPr>
                <w:rFonts w:eastAsiaTheme="minorEastAsia"/>
                <w:lang w:val="en-US" w:eastAsia="zh-CN"/>
              </w:rPr>
              <w:t xml:space="preserve">Huawei, </w:t>
            </w:r>
            <w:proofErr w:type="spellStart"/>
            <w:r w:rsidRPr="001073A6">
              <w:rPr>
                <w:rFonts w:eastAsiaTheme="minorEastAsia"/>
                <w:lang w:val="en-US" w:eastAsia="zh-CN"/>
              </w:rPr>
              <w:t>Hisilicon</w:t>
            </w:r>
            <w:proofErr w:type="spellEnd"/>
          </w:p>
        </w:tc>
        <w:tc>
          <w:tcPr>
            <w:tcW w:w="0" w:type="auto"/>
          </w:tcPr>
          <w:p w14:paraId="6CB54615" w14:textId="14C98B4E" w:rsidR="00EA0F42" w:rsidRPr="001073A6" w:rsidRDefault="00EA0F42" w:rsidP="00F16744">
            <w:pPr>
              <w:spacing w:after="120"/>
              <w:rPr>
                <w:color w:val="000000" w:themeColor="text1"/>
                <w:lang w:val="en-US" w:eastAsia="zh-CN"/>
              </w:rPr>
            </w:pPr>
            <w:r w:rsidRPr="001073A6">
              <w:rPr>
                <w:color w:val="000000" w:themeColor="text1"/>
                <w:lang w:val="en-US" w:eastAsia="zh-CN"/>
              </w:rPr>
              <w:t>Revised</w:t>
            </w:r>
          </w:p>
        </w:tc>
        <w:tc>
          <w:tcPr>
            <w:tcW w:w="0" w:type="auto"/>
          </w:tcPr>
          <w:p w14:paraId="014E7796" w14:textId="77777777" w:rsidR="00EA0F42" w:rsidRPr="001073A6" w:rsidRDefault="00EA0F42" w:rsidP="00F16744">
            <w:pPr>
              <w:spacing w:after="120"/>
              <w:rPr>
                <w:color w:val="000000" w:themeColor="text1"/>
                <w:lang w:val="en-US" w:eastAsia="zh-CN"/>
              </w:rPr>
            </w:pPr>
          </w:p>
        </w:tc>
      </w:tr>
      <w:tr w:rsidR="004541AE" w14:paraId="7EE4BEE5" w14:textId="77777777" w:rsidTr="00CF74F2">
        <w:tc>
          <w:tcPr>
            <w:tcW w:w="0" w:type="auto"/>
          </w:tcPr>
          <w:p w14:paraId="6F6F5E10" w14:textId="77777777" w:rsidR="004541AE" w:rsidRPr="001073A6" w:rsidRDefault="001073A6" w:rsidP="004541AE">
            <w:pPr>
              <w:rPr>
                <w:color w:val="0000FF"/>
                <w:u w:val="single"/>
              </w:rPr>
            </w:pPr>
            <w:hyperlink r:id="rId124" w:history="1">
              <w:r w:rsidR="004541AE" w:rsidRPr="001073A6">
                <w:rPr>
                  <w:rStyle w:val="Hyperlink"/>
                </w:rPr>
                <w:t>R4-2208977</w:t>
              </w:r>
            </w:hyperlink>
          </w:p>
          <w:p w14:paraId="24F8A865" w14:textId="77777777" w:rsidR="004541AE" w:rsidRPr="001073A6" w:rsidRDefault="004541AE" w:rsidP="00EA0F42"/>
        </w:tc>
        <w:tc>
          <w:tcPr>
            <w:tcW w:w="0" w:type="auto"/>
          </w:tcPr>
          <w:p w14:paraId="726102A6" w14:textId="125B1EB9" w:rsidR="004541AE" w:rsidRPr="001073A6" w:rsidRDefault="004541AE" w:rsidP="00F16744">
            <w:pPr>
              <w:spacing w:after="120"/>
              <w:rPr>
                <w:lang w:val="en-US" w:eastAsia="zh-CN"/>
              </w:rPr>
            </w:pPr>
            <w:r w:rsidRPr="001073A6">
              <w:rPr>
                <w:rFonts w:eastAsiaTheme="minorEastAsia"/>
                <w:lang w:val="en-US" w:eastAsia="zh-CN"/>
              </w:rPr>
              <w:t>Draft CR on mobility requirements for Redcap UE</w:t>
            </w:r>
          </w:p>
        </w:tc>
        <w:tc>
          <w:tcPr>
            <w:tcW w:w="0" w:type="auto"/>
          </w:tcPr>
          <w:p w14:paraId="0EAF9C4F" w14:textId="126AE8F4" w:rsidR="004541AE" w:rsidRPr="001073A6" w:rsidRDefault="004541AE" w:rsidP="00F16744">
            <w:pPr>
              <w:spacing w:after="120"/>
              <w:rPr>
                <w:lang w:val="en-US" w:eastAsia="zh-CN"/>
              </w:rPr>
            </w:pPr>
            <w:r w:rsidRPr="001073A6">
              <w:rPr>
                <w:rFonts w:eastAsiaTheme="minorEastAsia"/>
                <w:lang w:val="en-US" w:eastAsia="zh-CN"/>
              </w:rPr>
              <w:t xml:space="preserve">Huawei, </w:t>
            </w:r>
            <w:proofErr w:type="spellStart"/>
            <w:r w:rsidRPr="001073A6">
              <w:rPr>
                <w:rFonts w:eastAsiaTheme="minorEastAsia"/>
                <w:lang w:val="en-US" w:eastAsia="zh-CN"/>
              </w:rPr>
              <w:t>Hisilicon</w:t>
            </w:r>
            <w:proofErr w:type="spellEnd"/>
          </w:p>
        </w:tc>
        <w:tc>
          <w:tcPr>
            <w:tcW w:w="0" w:type="auto"/>
          </w:tcPr>
          <w:p w14:paraId="020C3BE0" w14:textId="4203CDBC" w:rsidR="004541AE" w:rsidRPr="001073A6" w:rsidRDefault="004541AE" w:rsidP="00F16744">
            <w:pPr>
              <w:spacing w:after="120"/>
              <w:rPr>
                <w:color w:val="000000" w:themeColor="text1"/>
                <w:lang w:val="en-US" w:eastAsia="zh-CN"/>
              </w:rPr>
            </w:pPr>
            <w:r w:rsidRPr="001073A6">
              <w:rPr>
                <w:color w:val="000000" w:themeColor="text1"/>
                <w:lang w:val="en-US" w:eastAsia="zh-CN"/>
              </w:rPr>
              <w:t>Revised</w:t>
            </w:r>
          </w:p>
        </w:tc>
        <w:tc>
          <w:tcPr>
            <w:tcW w:w="0" w:type="auto"/>
          </w:tcPr>
          <w:p w14:paraId="2A61A431" w14:textId="632B12DB" w:rsidR="004541AE" w:rsidRPr="001073A6" w:rsidRDefault="004541AE" w:rsidP="00BD3377">
            <w:pPr>
              <w:rPr>
                <w:color w:val="0000FF"/>
                <w:u w:val="single"/>
              </w:rPr>
            </w:pPr>
          </w:p>
        </w:tc>
      </w:tr>
      <w:tr w:rsidR="0064754A" w14:paraId="6D6832BB" w14:textId="77777777" w:rsidTr="00CF74F2">
        <w:tc>
          <w:tcPr>
            <w:tcW w:w="0" w:type="auto"/>
          </w:tcPr>
          <w:p w14:paraId="318DE0C7" w14:textId="77777777" w:rsidR="0064754A" w:rsidRPr="001073A6" w:rsidRDefault="001073A6" w:rsidP="0064754A">
            <w:pPr>
              <w:rPr>
                <w:color w:val="0000FF"/>
                <w:u w:val="single"/>
              </w:rPr>
            </w:pPr>
            <w:hyperlink r:id="rId125" w:history="1">
              <w:r w:rsidR="0064754A" w:rsidRPr="001073A6">
                <w:rPr>
                  <w:rStyle w:val="Hyperlink"/>
                </w:rPr>
                <w:t>R4-2209043</w:t>
              </w:r>
            </w:hyperlink>
          </w:p>
          <w:p w14:paraId="76DBBA14" w14:textId="77777777" w:rsidR="0064754A" w:rsidRPr="001073A6" w:rsidRDefault="0064754A" w:rsidP="004541AE"/>
        </w:tc>
        <w:tc>
          <w:tcPr>
            <w:tcW w:w="0" w:type="auto"/>
          </w:tcPr>
          <w:p w14:paraId="667E8BB2" w14:textId="6BBBEB33" w:rsidR="0064754A" w:rsidRPr="001073A6" w:rsidRDefault="0064754A" w:rsidP="00F16744">
            <w:pPr>
              <w:spacing w:after="120"/>
              <w:rPr>
                <w:lang w:val="en-US" w:eastAsia="zh-CN"/>
              </w:rPr>
            </w:pPr>
            <w:r w:rsidRPr="001073A6">
              <w:rPr>
                <w:rFonts w:eastAsiaTheme="minorEastAsia"/>
                <w:lang w:val="en-US" w:eastAsia="zh-CN"/>
              </w:rPr>
              <w:t xml:space="preserve">Draft CR to TS 38.133 Corrections on mobility requirements for </w:t>
            </w:r>
            <w:proofErr w:type="spellStart"/>
            <w:r w:rsidRPr="001073A6">
              <w:rPr>
                <w:rFonts w:eastAsiaTheme="minorEastAsia"/>
                <w:lang w:val="en-US" w:eastAsia="zh-CN"/>
              </w:rPr>
              <w:t>RedCap</w:t>
            </w:r>
            <w:proofErr w:type="spellEnd"/>
          </w:p>
        </w:tc>
        <w:tc>
          <w:tcPr>
            <w:tcW w:w="0" w:type="auto"/>
          </w:tcPr>
          <w:p w14:paraId="1FC22460" w14:textId="11E893AE" w:rsidR="0064754A" w:rsidRPr="001073A6" w:rsidRDefault="0064754A" w:rsidP="00F16744">
            <w:pPr>
              <w:spacing w:after="120"/>
              <w:rPr>
                <w:lang w:val="en-US" w:eastAsia="zh-CN"/>
              </w:rPr>
            </w:pPr>
            <w:r w:rsidRPr="001073A6">
              <w:rPr>
                <w:rFonts w:eastAsiaTheme="minorEastAsia"/>
                <w:lang w:val="en-US" w:eastAsia="zh-CN"/>
              </w:rPr>
              <w:t>Nokia, Nokia Shanghai Bell</w:t>
            </w:r>
          </w:p>
        </w:tc>
        <w:tc>
          <w:tcPr>
            <w:tcW w:w="0" w:type="auto"/>
          </w:tcPr>
          <w:p w14:paraId="75FA4240" w14:textId="11E284E8" w:rsidR="0064754A" w:rsidRPr="001073A6" w:rsidRDefault="00641D9B" w:rsidP="00F16744">
            <w:pPr>
              <w:spacing w:after="120"/>
              <w:rPr>
                <w:color w:val="000000" w:themeColor="text1"/>
                <w:lang w:val="en-US" w:eastAsia="zh-CN"/>
              </w:rPr>
            </w:pPr>
            <w:r w:rsidRPr="001073A6">
              <w:rPr>
                <w:color w:val="000000" w:themeColor="text1"/>
                <w:lang w:val="en-US" w:eastAsia="zh-CN"/>
              </w:rPr>
              <w:t>Revised</w:t>
            </w:r>
          </w:p>
        </w:tc>
        <w:tc>
          <w:tcPr>
            <w:tcW w:w="0" w:type="auto"/>
          </w:tcPr>
          <w:p w14:paraId="1CCC871D" w14:textId="19C42A40" w:rsidR="0064754A" w:rsidRPr="001073A6" w:rsidRDefault="0064754A" w:rsidP="004541AE">
            <w:pPr>
              <w:rPr>
                <w:color w:val="000000" w:themeColor="text1"/>
                <w:lang w:val="en-US" w:eastAsia="zh-CN"/>
              </w:rPr>
            </w:pPr>
          </w:p>
        </w:tc>
      </w:tr>
      <w:tr w:rsidR="00DC228D" w14:paraId="599529E9" w14:textId="77777777" w:rsidTr="00CF74F2">
        <w:tc>
          <w:tcPr>
            <w:tcW w:w="0" w:type="auto"/>
          </w:tcPr>
          <w:p w14:paraId="5E231AD4" w14:textId="77777777" w:rsidR="00DC228D" w:rsidRPr="001073A6" w:rsidRDefault="001073A6" w:rsidP="00DC228D">
            <w:pPr>
              <w:rPr>
                <w:color w:val="0000FF"/>
                <w:u w:val="single"/>
              </w:rPr>
            </w:pPr>
            <w:hyperlink r:id="rId126" w:history="1">
              <w:r w:rsidR="00DC228D" w:rsidRPr="001073A6">
                <w:rPr>
                  <w:rStyle w:val="Hyperlink"/>
                </w:rPr>
                <w:t>R4-2208109</w:t>
              </w:r>
            </w:hyperlink>
          </w:p>
          <w:p w14:paraId="12B8036E" w14:textId="77777777" w:rsidR="00DC228D" w:rsidRPr="001073A6" w:rsidRDefault="00DC228D" w:rsidP="00F327C2"/>
        </w:tc>
        <w:tc>
          <w:tcPr>
            <w:tcW w:w="0" w:type="auto"/>
          </w:tcPr>
          <w:p w14:paraId="38685293" w14:textId="5583FD1D" w:rsidR="00DC228D" w:rsidRPr="001073A6" w:rsidRDefault="00DC228D" w:rsidP="00F327C2">
            <w:pPr>
              <w:spacing w:after="120"/>
              <w:rPr>
                <w:lang w:val="en-US" w:eastAsia="zh-CN"/>
              </w:rPr>
            </w:pPr>
            <w:r w:rsidRPr="001073A6">
              <w:rPr>
                <w:rFonts w:eastAsiaTheme="minorEastAsia"/>
                <w:lang w:val="en-US" w:eastAsia="zh-CN"/>
              </w:rPr>
              <w:t xml:space="preserve">Draft CR on timing requirements for </w:t>
            </w:r>
            <w:proofErr w:type="spellStart"/>
            <w:r w:rsidRPr="001073A6">
              <w:rPr>
                <w:rFonts w:eastAsiaTheme="minorEastAsia"/>
                <w:lang w:val="en-US" w:eastAsia="zh-CN"/>
              </w:rPr>
              <w:t>RedCap</w:t>
            </w:r>
            <w:proofErr w:type="spellEnd"/>
            <w:r w:rsidRPr="001073A6">
              <w:rPr>
                <w:rFonts w:eastAsiaTheme="minorEastAsia"/>
                <w:lang w:val="en-US" w:eastAsia="zh-CN"/>
              </w:rPr>
              <w:t xml:space="preserve"> UE</w:t>
            </w:r>
          </w:p>
        </w:tc>
        <w:tc>
          <w:tcPr>
            <w:tcW w:w="0" w:type="auto"/>
          </w:tcPr>
          <w:p w14:paraId="1534B369" w14:textId="1B930A97" w:rsidR="00DC228D" w:rsidRPr="001073A6" w:rsidRDefault="00DC228D" w:rsidP="00F327C2">
            <w:pPr>
              <w:spacing w:after="120"/>
              <w:rPr>
                <w:lang w:val="en-US" w:eastAsia="zh-CN"/>
              </w:rPr>
            </w:pPr>
            <w:r w:rsidRPr="001073A6">
              <w:rPr>
                <w:rFonts w:eastAsiaTheme="minorEastAsia"/>
                <w:lang w:val="en-US" w:eastAsia="zh-CN"/>
              </w:rPr>
              <w:t>Xiaomi</w:t>
            </w:r>
          </w:p>
        </w:tc>
        <w:tc>
          <w:tcPr>
            <w:tcW w:w="0" w:type="auto"/>
          </w:tcPr>
          <w:p w14:paraId="21D38D1A" w14:textId="01C15DF2" w:rsidR="00DC228D" w:rsidRPr="001073A6" w:rsidRDefault="00DC228D" w:rsidP="00F327C2">
            <w:pPr>
              <w:spacing w:after="120"/>
              <w:rPr>
                <w:color w:val="000000" w:themeColor="text1"/>
                <w:lang w:val="en-US" w:eastAsia="zh-CN"/>
              </w:rPr>
            </w:pPr>
            <w:r w:rsidRPr="001073A6">
              <w:rPr>
                <w:color w:val="000000" w:themeColor="text1"/>
                <w:lang w:val="en-US" w:eastAsia="zh-CN"/>
              </w:rPr>
              <w:t>Revised</w:t>
            </w:r>
          </w:p>
        </w:tc>
        <w:tc>
          <w:tcPr>
            <w:tcW w:w="0" w:type="auto"/>
          </w:tcPr>
          <w:p w14:paraId="1DC64C08" w14:textId="77777777" w:rsidR="003A3172" w:rsidRPr="001073A6" w:rsidRDefault="003A3172" w:rsidP="003A3172">
            <w:pPr>
              <w:rPr>
                <w:color w:val="0000FF"/>
                <w:u w:val="single"/>
              </w:rPr>
            </w:pPr>
            <w:proofErr w:type="gramStart"/>
            <w:r w:rsidRPr="001073A6">
              <w:rPr>
                <w:color w:val="000000" w:themeColor="text1"/>
                <w:lang w:val="en-US" w:eastAsia="zh-CN"/>
              </w:rPr>
              <w:t>Take into account</w:t>
            </w:r>
            <w:proofErr w:type="gramEnd"/>
            <w:r w:rsidRPr="001073A6">
              <w:rPr>
                <w:color w:val="000000" w:themeColor="text1"/>
                <w:lang w:val="en-US" w:eastAsia="zh-CN"/>
              </w:rPr>
              <w:t xml:space="preserve"> the changes and comments provided for </w:t>
            </w:r>
            <w:hyperlink r:id="rId127" w:history="1">
              <w:r w:rsidRPr="001073A6">
                <w:rPr>
                  <w:rStyle w:val="Hyperlink"/>
                </w:rPr>
                <w:t>R4-2209701</w:t>
              </w:r>
            </w:hyperlink>
          </w:p>
          <w:p w14:paraId="4BD8DCA3" w14:textId="462E5500" w:rsidR="00DC228D" w:rsidRPr="001073A6" w:rsidRDefault="003A3172" w:rsidP="00BA25B8">
            <w:pPr>
              <w:rPr>
                <w:color w:val="000000" w:themeColor="text1"/>
                <w:lang w:eastAsia="zh-CN"/>
              </w:rPr>
            </w:pPr>
            <w:r w:rsidRPr="001073A6">
              <w:rPr>
                <w:color w:val="000000" w:themeColor="text1"/>
                <w:lang w:eastAsia="zh-CN"/>
              </w:rPr>
              <w:t xml:space="preserve">And </w:t>
            </w:r>
            <w:hyperlink r:id="rId128" w:history="1">
              <w:r w:rsidRPr="001073A6">
                <w:rPr>
                  <w:rStyle w:val="Hyperlink"/>
                </w:rPr>
                <w:t>R4-2210176</w:t>
              </w:r>
            </w:hyperlink>
          </w:p>
        </w:tc>
      </w:tr>
      <w:tr w:rsidR="007923A3" w14:paraId="1E6E6D6D" w14:textId="77777777" w:rsidTr="00CF74F2">
        <w:tc>
          <w:tcPr>
            <w:tcW w:w="0" w:type="auto"/>
          </w:tcPr>
          <w:p w14:paraId="029D15E4" w14:textId="77777777" w:rsidR="007923A3" w:rsidRPr="001073A6" w:rsidRDefault="001073A6" w:rsidP="007923A3">
            <w:pPr>
              <w:rPr>
                <w:color w:val="0000FF"/>
                <w:u w:val="single"/>
              </w:rPr>
            </w:pPr>
            <w:hyperlink r:id="rId129" w:history="1">
              <w:r w:rsidR="007923A3" w:rsidRPr="001073A6">
                <w:rPr>
                  <w:rStyle w:val="Hyperlink"/>
                </w:rPr>
                <w:t>R4-2209701</w:t>
              </w:r>
            </w:hyperlink>
          </w:p>
          <w:p w14:paraId="42106AA0" w14:textId="77777777" w:rsidR="007923A3" w:rsidRPr="001073A6" w:rsidRDefault="007923A3" w:rsidP="00DC228D"/>
        </w:tc>
        <w:tc>
          <w:tcPr>
            <w:tcW w:w="0" w:type="auto"/>
          </w:tcPr>
          <w:p w14:paraId="0AD7663A" w14:textId="210F0355" w:rsidR="007923A3" w:rsidRPr="001073A6" w:rsidRDefault="007923A3" w:rsidP="007923A3">
            <w:pPr>
              <w:spacing w:after="120"/>
              <w:rPr>
                <w:lang w:val="en-US" w:eastAsia="zh-CN"/>
              </w:rPr>
            </w:pPr>
            <w:r w:rsidRPr="001073A6">
              <w:rPr>
                <w:rFonts w:eastAsiaTheme="minorEastAsia"/>
                <w:lang w:val="en-US" w:eastAsia="zh-CN"/>
              </w:rPr>
              <w:t xml:space="preserve">Draft CR Correction on timing requirements for </w:t>
            </w:r>
            <w:proofErr w:type="spellStart"/>
            <w:r w:rsidRPr="001073A6">
              <w:rPr>
                <w:rFonts w:eastAsiaTheme="minorEastAsia"/>
                <w:lang w:val="en-US" w:eastAsia="zh-CN"/>
              </w:rPr>
              <w:t>RedCap</w:t>
            </w:r>
            <w:proofErr w:type="spellEnd"/>
            <w:r w:rsidRPr="001073A6">
              <w:rPr>
                <w:rFonts w:eastAsiaTheme="minorEastAsia"/>
                <w:lang w:val="en-US" w:eastAsia="zh-CN"/>
              </w:rPr>
              <w:t xml:space="preserve"> UEs</w:t>
            </w:r>
          </w:p>
        </w:tc>
        <w:tc>
          <w:tcPr>
            <w:tcW w:w="0" w:type="auto"/>
          </w:tcPr>
          <w:p w14:paraId="04797A58" w14:textId="7261679F" w:rsidR="007923A3" w:rsidRPr="001073A6" w:rsidRDefault="007923A3" w:rsidP="00F327C2">
            <w:pPr>
              <w:spacing w:after="120"/>
              <w:rPr>
                <w:lang w:val="en-US" w:eastAsia="zh-CN"/>
              </w:rPr>
            </w:pPr>
            <w:r w:rsidRPr="001073A6">
              <w:rPr>
                <w:rFonts w:eastAsiaTheme="minorEastAsia"/>
                <w:lang w:val="en-US" w:eastAsia="zh-CN"/>
              </w:rPr>
              <w:t>Nokia, Nokia Shanghai Bell</w:t>
            </w:r>
          </w:p>
        </w:tc>
        <w:tc>
          <w:tcPr>
            <w:tcW w:w="0" w:type="auto"/>
          </w:tcPr>
          <w:p w14:paraId="43572915" w14:textId="24CA3E56" w:rsidR="007923A3" w:rsidRPr="001073A6" w:rsidRDefault="00832E46" w:rsidP="00F327C2">
            <w:pPr>
              <w:spacing w:after="120"/>
              <w:rPr>
                <w:color w:val="000000" w:themeColor="text1"/>
                <w:lang w:val="en-US" w:eastAsia="zh-CN"/>
              </w:rPr>
            </w:pPr>
            <w:r w:rsidRPr="001073A6">
              <w:rPr>
                <w:color w:val="000000" w:themeColor="text1"/>
                <w:lang w:val="en-US" w:eastAsia="zh-CN"/>
              </w:rPr>
              <w:t>Merged</w:t>
            </w:r>
          </w:p>
        </w:tc>
        <w:tc>
          <w:tcPr>
            <w:tcW w:w="0" w:type="auto"/>
          </w:tcPr>
          <w:p w14:paraId="062A9D2C" w14:textId="77777777" w:rsidR="007923A3" w:rsidRPr="001073A6" w:rsidRDefault="007923A3" w:rsidP="007923A3">
            <w:pPr>
              <w:rPr>
                <w:color w:val="0000FF"/>
                <w:u w:val="single"/>
              </w:rPr>
            </w:pPr>
            <w:r w:rsidRPr="001073A6">
              <w:rPr>
                <w:color w:val="000000" w:themeColor="text1"/>
                <w:lang w:val="en-US" w:eastAsia="zh-CN"/>
              </w:rPr>
              <w:t xml:space="preserve">Merged to </w:t>
            </w:r>
            <w:hyperlink r:id="rId130" w:history="1">
              <w:r w:rsidRPr="001073A6">
                <w:rPr>
                  <w:rStyle w:val="Hyperlink"/>
                </w:rPr>
                <w:t>R4-2208109</w:t>
              </w:r>
            </w:hyperlink>
          </w:p>
          <w:p w14:paraId="01CFDD6E" w14:textId="2BDC4913" w:rsidR="007923A3" w:rsidRPr="001073A6" w:rsidRDefault="007923A3" w:rsidP="003A3172">
            <w:pPr>
              <w:rPr>
                <w:color w:val="000000" w:themeColor="text1"/>
                <w:lang w:val="en-US" w:eastAsia="zh-CN"/>
              </w:rPr>
            </w:pPr>
          </w:p>
        </w:tc>
      </w:tr>
      <w:tr w:rsidR="007923A3" w14:paraId="78FAC93D" w14:textId="77777777" w:rsidTr="00CF74F2">
        <w:tc>
          <w:tcPr>
            <w:tcW w:w="0" w:type="auto"/>
          </w:tcPr>
          <w:p w14:paraId="229E7AEE" w14:textId="77777777" w:rsidR="007923A3" w:rsidRPr="001073A6" w:rsidRDefault="001073A6" w:rsidP="007923A3">
            <w:pPr>
              <w:rPr>
                <w:color w:val="0000FF"/>
                <w:u w:val="single"/>
              </w:rPr>
            </w:pPr>
            <w:hyperlink r:id="rId131" w:history="1">
              <w:r w:rsidR="007923A3" w:rsidRPr="001073A6">
                <w:rPr>
                  <w:rStyle w:val="Hyperlink"/>
                </w:rPr>
                <w:t>R4-2210176</w:t>
              </w:r>
            </w:hyperlink>
          </w:p>
          <w:p w14:paraId="6532AB29" w14:textId="77777777" w:rsidR="007923A3" w:rsidRPr="001073A6" w:rsidRDefault="007923A3" w:rsidP="007923A3"/>
        </w:tc>
        <w:tc>
          <w:tcPr>
            <w:tcW w:w="0" w:type="auto"/>
          </w:tcPr>
          <w:p w14:paraId="63DD40E0" w14:textId="5F04A962" w:rsidR="007923A3" w:rsidRPr="001073A6" w:rsidRDefault="007923A3" w:rsidP="007923A3">
            <w:pPr>
              <w:spacing w:after="120"/>
              <w:rPr>
                <w:lang w:val="en-US" w:eastAsia="zh-CN"/>
              </w:rPr>
            </w:pPr>
            <w:r w:rsidRPr="001073A6">
              <w:rPr>
                <w:rFonts w:eastAsiaTheme="minorEastAsia"/>
                <w:lang w:val="en-US" w:eastAsia="zh-CN"/>
              </w:rPr>
              <w:t xml:space="preserve">Draft CR on UE transmit timing requirements in </w:t>
            </w:r>
            <w:proofErr w:type="spellStart"/>
            <w:r w:rsidRPr="001073A6">
              <w:rPr>
                <w:rFonts w:eastAsiaTheme="minorEastAsia"/>
                <w:lang w:val="en-US" w:eastAsia="zh-CN"/>
              </w:rPr>
              <w:t>RedCap</w:t>
            </w:r>
            <w:proofErr w:type="spellEnd"/>
          </w:p>
        </w:tc>
        <w:tc>
          <w:tcPr>
            <w:tcW w:w="0" w:type="auto"/>
          </w:tcPr>
          <w:p w14:paraId="3A0EAA51" w14:textId="5E970556" w:rsidR="007923A3" w:rsidRPr="001073A6" w:rsidRDefault="007923A3" w:rsidP="00F327C2">
            <w:pPr>
              <w:spacing w:after="120"/>
              <w:rPr>
                <w:lang w:val="en-US" w:eastAsia="zh-CN"/>
              </w:rPr>
            </w:pPr>
            <w:r w:rsidRPr="001073A6">
              <w:rPr>
                <w:lang w:val="en-US" w:eastAsia="zh-CN"/>
              </w:rPr>
              <w:t>Ericsson</w:t>
            </w:r>
          </w:p>
        </w:tc>
        <w:tc>
          <w:tcPr>
            <w:tcW w:w="0" w:type="auto"/>
          </w:tcPr>
          <w:p w14:paraId="5FA8B034" w14:textId="72201431" w:rsidR="007923A3" w:rsidRPr="001073A6" w:rsidRDefault="00832E46" w:rsidP="00F327C2">
            <w:pPr>
              <w:spacing w:after="120"/>
              <w:rPr>
                <w:color w:val="000000" w:themeColor="text1"/>
                <w:lang w:val="en-US" w:eastAsia="zh-CN"/>
              </w:rPr>
            </w:pPr>
            <w:r w:rsidRPr="001073A6">
              <w:rPr>
                <w:color w:val="000000" w:themeColor="text1"/>
                <w:lang w:val="en-US" w:eastAsia="zh-CN"/>
              </w:rPr>
              <w:t>Merged</w:t>
            </w:r>
          </w:p>
        </w:tc>
        <w:tc>
          <w:tcPr>
            <w:tcW w:w="0" w:type="auto"/>
          </w:tcPr>
          <w:p w14:paraId="40E8427D" w14:textId="77777777" w:rsidR="007923A3" w:rsidRPr="001073A6" w:rsidRDefault="007923A3" w:rsidP="007923A3">
            <w:pPr>
              <w:rPr>
                <w:color w:val="0000FF"/>
                <w:u w:val="single"/>
              </w:rPr>
            </w:pPr>
            <w:r w:rsidRPr="001073A6">
              <w:rPr>
                <w:color w:val="000000" w:themeColor="text1"/>
                <w:lang w:val="en-US" w:eastAsia="zh-CN"/>
              </w:rPr>
              <w:t xml:space="preserve">Merged to </w:t>
            </w:r>
            <w:hyperlink r:id="rId132" w:history="1">
              <w:r w:rsidRPr="001073A6">
                <w:rPr>
                  <w:rStyle w:val="Hyperlink"/>
                </w:rPr>
                <w:t>R4-2208109</w:t>
              </w:r>
            </w:hyperlink>
          </w:p>
          <w:p w14:paraId="657C9F5E" w14:textId="294B7A32" w:rsidR="007923A3" w:rsidRPr="001073A6" w:rsidRDefault="007923A3" w:rsidP="007923A3">
            <w:pPr>
              <w:rPr>
                <w:color w:val="000000" w:themeColor="text1"/>
                <w:lang w:val="en-US" w:eastAsia="zh-CN"/>
              </w:rPr>
            </w:pPr>
          </w:p>
        </w:tc>
      </w:tr>
      <w:tr w:rsidR="00D65FAE" w14:paraId="0EE8D18C" w14:textId="77777777" w:rsidTr="00CF74F2">
        <w:tc>
          <w:tcPr>
            <w:tcW w:w="0" w:type="auto"/>
          </w:tcPr>
          <w:p w14:paraId="54BC5112" w14:textId="77777777" w:rsidR="00F41FAF" w:rsidRPr="001073A6" w:rsidRDefault="001073A6" w:rsidP="00F41FAF">
            <w:pPr>
              <w:rPr>
                <w:color w:val="0000FF"/>
                <w:u w:val="single"/>
              </w:rPr>
            </w:pPr>
            <w:hyperlink r:id="rId133" w:history="1">
              <w:r w:rsidR="00F41FAF" w:rsidRPr="001073A6">
                <w:rPr>
                  <w:rStyle w:val="Hyperlink"/>
                </w:rPr>
                <w:t>R4-2208394</w:t>
              </w:r>
            </w:hyperlink>
          </w:p>
          <w:p w14:paraId="60077FCC" w14:textId="77777777" w:rsidR="00D65FAE" w:rsidRPr="001073A6" w:rsidRDefault="00D65FAE" w:rsidP="007923A3"/>
        </w:tc>
        <w:tc>
          <w:tcPr>
            <w:tcW w:w="0" w:type="auto"/>
          </w:tcPr>
          <w:p w14:paraId="1ABEA86D" w14:textId="623FA06D" w:rsidR="00D65FAE" w:rsidRPr="001073A6" w:rsidRDefault="00F41FAF" w:rsidP="007923A3">
            <w:pPr>
              <w:spacing w:after="120"/>
              <w:rPr>
                <w:lang w:val="en-US" w:eastAsia="zh-CN"/>
              </w:rPr>
            </w:pPr>
            <w:r w:rsidRPr="001073A6">
              <w:rPr>
                <w:rFonts w:eastAsiaTheme="minorEastAsia"/>
                <w:lang w:val="en-US" w:eastAsia="zh-CN"/>
              </w:rPr>
              <w:lastRenderedPageBreak/>
              <w:t xml:space="preserve">Draft CR to 38.133 introducing </w:t>
            </w:r>
            <w:proofErr w:type="spellStart"/>
            <w:r w:rsidRPr="001073A6">
              <w:rPr>
                <w:rFonts w:eastAsiaTheme="minorEastAsia"/>
                <w:lang w:val="en-US" w:eastAsia="zh-CN"/>
              </w:rPr>
              <w:t>RedCap</w:t>
            </w:r>
            <w:proofErr w:type="spellEnd"/>
            <w:r w:rsidRPr="001073A6">
              <w:rPr>
                <w:rFonts w:eastAsiaTheme="minorEastAsia"/>
                <w:lang w:val="en-US" w:eastAsia="zh-CN"/>
              </w:rPr>
              <w:t xml:space="preserve"> requirements on active BWP switch delay, active </w:t>
            </w:r>
            <w:r w:rsidRPr="001073A6">
              <w:rPr>
                <w:rFonts w:eastAsiaTheme="minorEastAsia"/>
                <w:lang w:val="en-US" w:eastAsia="zh-CN"/>
              </w:rPr>
              <w:lastRenderedPageBreak/>
              <w:t>TCI state switching delay and UE specific CBW change</w:t>
            </w:r>
          </w:p>
        </w:tc>
        <w:tc>
          <w:tcPr>
            <w:tcW w:w="0" w:type="auto"/>
          </w:tcPr>
          <w:p w14:paraId="1F5025FB" w14:textId="5DE2AAAE" w:rsidR="00D65FAE" w:rsidRPr="001073A6" w:rsidRDefault="00F41FAF" w:rsidP="00F327C2">
            <w:pPr>
              <w:spacing w:after="120"/>
              <w:rPr>
                <w:lang w:val="en-US" w:eastAsia="zh-CN"/>
              </w:rPr>
            </w:pPr>
            <w:r w:rsidRPr="001073A6">
              <w:rPr>
                <w:lang w:val="en-US" w:eastAsia="zh-CN"/>
              </w:rPr>
              <w:lastRenderedPageBreak/>
              <w:t>CMCC</w:t>
            </w:r>
          </w:p>
        </w:tc>
        <w:tc>
          <w:tcPr>
            <w:tcW w:w="0" w:type="auto"/>
          </w:tcPr>
          <w:p w14:paraId="60CDD37E" w14:textId="4BA94870" w:rsidR="00D65FAE" w:rsidRPr="001073A6" w:rsidRDefault="00F41FAF" w:rsidP="00F327C2">
            <w:pPr>
              <w:spacing w:after="120"/>
              <w:rPr>
                <w:color w:val="000000" w:themeColor="text1"/>
                <w:lang w:val="en-US" w:eastAsia="zh-CN"/>
              </w:rPr>
            </w:pPr>
            <w:r w:rsidRPr="001073A6">
              <w:rPr>
                <w:color w:val="000000" w:themeColor="text1"/>
                <w:lang w:val="en-US" w:eastAsia="zh-CN"/>
              </w:rPr>
              <w:t>Revised</w:t>
            </w:r>
          </w:p>
        </w:tc>
        <w:tc>
          <w:tcPr>
            <w:tcW w:w="0" w:type="auto"/>
          </w:tcPr>
          <w:p w14:paraId="53376349" w14:textId="77777777" w:rsidR="00D65FAE" w:rsidRPr="001073A6" w:rsidRDefault="00D65FAE" w:rsidP="007923A3">
            <w:pPr>
              <w:rPr>
                <w:color w:val="000000" w:themeColor="text1"/>
                <w:lang w:val="en-US" w:eastAsia="zh-CN"/>
              </w:rPr>
            </w:pPr>
          </w:p>
        </w:tc>
      </w:tr>
      <w:tr w:rsidR="00F41FAF" w14:paraId="006E28D5" w14:textId="77777777" w:rsidTr="00CF74F2">
        <w:tc>
          <w:tcPr>
            <w:tcW w:w="0" w:type="auto"/>
          </w:tcPr>
          <w:p w14:paraId="5F4306BD" w14:textId="421B304D" w:rsidR="00F41FAF" w:rsidRPr="001073A6" w:rsidRDefault="001073A6" w:rsidP="00F41FAF">
            <w:hyperlink r:id="rId134" w:history="1">
              <w:r w:rsidR="00F41FAF" w:rsidRPr="001073A6">
                <w:rPr>
                  <w:rStyle w:val="Hyperlink"/>
                </w:rPr>
                <w:t>R4-2209910</w:t>
              </w:r>
            </w:hyperlink>
          </w:p>
        </w:tc>
        <w:tc>
          <w:tcPr>
            <w:tcW w:w="0" w:type="auto"/>
          </w:tcPr>
          <w:p w14:paraId="29667CBE" w14:textId="21115687" w:rsidR="00F41FAF" w:rsidRPr="001073A6" w:rsidRDefault="00F41FAF" w:rsidP="007923A3">
            <w:pPr>
              <w:spacing w:after="120"/>
              <w:rPr>
                <w:lang w:val="en-US" w:eastAsia="zh-CN"/>
              </w:rPr>
            </w:pPr>
            <w:r w:rsidRPr="001073A6">
              <w:rPr>
                <w:rFonts w:eastAsiaTheme="minorEastAsia"/>
                <w:lang w:val="en-US" w:eastAsia="zh-CN"/>
              </w:rPr>
              <w:t xml:space="preserve">Draft CR on uplink spatial relation requirements for </w:t>
            </w:r>
            <w:proofErr w:type="spellStart"/>
            <w:r w:rsidRPr="001073A6">
              <w:rPr>
                <w:rFonts w:eastAsiaTheme="minorEastAsia"/>
                <w:lang w:val="en-US" w:eastAsia="zh-CN"/>
              </w:rPr>
              <w:t>RedCap</w:t>
            </w:r>
            <w:proofErr w:type="spellEnd"/>
            <w:r w:rsidRPr="001073A6">
              <w:rPr>
                <w:rFonts w:eastAsiaTheme="minorEastAsia"/>
                <w:lang w:val="en-US" w:eastAsia="zh-CN"/>
              </w:rPr>
              <w:t xml:space="preserve"> for TS 38.133</w:t>
            </w:r>
          </w:p>
        </w:tc>
        <w:tc>
          <w:tcPr>
            <w:tcW w:w="0" w:type="auto"/>
          </w:tcPr>
          <w:p w14:paraId="5BCC5712" w14:textId="0A612FD6" w:rsidR="00F41FAF" w:rsidRPr="001073A6" w:rsidRDefault="00F41FAF" w:rsidP="00F327C2">
            <w:pPr>
              <w:spacing w:after="120"/>
              <w:rPr>
                <w:lang w:val="en-US" w:eastAsia="zh-CN"/>
              </w:rPr>
            </w:pPr>
            <w:r w:rsidRPr="001073A6">
              <w:rPr>
                <w:lang w:val="en-US" w:eastAsia="zh-CN"/>
              </w:rPr>
              <w:t>Ericsson</w:t>
            </w:r>
          </w:p>
        </w:tc>
        <w:tc>
          <w:tcPr>
            <w:tcW w:w="0" w:type="auto"/>
          </w:tcPr>
          <w:p w14:paraId="49352368" w14:textId="051590C9" w:rsidR="00F41FAF" w:rsidRPr="001073A6" w:rsidRDefault="00F41FAF" w:rsidP="00F327C2">
            <w:pPr>
              <w:spacing w:after="120"/>
              <w:rPr>
                <w:color w:val="000000" w:themeColor="text1"/>
                <w:lang w:val="en-US" w:eastAsia="zh-CN"/>
              </w:rPr>
            </w:pPr>
            <w:r w:rsidRPr="001073A6">
              <w:rPr>
                <w:color w:val="000000" w:themeColor="text1"/>
                <w:lang w:val="en-US" w:eastAsia="zh-CN"/>
              </w:rPr>
              <w:t>Revised</w:t>
            </w:r>
          </w:p>
        </w:tc>
        <w:tc>
          <w:tcPr>
            <w:tcW w:w="0" w:type="auto"/>
          </w:tcPr>
          <w:p w14:paraId="169C2CC4" w14:textId="77777777" w:rsidR="00F41FAF" w:rsidRPr="001073A6" w:rsidRDefault="00F41FAF" w:rsidP="007923A3">
            <w:pPr>
              <w:rPr>
                <w:color w:val="000000" w:themeColor="text1"/>
                <w:lang w:val="en-US" w:eastAsia="zh-CN"/>
              </w:rPr>
            </w:pPr>
          </w:p>
        </w:tc>
      </w:tr>
      <w:tr w:rsidR="00F41FAF" w14:paraId="25D96B41" w14:textId="77777777" w:rsidTr="00CF74F2">
        <w:tc>
          <w:tcPr>
            <w:tcW w:w="0" w:type="auto"/>
          </w:tcPr>
          <w:p w14:paraId="792B7738" w14:textId="77777777" w:rsidR="00641D9B" w:rsidRPr="001073A6" w:rsidRDefault="001073A6" w:rsidP="00641D9B">
            <w:pPr>
              <w:rPr>
                <w:color w:val="0000FF"/>
                <w:u w:val="single"/>
              </w:rPr>
            </w:pPr>
            <w:hyperlink r:id="rId135" w:history="1">
              <w:r w:rsidR="00641D9B" w:rsidRPr="001073A6">
                <w:rPr>
                  <w:rStyle w:val="Hyperlink"/>
                </w:rPr>
                <w:t>R4-2209770</w:t>
              </w:r>
            </w:hyperlink>
          </w:p>
          <w:p w14:paraId="192F029F" w14:textId="77777777" w:rsidR="00F41FAF" w:rsidRPr="001073A6" w:rsidRDefault="00F41FAF" w:rsidP="00F41FAF"/>
        </w:tc>
        <w:tc>
          <w:tcPr>
            <w:tcW w:w="0" w:type="auto"/>
          </w:tcPr>
          <w:p w14:paraId="3B845ED6" w14:textId="2DB6B136" w:rsidR="00F41FAF" w:rsidRPr="001073A6" w:rsidRDefault="00641D9B" w:rsidP="00BD3377">
            <w:pPr>
              <w:spacing w:after="120"/>
              <w:jc w:val="center"/>
              <w:rPr>
                <w:lang w:val="en-US" w:eastAsia="zh-CN"/>
              </w:rPr>
            </w:pPr>
            <w:proofErr w:type="spellStart"/>
            <w:r w:rsidRPr="001073A6">
              <w:rPr>
                <w:rFonts w:eastAsiaTheme="minorEastAsia"/>
                <w:lang w:val="en-US" w:eastAsia="zh-CN"/>
              </w:rPr>
              <w:t>DraftCR</w:t>
            </w:r>
            <w:proofErr w:type="spellEnd"/>
            <w:r w:rsidRPr="001073A6">
              <w:rPr>
                <w:rFonts w:eastAsiaTheme="minorEastAsia"/>
                <w:lang w:val="en-US" w:eastAsia="zh-CN"/>
              </w:rPr>
              <w:t xml:space="preserve"> on reduced capability </w:t>
            </w:r>
            <w:proofErr w:type="spellStart"/>
            <w:r w:rsidRPr="001073A6">
              <w:rPr>
                <w:rFonts w:eastAsiaTheme="minorEastAsia"/>
                <w:lang w:val="en-US" w:eastAsia="zh-CN"/>
              </w:rPr>
              <w:t>Ues</w:t>
            </w:r>
            <w:proofErr w:type="spellEnd"/>
            <w:r w:rsidRPr="001073A6">
              <w:rPr>
                <w:rFonts w:eastAsiaTheme="minorEastAsia"/>
                <w:lang w:val="en-US" w:eastAsia="zh-CN"/>
              </w:rPr>
              <w:t xml:space="preserve"> for RLM for </w:t>
            </w:r>
            <w:proofErr w:type="spellStart"/>
            <w:r w:rsidRPr="001073A6">
              <w:rPr>
                <w:rFonts w:eastAsiaTheme="minorEastAsia"/>
                <w:lang w:val="en-US" w:eastAsia="zh-CN"/>
              </w:rPr>
              <w:t>RedCap</w:t>
            </w:r>
            <w:proofErr w:type="spellEnd"/>
          </w:p>
        </w:tc>
        <w:tc>
          <w:tcPr>
            <w:tcW w:w="0" w:type="auto"/>
          </w:tcPr>
          <w:p w14:paraId="6036FFBF" w14:textId="7D205E66" w:rsidR="00F41FAF" w:rsidRPr="001073A6" w:rsidRDefault="00641D9B" w:rsidP="00F327C2">
            <w:pPr>
              <w:spacing w:after="120"/>
              <w:rPr>
                <w:lang w:val="en-US" w:eastAsia="zh-CN"/>
              </w:rPr>
            </w:pPr>
            <w:r w:rsidRPr="001073A6">
              <w:rPr>
                <w:rFonts w:eastAsiaTheme="minorEastAsia"/>
                <w:lang w:val="en-US" w:eastAsia="zh-CN"/>
              </w:rPr>
              <w:t>MediaTek inc.</w:t>
            </w:r>
          </w:p>
        </w:tc>
        <w:tc>
          <w:tcPr>
            <w:tcW w:w="0" w:type="auto"/>
          </w:tcPr>
          <w:p w14:paraId="38FE3195" w14:textId="3E09FEB3" w:rsidR="00F41FAF" w:rsidRPr="001073A6" w:rsidRDefault="00641D9B" w:rsidP="00F327C2">
            <w:pPr>
              <w:spacing w:after="120"/>
              <w:rPr>
                <w:color w:val="000000" w:themeColor="text1"/>
                <w:lang w:val="en-US" w:eastAsia="zh-CN"/>
              </w:rPr>
            </w:pPr>
            <w:r w:rsidRPr="001073A6">
              <w:rPr>
                <w:color w:val="000000" w:themeColor="text1"/>
                <w:lang w:val="en-US" w:eastAsia="zh-CN"/>
              </w:rPr>
              <w:t>Revised</w:t>
            </w:r>
          </w:p>
        </w:tc>
        <w:tc>
          <w:tcPr>
            <w:tcW w:w="0" w:type="auto"/>
          </w:tcPr>
          <w:p w14:paraId="0AC0E9E3" w14:textId="251B9DB8" w:rsidR="00F41FAF" w:rsidRPr="001073A6" w:rsidRDefault="00641D9B" w:rsidP="007923A3">
            <w:pPr>
              <w:rPr>
                <w:color w:val="000000" w:themeColor="text1"/>
                <w:lang w:val="en-US" w:eastAsia="zh-CN"/>
              </w:rPr>
            </w:pPr>
            <w:r w:rsidRPr="001073A6">
              <w:rPr>
                <w:rFonts w:eastAsiaTheme="minorEastAsia"/>
                <w:lang w:val="en-US" w:eastAsia="zh-CN"/>
              </w:rPr>
              <w:t>The new changes in the CR should be based on Big CR which was endorsed at last meeting with revision mark. Without revision marks for the additional changes, it is difficult for companies to see the new changes.</w:t>
            </w:r>
          </w:p>
        </w:tc>
      </w:tr>
      <w:tr w:rsidR="00641D9B" w14:paraId="63747FBE" w14:textId="77777777" w:rsidTr="00CF74F2">
        <w:tc>
          <w:tcPr>
            <w:tcW w:w="0" w:type="auto"/>
          </w:tcPr>
          <w:p w14:paraId="2E3124E0" w14:textId="77777777" w:rsidR="00641D9B" w:rsidRPr="001073A6" w:rsidRDefault="001073A6" w:rsidP="00641D9B">
            <w:pPr>
              <w:rPr>
                <w:color w:val="0000FF"/>
                <w:u w:val="single"/>
              </w:rPr>
            </w:pPr>
            <w:hyperlink r:id="rId136" w:history="1">
              <w:r w:rsidR="00641D9B" w:rsidRPr="001073A6">
                <w:rPr>
                  <w:rStyle w:val="Hyperlink"/>
                </w:rPr>
                <w:t>R4-2209046</w:t>
              </w:r>
            </w:hyperlink>
          </w:p>
          <w:p w14:paraId="4C8F9644" w14:textId="77777777" w:rsidR="00641D9B" w:rsidRPr="001073A6" w:rsidRDefault="00641D9B" w:rsidP="00641D9B"/>
        </w:tc>
        <w:tc>
          <w:tcPr>
            <w:tcW w:w="0" w:type="auto"/>
          </w:tcPr>
          <w:p w14:paraId="3B847A02" w14:textId="29AEE820" w:rsidR="00641D9B" w:rsidRPr="001073A6" w:rsidRDefault="00641D9B" w:rsidP="00BD3377">
            <w:pPr>
              <w:spacing w:after="120"/>
              <w:rPr>
                <w:lang w:val="en-US" w:eastAsia="zh-CN"/>
              </w:rPr>
            </w:pPr>
            <w:r w:rsidRPr="001073A6">
              <w:rPr>
                <w:rFonts w:eastAsiaTheme="minorEastAsia"/>
                <w:lang w:val="en-US" w:eastAsia="zh-CN"/>
              </w:rPr>
              <w:t xml:space="preserve"> Draft CR to TS 38.133 </w:t>
            </w:r>
            <w:proofErr w:type="spellStart"/>
            <w:r w:rsidRPr="001073A6">
              <w:rPr>
                <w:rFonts w:eastAsiaTheme="minorEastAsia"/>
                <w:lang w:val="en-US" w:eastAsia="zh-CN"/>
              </w:rPr>
              <w:t>Signalling</w:t>
            </w:r>
            <w:proofErr w:type="spellEnd"/>
            <w:r w:rsidRPr="001073A6">
              <w:rPr>
                <w:rFonts w:eastAsiaTheme="minorEastAsia"/>
                <w:lang w:val="en-US" w:eastAsia="zh-CN"/>
              </w:rPr>
              <w:t xml:space="preserve"> characteristics for </w:t>
            </w:r>
            <w:proofErr w:type="spellStart"/>
            <w:r w:rsidRPr="001073A6">
              <w:rPr>
                <w:rFonts w:eastAsiaTheme="minorEastAsia"/>
                <w:lang w:val="en-US" w:eastAsia="zh-CN"/>
              </w:rPr>
              <w:t>RedCap</w:t>
            </w:r>
            <w:proofErr w:type="spellEnd"/>
          </w:p>
        </w:tc>
        <w:tc>
          <w:tcPr>
            <w:tcW w:w="0" w:type="auto"/>
          </w:tcPr>
          <w:p w14:paraId="64496741" w14:textId="3DF9BAB2" w:rsidR="00641D9B" w:rsidRPr="001073A6" w:rsidRDefault="00641D9B" w:rsidP="00641D9B">
            <w:pPr>
              <w:spacing w:after="120"/>
              <w:rPr>
                <w:lang w:val="en-US" w:eastAsia="zh-CN"/>
              </w:rPr>
            </w:pPr>
            <w:r w:rsidRPr="001073A6">
              <w:rPr>
                <w:rFonts w:eastAsiaTheme="minorEastAsia"/>
                <w:lang w:val="en-US" w:eastAsia="zh-CN"/>
              </w:rPr>
              <w:t>Nokia, Nokia Shanghai Bell</w:t>
            </w:r>
          </w:p>
        </w:tc>
        <w:tc>
          <w:tcPr>
            <w:tcW w:w="0" w:type="auto"/>
          </w:tcPr>
          <w:p w14:paraId="6F0B2238" w14:textId="2C2147F0" w:rsidR="00641D9B" w:rsidRPr="001073A6" w:rsidRDefault="00832E46" w:rsidP="00641D9B">
            <w:pPr>
              <w:spacing w:after="120"/>
              <w:rPr>
                <w:color w:val="000000" w:themeColor="text1"/>
                <w:lang w:val="en-US" w:eastAsia="zh-CN"/>
              </w:rPr>
            </w:pPr>
            <w:r w:rsidRPr="001073A6">
              <w:rPr>
                <w:color w:val="000000" w:themeColor="text1"/>
                <w:lang w:val="en-US" w:eastAsia="zh-CN"/>
              </w:rPr>
              <w:t>Merged</w:t>
            </w:r>
          </w:p>
        </w:tc>
        <w:tc>
          <w:tcPr>
            <w:tcW w:w="0" w:type="auto"/>
          </w:tcPr>
          <w:p w14:paraId="1DA5C0CD" w14:textId="77777777" w:rsidR="00641D9B" w:rsidRPr="001073A6" w:rsidRDefault="00641D9B" w:rsidP="00641D9B">
            <w:pPr>
              <w:rPr>
                <w:color w:val="0000FF"/>
                <w:u w:val="single"/>
              </w:rPr>
            </w:pPr>
            <w:r w:rsidRPr="001073A6">
              <w:rPr>
                <w:lang w:val="en-US" w:eastAsia="zh-CN"/>
              </w:rPr>
              <w:t xml:space="preserve">Merged to </w:t>
            </w:r>
            <w:hyperlink r:id="rId137" w:history="1">
              <w:r w:rsidRPr="001073A6">
                <w:rPr>
                  <w:rStyle w:val="Hyperlink"/>
                </w:rPr>
                <w:t>R4-2209770</w:t>
              </w:r>
            </w:hyperlink>
          </w:p>
          <w:p w14:paraId="192CB6FB" w14:textId="7AE22C2B" w:rsidR="00641D9B" w:rsidRPr="001073A6" w:rsidRDefault="00641D9B" w:rsidP="00641D9B">
            <w:pPr>
              <w:rPr>
                <w:lang w:val="en-US" w:eastAsia="zh-CN"/>
              </w:rPr>
            </w:pPr>
            <w:r w:rsidRPr="001073A6">
              <w:rPr>
                <w:lang w:val="en-US" w:eastAsia="zh-CN"/>
              </w:rPr>
              <w:t xml:space="preserve"> </w:t>
            </w:r>
          </w:p>
        </w:tc>
      </w:tr>
      <w:tr w:rsidR="00641D9B" w14:paraId="55176894" w14:textId="77777777" w:rsidTr="00CF74F2">
        <w:tc>
          <w:tcPr>
            <w:tcW w:w="0" w:type="auto"/>
          </w:tcPr>
          <w:p w14:paraId="399D46C6" w14:textId="77777777" w:rsidR="004A40BF" w:rsidRPr="001073A6" w:rsidRDefault="001073A6" w:rsidP="004A40BF">
            <w:pPr>
              <w:rPr>
                <w:color w:val="0000FF"/>
                <w:u w:val="single"/>
              </w:rPr>
            </w:pPr>
            <w:hyperlink r:id="rId138" w:history="1">
              <w:r w:rsidR="004A40BF" w:rsidRPr="001073A6">
                <w:rPr>
                  <w:rStyle w:val="Hyperlink"/>
                </w:rPr>
                <w:t>R4-2209445</w:t>
              </w:r>
            </w:hyperlink>
          </w:p>
          <w:p w14:paraId="3AA4ABAC" w14:textId="77777777" w:rsidR="00641D9B" w:rsidRPr="001073A6" w:rsidRDefault="00641D9B" w:rsidP="00641D9B"/>
        </w:tc>
        <w:tc>
          <w:tcPr>
            <w:tcW w:w="0" w:type="auto"/>
          </w:tcPr>
          <w:p w14:paraId="5A5AC0F8" w14:textId="08FE53D7" w:rsidR="00641D9B" w:rsidRPr="001073A6" w:rsidRDefault="004A40BF" w:rsidP="00641D9B">
            <w:pPr>
              <w:spacing w:after="120"/>
              <w:rPr>
                <w:lang w:val="en-US" w:eastAsia="zh-CN"/>
              </w:rPr>
            </w:pPr>
            <w:proofErr w:type="spellStart"/>
            <w:r w:rsidRPr="001073A6">
              <w:rPr>
                <w:rFonts w:eastAsiaTheme="minorEastAsia"/>
                <w:lang w:val="en-US" w:eastAsia="zh-CN"/>
              </w:rPr>
              <w:t>draftCR</w:t>
            </w:r>
            <w:proofErr w:type="spellEnd"/>
            <w:r w:rsidRPr="001073A6">
              <w:rPr>
                <w:rFonts w:eastAsiaTheme="minorEastAsia"/>
                <w:lang w:val="en-US" w:eastAsia="zh-CN"/>
              </w:rPr>
              <w:t xml:space="preserve"> on inter-RAT NR measurement for </w:t>
            </w:r>
            <w:proofErr w:type="spellStart"/>
            <w:r w:rsidRPr="001073A6">
              <w:rPr>
                <w:rFonts w:eastAsiaTheme="minorEastAsia"/>
                <w:lang w:val="en-US" w:eastAsia="zh-CN"/>
              </w:rPr>
              <w:t>RedCap</w:t>
            </w:r>
            <w:proofErr w:type="spellEnd"/>
          </w:p>
        </w:tc>
        <w:tc>
          <w:tcPr>
            <w:tcW w:w="0" w:type="auto"/>
          </w:tcPr>
          <w:p w14:paraId="66A9E1FA" w14:textId="66A086A3" w:rsidR="00641D9B" w:rsidRPr="001073A6" w:rsidRDefault="004A40BF" w:rsidP="00641D9B">
            <w:pPr>
              <w:spacing w:after="120"/>
              <w:rPr>
                <w:lang w:val="en-US" w:eastAsia="zh-CN"/>
              </w:rPr>
            </w:pPr>
            <w:r w:rsidRPr="001073A6">
              <w:rPr>
                <w:rFonts w:eastAsiaTheme="minorEastAsia"/>
                <w:lang w:val="en-US" w:eastAsia="zh-CN"/>
              </w:rPr>
              <w:t>Ericsson</w:t>
            </w:r>
          </w:p>
        </w:tc>
        <w:tc>
          <w:tcPr>
            <w:tcW w:w="0" w:type="auto"/>
          </w:tcPr>
          <w:p w14:paraId="1E4F25A4" w14:textId="0AC99963" w:rsidR="00641D9B" w:rsidRPr="001073A6" w:rsidRDefault="004A40BF" w:rsidP="00641D9B">
            <w:pPr>
              <w:spacing w:after="120"/>
              <w:rPr>
                <w:color w:val="000000" w:themeColor="text1"/>
                <w:lang w:val="en-US" w:eastAsia="zh-CN"/>
              </w:rPr>
            </w:pPr>
            <w:r w:rsidRPr="001073A6">
              <w:rPr>
                <w:color w:val="000000" w:themeColor="text1"/>
                <w:lang w:val="en-US" w:eastAsia="zh-CN"/>
              </w:rPr>
              <w:t>Revised</w:t>
            </w:r>
          </w:p>
        </w:tc>
        <w:tc>
          <w:tcPr>
            <w:tcW w:w="0" w:type="auto"/>
          </w:tcPr>
          <w:p w14:paraId="5D63B4AE" w14:textId="1CBE95D2" w:rsidR="00641D9B" w:rsidRPr="001073A6" w:rsidRDefault="00641D9B" w:rsidP="00641D9B">
            <w:pPr>
              <w:rPr>
                <w:lang w:val="en-US" w:eastAsia="zh-CN"/>
              </w:rPr>
            </w:pPr>
          </w:p>
        </w:tc>
      </w:tr>
      <w:tr w:rsidR="004A40BF" w14:paraId="7B88CD38" w14:textId="77777777" w:rsidTr="00CF74F2">
        <w:tc>
          <w:tcPr>
            <w:tcW w:w="0" w:type="auto"/>
          </w:tcPr>
          <w:p w14:paraId="6A718EB5" w14:textId="77777777" w:rsidR="008F12EF" w:rsidRPr="001073A6" w:rsidRDefault="001073A6" w:rsidP="008F12EF">
            <w:pPr>
              <w:rPr>
                <w:color w:val="0000FF"/>
                <w:u w:val="single"/>
              </w:rPr>
            </w:pPr>
            <w:hyperlink r:id="rId139" w:history="1">
              <w:r w:rsidR="008F12EF" w:rsidRPr="001073A6">
                <w:rPr>
                  <w:rStyle w:val="Hyperlink"/>
                </w:rPr>
                <w:t>R4-2209771</w:t>
              </w:r>
            </w:hyperlink>
          </w:p>
          <w:p w14:paraId="1D7A5625" w14:textId="77777777" w:rsidR="004A40BF" w:rsidRPr="001073A6" w:rsidRDefault="004A40BF" w:rsidP="004A40BF"/>
        </w:tc>
        <w:tc>
          <w:tcPr>
            <w:tcW w:w="0" w:type="auto"/>
          </w:tcPr>
          <w:p w14:paraId="7947974A" w14:textId="6C10EB47" w:rsidR="004A40BF" w:rsidRPr="001073A6" w:rsidRDefault="008F12EF" w:rsidP="004A40BF">
            <w:pPr>
              <w:spacing w:after="120"/>
              <w:rPr>
                <w:lang w:val="en-US" w:eastAsia="zh-CN"/>
              </w:rPr>
            </w:pPr>
            <w:proofErr w:type="spellStart"/>
            <w:r w:rsidRPr="001073A6">
              <w:rPr>
                <w:rFonts w:eastAsiaTheme="minorEastAsia"/>
                <w:lang w:val="en-US" w:eastAsia="zh-CN"/>
              </w:rPr>
              <w:t>DraftCR</w:t>
            </w:r>
            <w:proofErr w:type="spellEnd"/>
            <w:r w:rsidRPr="001073A6">
              <w:rPr>
                <w:rFonts w:eastAsiaTheme="minorEastAsia"/>
                <w:lang w:val="en-US" w:eastAsia="zh-CN"/>
              </w:rPr>
              <w:t xml:space="preserve"> on reduced capability </w:t>
            </w:r>
            <w:proofErr w:type="spellStart"/>
            <w:r w:rsidRPr="001073A6">
              <w:rPr>
                <w:rFonts w:eastAsiaTheme="minorEastAsia"/>
                <w:lang w:val="en-US" w:eastAsia="zh-CN"/>
              </w:rPr>
              <w:t>Ues</w:t>
            </w:r>
            <w:proofErr w:type="spellEnd"/>
            <w:r w:rsidRPr="001073A6">
              <w:rPr>
                <w:rFonts w:eastAsiaTheme="minorEastAsia"/>
                <w:lang w:val="en-US" w:eastAsia="zh-CN"/>
              </w:rPr>
              <w:t xml:space="preserve"> for general measurements and intra-frequency</w:t>
            </w:r>
          </w:p>
        </w:tc>
        <w:tc>
          <w:tcPr>
            <w:tcW w:w="0" w:type="auto"/>
          </w:tcPr>
          <w:p w14:paraId="4A83E785" w14:textId="707C1321" w:rsidR="004A40BF" w:rsidRPr="001073A6" w:rsidRDefault="008F12EF" w:rsidP="004A40BF">
            <w:pPr>
              <w:spacing w:after="120"/>
              <w:rPr>
                <w:lang w:val="en-US" w:eastAsia="zh-CN"/>
              </w:rPr>
            </w:pPr>
            <w:r w:rsidRPr="001073A6">
              <w:rPr>
                <w:rFonts w:eastAsiaTheme="minorEastAsia"/>
                <w:lang w:val="en-US" w:eastAsia="zh-CN"/>
              </w:rPr>
              <w:t>MediaTek inc.</w:t>
            </w:r>
          </w:p>
        </w:tc>
        <w:tc>
          <w:tcPr>
            <w:tcW w:w="0" w:type="auto"/>
          </w:tcPr>
          <w:p w14:paraId="4155BA0D" w14:textId="48E153F5" w:rsidR="004A40BF" w:rsidRPr="001073A6" w:rsidRDefault="008F12EF" w:rsidP="004A40BF">
            <w:pPr>
              <w:spacing w:after="120"/>
              <w:rPr>
                <w:color w:val="000000" w:themeColor="text1"/>
                <w:lang w:val="en-US" w:eastAsia="zh-CN"/>
              </w:rPr>
            </w:pPr>
            <w:r w:rsidRPr="001073A6">
              <w:rPr>
                <w:color w:val="000000" w:themeColor="text1"/>
                <w:lang w:val="en-US" w:eastAsia="zh-CN"/>
              </w:rPr>
              <w:t>Revised</w:t>
            </w:r>
          </w:p>
        </w:tc>
        <w:tc>
          <w:tcPr>
            <w:tcW w:w="0" w:type="auto"/>
          </w:tcPr>
          <w:p w14:paraId="0170B3F3" w14:textId="77777777" w:rsidR="008F12EF" w:rsidRPr="001073A6" w:rsidRDefault="008F12EF" w:rsidP="008F12EF">
            <w:pPr>
              <w:rPr>
                <w:color w:val="0000FF"/>
                <w:u w:val="single"/>
              </w:rPr>
            </w:pPr>
            <w:proofErr w:type="gramStart"/>
            <w:r w:rsidRPr="001073A6">
              <w:rPr>
                <w:lang w:val="en-US" w:eastAsia="zh-CN"/>
              </w:rPr>
              <w:t>Take into account</w:t>
            </w:r>
            <w:proofErr w:type="gramEnd"/>
            <w:r w:rsidRPr="001073A6">
              <w:rPr>
                <w:lang w:val="en-US" w:eastAsia="zh-CN"/>
              </w:rPr>
              <w:t xml:space="preserve"> the changes in </w:t>
            </w:r>
            <w:hyperlink r:id="rId140" w:history="1">
              <w:r w:rsidRPr="001073A6">
                <w:rPr>
                  <w:rStyle w:val="Hyperlink"/>
                </w:rPr>
                <w:t>R4-2209040</w:t>
              </w:r>
            </w:hyperlink>
          </w:p>
          <w:p w14:paraId="10CF4B4F" w14:textId="5BB42A85" w:rsidR="004A40BF" w:rsidRPr="001073A6" w:rsidRDefault="004A40BF" w:rsidP="00BD3377">
            <w:pPr>
              <w:jc w:val="center"/>
              <w:rPr>
                <w:lang w:val="en-US" w:eastAsia="zh-CN"/>
              </w:rPr>
            </w:pPr>
          </w:p>
        </w:tc>
      </w:tr>
      <w:tr w:rsidR="008F12EF" w14:paraId="32B5772C" w14:textId="77777777" w:rsidTr="00CF74F2">
        <w:tc>
          <w:tcPr>
            <w:tcW w:w="0" w:type="auto"/>
          </w:tcPr>
          <w:p w14:paraId="4A6F252D" w14:textId="77777777" w:rsidR="008F12EF" w:rsidRPr="001073A6" w:rsidRDefault="001073A6" w:rsidP="008F12EF">
            <w:pPr>
              <w:rPr>
                <w:color w:val="0000FF"/>
                <w:u w:val="single"/>
              </w:rPr>
            </w:pPr>
            <w:hyperlink r:id="rId141" w:history="1">
              <w:r w:rsidR="008F12EF" w:rsidRPr="001073A6">
                <w:rPr>
                  <w:rStyle w:val="Hyperlink"/>
                </w:rPr>
                <w:t>R4-2209772</w:t>
              </w:r>
            </w:hyperlink>
          </w:p>
          <w:p w14:paraId="55682755" w14:textId="3B3AC2CA" w:rsidR="008F12EF" w:rsidRPr="001073A6" w:rsidRDefault="008F12EF" w:rsidP="008F12EF"/>
        </w:tc>
        <w:tc>
          <w:tcPr>
            <w:tcW w:w="0" w:type="auto"/>
          </w:tcPr>
          <w:p w14:paraId="17B9DC2C" w14:textId="2E7DCD2C" w:rsidR="008F12EF" w:rsidRPr="001073A6" w:rsidRDefault="008F12EF" w:rsidP="008F12EF">
            <w:pPr>
              <w:spacing w:after="120"/>
              <w:rPr>
                <w:lang w:val="en-US" w:eastAsia="zh-CN"/>
              </w:rPr>
            </w:pPr>
            <w:proofErr w:type="spellStart"/>
            <w:r w:rsidRPr="001073A6">
              <w:rPr>
                <w:rFonts w:eastAsiaTheme="minorEastAsia"/>
                <w:lang w:val="en-US" w:eastAsia="zh-CN"/>
              </w:rPr>
              <w:t>DraftCR</w:t>
            </w:r>
            <w:proofErr w:type="spellEnd"/>
            <w:r w:rsidRPr="001073A6">
              <w:rPr>
                <w:rFonts w:eastAsiaTheme="minorEastAsia"/>
                <w:lang w:val="en-US" w:eastAsia="zh-CN"/>
              </w:rPr>
              <w:t xml:space="preserve"> on reduced capability </w:t>
            </w:r>
            <w:proofErr w:type="spellStart"/>
            <w:r w:rsidRPr="001073A6">
              <w:rPr>
                <w:rFonts w:eastAsiaTheme="minorEastAsia"/>
                <w:lang w:val="en-US" w:eastAsia="zh-CN"/>
              </w:rPr>
              <w:t>Ues</w:t>
            </w:r>
            <w:proofErr w:type="spellEnd"/>
            <w:r w:rsidRPr="001073A6">
              <w:rPr>
                <w:rFonts w:eastAsiaTheme="minorEastAsia"/>
                <w:lang w:val="en-US" w:eastAsia="zh-CN"/>
              </w:rPr>
              <w:t xml:space="preserve"> for inter-frequency and inter-RAT measurements</w:t>
            </w:r>
          </w:p>
        </w:tc>
        <w:tc>
          <w:tcPr>
            <w:tcW w:w="0" w:type="auto"/>
          </w:tcPr>
          <w:p w14:paraId="504033DD" w14:textId="5A8A0C72" w:rsidR="008F12EF" w:rsidRPr="001073A6" w:rsidRDefault="008F12EF" w:rsidP="008F12EF">
            <w:pPr>
              <w:spacing w:after="120"/>
              <w:rPr>
                <w:lang w:val="en-US" w:eastAsia="zh-CN"/>
              </w:rPr>
            </w:pPr>
            <w:r w:rsidRPr="001073A6">
              <w:rPr>
                <w:rFonts w:eastAsiaTheme="minorEastAsia"/>
                <w:lang w:val="en-US" w:eastAsia="zh-CN"/>
              </w:rPr>
              <w:t>MediaTek inc.</w:t>
            </w:r>
          </w:p>
        </w:tc>
        <w:tc>
          <w:tcPr>
            <w:tcW w:w="0" w:type="auto"/>
          </w:tcPr>
          <w:p w14:paraId="4A1281BF" w14:textId="300D8B76" w:rsidR="008F12EF" w:rsidRPr="001073A6" w:rsidRDefault="008F12EF" w:rsidP="008F12EF">
            <w:pPr>
              <w:spacing w:after="120"/>
              <w:rPr>
                <w:color w:val="000000" w:themeColor="text1"/>
                <w:lang w:val="en-US" w:eastAsia="zh-CN"/>
              </w:rPr>
            </w:pPr>
            <w:r w:rsidRPr="001073A6">
              <w:rPr>
                <w:color w:val="000000" w:themeColor="text1"/>
                <w:lang w:val="en-US" w:eastAsia="zh-CN"/>
              </w:rPr>
              <w:t>Revised</w:t>
            </w:r>
          </w:p>
        </w:tc>
        <w:tc>
          <w:tcPr>
            <w:tcW w:w="0" w:type="auto"/>
          </w:tcPr>
          <w:p w14:paraId="3AD80343" w14:textId="2EBD611F" w:rsidR="008F12EF" w:rsidRPr="001073A6" w:rsidRDefault="008F12EF" w:rsidP="008F12EF">
            <w:pPr>
              <w:rPr>
                <w:color w:val="0000FF"/>
                <w:u w:val="single"/>
              </w:rPr>
            </w:pPr>
            <w:proofErr w:type="gramStart"/>
            <w:r w:rsidRPr="001073A6">
              <w:rPr>
                <w:lang w:val="en-US" w:eastAsia="zh-CN"/>
              </w:rPr>
              <w:t>Take into account</w:t>
            </w:r>
            <w:proofErr w:type="gramEnd"/>
            <w:r w:rsidRPr="001073A6">
              <w:rPr>
                <w:lang w:val="en-US" w:eastAsia="zh-CN"/>
              </w:rPr>
              <w:t xml:space="preserve"> the changes in </w:t>
            </w:r>
            <w:hyperlink r:id="rId142" w:history="1">
              <w:r w:rsidRPr="001073A6">
                <w:rPr>
                  <w:rStyle w:val="Hyperlink"/>
                </w:rPr>
                <w:t>R4-2209040</w:t>
              </w:r>
            </w:hyperlink>
            <w:r w:rsidR="00862601" w:rsidRPr="001073A6">
              <w:rPr>
                <w:rStyle w:val="Hyperlink"/>
              </w:rPr>
              <w:t xml:space="preserve"> as per </w:t>
            </w:r>
            <w:proofErr w:type="spellStart"/>
            <w:r w:rsidR="00862601" w:rsidRPr="001073A6">
              <w:rPr>
                <w:rStyle w:val="Hyperlink"/>
              </w:rPr>
              <w:t>worksplit</w:t>
            </w:r>
            <w:proofErr w:type="spellEnd"/>
            <w:r w:rsidR="00862601" w:rsidRPr="001073A6">
              <w:rPr>
                <w:rStyle w:val="Hyperlink"/>
              </w:rPr>
              <w:t>.</w:t>
            </w:r>
          </w:p>
          <w:p w14:paraId="43085BC5" w14:textId="77777777" w:rsidR="008F12EF" w:rsidRPr="001073A6" w:rsidRDefault="008F12EF" w:rsidP="008F12EF">
            <w:pPr>
              <w:jc w:val="center"/>
              <w:rPr>
                <w:lang w:val="en-US" w:eastAsia="zh-CN"/>
              </w:rPr>
            </w:pPr>
          </w:p>
        </w:tc>
      </w:tr>
      <w:tr w:rsidR="008F12EF" w14:paraId="255B9D7E" w14:textId="77777777" w:rsidTr="00CF74F2">
        <w:tc>
          <w:tcPr>
            <w:tcW w:w="0" w:type="auto"/>
          </w:tcPr>
          <w:p w14:paraId="4D27DA64" w14:textId="77777777" w:rsidR="008F12EF" w:rsidRPr="001073A6" w:rsidRDefault="001073A6" w:rsidP="008F12EF">
            <w:pPr>
              <w:rPr>
                <w:color w:val="0000FF"/>
                <w:u w:val="single"/>
              </w:rPr>
            </w:pPr>
            <w:hyperlink r:id="rId143" w:history="1">
              <w:r w:rsidR="008F12EF" w:rsidRPr="001073A6">
                <w:rPr>
                  <w:rStyle w:val="Hyperlink"/>
                </w:rPr>
                <w:t>R4-2209040</w:t>
              </w:r>
            </w:hyperlink>
          </w:p>
          <w:p w14:paraId="1930ABF0" w14:textId="77777777" w:rsidR="008F12EF" w:rsidRPr="001073A6" w:rsidRDefault="008F12EF" w:rsidP="008F12EF"/>
        </w:tc>
        <w:tc>
          <w:tcPr>
            <w:tcW w:w="0" w:type="auto"/>
          </w:tcPr>
          <w:p w14:paraId="7B40D98B" w14:textId="5869577E" w:rsidR="008F12EF" w:rsidRPr="001073A6" w:rsidRDefault="008F12EF" w:rsidP="008F12EF">
            <w:pPr>
              <w:spacing w:after="120"/>
              <w:rPr>
                <w:lang w:val="en-US" w:eastAsia="zh-CN"/>
              </w:rPr>
            </w:pPr>
            <w:r w:rsidRPr="001073A6">
              <w:rPr>
                <w:rFonts w:eastAsiaTheme="minorEastAsia"/>
                <w:lang w:val="en-US" w:eastAsia="zh-CN"/>
              </w:rPr>
              <w:t xml:space="preserve">Draft CR to TS 38.133 Measurement procedures for </w:t>
            </w:r>
            <w:proofErr w:type="spellStart"/>
            <w:r w:rsidRPr="001073A6">
              <w:rPr>
                <w:rFonts w:eastAsiaTheme="minorEastAsia"/>
                <w:lang w:val="en-US" w:eastAsia="zh-CN"/>
              </w:rPr>
              <w:t>RedCap</w:t>
            </w:r>
            <w:proofErr w:type="spellEnd"/>
          </w:p>
        </w:tc>
        <w:tc>
          <w:tcPr>
            <w:tcW w:w="0" w:type="auto"/>
          </w:tcPr>
          <w:p w14:paraId="01E6B504" w14:textId="76B59598" w:rsidR="008F12EF" w:rsidRPr="001073A6" w:rsidRDefault="008F12EF" w:rsidP="008F12EF">
            <w:pPr>
              <w:spacing w:after="120"/>
              <w:rPr>
                <w:lang w:val="en-US" w:eastAsia="zh-CN"/>
              </w:rPr>
            </w:pPr>
            <w:r w:rsidRPr="001073A6">
              <w:rPr>
                <w:rFonts w:eastAsiaTheme="minorEastAsia"/>
                <w:lang w:val="en-US" w:eastAsia="zh-CN"/>
              </w:rPr>
              <w:t>Nokia, Nokia Shanghai Bell</w:t>
            </w:r>
          </w:p>
        </w:tc>
        <w:tc>
          <w:tcPr>
            <w:tcW w:w="0" w:type="auto"/>
          </w:tcPr>
          <w:p w14:paraId="0ABB1653" w14:textId="684ACD85" w:rsidR="008F12EF" w:rsidRPr="001073A6" w:rsidRDefault="00832E46" w:rsidP="008F12EF">
            <w:pPr>
              <w:spacing w:after="120"/>
              <w:rPr>
                <w:color w:val="000000" w:themeColor="text1"/>
                <w:lang w:val="en-US" w:eastAsia="zh-CN"/>
              </w:rPr>
            </w:pPr>
            <w:r w:rsidRPr="001073A6">
              <w:rPr>
                <w:color w:val="000000" w:themeColor="text1"/>
                <w:lang w:val="en-US" w:eastAsia="zh-CN"/>
              </w:rPr>
              <w:t>Merged</w:t>
            </w:r>
          </w:p>
        </w:tc>
        <w:tc>
          <w:tcPr>
            <w:tcW w:w="0" w:type="auto"/>
          </w:tcPr>
          <w:p w14:paraId="44C8031A" w14:textId="4312D2F2" w:rsidR="00862601" w:rsidRPr="001073A6" w:rsidRDefault="008F12EF" w:rsidP="00862601">
            <w:pPr>
              <w:rPr>
                <w:color w:val="0000FF"/>
                <w:u w:val="single"/>
              </w:rPr>
            </w:pPr>
            <w:r w:rsidRPr="001073A6">
              <w:rPr>
                <w:lang w:val="en-US" w:eastAsia="zh-CN"/>
              </w:rPr>
              <w:t xml:space="preserve">Merged to </w:t>
            </w:r>
            <w:hyperlink r:id="rId144" w:history="1">
              <w:r w:rsidR="00862601" w:rsidRPr="001073A6">
                <w:rPr>
                  <w:rStyle w:val="Hyperlink"/>
                </w:rPr>
                <w:t>R4-2209771</w:t>
              </w:r>
            </w:hyperlink>
            <w:r w:rsidR="00862601" w:rsidRPr="001073A6">
              <w:rPr>
                <w:rStyle w:val="Hyperlink"/>
              </w:rPr>
              <w:t xml:space="preserve"> and </w:t>
            </w:r>
            <w:hyperlink r:id="rId145" w:history="1">
              <w:r w:rsidR="00862601" w:rsidRPr="001073A6">
                <w:rPr>
                  <w:rStyle w:val="Hyperlink"/>
                </w:rPr>
                <w:t>R4-2209772</w:t>
              </w:r>
            </w:hyperlink>
            <w:r w:rsidR="00862601" w:rsidRPr="001073A6">
              <w:rPr>
                <w:rStyle w:val="Hyperlink"/>
              </w:rPr>
              <w:t xml:space="preserve"> as per </w:t>
            </w:r>
            <w:proofErr w:type="spellStart"/>
            <w:r w:rsidR="00862601" w:rsidRPr="001073A6">
              <w:rPr>
                <w:rStyle w:val="Hyperlink"/>
              </w:rPr>
              <w:t>worksplit</w:t>
            </w:r>
            <w:proofErr w:type="spellEnd"/>
            <w:r w:rsidR="00862601" w:rsidRPr="001073A6">
              <w:rPr>
                <w:rStyle w:val="Hyperlink"/>
              </w:rPr>
              <w:t>.</w:t>
            </w:r>
          </w:p>
          <w:p w14:paraId="589205B0" w14:textId="482BDA7B" w:rsidR="00862601" w:rsidRPr="001073A6" w:rsidRDefault="00862601" w:rsidP="00862601">
            <w:pPr>
              <w:rPr>
                <w:color w:val="0000FF"/>
                <w:u w:val="single"/>
              </w:rPr>
            </w:pPr>
          </w:p>
          <w:p w14:paraId="465426A7" w14:textId="74F10395" w:rsidR="008F12EF" w:rsidRPr="001073A6" w:rsidRDefault="008F12EF" w:rsidP="008F12EF">
            <w:pPr>
              <w:rPr>
                <w:lang w:val="en-US" w:eastAsia="zh-CN"/>
              </w:rPr>
            </w:pPr>
          </w:p>
        </w:tc>
      </w:tr>
      <w:tr w:rsidR="006929B9" w14:paraId="37360A96" w14:textId="77777777" w:rsidTr="00CF74F2">
        <w:tc>
          <w:tcPr>
            <w:tcW w:w="0" w:type="auto"/>
          </w:tcPr>
          <w:p w14:paraId="701AA7C6" w14:textId="77777777" w:rsidR="006929B9" w:rsidRPr="001073A6" w:rsidRDefault="001073A6" w:rsidP="006929B9">
            <w:pPr>
              <w:rPr>
                <w:color w:val="0000FF"/>
                <w:u w:val="single"/>
              </w:rPr>
            </w:pPr>
            <w:hyperlink r:id="rId146" w:history="1">
              <w:r w:rsidR="006929B9" w:rsidRPr="001073A6">
                <w:rPr>
                  <w:rStyle w:val="Hyperlink"/>
                </w:rPr>
                <w:t>R4-2209915</w:t>
              </w:r>
            </w:hyperlink>
          </w:p>
          <w:p w14:paraId="4E334865" w14:textId="77777777" w:rsidR="006929B9" w:rsidRPr="001073A6" w:rsidRDefault="006929B9" w:rsidP="006929B9"/>
        </w:tc>
        <w:tc>
          <w:tcPr>
            <w:tcW w:w="0" w:type="auto"/>
          </w:tcPr>
          <w:p w14:paraId="206D2655" w14:textId="36166FB8" w:rsidR="006929B9" w:rsidRPr="001073A6" w:rsidRDefault="006929B9" w:rsidP="006929B9">
            <w:pPr>
              <w:spacing w:after="120"/>
              <w:rPr>
                <w:lang w:val="en-US" w:eastAsia="zh-CN"/>
              </w:rPr>
            </w:pPr>
            <w:r w:rsidRPr="001073A6">
              <w:rPr>
                <w:rFonts w:eastAsiaTheme="minorEastAsia"/>
                <w:lang w:val="en-US" w:eastAsia="zh-CN"/>
              </w:rPr>
              <w:t xml:space="preserve">Draft CR on side </w:t>
            </w:r>
            <w:proofErr w:type="gramStart"/>
            <w:r w:rsidRPr="001073A6">
              <w:rPr>
                <w:rFonts w:eastAsiaTheme="minorEastAsia"/>
                <w:lang w:val="en-US" w:eastAsia="zh-CN"/>
              </w:rPr>
              <w:t>conditions  on</w:t>
            </w:r>
            <w:proofErr w:type="gramEnd"/>
            <w:r w:rsidRPr="001073A6">
              <w:rPr>
                <w:rFonts w:eastAsiaTheme="minorEastAsia"/>
                <w:lang w:val="en-US" w:eastAsia="zh-CN"/>
              </w:rPr>
              <w:t xml:space="preserve"> RRM requirements applicability for </w:t>
            </w:r>
            <w:proofErr w:type="spellStart"/>
            <w:r w:rsidRPr="001073A6">
              <w:rPr>
                <w:rFonts w:eastAsiaTheme="minorEastAsia"/>
                <w:lang w:val="en-US" w:eastAsia="zh-CN"/>
              </w:rPr>
              <w:t>RedCap</w:t>
            </w:r>
            <w:proofErr w:type="spellEnd"/>
          </w:p>
        </w:tc>
        <w:tc>
          <w:tcPr>
            <w:tcW w:w="0" w:type="auto"/>
          </w:tcPr>
          <w:p w14:paraId="166443FA" w14:textId="7D54BCE2" w:rsidR="006929B9" w:rsidRPr="001073A6" w:rsidRDefault="006929B9" w:rsidP="006929B9">
            <w:pPr>
              <w:spacing w:after="120"/>
              <w:rPr>
                <w:lang w:val="en-US" w:eastAsia="zh-CN"/>
              </w:rPr>
            </w:pPr>
            <w:r w:rsidRPr="001073A6">
              <w:rPr>
                <w:lang w:val="en-US" w:eastAsia="zh-CN"/>
              </w:rPr>
              <w:t>Ericsson</w:t>
            </w:r>
          </w:p>
        </w:tc>
        <w:tc>
          <w:tcPr>
            <w:tcW w:w="0" w:type="auto"/>
          </w:tcPr>
          <w:p w14:paraId="1F909109" w14:textId="73544B95" w:rsidR="006929B9" w:rsidRPr="001073A6" w:rsidRDefault="006929B9" w:rsidP="006929B9">
            <w:pPr>
              <w:spacing w:after="120"/>
              <w:rPr>
                <w:color w:val="000000" w:themeColor="text1"/>
                <w:lang w:val="en-US" w:eastAsia="zh-CN"/>
              </w:rPr>
            </w:pPr>
            <w:r w:rsidRPr="001073A6">
              <w:rPr>
                <w:color w:val="000000" w:themeColor="text1"/>
                <w:lang w:val="en-US" w:eastAsia="zh-CN"/>
              </w:rPr>
              <w:t>Endorsed</w:t>
            </w:r>
          </w:p>
        </w:tc>
        <w:tc>
          <w:tcPr>
            <w:tcW w:w="0" w:type="auto"/>
          </w:tcPr>
          <w:p w14:paraId="0818B720" w14:textId="77777777" w:rsidR="006929B9" w:rsidRPr="001073A6" w:rsidRDefault="006929B9" w:rsidP="006929B9">
            <w:pPr>
              <w:rPr>
                <w:lang w:val="en-US" w:eastAsia="zh-CN"/>
              </w:rPr>
            </w:pPr>
          </w:p>
        </w:tc>
      </w:tr>
      <w:tr w:rsidR="006929B9" w14:paraId="35AB21A9" w14:textId="77777777" w:rsidTr="00CF74F2">
        <w:tc>
          <w:tcPr>
            <w:tcW w:w="0" w:type="auto"/>
          </w:tcPr>
          <w:p w14:paraId="1AD7AA3D" w14:textId="77777777" w:rsidR="006929B9" w:rsidRPr="001073A6" w:rsidRDefault="001073A6" w:rsidP="006929B9">
            <w:pPr>
              <w:rPr>
                <w:color w:val="0000FF"/>
                <w:u w:val="single"/>
              </w:rPr>
            </w:pPr>
            <w:hyperlink r:id="rId147" w:history="1">
              <w:r w:rsidR="006929B9" w:rsidRPr="001073A6">
                <w:rPr>
                  <w:rStyle w:val="Hyperlink"/>
                </w:rPr>
                <w:t>R4-2209911</w:t>
              </w:r>
            </w:hyperlink>
          </w:p>
          <w:p w14:paraId="4EB28496" w14:textId="77777777" w:rsidR="006929B9" w:rsidRPr="001073A6" w:rsidRDefault="006929B9" w:rsidP="006929B9"/>
        </w:tc>
        <w:tc>
          <w:tcPr>
            <w:tcW w:w="0" w:type="auto"/>
          </w:tcPr>
          <w:p w14:paraId="31954DBA" w14:textId="03717217" w:rsidR="006929B9" w:rsidRPr="001073A6" w:rsidRDefault="006929B9" w:rsidP="006929B9">
            <w:pPr>
              <w:spacing w:after="120"/>
              <w:rPr>
                <w:lang w:val="en-US" w:eastAsia="zh-CN"/>
              </w:rPr>
            </w:pPr>
            <w:r w:rsidRPr="001073A6">
              <w:t xml:space="preserve">WI workplan for </w:t>
            </w:r>
            <w:proofErr w:type="spellStart"/>
            <w:r w:rsidRPr="001073A6">
              <w:t>RedCap</w:t>
            </w:r>
            <w:proofErr w:type="spellEnd"/>
            <w:r w:rsidRPr="001073A6">
              <w:t xml:space="preserve"> for RRM performance part</w:t>
            </w:r>
          </w:p>
        </w:tc>
        <w:tc>
          <w:tcPr>
            <w:tcW w:w="0" w:type="auto"/>
          </w:tcPr>
          <w:p w14:paraId="47D3AD3D" w14:textId="5BE51E39" w:rsidR="006929B9" w:rsidRPr="001073A6" w:rsidRDefault="006929B9" w:rsidP="006929B9">
            <w:pPr>
              <w:spacing w:after="120"/>
              <w:rPr>
                <w:lang w:val="en-US" w:eastAsia="zh-CN"/>
              </w:rPr>
            </w:pPr>
            <w:r w:rsidRPr="001073A6">
              <w:rPr>
                <w:lang w:val="en-US" w:eastAsia="zh-CN"/>
              </w:rPr>
              <w:t>Ericsson</w:t>
            </w:r>
          </w:p>
        </w:tc>
        <w:tc>
          <w:tcPr>
            <w:tcW w:w="0" w:type="auto"/>
          </w:tcPr>
          <w:p w14:paraId="1EA9E0BE" w14:textId="2917B9E9" w:rsidR="006929B9" w:rsidRPr="001073A6" w:rsidRDefault="006929B9" w:rsidP="006929B9">
            <w:pPr>
              <w:spacing w:after="120"/>
              <w:rPr>
                <w:color w:val="000000" w:themeColor="text1"/>
                <w:lang w:val="en-US" w:eastAsia="zh-CN"/>
              </w:rPr>
            </w:pPr>
            <w:r w:rsidRPr="001073A6">
              <w:rPr>
                <w:color w:val="000000" w:themeColor="text1"/>
                <w:lang w:val="en-US" w:eastAsia="zh-CN"/>
              </w:rPr>
              <w:t>Revised</w:t>
            </w:r>
          </w:p>
        </w:tc>
        <w:tc>
          <w:tcPr>
            <w:tcW w:w="0" w:type="auto"/>
          </w:tcPr>
          <w:p w14:paraId="761F9BDB" w14:textId="737291AB" w:rsidR="006929B9" w:rsidRPr="001073A6" w:rsidRDefault="006929B9" w:rsidP="006929B9">
            <w:pPr>
              <w:rPr>
                <w:lang w:val="en-US" w:eastAsia="zh-CN"/>
              </w:rPr>
            </w:pPr>
          </w:p>
        </w:tc>
      </w:tr>
      <w:tr w:rsidR="002034D2" w14:paraId="2CA5C816" w14:textId="77777777" w:rsidTr="00CF74F2">
        <w:tc>
          <w:tcPr>
            <w:tcW w:w="0" w:type="auto"/>
          </w:tcPr>
          <w:p w14:paraId="381E1701" w14:textId="77777777" w:rsidR="002034D2" w:rsidRPr="001073A6" w:rsidRDefault="002034D2" w:rsidP="006929B9"/>
        </w:tc>
        <w:tc>
          <w:tcPr>
            <w:tcW w:w="0" w:type="auto"/>
          </w:tcPr>
          <w:p w14:paraId="756552A8" w14:textId="77777777" w:rsidR="002034D2" w:rsidRPr="001073A6" w:rsidRDefault="002034D2" w:rsidP="006929B9">
            <w:pPr>
              <w:spacing w:after="120"/>
            </w:pPr>
          </w:p>
        </w:tc>
        <w:tc>
          <w:tcPr>
            <w:tcW w:w="0" w:type="auto"/>
          </w:tcPr>
          <w:p w14:paraId="4B20FA4E" w14:textId="77777777" w:rsidR="002034D2" w:rsidRPr="001073A6" w:rsidRDefault="002034D2" w:rsidP="006929B9">
            <w:pPr>
              <w:spacing w:after="120"/>
              <w:rPr>
                <w:lang w:val="en-US" w:eastAsia="zh-CN"/>
              </w:rPr>
            </w:pPr>
          </w:p>
        </w:tc>
        <w:tc>
          <w:tcPr>
            <w:tcW w:w="0" w:type="auto"/>
          </w:tcPr>
          <w:p w14:paraId="4B2F652A" w14:textId="77777777" w:rsidR="002034D2" w:rsidRPr="001073A6" w:rsidRDefault="002034D2" w:rsidP="006929B9">
            <w:pPr>
              <w:spacing w:after="120"/>
              <w:rPr>
                <w:color w:val="000000" w:themeColor="text1"/>
                <w:lang w:val="en-US" w:eastAsia="zh-CN"/>
              </w:rPr>
            </w:pPr>
          </w:p>
        </w:tc>
        <w:tc>
          <w:tcPr>
            <w:tcW w:w="0" w:type="auto"/>
          </w:tcPr>
          <w:p w14:paraId="7448EC7F" w14:textId="77777777" w:rsidR="002034D2" w:rsidRPr="001073A6" w:rsidRDefault="002034D2" w:rsidP="006929B9">
            <w:pPr>
              <w:rPr>
                <w:lang w:val="en-US" w:eastAsia="zh-CN"/>
              </w:rPr>
            </w:pPr>
          </w:p>
        </w:tc>
      </w:tr>
      <w:bookmarkEnd w:id="68"/>
    </w:tbl>
    <w:p w14:paraId="2986EF71" w14:textId="77777777" w:rsidR="002239C4" w:rsidRDefault="002239C4">
      <w:pPr>
        <w:rPr>
          <w:color w:val="000000" w:themeColor="text1"/>
          <w:lang w:val="en-US" w:eastAsia="ja-JP"/>
        </w:rPr>
      </w:pPr>
    </w:p>
    <w:p w14:paraId="2986EF72" w14:textId="77777777" w:rsidR="002239C4" w:rsidRDefault="00F272CB">
      <w:pPr>
        <w:rPr>
          <w:color w:val="000000" w:themeColor="text1"/>
          <w:lang w:val="en-US" w:eastAsia="zh-CN"/>
        </w:rPr>
      </w:pPr>
      <w:r>
        <w:rPr>
          <w:color w:val="000000" w:themeColor="text1"/>
          <w:lang w:val="en-US" w:eastAsia="zh-CN"/>
        </w:rPr>
        <w:t>Notes:</w:t>
      </w:r>
    </w:p>
    <w:p w14:paraId="2986EF73" w14:textId="77777777" w:rsidR="002239C4" w:rsidRDefault="00F272CB">
      <w:pPr>
        <w:pStyle w:val="ListParagraph"/>
        <w:numPr>
          <w:ilvl w:val="0"/>
          <w:numId w:val="53"/>
        </w:numPr>
        <w:ind w:firstLineChars="0"/>
        <w:rPr>
          <w:rFonts w:eastAsiaTheme="minorEastAsia"/>
          <w:color w:val="000000" w:themeColor="text1"/>
          <w:lang w:val="en-US" w:eastAsia="zh-CN"/>
        </w:rPr>
      </w:pPr>
      <w:r>
        <w:rPr>
          <w:rFonts w:eastAsiaTheme="minorEastAsia"/>
          <w:color w:val="000000" w:themeColor="text1"/>
          <w:lang w:val="en-US" w:eastAsia="zh-CN"/>
        </w:rPr>
        <w:t xml:space="preserve">Please include the summary of recommendations for all </w:t>
      </w:r>
      <w:proofErr w:type="spellStart"/>
      <w:r>
        <w:rPr>
          <w:rFonts w:eastAsiaTheme="minorEastAsia"/>
          <w:color w:val="000000" w:themeColor="text1"/>
          <w:lang w:val="en-US" w:eastAsia="zh-CN"/>
        </w:rPr>
        <w:t>tdocs</w:t>
      </w:r>
      <w:proofErr w:type="spellEnd"/>
      <w:r>
        <w:rPr>
          <w:rFonts w:eastAsiaTheme="minorEastAsia"/>
          <w:color w:val="000000" w:themeColor="text1"/>
          <w:lang w:val="en-US" w:eastAsia="zh-CN"/>
        </w:rPr>
        <w:t xml:space="preserve"> across all sub-topics incl. existing and new </w:t>
      </w:r>
      <w:proofErr w:type="spellStart"/>
      <w:r>
        <w:rPr>
          <w:rFonts w:eastAsiaTheme="minorEastAsia"/>
          <w:color w:val="000000" w:themeColor="text1"/>
          <w:lang w:val="en-US" w:eastAsia="zh-CN"/>
        </w:rPr>
        <w:t>tdocs</w:t>
      </w:r>
      <w:proofErr w:type="spellEnd"/>
      <w:r>
        <w:rPr>
          <w:rFonts w:eastAsiaTheme="minorEastAsia"/>
          <w:color w:val="000000" w:themeColor="text1"/>
          <w:lang w:val="en-US" w:eastAsia="zh-CN"/>
        </w:rPr>
        <w:t>.</w:t>
      </w:r>
    </w:p>
    <w:p w14:paraId="2986EF74" w14:textId="77777777" w:rsidR="002239C4" w:rsidRDefault="00F272CB">
      <w:pPr>
        <w:pStyle w:val="ListParagraph"/>
        <w:numPr>
          <w:ilvl w:val="0"/>
          <w:numId w:val="53"/>
        </w:numPr>
        <w:ind w:firstLineChars="0"/>
        <w:rPr>
          <w:rFonts w:eastAsiaTheme="minorEastAsia"/>
          <w:color w:val="000000" w:themeColor="text1"/>
          <w:lang w:val="en-US" w:eastAsia="zh-CN"/>
        </w:rPr>
      </w:pPr>
      <w:r>
        <w:rPr>
          <w:rFonts w:eastAsiaTheme="minorEastAsia"/>
          <w:color w:val="000000" w:themeColor="text1"/>
          <w:lang w:val="en-US" w:eastAsia="zh-CN"/>
        </w:rPr>
        <w:lastRenderedPageBreak/>
        <w:t xml:space="preserve">For the Recommendation column please include one of the following: </w:t>
      </w:r>
    </w:p>
    <w:p w14:paraId="2986EF75" w14:textId="77777777" w:rsidR="002239C4" w:rsidRDefault="00F272CB">
      <w:pPr>
        <w:pStyle w:val="ListParagraph"/>
        <w:numPr>
          <w:ilvl w:val="1"/>
          <w:numId w:val="53"/>
        </w:numPr>
        <w:ind w:firstLineChars="0"/>
        <w:rPr>
          <w:rFonts w:eastAsiaTheme="minorEastAsia"/>
          <w:color w:val="000000" w:themeColor="text1"/>
          <w:lang w:val="en-US" w:eastAsia="zh-CN"/>
        </w:rPr>
      </w:pPr>
      <w:r>
        <w:rPr>
          <w:rFonts w:eastAsiaTheme="minorEastAsia"/>
          <w:color w:val="000000" w:themeColor="text1"/>
          <w:lang w:val="en-US" w:eastAsia="zh-CN"/>
        </w:rPr>
        <w:t>CRs/TPs: Agreeable, Revised, Merged, Postponed, Not Pursued</w:t>
      </w:r>
    </w:p>
    <w:p w14:paraId="2986EF76" w14:textId="77777777" w:rsidR="002239C4" w:rsidRDefault="00F272CB">
      <w:pPr>
        <w:pStyle w:val="ListParagraph"/>
        <w:numPr>
          <w:ilvl w:val="1"/>
          <w:numId w:val="53"/>
        </w:numPr>
        <w:ind w:firstLineChars="0"/>
        <w:rPr>
          <w:rFonts w:eastAsiaTheme="minorEastAsia"/>
          <w:color w:val="000000" w:themeColor="text1"/>
          <w:lang w:val="en-US" w:eastAsia="zh-CN"/>
        </w:rPr>
      </w:pPr>
      <w:r>
        <w:rPr>
          <w:rFonts w:eastAsiaTheme="minorEastAsia"/>
          <w:color w:val="000000" w:themeColor="text1"/>
          <w:lang w:val="en-US" w:eastAsia="zh-CN"/>
        </w:rPr>
        <w:t>Other documents: Agreeable, Revised, Noted</w:t>
      </w:r>
    </w:p>
    <w:p w14:paraId="2986EF77" w14:textId="77777777" w:rsidR="002239C4" w:rsidRDefault="00F272CB">
      <w:pPr>
        <w:pStyle w:val="ListParagraph"/>
        <w:numPr>
          <w:ilvl w:val="0"/>
          <w:numId w:val="53"/>
        </w:numPr>
        <w:ind w:firstLineChars="0"/>
        <w:rPr>
          <w:rFonts w:eastAsiaTheme="minorEastAsia"/>
          <w:color w:val="000000" w:themeColor="text1"/>
          <w:lang w:val="en-US" w:eastAsia="zh-CN"/>
        </w:rPr>
      </w:pPr>
      <w:r>
        <w:rPr>
          <w:rFonts w:eastAsiaTheme="minorEastAsia"/>
          <w:color w:val="000000" w:themeColor="text1"/>
          <w:lang w:val="en-US" w:eastAsia="zh-CN"/>
        </w:rPr>
        <w:t xml:space="preserve">For new LS documents, please include information on </w:t>
      </w:r>
      <w:proofErr w:type="gramStart"/>
      <w:r>
        <w:rPr>
          <w:rFonts w:eastAsiaTheme="minorEastAsia"/>
          <w:color w:val="000000" w:themeColor="text1"/>
          <w:lang w:val="en-US" w:eastAsia="zh-CN"/>
        </w:rPr>
        <w:t>To</w:t>
      </w:r>
      <w:proofErr w:type="gramEnd"/>
      <w:r>
        <w:rPr>
          <w:rFonts w:eastAsiaTheme="minorEastAsia"/>
          <w:color w:val="000000" w:themeColor="text1"/>
          <w:lang w:val="en-US" w:eastAsia="zh-CN"/>
        </w:rPr>
        <w:t>/Cc WGs in the comments column</w:t>
      </w:r>
    </w:p>
    <w:p w14:paraId="2986EF78" w14:textId="77777777" w:rsidR="002239C4" w:rsidRDefault="00F272CB">
      <w:pPr>
        <w:pStyle w:val="ListParagraph"/>
        <w:numPr>
          <w:ilvl w:val="0"/>
          <w:numId w:val="53"/>
        </w:numPr>
        <w:ind w:firstLineChars="0"/>
        <w:rPr>
          <w:rFonts w:eastAsiaTheme="minorEastAsia"/>
          <w:color w:val="000000" w:themeColor="text1"/>
          <w:lang w:val="en-US" w:eastAsia="zh-CN"/>
        </w:rPr>
      </w:pPr>
      <w:r>
        <w:rPr>
          <w:rFonts w:eastAsiaTheme="minorEastAsia"/>
          <w:color w:val="000000" w:themeColor="text1"/>
          <w:lang w:val="en-US" w:eastAsia="zh-CN"/>
        </w:rPr>
        <w:t>Do not include hyper-links in the documents</w:t>
      </w:r>
    </w:p>
    <w:p w14:paraId="2986EF79" w14:textId="77777777" w:rsidR="002239C4" w:rsidRDefault="002239C4">
      <w:pPr>
        <w:rPr>
          <w:color w:val="000000" w:themeColor="text1"/>
          <w:lang w:val="en-US" w:eastAsia="zh-CN"/>
        </w:rPr>
      </w:pPr>
    </w:p>
    <w:p w14:paraId="2986EF7A" w14:textId="77777777" w:rsidR="002239C4" w:rsidRDefault="00F272CB">
      <w:pPr>
        <w:pStyle w:val="Heading2"/>
        <w:rPr>
          <w:color w:val="000000" w:themeColor="text1"/>
        </w:rPr>
      </w:pPr>
      <w:r>
        <w:rPr>
          <w:color w:val="000000" w:themeColor="text1"/>
        </w:rPr>
        <w:t xml:space="preserve">2nd </w:t>
      </w:r>
      <w:r>
        <w:rPr>
          <w:rFonts w:hint="eastAsia"/>
          <w:color w:val="000000" w:themeColor="text1"/>
        </w:rPr>
        <w:t xml:space="preserve">round </w:t>
      </w:r>
    </w:p>
    <w:p w14:paraId="2986EF7B" w14:textId="77777777" w:rsidR="002239C4" w:rsidRDefault="002239C4">
      <w:pPr>
        <w:rPr>
          <w:color w:val="000000" w:themeColor="text1"/>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2239C4" w14:paraId="2986EF81" w14:textId="77777777">
        <w:tc>
          <w:tcPr>
            <w:tcW w:w="1424" w:type="dxa"/>
          </w:tcPr>
          <w:p w14:paraId="2986EF7C" w14:textId="77777777" w:rsidR="002239C4" w:rsidRDefault="00F272CB">
            <w:pPr>
              <w:spacing w:after="120"/>
              <w:rPr>
                <w:rFonts w:eastAsiaTheme="minorEastAsia"/>
                <w:b/>
                <w:bCs/>
                <w:color w:val="000000" w:themeColor="text1"/>
                <w:lang w:val="en-US" w:eastAsia="zh-CN"/>
              </w:rPr>
            </w:pPr>
            <w:proofErr w:type="spellStart"/>
            <w:r>
              <w:rPr>
                <w:rFonts w:eastAsiaTheme="minorEastAsia"/>
                <w:b/>
                <w:bCs/>
                <w:color w:val="000000" w:themeColor="text1"/>
                <w:lang w:val="en-US" w:eastAsia="zh-CN"/>
              </w:rPr>
              <w:t>Tdoc</w:t>
            </w:r>
            <w:proofErr w:type="spellEnd"/>
            <w:r>
              <w:rPr>
                <w:rFonts w:eastAsiaTheme="minorEastAsia"/>
                <w:b/>
                <w:bCs/>
                <w:color w:val="000000" w:themeColor="text1"/>
                <w:lang w:val="en-US" w:eastAsia="zh-CN"/>
              </w:rPr>
              <w:t xml:space="preserve"> number</w:t>
            </w:r>
          </w:p>
        </w:tc>
        <w:tc>
          <w:tcPr>
            <w:tcW w:w="2682" w:type="dxa"/>
          </w:tcPr>
          <w:p w14:paraId="2986EF7D" w14:textId="77777777" w:rsidR="002239C4" w:rsidRDefault="00F272CB">
            <w:pPr>
              <w:spacing w:after="120"/>
              <w:rPr>
                <w:b/>
                <w:bCs/>
                <w:color w:val="000000" w:themeColor="text1"/>
                <w:lang w:val="en-US" w:eastAsia="zh-CN"/>
              </w:rPr>
            </w:pPr>
            <w:r>
              <w:rPr>
                <w:b/>
                <w:bCs/>
                <w:color w:val="000000" w:themeColor="text1"/>
                <w:lang w:val="en-US" w:eastAsia="zh-CN"/>
              </w:rPr>
              <w:t>Title</w:t>
            </w:r>
          </w:p>
        </w:tc>
        <w:tc>
          <w:tcPr>
            <w:tcW w:w="1418" w:type="dxa"/>
          </w:tcPr>
          <w:p w14:paraId="2986EF7E" w14:textId="77777777" w:rsidR="002239C4" w:rsidRDefault="00F272CB">
            <w:pPr>
              <w:spacing w:after="120"/>
              <w:rPr>
                <w:b/>
                <w:bCs/>
                <w:color w:val="000000" w:themeColor="text1"/>
                <w:lang w:val="en-US" w:eastAsia="zh-CN"/>
              </w:rPr>
            </w:pPr>
            <w:r>
              <w:rPr>
                <w:b/>
                <w:bCs/>
                <w:color w:val="000000" w:themeColor="text1"/>
                <w:lang w:val="en-US" w:eastAsia="zh-CN"/>
              </w:rPr>
              <w:t>Source</w:t>
            </w:r>
          </w:p>
        </w:tc>
        <w:tc>
          <w:tcPr>
            <w:tcW w:w="2409" w:type="dxa"/>
          </w:tcPr>
          <w:p w14:paraId="2986EF7F" w14:textId="77777777" w:rsidR="002239C4" w:rsidRDefault="00F272CB">
            <w:pPr>
              <w:spacing w:after="120"/>
              <w:rPr>
                <w:rFonts w:eastAsia="MS Mincho"/>
                <w:b/>
                <w:bCs/>
                <w:color w:val="000000" w:themeColor="text1"/>
                <w:lang w:val="en-US" w:eastAsia="zh-CN"/>
              </w:rPr>
            </w:pPr>
            <w:r>
              <w:rPr>
                <w:b/>
                <w:bCs/>
                <w:color w:val="000000" w:themeColor="text1"/>
                <w:lang w:val="en-US" w:eastAsia="zh-CN"/>
              </w:rPr>
              <w:t>R</w:t>
            </w:r>
            <w:r>
              <w:rPr>
                <w:rFonts w:eastAsiaTheme="minorEastAsia" w:hint="eastAsia"/>
                <w:b/>
                <w:bCs/>
                <w:color w:val="000000" w:themeColor="text1"/>
                <w:lang w:val="en-US" w:eastAsia="zh-CN"/>
              </w:rPr>
              <w:t>ecommendation</w:t>
            </w:r>
            <w:r>
              <w:rPr>
                <w:rFonts w:eastAsiaTheme="minorEastAsia"/>
                <w:b/>
                <w:bCs/>
                <w:color w:val="000000" w:themeColor="text1"/>
                <w:lang w:val="en-US" w:eastAsia="zh-CN"/>
              </w:rPr>
              <w:t xml:space="preserve">  </w:t>
            </w:r>
          </w:p>
        </w:tc>
        <w:tc>
          <w:tcPr>
            <w:tcW w:w="1698" w:type="dxa"/>
          </w:tcPr>
          <w:p w14:paraId="2986EF80" w14:textId="77777777" w:rsidR="002239C4" w:rsidRDefault="00F272CB">
            <w:pPr>
              <w:spacing w:after="120"/>
              <w:rPr>
                <w:b/>
                <w:bCs/>
                <w:color w:val="000000" w:themeColor="text1"/>
                <w:lang w:val="en-US" w:eastAsia="zh-CN"/>
              </w:rPr>
            </w:pPr>
            <w:r>
              <w:rPr>
                <w:b/>
                <w:bCs/>
                <w:color w:val="000000" w:themeColor="text1"/>
                <w:lang w:val="en-US" w:eastAsia="zh-CN"/>
              </w:rPr>
              <w:t>Comments</w:t>
            </w:r>
          </w:p>
        </w:tc>
      </w:tr>
      <w:tr w:rsidR="002239C4" w14:paraId="2986EF87" w14:textId="77777777">
        <w:tc>
          <w:tcPr>
            <w:tcW w:w="1424" w:type="dxa"/>
          </w:tcPr>
          <w:p w14:paraId="2986EF82"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R4-210xxxx</w:t>
            </w:r>
          </w:p>
        </w:tc>
        <w:tc>
          <w:tcPr>
            <w:tcW w:w="2682" w:type="dxa"/>
          </w:tcPr>
          <w:p w14:paraId="2986EF83"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CR on …</w:t>
            </w:r>
          </w:p>
        </w:tc>
        <w:tc>
          <w:tcPr>
            <w:tcW w:w="1418" w:type="dxa"/>
          </w:tcPr>
          <w:p w14:paraId="2986EF84"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XXX</w:t>
            </w:r>
          </w:p>
        </w:tc>
        <w:tc>
          <w:tcPr>
            <w:tcW w:w="2409" w:type="dxa"/>
          </w:tcPr>
          <w:p w14:paraId="2986EF85"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Agreeable, Revised, Merged, Postponed, Not Pursued</w:t>
            </w:r>
          </w:p>
        </w:tc>
        <w:tc>
          <w:tcPr>
            <w:tcW w:w="1698" w:type="dxa"/>
          </w:tcPr>
          <w:p w14:paraId="2986EF86" w14:textId="77777777" w:rsidR="002239C4" w:rsidRDefault="002239C4">
            <w:pPr>
              <w:spacing w:after="120"/>
              <w:rPr>
                <w:rFonts w:eastAsiaTheme="minorEastAsia"/>
                <w:color w:val="000000" w:themeColor="text1"/>
                <w:lang w:val="en-US" w:eastAsia="zh-CN"/>
              </w:rPr>
            </w:pPr>
          </w:p>
        </w:tc>
      </w:tr>
      <w:tr w:rsidR="002239C4" w14:paraId="2986EF8D" w14:textId="77777777">
        <w:tc>
          <w:tcPr>
            <w:tcW w:w="1424" w:type="dxa"/>
          </w:tcPr>
          <w:p w14:paraId="2986EF88"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R4-210xxxx</w:t>
            </w:r>
          </w:p>
        </w:tc>
        <w:tc>
          <w:tcPr>
            <w:tcW w:w="2682" w:type="dxa"/>
          </w:tcPr>
          <w:p w14:paraId="2986EF89"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WF on …</w:t>
            </w:r>
          </w:p>
        </w:tc>
        <w:tc>
          <w:tcPr>
            <w:tcW w:w="1418" w:type="dxa"/>
          </w:tcPr>
          <w:p w14:paraId="2986EF8A"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YYY</w:t>
            </w:r>
          </w:p>
        </w:tc>
        <w:tc>
          <w:tcPr>
            <w:tcW w:w="2409" w:type="dxa"/>
          </w:tcPr>
          <w:p w14:paraId="2986EF8B"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Agreeable, Revised, Noted</w:t>
            </w:r>
          </w:p>
        </w:tc>
        <w:tc>
          <w:tcPr>
            <w:tcW w:w="1698" w:type="dxa"/>
          </w:tcPr>
          <w:p w14:paraId="2986EF8C" w14:textId="77777777" w:rsidR="002239C4" w:rsidRDefault="002239C4">
            <w:pPr>
              <w:spacing w:after="120"/>
              <w:rPr>
                <w:rFonts w:eastAsiaTheme="minorEastAsia"/>
                <w:color w:val="000000" w:themeColor="text1"/>
                <w:lang w:val="en-US" w:eastAsia="zh-CN"/>
              </w:rPr>
            </w:pPr>
          </w:p>
        </w:tc>
      </w:tr>
      <w:tr w:rsidR="002239C4" w14:paraId="2986EF93" w14:textId="77777777">
        <w:tc>
          <w:tcPr>
            <w:tcW w:w="1424" w:type="dxa"/>
          </w:tcPr>
          <w:p w14:paraId="2986EF8E"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R4-210xxxx</w:t>
            </w:r>
          </w:p>
        </w:tc>
        <w:tc>
          <w:tcPr>
            <w:tcW w:w="2682" w:type="dxa"/>
          </w:tcPr>
          <w:p w14:paraId="2986EF8F"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LS on …</w:t>
            </w:r>
          </w:p>
        </w:tc>
        <w:tc>
          <w:tcPr>
            <w:tcW w:w="1418" w:type="dxa"/>
          </w:tcPr>
          <w:p w14:paraId="2986EF90"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ZZZ</w:t>
            </w:r>
          </w:p>
        </w:tc>
        <w:tc>
          <w:tcPr>
            <w:tcW w:w="2409" w:type="dxa"/>
          </w:tcPr>
          <w:p w14:paraId="2986EF91"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Agreeable, Revised, Noted</w:t>
            </w:r>
          </w:p>
        </w:tc>
        <w:tc>
          <w:tcPr>
            <w:tcW w:w="1698" w:type="dxa"/>
          </w:tcPr>
          <w:p w14:paraId="2986EF92" w14:textId="77777777" w:rsidR="002239C4" w:rsidRDefault="002239C4">
            <w:pPr>
              <w:spacing w:after="120"/>
              <w:rPr>
                <w:rFonts w:eastAsiaTheme="minorEastAsia"/>
                <w:color w:val="000000" w:themeColor="text1"/>
                <w:lang w:val="en-US" w:eastAsia="zh-CN"/>
              </w:rPr>
            </w:pPr>
          </w:p>
        </w:tc>
      </w:tr>
      <w:tr w:rsidR="002239C4" w14:paraId="2986EF99" w14:textId="77777777">
        <w:tc>
          <w:tcPr>
            <w:tcW w:w="1424" w:type="dxa"/>
          </w:tcPr>
          <w:p w14:paraId="2986EF94" w14:textId="77777777" w:rsidR="002239C4" w:rsidRDefault="002239C4">
            <w:pPr>
              <w:spacing w:after="120"/>
              <w:rPr>
                <w:rFonts w:eastAsiaTheme="minorEastAsia"/>
                <w:color w:val="000000" w:themeColor="text1"/>
                <w:lang w:eastAsia="zh-CN"/>
              </w:rPr>
            </w:pPr>
          </w:p>
        </w:tc>
        <w:tc>
          <w:tcPr>
            <w:tcW w:w="2682" w:type="dxa"/>
          </w:tcPr>
          <w:p w14:paraId="2986EF95" w14:textId="77777777" w:rsidR="002239C4" w:rsidRDefault="002239C4">
            <w:pPr>
              <w:spacing w:after="120"/>
              <w:rPr>
                <w:rFonts w:eastAsiaTheme="minorEastAsia"/>
                <w:i/>
                <w:color w:val="000000" w:themeColor="text1"/>
                <w:lang w:val="en-US" w:eastAsia="zh-CN"/>
              </w:rPr>
            </w:pPr>
          </w:p>
        </w:tc>
        <w:tc>
          <w:tcPr>
            <w:tcW w:w="1418" w:type="dxa"/>
          </w:tcPr>
          <w:p w14:paraId="2986EF96" w14:textId="77777777" w:rsidR="002239C4" w:rsidRDefault="002239C4">
            <w:pPr>
              <w:spacing w:after="120"/>
              <w:rPr>
                <w:rFonts w:eastAsiaTheme="minorEastAsia"/>
                <w:i/>
                <w:color w:val="000000" w:themeColor="text1"/>
                <w:lang w:val="en-US" w:eastAsia="zh-CN"/>
              </w:rPr>
            </w:pPr>
          </w:p>
        </w:tc>
        <w:tc>
          <w:tcPr>
            <w:tcW w:w="2409" w:type="dxa"/>
          </w:tcPr>
          <w:p w14:paraId="2986EF97" w14:textId="77777777" w:rsidR="002239C4" w:rsidRDefault="002239C4">
            <w:pPr>
              <w:spacing w:after="120"/>
              <w:rPr>
                <w:rFonts w:eastAsiaTheme="minorEastAsia"/>
                <w:color w:val="000000" w:themeColor="text1"/>
                <w:lang w:val="en-US" w:eastAsia="zh-CN"/>
              </w:rPr>
            </w:pPr>
          </w:p>
        </w:tc>
        <w:tc>
          <w:tcPr>
            <w:tcW w:w="1698" w:type="dxa"/>
          </w:tcPr>
          <w:p w14:paraId="2986EF98" w14:textId="77777777" w:rsidR="002239C4" w:rsidRDefault="002239C4">
            <w:pPr>
              <w:spacing w:after="120"/>
              <w:rPr>
                <w:rFonts w:eastAsiaTheme="minorEastAsia"/>
                <w:i/>
                <w:color w:val="000000" w:themeColor="text1"/>
                <w:lang w:val="en-US" w:eastAsia="zh-CN"/>
              </w:rPr>
            </w:pPr>
          </w:p>
        </w:tc>
      </w:tr>
    </w:tbl>
    <w:p w14:paraId="2986EF9A" w14:textId="77777777" w:rsidR="002239C4" w:rsidRDefault="002239C4">
      <w:pPr>
        <w:rPr>
          <w:color w:val="000000" w:themeColor="text1"/>
          <w:lang w:val="en-US" w:eastAsia="zh-CN"/>
        </w:rPr>
      </w:pPr>
    </w:p>
    <w:p w14:paraId="2986EF9B" w14:textId="77777777" w:rsidR="002239C4" w:rsidRDefault="00F272CB">
      <w:pPr>
        <w:rPr>
          <w:color w:val="000000" w:themeColor="text1"/>
          <w:lang w:val="en-US" w:eastAsia="zh-CN"/>
        </w:rPr>
      </w:pPr>
      <w:r>
        <w:rPr>
          <w:color w:val="000000" w:themeColor="text1"/>
          <w:lang w:val="en-US" w:eastAsia="zh-CN"/>
        </w:rPr>
        <w:t>Notes:</w:t>
      </w:r>
    </w:p>
    <w:p w14:paraId="2986EF9C" w14:textId="77777777" w:rsidR="002239C4" w:rsidRDefault="00F272CB">
      <w:pPr>
        <w:pStyle w:val="ListParagraph"/>
        <w:numPr>
          <w:ilvl w:val="0"/>
          <w:numId w:val="54"/>
        </w:numPr>
        <w:ind w:firstLineChars="0"/>
        <w:rPr>
          <w:rFonts w:eastAsiaTheme="minorEastAsia"/>
          <w:color w:val="000000" w:themeColor="text1"/>
          <w:lang w:val="en-US" w:eastAsia="zh-CN"/>
        </w:rPr>
      </w:pPr>
      <w:r>
        <w:rPr>
          <w:rFonts w:eastAsiaTheme="minorEastAsia"/>
          <w:color w:val="000000" w:themeColor="text1"/>
          <w:lang w:val="en-US" w:eastAsia="zh-CN"/>
        </w:rPr>
        <w:t xml:space="preserve">Please include the summary of recommendations for all </w:t>
      </w:r>
      <w:proofErr w:type="spellStart"/>
      <w:r>
        <w:rPr>
          <w:rFonts w:eastAsiaTheme="minorEastAsia"/>
          <w:color w:val="000000" w:themeColor="text1"/>
          <w:lang w:val="en-US" w:eastAsia="zh-CN"/>
        </w:rPr>
        <w:t>tdocs</w:t>
      </w:r>
      <w:proofErr w:type="spellEnd"/>
      <w:r>
        <w:rPr>
          <w:rFonts w:eastAsiaTheme="minorEastAsia"/>
          <w:color w:val="000000" w:themeColor="text1"/>
          <w:lang w:val="en-US" w:eastAsia="zh-CN"/>
        </w:rPr>
        <w:t xml:space="preserve"> across all sub-topics.</w:t>
      </w:r>
    </w:p>
    <w:p w14:paraId="2986EF9D" w14:textId="77777777" w:rsidR="002239C4" w:rsidRDefault="00F272CB">
      <w:pPr>
        <w:pStyle w:val="ListParagraph"/>
        <w:numPr>
          <w:ilvl w:val="0"/>
          <w:numId w:val="54"/>
        </w:numPr>
        <w:ind w:firstLineChars="0"/>
        <w:rPr>
          <w:rFonts w:eastAsiaTheme="minorEastAsia"/>
          <w:color w:val="000000" w:themeColor="text1"/>
          <w:lang w:val="en-US" w:eastAsia="zh-CN"/>
        </w:rPr>
      </w:pPr>
      <w:r>
        <w:rPr>
          <w:rFonts w:eastAsiaTheme="minorEastAsia"/>
          <w:color w:val="000000" w:themeColor="text1"/>
          <w:lang w:val="en-US" w:eastAsia="zh-CN"/>
        </w:rPr>
        <w:t xml:space="preserve">For the Recommendation column please include one of the following: </w:t>
      </w:r>
    </w:p>
    <w:p w14:paraId="2986EF9E" w14:textId="77777777" w:rsidR="002239C4" w:rsidRDefault="00F272CB">
      <w:pPr>
        <w:pStyle w:val="ListParagraph"/>
        <w:numPr>
          <w:ilvl w:val="1"/>
          <w:numId w:val="54"/>
        </w:numPr>
        <w:ind w:firstLineChars="0"/>
        <w:rPr>
          <w:rFonts w:eastAsiaTheme="minorEastAsia"/>
          <w:color w:val="000000" w:themeColor="text1"/>
          <w:lang w:val="en-US" w:eastAsia="zh-CN"/>
        </w:rPr>
      </w:pPr>
      <w:r>
        <w:rPr>
          <w:rFonts w:eastAsiaTheme="minorEastAsia"/>
          <w:color w:val="000000" w:themeColor="text1"/>
          <w:lang w:val="en-US" w:eastAsia="zh-CN"/>
        </w:rPr>
        <w:t>CRs/TPs: Agreeable, Revised, Merged, Postponed, Not Pursued</w:t>
      </w:r>
    </w:p>
    <w:p w14:paraId="2986EF9F" w14:textId="77777777" w:rsidR="002239C4" w:rsidRDefault="00F272CB">
      <w:pPr>
        <w:pStyle w:val="ListParagraph"/>
        <w:numPr>
          <w:ilvl w:val="1"/>
          <w:numId w:val="54"/>
        </w:numPr>
        <w:ind w:firstLineChars="0"/>
        <w:rPr>
          <w:rFonts w:eastAsiaTheme="minorEastAsia"/>
          <w:color w:val="000000" w:themeColor="text1"/>
          <w:lang w:val="en-US" w:eastAsia="zh-CN"/>
        </w:rPr>
      </w:pPr>
      <w:r>
        <w:rPr>
          <w:rFonts w:eastAsiaTheme="minorEastAsia"/>
          <w:color w:val="000000" w:themeColor="text1"/>
          <w:lang w:val="en-US" w:eastAsia="zh-CN"/>
        </w:rPr>
        <w:t>Other documents: Agreeable, Revised, Noted</w:t>
      </w:r>
    </w:p>
    <w:p w14:paraId="2986EFA0" w14:textId="77777777" w:rsidR="002239C4" w:rsidRDefault="00F272CB">
      <w:pPr>
        <w:pStyle w:val="ListParagraph"/>
        <w:numPr>
          <w:ilvl w:val="0"/>
          <w:numId w:val="54"/>
        </w:numPr>
        <w:ind w:firstLineChars="0"/>
        <w:rPr>
          <w:rFonts w:eastAsiaTheme="minorEastAsia"/>
          <w:color w:val="000000" w:themeColor="text1"/>
          <w:lang w:val="en-US" w:eastAsia="zh-CN"/>
        </w:rPr>
      </w:pPr>
      <w:r>
        <w:rPr>
          <w:rFonts w:eastAsiaTheme="minorEastAsia"/>
          <w:color w:val="000000" w:themeColor="text1"/>
          <w:lang w:val="en-US" w:eastAsia="zh-CN"/>
        </w:rPr>
        <w:t>Do not include hyper-links in the documents</w:t>
      </w:r>
    </w:p>
    <w:p w14:paraId="2986EFA1" w14:textId="77777777" w:rsidR="002239C4" w:rsidRDefault="00F272CB">
      <w:pPr>
        <w:pStyle w:val="Heading1"/>
        <w:numPr>
          <w:ilvl w:val="0"/>
          <w:numId w:val="0"/>
        </w:numPr>
        <w:rPr>
          <w:color w:val="000000" w:themeColor="text1"/>
          <w:lang w:val="en-US" w:eastAsia="ja-JP"/>
        </w:rPr>
      </w:pPr>
      <w:r>
        <w:rPr>
          <w:rFonts w:hint="eastAsia"/>
          <w:color w:val="000000" w:themeColor="text1"/>
          <w:lang w:val="en-US" w:eastAsia="ja-JP"/>
        </w:rPr>
        <w:t>Annex</w:t>
      </w:r>
      <w:r>
        <w:rPr>
          <w:color w:val="000000" w:themeColor="text1"/>
          <w:lang w:val="en-US" w:eastAsia="ja-JP"/>
        </w:rPr>
        <w:t xml:space="preserve"> </w:t>
      </w:r>
    </w:p>
    <w:p w14:paraId="2986EFA2" w14:textId="77777777" w:rsidR="002239C4" w:rsidRDefault="00F272CB">
      <w:pPr>
        <w:jc w:val="center"/>
        <w:rPr>
          <w:color w:val="000000" w:themeColor="text1"/>
          <w:lang w:val="en-US" w:eastAsia="ja-JP"/>
        </w:rPr>
      </w:pPr>
      <w:r>
        <w:rPr>
          <w:color w:val="000000" w:themeColor="text1"/>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2239C4" w14:paraId="2986EFA6" w14:textId="77777777">
        <w:tc>
          <w:tcPr>
            <w:tcW w:w="3210" w:type="dxa"/>
          </w:tcPr>
          <w:p w14:paraId="2986EFA3"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3210" w:type="dxa"/>
          </w:tcPr>
          <w:p w14:paraId="2986EFA4"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Name</w:t>
            </w:r>
          </w:p>
        </w:tc>
        <w:tc>
          <w:tcPr>
            <w:tcW w:w="3211" w:type="dxa"/>
          </w:tcPr>
          <w:p w14:paraId="2986EFA5"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Email address</w:t>
            </w:r>
          </w:p>
        </w:tc>
      </w:tr>
      <w:tr w:rsidR="002239C4" w14:paraId="2986EFAA" w14:textId="77777777">
        <w:tc>
          <w:tcPr>
            <w:tcW w:w="3210" w:type="dxa"/>
          </w:tcPr>
          <w:p w14:paraId="2986EFA7"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3210" w:type="dxa"/>
          </w:tcPr>
          <w:p w14:paraId="2986EFA8"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Han Jing</w:t>
            </w:r>
          </w:p>
        </w:tc>
        <w:tc>
          <w:tcPr>
            <w:tcW w:w="3211" w:type="dxa"/>
          </w:tcPr>
          <w:p w14:paraId="2986EFA9"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hw.hanjing@huawei.com</w:t>
            </w:r>
          </w:p>
        </w:tc>
      </w:tr>
      <w:tr w:rsidR="002239C4" w14:paraId="2986EFAE" w14:textId="77777777">
        <w:tc>
          <w:tcPr>
            <w:tcW w:w="3210" w:type="dxa"/>
          </w:tcPr>
          <w:p w14:paraId="2986EFAB"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3210" w:type="dxa"/>
          </w:tcPr>
          <w:p w14:paraId="2986EFAC"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Zhixun Tang</w:t>
            </w:r>
          </w:p>
        </w:tc>
        <w:tc>
          <w:tcPr>
            <w:tcW w:w="3211" w:type="dxa"/>
          </w:tcPr>
          <w:p w14:paraId="2986EFAD"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Zhixun.tang@ericsson.com</w:t>
            </w:r>
          </w:p>
        </w:tc>
      </w:tr>
      <w:tr w:rsidR="00F1162A" w14:paraId="2986EFB2" w14:textId="77777777">
        <w:tc>
          <w:tcPr>
            <w:tcW w:w="3210" w:type="dxa"/>
          </w:tcPr>
          <w:p w14:paraId="2986EFAF" w14:textId="77777777" w:rsidR="00F1162A" w:rsidRDefault="00F1162A" w:rsidP="00F1162A">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3210" w:type="dxa"/>
          </w:tcPr>
          <w:p w14:paraId="2986EFB0" w14:textId="77777777" w:rsidR="00F1162A" w:rsidRDefault="00F1162A" w:rsidP="00F1162A">
            <w:pPr>
              <w:spacing w:after="120"/>
              <w:rPr>
                <w:rFonts w:eastAsiaTheme="minorEastAsia"/>
                <w:color w:val="000000" w:themeColor="text1"/>
                <w:lang w:val="en-US" w:eastAsia="zh-CN"/>
              </w:rPr>
            </w:pPr>
            <w:r>
              <w:rPr>
                <w:rFonts w:eastAsiaTheme="minorEastAsia"/>
                <w:color w:val="000000" w:themeColor="text1"/>
                <w:lang w:val="en-US" w:eastAsia="zh-CN"/>
              </w:rPr>
              <w:t>Jie Cui</w:t>
            </w:r>
          </w:p>
        </w:tc>
        <w:tc>
          <w:tcPr>
            <w:tcW w:w="3211" w:type="dxa"/>
          </w:tcPr>
          <w:p w14:paraId="2986EFB1" w14:textId="77777777" w:rsidR="00F1162A" w:rsidRDefault="00F1162A" w:rsidP="00F1162A">
            <w:pPr>
              <w:spacing w:after="120"/>
              <w:rPr>
                <w:rFonts w:eastAsiaTheme="minorEastAsia"/>
                <w:color w:val="000000" w:themeColor="text1"/>
                <w:lang w:val="en-US" w:eastAsia="zh-CN"/>
              </w:rPr>
            </w:pPr>
            <w:r>
              <w:rPr>
                <w:rFonts w:eastAsiaTheme="minorEastAsia"/>
                <w:color w:val="000000" w:themeColor="text1"/>
                <w:lang w:val="en-US" w:eastAsia="zh-CN"/>
              </w:rPr>
              <w:t>Jie_cui@apple.com</w:t>
            </w:r>
          </w:p>
        </w:tc>
      </w:tr>
      <w:tr w:rsidR="008D44ED" w14:paraId="2986EFB6" w14:textId="77777777">
        <w:tc>
          <w:tcPr>
            <w:tcW w:w="3210" w:type="dxa"/>
          </w:tcPr>
          <w:p w14:paraId="2986EFB3" w14:textId="77777777" w:rsidR="008D44ED" w:rsidRDefault="008D44ED" w:rsidP="00F1162A">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3210" w:type="dxa"/>
          </w:tcPr>
          <w:p w14:paraId="2986EFB4" w14:textId="77777777" w:rsidR="008D44ED" w:rsidRDefault="008D44ED" w:rsidP="00F1162A">
            <w:pPr>
              <w:spacing w:after="120"/>
              <w:rPr>
                <w:rFonts w:eastAsiaTheme="minorEastAsia"/>
                <w:color w:val="000000" w:themeColor="text1"/>
                <w:lang w:val="en-US" w:eastAsia="zh-CN"/>
              </w:rPr>
            </w:pPr>
            <w:r>
              <w:rPr>
                <w:rFonts w:eastAsiaTheme="minorEastAsia"/>
                <w:color w:val="000000" w:themeColor="text1"/>
                <w:lang w:val="en-US" w:eastAsia="zh-CN"/>
              </w:rPr>
              <w:t>Erika Almeida</w:t>
            </w:r>
          </w:p>
        </w:tc>
        <w:tc>
          <w:tcPr>
            <w:tcW w:w="3211" w:type="dxa"/>
          </w:tcPr>
          <w:p w14:paraId="2986EFB5" w14:textId="77777777" w:rsidR="008D44ED" w:rsidRDefault="008D44ED" w:rsidP="00F1162A">
            <w:pPr>
              <w:spacing w:after="120"/>
              <w:rPr>
                <w:rFonts w:eastAsiaTheme="minorEastAsia"/>
                <w:color w:val="000000" w:themeColor="text1"/>
                <w:lang w:val="en-US" w:eastAsia="zh-CN"/>
              </w:rPr>
            </w:pPr>
            <w:r>
              <w:rPr>
                <w:rFonts w:eastAsiaTheme="minorEastAsia"/>
                <w:color w:val="000000" w:themeColor="text1"/>
                <w:lang w:val="en-US" w:eastAsia="zh-CN"/>
              </w:rPr>
              <w:t>Erika.almeida@nokia.com</w:t>
            </w:r>
          </w:p>
        </w:tc>
      </w:tr>
      <w:tr w:rsidR="008D44ED" w14:paraId="2986EFBA" w14:textId="77777777">
        <w:tc>
          <w:tcPr>
            <w:tcW w:w="3210" w:type="dxa"/>
          </w:tcPr>
          <w:p w14:paraId="2986EFB7" w14:textId="77777777" w:rsidR="008D44ED" w:rsidRDefault="008D44ED" w:rsidP="00F1162A">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3210" w:type="dxa"/>
          </w:tcPr>
          <w:p w14:paraId="2986EFB8" w14:textId="77777777" w:rsidR="008D44ED" w:rsidRDefault="008D44ED" w:rsidP="00F1162A">
            <w:pPr>
              <w:spacing w:after="120"/>
              <w:rPr>
                <w:rFonts w:eastAsiaTheme="minorEastAsia"/>
                <w:color w:val="000000" w:themeColor="text1"/>
                <w:lang w:val="en-US" w:eastAsia="zh-CN"/>
              </w:rPr>
            </w:pPr>
            <w:r>
              <w:rPr>
                <w:rFonts w:eastAsiaTheme="minorEastAsia"/>
                <w:color w:val="000000" w:themeColor="text1"/>
                <w:lang w:val="en-US" w:eastAsia="zh-CN"/>
              </w:rPr>
              <w:t>Juergen Hofmann</w:t>
            </w:r>
          </w:p>
        </w:tc>
        <w:tc>
          <w:tcPr>
            <w:tcW w:w="3211" w:type="dxa"/>
          </w:tcPr>
          <w:p w14:paraId="2986EFB9" w14:textId="77777777" w:rsidR="008D44ED" w:rsidRDefault="008D44ED" w:rsidP="00F1162A">
            <w:pPr>
              <w:spacing w:after="120"/>
              <w:rPr>
                <w:rFonts w:eastAsiaTheme="minorEastAsia"/>
                <w:color w:val="000000" w:themeColor="text1"/>
                <w:lang w:val="en-US" w:eastAsia="zh-CN"/>
              </w:rPr>
            </w:pPr>
            <w:r>
              <w:rPr>
                <w:rFonts w:eastAsiaTheme="minorEastAsia"/>
                <w:color w:val="000000" w:themeColor="text1"/>
                <w:lang w:val="en-US" w:eastAsia="zh-CN"/>
              </w:rPr>
              <w:t>Juergen.hofmann@nokia.com</w:t>
            </w:r>
          </w:p>
        </w:tc>
      </w:tr>
      <w:tr w:rsidR="00EF656B" w14:paraId="2986EFBE" w14:textId="77777777">
        <w:tc>
          <w:tcPr>
            <w:tcW w:w="3210" w:type="dxa"/>
          </w:tcPr>
          <w:p w14:paraId="2986EFBB" w14:textId="77777777" w:rsidR="00EF656B" w:rsidRDefault="00EF656B" w:rsidP="00EF656B">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3210" w:type="dxa"/>
          </w:tcPr>
          <w:p w14:paraId="2986EFBC" w14:textId="77777777" w:rsidR="00EF656B" w:rsidRDefault="00EF656B" w:rsidP="00EF656B">
            <w:pPr>
              <w:spacing w:after="120"/>
              <w:rPr>
                <w:rFonts w:eastAsiaTheme="minorEastAsia"/>
                <w:color w:val="000000" w:themeColor="text1"/>
                <w:lang w:val="en-US" w:eastAsia="zh-CN"/>
              </w:rPr>
            </w:pPr>
            <w:r>
              <w:rPr>
                <w:rFonts w:eastAsiaTheme="minorEastAsia"/>
                <w:color w:val="000000" w:themeColor="text1"/>
                <w:lang w:val="en-US" w:eastAsia="zh-CN"/>
              </w:rPr>
              <w:t>Ian Hwang</w:t>
            </w:r>
          </w:p>
        </w:tc>
        <w:tc>
          <w:tcPr>
            <w:tcW w:w="3211" w:type="dxa"/>
          </w:tcPr>
          <w:p w14:paraId="2986EFBD" w14:textId="2032F93D" w:rsidR="00EF656B" w:rsidRDefault="001073A6" w:rsidP="00EF656B">
            <w:pPr>
              <w:spacing w:after="120"/>
              <w:rPr>
                <w:rFonts w:eastAsiaTheme="minorEastAsia"/>
                <w:color w:val="000000" w:themeColor="text1"/>
                <w:lang w:val="en-US" w:eastAsia="zh-CN"/>
              </w:rPr>
            </w:pPr>
            <w:hyperlink r:id="rId148" w:history="1">
              <w:r w:rsidR="00F7213B" w:rsidRPr="00DD7BAC">
                <w:rPr>
                  <w:rStyle w:val="Hyperlink"/>
                  <w:lang w:val="en-US" w:eastAsia="zh-CN"/>
                </w:rPr>
                <w:t>ian.hwang@intel.com</w:t>
              </w:r>
            </w:hyperlink>
          </w:p>
        </w:tc>
      </w:tr>
      <w:tr w:rsidR="00F7213B" w14:paraId="2F9059B3" w14:textId="77777777">
        <w:tc>
          <w:tcPr>
            <w:tcW w:w="3210" w:type="dxa"/>
          </w:tcPr>
          <w:p w14:paraId="5AA7340E" w14:textId="0F535DBE" w:rsidR="00F7213B" w:rsidRDefault="00F7213B" w:rsidP="00EF656B">
            <w:pPr>
              <w:spacing w:after="120"/>
              <w:rPr>
                <w:color w:val="000000" w:themeColor="text1"/>
                <w:lang w:val="en-US" w:eastAsia="zh-CN"/>
              </w:rPr>
            </w:pPr>
            <w:r>
              <w:rPr>
                <w:color w:val="000000" w:themeColor="text1"/>
                <w:lang w:val="en-US" w:eastAsia="zh-CN"/>
              </w:rPr>
              <w:t>Qualcomm</w:t>
            </w:r>
          </w:p>
        </w:tc>
        <w:tc>
          <w:tcPr>
            <w:tcW w:w="3210" w:type="dxa"/>
          </w:tcPr>
          <w:p w14:paraId="5B84E370" w14:textId="218FB5EC" w:rsidR="00F7213B" w:rsidRDefault="00F7213B" w:rsidP="00EF656B">
            <w:pPr>
              <w:spacing w:after="120"/>
              <w:rPr>
                <w:color w:val="000000" w:themeColor="text1"/>
                <w:lang w:val="en-US" w:eastAsia="zh-CN"/>
              </w:rPr>
            </w:pPr>
            <w:r>
              <w:rPr>
                <w:color w:val="000000" w:themeColor="text1"/>
                <w:lang w:val="en-US" w:eastAsia="zh-CN"/>
              </w:rPr>
              <w:t>Prashant Sharma</w:t>
            </w:r>
          </w:p>
        </w:tc>
        <w:tc>
          <w:tcPr>
            <w:tcW w:w="3211" w:type="dxa"/>
          </w:tcPr>
          <w:p w14:paraId="14161E2D" w14:textId="7C778C19" w:rsidR="00F7213B" w:rsidRDefault="00F7213B" w:rsidP="00EF656B">
            <w:pPr>
              <w:spacing w:after="120"/>
              <w:rPr>
                <w:color w:val="000000" w:themeColor="text1"/>
                <w:lang w:val="en-US" w:eastAsia="zh-CN"/>
              </w:rPr>
            </w:pPr>
            <w:r>
              <w:rPr>
                <w:color w:val="000000" w:themeColor="text1"/>
                <w:lang w:val="en-US" w:eastAsia="zh-CN"/>
              </w:rPr>
              <w:t>prasshar@qti.qualcomm.com</w:t>
            </w:r>
          </w:p>
        </w:tc>
      </w:tr>
    </w:tbl>
    <w:p w14:paraId="2986EFBF" w14:textId="77777777" w:rsidR="002239C4" w:rsidRDefault="002239C4">
      <w:pPr>
        <w:rPr>
          <w:rFonts w:eastAsia="Yu Mincho"/>
          <w:color w:val="000000" w:themeColor="text1"/>
          <w:lang w:val="en-US" w:eastAsia="ja-JP"/>
        </w:rPr>
      </w:pPr>
    </w:p>
    <w:p w14:paraId="2986EFC0" w14:textId="77777777" w:rsidR="002239C4" w:rsidRDefault="00F272CB">
      <w:pPr>
        <w:rPr>
          <w:color w:val="000000" w:themeColor="text1"/>
          <w:lang w:val="en-US" w:eastAsia="zh-CN"/>
        </w:rPr>
      </w:pPr>
      <w:r>
        <w:rPr>
          <w:color w:val="000000" w:themeColor="text1"/>
          <w:lang w:val="en-US" w:eastAsia="zh-CN"/>
        </w:rPr>
        <w:t>Note:</w:t>
      </w:r>
    </w:p>
    <w:p w14:paraId="2986EFC1" w14:textId="77777777" w:rsidR="002239C4" w:rsidRDefault="00F272CB">
      <w:pPr>
        <w:pStyle w:val="ListParagraph"/>
        <w:numPr>
          <w:ilvl w:val="0"/>
          <w:numId w:val="55"/>
        </w:numPr>
        <w:ind w:firstLineChars="0"/>
        <w:rPr>
          <w:rFonts w:eastAsiaTheme="minorEastAsia"/>
          <w:color w:val="000000" w:themeColor="text1"/>
          <w:lang w:val="en-US" w:eastAsia="zh-CN"/>
        </w:rPr>
      </w:pPr>
      <w:r>
        <w:rPr>
          <w:rFonts w:eastAsiaTheme="minorEastAsia"/>
          <w:color w:val="000000" w:themeColor="text1"/>
          <w:lang w:val="en-US" w:eastAsia="zh-CN"/>
        </w:rPr>
        <w:t xml:space="preserve">Please add your contact information in above table once you make comments on this email thread. </w:t>
      </w:r>
    </w:p>
    <w:p w14:paraId="2986EFC2" w14:textId="77777777" w:rsidR="002239C4" w:rsidRDefault="00F272CB">
      <w:pPr>
        <w:pStyle w:val="ListParagraph"/>
        <w:numPr>
          <w:ilvl w:val="0"/>
          <w:numId w:val="55"/>
        </w:numPr>
        <w:ind w:firstLineChars="0"/>
        <w:rPr>
          <w:rFonts w:eastAsiaTheme="minorEastAsia"/>
          <w:color w:val="000000" w:themeColor="text1"/>
          <w:lang w:val="en-US" w:eastAsia="zh-CN"/>
        </w:rPr>
      </w:pPr>
      <w:r>
        <w:rPr>
          <w:rFonts w:eastAsiaTheme="minorEastAsia"/>
          <w:color w:val="000000" w:themeColor="text1"/>
          <w:lang w:val="en-US" w:eastAsia="zh-CN"/>
        </w:rPr>
        <w:lastRenderedPageBreak/>
        <w:t xml:space="preserve">If multiple delegates from the same company make comments on single email thread, please add you name as suffix after company name when make comments </w:t>
      </w:r>
      <w:proofErr w:type="gramStart"/>
      <w:r>
        <w:rPr>
          <w:rFonts w:eastAsiaTheme="minorEastAsia"/>
          <w:color w:val="000000" w:themeColor="text1"/>
          <w:lang w:val="en-US" w:eastAsia="zh-CN"/>
        </w:rPr>
        <w:t>i.e.</w:t>
      </w:r>
      <w:proofErr w:type="gramEnd"/>
      <w:r>
        <w:rPr>
          <w:rFonts w:eastAsiaTheme="minorEastAsia"/>
          <w:color w:val="000000" w:themeColor="text1"/>
          <w:lang w:val="en-US" w:eastAsia="zh-CN"/>
        </w:rPr>
        <w:t xml:space="preserve"> Company A (XX, XX)</w:t>
      </w:r>
    </w:p>
    <w:sectPr w:rsidR="002239C4" w:rsidSect="00BE4D4A">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25E22" w14:textId="77777777" w:rsidR="00E86501" w:rsidRDefault="00E86501" w:rsidP="00BE3657">
      <w:pPr>
        <w:spacing w:after="0" w:line="240" w:lineRule="auto"/>
      </w:pPr>
      <w:r>
        <w:separator/>
      </w:r>
    </w:p>
  </w:endnote>
  <w:endnote w:type="continuationSeparator" w:id="0">
    <w:p w14:paraId="28E65AB1" w14:textId="77777777" w:rsidR="00E86501" w:rsidRDefault="00E86501" w:rsidP="00BE3657">
      <w:pPr>
        <w:spacing w:after="0" w:line="240" w:lineRule="auto"/>
      </w:pPr>
      <w:r>
        <w:continuationSeparator/>
      </w:r>
    </w:p>
  </w:endnote>
  <w:endnote w:type="continuationNotice" w:id="1">
    <w:p w14:paraId="238FE505" w14:textId="77777777" w:rsidR="00E86501" w:rsidRDefault="00E865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TimesNewRomanPS-BoldMT">
    <w:altName w:val="DengXian"/>
    <w:panose1 w:val="00000000000000000000"/>
    <w:charset w:val="86"/>
    <w:family w:val="auto"/>
    <w:notTrueType/>
    <w:pitch w:val="default"/>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E8B6A" w14:textId="77777777" w:rsidR="00E86501" w:rsidRDefault="00E86501" w:rsidP="00BE3657">
      <w:pPr>
        <w:spacing w:after="0" w:line="240" w:lineRule="auto"/>
      </w:pPr>
      <w:r>
        <w:separator/>
      </w:r>
    </w:p>
  </w:footnote>
  <w:footnote w:type="continuationSeparator" w:id="0">
    <w:p w14:paraId="454B02A9" w14:textId="77777777" w:rsidR="00E86501" w:rsidRDefault="00E86501" w:rsidP="00BE3657">
      <w:pPr>
        <w:spacing w:after="0" w:line="240" w:lineRule="auto"/>
      </w:pPr>
      <w:r>
        <w:continuationSeparator/>
      </w:r>
    </w:p>
  </w:footnote>
  <w:footnote w:type="continuationNotice" w:id="1">
    <w:p w14:paraId="6806A5B8" w14:textId="77777777" w:rsidR="00E86501" w:rsidRDefault="00E8650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4A24"/>
    <w:multiLevelType w:val="multilevel"/>
    <w:tmpl w:val="00B54A24"/>
    <w:lvl w:ilvl="0">
      <w:start w:val="8"/>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 w15:restartNumberingAfterBreak="0">
    <w:nsid w:val="06E0794B"/>
    <w:multiLevelType w:val="multilevel"/>
    <w:tmpl w:val="2A7678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A6512E"/>
    <w:multiLevelType w:val="multilevel"/>
    <w:tmpl w:val="09A6512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0C2527AD"/>
    <w:multiLevelType w:val="multilevel"/>
    <w:tmpl w:val="0C2527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9C0260"/>
    <w:multiLevelType w:val="multilevel"/>
    <w:tmpl w:val="139C0260"/>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7A204F"/>
    <w:multiLevelType w:val="multilevel"/>
    <w:tmpl w:val="157A204F"/>
    <w:lvl w:ilvl="0">
      <w:start w:val="1"/>
      <w:numFmt w:val="decimal"/>
      <w:suff w:val="space"/>
      <w:lvlText w:val="Proposal %1:"/>
      <w:lvlJc w:val="left"/>
      <w:pPr>
        <w:ind w:left="0" w:firstLine="0"/>
      </w:pPr>
      <w:rPr>
        <w:rFonts w:asciiTheme="minorHAnsi" w:hAnsiTheme="minorHAnsi" w:cstheme="minorHAnsi" w:hint="default"/>
        <w:b/>
        <w:i w:val="0"/>
        <w:caps w:val="0"/>
        <w:strike w:val="0"/>
        <w:dstrike w:val="0"/>
        <w:vanish w:val="0"/>
        <w:color w:val="00000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84250F6"/>
    <w:multiLevelType w:val="multilevel"/>
    <w:tmpl w:val="184250F6"/>
    <w:lvl w:ilvl="0">
      <w:start w:val="2"/>
      <w:numFmt w:val="bullet"/>
      <w:lvlText w:val="-"/>
      <w:lvlJc w:val="left"/>
      <w:pPr>
        <w:ind w:left="620" w:hanging="420"/>
      </w:pPr>
      <w:rPr>
        <w:rFonts w:ascii="Calibri" w:eastAsia="Calibri" w:hAnsi="Calibri" w:cs="Times New Roman" w:hint="default"/>
      </w:rPr>
    </w:lvl>
    <w:lvl w:ilvl="1">
      <w:numFmt w:val="bullet"/>
      <w:lvlText w:val="•"/>
      <w:lvlJc w:val="left"/>
      <w:pPr>
        <w:ind w:left="1040" w:hanging="420"/>
      </w:pPr>
      <w:rPr>
        <w:rFonts w:ascii="Times New Roman" w:eastAsia="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1" w15:restartNumberingAfterBreak="0">
    <w:nsid w:val="1A69684A"/>
    <w:multiLevelType w:val="multilevel"/>
    <w:tmpl w:val="1A6968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C07539"/>
    <w:multiLevelType w:val="multilevel"/>
    <w:tmpl w:val="1AC0753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BB06A35"/>
    <w:multiLevelType w:val="multilevel"/>
    <w:tmpl w:val="1BB06A3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E08549A"/>
    <w:multiLevelType w:val="multilevel"/>
    <w:tmpl w:val="1E085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E571B99"/>
    <w:multiLevelType w:val="multilevel"/>
    <w:tmpl w:val="1E571B99"/>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Arial" w:hAnsi="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1F566489"/>
    <w:multiLevelType w:val="multilevel"/>
    <w:tmpl w:val="1F56648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0AA6498"/>
    <w:multiLevelType w:val="hybridMultilevel"/>
    <w:tmpl w:val="5A943A12"/>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6361CBE"/>
    <w:multiLevelType w:val="multilevel"/>
    <w:tmpl w:val="26361CBE"/>
    <w:lvl w:ilvl="0">
      <w:start w:val="1"/>
      <w:numFmt w:val="decimal"/>
      <w:lvlText w:val="Proposal %1:"/>
      <w:lvlJc w:val="left"/>
      <w:pPr>
        <w:ind w:left="360" w:hanging="360"/>
      </w:pPr>
      <w:rPr>
        <w:rFonts w:ascii="Times New Roman" w:hAnsi="Times New Roman" w:cs="Times New Roman" w:hint="default"/>
        <w:b w:val="0"/>
        <w:bCs/>
        <w:i w:val="0"/>
        <w:caps w:val="0"/>
        <w:strike w:val="0"/>
        <w:dstrike w:val="0"/>
        <w:vanish w:val="0"/>
        <w:color w:val="000000"/>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264567E8"/>
    <w:multiLevelType w:val="multilevel"/>
    <w:tmpl w:val="264567E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28E62BC1"/>
    <w:multiLevelType w:val="multilevel"/>
    <w:tmpl w:val="28E62B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AD038A9"/>
    <w:multiLevelType w:val="multilevel"/>
    <w:tmpl w:val="F2F433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DA308F8"/>
    <w:multiLevelType w:val="multilevel"/>
    <w:tmpl w:val="2DA308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805BBB"/>
    <w:multiLevelType w:val="multilevel"/>
    <w:tmpl w:val="30805BB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7" w15:restartNumberingAfterBreak="0">
    <w:nsid w:val="35F77B5C"/>
    <w:multiLevelType w:val="multilevel"/>
    <w:tmpl w:val="ACD4D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1" w15:restartNumberingAfterBreak="0">
    <w:nsid w:val="3BB418E3"/>
    <w:multiLevelType w:val="multilevel"/>
    <w:tmpl w:val="3BB418E3"/>
    <w:lvl w:ilvl="0">
      <w:start w:val="1"/>
      <w:numFmt w:val="bullet"/>
      <w:lvlText w:val=""/>
      <w:lvlJc w:val="left"/>
      <w:pPr>
        <w:ind w:left="716" w:hanging="432"/>
      </w:pPr>
      <w:rPr>
        <w:rFonts w:ascii="Wingdings" w:hAnsi="Wingdings" w:hint="default"/>
      </w:rPr>
    </w:lvl>
    <w:lvl w:ilvl="1">
      <w:start w:val="1"/>
      <w:numFmt w:val="decimal"/>
      <w:lvlText w:val="%1.%2"/>
      <w:lvlJc w:val="left"/>
      <w:pPr>
        <w:ind w:left="860"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1148" w:hanging="864"/>
      </w:pPr>
      <w:rPr>
        <w:rFonts w:hint="eastAsia"/>
      </w:rPr>
    </w:lvl>
    <w:lvl w:ilvl="4">
      <w:start w:val="1"/>
      <w:numFmt w:val="decimal"/>
      <w:lvlText w:val="%1.%2.%3.%4.%5"/>
      <w:lvlJc w:val="left"/>
      <w:pPr>
        <w:ind w:left="1292" w:hanging="1008"/>
      </w:pPr>
      <w:rPr>
        <w:rFonts w:hint="eastAsia"/>
      </w:rPr>
    </w:lvl>
    <w:lvl w:ilvl="5">
      <w:start w:val="1"/>
      <w:numFmt w:val="decimal"/>
      <w:lvlText w:val="%1.%2.%3.%4.%5.%6"/>
      <w:lvlJc w:val="left"/>
      <w:pPr>
        <w:ind w:left="1436" w:hanging="1152"/>
      </w:pPr>
      <w:rPr>
        <w:rFonts w:hint="eastAsia"/>
      </w:rPr>
    </w:lvl>
    <w:lvl w:ilvl="6">
      <w:start w:val="1"/>
      <w:numFmt w:val="decimal"/>
      <w:lvlText w:val="%1.%2.%3.%4.%5.%6.%7"/>
      <w:lvlJc w:val="left"/>
      <w:pPr>
        <w:ind w:left="1580" w:hanging="1296"/>
      </w:pPr>
      <w:rPr>
        <w:rFonts w:hint="eastAsia"/>
      </w:rPr>
    </w:lvl>
    <w:lvl w:ilvl="7">
      <w:start w:val="1"/>
      <w:numFmt w:val="decimal"/>
      <w:lvlText w:val="%1.%2.%3.%4.%5.%6.%7.%8"/>
      <w:lvlJc w:val="left"/>
      <w:pPr>
        <w:ind w:left="1724" w:hanging="1440"/>
      </w:pPr>
      <w:rPr>
        <w:rFonts w:hint="eastAsia"/>
      </w:rPr>
    </w:lvl>
    <w:lvl w:ilvl="8">
      <w:start w:val="1"/>
      <w:numFmt w:val="decimal"/>
      <w:lvlText w:val="%1.%2.%3.%4.%5.%6.%7.%8.%9"/>
      <w:lvlJc w:val="left"/>
      <w:pPr>
        <w:ind w:left="1868" w:hanging="1584"/>
      </w:pPr>
      <w:rPr>
        <w:rFonts w:hint="eastAsia"/>
      </w:rPr>
    </w:lvl>
  </w:abstractNum>
  <w:abstractNum w:abstractNumId="32" w15:restartNumberingAfterBreak="0">
    <w:nsid w:val="3C21004F"/>
    <w:multiLevelType w:val="multilevel"/>
    <w:tmpl w:val="2A6CDD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36E0AE6"/>
    <w:multiLevelType w:val="multilevel"/>
    <w:tmpl w:val="436E0A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4D15750"/>
    <w:multiLevelType w:val="multilevel"/>
    <w:tmpl w:val="A4E453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tabs>
          <w:tab w:val="num" w:pos="2160"/>
        </w:tabs>
        <w:ind w:left="2160" w:hanging="360"/>
      </w:pPr>
      <w:rPr>
        <w:rFont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48204437"/>
    <w:multiLevelType w:val="multilevel"/>
    <w:tmpl w:val="48204437"/>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A206233"/>
    <w:multiLevelType w:val="hybridMultilevel"/>
    <w:tmpl w:val="E70AFB9A"/>
    <w:lvl w:ilvl="0" w:tplc="C2FE1B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4A206CD3"/>
    <w:multiLevelType w:val="multilevel"/>
    <w:tmpl w:val="4A206CD3"/>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val="0"/>
        <w:bCs/>
        <w:i w:val="0"/>
        <w:color w:val="auto"/>
        <w:sz w:val="16"/>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4DA44281"/>
    <w:multiLevelType w:val="multilevel"/>
    <w:tmpl w:val="4DA44281"/>
    <w:lvl w:ilvl="0">
      <w:start w:val="1"/>
      <w:numFmt w:val="decimal"/>
      <w:pStyle w:val="RAN4Proposal0"/>
      <w:lvlText w:val="Proposal %1:"/>
      <w:lvlJc w:val="left"/>
      <w:pPr>
        <w:ind w:left="9433" w:hanging="360"/>
      </w:pPr>
      <w:rPr>
        <w:rFonts w:ascii="Times New Roman" w:hAnsi="Times New Roman" w:hint="default"/>
        <w:b/>
        <w:i w:val="0"/>
        <w:color w:val="auto"/>
        <w:sz w:val="20"/>
      </w:rPr>
    </w:lvl>
    <w:lvl w:ilvl="1">
      <w:start w:val="1"/>
      <w:numFmt w:val="lowerLetter"/>
      <w:lvlText w:val="%2."/>
      <w:lvlJc w:val="left"/>
      <w:pPr>
        <w:ind w:left="10153" w:hanging="360"/>
      </w:pPr>
    </w:lvl>
    <w:lvl w:ilvl="2">
      <w:start w:val="1"/>
      <w:numFmt w:val="lowerRoman"/>
      <w:lvlText w:val="%3."/>
      <w:lvlJc w:val="right"/>
      <w:pPr>
        <w:ind w:left="10873" w:hanging="180"/>
      </w:pPr>
    </w:lvl>
    <w:lvl w:ilvl="3">
      <w:start w:val="1"/>
      <w:numFmt w:val="decimal"/>
      <w:lvlText w:val="%4."/>
      <w:lvlJc w:val="left"/>
      <w:pPr>
        <w:ind w:left="11593" w:hanging="360"/>
      </w:pPr>
    </w:lvl>
    <w:lvl w:ilvl="4">
      <w:start w:val="1"/>
      <w:numFmt w:val="lowerLetter"/>
      <w:lvlText w:val="%5."/>
      <w:lvlJc w:val="left"/>
      <w:pPr>
        <w:ind w:left="12313" w:hanging="360"/>
      </w:pPr>
    </w:lvl>
    <w:lvl w:ilvl="5">
      <w:start w:val="1"/>
      <w:numFmt w:val="lowerRoman"/>
      <w:lvlText w:val="%6."/>
      <w:lvlJc w:val="right"/>
      <w:pPr>
        <w:ind w:left="13033" w:hanging="180"/>
      </w:pPr>
    </w:lvl>
    <w:lvl w:ilvl="6">
      <w:start w:val="1"/>
      <w:numFmt w:val="decimal"/>
      <w:lvlText w:val="%7."/>
      <w:lvlJc w:val="left"/>
      <w:pPr>
        <w:ind w:left="13753" w:hanging="360"/>
      </w:pPr>
    </w:lvl>
    <w:lvl w:ilvl="7">
      <w:start w:val="1"/>
      <w:numFmt w:val="lowerLetter"/>
      <w:lvlText w:val="%8."/>
      <w:lvlJc w:val="left"/>
      <w:pPr>
        <w:ind w:left="14473" w:hanging="360"/>
      </w:pPr>
    </w:lvl>
    <w:lvl w:ilvl="8">
      <w:start w:val="1"/>
      <w:numFmt w:val="lowerRoman"/>
      <w:lvlText w:val="%9."/>
      <w:lvlJc w:val="right"/>
      <w:pPr>
        <w:ind w:left="15193" w:hanging="180"/>
      </w:pPr>
    </w:lvl>
  </w:abstractNum>
  <w:abstractNum w:abstractNumId="41" w15:restartNumberingAfterBreak="0">
    <w:nsid w:val="541F627A"/>
    <w:multiLevelType w:val="multilevel"/>
    <w:tmpl w:val="541F627A"/>
    <w:lvl w:ilvl="0">
      <w:start w:val="1"/>
      <w:numFmt w:val="bullet"/>
      <w:lvlText w:val="•"/>
      <w:lvlJc w:val="left"/>
      <w:pPr>
        <w:tabs>
          <w:tab w:val="left" w:pos="720"/>
        </w:tabs>
        <w:ind w:left="720" w:hanging="360"/>
      </w:pPr>
      <w:rPr>
        <w:rFonts w:ascii="Arial" w:hAnsi="Arial" w:hint="default"/>
      </w:rPr>
    </w:lvl>
    <w:lvl w:ilvl="1">
      <w:numFmt w:val="none"/>
      <w:lvlText w:val=""/>
      <w:lvlJc w:val="left"/>
      <w:pPr>
        <w:tabs>
          <w:tab w:val="left" w:pos="360"/>
        </w:tabs>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2" w15:restartNumberingAfterBreak="0">
    <w:nsid w:val="574B123D"/>
    <w:multiLevelType w:val="hybridMultilevel"/>
    <w:tmpl w:val="D42660EC"/>
    <w:lvl w:ilvl="0" w:tplc="6EA2B73E">
      <w:start w:val="1"/>
      <w:numFmt w:val="bullet"/>
      <w:lvlText w:val="▪"/>
      <w:lvlJc w:val="left"/>
      <w:pPr>
        <w:ind w:left="720" w:hanging="420"/>
      </w:pPr>
      <w:rPr>
        <w:rFonts w:ascii="Times New Roman" w:hAnsi="Times New Roman" w:cs="Times New Roman" w:hint="default"/>
        <w:color w:val="auto"/>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4" w15:restartNumberingAfterBreak="0">
    <w:nsid w:val="5BFB74E2"/>
    <w:multiLevelType w:val="multilevel"/>
    <w:tmpl w:val="5BFB74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46" w15:restartNumberingAfterBreak="0">
    <w:nsid w:val="5D0E384B"/>
    <w:multiLevelType w:val="multilevel"/>
    <w:tmpl w:val="5D0E384B"/>
    <w:lvl w:ilvl="0">
      <w:start w:val="21"/>
      <w:numFmt w:val="bullet"/>
      <w:pStyle w:val="RAN4observation0"/>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F1908D5"/>
    <w:multiLevelType w:val="multilevel"/>
    <w:tmpl w:val="5F1908D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5F964262"/>
    <w:multiLevelType w:val="multilevel"/>
    <w:tmpl w:val="5F964262"/>
    <w:lvl w:ilvl="0">
      <w:start w:val="1"/>
      <w:numFmt w:val="bullet"/>
      <w:lvlText w:val=""/>
      <w:lvlJc w:val="left"/>
      <w:pPr>
        <w:ind w:left="1838" w:hanging="420"/>
      </w:pPr>
      <w:rPr>
        <w:rFonts w:ascii="Wingdings" w:hAnsi="Wingdings" w:hint="default"/>
      </w:rPr>
    </w:lvl>
    <w:lvl w:ilvl="1">
      <w:start w:val="1"/>
      <w:numFmt w:val="bullet"/>
      <w:lvlText w:val=""/>
      <w:lvlJc w:val="left"/>
      <w:pPr>
        <w:ind w:left="2258" w:hanging="420"/>
      </w:pPr>
      <w:rPr>
        <w:rFonts w:ascii="Wingdings" w:hAnsi="Wingdings" w:hint="default"/>
      </w:rPr>
    </w:lvl>
    <w:lvl w:ilvl="2">
      <w:start w:val="1"/>
      <w:numFmt w:val="bullet"/>
      <w:lvlText w:val=""/>
      <w:lvlJc w:val="left"/>
      <w:pPr>
        <w:ind w:left="2678" w:hanging="420"/>
      </w:pPr>
      <w:rPr>
        <w:rFonts w:ascii="Wingdings" w:hAnsi="Wingdings" w:hint="default"/>
      </w:rPr>
    </w:lvl>
    <w:lvl w:ilvl="3">
      <w:start w:val="1"/>
      <w:numFmt w:val="bullet"/>
      <w:lvlText w:val=""/>
      <w:lvlJc w:val="left"/>
      <w:pPr>
        <w:ind w:left="3098" w:hanging="420"/>
      </w:pPr>
      <w:rPr>
        <w:rFonts w:ascii="Wingdings" w:hAnsi="Wingdings" w:hint="default"/>
      </w:rPr>
    </w:lvl>
    <w:lvl w:ilvl="4">
      <w:start w:val="1"/>
      <w:numFmt w:val="bullet"/>
      <w:lvlText w:val=""/>
      <w:lvlJc w:val="left"/>
      <w:pPr>
        <w:ind w:left="3518" w:hanging="420"/>
      </w:pPr>
      <w:rPr>
        <w:rFonts w:ascii="Wingdings" w:hAnsi="Wingdings" w:hint="default"/>
      </w:rPr>
    </w:lvl>
    <w:lvl w:ilvl="5">
      <w:start w:val="1"/>
      <w:numFmt w:val="bullet"/>
      <w:lvlText w:val=""/>
      <w:lvlJc w:val="left"/>
      <w:pPr>
        <w:ind w:left="3938" w:hanging="420"/>
      </w:pPr>
      <w:rPr>
        <w:rFonts w:ascii="Wingdings" w:hAnsi="Wingdings" w:hint="default"/>
      </w:rPr>
    </w:lvl>
    <w:lvl w:ilvl="6">
      <w:start w:val="1"/>
      <w:numFmt w:val="bullet"/>
      <w:lvlText w:val=""/>
      <w:lvlJc w:val="left"/>
      <w:pPr>
        <w:ind w:left="4358" w:hanging="420"/>
      </w:pPr>
      <w:rPr>
        <w:rFonts w:ascii="Wingdings" w:hAnsi="Wingdings" w:hint="default"/>
      </w:rPr>
    </w:lvl>
    <w:lvl w:ilvl="7">
      <w:start w:val="1"/>
      <w:numFmt w:val="bullet"/>
      <w:lvlText w:val=""/>
      <w:lvlJc w:val="left"/>
      <w:pPr>
        <w:ind w:left="4778" w:hanging="420"/>
      </w:pPr>
      <w:rPr>
        <w:rFonts w:ascii="Wingdings" w:hAnsi="Wingdings" w:hint="default"/>
      </w:rPr>
    </w:lvl>
    <w:lvl w:ilvl="8">
      <w:start w:val="1"/>
      <w:numFmt w:val="bullet"/>
      <w:lvlText w:val=""/>
      <w:lvlJc w:val="left"/>
      <w:pPr>
        <w:ind w:left="5198" w:hanging="420"/>
      </w:pPr>
      <w:rPr>
        <w:rFonts w:ascii="Wingdings" w:hAnsi="Wingdings" w:hint="default"/>
      </w:rPr>
    </w:lvl>
  </w:abstractNum>
  <w:abstractNum w:abstractNumId="49" w15:restartNumberingAfterBreak="0">
    <w:nsid w:val="609206E7"/>
    <w:multiLevelType w:val="multilevel"/>
    <w:tmpl w:val="609206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0BD7341"/>
    <w:multiLevelType w:val="multilevel"/>
    <w:tmpl w:val="60BD73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28E2ED4"/>
    <w:multiLevelType w:val="multilevel"/>
    <w:tmpl w:val="628E2ED4"/>
    <w:lvl w:ilvl="0">
      <w:start w:val="1"/>
      <w:numFmt w:val="decimal"/>
      <w:lvlText w:val="Proposal %1:"/>
      <w:lvlJc w:val="left"/>
      <w:pPr>
        <w:ind w:left="360" w:hanging="360"/>
      </w:pPr>
      <w:rPr>
        <w:rFonts w:ascii="Arial" w:hAnsi="Arial" w:cs="Arial" w:hint="default"/>
        <w:b w:val="0"/>
        <w:bCs w:val="0"/>
        <w:i w:val="0"/>
        <w:caps w:val="0"/>
        <w:strike w:val="0"/>
        <w:dstrike w:val="0"/>
        <w:vanish w:val="0"/>
        <w:color w:val="000000"/>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67267C66"/>
    <w:multiLevelType w:val="multilevel"/>
    <w:tmpl w:val="67267C6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3479"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709C5719"/>
    <w:multiLevelType w:val="multilevel"/>
    <w:tmpl w:val="709C57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11156B3"/>
    <w:multiLevelType w:val="multilevel"/>
    <w:tmpl w:val="711156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4203F32"/>
    <w:multiLevelType w:val="multilevel"/>
    <w:tmpl w:val="74203F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497018"/>
    <w:multiLevelType w:val="multilevel"/>
    <w:tmpl w:val="744970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60278B2"/>
    <w:multiLevelType w:val="multilevel"/>
    <w:tmpl w:val="760278B2"/>
    <w:lvl w:ilvl="0">
      <w:start w:val="1"/>
      <w:numFmt w:val="decimal"/>
      <w:lvlText w:val="Proposal %1:"/>
      <w:lvlJc w:val="left"/>
      <w:pPr>
        <w:ind w:left="360" w:hanging="360"/>
      </w:pPr>
      <w:rPr>
        <w:rFonts w:asciiTheme="minorHAnsi" w:hAnsiTheme="minorHAnsi" w:cstheme="minorHAnsi"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75434A7"/>
    <w:multiLevelType w:val="multilevel"/>
    <w:tmpl w:val="775434A7"/>
    <w:lvl w:ilvl="0">
      <w:start w:val="17"/>
      <w:numFmt w:val="bullet"/>
      <w:lvlText w:val="-"/>
      <w:lvlJc w:val="left"/>
      <w:pPr>
        <w:ind w:left="720" w:hanging="360"/>
      </w:pPr>
      <w:rPr>
        <w:rFonts w:ascii="Times New Roman" w:eastAsia="Yu Mincho" w:hAnsi="Times New Roman" w:cs="Times New Roman" w:hint="default"/>
        <w:b w:val="0"/>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AAA14EF"/>
    <w:multiLevelType w:val="multilevel"/>
    <w:tmpl w:val="7AAA14E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B717605"/>
    <w:multiLevelType w:val="multilevel"/>
    <w:tmpl w:val="7B7176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F48470F"/>
    <w:multiLevelType w:val="multilevel"/>
    <w:tmpl w:val="7F48470F"/>
    <w:lvl w:ilvl="0">
      <w:start w:val="1"/>
      <w:numFmt w:val="bullet"/>
      <w:lvlText w:val="o"/>
      <w:lvlJc w:val="left"/>
      <w:pPr>
        <w:ind w:left="922" w:hanging="420"/>
      </w:pPr>
      <w:rPr>
        <w:rFonts w:ascii="Courier New" w:hAnsi="Courier New" w:cs="Times New Roman" w:hint="default"/>
      </w:rPr>
    </w:lvl>
    <w:lvl w:ilvl="1">
      <w:start w:val="1"/>
      <w:numFmt w:val="bullet"/>
      <w:lvlText w:val=""/>
      <w:lvlJc w:val="left"/>
      <w:pPr>
        <w:ind w:left="1342" w:hanging="420"/>
      </w:pPr>
      <w:rPr>
        <w:rFonts w:ascii="Wingdings" w:hAnsi="Wingdings" w:hint="default"/>
      </w:rPr>
    </w:lvl>
    <w:lvl w:ilvl="2">
      <w:start w:val="1"/>
      <w:numFmt w:val="bullet"/>
      <w:lvlText w:val=""/>
      <w:lvlJc w:val="left"/>
      <w:pPr>
        <w:ind w:left="1762" w:hanging="420"/>
      </w:pPr>
      <w:rPr>
        <w:rFonts w:ascii="Wingdings" w:hAnsi="Wingdings" w:hint="default"/>
      </w:rPr>
    </w:lvl>
    <w:lvl w:ilvl="3">
      <w:start w:val="1"/>
      <w:numFmt w:val="bullet"/>
      <w:lvlText w:val=""/>
      <w:lvlJc w:val="left"/>
      <w:pPr>
        <w:ind w:left="2182" w:hanging="420"/>
      </w:pPr>
      <w:rPr>
        <w:rFonts w:ascii="Wingdings" w:hAnsi="Wingdings" w:hint="default"/>
      </w:rPr>
    </w:lvl>
    <w:lvl w:ilvl="4">
      <w:start w:val="1"/>
      <w:numFmt w:val="bullet"/>
      <w:lvlText w:val=""/>
      <w:lvlJc w:val="left"/>
      <w:pPr>
        <w:ind w:left="2602" w:hanging="420"/>
      </w:pPr>
      <w:rPr>
        <w:rFonts w:ascii="Wingdings" w:hAnsi="Wingdings" w:hint="default"/>
      </w:rPr>
    </w:lvl>
    <w:lvl w:ilvl="5">
      <w:start w:val="1"/>
      <w:numFmt w:val="bullet"/>
      <w:lvlText w:val=""/>
      <w:lvlJc w:val="left"/>
      <w:pPr>
        <w:ind w:left="3022" w:hanging="420"/>
      </w:pPr>
      <w:rPr>
        <w:rFonts w:ascii="Wingdings" w:hAnsi="Wingdings" w:hint="default"/>
      </w:rPr>
    </w:lvl>
    <w:lvl w:ilvl="6">
      <w:start w:val="1"/>
      <w:numFmt w:val="bullet"/>
      <w:lvlText w:val=""/>
      <w:lvlJc w:val="left"/>
      <w:pPr>
        <w:ind w:left="3442" w:hanging="420"/>
      </w:pPr>
      <w:rPr>
        <w:rFonts w:ascii="Wingdings" w:hAnsi="Wingdings" w:hint="default"/>
      </w:rPr>
    </w:lvl>
    <w:lvl w:ilvl="7">
      <w:start w:val="1"/>
      <w:numFmt w:val="bullet"/>
      <w:lvlText w:val=""/>
      <w:lvlJc w:val="left"/>
      <w:pPr>
        <w:ind w:left="3862" w:hanging="420"/>
      </w:pPr>
      <w:rPr>
        <w:rFonts w:ascii="Wingdings" w:hAnsi="Wingdings" w:hint="default"/>
      </w:rPr>
    </w:lvl>
    <w:lvl w:ilvl="8">
      <w:start w:val="1"/>
      <w:numFmt w:val="bullet"/>
      <w:lvlText w:val=""/>
      <w:lvlJc w:val="left"/>
      <w:pPr>
        <w:ind w:left="4282" w:hanging="420"/>
      </w:pPr>
      <w:rPr>
        <w:rFonts w:ascii="Wingdings" w:hAnsi="Wingdings" w:hint="default"/>
      </w:rPr>
    </w:lvl>
  </w:abstractNum>
  <w:num w:numId="1">
    <w:abstractNumId w:val="30"/>
  </w:num>
  <w:num w:numId="2">
    <w:abstractNumId w:val="39"/>
  </w:num>
  <w:num w:numId="3">
    <w:abstractNumId w:val="35"/>
  </w:num>
  <w:num w:numId="4">
    <w:abstractNumId w:val="45"/>
  </w:num>
  <w:num w:numId="5">
    <w:abstractNumId w:val="46"/>
  </w:num>
  <w:num w:numId="6">
    <w:abstractNumId w:val="40"/>
  </w:num>
  <w:num w:numId="7">
    <w:abstractNumId w:val="29"/>
  </w:num>
  <w:num w:numId="8">
    <w:abstractNumId w:val="31"/>
  </w:num>
  <w:num w:numId="9">
    <w:abstractNumId w:val="43"/>
  </w:num>
  <w:num w:numId="10">
    <w:abstractNumId w:val="20"/>
  </w:num>
  <w:num w:numId="11">
    <w:abstractNumId w:val="49"/>
  </w:num>
  <w:num w:numId="12">
    <w:abstractNumId w:val="6"/>
  </w:num>
  <w:num w:numId="13">
    <w:abstractNumId w:val="51"/>
  </w:num>
  <w:num w:numId="14">
    <w:abstractNumId w:val="5"/>
  </w:num>
  <w:num w:numId="15">
    <w:abstractNumId w:val="55"/>
  </w:num>
  <w:num w:numId="16">
    <w:abstractNumId w:val="4"/>
  </w:num>
  <w:num w:numId="17">
    <w:abstractNumId w:val="53"/>
  </w:num>
  <w:num w:numId="18">
    <w:abstractNumId w:val="33"/>
  </w:num>
  <w:num w:numId="19">
    <w:abstractNumId w:val="50"/>
  </w:num>
  <w:num w:numId="20">
    <w:abstractNumId w:val="11"/>
  </w:num>
  <w:num w:numId="21">
    <w:abstractNumId w:val="16"/>
  </w:num>
  <w:num w:numId="22">
    <w:abstractNumId w:val="7"/>
  </w:num>
  <w:num w:numId="23">
    <w:abstractNumId w:val="17"/>
  </w:num>
  <w:num w:numId="24">
    <w:abstractNumId w:val="15"/>
  </w:num>
  <w:num w:numId="25">
    <w:abstractNumId w:val="61"/>
  </w:num>
  <w:num w:numId="26">
    <w:abstractNumId w:val="41"/>
  </w:num>
  <w:num w:numId="27">
    <w:abstractNumId w:val="28"/>
  </w:num>
  <w:num w:numId="28">
    <w:abstractNumId w:val="60"/>
  </w:num>
  <w:num w:numId="29">
    <w:abstractNumId w:val="10"/>
  </w:num>
  <w:num w:numId="30">
    <w:abstractNumId w:val="39"/>
    <w:lvlOverride w:ilvl="0">
      <w:startOverride w:val="1"/>
    </w:lvlOverride>
  </w:num>
  <w:num w:numId="31">
    <w:abstractNumId w:val="3"/>
  </w:num>
  <w:num w:numId="32">
    <w:abstractNumId w:val="58"/>
  </w:num>
  <w:num w:numId="33">
    <w:abstractNumId w:val="56"/>
  </w:num>
  <w:num w:numId="34">
    <w:abstractNumId w:val="54"/>
  </w:num>
  <w:num w:numId="35">
    <w:abstractNumId w:val="52"/>
  </w:num>
  <w:num w:numId="36">
    <w:abstractNumId w:val="22"/>
  </w:num>
  <w:num w:numId="37">
    <w:abstractNumId w:val="59"/>
  </w:num>
  <w:num w:numId="38">
    <w:abstractNumId w:val="39"/>
    <w:lvlOverride w:ilvl="0">
      <w:startOverride w:val="1"/>
    </w:lvlOverride>
  </w:num>
  <w:num w:numId="39">
    <w:abstractNumId w:val="57"/>
  </w:num>
  <w:num w:numId="40">
    <w:abstractNumId w:val="36"/>
  </w:num>
  <w:num w:numId="41">
    <w:abstractNumId w:val="25"/>
  </w:num>
  <w:num w:numId="42">
    <w:abstractNumId w:val="47"/>
  </w:num>
  <w:num w:numId="43">
    <w:abstractNumId w:val="14"/>
  </w:num>
  <w:num w:numId="44">
    <w:abstractNumId w:val="21"/>
  </w:num>
  <w:num w:numId="45">
    <w:abstractNumId w:val="24"/>
  </w:num>
  <w:num w:numId="46">
    <w:abstractNumId w:val="44"/>
  </w:num>
  <w:num w:numId="47">
    <w:abstractNumId w:val="12"/>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num>
  <w:num w:numId="50">
    <w:abstractNumId w:val="0"/>
  </w:num>
  <w:num w:numId="51">
    <w:abstractNumId w:val="38"/>
  </w:num>
  <w:num w:numId="52">
    <w:abstractNumId w:val="39"/>
    <w:lvlOverride w:ilvl="0">
      <w:startOverride w:val="1"/>
    </w:lvlOverride>
  </w:num>
  <w:num w:numId="53">
    <w:abstractNumId w:val="13"/>
  </w:num>
  <w:num w:numId="54">
    <w:abstractNumId w:val="2"/>
  </w:num>
  <w:num w:numId="55">
    <w:abstractNumId w:val="26"/>
  </w:num>
  <w:num w:numId="56">
    <w:abstractNumId w:val="37"/>
  </w:num>
  <w:num w:numId="57">
    <w:abstractNumId w:val="18"/>
  </w:num>
  <w:num w:numId="58">
    <w:abstractNumId w:val="9"/>
  </w:num>
  <w:num w:numId="59">
    <w:abstractNumId w:val="42"/>
  </w:num>
  <w:num w:numId="60">
    <w:abstractNumId w:val="19"/>
  </w:num>
  <w:num w:numId="61">
    <w:abstractNumId w:val="27"/>
  </w:num>
  <w:num w:numId="62">
    <w:abstractNumId w:val="1"/>
  </w:num>
  <w:num w:numId="63">
    <w:abstractNumId w:val="32"/>
  </w:num>
  <w:num w:numId="64">
    <w:abstractNumId w:val="23"/>
  </w:num>
  <w:num w:numId="65">
    <w:abstractNumId w:val="34"/>
  </w:num>
  <w:num w:numId="66">
    <w:abstractNumId w:val="4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D2"/>
    <w:rsid w:val="000006C0"/>
    <w:rsid w:val="000008F9"/>
    <w:rsid w:val="0000137F"/>
    <w:rsid w:val="00001AA9"/>
    <w:rsid w:val="0000223C"/>
    <w:rsid w:val="000023A5"/>
    <w:rsid w:val="00002555"/>
    <w:rsid w:val="0000256D"/>
    <w:rsid w:val="000027E1"/>
    <w:rsid w:val="000028F5"/>
    <w:rsid w:val="00002F99"/>
    <w:rsid w:val="00003B99"/>
    <w:rsid w:val="00003D55"/>
    <w:rsid w:val="00003FFA"/>
    <w:rsid w:val="00004165"/>
    <w:rsid w:val="000043ED"/>
    <w:rsid w:val="00004928"/>
    <w:rsid w:val="00004EB3"/>
    <w:rsid w:val="000055CA"/>
    <w:rsid w:val="000056A0"/>
    <w:rsid w:val="000056C3"/>
    <w:rsid w:val="00005AED"/>
    <w:rsid w:val="00005B47"/>
    <w:rsid w:val="00006DFA"/>
    <w:rsid w:val="00006FCF"/>
    <w:rsid w:val="000075E3"/>
    <w:rsid w:val="000106F5"/>
    <w:rsid w:val="0001095D"/>
    <w:rsid w:val="00010B2D"/>
    <w:rsid w:val="00010F97"/>
    <w:rsid w:val="0001111C"/>
    <w:rsid w:val="0001194C"/>
    <w:rsid w:val="00011994"/>
    <w:rsid w:val="000125A3"/>
    <w:rsid w:val="00012AAC"/>
    <w:rsid w:val="00012BED"/>
    <w:rsid w:val="000134AB"/>
    <w:rsid w:val="00014338"/>
    <w:rsid w:val="00014679"/>
    <w:rsid w:val="000146CC"/>
    <w:rsid w:val="000148D5"/>
    <w:rsid w:val="00014A00"/>
    <w:rsid w:val="00014BDC"/>
    <w:rsid w:val="00014DB5"/>
    <w:rsid w:val="0001534B"/>
    <w:rsid w:val="000167D1"/>
    <w:rsid w:val="00016D0D"/>
    <w:rsid w:val="0001775D"/>
    <w:rsid w:val="0002009D"/>
    <w:rsid w:val="000202C4"/>
    <w:rsid w:val="0002044C"/>
    <w:rsid w:val="0002050B"/>
    <w:rsid w:val="0002066B"/>
    <w:rsid w:val="00020C40"/>
    <w:rsid w:val="00020C56"/>
    <w:rsid w:val="00020D47"/>
    <w:rsid w:val="00021164"/>
    <w:rsid w:val="0002185E"/>
    <w:rsid w:val="00021B62"/>
    <w:rsid w:val="00022ADF"/>
    <w:rsid w:val="00022BBD"/>
    <w:rsid w:val="000232A3"/>
    <w:rsid w:val="00023317"/>
    <w:rsid w:val="00023A80"/>
    <w:rsid w:val="00023CB7"/>
    <w:rsid w:val="00023DF4"/>
    <w:rsid w:val="00024258"/>
    <w:rsid w:val="00024304"/>
    <w:rsid w:val="0002439F"/>
    <w:rsid w:val="000243DB"/>
    <w:rsid w:val="0002450D"/>
    <w:rsid w:val="00024829"/>
    <w:rsid w:val="000249C2"/>
    <w:rsid w:val="00024D5F"/>
    <w:rsid w:val="00025498"/>
    <w:rsid w:val="000255F7"/>
    <w:rsid w:val="00025851"/>
    <w:rsid w:val="00025F0F"/>
    <w:rsid w:val="00026168"/>
    <w:rsid w:val="00026376"/>
    <w:rsid w:val="00026838"/>
    <w:rsid w:val="00026ACC"/>
    <w:rsid w:val="00026F00"/>
    <w:rsid w:val="00026F5A"/>
    <w:rsid w:val="00027A04"/>
    <w:rsid w:val="00030123"/>
    <w:rsid w:val="00030825"/>
    <w:rsid w:val="00031070"/>
    <w:rsid w:val="0003171D"/>
    <w:rsid w:val="00031B34"/>
    <w:rsid w:val="00031C1D"/>
    <w:rsid w:val="0003284A"/>
    <w:rsid w:val="00032AA0"/>
    <w:rsid w:val="00032CF4"/>
    <w:rsid w:val="0003368F"/>
    <w:rsid w:val="000339CC"/>
    <w:rsid w:val="00033CCC"/>
    <w:rsid w:val="00033F70"/>
    <w:rsid w:val="00034D56"/>
    <w:rsid w:val="0003512D"/>
    <w:rsid w:val="00035354"/>
    <w:rsid w:val="00035C50"/>
    <w:rsid w:val="000362D3"/>
    <w:rsid w:val="000365F3"/>
    <w:rsid w:val="000367E4"/>
    <w:rsid w:val="000369A2"/>
    <w:rsid w:val="00036D60"/>
    <w:rsid w:val="00036F6E"/>
    <w:rsid w:val="000370E7"/>
    <w:rsid w:val="00037A98"/>
    <w:rsid w:val="00037C61"/>
    <w:rsid w:val="00037D17"/>
    <w:rsid w:val="00040780"/>
    <w:rsid w:val="00040C6F"/>
    <w:rsid w:val="00041414"/>
    <w:rsid w:val="0004188A"/>
    <w:rsid w:val="00041ADF"/>
    <w:rsid w:val="000421CD"/>
    <w:rsid w:val="00042470"/>
    <w:rsid w:val="00042673"/>
    <w:rsid w:val="00042B05"/>
    <w:rsid w:val="00042EE7"/>
    <w:rsid w:val="00043018"/>
    <w:rsid w:val="00043794"/>
    <w:rsid w:val="00044218"/>
    <w:rsid w:val="00044406"/>
    <w:rsid w:val="00044426"/>
    <w:rsid w:val="00044A55"/>
    <w:rsid w:val="0004508A"/>
    <w:rsid w:val="0004545D"/>
    <w:rsid w:val="000454C0"/>
    <w:rsid w:val="000457A1"/>
    <w:rsid w:val="0004599D"/>
    <w:rsid w:val="000459EB"/>
    <w:rsid w:val="00045A8A"/>
    <w:rsid w:val="00046147"/>
    <w:rsid w:val="000466CE"/>
    <w:rsid w:val="0004673E"/>
    <w:rsid w:val="00046826"/>
    <w:rsid w:val="00046CA5"/>
    <w:rsid w:val="00046D7D"/>
    <w:rsid w:val="00046D83"/>
    <w:rsid w:val="00047394"/>
    <w:rsid w:val="000474D8"/>
    <w:rsid w:val="00047B74"/>
    <w:rsid w:val="00047CA8"/>
    <w:rsid w:val="00047D19"/>
    <w:rsid w:val="00047DE0"/>
    <w:rsid w:val="00047E9F"/>
    <w:rsid w:val="00050001"/>
    <w:rsid w:val="00050669"/>
    <w:rsid w:val="00051D08"/>
    <w:rsid w:val="00051F59"/>
    <w:rsid w:val="00052041"/>
    <w:rsid w:val="00052419"/>
    <w:rsid w:val="00052721"/>
    <w:rsid w:val="0005298F"/>
    <w:rsid w:val="00052E8D"/>
    <w:rsid w:val="000530AA"/>
    <w:rsid w:val="0005316F"/>
    <w:rsid w:val="0005326A"/>
    <w:rsid w:val="000533C8"/>
    <w:rsid w:val="000535C8"/>
    <w:rsid w:val="00053A7C"/>
    <w:rsid w:val="00053C57"/>
    <w:rsid w:val="00053E23"/>
    <w:rsid w:val="0005412D"/>
    <w:rsid w:val="00054164"/>
    <w:rsid w:val="00054222"/>
    <w:rsid w:val="000545BB"/>
    <w:rsid w:val="000545CA"/>
    <w:rsid w:val="00054960"/>
    <w:rsid w:val="00054E99"/>
    <w:rsid w:val="00055414"/>
    <w:rsid w:val="000556F6"/>
    <w:rsid w:val="000559A1"/>
    <w:rsid w:val="00055A9B"/>
    <w:rsid w:val="00055C94"/>
    <w:rsid w:val="00055CC4"/>
    <w:rsid w:val="00056254"/>
    <w:rsid w:val="0005626E"/>
    <w:rsid w:val="000565E8"/>
    <w:rsid w:val="00056696"/>
    <w:rsid w:val="000567DA"/>
    <w:rsid w:val="000575AD"/>
    <w:rsid w:val="0006012E"/>
    <w:rsid w:val="00060638"/>
    <w:rsid w:val="0006069A"/>
    <w:rsid w:val="000608E2"/>
    <w:rsid w:val="00060945"/>
    <w:rsid w:val="00060BC9"/>
    <w:rsid w:val="0006108B"/>
    <w:rsid w:val="0006143A"/>
    <w:rsid w:val="00061642"/>
    <w:rsid w:val="00061DC6"/>
    <w:rsid w:val="000623E9"/>
    <w:rsid w:val="0006266D"/>
    <w:rsid w:val="000627FC"/>
    <w:rsid w:val="000634E3"/>
    <w:rsid w:val="000637E0"/>
    <w:rsid w:val="00063A76"/>
    <w:rsid w:val="00063B10"/>
    <w:rsid w:val="00063D30"/>
    <w:rsid w:val="00063E7F"/>
    <w:rsid w:val="00063F84"/>
    <w:rsid w:val="000646F0"/>
    <w:rsid w:val="000649AB"/>
    <w:rsid w:val="00064D54"/>
    <w:rsid w:val="00064E44"/>
    <w:rsid w:val="00064EDA"/>
    <w:rsid w:val="000650C4"/>
    <w:rsid w:val="0006534A"/>
    <w:rsid w:val="00065359"/>
    <w:rsid w:val="000653B3"/>
    <w:rsid w:val="00065506"/>
    <w:rsid w:val="0006580A"/>
    <w:rsid w:val="000658FD"/>
    <w:rsid w:val="00065D73"/>
    <w:rsid w:val="00065DB2"/>
    <w:rsid w:val="00066011"/>
    <w:rsid w:val="000666EC"/>
    <w:rsid w:val="0006737C"/>
    <w:rsid w:val="0006748E"/>
    <w:rsid w:val="00067A8E"/>
    <w:rsid w:val="00067B17"/>
    <w:rsid w:val="000702E6"/>
    <w:rsid w:val="00070676"/>
    <w:rsid w:val="000712DE"/>
    <w:rsid w:val="00071AB7"/>
    <w:rsid w:val="00071BF4"/>
    <w:rsid w:val="00071C34"/>
    <w:rsid w:val="0007200A"/>
    <w:rsid w:val="00072053"/>
    <w:rsid w:val="0007291A"/>
    <w:rsid w:val="00072C4B"/>
    <w:rsid w:val="00073169"/>
    <w:rsid w:val="00073319"/>
    <w:rsid w:val="0007382E"/>
    <w:rsid w:val="00074C40"/>
    <w:rsid w:val="00074DBF"/>
    <w:rsid w:val="000755CC"/>
    <w:rsid w:val="00075838"/>
    <w:rsid w:val="000758B7"/>
    <w:rsid w:val="00075A50"/>
    <w:rsid w:val="00076545"/>
    <w:rsid w:val="0007666C"/>
    <w:rsid w:val="0007669E"/>
    <w:rsid w:val="000766E1"/>
    <w:rsid w:val="00076AAC"/>
    <w:rsid w:val="00077524"/>
    <w:rsid w:val="000776AF"/>
    <w:rsid w:val="00077D63"/>
    <w:rsid w:val="00077FF6"/>
    <w:rsid w:val="000800F2"/>
    <w:rsid w:val="0008024C"/>
    <w:rsid w:val="00080919"/>
    <w:rsid w:val="00080D82"/>
    <w:rsid w:val="00081446"/>
    <w:rsid w:val="00081692"/>
    <w:rsid w:val="000818CE"/>
    <w:rsid w:val="00081DA5"/>
    <w:rsid w:val="000829D2"/>
    <w:rsid w:val="00082C46"/>
    <w:rsid w:val="00082CBE"/>
    <w:rsid w:val="00082DBF"/>
    <w:rsid w:val="00082FB4"/>
    <w:rsid w:val="00084156"/>
    <w:rsid w:val="00085059"/>
    <w:rsid w:val="00085546"/>
    <w:rsid w:val="00085A0E"/>
    <w:rsid w:val="00085C49"/>
    <w:rsid w:val="00086075"/>
    <w:rsid w:val="00086856"/>
    <w:rsid w:val="0008701C"/>
    <w:rsid w:val="000870B7"/>
    <w:rsid w:val="00087197"/>
    <w:rsid w:val="000873A6"/>
    <w:rsid w:val="00087548"/>
    <w:rsid w:val="00090143"/>
    <w:rsid w:val="000909F5"/>
    <w:rsid w:val="000923FA"/>
    <w:rsid w:val="00092E1A"/>
    <w:rsid w:val="000934B1"/>
    <w:rsid w:val="0009359C"/>
    <w:rsid w:val="0009369E"/>
    <w:rsid w:val="00093BE2"/>
    <w:rsid w:val="00093C08"/>
    <w:rsid w:val="00093C94"/>
    <w:rsid w:val="00093E7E"/>
    <w:rsid w:val="0009404F"/>
    <w:rsid w:val="00094B05"/>
    <w:rsid w:val="00094D8A"/>
    <w:rsid w:val="000951EC"/>
    <w:rsid w:val="000956D8"/>
    <w:rsid w:val="000958D7"/>
    <w:rsid w:val="00095A53"/>
    <w:rsid w:val="00095D84"/>
    <w:rsid w:val="00096659"/>
    <w:rsid w:val="00096762"/>
    <w:rsid w:val="00097004"/>
    <w:rsid w:val="000972BC"/>
    <w:rsid w:val="0009736E"/>
    <w:rsid w:val="000979A3"/>
    <w:rsid w:val="00097EA3"/>
    <w:rsid w:val="000A083C"/>
    <w:rsid w:val="000A0AB6"/>
    <w:rsid w:val="000A0B06"/>
    <w:rsid w:val="000A0B86"/>
    <w:rsid w:val="000A0B9C"/>
    <w:rsid w:val="000A0D81"/>
    <w:rsid w:val="000A0DF8"/>
    <w:rsid w:val="000A0E4F"/>
    <w:rsid w:val="000A156C"/>
    <w:rsid w:val="000A1762"/>
    <w:rsid w:val="000A1830"/>
    <w:rsid w:val="000A1EDD"/>
    <w:rsid w:val="000A2018"/>
    <w:rsid w:val="000A20FE"/>
    <w:rsid w:val="000A2381"/>
    <w:rsid w:val="000A2936"/>
    <w:rsid w:val="000A3020"/>
    <w:rsid w:val="000A316B"/>
    <w:rsid w:val="000A322F"/>
    <w:rsid w:val="000A394D"/>
    <w:rsid w:val="000A3A83"/>
    <w:rsid w:val="000A3C9C"/>
    <w:rsid w:val="000A3CBD"/>
    <w:rsid w:val="000A3F47"/>
    <w:rsid w:val="000A40EC"/>
    <w:rsid w:val="000A4121"/>
    <w:rsid w:val="000A4AA3"/>
    <w:rsid w:val="000A4E26"/>
    <w:rsid w:val="000A550E"/>
    <w:rsid w:val="000A5BD5"/>
    <w:rsid w:val="000A61A1"/>
    <w:rsid w:val="000A6310"/>
    <w:rsid w:val="000A63DD"/>
    <w:rsid w:val="000A6908"/>
    <w:rsid w:val="000A6E77"/>
    <w:rsid w:val="000A7063"/>
    <w:rsid w:val="000A70CA"/>
    <w:rsid w:val="000A752B"/>
    <w:rsid w:val="000A7932"/>
    <w:rsid w:val="000A79FB"/>
    <w:rsid w:val="000A7B6B"/>
    <w:rsid w:val="000B0145"/>
    <w:rsid w:val="000B05B1"/>
    <w:rsid w:val="000B06EF"/>
    <w:rsid w:val="000B0960"/>
    <w:rsid w:val="000B0B07"/>
    <w:rsid w:val="000B0EDD"/>
    <w:rsid w:val="000B12B2"/>
    <w:rsid w:val="000B1618"/>
    <w:rsid w:val="000B1A55"/>
    <w:rsid w:val="000B1DE9"/>
    <w:rsid w:val="000B20BB"/>
    <w:rsid w:val="000B290A"/>
    <w:rsid w:val="000B2EF6"/>
    <w:rsid w:val="000B2FA6"/>
    <w:rsid w:val="000B3557"/>
    <w:rsid w:val="000B3754"/>
    <w:rsid w:val="000B3AAB"/>
    <w:rsid w:val="000B47E2"/>
    <w:rsid w:val="000B47E7"/>
    <w:rsid w:val="000B4AA0"/>
    <w:rsid w:val="000B4C6E"/>
    <w:rsid w:val="000B503C"/>
    <w:rsid w:val="000B5F2D"/>
    <w:rsid w:val="000B68A9"/>
    <w:rsid w:val="000B6D23"/>
    <w:rsid w:val="000B7BD8"/>
    <w:rsid w:val="000C0147"/>
    <w:rsid w:val="000C034F"/>
    <w:rsid w:val="000C044E"/>
    <w:rsid w:val="000C0A8C"/>
    <w:rsid w:val="000C0B18"/>
    <w:rsid w:val="000C14D6"/>
    <w:rsid w:val="000C1A68"/>
    <w:rsid w:val="000C1B45"/>
    <w:rsid w:val="000C1B86"/>
    <w:rsid w:val="000C2416"/>
    <w:rsid w:val="000C2553"/>
    <w:rsid w:val="000C2A85"/>
    <w:rsid w:val="000C2CA1"/>
    <w:rsid w:val="000C3023"/>
    <w:rsid w:val="000C38C3"/>
    <w:rsid w:val="000C3D5B"/>
    <w:rsid w:val="000C3FC3"/>
    <w:rsid w:val="000C4042"/>
    <w:rsid w:val="000C430A"/>
    <w:rsid w:val="000C46FD"/>
    <w:rsid w:val="000C475F"/>
    <w:rsid w:val="000C4F0E"/>
    <w:rsid w:val="000C53DC"/>
    <w:rsid w:val="000C551C"/>
    <w:rsid w:val="000C5623"/>
    <w:rsid w:val="000C5C39"/>
    <w:rsid w:val="000C6530"/>
    <w:rsid w:val="000C6541"/>
    <w:rsid w:val="000C6983"/>
    <w:rsid w:val="000C76DB"/>
    <w:rsid w:val="000C76F7"/>
    <w:rsid w:val="000C78B2"/>
    <w:rsid w:val="000C7AC1"/>
    <w:rsid w:val="000C7FD5"/>
    <w:rsid w:val="000D00F8"/>
    <w:rsid w:val="000D09FD"/>
    <w:rsid w:val="000D0EF7"/>
    <w:rsid w:val="000D1A59"/>
    <w:rsid w:val="000D24EF"/>
    <w:rsid w:val="000D2505"/>
    <w:rsid w:val="000D29A6"/>
    <w:rsid w:val="000D35E1"/>
    <w:rsid w:val="000D3FFA"/>
    <w:rsid w:val="000D44FB"/>
    <w:rsid w:val="000D47FD"/>
    <w:rsid w:val="000D4FBB"/>
    <w:rsid w:val="000D574B"/>
    <w:rsid w:val="000D595E"/>
    <w:rsid w:val="000D59B3"/>
    <w:rsid w:val="000D5BBA"/>
    <w:rsid w:val="000D6467"/>
    <w:rsid w:val="000D6487"/>
    <w:rsid w:val="000D6CFC"/>
    <w:rsid w:val="000D6E32"/>
    <w:rsid w:val="000D786A"/>
    <w:rsid w:val="000D7923"/>
    <w:rsid w:val="000D7F1E"/>
    <w:rsid w:val="000E0688"/>
    <w:rsid w:val="000E0723"/>
    <w:rsid w:val="000E0839"/>
    <w:rsid w:val="000E0CD0"/>
    <w:rsid w:val="000E0CDA"/>
    <w:rsid w:val="000E1EA0"/>
    <w:rsid w:val="000E1F54"/>
    <w:rsid w:val="000E2358"/>
    <w:rsid w:val="000E253A"/>
    <w:rsid w:val="000E2C6B"/>
    <w:rsid w:val="000E2D3D"/>
    <w:rsid w:val="000E33E6"/>
    <w:rsid w:val="000E353F"/>
    <w:rsid w:val="000E3599"/>
    <w:rsid w:val="000E3645"/>
    <w:rsid w:val="000E38BC"/>
    <w:rsid w:val="000E3BEE"/>
    <w:rsid w:val="000E431C"/>
    <w:rsid w:val="000E43B0"/>
    <w:rsid w:val="000E43F9"/>
    <w:rsid w:val="000E48B4"/>
    <w:rsid w:val="000E4955"/>
    <w:rsid w:val="000E537B"/>
    <w:rsid w:val="000E53BF"/>
    <w:rsid w:val="000E54A0"/>
    <w:rsid w:val="000E5673"/>
    <w:rsid w:val="000E57D0"/>
    <w:rsid w:val="000E5B2D"/>
    <w:rsid w:val="000E5BBE"/>
    <w:rsid w:val="000E5D7D"/>
    <w:rsid w:val="000E6794"/>
    <w:rsid w:val="000E6FC2"/>
    <w:rsid w:val="000E7759"/>
    <w:rsid w:val="000E7858"/>
    <w:rsid w:val="000F009F"/>
    <w:rsid w:val="000F0424"/>
    <w:rsid w:val="000F0438"/>
    <w:rsid w:val="000F049D"/>
    <w:rsid w:val="000F06C6"/>
    <w:rsid w:val="000F06DE"/>
    <w:rsid w:val="000F0BBA"/>
    <w:rsid w:val="000F19F6"/>
    <w:rsid w:val="000F1C9A"/>
    <w:rsid w:val="000F26A0"/>
    <w:rsid w:val="000F2988"/>
    <w:rsid w:val="000F2C3D"/>
    <w:rsid w:val="000F2D63"/>
    <w:rsid w:val="000F2D98"/>
    <w:rsid w:val="000F3583"/>
    <w:rsid w:val="000F38F6"/>
    <w:rsid w:val="000F39CA"/>
    <w:rsid w:val="000F3CBB"/>
    <w:rsid w:val="000F3F17"/>
    <w:rsid w:val="000F4664"/>
    <w:rsid w:val="000F485A"/>
    <w:rsid w:val="000F4A81"/>
    <w:rsid w:val="000F4B9C"/>
    <w:rsid w:val="000F4D9B"/>
    <w:rsid w:val="000F5856"/>
    <w:rsid w:val="000F5993"/>
    <w:rsid w:val="000F5B66"/>
    <w:rsid w:val="000F5DCB"/>
    <w:rsid w:val="000F5E87"/>
    <w:rsid w:val="000F5F04"/>
    <w:rsid w:val="000F60AC"/>
    <w:rsid w:val="000F60C1"/>
    <w:rsid w:val="000F6652"/>
    <w:rsid w:val="000F68A4"/>
    <w:rsid w:val="000F6A77"/>
    <w:rsid w:val="000F6BA3"/>
    <w:rsid w:val="000F7152"/>
    <w:rsid w:val="000F788F"/>
    <w:rsid w:val="000F7B85"/>
    <w:rsid w:val="000F7F1F"/>
    <w:rsid w:val="0010053F"/>
    <w:rsid w:val="0010107A"/>
    <w:rsid w:val="001013DD"/>
    <w:rsid w:val="00101A1B"/>
    <w:rsid w:val="00101B6B"/>
    <w:rsid w:val="00101D5F"/>
    <w:rsid w:val="001021C3"/>
    <w:rsid w:val="00102927"/>
    <w:rsid w:val="00102CA8"/>
    <w:rsid w:val="00102CAD"/>
    <w:rsid w:val="00102FF1"/>
    <w:rsid w:val="0010362D"/>
    <w:rsid w:val="0010377B"/>
    <w:rsid w:val="00104158"/>
    <w:rsid w:val="00104164"/>
    <w:rsid w:val="0010423E"/>
    <w:rsid w:val="001043BC"/>
    <w:rsid w:val="0010490C"/>
    <w:rsid w:val="00104A79"/>
    <w:rsid w:val="00104E8E"/>
    <w:rsid w:val="001054C9"/>
    <w:rsid w:val="00105A8D"/>
    <w:rsid w:val="001060E5"/>
    <w:rsid w:val="00106422"/>
    <w:rsid w:val="001065EA"/>
    <w:rsid w:val="00106EA6"/>
    <w:rsid w:val="001073A6"/>
    <w:rsid w:val="00107927"/>
    <w:rsid w:val="00107A15"/>
    <w:rsid w:val="0011053F"/>
    <w:rsid w:val="001106D9"/>
    <w:rsid w:val="001106F6"/>
    <w:rsid w:val="001109A2"/>
    <w:rsid w:val="00110E26"/>
    <w:rsid w:val="00110FB4"/>
    <w:rsid w:val="00111321"/>
    <w:rsid w:val="00111402"/>
    <w:rsid w:val="00111793"/>
    <w:rsid w:val="00111890"/>
    <w:rsid w:val="00111E2E"/>
    <w:rsid w:val="00111E68"/>
    <w:rsid w:val="001124AC"/>
    <w:rsid w:val="001128E1"/>
    <w:rsid w:val="00112A62"/>
    <w:rsid w:val="00112B76"/>
    <w:rsid w:val="001131F3"/>
    <w:rsid w:val="00113238"/>
    <w:rsid w:val="0011350B"/>
    <w:rsid w:val="00113582"/>
    <w:rsid w:val="001136D5"/>
    <w:rsid w:val="00113989"/>
    <w:rsid w:val="00113D99"/>
    <w:rsid w:val="0011483E"/>
    <w:rsid w:val="0011509A"/>
    <w:rsid w:val="001151CD"/>
    <w:rsid w:val="00115408"/>
    <w:rsid w:val="001156EA"/>
    <w:rsid w:val="00115903"/>
    <w:rsid w:val="0011594A"/>
    <w:rsid w:val="00115E42"/>
    <w:rsid w:val="00115EB6"/>
    <w:rsid w:val="001165CF"/>
    <w:rsid w:val="00116A74"/>
    <w:rsid w:val="00116E3C"/>
    <w:rsid w:val="00117985"/>
    <w:rsid w:val="00117B7A"/>
    <w:rsid w:val="00117BA0"/>
    <w:rsid w:val="00117BD6"/>
    <w:rsid w:val="0012021C"/>
    <w:rsid w:val="001202E1"/>
    <w:rsid w:val="001206C2"/>
    <w:rsid w:val="00120C7C"/>
    <w:rsid w:val="00120DB9"/>
    <w:rsid w:val="00121202"/>
    <w:rsid w:val="0012150B"/>
    <w:rsid w:val="00121966"/>
    <w:rsid w:val="00121978"/>
    <w:rsid w:val="00121B60"/>
    <w:rsid w:val="00121C2A"/>
    <w:rsid w:val="00121D29"/>
    <w:rsid w:val="001221D4"/>
    <w:rsid w:val="001226A8"/>
    <w:rsid w:val="001227B2"/>
    <w:rsid w:val="00122895"/>
    <w:rsid w:val="00122A2C"/>
    <w:rsid w:val="00122D23"/>
    <w:rsid w:val="00122E92"/>
    <w:rsid w:val="001232B0"/>
    <w:rsid w:val="001232C0"/>
    <w:rsid w:val="00123422"/>
    <w:rsid w:val="0012373D"/>
    <w:rsid w:val="00123AAA"/>
    <w:rsid w:val="00123DE9"/>
    <w:rsid w:val="00124B6A"/>
    <w:rsid w:val="0012532C"/>
    <w:rsid w:val="00125B69"/>
    <w:rsid w:val="00126194"/>
    <w:rsid w:val="001263CE"/>
    <w:rsid w:val="0012688E"/>
    <w:rsid w:val="00126AA1"/>
    <w:rsid w:val="001270B8"/>
    <w:rsid w:val="001274D2"/>
    <w:rsid w:val="00127655"/>
    <w:rsid w:val="00127BCB"/>
    <w:rsid w:val="00127BEB"/>
    <w:rsid w:val="00127CB4"/>
    <w:rsid w:val="00127CD1"/>
    <w:rsid w:val="0013015F"/>
    <w:rsid w:val="001302A3"/>
    <w:rsid w:val="00130432"/>
    <w:rsid w:val="001306CE"/>
    <w:rsid w:val="001307F6"/>
    <w:rsid w:val="0013084B"/>
    <w:rsid w:val="001309BC"/>
    <w:rsid w:val="00130B98"/>
    <w:rsid w:val="00130C07"/>
    <w:rsid w:val="00131177"/>
    <w:rsid w:val="00131619"/>
    <w:rsid w:val="001317D5"/>
    <w:rsid w:val="001319CB"/>
    <w:rsid w:val="00132525"/>
    <w:rsid w:val="001326C8"/>
    <w:rsid w:val="0013293B"/>
    <w:rsid w:val="00133007"/>
    <w:rsid w:val="001339BB"/>
    <w:rsid w:val="00133E5E"/>
    <w:rsid w:val="00134761"/>
    <w:rsid w:val="0013491E"/>
    <w:rsid w:val="00134FC8"/>
    <w:rsid w:val="00135FEA"/>
    <w:rsid w:val="00136560"/>
    <w:rsid w:val="00136D4C"/>
    <w:rsid w:val="0013707A"/>
    <w:rsid w:val="001372B4"/>
    <w:rsid w:val="00140119"/>
    <w:rsid w:val="00140215"/>
    <w:rsid w:val="00140230"/>
    <w:rsid w:val="00140A7D"/>
    <w:rsid w:val="0014111C"/>
    <w:rsid w:val="00141403"/>
    <w:rsid w:val="00141502"/>
    <w:rsid w:val="00141CDE"/>
    <w:rsid w:val="00141D66"/>
    <w:rsid w:val="00141EEE"/>
    <w:rsid w:val="00142538"/>
    <w:rsid w:val="00142708"/>
    <w:rsid w:val="001427A7"/>
    <w:rsid w:val="00142B48"/>
    <w:rsid w:val="00142BB9"/>
    <w:rsid w:val="00142F45"/>
    <w:rsid w:val="0014308B"/>
    <w:rsid w:val="001430E6"/>
    <w:rsid w:val="001431AF"/>
    <w:rsid w:val="001434DD"/>
    <w:rsid w:val="00143591"/>
    <w:rsid w:val="00143882"/>
    <w:rsid w:val="00143A63"/>
    <w:rsid w:val="00143EAD"/>
    <w:rsid w:val="0014452C"/>
    <w:rsid w:val="001446AC"/>
    <w:rsid w:val="001447AB"/>
    <w:rsid w:val="00144C28"/>
    <w:rsid w:val="00144F7B"/>
    <w:rsid w:val="00144F96"/>
    <w:rsid w:val="00145051"/>
    <w:rsid w:val="001451B8"/>
    <w:rsid w:val="00145B8D"/>
    <w:rsid w:val="00145CCF"/>
    <w:rsid w:val="00145F50"/>
    <w:rsid w:val="00146211"/>
    <w:rsid w:val="001462D9"/>
    <w:rsid w:val="0014708B"/>
    <w:rsid w:val="001475E7"/>
    <w:rsid w:val="00147651"/>
    <w:rsid w:val="00147AC5"/>
    <w:rsid w:val="00150279"/>
    <w:rsid w:val="001512CD"/>
    <w:rsid w:val="00151EAC"/>
    <w:rsid w:val="00152980"/>
    <w:rsid w:val="00152F1D"/>
    <w:rsid w:val="00153073"/>
    <w:rsid w:val="00153528"/>
    <w:rsid w:val="00153606"/>
    <w:rsid w:val="0015361A"/>
    <w:rsid w:val="001537DF"/>
    <w:rsid w:val="001543B2"/>
    <w:rsid w:val="00154630"/>
    <w:rsid w:val="00154895"/>
    <w:rsid w:val="0015489B"/>
    <w:rsid w:val="00154C78"/>
    <w:rsid w:val="00154E68"/>
    <w:rsid w:val="0015522D"/>
    <w:rsid w:val="00155D5E"/>
    <w:rsid w:val="00156170"/>
    <w:rsid w:val="001565FE"/>
    <w:rsid w:val="001569E0"/>
    <w:rsid w:val="00156C16"/>
    <w:rsid w:val="00156C56"/>
    <w:rsid w:val="00156CD1"/>
    <w:rsid w:val="00156E5D"/>
    <w:rsid w:val="001612E0"/>
    <w:rsid w:val="0016142E"/>
    <w:rsid w:val="001619FF"/>
    <w:rsid w:val="00161C5C"/>
    <w:rsid w:val="00162548"/>
    <w:rsid w:val="00162F2B"/>
    <w:rsid w:val="001632AD"/>
    <w:rsid w:val="001642C4"/>
    <w:rsid w:val="0016502E"/>
    <w:rsid w:val="00165227"/>
    <w:rsid w:val="001654A5"/>
    <w:rsid w:val="0016582F"/>
    <w:rsid w:val="00165C13"/>
    <w:rsid w:val="00166032"/>
    <w:rsid w:val="0016665E"/>
    <w:rsid w:val="001669F2"/>
    <w:rsid w:val="00166C0C"/>
    <w:rsid w:val="00167BB7"/>
    <w:rsid w:val="00167CDC"/>
    <w:rsid w:val="00170033"/>
    <w:rsid w:val="001703D3"/>
    <w:rsid w:val="00170643"/>
    <w:rsid w:val="00170B04"/>
    <w:rsid w:val="00170B22"/>
    <w:rsid w:val="001715F5"/>
    <w:rsid w:val="001716FC"/>
    <w:rsid w:val="00172183"/>
    <w:rsid w:val="001732C6"/>
    <w:rsid w:val="001733A9"/>
    <w:rsid w:val="00173987"/>
    <w:rsid w:val="00173A8F"/>
    <w:rsid w:val="00173BD1"/>
    <w:rsid w:val="00173C3C"/>
    <w:rsid w:val="00173C4C"/>
    <w:rsid w:val="00173DF2"/>
    <w:rsid w:val="001742EE"/>
    <w:rsid w:val="00174368"/>
    <w:rsid w:val="0017448D"/>
    <w:rsid w:val="001747D3"/>
    <w:rsid w:val="00174AF6"/>
    <w:rsid w:val="00175126"/>
    <w:rsid w:val="001751AB"/>
    <w:rsid w:val="001753C9"/>
    <w:rsid w:val="001755E9"/>
    <w:rsid w:val="001758D3"/>
    <w:rsid w:val="00175A3F"/>
    <w:rsid w:val="00175BD7"/>
    <w:rsid w:val="00175CEF"/>
    <w:rsid w:val="00176426"/>
    <w:rsid w:val="0017749D"/>
    <w:rsid w:val="0017770F"/>
    <w:rsid w:val="00177BDB"/>
    <w:rsid w:val="001800E2"/>
    <w:rsid w:val="00180B1E"/>
    <w:rsid w:val="00180E09"/>
    <w:rsid w:val="00180EDB"/>
    <w:rsid w:val="00181890"/>
    <w:rsid w:val="00181AD7"/>
    <w:rsid w:val="00181DD1"/>
    <w:rsid w:val="00181F51"/>
    <w:rsid w:val="00182134"/>
    <w:rsid w:val="0018237E"/>
    <w:rsid w:val="001824B1"/>
    <w:rsid w:val="001829A1"/>
    <w:rsid w:val="00182BA1"/>
    <w:rsid w:val="00182E2D"/>
    <w:rsid w:val="0018311B"/>
    <w:rsid w:val="001835FE"/>
    <w:rsid w:val="00183C16"/>
    <w:rsid w:val="00183CA4"/>
    <w:rsid w:val="00183D4C"/>
    <w:rsid w:val="00183F6D"/>
    <w:rsid w:val="00183FA4"/>
    <w:rsid w:val="001845BA"/>
    <w:rsid w:val="00184DFF"/>
    <w:rsid w:val="00184FA5"/>
    <w:rsid w:val="001850E0"/>
    <w:rsid w:val="0018518D"/>
    <w:rsid w:val="0018549D"/>
    <w:rsid w:val="0018562D"/>
    <w:rsid w:val="001856DC"/>
    <w:rsid w:val="001858A0"/>
    <w:rsid w:val="001858AA"/>
    <w:rsid w:val="00185959"/>
    <w:rsid w:val="0018655C"/>
    <w:rsid w:val="001865B9"/>
    <w:rsid w:val="0018670E"/>
    <w:rsid w:val="001867AA"/>
    <w:rsid w:val="0018747F"/>
    <w:rsid w:val="0018774F"/>
    <w:rsid w:val="001879A3"/>
    <w:rsid w:val="00187A8D"/>
    <w:rsid w:val="00187E49"/>
    <w:rsid w:val="00190103"/>
    <w:rsid w:val="00190964"/>
    <w:rsid w:val="001909D9"/>
    <w:rsid w:val="00190FB7"/>
    <w:rsid w:val="0019164A"/>
    <w:rsid w:val="00191872"/>
    <w:rsid w:val="00191A52"/>
    <w:rsid w:val="00191E53"/>
    <w:rsid w:val="00191E95"/>
    <w:rsid w:val="00191FB6"/>
    <w:rsid w:val="0019219A"/>
    <w:rsid w:val="00192515"/>
    <w:rsid w:val="001926CB"/>
    <w:rsid w:val="00192981"/>
    <w:rsid w:val="00192B09"/>
    <w:rsid w:val="0019373A"/>
    <w:rsid w:val="001938D5"/>
    <w:rsid w:val="00193A7B"/>
    <w:rsid w:val="00193FF5"/>
    <w:rsid w:val="0019415D"/>
    <w:rsid w:val="001942C1"/>
    <w:rsid w:val="001943A2"/>
    <w:rsid w:val="001946B9"/>
    <w:rsid w:val="00194981"/>
    <w:rsid w:val="00195077"/>
    <w:rsid w:val="00195123"/>
    <w:rsid w:val="00196954"/>
    <w:rsid w:val="00196BEC"/>
    <w:rsid w:val="00196C44"/>
    <w:rsid w:val="00196C46"/>
    <w:rsid w:val="00196FAB"/>
    <w:rsid w:val="001971B9"/>
    <w:rsid w:val="0019790E"/>
    <w:rsid w:val="00197C14"/>
    <w:rsid w:val="00197CFE"/>
    <w:rsid w:val="001A033F"/>
    <w:rsid w:val="001A0805"/>
    <w:rsid w:val="001A08AA"/>
    <w:rsid w:val="001A1475"/>
    <w:rsid w:val="001A16D1"/>
    <w:rsid w:val="001A1A73"/>
    <w:rsid w:val="001A1ACF"/>
    <w:rsid w:val="001A1CED"/>
    <w:rsid w:val="001A20AF"/>
    <w:rsid w:val="001A22CB"/>
    <w:rsid w:val="001A2359"/>
    <w:rsid w:val="001A24E6"/>
    <w:rsid w:val="001A2BFC"/>
    <w:rsid w:val="001A2C23"/>
    <w:rsid w:val="001A3240"/>
    <w:rsid w:val="001A3825"/>
    <w:rsid w:val="001A3ABC"/>
    <w:rsid w:val="001A419E"/>
    <w:rsid w:val="001A506D"/>
    <w:rsid w:val="001A537F"/>
    <w:rsid w:val="001A563A"/>
    <w:rsid w:val="001A59CB"/>
    <w:rsid w:val="001A6341"/>
    <w:rsid w:val="001A6642"/>
    <w:rsid w:val="001A669A"/>
    <w:rsid w:val="001A685C"/>
    <w:rsid w:val="001A7002"/>
    <w:rsid w:val="001A7CFF"/>
    <w:rsid w:val="001B0D5E"/>
    <w:rsid w:val="001B1249"/>
    <w:rsid w:val="001B15A3"/>
    <w:rsid w:val="001B1718"/>
    <w:rsid w:val="001B1925"/>
    <w:rsid w:val="001B2732"/>
    <w:rsid w:val="001B330C"/>
    <w:rsid w:val="001B354D"/>
    <w:rsid w:val="001B3E9F"/>
    <w:rsid w:val="001B409F"/>
    <w:rsid w:val="001B4CB5"/>
    <w:rsid w:val="001B4E6D"/>
    <w:rsid w:val="001B4F4E"/>
    <w:rsid w:val="001B52FC"/>
    <w:rsid w:val="001B53E4"/>
    <w:rsid w:val="001B5BAC"/>
    <w:rsid w:val="001B6902"/>
    <w:rsid w:val="001B69F1"/>
    <w:rsid w:val="001B70D9"/>
    <w:rsid w:val="001B7552"/>
    <w:rsid w:val="001B7991"/>
    <w:rsid w:val="001B7A97"/>
    <w:rsid w:val="001B7D4D"/>
    <w:rsid w:val="001B7D91"/>
    <w:rsid w:val="001C007E"/>
    <w:rsid w:val="001C0465"/>
    <w:rsid w:val="001C0CB5"/>
    <w:rsid w:val="001C0D28"/>
    <w:rsid w:val="001C1409"/>
    <w:rsid w:val="001C144E"/>
    <w:rsid w:val="001C1619"/>
    <w:rsid w:val="001C1DC9"/>
    <w:rsid w:val="001C21CB"/>
    <w:rsid w:val="001C29B9"/>
    <w:rsid w:val="001C2AE6"/>
    <w:rsid w:val="001C2DCE"/>
    <w:rsid w:val="001C308C"/>
    <w:rsid w:val="001C3169"/>
    <w:rsid w:val="001C34D7"/>
    <w:rsid w:val="001C3725"/>
    <w:rsid w:val="001C3966"/>
    <w:rsid w:val="001C396F"/>
    <w:rsid w:val="001C3ABA"/>
    <w:rsid w:val="001C3AE0"/>
    <w:rsid w:val="001C4904"/>
    <w:rsid w:val="001C4A89"/>
    <w:rsid w:val="001C4F43"/>
    <w:rsid w:val="001C4F62"/>
    <w:rsid w:val="001C5311"/>
    <w:rsid w:val="001C5462"/>
    <w:rsid w:val="001C5C44"/>
    <w:rsid w:val="001C5CF5"/>
    <w:rsid w:val="001C5D84"/>
    <w:rsid w:val="001C5E28"/>
    <w:rsid w:val="001C5E85"/>
    <w:rsid w:val="001C5FDC"/>
    <w:rsid w:val="001C6177"/>
    <w:rsid w:val="001C676B"/>
    <w:rsid w:val="001C6985"/>
    <w:rsid w:val="001C6BC9"/>
    <w:rsid w:val="001C6E1A"/>
    <w:rsid w:val="001C70E6"/>
    <w:rsid w:val="001C7120"/>
    <w:rsid w:val="001C7382"/>
    <w:rsid w:val="001C74C3"/>
    <w:rsid w:val="001C77EA"/>
    <w:rsid w:val="001C7866"/>
    <w:rsid w:val="001C7AF3"/>
    <w:rsid w:val="001C7BAC"/>
    <w:rsid w:val="001D0229"/>
    <w:rsid w:val="001D030A"/>
    <w:rsid w:val="001D033C"/>
    <w:rsid w:val="001D0363"/>
    <w:rsid w:val="001D0417"/>
    <w:rsid w:val="001D0984"/>
    <w:rsid w:val="001D09BF"/>
    <w:rsid w:val="001D0CE0"/>
    <w:rsid w:val="001D0D74"/>
    <w:rsid w:val="001D10EE"/>
    <w:rsid w:val="001D12B4"/>
    <w:rsid w:val="001D1751"/>
    <w:rsid w:val="001D2768"/>
    <w:rsid w:val="001D2B56"/>
    <w:rsid w:val="001D2F4A"/>
    <w:rsid w:val="001D2F80"/>
    <w:rsid w:val="001D2FFD"/>
    <w:rsid w:val="001D35EB"/>
    <w:rsid w:val="001D3B49"/>
    <w:rsid w:val="001D42EF"/>
    <w:rsid w:val="001D4789"/>
    <w:rsid w:val="001D4EBA"/>
    <w:rsid w:val="001D5143"/>
    <w:rsid w:val="001D57EA"/>
    <w:rsid w:val="001D5A4D"/>
    <w:rsid w:val="001D5C98"/>
    <w:rsid w:val="001D5DE7"/>
    <w:rsid w:val="001D77D3"/>
    <w:rsid w:val="001D7991"/>
    <w:rsid w:val="001D7D94"/>
    <w:rsid w:val="001E012B"/>
    <w:rsid w:val="001E0456"/>
    <w:rsid w:val="001E069D"/>
    <w:rsid w:val="001E0A28"/>
    <w:rsid w:val="001E152A"/>
    <w:rsid w:val="001E16F6"/>
    <w:rsid w:val="001E1ABA"/>
    <w:rsid w:val="001E2048"/>
    <w:rsid w:val="001E20BE"/>
    <w:rsid w:val="001E2196"/>
    <w:rsid w:val="001E2346"/>
    <w:rsid w:val="001E235E"/>
    <w:rsid w:val="001E2400"/>
    <w:rsid w:val="001E24B9"/>
    <w:rsid w:val="001E269F"/>
    <w:rsid w:val="001E26EA"/>
    <w:rsid w:val="001E2F9E"/>
    <w:rsid w:val="001E300E"/>
    <w:rsid w:val="001E31FE"/>
    <w:rsid w:val="001E3A4B"/>
    <w:rsid w:val="001E3BCA"/>
    <w:rsid w:val="001E3F4D"/>
    <w:rsid w:val="001E4048"/>
    <w:rsid w:val="001E4218"/>
    <w:rsid w:val="001E42FA"/>
    <w:rsid w:val="001E430A"/>
    <w:rsid w:val="001E4860"/>
    <w:rsid w:val="001E4888"/>
    <w:rsid w:val="001E4D25"/>
    <w:rsid w:val="001E4E11"/>
    <w:rsid w:val="001E50C6"/>
    <w:rsid w:val="001E597B"/>
    <w:rsid w:val="001E5C1A"/>
    <w:rsid w:val="001E63DD"/>
    <w:rsid w:val="001E6477"/>
    <w:rsid w:val="001E65D4"/>
    <w:rsid w:val="001E6F3D"/>
    <w:rsid w:val="001E701B"/>
    <w:rsid w:val="001E73C1"/>
    <w:rsid w:val="001E7676"/>
    <w:rsid w:val="001E7B2B"/>
    <w:rsid w:val="001E7C94"/>
    <w:rsid w:val="001F061A"/>
    <w:rsid w:val="001F0B20"/>
    <w:rsid w:val="001F0BE0"/>
    <w:rsid w:val="001F0C43"/>
    <w:rsid w:val="001F0E7A"/>
    <w:rsid w:val="001F1724"/>
    <w:rsid w:val="001F1897"/>
    <w:rsid w:val="001F19D9"/>
    <w:rsid w:val="001F226E"/>
    <w:rsid w:val="001F2420"/>
    <w:rsid w:val="001F249F"/>
    <w:rsid w:val="001F31AD"/>
    <w:rsid w:val="001F34E4"/>
    <w:rsid w:val="001F3AB9"/>
    <w:rsid w:val="001F3BA5"/>
    <w:rsid w:val="001F47E8"/>
    <w:rsid w:val="001F4B01"/>
    <w:rsid w:val="001F50C2"/>
    <w:rsid w:val="001F54C6"/>
    <w:rsid w:val="001F5A46"/>
    <w:rsid w:val="001F5D5D"/>
    <w:rsid w:val="001F6B94"/>
    <w:rsid w:val="001F71C7"/>
    <w:rsid w:val="001F7472"/>
    <w:rsid w:val="001F7EE6"/>
    <w:rsid w:val="0020060A"/>
    <w:rsid w:val="00200730"/>
    <w:rsid w:val="00200A62"/>
    <w:rsid w:val="002013B5"/>
    <w:rsid w:val="00201625"/>
    <w:rsid w:val="0020244C"/>
    <w:rsid w:val="00202629"/>
    <w:rsid w:val="002026A4"/>
    <w:rsid w:val="002032F8"/>
    <w:rsid w:val="002034D2"/>
    <w:rsid w:val="00203740"/>
    <w:rsid w:val="002037EB"/>
    <w:rsid w:val="00203805"/>
    <w:rsid w:val="002043B0"/>
    <w:rsid w:val="0020466F"/>
    <w:rsid w:val="00204E49"/>
    <w:rsid w:val="00204F4A"/>
    <w:rsid w:val="002050F4"/>
    <w:rsid w:val="002053B2"/>
    <w:rsid w:val="00205497"/>
    <w:rsid w:val="002055EB"/>
    <w:rsid w:val="0020570A"/>
    <w:rsid w:val="00205968"/>
    <w:rsid w:val="00205A22"/>
    <w:rsid w:val="00205AE1"/>
    <w:rsid w:val="0020618D"/>
    <w:rsid w:val="002063E9"/>
    <w:rsid w:val="00206431"/>
    <w:rsid w:val="002068B9"/>
    <w:rsid w:val="00206A30"/>
    <w:rsid w:val="00206D1D"/>
    <w:rsid w:val="0020732C"/>
    <w:rsid w:val="00207C04"/>
    <w:rsid w:val="00207C5D"/>
    <w:rsid w:val="00207EEB"/>
    <w:rsid w:val="00207F10"/>
    <w:rsid w:val="002100C4"/>
    <w:rsid w:val="00210271"/>
    <w:rsid w:val="0021051E"/>
    <w:rsid w:val="00210B14"/>
    <w:rsid w:val="00210EDF"/>
    <w:rsid w:val="00210FDF"/>
    <w:rsid w:val="002114BC"/>
    <w:rsid w:val="00211CFE"/>
    <w:rsid w:val="002120B6"/>
    <w:rsid w:val="00212189"/>
    <w:rsid w:val="002123EB"/>
    <w:rsid w:val="0021274F"/>
    <w:rsid w:val="002127F6"/>
    <w:rsid w:val="002133A8"/>
    <w:rsid w:val="0021352A"/>
    <w:rsid w:val="00213878"/>
    <w:rsid w:val="002138EA"/>
    <w:rsid w:val="002139EA"/>
    <w:rsid w:val="00213F84"/>
    <w:rsid w:val="00214664"/>
    <w:rsid w:val="00214FBD"/>
    <w:rsid w:val="0021509C"/>
    <w:rsid w:val="002168C3"/>
    <w:rsid w:val="00217081"/>
    <w:rsid w:val="002171D7"/>
    <w:rsid w:val="00217639"/>
    <w:rsid w:val="00217B1C"/>
    <w:rsid w:val="0022028E"/>
    <w:rsid w:val="002203ED"/>
    <w:rsid w:val="002205DF"/>
    <w:rsid w:val="00220AC6"/>
    <w:rsid w:val="00220C61"/>
    <w:rsid w:val="00220C74"/>
    <w:rsid w:val="00220DEF"/>
    <w:rsid w:val="0022127A"/>
    <w:rsid w:val="002219A2"/>
    <w:rsid w:val="00221BC5"/>
    <w:rsid w:val="00221E08"/>
    <w:rsid w:val="0022232E"/>
    <w:rsid w:val="0022250C"/>
    <w:rsid w:val="00222896"/>
    <w:rsid w:val="00222897"/>
    <w:rsid w:val="00222B0C"/>
    <w:rsid w:val="00222C60"/>
    <w:rsid w:val="00222FD0"/>
    <w:rsid w:val="0022318F"/>
    <w:rsid w:val="002234A7"/>
    <w:rsid w:val="00223689"/>
    <w:rsid w:val="00223696"/>
    <w:rsid w:val="002237A5"/>
    <w:rsid w:val="00223946"/>
    <w:rsid w:val="002239C4"/>
    <w:rsid w:val="00223BDA"/>
    <w:rsid w:val="00224BE4"/>
    <w:rsid w:val="002250E9"/>
    <w:rsid w:val="002253F6"/>
    <w:rsid w:val="00225628"/>
    <w:rsid w:val="0022574B"/>
    <w:rsid w:val="00225926"/>
    <w:rsid w:val="002259FF"/>
    <w:rsid w:val="00225C0C"/>
    <w:rsid w:val="00225C13"/>
    <w:rsid w:val="002261E2"/>
    <w:rsid w:val="002265B6"/>
    <w:rsid w:val="002265E5"/>
    <w:rsid w:val="00226B3E"/>
    <w:rsid w:val="00226B4F"/>
    <w:rsid w:val="00226C29"/>
    <w:rsid w:val="00226C64"/>
    <w:rsid w:val="002273F9"/>
    <w:rsid w:val="002275AF"/>
    <w:rsid w:val="00227F3B"/>
    <w:rsid w:val="0023006D"/>
    <w:rsid w:val="00230F0D"/>
    <w:rsid w:val="0023140A"/>
    <w:rsid w:val="002316E2"/>
    <w:rsid w:val="002317F6"/>
    <w:rsid w:val="00231C77"/>
    <w:rsid w:val="00231EC0"/>
    <w:rsid w:val="00231FF1"/>
    <w:rsid w:val="00232FC3"/>
    <w:rsid w:val="0023301C"/>
    <w:rsid w:val="00233036"/>
    <w:rsid w:val="00233063"/>
    <w:rsid w:val="0023308C"/>
    <w:rsid w:val="002335C0"/>
    <w:rsid w:val="00233B3E"/>
    <w:rsid w:val="00233C5A"/>
    <w:rsid w:val="00233CC1"/>
    <w:rsid w:val="00233DA9"/>
    <w:rsid w:val="002347A3"/>
    <w:rsid w:val="00234ABB"/>
    <w:rsid w:val="00234B18"/>
    <w:rsid w:val="00235394"/>
    <w:rsid w:val="00235535"/>
    <w:rsid w:val="00235577"/>
    <w:rsid w:val="0023568F"/>
    <w:rsid w:val="00235733"/>
    <w:rsid w:val="00235D3A"/>
    <w:rsid w:val="00235D5B"/>
    <w:rsid w:val="002361BB"/>
    <w:rsid w:val="0023639F"/>
    <w:rsid w:val="002363DF"/>
    <w:rsid w:val="0023660A"/>
    <w:rsid w:val="00236F6F"/>
    <w:rsid w:val="00236FCC"/>
    <w:rsid w:val="0023713D"/>
    <w:rsid w:val="002371B2"/>
    <w:rsid w:val="00237398"/>
    <w:rsid w:val="00237740"/>
    <w:rsid w:val="0023796A"/>
    <w:rsid w:val="00237CC3"/>
    <w:rsid w:val="00237FAA"/>
    <w:rsid w:val="002404B4"/>
    <w:rsid w:val="0024056D"/>
    <w:rsid w:val="002410AF"/>
    <w:rsid w:val="00241B0A"/>
    <w:rsid w:val="00241C27"/>
    <w:rsid w:val="00242889"/>
    <w:rsid w:val="002435CA"/>
    <w:rsid w:val="00243BD4"/>
    <w:rsid w:val="00243C8D"/>
    <w:rsid w:val="00244394"/>
    <w:rsid w:val="0024453A"/>
    <w:rsid w:val="0024469F"/>
    <w:rsid w:val="0024480F"/>
    <w:rsid w:val="00244A86"/>
    <w:rsid w:val="00246443"/>
    <w:rsid w:val="0024688B"/>
    <w:rsid w:val="002468EB"/>
    <w:rsid w:val="00246941"/>
    <w:rsid w:val="002472AA"/>
    <w:rsid w:val="00247387"/>
    <w:rsid w:val="002474FA"/>
    <w:rsid w:val="00247731"/>
    <w:rsid w:val="002479AD"/>
    <w:rsid w:val="00247B1F"/>
    <w:rsid w:val="00250054"/>
    <w:rsid w:val="002505D6"/>
    <w:rsid w:val="002508A0"/>
    <w:rsid w:val="00250B5B"/>
    <w:rsid w:val="00250E88"/>
    <w:rsid w:val="002514BA"/>
    <w:rsid w:val="00251551"/>
    <w:rsid w:val="00251887"/>
    <w:rsid w:val="00251CE1"/>
    <w:rsid w:val="00251DF3"/>
    <w:rsid w:val="00252195"/>
    <w:rsid w:val="00252607"/>
    <w:rsid w:val="002526D0"/>
    <w:rsid w:val="00252DB8"/>
    <w:rsid w:val="002531AD"/>
    <w:rsid w:val="002537BC"/>
    <w:rsid w:val="00253E46"/>
    <w:rsid w:val="0025463C"/>
    <w:rsid w:val="00254782"/>
    <w:rsid w:val="00254B72"/>
    <w:rsid w:val="00254C74"/>
    <w:rsid w:val="00255BD4"/>
    <w:rsid w:val="00255C58"/>
    <w:rsid w:val="00255D49"/>
    <w:rsid w:val="00255D81"/>
    <w:rsid w:val="00255D85"/>
    <w:rsid w:val="00256075"/>
    <w:rsid w:val="0025607F"/>
    <w:rsid w:val="00256247"/>
    <w:rsid w:val="002571B6"/>
    <w:rsid w:val="00257A16"/>
    <w:rsid w:val="00257EB4"/>
    <w:rsid w:val="00257FED"/>
    <w:rsid w:val="002600CF"/>
    <w:rsid w:val="00260102"/>
    <w:rsid w:val="00260A58"/>
    <w:rsid w:val="00260EC7"/>
    <w:rsid w:val="0026112F"/>
    <w:rsid w:val="002611D1"/>
    <w:rsid w:val="002612E0"/>
    <w:rsid w:val="00261539"/>
    <w:rsid w:val="0026179F"/>
    <w:rsid w:val="00261A99"/>
    <w:rsid w:val="00261ABA"/>
    <w:rsid w:val="002622AD"/>
    <w:rsid w:val="002625D5"/>
    <w:rsid w:val="002627F7"/>
    <w:rsid w:val="00262B3E"/>
    <w:rsid w:val="00262B71"/>
    <w:rsid w:val="00262C7A"/>
    <w:rsid w:val="00262D29"/>
    <w:rsid w:val="00262D75"/>
    <w:rsid w:val="00262F8C"/>
    <w:rsid w:val="0026308C"/>
    <w:rsid w:val="00263510"/>
    <w:rsid w:val="0026450C"/>
    <w:rsid w:val="00264777"/>
    <w:rsid w:val="0026496A"/>
    <w:rsid w:val="00264F13"/>
    <w:rsid w:val="00264F97"/>
    <w:rsid w:val="0026585D"/>
    <w:rsid w:val="00265DD3"/>
    <w:rsid w:val="002666AE"/>
    <w:rsid w:val="00266B3D"/>
    <w:rsid w:val="00266F1C"/>
    <w:rsid w:val="00267549"/>
    <w:rsid w:val="002678AD"/>
    <w:rsid w:val="00267DE9"/>
    <w:rsid w:val="002707FC"/>
    <w:rsid w:val="00270DBF"/>
    <w:rsid w:val="00270DD5"/>
    <w:rsid w:val="002712DE"/>
    <w:rsid w:val="0027170B"/>
    <w:rsid w:val="002717CE"/>
    <w:rsid w:val="00271E28"/>
    <w:rsid w:val="00272201"/>
    <w:rsid w:val="002722B0"/>
    <w:rsid w:val="002723F9"/>
    <w:rsid w:val="002733AC"/>
    <w:rsid w:val="002735BE"/>
    <w:rsid w:val="00273ABC"/>
    <w:rsid w:val="002743C2"/>
    <w:rsid w:val="002746A6"/>
    <w:rsid w:val="00274AD7"/>
    <w:rsid w:val="00274CC5"/>
    <w:rsid w:val="00274E1A"/>
    <w:rsid w:val="0027511E"/>
    <w:rsid w:val="002757C9"/>
    <w:rsid w:val="00275C63"/>
    <w:rsid w:val="00276255"/>
    <w:rsid w:val="002766D0"/>
    <w:rsid w:val="002768C3"/>
    <w:rsid w:val="002770C8"/>
    <w:rsid w:val="002771CA"/>
    <w:rsid w:val="002772AF"/>
    <w:rsid w:val="002773B7"/>
    <w:rsid w:val="0027745F"/>
    <w:rsid w:val="0027755C"/>
    <w:rsid w:val="002775B1"/>
    <w:rsid w:val="002775B9"/>
    <w:rsid w:val="002776AE"/>
    <w:rsid w:val="00280814"/>
    <w:rsid w:val="002809A3"/>
    <w:rsid w:val="002811C4"/>
    <w:rsid w:val="0028216A"/>
    <w:rsid w:val="00282213"/>
    <w:rsid w:val="002827EB"/>
    <w:rsid w:val="00282DC0"/>
    <w:rsid w:val="0028383C"/>
    <w:rsid w:val="00283B94"/>
    <w:rsid w:val="00283E34"/>
    <w:rsid w:val="00283F5D"/>
    <w:rsid w:val="00284016"/>
    <w:rsid w:val="00284420"/>
    <w:rsid w:val="002855B5"/>
    <w:rsid w:val="002855E8"/>
    <w:rsid w:val="00285649"/>
    <w:rsid w:val="002858BF"/>
    <w:rsid w:val="00285A40"/>
    <w:rsid w:val="00285D4A"/>
    <w:rsid w:val="00285E58"/>
    <w:rsid w:val="00285F06"/>
    <w:rsid w:val="002866BC"/>
    <w:rsid w:val="00286709"/>
    <w:rsid w:val="002879B6"/>
    <w:rsid w:val="00287BF3"/>
    <w:rsid w:val="00287ED4"/>
    <w:rsid w:val="00290084"/>
    <w:rsid w:val="00290432"/>
    <w:rsid w:val="002905D9"/>
    <w:rsid w:val="00290821"/>
    <w:rsid w:val="0029097A"/>
    <w:rsid w:val="00290C83"/>
    <w:rsid w:val="0029114C"/>
    <w:rsid w:val="002911FD"/>
    <w:rsid w:val="00291390"/>
    <w:rsid w:val="0029194F"/>
    <w:rsid w:val="00291C29"/>
    <w:rsid w:val="00291F81"/>
    <w:rsid w:val="00292465"/>
    <w:rsid w:val="00292BC3"/>
    <w:rsid w:val="00292D2A"/>
    <w:rsid w:val="00292F8B"/>
    <w:rsid w:val="002934E2"/>
    <w:rsid w:val="00293502"/>
    <w:rsid w:val="002939AF"/>
    <w:rsid w:val="00293D43"/>
    <w:rsid w:val="00293FF0"/>
    <w:rsid w:val="00294277"/>
    <w:rsid w:val="00294491"/>
    <w:rsid w:val="0029463F"/>
    <w:rsid w:val="00294700"/>
    <w:rsid w:val="00294BDE"/>
    <w:rsid w:val="00294FDA"/>
    <w:rsid w:val="00295296"/>
    <w:rsid w:val="00295522"/>
    <w:rsid w:val="00295591"/>
    <w:rsid w:val="002957F4"/>
    <w:rsid w:val="00295AC6"/>
    <w:rsid w:val="00295D57"/>
    <w:rsid w:val="002961E1"/>
    <w:rsid w:val="0029667D"/>
    <w:rsid w:val="0029674F"/>
    <w:rsid w:val="00296B1D"/>
    <w:rsid w:val="00296B7E"/>
    <w:rsid w:val="0029722B"/>
    <w:rsid w:val="002976C9"/>
    <w:rsid w:val="00297C22"/>
    <w:rsid w:val="00297EBC"/>
    <w:rsid w:val="00297F53"/>
    <w:rsid w:val="002A0264"/>
    <w:rsid w:val="002A0652"/>
    <w:rsid w:val="002A079C"/>
    <w:rsid w:val="002A0CED"/>
    <w:rsid w:val="002A0D62"/>
    <w:rsid w:val="002A195D"/>
    <w:rsid w:val="002A1D72"/>
    <w:rsid w:val="002A26C6"/>
    <w:rsid w:val="002A372E"/>
    <w:rsid w:val="002A387C"/>
    <w:rsid w:val="002A3AE3"/>
    <w:rsid w:val="002A3B1F"/>
    <w:rsid w:val="002A3C9E"/>
    <w:rsid w:val="002A3EE7"/>
    <w:rsid w:val="002A4007"/>
    <w:rsid w:val="002A4215"/>
    <w:rsid w:val="002A42FC"/>
    <w:rsid w:val="002A45DD"/>
    <w:rsid w:val="002A4CD0"/>
    <w:rsid w:val="002A4DF2"/>
    <w:rsid w:val="002A4DF4"/>
    <w:rsid w:val="002A4E01"/>
    <w:rsid w:val="002A4F2E"/>
    <w:rsid w:val="002A60CA"/>
    <w:rsid w:val="002A635A"/>
    <w:rsid w:val="002A636B"/>
    <w:rsid w:val="002A65AE"/>
    <w:rsid w:val="002A68F2"/>
    <w:rsid w:val="002A6F64"/>
    <w:rsid w:val="002A76E9"/>
    <w:rsid w:val="002A778E"/>
    <w:rsid w:val="002A7DA6"/>
    <w:rsid w:val="002B0447"/>
    <w:rsid w:val="002B07CD"/>
    <w:rsid w:val="002B0A04"/>
    <w:rsid w:val="002B0EE7"/>
    <w:rsid w:val="002B1114"/>
    <w:rsid w:val="002B16DE"/>
    <w:rsid w:val="002B17C2"/>
    <w:rsid w:val="002B1D42"/>
    <w:rsid w:val="002B2075"/>
    <w:rsid w:val="002B2193"/>
    <w:rsid w:val="002B255D"/>
    <w:rsid w:val="002B2BC4"/>
    <w:rsid w:val="002B2FFD"/>
    <w:rsid w:val="002B37A3"/>
    <w:rsid w:val="002B3BA5"/>
    <w:rsid w:val="002B3D7D"/>
    <w:rsid w:val="002B3F2E"/>
    <w:rsid w:val="002B3F81"/>
    <w:rsid w:val="002B3FDC"/>
    <w:rsid w:val="002B4432"/>
    <w:rsid w:val="002B4753"/>
    <w:rsid w:val="002B48B1"/>
    <w:rsid w:val="002B4E01"/>
    <w:rsid w:val="002B4E8B"/>
    <w:rsid w:val="002B516C"/>
    <w:rsid w:val="002B5D89"/>
    <w:rsid w:val="002B5E1D"/>
    <w:rsid w:val="002B60C1"/>
    <w:rsid w:val="002B60D3"/>
    <w:rsid w:val="002B63F3"/>
    <w:rsid w:val="002B6557"/>
    <w:rsid w:val="002B66A4"/>
    <w:rsid w:val="002B66E8"/>
    <w:rsid w:val="002B6A90"/>
    <w:rsid w:val="002B6AF3"/>
    <w:rsid w:val="002B6C68"/>
    <w:rsid w:val="002B6D3D"/>
    <w:rsid w:val="002B700A"/>
    <w:rsid w:val="002B7BC6"/>
    <w:rsid w:val="002B7D09"/>
    <w:rsid w:val="002C092F"/>
    <w:rsid w:val="002C19A8"/>
    <w:rsid w:val="002C19FB"/>
    <w:rsid w:val="002C1DA9"/>
    <w:rsid w:val="002C2492"/>
    <w:rsid w:val="002C2A07"/>
    <w:rsid w:val="002C2A29"/>
    <w:rsid w:val="002C2A2A"/>
    <w:rsid w:val="002C3062"/>
    <w:rsid w:val="002C314C"/>
    <w:rsid w:val="002C394C"/>
    <w:rsid w:val="002C3DB3"/>
    <w:rsid w:val="002C4014"/>
    <w:rsid w:val="002C40D6"/>
    <w:rsid w:val="002C411C"/>
    <w:rsid w:val="002C4611"/>
    <w:rsid w:val="002C4B52"/>
    <w:rsid w:val="002C50D4"/>
    <w:rsid w:val="002C51BC"/>
    <w:rsid w:val="002C55C4"/>
    <w:rsid w:val="002C5927"/>
    <w:rsid w:val="002C598B"/>
    <w:rsid w:val="002C65F9"/>
    <w:rsid w:val="002C67F8"/>
    <w:rsid w:val="002C69C9"/>
    <w:rsid w:val="002C6A47"/>
    <w:rsid w:val="002C6CB8"/>
    <w:rsid w:val="002C6EDA"/>
    <w:rsid w:val="002C7458"/>
    <w:rsid w:val="002D0260"/>
    <w:rsid w:val="002D03E5"/>
    <w:rsid w:val="002D09B5"/>
    <w:rsid w:val="002D0D73"/>
    <w:rsid w:val="002D0EA6"/>
    <w:rsid w:val="002D15A0"/>
    <w:rsid w:val="002D1F35"/>
    <w:rsid w:val="002D1F75"/>
    <w:rsid w:val="002D2DA5"/>
    <w:rsid w:val="002D2EAF"/>
    <w:rsid w:val="002D3074"/>
    <w:rsid w:val="002D3188"/>
    <w:rsid w:val="002D36EB"/>
    <w:rsid w:val="002D36F2"/>
    <w:rsid w:val="002D37D8"/>
    <w:rsid w:val="002D3BD8"/>
    <w:rsid w:val="002D4168"/>
    <w:rsid w:val="002D4373"/>
    <w:rsid w:val="002D43E2"/>
    <w:rsid w:val="002D4730"/>
    <w:rsid w:val="002D4D9A"/>
    <w:rsid w:val="002D541E"/>
    <w:rsid w:val="002D5449"/>
    <w:rsid w:val="002D5BD9"/>
    <w:rsid w:val="002D5E66"/>
    <w:rsid w:val="002D66D8"/>
    <w:rsid w:val="002D673D"/>
    <w:rsid w:val="002D68CC"/>
    <w:rsid w:val="002D6BDF"/>
    <w:rsid w:val="002D6BE1"/>
    <w:rsid w:val="002D6E2A"/>
    <w:rsid w:val="002E0241"/>
    <w:rsid w:val="002E0EB0"/>
    <w:rsid w:val="002E10E6"/>
    <w:rsid w:val="002E12E3"/>
    <w:rsid w:val="002E12F6"/>
    <w:rsid w:val="002E147D"/>
    <w:rsid w:val="002E1757"/>
    <w:rsid w:val="002E1B57"/>
    <w:rsid w:val="002E1D93"/>
    <w:rsid w:val="002E1DA7"/>
    <w:rsid w:val="002E2195"/>
    <w:rsid w:val="002E22FD"/>
    <w:rsid w:val="002E2CC6"/>
    <w:rsid w:val="002E2CE9"/>
    <w:rsid w:val="002E2E1E"/>
    <w:rsid w:val="002E2EBC"/>
    <w:rsid w:val="002E3195"/>
    <w:rsid w:val="002E32EB"/>
    <w:rsid w:val="002E3BF7"/>
    <w:rsid w:val="002E3E11"/>
    <w:rsid w:val="002E403E"/>
    <w:rsid w:val="002E40EF"/>
    <w:rsid w:val="002E4928"/>
    <w:rsid w:val="002E4C74"/>
    <w:rsid w:val="002E4CDC"/>
    <w:rsid w:val="002E4DC7"/>
    <w:rsid w:val="002E516E"/>
    <w:rsid w:val="002E52D0"/>
    <w:rsid w:val="002E56C2"/>
    <w:rsid w:val="002E6545"/>
    <w:rsid w:val="002E751F"/>
    <w:rsid w:val="002E7A1F"/>
    <w:rsid w:val="002E7B30"/>
    <w:rsid w:val="002F0C6F"/>
    <w:rsid w:val="002F0F8E"/>
    <w:rsid w:val="002F120C"/>
    <w:rsid w:val="002F1216"/>
    <w:rsid w:val="002F1250"/>
    <w:rsid w:val="002F158C"/>
    <w:rsid w:val="002F1B4F"/>
    <w:rsid w:val="002F295C"/>
    <w:rsid w:val="002F33FD"/>
    <w:rsid w:val="002F348C"/>
    <w:rsid w:val="002F4093"/>
    <w:rsid w:val="002F4491"/>
    <w:rsid w:val="002F499A"/>
    <w:rsid w:val="002F5636"/>
    <w:rsid w:val="002F589D"/>
    <w:rsid w:val="002F5993"/>
    <w:rsid w:val="002F5C9E"/>
    <w:rsid w:val="002F5E90"/>
    <w:rsid w:val="002F61B1"/>
    <w:rsid w:val="002F6222"/>
    <w:rsid w:val="002F624A"/>
    <w:rsid w:val="002F66C6"/>
    <w:rsid w:val="002F6FFD"/>
    <w:rsid w:val="002F7358"/>
    <w:rsid w:val="002F73B9"/>
    <w:rsid w:val="002F7822"/>
    <w:rsid w:val="002F7B80"/>
    <w:rsid w:val="002F7B9C"/>
    <w:rsid w:val="0030035B"/>
    <w:rsid w:val="003006B6"/>
    <w:rsid w:val="003007CC"/>
    <w:rsid w:val="00300BC0"/>
    <w:rsid w:val="00300DA8"/>
    <w:rsid w:val="00301771"/>
    <w:rsid w:val="003017B8"/>
    <w:rsid w:val="00301859"/>
    <w:rsid w:val="003022A5"/>
    <w:rsid w:val="00302572"/>
    <w:rsid w:val="00302633"/>
    <w:rsid w:val="003029C8"/>
    <w:rsid w:val="003029DF"/>
    <w:rsid w:val="003031AE"/>
    <w:rsid w:val="003032FD"/>
    <w:rsid w:val="00303802"/>
    <w:rsid w:val="00303DF2"/>
    <w:rsid w:val="0030442F"/>
    <w:rsid w:val="003045F6"/>
    <w:rsid w:val="00305468"/>
    <w:rsid w:val="00305806"/>
    <w:rsid w:val="00305843"/>
    <w:rsid w:val="003058DB"/>
    <w:rsid w:val="00305947"/>
    <w:rsid w:val="00305C13"/>
    <w:rsid w:val="00305EEB"/>
    <w:rsid w:val="00306267"/>
    <w:rsid w:val="00307367"/>
    <w:rsid w:val="0030752A"/>
    <w:rsid w:val="003077CB"/>
    <w:rsid w:val="00307B8E"/>
    <w:rsid w:val="00307C3F"/>
    <w:rsid w:val="00307E51"/>
    <w:rsid w:val="00307EA4"/>
    <w:rsid w:val="00307F08"/>
    <w:rsid w:val="00307F95"/>
    <w:rsid w:val="0031036A"/>
    <w:rsid w:val="0031051F"/>
    <w:rsid w:val="003105E5"/>
    <w:rsid w:val="00310A22"/>
    <w:rsid w:val="00310F5A"/>
    <w:rsid w:val="00310F91"/>
    <w:rsid w:val="00311363"/>
    <w:rsid w:val="003115DB"/>
    <w:rsid w:val="00311ABB"/>
    <w:rsid w:val="00311CBE"/>
    <w:rsid w:val="00311F8F"/>
    <w:rsid w:val="00312791"/>
    <w:rsid w:val="00312B41"/>
    <w:rsid w:val="00313099"/>
    <w:rsid w:val="003134D7"/>
    <w:rsid w:val="003138C3"/>
    <w:rsid w:val="00313D6F"/>
    <w:rsid w:val="00314304"/>
    <w:rsid w:val="00314796"/>
    <w:rsid w:val="00314A70"/>
    <w:rsid w:val="00314C30"/>
    <w:rsid w:val="00314D89"/>
    <w:rsid w:val="00315191"/>
    <w:rsid w:val="003153D6"/>
    <w:rsid w:val="00315867"/>
    <w:rsid w:val="00315D27"/>
    <w:rsid w:val="00315FDD"/>
    <w:rsid w:val="00317BD7"/>
    <w:rsid w:val="00321150"/>
    <w:rsid w:val="003213DD"/>
    <w:rsid w:val="003215AB"/>
    <w:rsid w:val="003215B4"/>
    <w:rsid w:val="003215D7"/>
    <w:rsid w:val="00321DA1"/>
    <w:rsid w:val="00321FAC"/>
    <w:rsid w:val="003220C7"/>
    <w:rsid w:val="003225C8"/>
    <w:rsid w:val="00322D32"/>
    <w:rsid w:val="00322DE4"/>
    <w:rsid w:val="0032314B"/>
    <w:rsid w:val="0032354B"/>
    <w:rsid w:val="0032377F"/>
    <w:rsid w:val="0032380D"/>
    <w:rsid w:val="00323961"/>
    <w:rsid w:val="00324085"/>
    <w:rsid w:val="00324C92"/>
    <w:rsid w:val="003258F6"/>
    <w:rsid w:val="00325F42"/>
    <w:rsid w:val="003260D7"/>
    <w:rsid w:val="003269EB"/>
    <w:rsid w:val="00326B0B"/>
    <w:rsid w:val="00326DD8"/>
    <w:rsid w:val="00327609"/>
    <w:rsid w:val="00327C0D"/>
    <w:rsid w:val="00327D6A"/>
    <w:rsid w:val="00330024"/>
    <w:rsid w:val="00330429"/>
    <w:rsid w:val="003304BF"/>
    <w:rsid w:val="003307C8"/>
    <w:rsid w:val="00330AE4"/>
    <w:rsid w:val="00330D24"/>
    <w:rsid w:val="00331700"/>
    <w:rsid w:val="003322C6"/>
    <w:rsid w:val="003329DF"/>
    <w:rsid w:val="00332CF1"/>
    <w:rsid w:val="00332DB2"/>
    <w:rsid w:val="00332E28"/>
    <w:rsid w:val="00332EFF"/>
    <w:rsid w:val="00332F2B"/>
    <w:rsid w:val="00333614"/>
    <w:rsid w:val="00333790"/>
    <w:rsid w:val="00333A3E"/>
    <w:rsid w:val="00333F2E"/>
    <w:rsid w:val="00334363"/>
    <w:rsid w:val="00334426"/>
    <w:rsid w:val="0033457F"/>
    <w:rsid w:val="00334AC9"/>
    <w:rsid w:val="00334DE9"/>
    <w:rsid w:val="00334EDD"/>
    <w:rsid w:val="00334EFB"/>
    <w:rsid w:val="00334F0C"/>
    <w:rsid w:val="00334F6B"/>
    <w:rsid w:val="0033575E"/>
    <w:rsid w:val="003362EA"/>
    <w:rsid w:val="00336308"/>
    <w:rsid w:val="00336624"/>
    <w:rsid w:val="00336697"/>
    <w:rsid w:val="00336901"/>
    <w:rsid w:val="00336ACF"/>
    <w:rsid w:val="003371C0"/>
    <w:rsid w:val="00340396"/>
    <w:rsid w:val="003403A2"/>
    <w:rsid w:val="00340507"/>
    <w:rsid w:val="00340C75"/>
    <w:rsid w:val="00341602"/>
    <w:rsid w:val="0034176E"/>
    <w:rsid w:val="003418CB"/>
    <w:rsid w:val="00341C14"/>
    <w:rsid w:val="00341F04"/>
    <w:rsid w:val="00341F5E"/>
    <w:rsid w:val="00342529"/>
    <w:rsid w:val="00342CB2"/>
    <w:rsid w:val="00343062"/>
    <w:rsid w:val="00343478"/>
    <w:rsid w:val="0034379F"/>
    <w:rsid w:val="00343C9C"/>
    <w:rsid w:val="00343E91"/>
    <w:rsid w:val="00344414"/>
    <w:rsid w:val="00344A3A"/>
    <w:rsid w:val="00344D79"/>
    <w:rsid w:val="0034529D"/>
    <w:rsid w:val="00345792"/>
    <w:rsid w:val="003457E0"/>
    <w:rsid w:val="0034586E"/>
    <w:rsid w:val="00345DC4"/>
    <w:rsid w:val="00345E64"/>
    <w:rsid w:val="0034664C"/>
    <w:rsid w:val="003467B4"/>
    <w:rsid w:val="00346BC4"/>
    <w:rsid w:val="00347001"/>
    <w:rsid w:val="0034720E"/>
    <w:rsid w:val="00347379"/>
    <w:rsid w:val="0034763A"/>
    <w:rsid w:val="0034799D"/>
    <w:rsid w:val="00347A95"/>
    <w:rsid w:val="00347D37"/>
    <w:rsid w:val="003500E7"/>
    <w:rsid w:val="00350BA9"/>
    <w:rsid w:val="00350F64"/>
    <w:rsid w:val="0035116C"/>
    <w:rsid w:val="003513D3"/>
    <w:rsid w:val="0035140D"/>
    <w:rsid w:val="003514F2"/>
    <w:rsid w:val="00351919"/>
    <w:rsid w:val="00351BD0"/>
    <w:rsid w:val="003521AF"/>
    <w:rsid w:val="0035222D"/>
    <w:rsid w:val="00352703"/>
    <w:rsid w:val="00352849"/>
    <w:rsid w:val="00352949"/>
    <w:rsid w:val="00352AF9"/>
    <w:rsid w:val="00353032"/>
    <w:rsid w:val="00353933"/>
    <w:rsid w:val="00353A8B"/>
    <w:rsid w:val="00353BD8"/>
    <w:rsid w:val="00354606"/>
    <w:rsid w:val="003546F6"/>
    <w:rsid w:val="00354DAC"/>
    <w:rsid w:val="00355273"/>
    <w:rsid w:val="00355873"/>
    <w:rsid w:val="00355915"/>
    <w:rsid w:val="0035660F"/>
    <w:rsid w:val="00356A54"/>
    <w:rsid w:val="00356E67"/>
    <w:rsid w:val="003571BD"/>
    <w:rsid w:val="00357CB9"/>
    <w:rsid w:val="00361329"/>
    <w:rsid w:val="0036218F"/>
    <w:rsid w:val="00362244"/>
    <w:rsid w:val="00362534"/>
    <w:rsid w:val="003625B7"/>
    <w:rsid w:val="003627DB"/>
    <w:rsid w:val="003628B9"/>
    <w:rsid w:val="00362A9A"/>
    <w:rsid w:val="00362BD4"/>
    <w:rsid w:val="00362C82"/>
    <w:rsid w:val="00362D8F"/>
    <w:rsid w:val="003632D6"/>
    <w:rsid w:val="00364027"/>
    <w:rsid w:val="00364117"/>
    <w:rsid w:val="00364223"/>
    <w:rsid w:val="0036425E"/>
    <w:rsid w:val="003645B4"/>
    <w:rsid w:val="00364857"/>
    <w:rsid w:val="0036518F"/>
    <w:rsid w:val="00365298"/>
    <w:rsid w:val="003657F4"/>
    <w:rsid w:val="00365D06"/>
    <w:rsid w:val="00366103"/>
    <w:rsid w:val="00366331"/>
    <w:rsid w:val="0036647D"/>
    <w:rsid w:val="003665CA"/>
    <w:rsid w:val="003666E4"/>
    <w:rsid w:val="003666F0"/>
    <w:rsid w:val="003667A7"/>
    <w:rsid w:val="00366816"/>
    <w:rsid w:val="00366B37"/>
    <w:rsid w:val="00366E27"/>
    <w:rsid w:val="00366EC3"/>
    <w:rsid w:val="00367001"/>
    <w:rsid w:val="00367724"/>
    <w:rsid w:val="00367973"/>
    <w:rsid w:val="00367A74"/>
    <w:rsid w:val="00367D83"/>
    <w:rsid w:val="00370222"/>
    <w:rsid w:val="00370735"/>
    <w:rsid w:val="00370EC0"/>
    <w:rsid w:val="00370F40"/>
    <w:rsid w:val="003710BA"/>
    <w:rsid w:val="00371BE9"/>
    <w:rsid w:val="00371E0E"/>
    <w:rsid w:val="003722C6"/>
    <w:rsid w:val="00372999"/>
    <w:rsid w:val="00372C5E"/>
    <w:rsid w:val="00372CE3"/>
    <w:rsid w:val="00372D4E"/>
    <w:rsid w:val="003731EC"/>
    <w:rsid w:val="00373242"/>
    <w:rsid w:val="003733F6"/>
    <w:rsid w:val="00373452"/>
    <w:rsid w:val="00373469"/>
    <w:rsid w:val="003737D2"/>
    <w:rsid w:val="00373B2E"/>
    <w:rsid w:val="00373DD4"/>
    <w:rsid w:val="0037400A"/>
    <w:rsid w:val="0037417D"/>
    <w:rsid w:val="00374274"/>
    <w:rsid w:val="00374A2B"/>
    <w:rsid w:val="00374B1E"/>
    <w:rsid w:val="00374B8C"/>
    <w:rsid w:val="003754C0"/>
    <w:rsid w:val="00375735"/>
    <w:rsid w:val="00375978"/>
    <w:rsid w:val="003768CB"/>
    <w:rsid w:val="00376947"/>
    <w:rsid w:val="00376994"/>
    <w:rsid w:val="003769F7"/>
    <w:rsid w:val="00376DFB"/>
    <w:rsid w:val="003770F6"/>
    <w:rsid w:val="0037742C"/>
    <w:rsid w:val="003775AC"/>
    <w:rsid w:val="0037788A"/>
    <w:rsid w:val="003778B1"/>
    <w:rsid w:val="00377A74"/>
    <w:rsid w:val="00377B0E"/>
    <w:rsid w:val="00377B1F"/>
    <w:rsid w:val="00377B5E"/>
    <w:rsid w:val="0038052C"/>
    <w:rsid w:val="0038054B"/>
    <w:rsid w:val="00380B47"/>
    <w:rsid w:val="00380F3D"/>
    <w:rsid w:val="00381143"/>
    <w:rsid w:val="003815B5"/>
    <w:rsid w:val="0038167A"/>
    <w:rsid w:val="003817CB"/>
    <w:rsid w:val="00381904"/>
    <w:rsid w:val="00381C59"/>
    <w:rsid w:val="00382F98"/>
    <w:rsid w:val="0038341D"/>
    <w:rsid w:val="00383959"/>
    <w:rsid w:val="00383C5D"/>
    <w:rsid w:val="00383D38"/>
    <w:rsid w:val="00383E37"/>
    <w:rsid w:val="003843F4"/>
    <w:rsid w:val="00384A48"/>
    <w:rsid w:val="00385171"/>
    <w:rsid w:val="00385214"/>
    <w:rsid w:val="00385C4E"/>
    <w:rsid w:val="00386191"/>
    <w:rsid w:val="00386757"/>
    <w:rsid w:val="00386A60"/>
    <w:rsid w:val="003872F5"/>
    <w:rsid w:val="00387BC3"/>
    <w:rsid w:val="00387C5F"/>
    <w:rsid w:val="00387D25"/>
    <w:rsid w:val="00391085"/>
    <w:rsid w:val="0039156E"/>
    <w:rsid w:val="003916BD"/>
    <w:rsid w:val="00391839"/>
    <w:rsid w:val="00391A94"/>
    <w:rsid w:val="00392537"/>
    <w:rsid w:val="00392798"/>
    <w:rsid w:val="0039288F"/>
    <w:rsid w:val="00392AE3"/>
    <w:rsid w:val="00392AEC"/>
    <w:rsid w:val="00392C55"/>
    <w:rsid w:val="0039301F"/>
    <w:rsid w:val="00393042"/>
    <w:rsid w:val="00393342"/>
    <w:rsid w:val="003934FD"/>
    <w:rsid w:val="0039370A"/>
    <w:rsid w:val="00393BBA"/>
    <w:rsid w:val="00393C18"/>
    <w:rsid w:val="00393F67"/>
    <w:rsid w:val="003943ED"/>
    <w:rsid w:val="00394439"/>
    <w:rsid w:val="003947BA"/>
    <w:rsid w:val="003947DF"/>
    <w:rsid w:val="003947E4"/>
    <w:rsid w:val="00394AD5"/>
    <w:rsid w:val="0039642D"/>
    <w:rsid w:val="00396916"/>
    <w:rsid w:val="003969A9"/>
    <w:rsid w:val="00397418"/>
    <w:rsid w:val="003975A2"/>
    <w:rsid w:val="00397689"/>
    <w:rsid w:val="00397967"/>
    <w:rsid w:val="0039799A"/>
    <w:rsid w:val="003A24A0"/>
    <w:rsid w:val="003A27D0"/>
    <w:rsid w:val="003A2A71"/>
    <w:rsid w:val="003A2DC1"/>
    <w:rsid w:val="003A2E3C"/>
    <w:rsid w:val="003A2E40"/>
    <w:rsid w:val="003A3172"/>
    <w:rsid w:val="003A418B"/>
    <w:rsid w:val="003A4764"/>
    <w:rsid w:val="003A4B00"/>
    <w:rsid w:val="003A5373"/>
    <w:rsid w:val="003A5423"/>
    <w:rsid w:val="003A5D0A"/>
    <w:rsid w:val="003A6220"/>
    <w:rsid w:val="003A669E"/>
    <w:rsid w:val="003A6B77"/>
    <w:rsid w:val="003A6E92"/>
    <w:rsid w:val="003A724D"/>
    <w:rsid w:val="003A75DB"/>
    <w:rsid w:val="003A7AF4"/>
    <w:rsid w:val="003A7C95"/>
    <w:rsid w:val="003A7F14"/>
    <w:rsid w:val="003B0158"/>
    <w:rsid w:val="003B0ADB"/>
    <w:rsid w:val="003B0D20"/>
    <w:rsid w:val="003B168F"/>
    <w:rsid w:val="003B180E"/>
    <w:rsid w:val="003B1B60"/>
    <w:rsid w:val="003B1BD7"/>
    <w:rsid w:val="003B1CD5"/>
    <w:rsid w:val="003B23D8"/>
    <w:rsid w:val="003B2555"/>
    <w:rsid w:val="003B2557"/>
    <w:rsid w:val="003B2D4F"/>
    <w:rsid w:val="003B35C9"/>
    <w:rsid w:val="003B383D"/>
    <w:rsid w:val="003B38F4"/>
    <w:rsid w:val="003B3A20"/>
    <w:rsid w:val="003B3B95"/>
    <w:rsid w:val="003B40B6"/>
    <w:rsid w:val="003B41DF"/>
    <w:rsid w:val="003B49E0"/>
    <w:rsid w:val="003B522E"/>
    <w:rsid w:val="003B5294"/>
    <w:rsid w:val="003B56DB"/>
    <w:rsid w:val="003B575B"/>
    <w:rsid w:val="003B5E19"/>
    <w:rsid w:val="003B6006"/>
    <w:rsid w:val="003B6374"/>
    <w:rsid w:val="003B64C2"/>
    <w:rsid w:val="003B6935"/>
    <w:rsid w:val="003B6B7A"/>
    <w:rsid w:val="003B755E"/>
    <w:rsid w:val="003B76F0"/>
    <w:rsid w:val="003B76F1"/>
    <w:rsid w:val="003B7D64"/>
    <w:rsid w:val="003B7FAC"/>
    <w:rsid w:val="003C0055"/>
    <w:rsid w:val="003C0683"/>
    <w:rsid w:val="003C06F8"/>
    <w:rsid w:val="003C0EE6"/>
    <w:rsid w:val="003C1ACB"/>
    <w:rsid w:val="003C1BD0"/>
    <w:rsid w:val="003C1C9E"/>
    <w:rsid w:val="003C1EFE"/>
    <w:rsid w:val="003C1F0F"/>
    <w:rsid w:val="003C21DF"/>
    <w:rsid w:val="003C228E"/>
    <w:rsid w:val="003C286E"/>
    <w:rsid w:val="003C2B69"/>
    <w:rsid w:val="003C33B7"/>
    <w:rsid w:val="003C35F9"/>
    <w:rsid w:val="003C51E7"/>
    <w:rsid w:val="003C553A"/>
    <w:rsid w:val="003C5C5A"/>
    <w:rsid w:val="003C5F52"/>
    <w:rsid w:val="003C617B"/>
    <w:rsid w:val="003C6893"/>
    <w:rsid w:val="003C6CF5"/>
    <w:rsid w:val="003C6DE2"/>
    <w:rsid w:val="003C6E0C"/>
    <w:rsid w:val="003C745F"/>
    <w:rsid w:val="003C76D2"/>
    <w:rsid w:val="003C7A5B"/>
    <w:rsid w:val="003D03B6"/>
    <w:rsid w:val="003D0BDF"/>
    <w:rsid w:val="003D13A1"/>
    <w:rsid w:val="003D1789"/>
    <w:rsid w:val="003D1EFD"/>
    <w:rsid w:val="003D21FB"/>
    <w:rsid w:val="003D275F"/>
    <w:rsid w:val="003D28BF"/>
    <w:rsid w:val="003D2AEC"/>
    <w:rsid w:val="003D2AEF"/>
    <w:rsid w:val="003D2CFB"/>
    <w:rsid w:val="003D41DE"/>
    <w:rsid w:val="003D4215"/>
    <w:rsid w:val="003D4570"/>
    <w:rsid w:val="003D4847"/>
    <w:rsid w:val="003D48FC"/>
    <w:rsid w:val="003D4C47"/>
    <w:rsid w:val="003D4E67"/>
    <w:rsid w:val="003D5229"/>
    <w:rsid w:val="003D52FE"/>
    <w:rsid w:val="003D55A2"/>
    <w:rsid w:val="003D5F75"/>
    <w:rsid w:val="003D66EC"/>
    <w:rsid w:val="003D6E14"/>
    <w:rsid w:val="003D7719"/>
    <w:rsid w:val="003D7927"/>
    <w:rsid w:val="003D7AA8"/>
    <w:rsid w:val="003E04A7"/>
    <w:rsid w:val="003E0B9B"/>
    <w:rsid w:val="003E1618"/>
    <w:rsid w:val="003E163A"/>
    <w:rsid w:val="003E18DA"/>
    <w:rsid w:val="003E1BD6"/>
    <w:rsid w:val="003E1FA0"/>
    <w:rsid w:val="003E1FC4"/>
    <w:rsid w:val="003E2948"/>
    <w:rsid w:val="003E2ABB"/>
    <w:rsid w:val="003E340B"/>
    <w:rsid w:val="003E3474"/>
    <w:rsid w:val="003E36D4"/>
    <w:rsid w:val="003E38C6"/>
    <w:rsid w:val="003E3A1A"/>
    <w:rsid w:val="003E40EE"/>
    <w:rsid w:val="003E43B4"/>
    <w:rsid w:val="003E4576"/>
    <w:rsid w:val="003E4898"/>
    <w:rsid w:val="003E49A9"/>
    <w:rsid w:val="003E49E3"/>
    <w:rsid w:val="003E5091"/>
    <w:rsid w:val="003E5284"/>
    <w:rsid w:val="003E556F"/>
    <w:rsid w:val="003E5597"/>
    <w:rsid w:val="003E582A"/>
    <w:rsid w:val="003E5D97"/>
    <w:rsid w:val="003E628D"/>
    <w:rsid w:val="003E6507"/>
    <w:rsid w:val="003E6510"/>
    <w:rsid w:val="003E6FC4"/>
    <w:rsid w:val="003F0103"/>
    <w:rsid w:val="003F05AD"/>
    <w:rsid w:val="003F0770"/>
    <w:rsid w:val="003F1005"/>
    <w:rsid w:val="003F14BC"/>
    <w:rsid w:val="003F168C"/>
    <w:rsid w:val="003F196F"/>
    <w:rsid w:val="003F1C1B"/>
    <w:rsid w:val="003F2109"/>
    <w:rsid w:val="003F2371"/>
    <w:rsid w:val="003F26A4"/>
    <w:rsid w:val="003F319D"/>
    <w:rsid w:val="003F3264"/>
    <w:rsid w:val="003F36D4"/>
    <w:rsid w:val="003F38DA"/>
    <w:rsid w:val="003F3A2F"/>
    <w:rsid w:val="003F3F0E"/>
    <w:rsid w:val="003F3F8B"/>
    <w:rsid w:val="003F41C3"/>
    <w:rsid w:val="003F4336"/>
    <w:rsid w:val="003F56C8"/>
    <w:rsid w:val="003F5D10"/>
    <w:rsid w:val="003F71B9"/>
    <w:rsid w:val="003F77B3"/>
    <w:rsid w:val="00400578"/>
    <w:rsid w:val="00400F13"/>
    <w:rsid w:val="00401144"/>
    <w:rsid w:val="004016D7"/>
    <w:rsid w:val="00401A15"/>
    <w:rsid w:val="00401F11"/>
    <w:rsid w:val="0040254F"/>
    <w:rsid w:val="00402D9E"/>
    <w:rsid w:val="00403567"/>
    <w:rsid w:val="004038AA"/>
    <w:rsid w:val="004042B1"/>
    <w:rsid w:val="00404831"/>
    <w:rsid w:val="0040498D"/>
    <w:rsid w:val="00404F07"/>
    <w:rsid w:val="0040500D"/>
    <w:rsid w:val="004050A5"/>
    <w:rsid w:val="004051FC"/>
    <w:rsid w:val="0040528E"/>
    <w:rsid w:val="0040601F"/>
    <w:rsid w:val="00406405"/>
    <w:rsid w:val="00406A81"/>
    <w:rsid w:val="00406BBF"/>
    <w:rsid w:val="00407122"/>
    <w:rsid w:val="0040763E"/>
    <w:rsid w:val="00407661"/>
    <w:rsid w:val="0040794D"/>
    <w:rsid w:val="00410225"/>
    <w:rsid w:val="00410314"/>
    <w:rsid w:val="0041050E"/>
    <w:rsid w:val="0041076F"/>
    <w:rsid w:val="0041085A"/>
    <w:rsid w:val="004108D4"/>
    <w:rsid w:val="00411803"/>
    <w:rsid w:val="00411806"/>
    <w:rsid w:val="004118CC"/>
    <w:rsid w:val="00411C90"/>
    <w:rsid w:val="00411D69"/>
    <w:rsid w:val="00411E07"/>
    <w:rsid w:val="00411E31"/>
    <w:rsid w:val="00412063"/>
    <w:rsid w:val="0041245D"/>
    <w:rsid w:val="00412EB1"/>
    <w:rsid w:val="004135A7"/>
    <w:rsid w:val="00413606"/>
    <w:rsid w:val="00413DDE"/>
    <w:rsid w:val="00414118"/>
    <w:rsid w:val="00414B82"/>
    <w:rsid w:val="0041528E"/>
    <w:rsid w:val="00415653"/>
    <w:rsid w:val="00415779"/>
    <w:rsid w:val="00415926"/>
    <w:rsid w:val="00415C04"/>
    <w:rsid w:val="00415DD3"/>
    <w:rsid w:val="00416084"/>
    <w:rsid w:val="004161AF"/>
    <w:rsid w:val="00416511"/>
    <w:rsid w:val="0041657E"/>
    <w:rsid w:val="00416D3F"/>
    <w:rsid w:val="0041713A"/>
    <w:rsid w:val="00417440"/>
    <w:rsid w:val="00417950"/>
    <w:rsid w:val="00420109"/>
    <w:rsid w:val="00420C5B"/>
    <w:rsid w:val="00420FDA"/>
    <w:rsid w:val="0042150C"/>
    <w:rsid w:val="00421C79"/>
    <w:rsid w:val="00421C8D"/>
    <w:rsid w:val="00422E2D"/>
    <w:rsid w:val="0042371E"/>
    <w:rsid w:val="00423947"/>
    <w:rsid w:val="00423A80"/>
    <w:rsid w:val="00424764"/>
    <w:rsid w:val="00424802"/>
    <w:rsid w:val="00424EFE"/>
    <w:rsid w:val="00424F8C"/>
    <w:rsid w:val="0042526F"/>
    <w:rsid w:val="00425862"/>
    <w:rsid w:val="00425E13"/>
    <w:rsid w:val="00425F88"/>
    <w:rsid w:val="00426367"/>
    <w:rsid w:val="0042642F"/>
    <w:rsid w:val="004271BA"/>
    <w:rsid w:val="00427BA7"/>
    <w:rsid w:val="00430497"/>
    <w:rsid w:val="00430552"/>
    <w:rsid w:val="004308F8"/>
    <w:rsid w:val="00430EA5"/>
    <w:rsid w:val="00431057"/>
    <w:rsid w:val="00431B57"/>
    <w:rsid w:val="004323B4"/>
    <w:rsid w:val="00433180"/>
    <w:rsid w:val="004335D8"/>
    <w:rsid w:val="00433ED8"/>
    <w:rsid w:val="004345AE"/>
    <w:rsid w:val="00434686"/>
    <w:rsid w:val="004346F9"/>
    <w:rsid w:val="00434DC1"/>
    <w:rsid w:val="004350F4"/>
    <w:rsid w:val="00435F6E"/>
    <w:rsid w:val="004361E5"/>
    <w:rsid w:val="004361F0"/>
    <w:rsid w:val="0043711A"/>
    <w:rsid w:val="00437372"/>
    <w:rsid w:val="00437E10"/>
    <w:rsid w:val="00437E77"/>
    <w:rsid w:val="00440646"/>
    <w:rsid w:val="00440FD4"/>
    <w:rsid w:val="004412A0"/>
    <w:rsid w:val="00441595"/>
    <w:rsid w:val="00441B61"/>
    <w:rsid w:val="00442337"/>
    <w:rsid w:val="00442415"/>
    <w:rsid w:val="0044244F"/>
    <w:rsid w:val="0044286B"/>
    <w:rsid w:val="00442B16"/>
    <w:rsid w:val="00442D27"/>
    <w:rsid w:val="00442E4F"/>
    <w:rsid w:val="00443064"/>
    <w:rsid w:val="00443647"/>
    <w:rsid w:val="00443775"/>
    <w:rsid w:val="004440A3"/>
    <w:rsid w:val="004443C4"/>
    <w:rsid w:val="0044448C"/>
    <w:rsid w:val="00444551"/>
    <w:rsid w:val="00444917"/>
    <w:rsid w:val="0044593A"/>
    <w:rsid w:val="00445A59"/>
    <w:rsid w:val="00445D13"/>
    <w:rsid w:val="00446408"/>
    <w:rsid w:val="00446F7F"/>
    <w:rsid w:val="0044718F"/>
    <w:rsid w:val="004471A5"/>
    <w:rsid w:val="004471FC"/>
    <w:rsid w:val="004472A1"/>
    <w:rsid w:val="0044762A"/>
    <w:rsid w:val="00447652"/>
    <w:rsid w:val="004476CB"/>
    <w:rsid w:val="0044794C"/>
    <w:rsid w:val="00447A49"/>
    <w:rsid w:val="004500F9"/>
    <w:rsid w:val="00450827"/>
    <w:rsid w:val="004509CC"/>
    <w:rsid w:val="00450E70"/>
    <w:rsid w:val="00450F27"/>
    <w:rsid w:val="004510E5"/>
    <w:rsid w:val="004518FA"/>
    <w:rsid w:val="00451A59"/>
    <w:rsid w:val="00451CC8"/>
    <w:rsid w:val="004522E9"/>
    <w:rsid w:val="00452680"/>
    <w:rsid w:val="00453137"/>
    <w:rsid w:val="00453147"/>
    <w:rsid w:val="004531A6"/>
    <w:rsid w:val="00453D69"/>
    <w:rsid w:val="00454104"/>
    <w:rsid w:val="004541AE"/>
    <w:rsid w:val="00454429"/>
    <w:rsid w:val="00454617"/>
    <w:rsid w:val="004550C3"/>
    <w:rsid w:val="004552DE"/>
    <w:rsid w:val="00455591"/>
    <w:rsid w:val="00455F91"/>
    <w:rsid w:val="004560C0"/>
    <w:rsid w:val="004561FD"/>
    <w:rsid w:val="00456389"/>
    <w:rsid w:val="004564BD"/>
    <w:rsid w:val="00456A75"/>
    <w:rsid w:val="00456B71"/>
    <w:rsid w:val="00456BA4"/>
    <w:rsid w:val="00456DF9"/>
    <w:rsid w:val="00457103"/>
    <w:rsid w:val="00457231"/>
    <w:rsid w:val="004575F6"/>
    <w:rsid w:val="00457E1C"/>
    <w:rsid w:val="00460194"/>
    <w:rsid w:val="00460799"/>
    <w:rsid w:val="00460A27"/>
    <w:rsid w:val="00460F21"/>
    <w:rsid w:val="00460F45"/>
    <w:rsid w:val="00461D21"/>
    <w:rsid w:val="00461D66"/>
    <w:rsid w:val="00461DB5"/>
    <w:rsid w:val="00461E39"/>
    <w:rsid w:val="00462D3A"/>
    <w:rsid w:val="0046311F"/>
    <w:rsid w:val="00463521"/>
    <w:rsid w:val="00463718"/>
    <w:rsid w:val="00463B0A"/>
    <w:rsid w:val="00464077"/>
    <w:rsid w:val="004651E0"/>
    <w:rsid w:val="00465302"/>
    <w:rsid w:val="0046550A"/>
    <w:rsid w:val="004655D4"/>
    <w:rsid w:val="00465877"/>
    <w:rsid w:val="00465F59"/>
    <w:rsid w:val="004661DB"/>
    <w:rsid w:val="00466286"/>
    <w:rsid w:val="0046651D"/>
    <w:rsid w:val="004665A3"/>
    <w:rsid w:val="0046735B"/>
    <w:rsid w:val="00467481"/>
    <w:rsid w:val="00467E9C"/>
    <w:rsid w:val="0047005D"/>
    <w:rsid w:val="004702C9"/>
    <w:rsid w:val="004702DA"/>
    <w:rsid w:val="004709AB"/>
    <w:rsid w:val="00471125"/>
    <w:rsid w:val="004713D0"/>
    <w:rsid w:val="004718B8"/>
    <w:rsid w:val="00472BF4"/>
    <w:rsid w:val="00473D9C"/>
    <w:rsid w:val="00474351"/>
    <w:rsid w:val="0047437A"/>
    <w:rsid w:val="004744A7"/>
    <w:rsid w:val="00474A34"/>
    <w:rsid w:val="00474E14"/>
    <w:rsid w:val="00475026"/>
    <w:rsid w:val="00475D09"/>
    <w:rsid w:val="00475E65"/>
    <w:rsid w:val="00476476"/>
    <w:rsid w:val="00476C4C"/>
    <w:rsid w:val="00477068"/>
    <w:rsid w:val="004774AD"/>
    <w:rsid w:val="00477A69"/>
    <w:rsid w:val="00480E42"/>
    <w:rsid w:val="00481143"/>
    <w:rsid w:val="004818A7"/>
    <w:rsid w:val="004830B4"/>
    <w:rsid w:val="0048337D"/>
    <w:rsid w:val="004834D7"/>
    <w:rsid w:val="0048455B"/>
    <w:rsid w:val="004846FA"/>
    <w:rsid w:val="00484C5D"/>
    <w:rsid w:val="00484E64"/>
    <w:rsid w:val="00485189"/>
    <w:rsid w:val="00485219"/>
    <w:rsid w:val="0048543E"/>
    <w:rsid w:val="0048581A"/>
    <w:rsid w:val="0048598F"/>
    <w:rsid w:val="00485D27"/>
    <w:rsid w:val="00485F60"/>
    <w:rsid w:val="00485FF5"/>
    <w:rsid w:val="004861CD"/>
    <w:rsid w:val="00486717"/>
    <w:rsid w:val="004868C1"/>
    <w:rsid w:val="00486957"/>
    <w:rsid w:val="00486C58"/>
    <w:rsid w:val="004870EC"/>
    <w:rsid w:val="0048731C"/>
    <w:rsid w:val="0048750F"/>
    <w:rsid w:val="00487E57"/>
    <w:rsid w:val="004904F1"/>
    <w:rsid w:val="00490663"/>
    <w:rsid w:val="00490986"/>
    <w:rsid w:val="00491667"/>
    <w:rsid w:val="004918CC"/>
    <w:rsid w:val="004926B4"/>
    <w:rsid w:val="004927DD"/>
    <w:rsid w:val="00492898"/>
    <w:rsid w:val="00492946"/>
    <w:rsid w:val="0049333E"/>
    <w:rsid w:val="004939DB"/>
    <w:rsid w:val="00494B84"/>
    <w:rsid w:val="00494D51"/>
    <w:rsid w:val="00494FB6"/>
    <w:rsid w:val="00495432"/>
    <w:rsid w:val="00495513"/>
    <w:rsid w:val="0049589F"/>
    <w:rsid w:val="00495DF1"/>
    <w:rsid w:val="00496629"/>
    <w:rsid w:val="004967FB"/>
    <w:rsid w:val="00496C9C"/>
    <w:rsid w:val="00497299"/>
    <w:rsid w:val="0049783C"/>
    <w:rsid w:val="0049791C"/>
    <w:rsid w:val="00497F62"/>
    <w:rsid w:val="004A03C6"/>
    <w:rsid w:val="004A05BF"/>
    <w:rsid w:val="004A06ED"/>
    <w:rsid w:val="004A07C6"/>
    <w:rsid w:val="004A110B"/>
    <w:rsid w:val="004A1224"/>
    <w:rsid w:val="004A1F1E"/>
    <w:rsid w:val="004A39D5"/>
    <w:rsid w:val="004A3B2B"/>
    <w:rsid w:val="004A40BF"/>
    <w:rsid w:val="004A495F"/>
    <w:rsid w:val="004A4AF6"/>
    <w:rsid w:val="004A4E9A"/>
    <w:rsid w:val="004A5FD9"/>
    <w:rsid w:val="004A63E0"/>
    <w:rsid w:val="004A6D59"/>
    <w:rsid w:val="004A6F31"/>
    <w:rsid w:val="004A73F6"/>
    <w:rsid w:val="004A7462"/>
    <w:rsid w:val="004A7544"/>
    <w:rsid w:val="004A7753"/>
    <w:rsid w:val="004A7DD3"/>
    <w:rsid w:val="004B04CB"/>
    <w:rsid w:val="004B0551"/>
    <w:rsid w:val="004B0A16"/>
    <w:rsid w:val="004B0B0F"/>
    <w:rsid w:val="004B161F"/>
    <w:rsid w:val="004B1855"/>
    <w:rsid w:val="004B1F13"/>
    <w:rsid w:val="004B2A81"/>
    <w:rsid w:val="004B32EF"/>
    <w:rsid w:val="004B332A"/>
    <w:rsid w:val="004B3C07"/>
    <w:rsid w:val="004B3EC1"/>
    <w:rsid w:val="004B3EFA"/>
    <w:rsid w:val="004B4147"/>
    <w:rsid w:val="004B43E6"/>
    <w:rsid w:val="004B4433"/>
    <w:rsid w:val="004B4686"/>
    <w:rsid w:val="004B50D7"/>
    <w:rsid w:val="004B56E0"/>
    <w:rsid w:val="004B5A51"/>
    <w:rsid w:val="004B5CDE"/>
    <w:rsid w:val="004B5D05"/>
    <w:rsid w:val="004B621E"/>
    <w:rsid w:val="004B65E7"/>
    <w:rsid w:val="004B6B0F"/>
    <w:rsid w:val="004C0C3D"/>
    <w:rsid w:val="004C12F6"/>
    <w:rsid w:val="004C1C57"/>
    <w:rsid w:val="004C2041"/>
    <w:rsid w:val="004C20B3"/>
    <w:rsid w:val="004C2770"/>
    <w:rsid w:val="004C2843"/>
    <w:rsid w:val="004C288B"/>
    <w:rsid w:val="004C3410"/>
    <w:rsid w:val="004C3D4C"/>
    <w:rsid w:val="004C3DF2"/>
    <w:rsid w:val="004C4487"/>
    <w:rsid w:val="004C4C33"/>
    <w:rsid w:val="004C4DA2"/>
    <w:rsid w:val="004C5009"/>
    <w:rsid w:val="004C50E4"/>
    <w:rsid w:val="004C51C4"/>
    <w:rsid w:val="004C54E5"/>
    <w:rsid w:val="004C55A8"/>
    <w:rsid w:val="004C5905"/>
    <w:rsid w:val="004C5A78"/>
    <w:rsid w:val="004C5DBF"/>
    <w:rsid w:val="004C681E"/>
    <w:rsid w:val="004C6C14"/>
    <w:rsid w:val="004C6F1B"/>
    <w:rsid w:val="004C6F42"/>
    <w:rsid w:val="004C7A86"/>
    <w:rsid w:val="004C7DC8"/>
    <w:rsid w:val="004D04E0"/>
    <w:rsid w:val="004D0D9B"/>
    <w:rsid w:val="004D0EF0"/>
    <w:rsid w:val="004D1530"/>
    <w:rsid w:val="004D185E"/>
    <w:rsid w:val="004D2085"/>
    <w:rsid w:val="004D21B0"/>
    <w:rsid w:val="004D24D0"/>
    <w:rsid w:val="004D2689"/>
    <w:rsid w:val="004D2D13"/>
    <w:rsid w:val="004D350F"/>
    <w:rsid w:val="004D3816"/>
    <w:rsid w:val="004D38DF"/>
    <w:rsid w:val="004D3AD5"/>
    <w:rsid w:val="004D3D02"/>
    <w:rsid w:val="004D3F0B"/>
    <w:rsid w:val="004D4181"/>
    <w:rsid w:val="004D4486"/>
    <w:rsid w:val="004D57EE"/>
    <w:rsid w:val="004D589F"/>
    <w:rsid w:val="004D5CC6"/>
    <w:rsid w:val="004D681B"/>
    <w:rsid w:val="004D715C"/>
    <w:rsid w:val="004D737D"/>
    <w:rsid w:val="004D754E"/>
    <w:rsid w:val="004D7A81"/>
    <w:rsid w:val="004D7D16"/>
    <w:rsid w:val="004D7FCE"/>
    <w:rsid w:val="004E02EA"/>
    <w:rsid w:val="004E0EA6"/>
    <w:rsid w:val="004E0FA2"/>
    <w:rsid w:val="004E11F0"/>
    <w:rsid w:val="004E15DC"/>
    <w:rsid w:val="004E164C"/>
    <w:rsid w:val="004E1C24"/>
    <w:rsid w:val="004E1F2F"/>
    <w:rsid w:val="004E1F9F"/>
    <w:rsid w:val="004E2659"/>
    <w:rsid w:val="004E27FF"/>
    <w:rsid w:val="004E296C"/>
    <w:rsid w:val="004E2DC4"/>
    <w:rsid w:val="004E301E"/>
    <w:rsid w:val="004E30D7"/>
    <w:rsid w:val="004E3373"/>
    <w:rsid w:val="004E37A3"/>
    <w:rsid w:val="004E39EE"/>
    <w:rsid w:val="004E39F8"/>
    <w:rsid w:val="004E41F3"/>
    <w:rsid w:val="004E437F"/>
    <w:rsid w:val="004E475C"/>
    <w:rsid w:val="004E50E9"/>
    <w:rsid w:val="004E51C1"/>
    <w:rsid w:val="004E5394"/>
    <w:rsid w:val="004E53B6"/>
    <w:rsid w:val="004E54A8"/>
    <w:rsid w:val="004E56E0"/>
    <w:rsid w:val="004E5961"/>
    <w:rsid w:val="004E5D42"/>
    <w:rsid w:val="004E6C55"/>
    <w:rsid w:val="004E7329"/>
    <w:rsid w:val="004E7761"/>
    <w:rsid w:val="004E7981"/>
    <w:rsid w:val="004E7D12"/>
    <w:rsid w:val="004F0125"/>
    <w:rsid w:val="004F0158"/>
    <w:rsid w:val="004F017C"/>
    <w:rsid w:val="004F0224"/>
    <w:rsid w:val="004F0270"/>
    <w:rsid w:val="004F0474"/>
    <w:rsid w:val="004F1022"/>
    <w:rsid w:val="004F2CB0"/>
    <w:rsid w:val="004F2DEE"/>
    <w:rsid w:val="004F308D"/>
    <w:rsid w:val="004F3987"/>
    <w:rsid w:val="004F3DD4"/>
    <w:rsid w:val="004F3FD5"/>
    <w:rsid w:val="004F481E"/>
    <w:rsid w:val="004F50A6"/>
    <w:rsid w:val="004F53A5"/>
    <w:rsid w:val="004F5535"/>
    <w:rsid w:val="004F55C7"/>
    <w:rsid w:val="004F56C7"/>
    <w:rsid w:val="004F5D2A"/>
    <w:rsid w:val="004F6B11"/>
    <w:rsid w:val="004F72B7"/>
    <w:rsid w:val="004F7C23"/>
    <w:rsid w:val="004F7DDE"/>
    <w:rsid w:val="004F7EAB"/>
    <w:rsid w:val="005003FC"/>
    <w:rsid w:val="00500A37"/>
    <w:rsid w:val="0050134A"/>
    <w:rsid w:val="0050157C"/>
    <w:rsid w:val="005016A8"/>
    <w:rsid w:val="005016E7"/>
    <w:rsid w:val="005017F7"/>
    <w:rsid w:val="00501814"/>
    <w:rsid w:val="00501FA7"/>
    <w:rsid w:val="005020A8"/>
    <w:rsid w:val="0050253E"/>
    <w:rsid w:val="00502E44"/>
    <w:rsid w:val="00503223"/>
    <w:rsid w:val="005034DC"/>
    <w:rsid w:val="00503C57"/>
    <w:rsid w:val="00503E8E"/>
    <w:rsid w:val="0050404E"/>
    <w:rsid w:val="005046A2"/>
    <w:rsid w:val="00504B60"/>
    <w:rsid w:val="00504D04"/>
    <w:rsid w:val="005050C9"/>
    <w:rsid w:val="00505441"/>
    <w:rsid w:val="005054CE"/>
    <w:rsid w:val="0050579B"/>
    <w:rsid w:val="00505821"/>
    <w:rsid w:val="00505965"/>
    <w:rsid w:val="00505BFA"/>
    <w:rsid w:val="00505E47"/>
    <w:rsid w:val="005061BB"/>
    <w:rsid w:val="005069F4"/>
    <w:rsid w:val="00506A04"/>
    <w:rsid w:val="00506E82"/>
    <w:rsid w:val="00506FE5"/>
    <w:rsid w:val="005071B4"/>
    <w:rsid w:val="005072F0"/>
    <w:rsid w:val="00507687"/>
    <w:rsid w:val="0050793F"/>
    <w:rsid w:val="005079F0"/>
    <w:rsid w:val="00507C3B"/>
    <w:rsid w:val="00507C80"/>
    <w:rsid w:val="0051061D"/>
    <w:rsid w:val="00510626"/>
    <w:rsid w:val="00510AA8"/>
    <w:rsid w:val="00510F03"/>
    <w:rsid w:val="005117A9"/>
    <w:rsid w:val="00511F57"/>
    <w:rsid w:val="00512551"/>
    <w:rsid w:val="005125BD"/>
    <w:rsid w:val="005126A4"/>
    <w:rsid w:val="00512AFE"/>
    <w:rsid w:val="0051349E"/>
    <w:rsid w:val="00513573"/>
    <w:rsid w:val="0051358A"/>
    <w:rsid w:val="00514E6D"/>
    <w:rsid w:val="00515129"/>
    <w:rsid w:val="00515699"/>
    <w:rsid w:val="005157C6"/>
    <w:rsid w:val="0051586D"/>
    <w:rsid w:val="00515CBE"/>
    <w:rsid w:val="00515E2B"/>
    <w:rsid w:val="005168C5"/>
    <w:rsid w:val="00516B3C"/>
    <w:rsid w:val="005170FF"/>
    <w:rsid w:val="005173E0"/>
    <w:rsid w:val="00517B94"/>
    <w:rsid w:val="00517ED8"/>
    <w:rsid w:val="00520028"/>
    <w:rsid w:val="005201DC"/>
    <w:rsid w:val="005206BC"/>
    <w:rsid w:val="00520F69"/>
    <w:rsid w:val="00520FE0"/>
    <w:rsid w:val="005217EA"/>
    <w:rsid w:val="0052194E"/>
    <w:rsid w:val="00521994"/>
    <w:rsid w:val="005219D8"/>
    <w:rsid w:val="00521AA4"/>
    <w:rsid w:val="00522599"/>
    <w:rsid w:val="00522700"/>
    <w:rsid w:val="005227E8"/>
    <w:rsid w:val="00522A7E"/>
    <w:rsid w:val="00522B80"/>
    <w:rsid w:val="00522EE5"/>
    <w:rsid w:val="00522EEF"/>
    <w:rsid w:val="00522F20"/>
    <w:rsid w:val="00523023"/>
    <w:rsid w:val="005230C2"/>
    <w:rsid w:val="0052310E"/>
    <w:rsid w:val="0052322D"/>
    <w:rsid w:val="0052361D"/>
    <w:rsid w:val="00524251"/>
    <w:rsid w:val="005244FA"/>
    <w:rsid w:val="005245A0"/>
    <w:rsid w:val="005246C1"/>
    <w:rsid w:val="00524897"/>
    <w:rsid w:val="00524899"/>
    <w:rsid w:val="00524BC9"/>
    <w:rsid w:val="0052547C"/>
    <w:rsid w:val="005257B5"/>
    <w:rsid w:val="005261FA"/>
    <w:rsid w:val="00527226"/>
    <w:rsid w:val="00527865"/>
    <w:rsid w:val="00527A3A"/>
    <w:rsid w:val="005301B6"/>
    <w:rsid w:val="0053076C"/>
    <w:rsid w:val="005308DB"/>
    <w:rsid w:val="005309A6"/>
    <w:rsid w:val="00530A2E"/>
    <w:rsid w:val="00530C46"/>
    <w:rsid w:val="00530D7C"/>
    <w:rsid w:val="00530FBE"/>
    <w:rsid w:val="005318E1"/>
    <w:rsid w:val="00531B78"/>
    <w:rsid w:val="00532528"/>
    <w:rsid w:val="0053290B"/>
    <w:rsid w:val="00532BAA"/>
    <w:rsid w:val="00532C1B"/>
    <w:rsid w:val="00533159"/>
    <w:rsid w:val="005337C2"/>
    <w:rsid w:val="005339C2"/>
    <w:rsid w:val="005339DB"/>
    <w:rsid w:val="00533D6C"/>
    <w:rsid w:val="00533E64"/>
    <w:rsid w:val="00533F51"/>
    <w:rsid w:val="00533FA7"/>
    <w:rsid w:val="00534C89"/>
    <w:rsid w:val="00534EE6"/>
    <w:rsid w:val="00534FFD"/>
    <w:rsid w:val="00535343"/>
    <w:rsid w:val="00535D46"/>
    <w:rsid w:val="00535E4A"/>
    <w:rsid w:val="00536492"/>
    <w:rsid w:val="0053650D"/>
    <w:rsid w:val="00536E6B"/>
    <w:rsid w:val="005379B1"/>
    <w:rsid w:val="00537DB0"/>
    <w:rsid w:val="00537E1C"/>
    <w:rsid w:val="005402D4"/>
    <w:rsid w:val="0054081A"/>
    <w:rsid w:val="005408C1"/>
    <w:rsid w:val="00540B37"/>
    <w:rsid w:val="00540C05"/>
    <w:rsid w:val="005410D6"/>
    <w:rsid w:val="00541573"/>
    <w:rsid w:val="005417B9"/>
    <w:rsid w:val="00541B32"/>
    <w:rsid w:val="00541B65"/>
    <w:rsid w:val="00541ED5"/>
    <w:rsid w:val="00542632"/>
    <w:rsid w:val="00542858"/>
    <w:rsid w:val="0054348A"/>
    <w:rsid w:val="0054382E"/>
    <w:rsid w:val="005439B6"/>
    <w:rsid w:val="00543C8F"/>
    <w:rsid w:val="00543E7A"/>
    <w:rsid w:val="00543EB3"/>
    <w:rsid w:val="00544980"/>
    <w:rsid w:val="00544E89"/>
    <w:rsid w:val="0054548C"/>
    <w:rsid w:val="00545516"/>
    <w:rsid w:val="00545543"/>
    <w:rsid w:val="00545831"/>
    <w:rsid w:val="00545B30"/>
    <w:rsid w:val="00545EC5"/>
    <w:rsid w:val="00545F73"/>
    <w:rsid w:val="00545F7B"/>
    <w:rsid w:val="00545FE6"/>
    <w:rsid w:val="00546925"/>
    <w:rsid w:val="00546ECE"/>
    <w:rsid w:val="00546F5F"/>
    <w:rsid w:val="005471F7"/>
    <w:rsid w:val="0054799B"/>
    <w:rsid w:val="005479AE"/>
    <w:rsid w:val="00547E7F"/>
    <w:rsid w:val="005502D6"/>
    <w:rsid w:val="00550344"/>
    <w:rsid w:val="00550650"/>
    <w:rsid w:val="005507A4"/>
    <w:rsid w:val="00550C51"/>
    <w:rsid w:val="005511DA"/>
    <w:rsid w:val="005513DF"/>
    <w:rsid w:val="0055152B"/>
    <w:rsid w:val="00551729"/>
    <w:rsid w:val="00551A82"/>
    <w:rsid w:val="00552818"/>
    <w:rsid w:val="00552E9A"/>
    <w:rsid w:val="0055385E"/>
    <w:rsid w:val="005545A8"/>
    <w:rsid w:val="0055470F"/>
    <w:rsid w:val="00554846"/>
    <w:rsid w:val="00554E83"/>
    <w:rsid w:val="0055538D"/>
    <w:rsid w:val="00555E61"/>
    <w:rsid w:val="00556579"/>
    <w:rsid w:val="00556CCF"/>
    <w:rsid w:val="0055717A"/>
    <w:rsid w:val="00557685"/>
    <w:rsid w:val="00557D42"/>
    <w:rsid w:val="00560069"/>
    <w:rsid w:val="005604A8"/>
    <w:rsid w:val="00560AD4"/>
    <w:rsid w:val="005614FF"/>
    <w:rsid w:val="0056190D"/>
    <w:rsid w:val="00561988"/>
    <w:rsid w:val="005623AD"/>
    <w:rsid w:val="005624AF"/>
    <w:rsid w:val="0056279E"/>
    <w:rsid w:val="00563271"/>
    <w:rsid w:val="00563760"/>
    <w:rsid w:val="005639EA"/>
    <w:rsid w:val="005641FE"/>
    <w:rsid w:val="005642AB"/>
    <w:rsid w:val="00565867"/>
    <w:rsid w:val="005659B6"/>
    <w:rsid w:val="00565D80"/>
    <w:rsid w:val="00566028"/>
    <w:rsid w:val="00566142"/>
    <w:rsid w:val="00566B3D"/>
    <w:rsid w:val="00567146"/>
    <w:rsid w:val="00567271"/>
    <w:rsid w:val="00567A41"/>
    <w:rsid w:val="00567B69"/>
    <w:rsid w:val="00567F4B"/>
    <w:rsid w:val="005703CF"/>
    <w:rsid w:val="005706D7"/>
    <w:rsid w:val="0057093C"/>
    <w:rsid w:val="00570A17"/>
    <w:rsid w:val="00570D8A"/>
    <w:rsid w:val="0057108D"/>
    <w:rsid w:val="005712CF"/>
    <w:rsid w:val="00571777"/>
    <w:rsid w:val="00571E60"/>
    <w:rsid w:val="00571E9A"/>
    <w:rsid w:val="00572208"/>
    <w:rsid w:val="005722C1"/>
    <w:rsid w:val="0057253B"/>
    <w:rsid w:val="00572C9A"/>
    <w:rsid w:val="005735A2"/>
    <w:rsid w:val="0057360C"/>
    <w:rsid w:val="00573C04"/>
    <w:rsid w:val="005740FB"/>
    <w:rsid w:val="00574150"/>
    <w:rsid w:val="00574361"/>
    <w:rsid w:val="0057461D"/>
    <w:rsid w:val="00574AE9"/>
    <w:rsid w:val="00574B9A"/>
    <w:rsid w:val="00574F92"/>
    <w:rsid w:val="00575156"/>
    <w:rsid w:val="00575C8E"/>
    <w:rsid w:val="00575D43"/>
    <w:rsid w:val="00575F1B"/>
    <w:rsid w:val="00576163"/>
    <w:rsid w:val="005763FF"/>
    <w:rsid w:val="005767FF"/>
    <w:rsid w:val="00576831"/>
    <w:rsid w:val="0057698E"/>
    <w:rsid w:val="005771B7"/>
    <w:rsid w:val="005775DE"/>
    <w:rsid w:val="00577737"/>
    <w:rsid w:val="00577F08"/>
    <w:rsid w:val="0058062B"/>
    <w:rsid w:val="0058063E"/>
    <w:rsid w:val="005807D4"/>
    <w:rsid w:val="00580E5A"/>
    <w:rsid w:val="00580FF5"/>
    <w:rsid w:val="0058156C"/>
    <w:rsid w:val="00581660"/>
    <w:rsid w:val="00581A6D"/>
    <w:rsid w:val="005823B2"/>
    <w:rsid w:val="00582F98"/>
    <w:rsid w:val="005834C2"/>
    <w:rsid w:val="00583D07"/>
    <w:rsid w:val="0058447B"/>
    <w:rsid w:val="005849EE"/>
    <w:rsid w:val="0058519C"/>
    <w:rsid w:val="00585E9B"/>
    <w:rsid w:val="005867D8"/>
    <w:rsid w:val="0058682C"/>
    <w:rsid w:val="00586AC1"/>
    <w:rsid w:val="00586BE0"/>
    <w:rsid w:val="00586E7E"/>
    <w:rsid w:val="005875D4"/>
    <w:rsid w:val="0059149A"/>
    <w:rsid w:val="00591DB4"/>
    <w:rsid w:val="00592117"/>
    <w:rsid w:val="00593197"/>
    <w:rsid w:val="00593893"/>
    <w:rsid w:val="005938DD"/>
    <w:rsid w:val="0059433F"/>
    <w:rsid w:val="00594826"/>
    <w:rsid w:val="00594F68"/>
    <w:rsid w:val="00595339"/>
    <w:rsid w:val="005956EE"/>
    <w:rsid w:val="00595754"/>
    <w:rsid w:val="00595C6B"/>
    <w:rsid w:val="00595D02"/>
    <w:rsid w:val="00595E3E"/>
    <w:rsid w:val="005966C5"/>
    <w:rsid w:val="00596743"/>
    <w:rsid w:val="00596836"/>
    <w:rsid w:val="00596901"/>
    <w:rsid w:val="00596BAB"/>
    <w:rsid w:val="0059730E"/>
    <w:rsid w:val="00597D5C"/>
    <w:rsid w:val="005A083E"/>
    <w:rsid w:val="005A1023"/>
    <w:rsid w:val="005A16DE"/>
    <w:rsid w:val="005A1C97"/>
    <w:rsid w:val="005A2A94"/>
    <w:rsid w:val="005A2DCE"/>
    <w:rsid w:val="005A2E4E"/>
    <w:rsid w:val="005A3384"/>
    <w:rsid w:val="005A3BD1"/>
    <w:rsid w:val="005A4445"/>
    <w:rsid w:val="005A4CE1"/>
    <w:rsid w:val="005A4DA0"/>
    <w:rsid w:val="005A5018"/>
    <w:rsid w:val="005A52E0"/>
    <w:rsid w:val="005A75D8"/>
    <w:rsid w:val="005A76F1"/>
    <w:rsid w:val="005A77EA"/>
    <w:rsid w:val="005A799E"/>
    <w:rsid w:val="005A7B02"/>
    <w:rsid w:val="005A7F56"/>
    <w:rsid w:val="005B00C0"/>
    <w:rsid w:val="005B0489"/>
    <w:rsid w:val="005B0612"/>
    <w:rsid w:val="005B0A6E"/>
    <w:rsid w:val="005B0CAA"/>
    <w:rsid w:val="005B0F38"/>
    <w:rsid w:val="005B0F4F"/>
    <w:rsid w:val="005B1BB5"/>
    <w:rsid w:val="005B1BF0"/>
    <w:rsid w:val="005B22FC"/>
    <w:rsid w:val="005B258A"/>
    <w:rsid w:val="005B2B57"/>
    <w:rsid w:val="005B2D67"/>
    <w:rsid w:val="005B2D9F"/>
    <w:rsid w:val="005B33F4"/>
    <w:rsid w:val="005B36B1"/>
    <w:rsid w:val="005B3DC6"/>
    <w:rsid w:val="005B3EFA"/>
    <w:rsid w:val="005B438C"/>
    <w:rsid w:val="005B43D0"/>
    <w:rsid w:val="005B4740"/>
    <w:rsid w:val="005B4802"/>
    <w:rsid w:val="005B4865"/>
    <w:rsid w:val="005B5403"/>
    <w:rsid w:val="005B5414"/>
    <w:rsid w:val="005B5CDB"/>
    <w:rsid w:val="005B663A"/>
    <w:rsid w:val="005B676D"/>
    <w:rsid w:val="005B6F39"/>
    <w:rsid w:val="005B6FE9"/>
    <w:rsid w:val="005B727E"/>
    <w:rsid w:val="005B77A8"/>
    <w:rsid w:val="005B7D23"/>
    <w:rsid w:val="005C006A"/>
    <w:rsid w:val="005C0225"/>
    <w:rsid w:val="005C0941"/>
    <w:rsid w:val="005C0E96"/>
    <w:rsid w:val="005C1012"/>
    <w:rsid w:val="005C104F"/>
    <w:rsid w:val="005C11D8"/>
    <w:rsid w:val="005C1BB0"/>
    <w:rsid w:val="005C1EA6"/>
    <w:rsid w:val="005C1FFF"/>
    <w:rsid w:val="005C2250"/>
    <w:rsid w:val="005C2735"/>
    <w:rsid w:val="005C2B4D"/>
    <w:rsid w:val="005C2DB2"/>
    <w:rsid w:val="005C323B"/>
    <w:rsid w:val="005C356E"/>
    <w:rsid w:val="005C363F"/>
    <w:rsid w:val="005C44B7"/>
    <w:rsid w:val="005C4BEC"/>
    <w:rsid w:val="005C4C66"/>
    <w:rsid w:val="005C4F74"/>
    <w:rsid w:val="005C5737"/>
    <w:rsid w:val="005C577E"/>
    <w:rsid w:val="005C639A"/>
    <w:rsid w:val="005C6650"/>
    <w:rsid w:val="005C6759"/>
    <w:rsid w:val="005C6FC1"/>
    <w:rsid w:val="005C7008"/>
    <w:rsid w:val="005C7DCD"/>
    <w:rsid w:val="005D01C7"/>
    <w:rsid w:val="005D02EB"/>
    <w:rsid w:val="005D0A87"/>
    <w:rsid w:val="005D0B99"/>
    <w:rsid w:val="005D1303"/>
    <w:rsid w:val="005D1496"/>
    <w:rsid w:val="005D1ABC"/>
    <w:rsid w:val="005D1FF4"/>
    <w:rsid w:val="005D24B1"/>
    <w:rsid w:val="005D2557"/>
    <w:rsid w:val="005D25DB"/>
    <w:rsid w:val="005D295F"/>
    <w:rsid w:val="005D2B66"/>
    <w:rsid w:val="005D308E"/>
    <w:rsid w:val="005D3279"/>
    <w:rsid w:val="005D366A"/>
    <w:rsid w:val="005D39B7"/>
    <w:rsid w:val="005D3A48"/>
    <w:rsid w:val="005D3B92"/>
    <w:rsid w:val="005D50B2"/>
    <w:rsid w:val="005D56A8"/>
    <w:rsid w:val="005D5E4A"/>
    <w:rsid w:val="005D669F"/>
    <w:rsid w:val="005D672D"/>
    <w:rsid w:val="005D6751"/>
    <w:rsid w:val="005D6941"/>
    <w:rsid w:val="005D694F"/>
    <w:rsid w:val="005D6D1A"/>
    <w:rsid w:val="005D79C1"/>
    <w:rsid w:val="005D7AF8"/>
    <w:rsid w:val="005D7D31"/>
    <w:rsid w:val="005D7D52"/>
    <w:rsid w:val="005E0658"/>
    <w:rsid w:val="005E165E"/>
    <w:rsid w:val="005E16D9"/>
    <w:rsid w:val="005E17BF"/>
    <w:rsid w:val="005E17D9"/>
    <w:rsid w:val="005E1EA1"/>
    <w:rsid w:val="005E2638"/>
    <w:rsid w:val="005E2A12"/>
    <w:rsid w:val="005E2ADE"/>
    <w:rsid w:val="005E2C4A"/>
    <w:rsid w:val="005E350A"/>
    <w:rsid w:val="005E3522"/>
    <w:rsid w:val="005E366A"/>
    <w:rsid w:val="005E39D5"/>
    <w:rsid w:val="005E3B1C"/>
    <w:rsid w:val="005E3C6E"/>
    <w:rsid w:val="005E42A5"/>
    <w:rsid w:val="005E43D9"/>
    <w:rsid w:val="005E444A"/>
    <w:rsid w:val="005E44E7"/>
    <w:rsid w:val="005E493F"/>
    <w:rsid w:val="005E4B57"/>
    <w:rsid w:val="005E4BCC"/>
    <w:rsid w:val="005E5070"/>
    <w:rsid w:val="005E514D"/>
    <w:rsid w:val="005E5758"/>
    <w:rsid w:val="005E5853"/>
    <w:rsid w:val="005E58C7"/>
    <w:rsid w:val="005E6650"/>
    <w:rsid w:val="005E6B67"/>
    <w:rsid w:val="005E6C4A"/>
    <w:rsid w:val="005E7215"/>
    <w:rsid w:val="005E7983"/>
    <w:rsid w:val="005F01B4"/>
    <w:rsid w:val="005F076B"/>
    <w:rsid w:val="005F0D92"/>
    <w:rsid w:val="005F1818"/>
    <w:rsid w:val="005F20AD"/>
    <w:rsid w:val="005F2145"/>
    <w:rsid w:val="005F23AA"/>
    <w:rsid w:val="005F2907"/>
    <w:rsid w:val="005F299F"/>
    <w:rsid w:val="005F2E75"/>
    <w:rsid w:val="005F2F7C"/>
    <w:rsid w:val="005F3880"/>
    <w:rsid w:val="005F3961"/>
    <w:rsid w:val="005F3C20"/>
    <w:rsid w:val="005F429F"/>
    <w:rsid w:val="005F42EE"/>
    <w:rsid w:val="005F4616"/>
    <w:rsid w:val="005F4775"/>
    <w:rsid w:val="005F481D"/>
    <w:rsid w:val="005F4B1E"/>
    <w:rsid w:val="005F4CE7"/>
    <w:rsid w:val="005F5345"/>
    <w:rsid w:val="005F57DB"/>
    <w:rsid w:val="005F5AFF"/>
    <w:rsid w:val="005F5FBA"/>
    <w:rsid w:val="005F6C91"/>
    <w:rsid w:val="005F7179"/>
    <w:rsid w:val="005F763D"/>
    <w:rsid w:val="005F7EA2"/>
    <w:rsid w:val="005F7FBA"/>
    <w:rsid w:val="006007FD"/>
    <w:rsid w:val="006008B8"/>
    <w:rsid w:val="00600C2F"/>
    <w:rsid w:val="00600E5A"/>
    <w:rsid w:val="00601062"/>
    <w:rsid w:val="0060169C"/>
    <w:rsid w:val="006016E1"/>
    <w:rsid w:val="00601D97"/>
    <w:rsid w:val="00601F06"/>
    <w:rsid w:val="00602AB1"/>
    <w:rsid w:val="00602D27"/>
    <w:rsid w:val="00602E72"/>
    <w:rsid w:val="00602FA7"/>
    <w:rsid w:val="00603B0E"/>
    <w:rsid w:val="00603DB4"/>
    <w:rsid w:val="00603F37"/>
    <w:rsid w:val="00604B65"/>
    <w:rsid w:val="00605712"/>
    <w:rsid w:val="006060EA"/>
    <w:rsid w:val="0060614E"/>
    <w:rsid w:val="0060647F"/>
    <w:rsid w:val="0060677E"/>
    <w:rsid w:val="00606C59"/>
    <w:rsid w:val="00606D37"/>
    <w:rsid w:val="00606E55"/>
    <w:rsid w:val="006070E2"/>
    <w:rsid w:val="00607E08"/>
    <w:rsid w:val="00610653"/>
    <w:rsid w:val="00610E27"/>
    <w:rsid w:val="00610FBD"/>
    <w:rsid w:val="0061111B"/>
    <w:rsid w:val="00611277"/>
    <w:rsid w:val="006113A4"/>
    <w:rsid w:val="006115BE"/>
    <w:rsid w:val="00611750"/>
    <w:rsid w:val="00611A00"/>
    <w:rsid w:val="00611A39"/>
    <w:rsid w:val="0061204E"/>
    <w:rsid w:val="006128E8"/>
    <w:rsid w:val="00612C33"/>
    <w:rsid w:val="0061430C"/>
    <w:rsid w:val="006144A1"/>
    <w:rsid w:val="00614EA5"/>
    <w:rsid w:val="00614EE8"/>
    <w:rsid w:val="00614F24"/>
    <w:rsid w:val="0061502A"/>
    <w:rsid w:val="0061577C"/>
    <w:rsid w:val="0061592B"/>
    <w:rsid w:val="00615A78"/>
    <w:rsid w:val="00615CB5"/>
    <w:rsid w:val="00615EBB"/>
    <w:rsid w:val="00616096"/>
    <w:rsid w:val="006160A2"/>
    <w:rsid w:val="0061627F"/>
    <w:rsid w:val="00616831"/>
    <w:rsid w:val="00617094"/>
    <w:rsid w:val="0061768F"/>
    <w:rsid w:val="006177EC"/>
    <w:rsid w:val="00617C5F"/>
    <w:rsid w:val="00617C6C"/>
    <w:rsid w:val="00617D9F"/>
    <w:rsid w:val="00617EEB"/>
    <w:rsid w:val="006200FB"/>
    <w:rsid w:val="006202DA"/>
    <w:rsid w:val="00620315"/>
    <w:rsid w:val="00620ACA"/>
    <w:rsid w:val="00620BF5"/>
    <w:rsid w:val="006210FB"/>
    <w:rsid w:val="006211BF"/>
    <w:rsid w:val="00621669"/>
    <w:rsid w:val="006217CA"/>
    <w:rsid w:val="00621960"/>
    <w:rsid w:val="0062205F"/>
    <w:rsid w:val="006220DC"/>
    <w:rsid w:val="00622201"/>
    <w:rsid w:val="00622762"/>
    <w:rsid w:val="006228B7"/>
    <w:rsid w:val="006228B9"/>
    <w:rsid w:val="00622A28"/>
    <w:rsid w:val="00622B8C"/>
    <w:rsid w:val="00622EC1"/>
    <w:rsid w:val="00622F02"/>
    <w:rsid w:val="006235F1"/>
    <w:rsid w:val="006249DC"/>
    <w:rsid w:val="00624DDC"/>
    <w:rsid w:val="00625149"/>
    <w:rsid w:val="00625494"/>
    <w:rsid w:val="006266AA"/>
    <w:rsid w:val="00626B5B"/>
    <w:rsid w:val="00627B00"/>
    <w:rsid w:val="00627B42"/>
    <w:rsid w:val="00627F0E"/>
    <w:rsid w:val="0063022E"/>
    <w:rsid w:val="006302AA"/>
    <w:rsid w:val="006302E6"/>
    <w:rsid w:val="006304B5"/>
    <w:rsid w:val="006307C6"/>
    <w:rsid w:val="00630918"/>
    <w:rsid w:val="00630F2D"/>
    <w:rsid w:val="0063121A"/>
    <w:rsid w:val="00632187"/>
    <w:rsid w:val="006327F1"/>
    <w:rsid w:val="00632959"/>
    <w:rsid w:val="00632DFD"/>
    <w:rsid w:val="00632EE3"/>
    <w:rsid w:val="00633032"/>
    <w:rsid w:val="00633BDE"/>
    <w:rsid w:val="00633E1D"/>
    <w:rsid w:val="00634438"/>
    <w:rsid w:val="00634B12"/>
    <w:rsid w:val="00634CE5"/>
    <w:rsid w:val="0063562C"/>
    <w:rsid w:val="006358EB"/>
    <w:rsid w:val="006359ED"/>
    <w:rsid w:val="00635A9E"/>
    <w:rsid w:val="006363BD"/>
    <w:rsid w:val="00636681"/>
    <w:rsid w:val="0063685B"/>
    <w:rsid w:val="0063687B"/>
    <w:rsid w:val="006372CF"/>
    <w:rsid w:val="0064004D"/>
    <w:rsid w:val="0064039A"/>
    <w:rsid w:val="006408B3"/>
    <w:rsid w:val="00640D6E"/>
    <w:rsid w:val="00641018"/>
    <w:rsid w:val="006412DC"/>
    <w:rsid w:val="00641428"/>
    <w:rsid w:val="006416F5"/>
    <w:rsid w:val="00641908"/>
    <w:rsid w:val="006419BE"/>
    <w:rsid w:val="00641CF7"/>
    <w:rsid w:val="00641D9B"/>
    <w:rsid w:val="00642BC6"/>
    <w:rsid w:val="00643056"/>
    <w:rsid w:val="006431B5"/>
    <w:rsid w:val="00643388"/>
    <w:rsid w:val="00643593"/>
    <w:rsid w:val="006437E4"/>
    <w:rsid w:val="0064383B"/>
    <w:rsid w:val="00643BA7"/>
    <w:rsid w:val="0064423F"/>
    <w:rsid w:val="006446D7"/>
    <w:rsid w:val="00644790"/>
    <w:rsid w:val="00644FAD"/>
    <w:rsid w:val="00644FDE"/>
    <w:rsid w:val="006456C8"/>
    <w:rsid w:val="00646988"/>
    <w:rsid w:val="00646D8C"/>
    <w:rsid w:val="00646DE2"/>
    <w:rsid w:val="00646EB5"/>
    <w:rsid w:val="0064754A"/>
    <w:rsid w:val="0064786B"/>
    <w:rsid w:val="00647900"/>
    <w:rsid w:val="0065003A"/>
    <w:rsid w:val="006501AF"/>
    <w:rsid w:val="00650DDE"/>
    <w:rsid w:val="00650EAE"/>
    <w:rsid w:val="00651476"/>
    <w:rsid w:val="00651BF0"/>
    <w:rsid w:val="00652427"/>
    <w:rsid w:val="006526F3"/>
    <w:rsid w:val="00652A39"/>
    <w:rsid w:val="00652A61"/>
    <w:rsid w:val="00652C98"/>
    <w:rsid w:val="00652EDF"/>
    <w:rsid w:val="00653762"/>
    <w:rsid w:val="00653F6C"/>
    <w:rsid w:val="00654248"/>
    <w:rsid w:val="00654629"/>
    <w:rsid w:val="00654882"/>
    <w:rsid w:val="006549B6"/>
    <w:rsid w:val="006549CC"/>
    <w:rsid w:val="00654AA8"/>
    <w:rsid w:val="00654D9E"/>
    <w:rsid w:val="0065505B"/>
    <w:rsid w:val="006551C0"/>
    <w:rsid w:val="00655576"/>
    <w:rsid w:val="006555AA"/>
    <w:rsid w:val="0065591C"/>
    <w:rsid w:val="00655B3F"/>
    <w:rsid w:val="00655BB9"/>
    <w:rsid w:val="00655DC9"/>
    <w:rsid w:val="0065613D"/>
    <w:rsid w:val="006564C4"/>
    <w:rsid w:val="006566A0"/>
    <w:rsid w:val="0065671A"/>
    <w:rsid w:val="00656C42"/>
    <w:rsid w:val="00656C57"/>
    <w:rsid w:val="00656DC5"/>
    <w:rsid w:val="00656E75"/>
    <w:rsid w:val="00656E7E"/>
    <w:rsid w:val="00656EB4"/>
    <w:rsid w:val="006571C5"/>
    <w:rsid w:val="006572C3"/>
    <w:rsid w:val="0066016D"/>
    <w:rsid w:val="00660486"/>
    <w:rsid w:val="006606CD"/>
    <w:rsid w:val="00660858"/>
    <w:rsid w:val="00660A46"/>
    <w:rsid w:val="00660EAE"/>
    <w:rsid w:val="0066120C"/>
    <w:rsid w:val="00661A78"/>
    <w:rsid w:val="00661B46"/>
    <w:rsid w:val="00661C9B"/>
    <w:rsid w:val="00661F03"/>
    <w:rsid w:val="00662328"/>
    <w:rsid w:val="00662657"/>
    <w:rsid w:val="00663693"/>
    <w:rsid w:val="00663AD8"/>
    <w:rsid w:val="00663EDF"/>
    <w:rsid w:val="00663F48"/>
    <w:rsid w:val="00664216"/>
    <w:rsid w:val="00664309"/>
    <w:rsid w:val="00664434"/>
    <w:rsid w:val="00664566"/>
    <w:rsid w:val="006645C8"/>
    <w:rsid w:val="0066466E"/>
    <w:rsid w:val="00664765"/>
    <w:rsid w:val="00666363"/>
    <w:rsid w:val="006663AF"/>
    <w:rsid w:val="006664A2"/>
    <w:rsid w:val="00666582"/>
    <w:rsid w:val="006668BE"/>
    <w:rsid w:val="00666F0F"/>
    <w:rsid w:val="006670AC"/>
    <w:rsid w:val="0066730D"/>
    <w:rsid w:val="00667840"/>
    <w:rsid w:val="00667E28"/>
    <w:rsid w:val="00667E72"/>
    <w:rsid w:val="0067098D"/>
    <w:rsid w:val="00670ADA"/>
    <w:rsid w:val="00670ECD"/>
    <w:rsid w:val="0067102A"/>
    <w:rsid w:val="006719A6"/>
    <w:rsid w:val="00671B33"/>
    <w:rsid w:val="00671BDD"/>
    <w:rsid w:val="00671BF9"/>
    <w:rsid w:val="00671D10"/>
    <w:rsid w:val="00672307"/>
    <w:rsid w:val="00672809"/>
    <w:rsid w:val="006729F3"/>
    <w:rsid w:val="006731AE"/>
    <w:rsid w:val="0067351D"/>
    <w:rsid w:val="00673CEC"/>
    <w:rsid w:val="00674048"/>
    <w:rsid w:val="00674333"/>
    <w:rsid w:val="006744F2"/>
    <w:rsid w:val="00674CB9"/>
    <w:rsid w:val="006751CD"/>
    <w:rsid w:val="006759AC"/>
    <w:rsid w:val="006759B0"/>
    <w:rsid w:val="00675BE1"/>
    <w:rsid w:val="0067628C"/>
    <w:rsid w:val="00676336"/>
    <w:rsid w:val="00676556"/>
    <w:rsid w:val="00676633"/>
    <w:rsid w:val="006766A8"/>
    <w:rsid w:val="00676862"/>
    <w:rsid w:val="00676A5B"/>
    <w:rsid w:val="006774FB"/>
    <w:rsid w:val="00677543"/>
    <w:rsid w:val="006802BD"/>
    <w:rsid w:val="006804E4"/>
    <w:rsid w:val="006808C6"/>
    <w:rsid w:val="00680EB0"/>
    <w:rsid w:val="00681948"/>
    <w:rsid w:val="00681C6D"/>
    <w:rsid w:val="00681E7C"/>
    <w:rsid w:val="006825B4"/>
    <w:rsid w:val="00682668"/>
    <w:rsid w:val="00682938"/>
    <w:rsid w:val="00682EBF"/>
    <w:rsid w:val="00683052"/>
    <w:rsid w:val="006831A8"/>
    <w:rsid w:val="00683279"/>
    <w:rsid w:val="0068328F"/>
    <w:rsid w:val="00683353"/>
    <w:rsid w:val="00683790"/>
    <w:rsid w:val="00683CF5"/>
    <w:rsid w:val="00684426"/>
    <w:rsid w:val="00684A8F"/>
    <w:rsid w:val="00684BC9"/>
    <w:rsid w:val="00685103"/>
    <w:rsid w:val="006854EA"/>
    <w:rsid w:val="00685585"/>
    <w:rsid w:val="006856FF"/>
    <w:rsid w:val="006857C2"/>
    <w:rsid w:val="00685E62"/>
    <w:rsid w:val="00685EBD"/>
    <w:rsid w:val="00685F36"/>
    <w:rsid w:val="0068653C"/>
    <w:rsid w:val="00686F30"/>
    <w:rsid w:val="00686FF2"/>
    <w:rsid w:val="00687014"/>
    <w:rsid w:val="00687D28"/>
    <w:rsid w:val="00690701"/>
    <w:rsid w:val="006908E7"/>
    <w:rsid w:val="006912CA"/>
    <w:rsid w:val="006912EC"/>
    <w:rsid w:val="0069138B"/>
    <w:rsid w:val="00691534"/>
    <w:rsid w:val="0069157F"/>
    <w:rsid w:val="006919DF"/>
    <w:rsid w:val="00691B71"/>
    <w:rsid w:val="0069235D"/>
    <w:rsid w:val="006925BF"/>
    <w:rsid w:val="006929B9"/>
    <w:rsid w:val="00692A55"/>
    <w:rsid w:val="00692A68"/>
    <w:rsid w:val="0069312D"/>
    <w:rsid w:val="0069383B"/>
    <w:rsid w:val="00693A2E"/>
    <w:rsid w:val="00693A34"/>
    <w:rsid w:val="00693B2B"/>
    <w:rsid w:val="00693E73"/>
    <w:rsid w:val="00693F41"/>
    <w:rsid w:val="006940AD"/>
    <w:rsid w:val="006940C0"/>
    <w:rsid w:val="00694DCB"/>
    <w:rsid w:val="00694F6A"/>
    <w:rsid w:val="00695128"/>
    <w:rsid w:val="00695262"/>
    <w:rsid w:val="0069575E"/>
    <w:rsid w:val="00695A03"/>
    <w:rsid w:val="00695D85"/>
    <w:rsid w:val="00695E67"/>
    <w:rsid w:val="00696134"/>
    <w:rsid w:val="0069614D"/>
    <w:rsid w:val="00696277"/>
    <w:rsid w:val="006967F0"/>
    <w:rsid w:val="00697846"/>
    <w:rsid w:val="00697DE3"/>
    <w:rsid w:val="00697E46"/>
    <w:rsid w:val="006A0E1D"/>
    <w:rsid w:val="006A0E2A"/>
    <w:rsid w:val="006A14C3"/>
    <w:rsid w:val="006A18BD"/>
    <w:rsid w:val="006A1DE1"/>
    <w:rsid w:val="006A2117"/>
    <w:rsid w:val="006A21EE"/>
    <w:rsid w:val="006A28B4"/>
    <w:rsid w:val="006A30A2"/>
    <w:rsid w:val="006A333A"/>
    <w:rsid w:val="006A3F90"/>
    <w:rsid w:val="006A44EF"/>
    <w:rsid w:val="006A54C3"/>
    <w:rsid w:val="006A5A54"/>
    <w:rsid w:val="006A5BC3"/>
    <w:rsid w:val="006A6D23"/>
    <w:rsid w:val="006A6EB7"/>
    <w:rsid w:val="006A721E"/>
    <w:rsid w:val="006A7284"/>
    <w:rsid w:val="006A73C9"/>
    <w:rsid w:val="006A77AE"/>
    <w:rsid w:val="006A7861"/>
    <w:rsid w:val="006B00B3"/>
    <w:rsid w:val="006B02C6"/>
    <w:rsid w:val="006B04CB"/>
    <w:rsid w:val="006B0640"/>
    <w:rsid w:val="006B0768"/>
    <w:rsid w:val="006B082B"/>
    <w:rsid w:val="006B08BC"/>
    <w:rsid w:val="006B0C9B"/>
    <w:rsid w:val="006B0D31"/>
    <w:rsid w:val="006B16F8"/>
    <w:rsid w:val="006B1D95"/>
    <w:rsid w:val="006B25DE"/>
    <w:rsid w:val="006B27BA"/>
    <w:rsid w:val="006B28C4"/>
    <w:rsid w:val="006B2A20"/>
    <w:rsid w:val="006B324C"/>
    <w:rsid w:val="006B3A81"/>
    <w:rsid w:val="006B3A89"/>
    <w:rsid w:val="006B413A"/>
    <w:rsid w:val="006B42A1"/>
    <w:rsid w:val="006B44B4"/>
    <w:rsid w:val="006B55D0"/>
    <w:rsid w:val="006B596C"/>
    <w:rsid w:val="006B59CA"/>
    <w:rsid w:val="006B5B9F"/>
    <w:rsid w:val="006B5BBB"/>
    <w:rsid w:val="006B5E31"/>
    <w:rsid w:val="006B73C5"/>
    <w:rsid w:val="006B73F3"/>
    <w:rsid w:val="006B7435"/>
    <w:rsid w:val="006B74D0"/>
    <w:rsid w:val="006B7632"/>
    <w:rsid w:val="006B7989"/>
    <w:rsid w:val="006C0EAA"/>
    <w:rsid w:val="006C0EB0"/>
    <w:rsid w:val="006C0FC0"/>
    <w:rsid w:val="006C1202"/>
    <w:rsid w:val="006C15F0"/>
    <w:rsid w:val="006C16C7"/>
    <w:rsid w:val="006C19CA"/>
    <w:rsid w:val="006C1B43"/>
    <w:rsid w:val="006C1C3B"/>
    <w:rsid w:val="006C29CA"/>
    <w:rsid w:val="006C2D11"/>
    <w:rsid w:val="006C360A"/>
    <w:rsid w:val="006C3939"/>
    <w:rsid w:val="006C3C04"/>
    <w:rsid w:val="006C3C57"/>
    <w:rsid w:val="006C3D40"/>
    <w:rsid w:val="006C4053"/>
    <w:rsid w:val="006C4191"/>
    <w:rsid w:val="006C49F9"/>
    <w:rsid w:val="006C4E43"/>
    <w:rsid w:val="006C60B1"/>
    <w:rsid w:val="006C643E"/>
    <w:rsid w:val="006C6633"/>
    <w:rsid w:val="006C6F50"/>
    <w:rsid w:val="006C6F7A"/>
    <w:rsid w:val="006C6FF0"/>
    <w:rsid w:val="006C768E"/>
    <w:rsid w:val="006C78E9"/>
    <w:rsid w:val="006C7D58"/>
    <w:rsid w:val="006C7EF7"/>
    <w:rsid w:val="006D0157"/>
    <w:rsid w:val="006D02C4"/>
    <w:rsid w:val="006D04AD"/>
    <w:rsid w:val="006D069F"/>
    <w:rsid w:val="006D0B4F"/>
    <w:rsid w:val="006D0C38"/>
    <w:rsid w:val="006D2252"/>
    <w:rsid w:val="006D2553"/>
    <w:rsid w:val="006D26A9"/>
    <w:rsid w:val="006D2932"/>
    <w:rsid w:val="006D3280"/>
    <w:rsid w:val="006D3420"/>
    <w:rsid w:val="006D3512"/>
    <w:rsid w:val="006D3671"/>
    <w:rsid w:val="006D379C"/>
    <w:rsid w:val="006D382A"/>
    <w:rsid w:val="006D3D7A"/>
    <w:rsid w:val="006D4069"/>
    <w:rsid w:val="006D4176"/>
    <w:rsid w:val="006D4276"/>
    <w:rsid w:val="006D43DD"/>
    <w:rsid w:val="006D43DE"/>
    <w:rsid w:val="006D4A20"/>
    <w:rsid w:val="006D4F1F"/>
    <w:rsid w:val="006D5280"/>
    <w:rsid w:val="006D5309"/>
    <w:rsid w:val="006D53CC"/>
    <w:rsid w:val="006D5652"/>
    <w:rsid w:val="006D5D6A"/>
    <w:rsid w:val="006D6E1A"/>
    <w:rsid w:val="006D73ED"/>
    <w:rsid w:val="006D752F"/>
    <w:rsid w:val="006D764C"/>
    <w:rsid w:val="006D7818"/>
    <w:rsid w:val="006E045C"/>
    <w:rsid w:val="006E0A73"/>
    <w:rsid w:val="006E0D4D"/>
    <w:rsid w:val="006E0FEE"/>
    <w:rsid w:val="006E18D7"/>
    <w:rsid w:val="006E1A5A"/>
    <w:rsid w:val="006E1F9A"/>
    <w:rsid w:val="006E2685"/>
    <w:rsid w:val="006E26B2"/>
    <w:rsid w:val="006E26E3"/>
    <w:rsid w:val="006E2CAD"/>
    <w:rsid w:val="006E2EA5"/>
    <w:rsid w:val="006E2FDD"/>
    <w:rsid w:val="006E35D7"/>
    <w:rsid w:val="006E38F9"/>
    <w:rsid w:val="006E4907"/>
    <w:rsid w:val="006E4A82"/>
    <w:rsid w:val="006E528D"/>
    <w:rsid w:val="006E5D03"/>
    <w:rsid w:val="006E5D67"/>
    <w:rsid w:val="006E5DF4"/>
    <w:rsid w:val="006E65E5"/>
    <w:rsid w:val="006E6BD8"/>
    <w:rsid w:val="006E6C11"/>
    <w:rsid w:val="006E7596"/>
    <w:rsid w:val="006E75BD"/>
    <w:rsid w:val="006E75C0"/>
    <w:rsid w:val="006E77B6"/>
    <w:rsid w:val="006E7F50"/>
    <w:rsid w:val="006F045C"/>
    <w:rsid w:val="006F0F24"/>
    <w:rsid w:val="006F12DD"/>
    <w:rsid w:val="006F2325"/>
    <w:rsid w:val="006F2905"/>
    <w:rsid w:val="006F3100"/>
    <w:rsid w:val="006F349C"/>
    <w:rsid w:val="006F357C"/>
    <w:rsid w:val="006F35B5"/>
    <w:rsid w:val="006F3730"/>
    <w:rsid w:val="006F424E"/>
    <w:rsid w:val="006F444E"/>
    <w:rsid w:val="006F44DB"/>
    <w:rsid w:val="006F48BF"/>
    <w:rsid w:val="006F4ABD"/>
    <w:rsid w:val="006F4BC7"/>
    <w:rsid w:val="006F4BEC"/>
    <w:rsid w:val="006F5487"/>
    <w:rsid w:val="006F5EE8"/>
    <w:rsid w:val="006F619D"/>
    <w:rsid w:val="006F652D"/>
    <w:rsid w:val="006F6695"/>
    <w:rsid w:val="006F6F7B"/>
    <w:rsid w:val="006F7425"/>
    <w:rsid w:val="006F7C0C"/>
    <w:rsid w:val="006F7C36"/>
    <w:rsid w:val="007003AE"/>
    <w:rsid w:val="00700755"/>
    <w:rsid w:val="00700957"/>
    <w:rsid w:val="00700C67"/>
    <w:rsid w:val="00700DBC"/>
    <w:rsid w:val="00701287"/>
    <w:rsid w:val="007012EA"/>
    <w:rsid w:val="0070150C"/>
    <w:rsid w:val="00701C97"/>
    <w:rsid w:val="007025F5"/>
    <w:rsid w:val="007026A1"/>
    <w:rsid w:val="00702789"/>
    <w:rsid w:val="00702C4E"/>
    <w:rsid w:val="00702EDA"/>
    <w:rsid w:val="00702F9E"/>
    <w:rsid w:val="007032F7"/>
    <w:rsid w:val="007033D0"/>
    <w:rsid w:val="00703C6D"/>
    <w:rsid w:val="0070402E"/>
    <w:rsid w:val="00704653"/>
    <w:rsid w:val="00704C00"/>
    <w:rsid w:val="0070512D"/>
    <w:rsid w:val="00705AC1"/>
    <w:rsid w:val="00705F68"/>
    <w:rsid w:val="007062A8"/>
    <w:rsid w:val="007063C9"/>
    <w:rsid w:val="00706418"/>
    <w:rsid w:val="00706427"/>
    <w:rsid w:val="0070646B"/>
    <w:rsid w:val="007067CB"/>
    <w:rsid w:val="00707776"/>
    <w:rsid w:val="00707B37"/>
    <w:rsid w:val="00707C6E"/>
    <w:rsid w:val="007103C8"/>
    <w:rsid w:val="00710CC3"/>
    <w:rsid w:val="007110E1"/>
    <w:rsid w:val="007120E9"/>
    <w:rsid w:val="007125AC"/>
    <w:rsid w:val="0071289B"/>
    <w:rsid w:val="007129C4"/>
    <w:rsid w:val="007129D5"/>
    <w:rsid w:val="007130A2"/>
    <w:rsid w:val="00713AA4"/>
    <w:rsid w:val="00713D25"/>
    <w:rsid w:val="00714250"/>
    <w:rsid w:val="007143CA"/>
    <w:rsid w:val="00714584"/>
    <w:rsid w:val="00714701"/>
    <w:rsid w:val="0071483C"/>
    <w:rsid w:val="00714DD1"/>
    <w:rsid w:val="00715024"/>
    <w:rsid w:val="0071519B"/>
    <w:rsid w:val="007153FF"/>
    <w:rsid w:val="00715463"/>
    <w:rsid w:val="00715F3F"/>
    <w:rsid w:val="00716405"/>
    <w:rsid w:val="00716539"/>
    <w:rsid w:val="00716CC9"/>
    <w:rsid w:val="007178D3"/>
    <w:rsid w:val="007207A2"/>
    <w:rsid w:val="007207AA"/>
    <w:rsid w:val="00720A16"/>
    <w:rsid w:val="00721288"/>
    <w:rsid w:val="007214B4"/>
    <w:rsid w:val="00721553"/>
    <w:rsid w:val="00721655"/>
    <w:rsid w:val="0072215B"/>
    <w:rsid w:val="00722CA8"/>
    <w:rsid w:val="0072307F"/>
    <w:rsid w:val="00723B9B"/>
    <w:rsid w:val="00723CA1"/>
    <w:rsid w:val="00723D8C"/>
    <w:rsid w:val="0072470F"/>
    <w:rsid w:val="007249EA"/>
    <w:rsid w:val="00724D5F"/>
    <w:rsid w:val="00724DAC"/>
    <w:rsid w:val="00725356"/>
    <w:rsid w:val="00725986"/>
    <w:rsid w:val="00726022"/>
    <w:rsid w:val="0072606C"/>
    <w:rsid w:val="00726699"/>
    <w:rsid w:val="00727678"/>
    <w:rsid w:val="00727699"/>
    <w:rsid w:val="00727AA9"/>
    <w:rsid w:val="00727B1E"/>
    <w:rsid w:val="00730179"/>
    <w:rsid w:val="0073031A"/>
    <w:rsid w:val="00730655"/>
    <w:rsid w:val="00730785"/>
    <w:rsid w:val="00730A40"/>
    <w:rsid w:val="00731428"/>
    <w:rsid w:val="0073153D"/>
    <w:rsid w:val="0073154E"/>
    <w:rsid w:val="00731D77"/>
    <w:rsid w:val="00731E95"/>
    <w:rsid w:val="00732175"/>
    <w:rsid w:val="00732360"/>
    <w:rsid w:val="00732C6A"/>
    <w:rsid w:val="007330E7"/>
    <w:rsid w:val="00733470"/>
    <w:rsid w:val="00733504"/>
    <w:rsid w:val="007336D4"/>
    <w:rsid w:val="0073390A"/>
    <w:rsid w:val="00733A6E"/>
    <w:rsid w:val="00733B23"/>
    <w:rsid w:val="00733BBB"/>
    <w:rsid w:val="0073407A"/>
    <w:rsid w:val="00734ADE"/>
    <w:rsid w:val="00734E64"/>
    <w:rsid w:val="00735292"/>
    <w:rsid w:val="007357D6"/>
    <w:rsid w:val="00735F2D"/>
    <w:rsid w:val="00736982"/>
    <w:rsid w:val="00736B37"/>
    <w:rsid w:val="00736BED"/>
    <w:rsid w:val="007374DA"/>
    <w:rsid w:val="00737965"/>
    <w:rsid w:val="00737E07"/>
    <w:rsid w:val="00737E6F"/>
    <w:rsid w:val="00737F75"/>
    <w:rsid w:val="007401AA"/>
    <w:rsid w:val="007402B8"/>
    <w:rsid w:val="007402BE"/>
    <w:rsid w:val="0074099F"/>
    <w:rsid w:val="00740A35"/>
    <w:rsid w:val="00740C5E"/>
    <w:rsid w:val="00740DFD"/>
    <w:rsid w:val="00741596"/>
    <w:rsid w:val="00741E06"/>
    <w:rsid w:val="0074226F"/>
    <w:rsid w:val="00742322"/>
    <w:rsid w:val="00742413"/>
    <w:rsid w:val="00742C5C"/>
    <w:rsid w:val="00742F99"/>
    <w:rsid w:val="007434B2"/>
    <w:rsid w:val="00743B5D"/>
    <w:rsid w:val="00744567"/>
    <w:rsid w:val="00744E75"/>
    <w:rsid w:val="00745000"/>
    <w:rsid w:val="007451E4"/>
    <w:rsid w:val="00745CE4"/>
    <w:rsid w:val="00745D79"/>
    <w:rsid w:val="00746CD0"/>
    <w:rsid w:val="007478AD"/>
    <w:rsid w:val="00747E03"/>
    <w:rsid w:val="00750378"/>
    <w:rsid w:val="00750D07"/>
    <w:rsid w:val="00750E66"/>
    <w:rsid w:val="00751215"/>
    <w:rsid w:val="00751220"/>
    <w:rsid w:val="0075166E"/>
    <w:rsid w:val="00751841"/>
    <w:rsid w:val="00751A19"/>
    <w:rsid w:val="00751D20"/>
    <w:rsid w:val="007520B4"/>
    <w:rsid w:val="0075220A"/>
    <w:rsid w:val="00752421"/>
    <w:rsid w:val="00752554"/>
    <w:rsid w:val="007527A6"/>
    <w:rsid w:val="007529DF"/>
    <w:rsid w:val="00752B46"/>
    <w:rsid w:val="007532BF"/>
    <w:rsid w:val="007537D5"/>
    <w:rsid w:val="00753920"/>
    <w:rsid w:val="00753A5C"/>
    <w:rsid w:val="007548ED"/>
    <w:rsid w:val="00754EDD"/>
    <w:rsid w:val="00755096"/>
    <w:rsid w:val="00755BDB"/>
    <w:rsid w:val="007561AA"/>
    <w:rsid w:val="0075624D"/>
    <w:rsid w:val="0075626A"/>
    <w:rsid w:val="007563B3"/>
    <w:rsid w:val="00756FF5"/>
    <w:rsid w:val="0075734E"/>
    <w:rsid w:val="00757D06"/>
    <w:rsid w:val="007600A9"/>
    <w:rsid w:val="00760427"/>
    <w:rsid w:val="00760A48"/>
    <w:rsid w:val="00760C91"/>
    <w:rsid w:val="00760EBC"/>
    <w:rsid w:val="0076238A"/>
    <w:rsid w:val="00762A1F"/>
    <w:rsid w:val="00762DC4"/>
    <w:rsid w:val="00763114"/>
    <w:rsid w:val="00763EB3"/>
    <w:rsid w:val="00763FCC"/>
    <w:rsid w:val="00764080"/>
    <w:rsid w:val="007642E9"/>
    <w:rsid w:val="0076444D"/>
    <w:rsid w:val="00764704"/>
    <w:rsid w:val="00764707"/>
    <w:rsid w:val="00764B92"/>
    <w:rsid w:val="00764ECC"/>
    <w:rsid w:val="00764EED"/>
    <w:rsid w:val="007654ED"/>
    <w:rsid w:val="007655D5"/>
    <w:rsid w:val="00765DFC"/>
    <w:rsid w:val="007670B1"/>
    <w:rsid w:val="00767609"/>
    <w:rsid w:val="00767B8E"/>
    <w:rsid w:val="007714E2"/>
    <w:rsid w:val="00771AED"/>
    <w:rsid w:val="00772672"/>
    <w:rsid w:val="00772DA1"/>
    <w:rsid w:val="007735E6"/>
    <w:rsid w:val="00773732"/>
    <w:rsid w:val="00773C28"/>
    <w:rsid w:val="00773DF9"/>
    <w:rsid w:val="00773E70"/>
    <w:rsid w:val="007746E2"/>
    <w:rsid w:val="007746FF"/>
    <w:rsid w:val="00774837"/>
    <w:rsid w:val="00774C32"/>
    <w:rsid w:val="00774F83"/>
    <w:rsid w:val="00775437"/>
    <w:rsid w:val="00775A19"/>
    <w:rsid w:val="00775CE7"/>
    <w:rsid w:val="00775D77"/>
    <w:rsid w:val="00775DF4"/>
    <w:rsid w:val="007763C1"/>
    <w:rsid w:val="007764FA"/>
    <w:rsid w:val="007765CA"/>
    <w:rsid w:val="00776FC1"/>
    <w:rsid w:val="007772B1"/>
    <w:rsid w:val="00777472"/>
    <w:rsid w:val="007775F1"/>
    <w:rsid w:val="0077761F"/>
    <w:rsid w:val="00777D41"/>
    <w:rsid w:val="00777E82"/>
    <w:rsid w:val="00780494"/>
    <w:rsid w:val="00780715"/>
    <w:rsid w:val="0078083E"/>
    <w:rsid w:val="00780D93"/>
    <w:rsid w:val="00781211"/>
    <w:rsid w:val="00781359"/>
    <w:rsid w:val="0078183B"/>
    <w:rsid w:val="00781990"/>
    <w:rsid w:val="00781FD6"/>
    <w:rsid w:val="007824A0"/>
    <w:rsid w:val="007824F1"/>
    <w:rsid w:val="00783BB2"/>
    <w:rsid w:val="00784360"/>
    <w:rsid w:val="007848F6"/>
    <w:rsid w:val="00784C56"/>
    <w:rsid w:val="00784F45"/>
    <w:rsid w:val="0078523B"/>
    <w:rsid w:val="007852B9"/>
    <w:rsid w:val="0078596C"/>
    <w:rsid w:val="00786668"/>
    <w:rsid w:val="0078668D"/>
    <w:rsid w:val="00786921"/>
    <w:rsid w:val="00787B00"/>
    <w:rsid w:val="00790431"/>
    <w:rsid w:val="0079152A"/>
    <w:rsid w:val="00791590"/>
    <w:rsid w:val="00791C60"/>
    <w:rsid w:val="00791D80"/>
    <w:rsid w:val="00791F91"/>
    <w:rsid w:val="00792057"/>
    <w:rsid w:val="007923A3"/>
    <w:rsid w:val="007925BC"/>
    <w:rsid w:val="0079283D"/>
    <w:rsid w:val="00792EF5"/>
    <w:rsid w:val="0079337F"/>
    <w:rsid w:val="00793633"/>
    <w:rsid w:val="007937E4"/>
    <w:rsid w:val="00793983"/>
    <w:rsid w:val="00793AF6"/>
    <w:rsid w:val="007948CC"/>
    <w:rsid w:val="00794CFB"/>
    <w:rsid w:val="00795037"/>
    <w:rsid w:val="00795175"/>
    <w:rsid w:val="0079583D"/>
    <w:rsid w:val="00795B82"/>
    <w:rsid w:val="00795D70"/>
    <w:rsid w:val="00795DDA"/>
    <w:rsid w:val="00795EFC"/>
    <w:rsid w:val="007961F2"/>
    <w:rsid w:val="007962E3"/>
    <w:rsid w:val="00796694"/>
    <w:rsid w:val="0079669D"/>
    <w:rsid w:val="00796743"/>
    <w:rsid w:val="007967E4"/>
    <w:rsid w:val="00796876"/>
    <w:rsid w:val="00796953"/>
    <w:rsid w:val="00796A13"/>
    <w:rsid w:val="00796E32"/>
    <w:rsid w:val="007970E4"/>
    <w:rsid w:val="00797283"/>
    <w:rsid w:val="00797312"/>
    <w:rsid w:val="00797515"/>
    <w:rsid w:val="00797787"/>
    <w:rsid w:val="007977D8"/>
    <w:rsid w:val="00797C03"/>
    <w:rsid w:val="00797DDE"/>
    <w:rsid w:val="007A0170"/>
    <w:rsid w:val="007A099D"/>
    <w:rsid w:val="007A0B43"/>
    <w:rsid w:val="007A0CA8"/>
    <w:rsid w:val="007A0D57"/>
    <w:rsid w:val="007A0FBB"/>
    <w:rsid w:val="007A1444"/>
    <w:rsid w:val="007A18AD"/>
    <w:rsid w:val="007A196D"/>
    <w:rsid w:val="007A1EAA"/>
    <w:rsid w:val="007A205D"/>
    <w:rsid w:val="007A30F4"/>
    <w:rsid w:val="007A350C"/>
    <w:rsid w:val="007A3938"/>
    <w:rsid w:val="007A3AB4"/>
    <w:rsid w:val="007A3DBC"/>
    <w:rsid w:val="007A454C"/>
    <w:rsid w:val="007A4AB3"/>
    <w:rsid w:val="007A4B7A"/>
    <w:rsid w:val="007A5258"/>
    <w:rsid w:val="007A53BE"/>
    <w:rsid w:val="007A58F0"/>
    <w:rsid w:val="007A5932"/>
    <w:rsid w:val="007A5CA5"/>
    <w:rsid w:val="007A6079"/>
    <w:rsid w:val="007A607A"/>
    <w:rsid w:val="007A70A0"/>
    <w:rsid w:val="007A7641"/>
    <w:rsid w:val="007A79FD"/>
    <w:rsid w:val="007A7DA2"/>
    <w:rsid w:val="007B0538"/>
    <w:rsid w:val="007B07A9"/>
    <w:rsid w:val="007B0B8B"/>
    <w:rsid w:val="007B0B9D"/>
    <w:rsid w:val="007B0DAE"/>
    <w:rsid w:val="007B0FF9"/>
    <w:rsid w:val="007B124E"/>
    <w:rsid w:val="007B1277"/>
    <w:rsid w:val="007B1510"/>
    <w:rsid w:val="007B170A"/>
    <w:rsid w:val="007B1B90"/>
    <w:rsid w:val="007B229B"/>
    <w:rsid w:val="007B244D"/>
    <w:rsid w:val="007B26E3"/>
    <w:rsid w:val="007B285C"/>
    <w:rsid w:val="007B2F98"/>
    <w:rsid w:val="007B3279"/>
    <w:rsid w:val="007B3BE8"/>
    <w:rsid w:val="007B4249"/>
    <w:rsid w:val="007B4335"/>
    <w:rsid w:val="007B4387"/>
    <w:rsid w:val="007B438E"/>
    <w:rsid w:val="007B483C"/>
    <w:rsid w:val="007B4E7A"/>
    <w:rsid w:val="007B5243"/>
    <w:rsid w:val="007B54EB"/>
    <w:rsid w:val="007B5A43"/>
    <w:rsid w:val="007B6142"/>
    <w:rsid w:val="007B61A5"/>
    <w:rsid w:val="007B6200"/>
    <w:rsid w:val="007B663C"/>
    <w:rsid w:val="007B6E26"/>
    <w:rsid w:val="007B709B"/>
    <w:rsid w:val="007B75E2"/>
    <w:rsid w:val="007B7603"/>
    <w:rsid w:val="007B7DC0"/>
    <w:rsid w:val="007C01B3"/>
    <w:rsid w:val="007C0A45"/>
    <w:rsid w:val="007C0DEE"/>
    <w:rsid w:val="007C1343"/>
    <w:rsid w:val="007C141B"/>
    <w:rsid w:val="007C1C55"/>
    <w:rsid w:val="007C1E5C"/>
    <w:rsid w:val="007C1EE1"/>
    <w:rsid w:val="007C1F30"/>
    <w:rsid w:val="007C20A5"/>
    <w:rsid w:val="007C20BB"/>
    <w:rsid w:val="007C22C9"/>
    <w:rsid w:val="007C237A"/>
    <w:rsid w:val="007C2391"/>
    <w:rsid w:val="007C25B3"/>
    <w:rsid w:val="007C2C0E"/>
    <w:rsid w:val="007C2EBB"/>
    <w:rsid w:val="007C2EE7"/>
    <w:rsid w:val="007C2F28"/>
    <w:rsid w:val="007C3309"/>
    <w:rsid w:val="007C357D"/>
    <w:rsid w:val="007C37A6"/>
    <w:rsid w:val="007C3A7B"/>
    <w:rsid w:val="007C4264"/>
    <w:rsid w:val="007C4B4D"/>
    <w:rsid w:val="007C5011"/>
    <w:rsid w:val="007C528C"/>
    <w:rsid w:val="007C555A"/>
    <w:rsid w:val="007C55BE"/>
    <w:rsid w:val="007C5EF1"/>
    <w:rsid w:val="007C6BCA"/>
    <w:rsid w:val="007C6FD8"/>
    <w:rsid w:val="007C7012"/>
    <w:rsid w:val="007C7380"/>
    <w:rsid w:val="007C7B4C"/>
    <w:rsid w:val="007C7BF5"/>
    <w:rsid w:val="007C7C6F"/>
    <w:rsid w:val="007C7D9A"/>
    <w:rsid w:val="007D04BB"/>
    <w:rsid w:val="007D1237"/>
    <w:rsid w:val="007D14C2"/>
    <w:rsid w:val="007D16EE"/>
    <w:rsid w:val="007D1948"/>
    <w:rsid w:val="007D19B7"/>
    <w:rsid w:val="007D1C94"/>
    <w:rsid w:val="007D2190"/>
    <w:rsid w:val="007D2782"/>
    <w:rsid w:val="007D2B0B"/>
    <w:rsid w:val="007D2C2E"/>
    <w:rsid w:val="007D2CCC"/>
    <w:rsid w:val="007D35C7"/>
    <w:rsid w:val="007D4C62"/>
    <w:rsid w:val="007D4F55"/>
    <w:rsid w:val="007D526E"/>
    <w:rsid w:val="007D538F"/>
    <w:rsid w:val="007D5C34"/>
    <w:rsid w:val="007D61D1"/>
    <w:rsid w:val="007D62A9"/>
    <w:rsid w:val="007D6A37"/>
    <w:rsid w:val="007D6A6F"/>
    <w:rsid w:val="007D6ACE"/>
    <w:rsid w:val="007D75E5"/>
    <w:rsid w:val="007D773E"/>
    <w:rsid w:val="007D7B7F"/>
    <w:rsid w:val="007E0279"/>
    <w:rsid w:val="007E066E"/>
    <w:rsid w:val="007E096C"/>
    <w:rsid w:val="007E1356"/>
    <w:rsid w:val="007E1CD7"/>
    <w:rsid w:val="007E20FC"/>
    <w:rsid w:val="007E2212"/>
    <w:rsid w:val="007E22C7"/>
    <w:rsid w:val="007E2993"/>
    <w:rsid w:val="007E2B6D"/>
    <w:rsid w:val="007E2CB5"/>
    <w:rsid w:val="007E2EB8"/>
    <w:rsid w:val="007E3043"/>
    <w:rsid w:val="007E34FB"/>
    <w:rsid w:val="007E3804"/>
    <w:rsid w:val="007E4032"/>
    <w:rsid w:val="007E40D1"/>
    <w:rsid w:val="007E486A"/>
    <w:rsid w:val="007E4874"/>
    <w:rsid w:val="007E4ED5"/>
    <w:rsid w:val="007E5049"/>
    <w:rsid w:val="007E50DE"/>
    <w:rsid w:val="007E5A32"/>
    <w:rsid w:val="007E5DB1"/>
    <w:rsid w:val="007E6039"/>
    <w:rsid w:val="007E6B04"/>
    <w:rsid w:val="007E6CCB"/>
    <w:rsid w:val="007E6E39"/>
    <w:rsid w:val="007E6EB7"/>
    <w:rsid w:val="007E7062"/>
    <w:rsid w:val="007E7501"/>
    <w:rsid w:val="007E7778"/>
    <w:rsid w:val="007E7AD3"/>
    <w:rsid w:val="007E7BA7"/>
    <w:rsid w:val="007F027D"/>
    <w:rsid w:val="007F0993"/>
    <w:rsid w:val="007F09B7"/>
    <w:rsid w:val="007F0BA2"/>
    <w:rsid w:val="007F0E1E"/>
    <w:rsid w:val="007F1057"/>
    <w:rsid w:val="007F127C"/>
    <w:rsid w:val="007F14D2"/>
    <w:rsid w:val="007F186A"/>
    <w:rsid w:val="007F1B73"/>
    <w:rsid w:val="007F2552"/>
    <w:rsid w:val="007F29A7"/>
    <w:rsid w:val="007F2C1D"/>
    <w:rsid w:val="007F3503"/>
    <w:rsid w:val="007F3572"/>
    <w:rsid w:val="007F3F2D"/>
    <w:rsid w:val="007F42E8"/>
    <w:rsid w:val="007F4C59"/>
    <w:rsid w:val="007F4DC9"/>
    <w:rsid w:val="007F50A0"/>
    <w:rsid w:val="007F5422"/>
    <w:rsid w:val="007F5940"/>
    <w:rsid w:val="007F5AB7"/>
    <w:rsid w:val="007F5C1B"/>
    <w:rsid w:val="007F6BE1"/>
    <w:rsid w:val="007F706D"/>
    <w:rsid w:val="007F70B8"/>
    <w:rsid w:val="007F73FA"/>
    <w:rsid w:val="007F792F"/>
    <w:rsid w:val="0080030A"/>
    <w:rsid w:val="008004B4"/>
    <w:rsid w:val="00800692"/>
    <w:rsid w:val="008009F5"/>
    <w:rsid w:val="00801EDA"/>
    <w:rsid w:val="008025E7"/>
    <w:rsid w:val="00802982"/>
    <w:rsid w:val="00802A66"/>
    <w:rsid w:val="00802C04"/>
    <w:rsid w:val="00802E36"/>
    <w:rsid w:val="0080421E"/>
    <w:rsid w:val="0080486D"/>
    <w:rsid w:val="00804EBD"/>
    <w:rsid w:val="0080516B"/>
    <w:rsid w:val="00805BE8"/>
    <w:rsid w:val="00805CB3"/>
    <w:rsid w:val="00805D14"/>
    <w:rsid w:val="008063A5"/>
    <w:rsid w:val="00806629"/>
    <w:rsid w:val="008072FB"/>
    <w:rsid w:val="008102C7"/>
    <w:rsid w:val="0081065E"/>
    <w:rsid w:val="0081089F"/>
    <w:rsid w:val="00810D46"/>
    <w:rsid w:val="00811754"/>
    <w:rsid w:val="00811A6A"/>
    <w:rsid w:val="0081207F"/>
    <w:rsid w:val="00812D33"/>
    <w:rsid w:val="008132D3"/>
    <w:rsid w:val="00813889"/>
    <w:rsid w:val="0081420A"/>
    <w:rsid w:val="0081423C"/>
    <w:rsid w:val="0081427A"/>
    <w:rsid w:val="00814B48"/>
    <w:rsid w:val="00815480"/>
    <w:rsid w:val="00815502"/>
    <w:rsid w:val="00815AEE"/>
    <w:rsid w:val="00816078"/>
    <w:rsid w:val="008161B6"/>
    <w:rsid w:val="0081654C"/>
    <w:rsid w:val="00816750"/>
    <w:rsid w:val="00816831"/>
    <w:rsid w:val="008177E3"/>
    <w:rsid w:val="008178A5"/>
    <w:rsid w:val="00817A86"/>
    <w:rsid w:val="00817BDF"/>
    <w:rsid w:val="00817DC1"/>
    <w:rsid w:val="008205F1"/>
    <w:rsid w:val="00820821"/>
    <w:rsid w:val="00821111"/>
    <w:rsid w:val="00821423"/>
    <w:rsid w:val="00821C36"/>
    <w:rsid w:val="00821DB4"/>
    <w:rsid w:val="008221B1"/>
    <w:rsid w:val="00822725"/>
    <w:rsid w:val="00822CD4"/>
    <w:rsid w:val="0082350A"/>
    <w:rsid w:val="00823742"/>
    <w:rsid w:val="00823AA9"/>
    <w:rsid w:val="00823B5F"/>
    <w:rsid w:val="00823EE7"/>
    <w:rsid w:val="00823FFC"/>
    <w:rsid w:val="00824674"/>
    <w:rsid w:val="00824755"/>
    <w:rsid w:val="00824EDD"/>
    <w:rsid w:val="008252F2"/>
    <w:rsid w:val="0082544D"/>
    <w:rsid w:val="008255B9"/>
    <w:rsid w:val="0082595A"/>
    <w:rsid w:val="00825CD8"/>
    <w:rsid w:val="0082606B"/>
    <w:rsid w:val="00826576"/>
    <w:rsid w:val="00826672"/>
    <w:rsid w:val="00827324"/>
    <w:rsid w:val="008275A3"/>
    <w:rsid w:val="008277A2"/>
    <w:rsid w:val="00830022"/>
    <w:rsid w:val="008301E8"/>
    <w:rsid w:val="008302D8"/>
    <w:rsid w:val="00830350"/>
    <w:rsid w:val="00830829"/>
    <w:rsid w:val="008317F7"/>
    <w:rsid w:val="008318C8"/>
    <w:rsid w:val="00831CED"/>
    <w:rsid w:val="00831E9B"/>
    <w:rsid w:val="00832072"/>
    <w:rsid w:val="008321DF"/>
    <w:rsid w:val="008322BB"/>
    <w:rsid w:val="00832345"/>
    <w:rsid w:val="00832407"/>
    <w:rsid w:val="008327F1"/>
    <w:rsid w:val="00832986"/>
    <w:rsid w:val="00832AAF"/>
    <w:rsid w:val="00832E46"/>
    <w:rsid w:val="0083305D"/>
    <w:rsid w:val="00834810"/>
    <w:rsid w:val="008355EA"/>
    <w:rsid w:val="008356DC"/>
    <w:rsid w:val="0083574F"/>
    <w:rsid w:val="00835AE4"/>
    <w:rsid w:val="00835ED1"/>
    <w:rsid w:val="00836511"/>
    <w:rsid w:val="00837244"/>
    <w:rsid w:val="00837458"/>
    <w:rsid w:val="00837931"/>
    <w:rsid w:val="00837AAE"/>
    <w:rsid w:val="00837DF7"/>
    <w:rsid w:val="00837F88"/>
    <w:rsid w:val="008404DD"/>
    <w:rsid w:val="00840D21"/>
    <w:rsid w:val="008410FB"/>
    <w:rsid w:val="008413B0"/>
    <w:rsid w:val="0084192F"/>
    <w:rsid w:val="0084197C"/>
    <w:rsid w:val="0084288C"/>
    <w:rsid w:val="008429AD"/>
    <w:rsid w:val="008429DB"/>
    <w:rsid w:val="00842C7F"/>
    <w:rsid w:val="00843668"/>
    <w:rsid w:val="0084381A"/>
    <w:rsid w:val="00843C98"/>
    <w:rsid w:val="00843D90"/>
    <w:rsid w:val="00843DE4"/>
    <w:rsid w:val="008441AB"/>
    <w:rsid w:val="0084444E"/>
    <w:rsid w:val="00845299"/>
    <w:rsid w:val="008453FA"/>
    <w:rsid w:val="00846288"/>
    <w:rsid w:val="008478FB"/>
    <w:rsid w:val="00847938"/>
    <w:rsid w:val="008479F5"/>
    <w:rsid w:val="00847D49"/>
    <w:rsid w:val="00847D9B"/>
    <w:rsid w:val="00850071"/>
    <w:rsid w:val="008504EF"/>
    <w:rsid w:val="00850C75"/>
    <w:rsid w:val="00850E39"/>
    <w:rsid w:val="0085122A"/>
    <w:rsid w:val="00851416"/>
    <w:rsid w:val="00851EAE"/>
    <w:rsid w:val="00851EE6"/>
    <w:rsid w:val="00852E6F"/>
    <w:rsid w:val="008539B1"/>
    <w:rsid w:val="008541D3"/>
    <w:rsid w:val="0085477A"/>
    <w:rsid w:val="00854950"/>
    <w:rsid w:val="00854DE7"/>
    <w:rsid w:val="00855107"/>
    <w:rsid w:val="0085516B"/>
    <w:rsid w:val="00855173"/>
    <w:rsid w:val="00855318"/>
    <w:rsid w:val="008557D9"/>
    <w:rsid w:val="008559AF"/>
    <w:rsid w:val="00855A61"/>
    <w:rsid w:val="00855AD2"/>
    <w:rsid w:val="00855BF7"/>
    <w:rsid w:val="00856214"/>
    <w:rsid w:val="00856F1F"/>
    <w:rsid w:val="008574B2"/>
    <w:rsid w:val="00857BED"/>
    <w:rsid w:val="00857CB3"/>
    <w:rsid w:val="00857EB2"/>
    <w:rsid w:val="008605E1"/>
    <w:rsid w:val="00860716"/>
    <w:rsid w:val="00860894"/>
    <w:rsid w:val="0086097F"/>
    <w:rsid w:val="0086099A"/>
    <w:rsid w:val="00860BCA"/>
    <w:rsid w:val="00860D4E"/>
    <w:rsid w:val="008614A1"/>
    <w:rsid w:val="008617A4"/>
    <w:rsid w:val="00861EA4"/>
    <w:rsid w:val="00861EAF"/>
    <w:rsid w:val="00862089"/>
    <w:rsid w:val="00862601"/>
    <w:rsid w:val="008628D1"/>
    <w:rsid w:val="00862907"/>
    <w:rsid w:val="00862A90"/>
    <w:rsid w:val="008645DE"/>
    <w:rsid w:val="00864AD9"/>
    <w:rsid w:val="00864C02"/>
    <w:rsid w:val="0086553E"/>
    <w:rsid w:val="00865A93"/>
    <w:rsid w:val="00865EA2"/>
    <w:rsid w:val="00866BD1"/>
    <w:rsid w:val="00866D5B"/>
    <w:rsid w:val="00866FF5"/>
    <w:rsid w:val="00867711"/>
    <w:rsid w:val="00867C46"/>
    <w:rsid w:val="00867F1F"/>
    <w:rsid w:val="008706F9"/>
    <w:rsid w:val="00870A2D"/>
    <w:rsid w:val="00870CA3"/>
    <w:rsid w:val="00871467"/>
    <w:rsid w:val="008719F7"/>
    <w:rsid w:val="00872139"/>
    <w:rsid w:val="00872D95"/>
    <w:rsid w:val="00873211"/>
    <w:rsid w:val="0087332D"/>
    <w:rsid w:val="008737CF"/>
    <w:rsid w:val="00873AF0"/>
    <w:rsid w:val="00873B25"/>
    <w:rsid w:val="00873CF1"/>
    <w:rsid w:val="00873E1F"/>
    <w:rsid w:val="008743F9"/>
    <w:rsid w:val="008748F7"/>
    <w:rsid w:val="00874C16"/>
    <w:rsid w:val="00875284"/>
    <w:rsid w:val="0087544C"/>
    <w:rsid w:val="008756C3"/>
    <w:rsid w:val="00875AB2"/>
    <w:rsid w:val="00875B22"/>
    <w:rsid w:val="00875E84"/>
    <w:rsid w:val="008766B9"/>
    <w:rsid w:val="00876767"/>
    <w:rsid w:val="008769F0"/>
    <w:rsid w:val="00876F6D"/>
    <w:rsid w:val="0087710F"/>
    <w:rsid w:val="00877355"/>
    <w:rsid w:val="008773A7"/>
    <w:rsid w:val="00877475"/>
    <w:rsid w:val="008809A2"/>
    <w:rsid w:val="00880FBC"/>
    <w:rsid w:val="00881138"/>
    <w:rsid w:val="008813B5"/>
    <w:rsid w:val="0088184A"/>
    <w:rsid w:val="00881862"/>
    <w:rsid w:val="0088223A"/>
    <w:rsid w:val="008826DD"/>
    <w:rsid w:val="008827D7"/>
    <w:rsid w:val="00882930"/>
    <w:rsid w:val="00882B84"/>
    <w:rsid w:val="00882F0C"/>
    <w:rsid w:val="00882FCE"/>
    <w:rsid w:val="008831C8"/>
    <w:rsid w:val="0088343D"/>
    <w:rsid w:val="00883F12"/>
    <w:rsid w:val="0088418F"/>
    <w:rsid w:val="008841F0"/>
    <w:rsid w:val="00884734"/>
    <w:rsid w:val="00884B68"/>
    <w:rsid w:val="00885209"/>
    <w:rsid w:val="0088633E"/>
    <w:rsid w:val="00886473"/>
    <w:rsid w:val="00886D1F"/>
    <w:rsid w:val="008870A7"/>
    <w:rsid w:val="0088760B"/>
    <w:rsid w:val="00890762"/>
    <w:rsid w:val="00890834"/>
    <w:rsid w:val="00890884"/>
    <w:rsid w:val="00890E15"/>
    <w:rsid w:val="00890F52"/>
    <w:rsid w:val="008916A6"/>
    <w:rsid w:val="008916C4"/>
    <w:rsid w:val="00891B3D"/>
    <w:rsid w:val="00891EE1"/>
    <w:rsid w:val="0089229C"/>
    <w:rsid w:val="0089245D"/>
    <w:rsid w:val="00892595"/>
    <w:rsid w:val="00892D1F"/>
    <w:rsid w:val="00892E9D"/>
    <w:rsid w:val="00893987"/>
    <w:rsid w:val="00894BA4"/>
    <w:rsid w:val="00894EC1"/>
    <w:rsid w:val="00895609"/>
    <w:rsid w:val="00895DEF"/>
    <w:rsid w:val="008963EF"/>
    <w:rsid w:val="0089688E"/>
    <w:rsid w:val="00896951"/>
    <w:rsid w:val="00896BE0"/>
    <w:rsid w:val="00896C92"/>
    <w:rsid w:val="008975DE"/>
    <w:rsid w:val="00897BAB"/>
    <w:rsid w:val="00897D90"/>
    <w:rsid w:val="008A0103"/>
    <w:rsid w:val="008A04F3"/>
    <w:rsid w:val="008A06F9"/>
    <w:rsid w:val="008A0B1B"/>
    <w:rsid w:val="008A1302"/>
    <w:rsid w:val="008A1535"/>
    <w:rsid w:val="008A179F"/>
    <w:rsid w:val="008A1B77"/>
    <w:rsid w:val="008A1FA4"/>
    <w:rsid w:val="008A1FBE"/>
    <w:rsid w:val="008A24CA"/>
    <w:rsid w:val="008A2706"/>
    <w:rsid w:val="008A3342"/>
    <w:rsid w:val="008A381B"/>
    <w:rsid w:val="008A3850"/>
    <w:rsid w:val="008A3F63"/>
    <w:rsid w:val="008A3FD3"/>
    <w:rsid w:val="008A44F8"/>
    <w:rsid w:val="008A472D"/>
    <w:rsid w:val="008A4820"/>
    <w:rsid w:val="008A49FC"/>
    <w:rsid w:val="008A4A71"/>
    <w:rsid w:val="008A4D8E"/>
    <w:rsid w:val="008A4EFE"/>
    <w:rsid w:val="008A5AAF"/>
    <w:rsid w:val="008A6252"/>
    <w:rsid w:val="008A628B"/>
    <w:rsid w:val="008A669A"/>
    <w:rsid w:val="008A6BBE"/>
    <w:rsid w:val="008A7702"/>
    <w:rsid w:val="008B0481"/>
    <w:rsid w:val="008B069B"/>
    <w:rsid w:val="008B0837"/>
    <w:rsid w:val="008B089A"/>
    <w:rsid w:val="008B0925"/>
    <w:rsid w:val="008B0BE3"/>
    <w:rsid w:val="008B0C9A"/>
    <w:rsid w:val="008B0D33"/>
    <w:rsid w:val="008B15E5"/>
    <w:rsid w:val="008B163B"/>
    <w:rsid w:val="008B1647"/>
    <w:rsid w:val="008B1654"/>
    <w:rsid w:val="008B2124"/>
    <w:rsid w:val="008B23B6"/>
    <w:rsid w:val="008B246D"/>
    <w:rsid w:val="008B2B68"/>
    <w:rsid w:val="008B2E92"/>
    <w:rsid w:val="008B2F0A"/>
    <w:rsid w:val="008B2F27"/>
    <w:rsid w:val="008B307D"/>
    <w:rsid w:val="008B3194"/>
    <w:rsid w:val="008B32F2"/>
    <w:rsid w:val="008B3457"/>
    <w:rsid w:val="008B3556"/>
    <w:rsid w:val="008B35FB"/>
    <w:rsid w:val="008B3700"/>
    <w:rsid w:val="008B38ED"/>
    <w:rsid w:val="008B3BB5"/>
    <w:rsid w:val="008B3CF6"/>
    <w:rsid w:val="008B3E93"/>
    <w:rsid w:val="008B4264"/>
    <w:rsid w:val="008B4AEB"/>
    <w:rsid w:val="008B4B82"/>
    <w:rsid w:val="008B5AA6"/>
    <w:rsid w:val="008B5AE7"/>
    <w:rsid w:val="008B65D6"/>
    <w:rsid w:val="008B6C0B"/>
    <w:rsid w:val="008B6F08"/>
    <w:rsid w:val="008B7445"/>
    <w:rsid w:val="008B7744"/>
    <w:rsid w:val="008B77DD"/>
    <w:rsid w:val="008B7C89"/>
    <w:rsid w:val="008B7E4F"/>
    <w:rsid w:val="008C001E"/>
    <w:rsid w:val="008C070A"/>
    <w:rsid w:val="008C0866"/>
    <w:rsid w:val="008C09BC"/>
    <w:rsid w:val="008C1403"/>
    <w:rsid w:val="008C140A"/>
    <w:rsid w:val="008C15DF"/>
    <w:rsid w:val="008C19F0"/>
    <w:rsid w:val="008C1D5C"/>
    <w:rsid w:val="008C21B8"/>
    <w:rsid w:val="008C2896"/>
    <w:rsid w:val="008C29B0"/>
    <w:rsid w:val="008C2B2F"/>
    <w:rsid w:val="008C3458"/>
    <w:rsid w:val="008C34C1"/>
    <w:rsid w:val="008C34DF"/>
    <w:rsid w:val="008C3616"/>
    <w:rsid w:val="008C456B"/>
    <w:rsid w:val="008C4745"/>
    <w:rsid w:val="008C511E"/>
    <w:rsid w:val="008C565D"/>
    <w:rsid w:val="008C5A5E"/>
    <w:rsid w:val="008C60E9"/>
    <w:rsid w:val="008C616B"/>
    <w:rsid w:val="008C6304"/>
    <w:rsid w:val="008C66CE"/>
    <w:rsid w:val="008C7082"/>
    <w:rsid w:val="008C71F9"/>
    <w:rsid w:val="008C739F"/>
    <w:rsid w:val="008C794F"/>
    <w:rsid w:val="008C7AC2"/>
    <w:rsid w:val="008C7B1C"/>
    <w:rsid w:val="008D0372"/>
    <w:rsid w:val="008D1174"/>
    <w:rsid w:val="008D1A27"/>
    <w:rsid w:val="008D1A93"/>
    <w:rsid w:val="008D1B57"/>
    <w:rsid w:val="008D1B7C"/>
    <w:rsid w:val="008D344A"/>
    <w:rsid w:val="008D3932"/>
    <w:rsid w:val="008D3B34"/>
    <w:rsid w:val="008D3BC8"/>
    <w:rsid w:val="008D3C4A"/>
    <w:rsid w:val="008D43A4"/>
    <w:rsid w:val="008D44ED"/>
    <w:rsid w:val="008D4532"/>
    <w:rsid w:val="008D4813"/>
    <w:rsid w:val="008D4D29"/>
    <w:rsid w:val="008D4DB0"/>
    <w:rsid w:val="008D50E5"/>
    <w:rsid w:val="008D5B05"/>
    <w:rsid w:val="008D6267"/>
    <w:rsid w:val="008D6657"/>
    <w:rsid w:val="008D66E6"/>
    <w:rsid w:val="008D676B"/>
    <w:rsid w:val="008D6D39"/>
    <w:rsid w:val="008D70C7"/>
    <w:rsid w:val="008D70E8"/>
    <w:rsid w:val="008D71EB"/>
    <w:rsid w:val="008D76B5"/>
    <w:rsid w:val="008D7E7D"/>
    <w:rsid w:val="008E065B"/>
    <w:rsid w:val="008E0AEC"/>
    <w:rsid w:val="008E16A9"/>
    <w:rsid w:val="008E1B7C"/>
    <w:rsid w:val="008E1F60"/>
    <w:rsid w:val="008E212B"/>
    <w:rsid w:val="008E2A41"/>
    <w:rsid w:val="008E2B0B"/>
    <w:rsid w:val="008E307E"/>
    <w:rsid w:val="008E3238"/>
    <w:rsid w:val="008E3E11"/>
    <w:rsid w:val="008E4D00"/>
    <w:rsid w:val="008E4D18"/>
    <w:rsid w:val="008E4F97"/>
    <w:rsid w:val="008E5388"/>
    <w:rsid w:val="008E58C7"/>
    <w:rsid w:val="008E61DC"/>
    <w:rsid w:val="008E71E9"/>
    <w:rsid w:val="008E7EBE"/>
    <w:rsid w:val="008F09E3"/>
    <w:rsid w:val="008F0B3A"/>
    <w:rsid w:val="008F0DF6"/>
    <w:rsid w:val="008F12EF"/>
    <w:rsid w:val="008F1687"/>
    <w:rsid w:val="008F1ED8"/>
    <w:rsid w:val="008F2014"/>
    <w:rsid w:val="008F29E3"/>
    <w:rsid w:val="008F449F"/>
    <w:rsid w:val="008F451D"/>
    <w:rsid w:val="008F45E1"/>
    <w:rsid w:val="008F4CAF"/>
    <w:rsid w:val="008F4DD1"/>
    <w:rsid w:val="008F5097"/>
    <w:rsid w:val="008F53C0"/>
    <w:rsid w:val="008F57D2"/>
    <w:rsid w:val="008F5F37"/>
    <w:rsid w:val="008F6056"/>
    <w:rsid w:val="008F6392"/>
    <w:rsid w:val="008F6B60"/>
    <w:rsid w:val="008F6B81"/>
    <w:rsid w:val="008F7261"/>
    <w:rsid w:val="008F74C6"/>
    <w:rsid w:val="008F7928"/>
    <w:rsid w:val="008F7AF4"/>
    <w:rsid w:val="008F7FDD"/>
    <w:rsid w:val="00900993"/>
    <w:rsid w:val="00900E5B"/>
    <w:rsid w:val="00900FE9"/>
    <w:rsid w:val="009012C5"/>
    <w:rsid w:val="00901671"/>
    <w:rsid w:val="00901AC0"/>
    <w:rsid w:val="00901F52"/>
    <w:rsid w:val="00902504"/>
    <w:rsid w:val="00902AF0"/>
    <w:rsid w:val="00902C07"/>
    <w:rsid w:val="00902C1F"/>
    <w:rsid w:val="00902DB5"/>
    <w:rsid w:val="00902EBC"/>
    <w:rsid w:val="0090354C"/>
    <w:rsid w:val="00903654"/>
    <w:rsid w:val="009036E1"/>
    <w:rsid w:val="00904A18"/>
    <w:rsid w:val="00904A9F"/>
    <w:rsid w:val="00904C2D"/>
    <w:rsid w:val="00905173"/>
    <w:rsid w:val="00905366"/>
    <w:rsid w:val="00905578"/>
    <w:rsid w:val="00905668"/>
    <w:rsid w:val="009056FD"/>
    <w:rsid w:val="00905733"/>
    <w:rsid w:val="00905747"/>
    <w:rsid w:val="00905804"/>
    <w:rsid w:val="0090588A"/>
    <w:rsid w:val="00905D9F"/>
    <w:rsid w:val="00906644"/>
    <w:rsid w:val="0090693E"/>
    <w:rsid w:val="00906ABF"/>
    <w:rsid w:val="00907213"/>
    <w:rsid w:val="0090784A"/>
    <w:rsid w:val="009101E2"/>
    <w:rsid w:val="009106E8"/>
    <w:rsid w:val="00910F3F"/>
    <w:rsid w:val="00911269"/>
    <w:rsid w:val="009112D2"/>
    <w:rsid w:val="00911881"/>
    <w:rsid w:val="00912714"/>
    <w:rsid w:val="009128B1"/>
    <w:rsid w:val="00912AA2"/>
    <w:rsid w:val="00913F70"/>
    <w:rsid w:val="009146CB"/>
    <w:rsid w:val="00914BE1"/>
    <w:rsid w:val="0091559C"/>
    <w:rsid w:val="00915D73"/>
    <w:rsid w:val="00916077"/>
    <w:rsid w:val="00916295"/>
    <w:rsid w:val="0091639B"/>
    <w:rsid w:val="009163E4"/>
    <w:rsid w:val="009163E5"/>
    <w:rsid w:val="0091653B"/>
    <w:rsid w:val="00916767"/>
    <w:rsid w:val="009168AA"/>
    <w:rsid w:val="0091691D"/>
    <w:rsid w:val="00916A78"/>
    <w:rsid w:val="00917022"/>
    <w:rsid w:val="009170A2"/>
    <w:rsid w:val="0091774A"/>
    <w:rsid w:val="00917892"/>
    <w:rsid w:val="009178FC"/>
    <w:rsid w:val="00920880"/>
    <w:rsid w:val="009208A6"/>
    <w:rsid w:val="0092103C"/>
    <w:rsid w:val="00921108"/>
    <w:rsid w:val="0092145D"/>
    <w:rsid w:val="00921DF8"/>
    <w:rsid w:val="009220DD"/>
    <w:rsid w:val="00922A86"/>
    <w:rsid w:val="009234D2"/>
    <w:rsid w:val="0092363E"/>
    <w:rsid w:val="00923975"/>
    <w:rsid w:val="00923FCB"/>
    <w:rsid w:val="00924010"/>
    <w:rsid w:val="00924514"/>
    <w:rsid w:val="00924CA6"/>
    <w:rsid w:val="00924F36"/>
    <w:rsid w:val="00925892"/>
    <w:rsid w:val="00925C9C"/>
    <w:rsid w:val="009262FC"/>
    <w:rsid w:val="009264D1"/>
    <w:rsid w:val="0092696F"/>
    <w:rsid w:val="00926AF8"/>
    <w:rsid w:val="00926E74"/>
    <w:rsid w:val="00927316"/>
    <w:rsid w:val="00927B7D"/>
    <w:rsid w:val="00930736"/>
    <w:rsid w:val="0093133D"/>
    <w:rsid w:val="00931C0E"/>
    <w:rsid w:val="00931EA7"/>
    <w:rsid w:val="009324C6"/>
    <w:rsid w:val="00932573"/>
    <w:rsid w:val="0093260C"/>
    <w:rsid w:val="0093276D"/>
    <w:rsid w:val="00932885"/>
    <w:rsid w:val="00933CCB"/>
    <w:rsid w:val="00933CDE"/>
    <w:rsid w:val="00933D12"/>
    <w:rsid w:val="00933F41"/>
    <w:rsid w:val="00933F84"/>
    <w:rsid w:val="00934098"/>
    <w:rsid w:val="00934502"/>
    <w:rsid w:val="00934673"/>
    <w:rsid w:val="00934896"/>
    <w:rsid w:val="00934E10"/>
    <w:rsid w:val="00935283"/>
    <w:rsid w:val="009362AE"/>
    <w:rsid w:val="00937065"/>
    <w:rsid w:val="00937204"/>
    <w:rsid w:val="00937915"/>
    <w:rsid w:val="00940285"/>
    <w:rsid w:val="009405C4"/>
    <w:rsid w:val="00940E7B"/>
    <w:rsid w:val="00941063"/>
    <w:rsid w:val="009415B0"/>
    <w:rsid w:val="00941CE0"/>
    <w:rsid w:val="00941D82"/>
    <w:rsid w:val="00941E1A"/>
    <w:rsid w:val="00941F7B"/>
    <w:rsid w:val="009421AC"/>
    <w:rsid w:val="0094224E"/>
    <w:rsid w:val="009424C9"/>
    <w:rsid w:val="00942997"/>
    <w:rsid w:val="00942EC6"/>
    <w:rsid w:val="009439DD"/>
    <w:rsid w:val="00944136"/>
    <w:rsid w:val="00944D45"/>
    <w:rsid w:val="00944E1D"/>
    <w:rsid w:val="00945487"/>
    <w:rsid w:val="00945CC5"/>
    <w:rsid w:val="0094610F"/>
    <w:rsid w:val="0094614B"/>
    <w:rsid w:val="009467AD"/>
    <w:rsid w:val="00947302"/>
    <w:rsid w:val="00947BA8"/>
    <w:rsid w:val="00947BB6"/>
    <w:rsid w:val="00947DF7"/>
    <w:rsid w:val="00947E7E"/>
    <w:rsid w:val="009500EF"/>
    <w:rsid w:val="009502C6"/>
    <w:rsid w:val="00950567"/>
    <w:rsid w:val="00950700"/>
    <w:rsid w:val="00950BFA"/>
    <w:rsid w:val="0095139A"/>
    <w:rsid w:val="00951611"/>
    <w:rsid w:val="009517ED"/>
    <w:rsid w:val="00951C36"/>
    <w:rsid w:val="0095263E"/>
    <w:rsid w:val="00953627"/>
    <w:rsid w:val="00953885"/>
    <w:rsid w:val="009538E9"/>
    <w:rsid w:val="00953C0E"/>
    <w:rsid w:val="00953C2C"/>
    <w:rsid w:val="00953C42"/>
    <w:rsid w:val="00953E16"/>
    <w:rsid w:val="009542AC"/>
    <w:rsid w:val="009542B1"/>
    <w:rsid w:val="0095437B"/>
    <w:rsid w:val="00955544"/>
    <w:rsid w:val="00955B3B"/>
    <w:rsid w:val="00955F62"/>
    <w:rsid w:val="0095670A"/>
    <w:rsid w:val="009570E8"/>
    <w:rsid w:val="00957D01"/>
    <w:rsid w:val="00960828"/>
    <w:rsid w:val="00960CD1"/>
    <w:rsid w:val="00960D24"/>
    <w:rsid w:val="00960E67"/>
    <w:rsid w:val="00960EF4"/>
    <w:rsid w:val="00961008"/>
    <w:rsid w:val="009610FE"/>
    <w:rsid w:val="00961967"/>
    <w:rsid w:val="00961BB2"/>
    <w:rsid w:val="00961C18"/>
    <w:rsid w:val="00961FFD"/>
    <w:rsid w:val="00962108"/>
    <w:rsid w:val="00962B4F"/>
    <w:rsid w:val="00962C23"/>
    <w:rsid w:val="00962C2D"/>
    <w:rsid w:val="00962D9B"/>
    <w:rsid w:val="00962DC9"/>
    <w:rsid w:val="00963169"/>
    <w:rsid w:val="00963177"/>
    <w:rsid w:val="009633B1"/>
    <w:rsid w:val="009633BD"/>
    <w:rsid w:val="0096363F"/>
    <w:rsid w:val="009637FD"/>
    <w:rsid w:val="00963825"/>
    <w:rsid w:val="009638D6"/>
    <w:rsid w:val="00963A49"/>
    <w:rsid w:val="00963C35"/>
    <w:rsid w:val="00963C51"/>
    <w:rsid w:val="009646B0"/>
    <w:rsid w:val="00964F7F"/>
    <w:rsid w:val="00965D3E"/>
    <w:rsid w:val="00967C05"/>
    <w:rsid w:val="00967E7B"/>
    <w:rsid w:val="00967FFB"/>
    <w:rsid w:val="0097037A"/>
    <w:rsid w:val="009705FB"/>
    <w:rsid w:val="00970D33"/>
    <w:rsid w:val="00971278"/>
    <w:rsid w:val="00972058"/>
    <w:rsid w:val="00972261"/>
    <w:rsid w:val="009724C3"/>
    <w:rsid w:val="00973484"/>
    <w:rsid w:val="00973A8F"/>
    <w:rsid w:val="00973EB5"/>
    <w:rsid w:val="0097408E"/>
    <w:rsid w:val="0097417B"/>
    <w:rsid w:val="00974454"/>
    <w:rsid w:val="00974482"/>
    <w:rsid w:val="00974BB2"/>
    <w:rsid w:val="00974FA7"/>
    <w:rsid w:val="00974FD0"/>
    <w:rsid w:val="00975032"/>
    <w:rsid w:val="00975555"/>
    <w:rsid w:val="009755C3"/>
    <w:rsid w:val="009756E5"/>
    <w:rsid w:val="00975940"/>
    <w:rsid w:val="00975C66"/>
    <w:rsid w:val="00975C77"/>
    <w:rsid w:val="00976255"/>
    <w:rsid w:val="009764BB"/>
    <w:rsid w:val="00976B45"/>
    <w:rsid w:val="00976B7C"/>
    <w:rsid w:val="009775E3"/>
    <w:rsid w:val="00977A78"/>
    <w:rsid w:val="00977A8C"/>
    <w:rsid w:val="00977E8B"/>
    <w:rsid w:val="00980296"/>
    <w:rsid w:val="009807F1"/>
    <w:rsid w:val="00981313"/>
    <w:rsid w:val="00981CE0"/>
    <w:rsid w:val="00981CEC"/>
    <w:rsid w:val="00981F49"/>
    <w:rsid w:val="0098233E"/>
    <w:rsid w:val="00982372"/>
    <w:rsid w:val="00982983"/>
    <w:rsid w:val="00982B49"/>
    <w:rsid w:val="00982D73"/>
    <w:rsid w:val="00983910"/>
    <w:rsid w:val="00983ED2"/>
    <w:rsid w:val="00984BC0"/>
    <w:rsid w:val="00985443"/>
    <w:rsid w:val="009857F7"/>
    <w:rsid w:val="00986233"/>
    <w:rsid w:val="009864B9"/>
    <w:rsid w:val="0098680F"/>
    <w:rsid w:val="0098702D"/>
    <w:rsid w:val="00987595"/>
    <w:rsid w:val="009878C7"/>
    <w:rsid w:val="00990A83"/>
    <w:rsid w:val="00990ACF"/>
    <w:rsid w:val="00990B47"/>
    <w:rsid w:val="00990C2E"/>
    <w:rsid w:val="00991703"/>
    <w:rsid w:val="009917A8"/>
    <w:rsid w:val="00991AD3"/>
    <w:rsid w:val="00991DE6"/>
    <w:rsid w:val="00991E58"/>
    <w:rsid w:val="00992462"/>
    <w:rsid w:val="00992605"/>
    <w:rsid w:val="00992BD0"/>
    <w:rsid w:val="00992DA4"/>
    <w:rsid w:val="00992E33"/>
    <w:rsid w:val="009931FC"/>
    <w:rsid w:val="009932AC"/>
    <w:rsid w:val="00993B08"/>
    <w:rsid w:val="00994351"/>
    <w:rsid w:val="00994564"/>
    <w:rsid w:val="00994975"/>
    <w:rsid w:val="00994B84"/>
    <w:rsid w:val="00994DA3"/>
    <w:rsid w:val="00995499"/>
    <w:rsid w:val="00995828"/>
    <w:rsid w:val="009961DF"/>
    <w:rsid w:val="00996A8F"/>
    <w:rsid w:val="00997274"/>
    <w:rsid w:val="00997411"/>
    <w:rsid w:val="00997419"/>
    <w:rsid w:val="00997848"/>
    <w:rsid w:val="00997D39"/>
    <w:rsid w:val="009A02D8"/>
    <w:rsid w:val="009A0596"/>
    <w:rsid w:val="009A05A8"/>
    <w:rsid w:val="009A089A"/>
    <w:rsid w:val="009A0F25"/>
    <w:rsid w:val="009A0F97"/>
    <w:rsid w:val="009A185F"/>
    <w:rsid w:val="009A1B39"/>
    <w:rsid w:val="009A1DBF"/>
    <w:rsid w:val="009A22D2"/>
    <w:rsid w:val="009A23FB"/>
    <w:rsid w:val="009A27B3"/>
    <w:rsid w:val="009A31D6"/>
    <w:rsid w:val="009A3532"/>
    <w:rsid w:val="009A36B8"/>
    <w:rsid w:val="009A43B6"/>
    <w:rsid w:val="009A4783"/>
    <w:rsid w:val="009A479B"/>
    <w:rsid w:val="009A4E6B"/>
    <w:rsid w:val="009A4E9D"/>
    <w:rsid w:val="009A4EE2"/>
    <w:rsid w:val="009A50F0"/>
    <w:rsid w:val="009A58F7"/>
    <w:rsid w:val="009A5C3E"/>
    <w:rsid w:val="009A612C"/>
    <w:rsid w:val="009A62A6"/>
    <w:rsid w:val="009A66D9"/>
    <w:rsid w:val="009A68C2"/>
    <w:rsid w:val="009A68E6"/>
    <w:rsid w:val="009A725D"/>
    <w:rsid w:val="009A7598"/>
    <w:rsid w:val="009A793B"/>
    <w:rsid w:val="009A7966"/>
    <w:rsid w:val="009A7A4F"/>
    <w:rsid w:val="009A7BA2"/>
    <w:rsid w:val="009A7CA1"/>
    <w:rsid w:val="009A7E4D"/>
    <w:rsid w:val="009A7F04"/>
    <w:rsid w:val="009B0068"/>
    <w:rsid w:val="009B037B"/>
    <w:rsid w:val="009B09EE"/>
    <w:rsid w:val="009B1127"/>
    <w:rsid w:val="009B1206"/>
    <w:rsid w:val="009B13AE"/>
    <w:rsid w:val="009B161D"/>
    <w:rsid w:val="009B173A"/>
    <w:rsid w:val="009B1BEA"/>
    <w:rsid w:val="009B1DF8"/>
    <w:rsid w:val="009B2E6A"/>
    <w:rsid w:val="009B2FCA"/>
    <w:rsid w:val="009B341B"/>
    <w:rsid w:val="009B3D20"/>
    <w:rsid w:val="009B440B"/>
    <w:rsid w:val="009B5045"/>
    <w:rsid w:val="009B5418"/>
    <w:rsid w:val="009B56A0"/>
    <w:rsid w:val="009B593F"/>
    <w:rsid w:val="009B662A"/>
    <w:rsid w:val="009B67D9"/>
    <w:rsid w:val="009B684E"/>
    <w:rsid w:val="009C0727"/>
    <w:rsid w:val="009C0AD3"/>
    <w:rsid w:val="009C0B72"/>
    <w:rsid w:val="009C27F0"/>
    <w:rsid w:val="009C28C7"/>
    <w:rsid w:val="009C2A9F"/>
    <w:rsid w:val="009C2EEC"/>
    <w:rsid w:val="009C2FE2"/>
    <w:rsid w:val="009C3045"/>
    <w:rsid w:val="009C3109"/>
    <w:rsid w:val="009C3AB6"/>
    <w:rsid w:val="009C3C80"/>
    <w:rsid w:val="009C4466"/>
    <w:rsid w:val="009C4719"/>
    <w:rsid w:val="009C47BC"/>
    <w:rsid w:val="009C492F"/>
    <w:rsid w:val="009C6097"/>
    <w:rsid w:val="009C61A5"/>
    <w:rsid w:val="009C68AB"/>
    <w:rsid w:val="009C69EF"/>
    <w:rsid w:val="009C716E"/>
    <w:rsid w:val="009C7958"/>
    <w:rsid w:val="009C7FE5"/>
    <w:rsid w:val="009D038A"/>
    <w:rsid w:val="009D047B"/>
    <w:rsid w:val="009D0B17"/>
    <w:rsid w:val="009D0E6B"/>
    <w:rsid w:val="009D1737"/>
    <w:rsid w:val="009D1899"/>
    <w:rsid w:val="009D1B03"/>
    <w:rsid w:val="009D2A7E"/>
    <w:rsid w:val="009D2BCC"/>
    <w:rsid w:val="009D2D03"/>
    <w:rsid w:val="009D2FF2"/>
    <w:rsid w:val="009D3226"/>
    <w:rsid w:val="009D3385"/>
    <w:rsid w:val="009D33FF"/>
    <w:rsid w:val="009D35E7"/>
    <w:rsid w:val="009D3931"/>
    <w:rsid w:val="009D3A48"/>
    <w:rsid w:val="009D3A95"/>
    <w:rsid w:val="009D3DCB"/>
    <w:rsid w:val="009D4082"/>
    <w:rsid w:val="009D4240"/>
    <w:rsid w:val="009D4767"/>
    <w:rsid w:val="009D49CC"/>
    <w:rsid w:val="009D5519"/>
    <w:rsid w:val="009D5B3F"/>
    <w:rsid w:val="009D5F6F"/>
    <w:rsid w:val="009D6075"/>
    <w:rsid w:val="009D6090"/>
    <w:rsid w:val="009D609F"/>
    <w:rsid w:val="009D6EA6"/>
    <w:rsid w:val="009D7357"/>
    <w:rsid w:val="009D7510"/>
    <w:rsid w:val="009D793C"/>
    <w:rsid w:val="009D7AFD"/>
    <w:rsid w:val="009D7D98"/>
    <w:rsid w:val="009E0226"/>
    <w:rsid w:val="009E023F"/>
    <w:rsid w:val="009E0477"/>
    <w:rsid w:val="009E048C"/>
    <w:rsid w:val="009E108A"/>
    <w:rsid w:val="009E13D2"/>
    <w:rsid w:val="009E16A9"/>
    <w:rsid w:val="009E1832"/>
    <w:rsid w:val="009E1952"/>
    <w:rsid w:val="009E1D1F"/>
    <w:rsid w:val="009E1E83"/>
    <w:rsid w:val="009E25E2"/>
    <w:rsid w:val="009E27DD"/>
    <w:rsid w:val="009E2DD8"/>
    <w:rsid w:val="009E3034"/>
    <w:rsid w:val="009E35A1"/>
    <w:rsid w:val="009E371B"/>
    <w:rsid w:val="009E3753"/>
    <w:rsid w:val="009E375F"/>
    <w:rsid w:val="009E39D4"/>
    <w:rsid w:val="009E3A56"/>
    <w:rsid w:val="009E433B"/>
    <w:rsid w:val="009E4C0A"/>
    <w:rsid w:val="009E52E9"/>
    <w:rsid w:val="009E5401"/>
    <w:rsid w:val="009E5737"/>
    <w:rsid w:val="009E5E45"/>
    <w:rsid w:val="009E6107"/>
    <w:rsid w:val="009E69C3"/>
    <w:rsid w:val="009E6B63"/>
    <w:rsid w:val="009E73B4"/>
    <w:rsid w:val="009E7609"/>
    <w:rsid w:val="009F06DF"/>
    <w:rsid w:val="009F0D75"/>
    <w:rsid w:val="009F1005"/>
    <w:rsid w:val="009F1118"/>
    <w:rsid w:val="009F13AB"/>
    <w:rsid w:val="009F1B98"/>
    <w:rsid w:val="009F2638"/>
    <w:rsid w:val="009F2C40"/>
    <w:rsid w:val="009F3064"/>
    <w:rsid w:val="009F3489"/>
    <w:rsid w:val="009F358C"/>
    <w:rsid w:val="009F3E0C"/>
    <w:rsid w:val="009F440E"/>
    <w:rsid w:val="009F4705"/>
    <w:rsid w:val="009F4900"/>
    <w:rsid w:val="009F523E"/>
    <w:rsid w:val="009F537E"/>
    <w:rsid w:val="009F53CA"/>
    <w:rsid w:val="009F53D0"/>
    <w:rsid w:val="009F57AC"/>
    <w:rsid w:val="009F5B6C"/>
    <w:rsid w:val="009F5F2F"/>
    <w:rsid w:val="009F623D"/>
    <w:rsid w:val="009F64A4"/>
    <w:rsid w:val="009F6DC3"/>
    <w:rsid w:val="009F6ED9"/>
    <w:rsid w:val="009F750C"/>
    <w:rsid w:val="009F75E7"/>
    <w:rsid w:val="00A000B0"/>
    <w:rsid w:val="00A00188"/>
    <w:rsid w:val="00A00AA8"/>
    <w:rsid w:val="00A01DBF"/>
    <w:rsid w:val="00A02234"/>
    <w:rsid w:val="00A022AE"/>
    <w:rsid w:val="00A02734"/>
    <w:rsid w:val="00A03807"/>
    <w:rsid w:val="00A03EC9"/>
    <w:rsid w:val="00A045AD"/>
    <w:rsid w:val="00A046B1"/>
    <w:rsid w:val="00A04937"/>
    <w:rsid w:val="00A04D08"/>
    <w:rsid w:val="00A05294"/>
    <w:rsid w:val="00A05658"/>
    <w:rsid w:val="00A05721"/>
    <w:rsid w:val="00A058C8"/>
    <w:rsid w:val="00A05C9E"/>
    <w:rsid w:val="00A06384"/>
    <w:rsid w:val="00A0665A"/>
    <w:rsid w:val="00A0693B"/>
    <w:rsid w:val="00A06D60"/>
    <w:rsid w:val="00A071F7"/>
    <w:rsid w:val="00A074DE"/>
    <w:rsid w:val="00A0758F"/>
    <w:rsid w:val="00A076E3"/>
    <w:rsid w:val="00A07E0C"/>
    <w:rsid w:val="00A07F00"/>
    <w:rsid w:val="00A07F11"/>
    <w:rsid w:val="00A10194"/>
    <w:rsid w:val="00A10576"/>
    <w:rsid w:val="00A10585"/>
    <w:rsid w:val="00A10B99"/>
    <w:rsid w:val="00A10FF6"/>
    <w:rsid w:val="00A11256"/>
    <w:rsid w:val="00A114C8"/>
    <w:rsid w:val="00A116E1"/>
    <w:rsid w:val="00A11BD3"/>
    <w:rsid w:val="00A1367C"/>
    <w:rsid w:val="00A13BFD"/>
    <w:rsid w:val="00A13D09"/>
    <w:rsid w:val="00A14209"/>
    <w:rsid w:val="00A14391"/>
    <w:rsid w:val="00A14C59"/>
    <w:rsid w:val="00A154C5"/>
    <w:rsid w:val="00A1570A"/>
    <w:rsid w:val="00A1681E"/>
    <w:rsid w:val="00A16A6B"/>
    <w:rsid w:val="00A17D12"/>
    <w:rsid w:val="00A202CB"/>
    <w:rsid w:val="00A20633"/>
    <w:rsid w:val="00A206D8"/>
    <w:rsid w:val="00A208F9"/>
    <w:rsid w:val="00A209AE"/>
    <w:rsid w:val="00A20E8F"/>
    <w:rsid w:val="00A211B4"/>
    <w:rsid w:val="00A21653"/>
    <w:rsid w:val="00A218D9"/>
    <w:rsid w:val="00A22642"/>
    <w:rsid w:val="00A22D2F"/>
    <w:rsid w:val="00A22EAC"/>
    <w:rsid w:val="00A23C9C"/>
    <w:rsid w:val="00A240ED"/>
    <w:rsid w:val="00A24156"/>
    <w:rsid w:val="00A24469"/>
    <w:rsid w:val="00A244B5"/>
    <w:rsid w:val="00A244E2"/>
    <w:rsid w:val="00A24ACF"/>
    <w:rsid w:val="00A24F62"/>
    <w:rsid w:val="00A253E2"/>
    <w:rsid w:val="00A25A17"/>
    <w:rsid w:val="00A25E3C"/>
    <w:rsid w:val="00A2602A"/>
    <w:rsid w:val="00A26179"/>
    <w:rsid w:val="00A26259"/>
    <w:rsid w:val="00A26F08"/>
    <w:rsid w:val="00A27700"/>
    <w:rsid w:val="00A27F69"/>
    <w:rsid w:val="00A30902"/>
    <w:rsid w:val="00A30906"/>
    <w:rsid w:val="00A30DD5"/>
    <w:rsid w:val="00A30E78"/>
    <w:rsid w:val="00A31296"/>
    <w:rsid w:val="00A316A1"/>
    <w:rsid w:val="00A324EC"/>
    <w:rsid w:val="00A32CAF"/>
    <w:rsid w:val="00A32F21"/>
    <w:rsid w:val="00A33DDF"/>
    <w:rsid w:val="00A34547"/>
    <w:rsid w:val="00A34765"/>
    <w:rsid w:val="00A3508E"/>
    <w:rsid w:val="00A357EC"/>
    <w:rsid w:val="00A35AF8"/>
    <w:rsid w:val="00A35D70"/>
    <w:rsid w:val="00A35F4A"/>
    <w:rsid w:val="00A368A9"/>
    <w:rsid w:val="00A368C2"/>
    <w:rsid w:val="00A36C86"/>
    <w:rsid w:val="00A36D51"/>
    <w:rsid w:val="00A37430"/>
    <w:rsid w:val="00A3763F"/>
    <w:rsid w:val="00A376B7"/>
    <w:rsid w:val="00A37BA7"/>
    <w:rsid w:val="00A37E30"/>
    <w:rsid w:val="00A37E32"/>
    <w:rsid w:val="00A40384"/>
    <w:rsid w:val="00A405B3"/>
    <w:rsid w:val="00A409B1"/>
    <w:rsid w:val="00A40B72"/>
    <w:rsid w:val="00A40C5E"/>
    <w:rsid w:val="00A40E66"/>
    <w:rsid w:val="00A40FD1"/>
    <w:rsid w:val="00A4108A"/>
    <w:rsid w:val="00A41768"/>
    <w:rsid w:val="00A4198E"/>
    <w:rsid w:val="00A41B0D"/>
    <w:rsid w:val="00A41BF5"/>
    <w:rsid w:val="00A42C7D"/>
    <w:rsid w:val="00A43465"/>
    <w:rsid w:val="00A4372D"/>
    <w:rsid w:val="00A439D9"/>
    <w:rsid w:val="00A43FA0"/>
    <w:rsid w:val="00A445D0"/>
    <w:rsid w:val="00A44778"/>
    <w:rsid w:val="00A4553D"/>
    <w:rsid w:val="00A455BB"/>
    <w:rsid w:val="00A4589A"/>
    <w:rsid w:val="00A45EB2"/>
    <w:rsid w:val="00A46050"/>
    <w:rsid w:val="00A46171"/>
    <w:rsid w:val="00A464BA"/>
    <w:rsid w:val="00A46673"/>
    <w:rsid w:val="00A46853"/>
    <w:rsid w:val="00A4686E"/>
    <w:rsid w:val="00A469B8"/>
    <w:rsid w:val="00A469E7"/>
    <w:rsid w:val="00A46DAD"/>
    <w:rsid w:val="00A50CF1"/>
    <w:rsid w:val="00A50F54"/>
    <w:rsid w:val="00A5139D"/>
    <w:rsid w:val="00A515D3"/>
    <w:rsid w:val="00A51860"/>
    <w:rsid w:val="00A51A26"/>
    <w:rsid w:val="00A51FAB"/>
    <w:rsid w:val="00A52A4C"/>
    <w:rsid w:val="00A53942"/>
    <w:rsid w:val="00A53A9A"/>
    <w:rsid w:val="00A53DCE"/>
    <w:rsid w:val="00A54D38"/>
    <w:rsid w:val="00A553F9"/>
    <w:rsid w:val="00A55814"/>
    <w:rsid w:val="00A55B39"/>
    <w:rsid w:val="00A55BA6"/>
    <w:rsid w:val="00A55D9C"/>
    <w:rsid w:val="00A55E3B"/>
    <w:rsid w:val="00A5611E"/>
    <w:rsid w:val="00A565B7"/>
    <w:rsid w:val="00A566CE"/>
    <w:rsid w:val="00A57018"/>
    <w:rsid w:val="00A57A62"/>
    <w:rsid w:val="00A57F0B"/>
    <w:rsid w:val="00A57FCA"/>
    <w:rsid w:val="00A60130"/>
    <w:rsid w:val="00A604A4"/>
    <w:rsid w:val="00A60604"/>
    <w:rsid w:val="00A606A8"/>
    <w:rsid w:val="00A6083C"/>
    <w:rsid w:val="00A614D1"/>
    <w:rsid w:val="00A61A0C"/>
    <w:rsid w:val="00A61B7D"/>
    <w:rsid w:val="00A62447"/>
    <w:rsid w:val="00A62A6D"/>
    <w:rsid w:val="00A63004"/>
    <w:rsid w:val="00A636C5"/>
    <w:rsid w:val="00A637C2"/>
    <w:rsid w:val="00A6426B"/>
    <w:rsid w:val="00A646F5"/>
    <w:rsid w:val="00A64B30"/>
    <w:rsid w:val="00A65AA1"/>
    <w:rsid w:val="00A65F14"/>
    <w:rsid w:val="00A6605B"/>
    <w:rsid w:val="00A66212"/>
    <w:rsid w:val="00A66413"/>
    <w:rsid w:val="00A664CF"/>
    <w:rsid w:val="00A665CF"/>
    <w:rsid w:val="00A66ADC"/>
    <w:rsid w:val="00A672D1"/>
    <w:rsid w:val="00A673E7"/>
    <w:rsid w:val="00A674F9"/>
    <w:rsid w:val="00A67579"/>
    <w:rsid w:val="00A6774C"/>
    <w:rsid w:val="00A67AD2"/>
    <w:rsid w:val="00A70909"/>
    <w:rsid w:val="00A70AAA"/>
    <w:rsid w:val="00A71032"/>
    <w:rsid w:val="00A71411"/>
    <w:rsid w:val="00A7147D"/>
    <w:rsid w:val="00A71895"/>
    <w:rsid w:val="00A7235A"/>
    <w:rsid w:val="00A7306C"/>
    <w:rsid w:val="00A73496"/>
    <w:rsid w:val="00A74123"/>
    <w:rsid w:val="00A742DA"/>
    <w:rsid w:val="00A75B6C"/>
    <w:rsid w:val="00A75EA6"/>
    <w:rsid w:val="00A75EAF"/>
    <w:rsid w:val="00A7631F"/>
    <w:rsid w:val="00A776E2"/>
    <w:rsid w:val="00A77860"/>
    <w:rsid w:val="00A77A34"/>
    <w:rsid w:val="00A77D6F"/>
    <w:rsid w:val="00A8015B"/>
    <w:rsid w:val="00A801D0"/>
    <w:rsid w:val="00A807F8"/>
    <w:rsid w:val="00A80B69"/>
    <w:rsid w:val="00A80C9F"/>
    <w:rsid w:val="00A80CC7"/>
    <w:rsid w:val="00A80D80"/>
    <w:rsid w:val="00A81094"/>
    <w:rsid w:val="00A815C1"/>
    <w:rsid w:val="00A81736"/>
    <w:rsid w:val="00A81B15"/>
    <w:rsid w:val="00A8220A"/>
    <w:rsid w:val="00A825F3"/>
    <w:rsid w:val="00A82E44"/>
    <w:rsid w:val="00A82F6E"/>
    <w:rsid w:val="00A830A3"/>
    <w:rsid w:val="00A83465"/>
    <w:rsid w:val="00A837FF"/>
    <w:rsid w:val="00A84052"/>
    <w:rsid w:val="00A8435F"/>
    <w:rsid w:val="00A8475D"/>
    <w:rsid w:val="00A84959"/>
    <w:rsid w:val="00A84A9A"/>
    <w:rsid w:val="00A84DC8"/>
    <w:rsid w:val="00A85457"/>
    <w:rsid w:val="00A85677"/>
    <w:rsid w:val="00A85DBC"/>
    <w:rsid w:val="00A862FD"/>
    <w:rsid w:val="00A867BA"/>
    <w:rsid w:val="00A86F9E"/>
    <w:rsid w:val="00A87954"/>
    <w:rsid w:val="00A87D1F"/>
    <w:rsid w:val="00A87EFC"/>
    <w:rsid w:val="00A87FEB"/>
    <w:rsid w:val="00A90775"/>
    <w:rsid w:val="00A90966"/>
    <w:rsid w:val="00A90AE6"/>
    <w:rsid w:val="00A90B9D"/>
    <w:rsid w:val="00A90B9F"/>
    <w:rsid w:val="00A90F8A"/>
    <w:rsid w:val="00A91616"/>
    <w:rsid w:val="00A91A11"/>
    <w:rsid w:val="00A91D66"/>
    <w:rsid w:val="00A93048"/>
    <w:rsid w:val="00A93073"/>
    <w:rsid w:val="00A93096"/>
    <w:rsid w:val="00A93639"/>
    <w:rsid w:val="00A936BF"/>
    <w:rsid w:val="00A937DA"/>
    <w:rsid w:val="00A9395C"/>
    <w:rsid w:val="00A93F9F"/>
    <w:rsid w:val="00A940EC"/>
    <w:rsid w:val="00A9420E"/>
    <w:rsid w:val="00A94483"/>
    <w:rsid w:val="00A9491E"/>
    <w:rsid w:val="00A94BD8"/>
    <w:rsid w:val="00A94E49"/>
    <w:rsid w:val="00A95147"/>
    <w:rsid w:val="00A9553C"/>
    <w:rsid w:val="00A95C18"/>
    <w:rsid w:val="00A95D07"/>
    <w:rsid w:val="00A95D19"/>
    <w:rsid w:val="00A95DB8"/>
    <w:rsid w:val="00A96431"/>
    <w:rsid w:val="00A96F39"/>
    <w:rsid w:val="00A97343"/>
    <w:rsid w:val="00A97512"/>
    <w:rsid w:val="00A97648"/>
    <w:rsid w:val="00A97760"/>
    <w:rsid w:val="00AA020E"/>
    <w:rsid w:val="00AA0BAA"/>
    <w:rsid w:val="00AA1CFD"/>
    <w:rsid w:val="00AA20AA"/>
    <w:rsid w:val="00AA2150"/>
    <w:rsid w:val="00AA2162"/>
    <w:rsid w:val="00AA2239"/>
    <w:rsid w:val="00AA2281"/>
    <w:rsid w:val="00AA29D1"/>
    <w:rsid w:val="00AA33D2"/>
    <w:rsid w:val="00AA3B1A"/>
    <w:rsid w:val="00AA4362"/>
    <w:rsid w:val="00AA4786"/>
    <w:rsid w:val="00AA481E"/>
    <w:rsid w:val="00AA4C48"/>
    <w:rsid w:val="00AA5417"/>
    <w:rsid w:val="00AA5889"/>
    <w:rsid w:val="00AA58B4"/>
    <w:rsid w:val="00AA5D03"/>
    <w:rsid w:val="00AA667B"/>
    <w:rsid w:val="00AA6682"/>
    <w:rsid w:val="00AA6D33"/>
    <w:rsid w:val="00AA73D5"/>
    <w:rsid w:val="00AA7971"/>
    <w:rsid w:val="00AA7AC0"/>
    <w:rsid w:val="00AB0536"/>
    <w:rsid w:val="00AB0C57"/>
    <w:rsid w:val="00AB1195"/>
    <w:rsid w:val="00AB1276"/>
    <w:rsid w:val="00AB15E5"/>
    <w:rsid w:val="00AB1900"/>
    <w:rsid w:val="00AB1C63"/>
    <w:rsid w:val="00AB2C09"/>
    <w:rsid w:val="00AB2C8B"/>
    <w:rsid w:val="00AB3093"/>
    <w:rsid w:val="00AB33D3"/>
    <w:rsid w:val="00AB3964"/>
    <w:rsid w:val="00AB3F18"/>
    <w:rsid w:val="00AB4125"/>
    <w:rsid w:val="00AB4182"/>
    <w:rsid w:val="00AB43F4"/>
    <w:rsid w:val="00AB44DB"/>
    <w:rsid w:val="00AB4965"/>
    <w:rsid w:val="00AB50BE"/>
    <w:rsid w:val="00AB547A"/>
    <w:rsid w:val="00AB597C"/>
    <w:rsid w:val="00AB6101"/>
    <w:rsid w:val="00AB6A9E"/>
    <w:rsid w:val="00AB6AB5"/>
    <w:rsid w:val="00AB7259"/>
    <w:rsid w:val="00AB74C2"/>
    <w:rsid w:val="00AB750E"/>
    <w:rsid w:val="00AB75A1"/>
    <w:rsid w:val="00AB771E"/>
    <w:rsid w:val="00AB772B"/>
    <w:rsid w:val="00AB789B"/>
    <w:rsid w:val="00AB7FEC"/>
    <w:rsid w:val="00AC0099"/>
    <w:rsid w:val="00AC053B"/>
    <w:rsid w:val="00AC154F"/>
    <w:rsid w:val="00AC1B08"/>
    <w:rsid w:val="00AC2315"/>
    <w:rsid w:val="00AC27DB"/>
    <w:rsid w:val="00AC2917"/>
    <w:rsid w:val="00AC2E52"/>
    <w:rsid w:val="00AC399B"/>
    <w:rsid w:val="00AC3C21"/>
    <w:rsid w:val="00AC42A6"/>
    <w:rsid w:val="00AC4479"/>
    <w:rsid w:val="00AC45A5"/>
    <w:rsid w:val="00AC4DA2"/>
    <w:rsid w:val="00AC5A2F"/>
    <w:rsid w:val="00AC61A5"/>
    <w:rsid w:val="00AC6856"/>
    <w:rsid w:val="00AC6A57"/>
    <w:rsid w:val="00AC6BCA"/>
    <w:rsid w:val="00AC6CF8"/>
    <w:rsid w:val="00AC6D6B"/>
    <w:rsid w:val="00AC6F07"/>
    <w:rsid w:val="00AC6F8D"/>
    <w:rsid w:val="00AC7468"/>
    <w:rsid w:val="00AC7590"/>
    <w:rsid w:val="00AC75F5"/>
    <w:rsid w:val="00AC7CA9"/>
    <w:rsid w:val="00AD11D8"/>
    <w:rsid w:val="00AD121D"/>
    <w:rsid w:val="00AD1349"/>
    <w:rsid w:val="00AD15A0"/>
    <w:rsid w:val="00AD1664"/>
    <w:rsid w:val="00AD17F1"/>
    <w:rsid w:val="00AD1C9B"/>
    <w:rsid w:val="00AD2C91"/>
    <w:rsid w:val="00AD2E2B"/>
    <w:rsid w:val="00AD3132"/>
    <w:rsid w:val="00AD345B"/>
    <w:rsid w:val="00AD3547"/>
    <w:rsid w:val="00AD3722"/>
    <w:rsid w:val="00AD39F4"/>
    <w:rsid w:val="00AD3B0D"/>
    <w:rsid w:val="00AD3CAD"/>
    <w:rsid w:val="00AD44D0"/>
    <w:rsid w:val="00AD4A36"/>
    <w:rsid w:val="00AD4C09"/>
    <w:rsid w:val="00AD4F6A"/>
    <w:rsid w:val="00AD5028"/>
    <w:rsid w:val="00AD523C"/>
    <w:rsid w:val="00AD52B4"/>
    <w:rsid w:val="00AD68C7"/>
    <w:rsid w:val="00AD7736"/>
    <w:rsid w:val="00AD78F2"/>
    <w:rsid w:val="00AD7E65"/>
    <w:rsid w:val="00AE0560"/>
    <w:rsid w:val="00AE07A7"/>
    <w:rsid w:val="00AE0A86"/>
    <w:rsid w:val="00AE0AB2"/>
    <w:rsid w:val="00AE0EF0"/>
    <w:rsid w:val="00AE104A"/>
    <w:rsid w:val="00AE10CE"/>
    <w:rsid w:val="00AE1214"/>
    <w:rsid w:val="00AE15A4"/>
    <w:rsid w:val="00AE1683"/>
    <w:rsid w:val="00AE1768"/>
    <w:rsid w:val="00AE1D66"/>
    <w:rsid w:val="00AE1FDD"/>
    <w:rsid w:val="00AE2339"/>
    <w:rsid w:val="00AE367F"/>
    <w:rsid w:val="00AE37EE"/>
    <w:rsid w:val="00AE4064"/>
    <w:rsid w:val="00AE40C6"/>
    <w:rsid w:val="00AE45C1"/>
    <w:rsid w:val="00AE49D0"/>
    <w:rsid w:val="00AE58EA"/>
    <w:rsid w:val="00AE6076"/>
    <w:rsid w:val="00AE6409"/>
    <w:rsid w:val="00AE64FF"/>
    <w:rsid w:val="00AE65BB"/>
    <w:rsid w:val="00AE6AA2"/>
    <w:rsid w:val="00AE6DA8"/>
    <w:rsid w:val="00AE70D4"/>
    <w:rsid w:val="00AE7218"/>
    <w:rsid w:val="00AE7868"/>
    <w:rsid w:val="00AE78A1"/>
    <w:rsid w:val="00AE7F2A"/>
    <w:rsid w:val="00AF0407"/>
    <w:rsid w:val="00AF049B"/>
    <w:rsid w:val="00AF065C"/>
    <w:rsid w:val="00AF190A"/>
    <w:rsid w:val="00AF1E0D"/>
    <w:rsid w:val="00AF1EDB"/>
    <w:rsid w:val="00AF1F51"/>
    <w:rsid w:val="00AF2800"/>
    <w:rsid w:val="00AF2CC1"/>
    <w:rsid w:val="00AF2F3F"/>
    <w:rsid w:val="00AF3FD8"/>
    <w:rsid w:val="00AF4553"/>
    <w:rsid w:val="00AF4D8B"/>
    <w:rsid w:val="00AF52C8"/>
    <w:rsid w:val="00AF554A"/>
    <w:rsid w:val="00AF556B"/>
    <w:rsid w:val="00AF5BAC"/>
    <w:rsid w:val="00AF638A"/>
    <w:rsid w:val="00AF673B"/>
    <w:rsid w:val="00AF6CAF"/>
    <w:rsid w:val="00AF7961"/>
    <w:rsid w:val="00AF7AF1"/>
    <w:rsid w:val="00AF7CE4"/>
    <w:rsid w:val="00AF7ED3"/>
    <w:rsid w:val="00B00A3E"/>
    <w:rsid w:val="00B012AE"/>
    <w:rsid w:val="00B01405"/>
    <w:rsid w:val="00B023BB"/>
    <w:rsid w:val="00B0285C"/>
    <w:rsid w:val="00B033EF"/>
    <w:rsid w:val="00B0378D"/>
    <w:rsid w:val="00B03F37"/>
    <w:rsid w:val="00B03F39"/>
    <w:rsid w:val="00B044E8"/>
    <w:rsid w:val="00B0484F"/>
    <w:rsid w:val="00B049E6"/>
    <w:rsid w:val="00B04EA2"/>
    <w:rsid w:val="00B05175"/>
    <w:rsid w:val="00B055C3"/>
    <w:rsid w:val="00B0578B"/>
    <w:rsid w:val="00B05805"/>
    <w:rsid w:val="00B05A93"/>
    <w:rsid w:val="00B05C50"/>
    <w:rsid w:val="00B0606B"/>
    <w:rsid w:val="00B06118"/>
    <w:rsid w:val="00B0613B"/>
    <w:rsid w:val="00B064D3"/>
    <w:rsid w:val="00B06531"/>
    <w:rsid w:val="00B067CA"/>
    <w:rsid w:val="00B0718E"/>
    <w:rsid w:val="00B07C28"/>
    <w:rsid w:val="00B107E0"/>
    <w:rsid w:val="00B1097C"/>
    <w:rsid w:val="00B11A31"/>
    <w:rsid w:val="00B124EE"/>
    <w:rsid w:val="00B12676"/>
    <w:rsid w:val="00B12B26"/>
    <w:rsid w:val="00B13F67"/>
    <w:rsid w:val="00B1478B"/>
    <w:rsid w:val="00B14EF9"/>
    <w:rsid w:val="00B1532A"/>
    <w:rsid w:val="00B15A34"/>
    <w:rsid w:val="00B163F8"/>
    <w:rsid w:val="00B165E5"/>
    <w:rsid w:val="00B166D3"/>
    <w:rsid w:val="00B169C5"/>
    <w:rsid w:val="00B16AA5"/>
    <w:rsid w:val="00B16BB2"/>
    <w:rsid w:val="00B16D53"/>
    <w:rsid w:val="00B172FD"/>
    <w:rsid w:val="00B17B6D"/>
    <w:rsid w:val="00B17D3F"/>
    <w:rsid w:val="00B17DE2"/>
    <w:rsid w:val="00B2007D"/>
    <w:rsid w:val="00B201D4"/>
    <w:rsid w:val="00B20833"/>
    <w:rsid w:val="00B2094B"/>
    <w:rsid w:val="00B216B3"/>
    <w:rsid w:val="00B22176"/>
    <w:rsid w:val="00B2266D"/>
    <w:rsid w:val="00B22754"/>
    <w:rsid w:val="00B228FB"/>
    <w:rsid w:val="00B22B53"/>
    <w:rsid w:val="00B22CDB"/>
    <w:rsid w:val="00B22F44"/>
    <w:rsid w:val="00B2346D"/>
    <w:rsid w:val="00B234B8"/>
    <w:rsid w:val="00B23506"/>
    <w:rsid w:val="00B238A2"/>
    <w:rsid w:val="00B246D8"/>
    <w:rsid w:val="00B2472D"/>
    <w:rsid w:val="00B2477B"/>
    <w:rsid w:val="00B24CA0"/>
    <w:rsid w:val="00B2549F"/>
    <w:rsid w:val="00B255E6"/>
    <w:rsid w:val="00B26535"/>
    <w:rsid w:val="00B266E3"/>
    <w:rsid w:val="00B26E9F"/>
    <w:rsid w:val="00B2777B"/>
    <w:rsid w:val="00B27D4D"/>
    <w:rsid w:val="00B300D1"/>
    <w:rsid w:val="00B301DC"/>
    <w:rsid w:val="00B302C6"/>
    <w:rsid w:val="00B305D1"/>
    <w:rsid w:val="00B315E7"/>
    <w:rsid w:val="00B31809"/>
    <w:rsid w:val="00B326E2"/>
    <w:rsid w:val="00B32756"/>
    <w:rsid w:val="00B3288D"/>
    <w:rsid w:val="00B32C4D"/>
    <w:rsid w:val="00B32F24"/>
    <w:rsid w:val="00B330A8"/>
    <w:rsid w:val="00B330F4"/>
    <w:rsid w:val="00B3311A"/>
    <w:rsid w:val="00B3325D"/>
    <w:rsid w:val="00B3346F"/>
    <w:rsid w:val="00B33558"/>
    <w:rsid w:val="00B338EF"/>
    <w:rsid w:val="00B33A20"/>
    <w:rsid w:val="00B33AD6"/>
    <w:rsid w:val="00B3473E"/>
    <w:rsid w:val="00B34965"/>
    <w:rsid w:val="00B34E8A"/>
    <w:rsid w:val="00B35713"/>
    <w:rsid w:val="00B35922"/>
    <w:rsid w:val="00B35CB1"/>
    <w:rsid w:val="00B35DCB"/>
    <w:rsid w:val="00B3603F"/>
    <w:rsid w:val="00B36F5D"/>
    <w:rsid w:val="00B3704B"/>
    <w:rsid w:val="00B37791"/>
    <w:rsid w:val="00B37E47"/>
    <w:rsid w:val="00B4015A"/>
    <w:rsid w:val="00B401CF"/>
    <w:rsid w:val="00B4025C"/>
    <w:rsid w:val="00B40624"/>
    <w:rsid w:val="00B4108D"/>
    <w:rsid w:val="00B41544"/>
    <w:rsid w:val="00B41666"/>
    <w:rsid w:val="00B41918"/>
    <w:rsid w:val="00B41932"/>
    <w:rsid w:val="00B41F41"/>
    <w:rsid w:val="00B4210A"/>
    <w:rsid w:val="00B424F2"/>
    <w:rsid w:val="00B42B33"/>
    <w:rsid w:val="00B42D67"/>
    <w:rsid w:val="00B4360E"/>
    <w:rsid w:val="00B4361F"/>
    <w:rsid w:val="00B43B81"/>
    <w:rsid w:val="00B43C5B"/>
    <w:rsid w:val="00B43EAE"/>
    <w:rsid w:val="00B43F33"/>
    <w:rsid w:val="00B44065"/>
    <w:rsid w:val="00B443F7"/>
    <w:rsid w:val="00B44530"/>
    <w:rsid w:val="00B44769"/>
    <w:rsid w:val="00B44EF5"/>
    <w:rsid w:val="00B45079"/>
    <w:rsid w:val="00B45F1F"/>
    <w:rsid w:val="00B46299"/>
    <w:rsid w:val="00B463D7"/>
    <w:rsid w:val="00B46C05"/>
    <w:rsid w:val="00B47257"/>
    <w:rsid w:val="00B47367"/>
    <w:rsid w:val="00B47474"/>
    <w:rsid w:val="00B478C9"/>
    <w:rsid w:val="00B47E9E"/>
    <w:rsid w:val="00B50A21"/>
    <w:rsid w:val="00B50DC0"/>
    <w:rsid w:val="00B510B4"/>
    <w:rsid w:val="00B514F4"/>
    <w:rsid w:val="00B5193C"/>
    <w:rsid w:val="00B51D87"/>
    <w:rsid w:val="00B51F21"/>
    <w:rsid w:val="00B522F1"/>
    <w:rsid w:val="00B52865"/>
    <w:rsid w:val="00B52B0B"/>
    <w:rsid w:val="00B52D93"/>
    <w:rsid w:val="00B52DC5"/>
    <w:rsid w:val="00B5324E"/>
    <w:rsid w:val="00B532BB"/>
    <w:rsid w:val="00B543D0"/>
    <w:rsid w:val="00B55042"/>
    <w:rsid w:val="00B55478"/>
    <w:rsid w:val="00B55D7F"/>
    <w:rsid w:val="00B56481"/>
    <w:rsid w:val="00B56592"/>
    <w:rsid w:val="00B567C9"/>
    <w:rsid w:val="00B56B85"/>
    <w:rsid w:val="00B56C9F"/>
    <w:rsid w:val="00B57139"/>
    <w:rsid w:val="00B57265"/>
    <w:rsid w:val="00B57576"/>
    <w:rsid w:val="00B575FB"/>
    <w:rsid w:val="00B57AEC"/>
    <w:rsid w:val="00B57CD6"/>
    <w:rsid w:val="00B604CA"/>
    <w:rsid w:val="00B60874"/>
    <w:rsid w:val="00B60AC5"/>
    <w:rsid w:val="00B60FC7"/>
    <w:rsid w:val="00B62EA3"/>
    <w:rsid w:val="00B63076"/>
    <w:rsid w:val="00B632CE"/>
    <w:rsid w:val="00B63389"/>
    <w:rsid w:val="00B633AE"/>
    <w:rsid w:val="00B636A5"/>
    <w:rsid w:val="00B63731"/>
    <w:rsid w:val="00B63D2B"/>
    <w:rsid w:val="00B63DD3"/>
    <w:rsid w:val="00B63E66"/>
    <w:rsid w:val="00B6413F"/>
    <w:rsid w:val="00B6432B"/>
    <w:rsid w:val="00B643B6"/>
    <w:rsid w:val="00B644E7"/>
    <w:rsid w:val="00B64A56"/>
    <w:rsid w:val="00B6555C"/>
    <w:rsid w:val="00B658F9"/>
    <w:rsid w:val="00B65B9E"/>
    <w:rsid w:val="00B65BF0"/>
    <w:rsid w:val="00B65C06"/>
    <w:rsid w:val="00B65D76"/>
    <w:rsid w:val="00B665D2"/>
    <w:rsid w:val="00B6737C"/>
    <w:rsid w:val="00B67997"/>
    <w:rsid w:val="00B67B96"/>
    <w:rsid w:val="00B705A9"/>
    <w:rsid w:val="00B70D62"/>
    <w:rsid w:val="00B716DD"/>
    <w:rsid w:val="00B720E5"/>
    <w:rsid w:val="00B7214D"/>
    <w:rsid w:val="00B727B9"/>
    <w:rsid w:val="00B72A0F"/>
    <w:rsid w:val="00B733FD"/>
    <w:rsid w:val="00B735A5"/>
    <w:rsid w:val="00B73961"/>
    <w:rsid w:val="00B73C06"/>
    <w:rsid w:val="00B7403B"/>
    <w:rsid w:val="00B74372"/>
    <w:rsid w:val="00B74DD0"/>
    <w:rsid w:val="00B75525"/>
    <w:rsid w:val="00B756EE"/>
    <w:rsid w:val="00B75C06"/>
    <w:rsid w:val="00B75DAE"/>
    <w:rsid w:val="00B75F3A"/>
    <w:rsid w:val="00B76B3E"/>
    <w:rsid w:val="00B77018"/>
    <w:rsid w:val="00B77628"/>
    <w:rsid w:val="00B801C2"/>
    <w:rsid w:val="00B80283"/>
    <w:rsid w:val="00B805EB"/>
    <w:rsid w:val="00B8095F"/>
    <w:rsid w:val="00B80B0C"/>
    <w:rsid w:val="00B80B11"/>
    <w:rsid w:val="00B80E02"/>
    <w:rsid w:val="00B81139"/>
    <w:rsid w:val="00B81B74"/>
    <w:rsid w:val="00B82294"/>
    <w:rsid w:val="00B82640"/>
    <w:rsid w:val="00B82A8A"/>
    <w:rsid w:val="00B82F9D"/>
    <w:rsid w:val="00B82FB4"/>
    <w:rsid w:val="00B831AE"/>
    <w:rsid w:val="00B83BE3"/>
    <w:rsid w:val="00B840D7"/>
    <w:rsid w:val="00B843FC"/>
    <w:rsid w:val="00B8446C"/>
    <w:rsid w:val="00B84788"/>
    <w:rsid w:val="00B84852"/>
    <w:rsid w:val="00B84874"/>
    <w:rsid w:val="00B860D4"/>
    <w:rsid w:val="00B86AFB"/>
    <w:rsid w:val="00B86D56"/>
    <w:rsid w:val="00B8716D"/>
    <w:rsid w:val="00B87725"/>
    <w:rsid w:val="00B87BB3"/>
    <w:rsid w:val="00B87D61"/>
    <w:rsid w:val="00B9014F"/>
    <w:rsid w:val="00B90605"/>
    <w:rsid w:val="00B906A4"/>
    <w:rsid w:val="00B90A27"/>
    <w:rsid w:val="00B90C66"/>
    <w:rsid w:val="00B91449"/>
    <w:rsid w:val="00B91CD4"/>
    <w:rsid w:val="00B91F1A"/>
    <w:rsid w:val="00B92809"/>
    <w:rsid w:val="00B93145"/>
    <w:rsid w:val="00B93348"/>
    <w:rsid w:val="00B9334E"/>
    <w:rsid w:val="00B93D27"/>
    <w:rsid w:val="00B94341"/>
    <w:rsid w:val="00B9447A"/>
    <w:rsid w:val="00B95945"/>
    <w:rsid w:val="00B95DA1"/>
    <w:rsid w:val="00B96121"/>
    <w:rsid w:val="00B9698E"/>
    <w:rsid w:val="00B96ACC"/>
    <w:rsid w:val="00B96AFB"/>
    <w:rsid w:val="00B96B96"/>
    <w:rsid w:val="00B96F76"/>
    <w:rsid w:val="00B9746A"/>
    <w:rsid w:val="00B97785"/>
    <w:rsid w:val="00BA01FC"/>
    <w:rsid w:val="00BA09CF"/>
    <w:rsid w:val="00BA0B96"/>
    <w:rsid w:val="00BA0C60"/>
    <w:rsid w:val="00BA0F40"/>
    <w:rsid w:val="00BA1635"/>
    <w:rsid w:val="00BA17DF"/>
    <w:rsid w:val="00BA1868"/>
    <w:rsid w:val="00BA1BB0"/>
    <w:rsid w:val="00BA1FA0"/>
    <w:rsid w:val="00BA2449"/>
    <w:rsid w:val="00BA24C8"/>
    <w:rsid w:val="00BA259A"/>
    <w:rsid w:val="00BA259C"/>
    <w:rsid w:val="00BA25B8"/>
    <w:rsid w:val="00BA29D3"/>
    <w:rsid w:val="00BA2C2B"/>
    <w:rsid w:val="00BA2C2C"/>
    <w:rsid w:val="00BA2F5A"/>
    <w:rsid w:val="00BA307F"/>
    <w:rsid w:val="00BA3477"/>
    <w:rsid w:val="00BA3A08"/>
    <w:rsid w:val="00BA41D9"/>
    <w:rsid w:val="00BA4639"/>
    <w:rsid w:val="00BA4767"/>
    <w:rsid w:val="00BA4D1F"/>
    <w:rsid w:val="00BA5007"/>
    <w:rsid w:val="00BA51C4"/>
    <w:rsid w:val="00BA5280"/>
    <w:rsid w:val="00BA5709"/>
    <w:rsid w:val="00BA5CA1"/>
    <w:rsid w:val="00BA613D"/>
    <w:rsid w:val="00BA6150"/>
    <w:rsid w:val="00BA64DE"/>
    <w:rsid w:val="00BA68AF"/>
    <w:rsid w:val="00BA7935"/>
    <w:rsid w:val="00BB00C9"/>
    <w:rsid w:val="00BB0443"/>
    <w:rsid w:val="00BB0CE6"/>
    <w:rsid w:val="00BB0F78"/>
    <w:rsid w:val="00BB14F1"/>
    <w:rsid w:val="00BB2526"/>
    <w:rsid w:val="00BB27A0"/>
    <w:rsid w:val="00BB323C"/>
    <w:rsid w:val="00BB3A28"/>
    <w:rsid w:val="00BB3D1C"/>
    <w:rsid w:val="00BB3F85"/>
    <w:rsid w:val="00BB481D"/>
    <w:rsid w:val="00BB4C4C"/>
    <w:rsid w:val="00BB51FF"/>
    <w:rsid w:val="00BB5487"/>
    <w:rsid w:val="00BB572E"/>
    <w:rsid w:val="00BB5B26"/>
    <w:rsid w:val="00BB64C4"/>
    <w:rsid w:val="00BB668F"/>
    <w:rsid w:val="00BB6B2E"/>
    <w:rsid w:val="00BB6C87"/>
    <w:rsid w:val="00BB717A"/>
    <w:rsid w:val="00BB725F"/>
    <w:rsid w:val="00BB74FD"/>
    <w:rsid w:val="00BB79A9"/>
    <w:rsid w:val="00BB7C31"/>
    <w:rsid w:val="00BB7CB0"/>
    <w:rsid w:val="00BC017B"/>
    <w:rsid w:val="00BC076D"/>
    <w:rsid w:val="00BC083B"/>
    <w:rsid w:val="00BC0A2C"/>
    <w:rsid w:val="00BC0EB5"/>
    <w:rsid w:val="00BC19E1"/>
    <w:rsid w:val="00BC20C1"/>
    <w:rsid w:val="00BC2170"/>
    <w:rsid w:val="00BC22DC"/>
    <w:rsid w:val="00BC277E"/>
    <w:rsid w:val="00BC2CA0"/>
    <w:rsid w:val="00BC2E47"/>
    <w:rsid w:val="00BC3A80"/>
    <w:rsid w:val="00BC3E76"/>
    <w:rsid w:val="00BC40A0"/>
    <w:rsid w:val="00BC42EC"/>
    <w:rsid w:val="00BC4527"/>
    <w:rsid w:val="00BC4A88"/>
    <w:rsid w:val="00BC4EA2"/>
    <w:rsid w:val="00BC4F63"/>
    <w:rsid w:val="00BC5380"/>
    <w:rsid w:val="00BC5865"/>
    <w:rsid w:val="00BC5982"/>
    <w:rsid w:val="00BC5C28"/>
    <w:rsid w:val="00BC5CFE"/>
    <w:rsid w:val="00BC5DA3"/>
    <w:rsid w:val="00BC60BF"/>
    <w:rsid w:val="00BC6253"/>
    <w:rsid w:val="00BC64F1"/>
    <w:rsid w:val="00BC761C"/>
    <w:rsid w:val="00BC762C"/>
    <w:rsid w:val="00BD01EC"/>
    <w:rsid w:val="00BD0704"/>
    <w:rsid w:val="00BD1A4F"/>
    <w:rsid w:val="00BD1CC6"/>
    <w:rsid w:val="00BD28BF"/>
    <w:rsid w:val="00BD3377"/>
    <w:rsid w:val="00BD3857"/>
    <w:rsid w:val="00BD3D16"/>
    <w:rsid w:val="00BD3EAD"/>
    <w:rsid w:val="00BD3F29"/>
    <w:rsid w:val="00BD4223"/>
    <w:rsid w:val="00BD4A4D"/>
    <w:rsid w:val="00BD4F54"/>
    <w:rsid w:val="00BD5471"/>
    <w:rsid w:val="00BD568B"/>
    <w:rsid w:val="00BD5719"/>
    <w:rsid w:val="00BD58E9"/>
    <w:rsid w:val="00BD5E97"/>
    <w:rsid w:val="00BD6404"/>
    <w:rsid w:val="00BD66F2"/>
    <w:rsid w:val="00BD68E9"/>
    <w:rsid w:val="00BD69F3"/>
    <w:rsid w:val="00BD6DC2"/>
    <w:rsid w:val="00BD6FAB"/>
    <w:rsid w:val="00BD7877"/>
    <w:rsid w:val="00BD7925"/>
    <w:rsid w:val="00BD7D4A"/>
    <w:rsid w:val="00BE014A"/>
    <w:rsid w:val="00BE0270"/>
    <w:rsid w:val="00BE0446"/>
    <w:rsid w:val="00BE07FC"/>
    <w:rsid w:val="00BE0CE4"/>
    <w:rsid w:val="00BE0FBA"/>
    <w:rsid w:val="00BE1003"/>
    <w:rsid w:val="00BE1561"/>
    <w:rsid w:val="00BE1668"/>
    <w:rsid w:val="00BE18F4"/>
    <w:rsid w:val="00BE1CF7"/>
    <w:rsid w:val="00BE1DAC"/>
    <w:rsid w:val="00BE2678"/>
    <w:rsid w:val="00BE278D"/>
    <w:rsid w:val="00BE27BE"/>
    <w:rsid w:val="00BE2804"/>
    <w:rsid w:val="00BE2CF0"/>
    <w:rsid w:val="00BE2DA2"/>
    <w:rsid w:val="00BE2F98"/>
    <w:rsid w:val="00BE336D"/>
    <w:rsid w:val="00BE33AE"/>
    <w:rsid w:val="00BE3657"/>
    <w:rsid w:val="00BE369C"/>
    <w:rsid w:val="00BE4152"/>
    <w:rsid w:val="00BE4798"/>
    <w:rsid w:val="00BE4D4A"/>
    <w:rsid w:val="00BE4DBC"/>
    <w:rsid w:val="00BE50DE"/>
    <w:rsid w:val="00BE5184"/>
    <w:rsid w:val="00BE52C0"/>
    <w:rsid w:val="00BE5508"/>
    <w:rsid w:val="00BE5809"/>
    <w:rsid w:val="00BE59F6"/>
    <w:rsid w:val="00BE5C2A"/>
    <w:rsid w:val="00BE6D09"/>
    <w:rsid w:val="00BE6E87"/>
    <w:rsid w:val="00BE7647"/>
    <w:rsid w:val="00BE76B0"/>
    <w:rsid w:val="00BF0015"/>
    <w:rsid w:val="00BF046F"/>
    <w:rsid w:val="00BF0AC1"/>
    <w:rsid w:val="00BF1171"/>
    <w:rsid w:val="00BF18CC"/>
    <w:rsid w:val="00BF18FB"/>
    <w:rsid w:val="00BF1C7D"/>
    <w:rsid w:val="00BF2C91"/>
    <w:rsid w:val="00BF301D"/>
    <w:rsid w:val="00BF3039"/>
    <w:rsid w:val="00BF31F5"/>
    <w:rsid w:val="00BF3440"/>
    <w:rsid w:val="00BF3889"/>
    <w:rsid w:val="00BF3914"/>
    <w:rsid w:val="00BF3E65"/>
    <w:rsid w:val="00BF46FA"/>
    <w:rsid w:val="00BF48D7"/>
    <w:rsid w:val="00BF528C"/>
    <w:rsid w:val="00BF52B9"/>
    <w:rsid w:val="00BF617D"/>
    <w:rsid w:val="00BF6B57"/>
    <w:rsid w:val="00BF6DAA"/>
    <w:rsid w:val="00BF7346"/>
    <w:rsid w:val="00BF77A0"/>
    <w:rsid w:val="00BF7D62"/>
    <w:rsid w:val="00C0053E"/>
    <w:rsid w:val="00C006C5"/>
    <w:rsid w:val="00C00AC0"/>
    <w:rsid w:val="00C013BA"/>
    <w:rsid w:val="00C01411"/>
    <w:rsid w:val="00C01762"/>
    <w:rsid w:val="00C017EA"/>
    <w:rsid w:val="00C0192B"/>
    <w:rsid w:val="00C01BB3"/>
    <w:rsid w:val="00C01D50"/>
    <w:rsid w:val="00C02805"/>
    <w:rsid w:val="00C02E74"/>
    <w:rsid w:val="00C03314"/>
    <w:rsid w:val="00C0371C"/>
    <w:rsid w:val="00C03B4E"/>
    <w:rsid w:val="00C042CC"/>
    <w:rsid w:val="00C04C71"/>
    <w:rsid w:val="00C04F1A"/>
    <w:rsid w:val="00C056DC"/>
    <w:rsid w:val="00C0581F"/>
    <w:rsid w:val="00C06188"/>
    <w:rsid w:val="00C06D41"/>
    <w:rsid w:val="00C06EC3"/>
    <w:rsid w:val="00C07952"/>
    <w:rsid w:val="00C10211"/>
    <w:rsid w:val="00C106ED"/>
    <w:rsid w:val="00C10899"/>
    <w:rsid w:val="00C10D2F"/>
    <w:rsid w:val="00C10DB8"/>
    <w:rsid w:val="00C11B2C"/>
    <w:rsid w:val="00C120F4"/>
    <w:rsid w:val="00C1329B"/>
    <w:rsid w:val="00C1372F"/>
    <w:rsid w:val="00C139A1"/>
    <w:rsid w:val="00C147CF"/>
    <w:rsid w:val="00C14F91"/>
    <w:rsid w:val="00C1518C"/>
    <w:rsid w:val="00C152E5"/>
    <w:rsid w:val="00C152F0"/>
    <w:rsid w:val="00C1572F"/>
    <w:rsid w:val="00C15A02"/>
    <w:rsid w:val="00C15EA7"/>
    <w:rsid w:val="00C161CB"/>
    <w:rsid w:val="00C16963"/>
    <w:rsid w:val="00C16BE6"/>
    <w:rsid w:val="00C16CD9"/>
    <w:rsid w:val="00C177B8"/>
    <w:rsid w:val="00C20940"/>
    <w:rsid w:val="00C20A4D"/>
    <w:rsid w:val="00C20ADB"/>
    <w:rsid w:val="00C21BF3"/>
    <w:rsid w:val="00C21C1D"/>
    <w:rsid w:val="00C21ED9"/>
    <w:rsid w:val="00C2281F"/>
    <w:rsid w:val="00C231E6"/>
    <w:rsid w:val="00C2337F"/>
    <w:rsid w:val="00C23507"/>
    <w:rsid w:val="00C23A8E"/>
    <w:rsid w:val="00C2488B"/>
    <w:rsid w:val="00C248A0"/>
    <w:rsid w:val="00C24BC7"/>
    <w:rsid w:val="00C24C05"/>
    <w:rsid w:val="00C24CFD"/>
    <w:rsid w:val="00C24D2F"/>
    <w:rsid w:val="00C2505F"/>
    <w:rsid w:val="00C25455"/>
    <w:rsid w:val="00C257B2"/>
    <w:rsid w:val="00C25E35"/>
    <w:rsid w:val="00C2606D"/>
    <w:rsid w:val="00C260F9"/>
    <w:rsid w:val="00C26222"/>
    <w:rsid w:val="00C26869"/>
    <w:rsid w:val="00C26E25"/>
    <w:rsid w:val="00C2709A"/>
    <w:rsid w:val="00C2738F"/>
    <w:rsid w:val="00C27397"/>
    <w:rsid w:val="00C27422"/>
    <w:rsid w:val="00C27A8C"/>
    <w:rsid w:val="00C27FC5"/>
    <w:rsid w:val="00C3083B"/>
    <w:rsid w:val="00C30994"/>
    <w:rsid w:val="00C3101A"/>
    <w:rsid w:val="00C31283"/>
    <w:rsid w:val="00C31CF0"/>
    <w:rsid w:val="00C320DF"/>
    <w:rsid w:val="00C32169"/>
    <w:rsid w:val="00C328A4"/>
    <w:rsid w:val="00C32DAB"/>
    <w:rsid w:val="00C331A2"/>
    <w:rsid w:val="00C336AC"/>
    <w:rsid w:val="00C33A52"/>
    <w:rsid w:val="00C33C48"/>
    <w:rsid w:val="00C340E5"/>
    <w:rsid w:val="00C34855"/>
    <w:rsid w:val="00C34984"/>
    <w:rsid w:val="00C34986"/>
    <w:rsid w:val="00C34B3D"/>
    <w:rsid w:val="00C34D98"/>
    <w:rsid w:val="00C34EBC"/>
    <w:rsid w:val="00C3512A"/>
    <w:rsid w:val="00C35231"/>
    <w:rsid w:val="00C352E6"/>
    <w:rsid w:val="00C35517"/>
    <w:rsid w:val="00C355EE"/>
    <w:rsid w:val="00C35AA7"/>
    <w:rsid w:val="00C35B42"/>
    <w:rsid w:val="00C35DA5"/>
    <w:rsid w:val="00C366A9"/>
    <w:rsid w:val="00C366E0"/>
    <w:rsid w:val="00C36DB1"/>
    <w:rsid w:val="00C37472"/>
    <w:rsid w:val="00C377DA"/>
    <w:rsid w:val="00C37EF5"/>
    <w:rsid w:val="00C40B47"/>
    <w:rsid w:val="00C40CE2"/>
    <w:rsid w:val="00C41174"/>
    <w:rsid w:val="00C41A8A"/>
    <w:rsid w:val="00C41CF3"/>
    <w:rsid w:val="00C4203D"/>
    <w:rsid w:val="00C421A8"/>
    <w:rsid w:val="00C427E7"/>
    <w:rsid w:val="00C428B2"/>
    <w:rsid w:val="00C42A92"/>
    <w:rsid w:val="00C42C44"/>
    <w:rsid w:val="00C433B4"/>
    <w:rsid w:val="00C43818"/>
    <w:rsid w:val="00C438F0"/>
    <w:rsid w:val="00C43BA1"/>
    <w:rsid w:val="00C43DAB"/>
    <w:rsid w:val="00C44160"/>
    <w:rsid w:val="00C44364"/>
    <w:rsid w:val="00C4448E"/>
    <w:rsid w:val="00C44834"/>
    <w:rsid w:val="00C4504E"/>
    <w:rsid w:val="00C4570A"/>
    <w:rsid w:val="00C45BDF"/>
    <w:rsid w:val="00C45E5B"/>
    <w:rsid w:val="00C45E94"/>
    <w:rsid w:val="00C45F92"/>
    <w:rsid w:val="00C46220"/>
    <w:rsid w:val="00C46327"/>
    <w:rsid w:val="00C4640F"/>
    <w:rsid w:val="00C46AA4"/>
    <w:rsid w:val="00C47E01"/>
    <w:rsid w:val="00C47F08"/>
    <w:rsid w:val="00C500E4"/>
    <w:rsid w:val="00C50394"/>
    <w:rsid w:val="00C504AB"/>
    <w:rsid w:val="00C50ABB"/>
    <w:rsid w:val="00C50BA5"/>
    <w:rsid w:val="00C50D1F"/>
    <w:rsid w:val="00C50DEA"/>
    <w:rsid w:val="00C50FFC"/>
    <w:rsid w:val="00C51124"/>
    <w:rsid w:val="00C51250"/>
    <w:rsid w:val="00C514A6"/>
    <w:rsid w:val="00C517E6"/>
    <w:rsid w:val="00C51D38"/>
    <w:rsid w:val="00C52FCD"/>
    <w:rsid w:val="00C54BC4"/>
    <w:rsid w:val="00C551F2"/>
    <w:rsid w:val="00C56DD6"/>
    <w:rsid w:val="00C56EFA"/>
    <w:rsid w:val="00C5739F"/>
    <w:rsid w:val="00C57CF0"/>
    <w:rsid w:val="00C57EAB"/>
    <w:rsid w:val="00C60E8D"/>
    <w:rsid w:val="00C618AF"/>
    <w:rsid w:val="00C61B27"/>
    <w:rsid w:val="00C61CD6"/>
    <w:rsid w:val="00C61D14"/>
    <w:rsid w:val="00C62245"/>
    <w:rsid w:val="00C62656"/>
    <w:rsid w:val="00C6280C"/>
    <w:rsid w:val="00C6294F"/>
    <w:rsid w:val="00C62A0D"/>
    <w:rsid w:val="00C6332B"/>
    <w:rsid w:val="00C63459"/>
    <w:rsid w:val="00C63557"/>
    <w:rsid w:val="00C63AAE"/>
    <w:rsid w:val="00C63C5F"/>
    <w:rsid w:val="00C63FA7"/>
    <w:rsid w:val="00C64227"/>
    <w:rsid w:val="00C643D9"/>
    <w:rsid w:val="00C647BB"/>
    <w:rsid w:val="00C649BD"/>
    <w:rsid w:val="00C64D59"/>
    <w:rsid w:val="00C64EF0"/>
    <w:rsid w:val="00C65028"/>
    <w:rsid w:val="00C65692"/>
    <w:rsid w:val="00C65891"/>
    <w:rsid w:val="00C658FE"/>
    <w:rsid w:val="00C659E0"/>
    <w:rsid w:val="00C660D9"/>
    <w:rsid w:val="00C6697D"/>
    <w:rsid w:val="00C66AC9"/>
    <w:rsid w:val="00C66B1C"/>
    <w:rsid w:val="00C66C89"/>
    <w:rsid w:val="00C674C9"/>
    <w:rsid w:val="00C67594"/>
    <w:rsid w:val="00C67A7C"/>
    <w:rsid w:val="00C7009A"/>
    <w:rsid w:val="00C7012D"/>
    <w:rsid w:val="00C70F6C"/>
    <w:rsid w:val="00C7102D"/>
    <w:rsid w:val="00C724D3"/>
    <w:rsid w:val="00C72CB0"/>
    <w:rsid w:val="00C72DF1"/>
    <w:rsid w:val="00C72E5C"/>
    <w:rsid w:val="00C738FB"/>
    <w:rsid w:val="00C74082"/>
    <w:rsid w:val="00C7442E"/>
    <w:rsid w:val="00C7451F"/>
    <w:rsid w:val="00C74981"/>
    <w:rsid w:val="00C74B35"/>
    <w:rsid w:val="00C74FC9"/>
    <w:rsid w:val="00C7511C"/>
    <w:rsid w:val="00C753A0"/>
    <w:rsid w:val="00C755C1"/>
    <w:rsid w:val="00C75815"/>
    <w:rsid w:val="00C76371"/>
    <w:rsid w:val="00C76492"/>
    <w:rsid w:val="00C7696A"/>
    <w:rsid w:val="00C76B2A"/>
    <w:rsid w:val="00C76E81"/>
    <w:rsid w:val="00C76EBE"/>
    <w:rsid w:val="00C76EEB"/>
    <w:rsid w:val="00C771B9"/>
    <w:rsid w:val="00C7729D"/>
    <w:rsid w:val="00C776B8"/>
    <w:rsid w:val="00C77DD9"/>
    <w:rsid w:val="00C77DF0"/>
    <w:rsid w:val="00C80325"/>
    <w:rsid w:val="00C80485"/>
    <w:rsid w:val="00C8070F"/>
    <w:rsid w:val="00C808CB"/>
    <w:rsid w:val="00C808CF"/>
    <w:rsid w:val="00C81123"/>
    <w:rsid w:val="00C81526"/>
    <w:rsid w:val="00C81537"/>
    <w:rsid w:val="00C81858"/>
    <w:rsid w:val="00C81A51"/>
    <w:rsid w:val="00C8236C"/>
    <w:rsid w:val="00C82552"/>
    <w:rsid w:val="00C82990"/>
    <w:rsid w:val="00C829D3"/>
    <w:rsid w:val="00C82D5D"/>
    <w:rsid w:val="00C83BE6"/>
    <w:rsid w:val="00C84493"/>
    <w:rsid w:val="00C8494A"/>
    <w:rsid w:val="00C84B6F"/>
    <w:rsid w:val="00C84CA9"/>
    <w:rsid w:val="00C8526B"/>
    <w:rsid w:val="00C85354"/>
    <w:rsid w:val="00C8562B"/>
    <w:rsid w:val="00C85AC6"/>
    <w:rsid w:val="00C85C49"/>
    <w:rsid w:val="00C85E85"/>
    <w:rsid w:val="00C85EA1"/>
    <w:rsid w:val="00C8659F"/>
    <w:rsid w:val="00C86ABA"/>
    <w:rsid w:val="00C86B7C"/>
    <w:rsid w:val="00C86CA7"/>
    <w:rsid w:val="00C86D8A"/>
    <w:rsid w:val="00C87014"/>
    <w:rsid w:val="00C87650"/>
    <w:rsid w:val="00C87806"/>
    <w:rsid w:val="00C878CE"/>
    <w:rsid w:val="00C87E8C"/>
    <w:rsid w:val="00C87F45"/>
    <w:rsid w:val="00C9004E"/>
    <w:rsid w:val="00C90423"/>
    <w:rsid w:val="00C90DBA"/>
    <w:rsid w:val="00C91660"/>
    <w:rsid w:val="00C91832"/>
    <w:rsid w:val="00C91BA5"/>
    <w:rsid w:val="00C91D24"/>
    <w:rsid w:val="00C91F92"/>
    <w:rsid w:val="00C921A6"/>
    <w:rsid w:val="00C92650"/>
    <w:rsid w:val="00C93123"/>
    <w:rsid w:val="00C931B4"/>
    <w:rsid w:val="00C9342F"/>
    <w:rsid w:val="00C93ACB"/>
    <w:rsid w:val="00C93AF9"/>
    <w:rsid w:val="00C9402E"/>
    <w:rsid w:val="00C943F3"/>
    <w:rsid w:val="00C94415"/>
    <w:rsid w:val="00C94584"/>
    <w:rsid w:val="00C94F2C"/>
    <w:rsid w:val="00C95978"/>
    <w:rsid w:val="00C95C3D"/>
    <w:rsid w:val="00C95F94"/>
    <w:rsid w:val="00C961B3"/>
    <w:rsid w:val="00C965E1"/>
    <w:rsid w:val="00C968C5"/>
    <w:rsid w:val="00C977B5"/>
    <w:rsid w:val="00CA0094"/>
    <w:rsid w:val="00CA012B"/>
    <w:rsid w:val="00CA0158"/>
    <w:rsid w:val="00CA06D3"/>
    <w:rsid w:val="00CA08C6"/>
    <w:rsid w:val="00CA0A77"/>
    <w:rsid w:val="00CA0CEC"/>
    <w:rsid w:val="00CA0E24"/>
    <w:rsid w:val="00CA1025"/>
    <w:rsid w:val="00CA1619"/>
    <w:rsid w:val="00CA1C16"/>
    <w:rsid w:val="00CA1E19"/>
    <w:rsid w:val="00CA2279"/>
    <w:rsid w:val="00CA2729"/>
    <w:rsid w:val="00CA275B"/>
    <w:rsid w:val="00CA2A0A"/>
    <w:rsid w:val="00CA2E7E"/>
    <w:rsid w:val="00CA3057"/>
    <w:rsid w:val="00CA35C5"/>
    <w:rsid w:val="00CA360E"/>
    <w:rsid w:val="00CA3812"/>
    <w:rsid w:val="00CA3C6C"/>
    <w:rsid w:val="00CA3DE6"/>
    <w:rsid w:val="00CA44FB"/>
    <w:rsid w:val="00CA45F8"/>
    <w:rsid w:val="00CA4645"/>
    <w:rsid w:val="00CA49DC"/>
    <w:rsid w:val="00CA4A50"/>
    <w:rsid w:val="00CA4D8F"/>
    <w:rsid w:val="00CA565E"/>
    <w:rsid w:val="00CA57EF"/>
    <w:rsid w:val="00CA57F7"/>
    <w:rsid w:val="00CA5ACB"/>
    <w:rsid w:val="00CA5B0D"/>
    <w:rsid w:val="00CA5F69"/>
    <w:rsid w:val="00CA60C2"/>
    <w:rsid w:val="00CA60DF"/>
    <w:rsid w:val="00CA6F2A"/>
    <w:rsid w:val="00CA7807"/>
    <w:rsid w:val="00CA7A04"/>
    <w:rsid w:val="00CA7FBA"/>
    <w:rsid w:val="00CB0087"/>
    <w:rsid w:val="00CB0305"/>
    <w:rsid w:val="00CB0637"/>
    <w:rsid w:val="00CB0DBD"/>
    <w:rsid w:val="00CB0E95"/>
    <w:rsid w:val="00CB0FAD"/>
    <w:rsid w:val="00CB1DB5"/>
    <w:rsid w:val="00CB250B"/>
    <w:rsid w:val="00CB2974"/>
    <w:rsid w:val="00CB2A3B"/>
    <w:rsid w:val="00CB2D32"/>
    <w:rsid w:val="00CB2F18"/>
    <w:rsid w:val="00CB33C7"/>
    <w:rsid w:val="00CB4436"/>
    <w:rsid w:val="00CB4DBA"/>
    <w:rsid w:val="00CB5139"/>
    <w:rsid w:val="00CB5350"/>
    <w:rsid w:val="00CB5446"/>
    <w:rsid w:val="00CB5476"/>
    <w:rsid w:val="00CB5812"/>
    <w:rsid w:val="00CB59F5"/>
    <w:rsid w:val="00CB5AF0"/>
    <w:rsid w:val="00CB5FB0"/>
    <w:rsid w:val="00CB6DA7"/>
    <w:rsid w:val="00CB742B"/>
    <w:rsid w:val="00CB7518"/>
    <w:rsid w:val="00CB7AC7"/>
    <w:rsid w:val="00CB7E4C"/>
    <w:rsid w:val="00CC0431"/>
    <w:rsid w:val="00CC051E"/>
    <w:rsid w:val="00CC0F69"/>
    <w:rsid w:val="00CC1015"/>
    <w:rsid w:val="00CC101D"/>
    <w:rsid w:val="00CC12D5"/>
    <w:rsid w:val="00CC1446"/>
    <w:rsid w:val="00CC15B6"/>
    <w:rsid w:val="00CC1891"/>
    <w:rsid w:val="00CC1924"/>
    <w:rsid w:val="00CC25B4"/>
    <w:rsid w:val="00CC270C"/>
    <w:rsid w:val="00CC2769"/>
    <w:rsid w:val="00CC2F22"/>
    <w:rsid w:val="00CC30DE"/>
    <w:rsid w:val="00CC4466"/>
    <w:rsid w:val="00CC4546"/>
    <w:rsid w:val="00CC466B"/>
    <w:rsid w:val="00CC4AB2"/>
    <w:rsid w:val="00CC4D3A"/>
    <w:rsid w:val="00CC5718"/>
    <w:rsid w:val="00CC5F88"/>
    <w:rsid w:val="00CC6044"/>
    <w:rsid w:val="00CC66B7"/>
    <w:rsid w:val="00CC693B"/>
    <w:rsid w:val="00CC69C8"/>
    <w:rsid w:val="00CC6C1B"/>
    <w:rsid w:val="00CC7240"/>
    <w:rsid w:val="00CC77A2"/>
    <w:rsid w:val="00CC78DB"/>
    <w:rsid w:val="00CC79ED"/>
    <w:rsid w:val="00CC7B71"/>
    <w:rsid w:val="00CD01B1"/>
    <w:rsid w:val="00CD02C3"/>
    <w:rsid w:val="00CD0699"/>
    <w:rsid w:val="00CD0711"/>
    <w:rsid w:val="00CD0B70"/>
    <w:rsid w:val="00CD0EEB"/>
    <w:rsid w:val="00CD15CC"/>
    <w:rsid w:val="00CD1757"/>
    <w:rsid w:val="00CD1ABE"/>
    <w:rsid w:val="00CD1D15"/>
    <w:rsid w:val="00CD1DA7"/>
    <w:rsid w:val="00CD1FCF"/>
    <w:rsid w:val="00CD1FDC"/>
    <w:rsid w:val="00CD2066"/>
    <w:rsid w:val="00CD23AC"/>
    <w:rsid w:val="00CD29AD"/>
    <w:rsid w:val="00CD307E"/>
    <w:rsid w:val="00CD3275"/>
    <w:rsid w:val="00CD3769"/>
    <w:rsid w:val="00CD4454"/>
    <w:rsid w:val="00CD4483"/>
    <w:rsid w:val="00CD4BC0"/>
    <w:rsid w:val="00CD4C71"/>
    <w:rsid w:val="00CD5475"/>
    <w:rsid w:val="00CD5A3A"/>
    <w:rsid w:val="00CD6059"/>
    <w:rsid w:val="00CD629F"/>
    <w:rsid w:val="00CD6970"/>
    <w:rsid w:val="00CD6A1B"/>
    <w:rsid w:val="00CD6EBB"/>
    <w:rsid w:val="00CD774D"/>
    <w:rsid w:val="00CD7B11"/>
    <w:rsid w:val="00CD7B6E"/>
    <w:rsid w:val="00CE0A7F"/>
    <w:rsid w:val="00CE0B21"/>
    <w:rsid w:val="00CE0CC1"/>
    <w:rsid w:val="00CE11D5"/>
    <w:rsid w:val="00CE11EA"/>
    <w:rsid w:val="00CE124D"/>
    <w:rsid w:val="00CE1433"/>
    <w:rsid w:val="00CE1687"/>
    <w:rsid w:val="00CE16A8"/>
    <w:rsid w:val="00CE16AB"/>
    <w:rsid w:val="00CE1718"/>
    <w:rsid w:val="00CE1E34"/>
    <w:rsid w:val="00CE1FF9"/>
    <w:rsid w:val="00CE2068"/>
    <w:rsid w:val="00CE2A64"/>
    <w:rsid w:val="00CE30B7"/>
    <w:rsid w:val="00CE3B28"/>
    <w:rsid w:val="00CE46F4"/>
    <w:rsid w:val="00CE4C69"/>
    <w:rsid w:val="00CE51FA"/>
    <w:rsid w:val="00CE54E0"/>
    <w:rsid w:val="00CE55C6"/>
    <w:rsid w:val="00CE5779"/>
    <w:rsid w:val="00CE598E"/>
    <w:rsid w:val="00CE5D94"/>
    <w:rsid w:val="00CE7096"/>
    <w:rsid w:val="00CE7122"/>
    <w:rsid w:val="00CE71AB"/>
    <w:rsid w:val="00CE723B"/>
    <w:rsid w:val="00CE7D14"/>
    <w:rsid w:val="00CF0093"/>
    <w:rsid w:val="00CF0552"/>
    <w:rsid w:val="00CF0566"/>
    <w:rsid w:val="00CF0941"/>
    <w:rsid w:val="00CF0B21"/>
    <w:rsid w:val="00CF0DD9"/>
    <w:rsid w:val="00CF113D"/>
    <w:rsid w:val="00CF1C14"/>
    <w:rsid w:val="00CF1DC7"/>
    <w:rsid w:val="00CF2437"/>
    <w:rsid w:val="00CF2454"/>
    <w:rsid w:val="00CF258C"/>
    <w:rsid w:val="00CF282B"/>
    <w:rsid w:val="00CF28BD"/>
    <w:rsid w:val="00CF290A"/>
    <w:rsid w:val="00CF2C66"/>
    <w:rsid w:val="00CF2F17"/>
    <w:rsid w:val="00CF2F37"/>
    <w:rsid w:val="00CF32F8"/>
    <w:rsid w:val="00CF3374"/>
    <w:rsid w:val="00CF3751"/>
    <w:rsid w:val="00CF381A"/>
    <w:rsid w:val="00CF3B09"/>
    <w:rsid w:val="00CF3DD8"/>
    <w:rsid w:val="00CF4156"/>
    <w:rsid w:val="00CF42DE"/>
    <w:rsid w:val="00CF441A"/>
    <w:rsid w:val="00CF45C9"/>
    <w:rsid w:val="00CF4871"/>
    <w:rsid w:val="00CF5184"/>
    <w:rsid w:val="00CF55D6"/>
    <w:rsid w:val="00CF5B01"/>
    <w:rsid w:val="00CF5CBF"/>
    <w:rsid w:val="00CF5D22"/>
    <w:rsid w:val="00CF5EAA"/>
    <w:rsid w:val="00CF6512"/>
    <w:rsid w:val="00CF65EA"/>
    <w:rsid w:val="00CF6AEE"/>
    <w:rsid w:val="00CF716F"/>
    <w:rsid w:val="00CF726D"/>
    <w:rsid w:val="00CF74F2"/>
    <w:rsid w:val="00CF74FE"/>
    <w:rsid w:val="00CF750C"/>
    <w:rsid w:val="00D00206"/>
    <w:rsid w:val="00D0036C"/>
    <w:rsid w:val="00D003CE"/>
    <w:rsid w:val="00D00546"/>
    <w:rsid w:val="00D007C2"/>
    <w:rsid w:val="00D00823"/>
    <w:rsid w:val="00D00AFC"/>
    <w:rsid w:val="00D00C13"/>
    <w:rsid w:val="00D015C5"/>
    <w:rsid w:val="00D016E4"/>
    <w:rsid w:val="00D0187A"/>
    <w:rsid w:val="00D018C8"/>
    <w:rsid w:val="00D01A84"/>
    <w:rsid w:val="00D01ACF"/>
    <w:rsid w:val="00D01AFE"/>
    <w:rsid w:val="00D01BF7"/>
    <w:rsid w:val="00D02C52"/>
    <w:rsid w:val="00D030E1"/>
    <w:rsid w:val="00D03223"/>
    <w:rsid w:val="00D03374"/>
    <w:rsid w:val="00D0357D"/>
    <w:rsid w:val="00D03D00"/>
    <w:rsid w:val="00D0459D"/>
    <w:rsid w:val="00D045E2"/>
    <w:rsid w:val="00D04679"/>
    <w:rsid w:val="00D04838"/>
    <w:rsid w:val="00D04875"/>
    <w:rsid w:val="00D04A5C"/>
    <w:rsid w:val="00D05405"/>
    <w:rsid w:val="00D055A5"/>
    <w:rsid w:val="00D0591A"/>
    <w:rsid w:val="00D05C30"/>
    <w:rsid w:val="00D06122"/>
    <w:rsid w:val="00D061F9"/>
    <w:rsid w:val="00D06456"/>
    <w:rsid w:val="00D068E4"/>
    <w:rsid w:val="00D06B4F"/>
    <w:rsid w:val="00D07708"/>
    <w:rsid w:val="00D07DCF"/>
    <w:rsid w:val="00D07E1A"/>
    <w:rsid w:val="00D07EA9"/>
    <w:rsid w:val="00D07F1B"/>
    <w:rsid w:val="00D07F72"/>
    <w:rsid w:val="00D10052"/>
    <w:rsid w:val="00D102F0"/>
    <w:rsid w:val="00D10828"/>
    <w:rsid w:val="00D10EE1"/>
    <w:rsid w:val="00D11359"/>
    <w:rsid w:val="00D11467"/>
    <w:rsid w:val="00D12551"/>
    <w:rsid w:val="00D12BE1"/>
    <w:rsid w:val="00D12ED3"/>
    <w:rsid w:val="00D12FEF"/>
    <w:rsid w:val="00D1317B"/>
    <w:rsid w:val="00D1372E"/>
    <w:rsid w:val="00D13FBA"/>
    <w:rsid w:val="00D13FEB"/>
    <w:rsid w:val="00D140ED"/>
    <w:rsid w:val="00D144D1"/>
    <w:rsid w:val="00D149C9"/>
    <w:rsid w:val="00D151CC"/>
    <w:rsid w:val="00D1560E"/>
    <w:rsid w:val="00D15660"/>
    <w:rsid w:val="00D15948"/>
    <w:rsid w:val="00D16322"/>
    <w:rsid w:val="00D16593"/>
    <w:rsid w:val="00D16FA0"/>
    <w:rsid w:val="00D17C08"/>
    <w:rsid w:val="00D201FC"/>
    <w:rsid w:val="00D20359"/>
    <w:rsid w:val="00D2059F"/>
    <w:rsid w:val="00D20B24"/>
    <w:rsid w:val="00D20B76"/>
    <w:rsid w:val="00D20D57"/>
    <w:rsid w:val="00D21048"/>
    <w:rsid w:val="00D2111A"/>
    <w:rsid w:val="00D21403"/>
    <w:rsid w:val="00D21667"/>
    <w:rsid w:val="00D216E7"/>
    <w:rsid w:val="00D216F2"/>
    <w:rsid w:val="00D21ADD"/>
    <w:rsid w:val="00D220D8"/>
    <w:rsid w:val="00D2242A"/>
    <w:rsid w:val="00D22EEE"/>
    <w:rsid w:val="00D2317F"/>
    <w:rsid w:val="00D231F4"/>
    <w:rsid w:val="00D240D2"/>
    <w:rsid w:val="00D24CDA"/>
    <w:rsid w:val="00D24CDF"/>
    <w:rsid w:val="00D24F84"/>
    <w:rsid w:val="00D25199"/>
    <w:rsid w:val="00D251A6"/>
    <w:rsid w:val="00D2555B"/>
    <w:rsid w:val="00D257AE"/>
    <w:rsid w:val="00D264AA"/>
    <w:rsid w:val="00D26584"/>
    <w:rsid w:val="00D26BA9"/>
    <w:rsid w:val="00D26BCE"/>
    <w:rsid w:val="00D26E4F"/>
    <w:rsid w:val="00D27C65"/>
    <w:rsid w:val="00D30C4D"/>
    <w:rsid w:val="00D30E39"/>
    <w:rsid w:val="00D30F47"/>
    <w:rsid w:val="00D3123C"/>
    <w:rsid w:val="00D314C4"/>
    <w:rsid w:val="00D3163C"/>
    <w:rsid w:val="00D31740"/>
    <w:rsid w:val="00D3188C"/>
    <w:rsid w:val="00D31A42"/>
    <w:rsid w:val="00D31D03"/>
    <w:rsid w:val="00D3214F"/>
    <w:rsid w:val="00D323B0"/>
    <w:rsid w:val="00D33001"/>
    <w:rsid w:val="00D33A73"/>
    <w:rsid w:val="00D33DEF"/>
    <w:rsid w:val="00D33F68"/>
    <w:rsid w:val="00D342A6"/>
    <w:rsid w:val="00D34F7A"/>
    <w:rsid w:val="00D353E7"/>
    <w:rsid w:val="00D35F9B"/>
    <w:rsid w:val="00D36B69"/>
    <w:rsid w:val="00D36C32"/>
    <w:rsid w:val="00D375EB"/>
    <w:rsid w:val="00D3772F"/>
    <w:rsid w:val="00D37974"/>
    <w:rsid w:val="00D37A82"/>
    <w:rsid w:val="00D400DA"/>
    <w:rsid w:val="00D4024A"/>
    <w:rsid w:val="00D40510"/>
    <w:rsid w:val="00D408DD"/>
    <w:rsid w:val="00D413CB"/>
    <w:rsid w:val="00D41911"/>
    <w:rsid w:val="00D41922"/>
    <w:rsid w:val="00D42082"/>
    <w:rsid w:val="00D42389"/>
    <w:rsid w:val="00D42A00"/>
    <w:rsid w:val="00D43119"/>
    <w:rsid w:val="00D43121"/>
    <w:rsid w:val="00D43699"/>
    <w:rsid w:val="00D43CCC"/>
    <w:rsid w:val="00D43F11"/>
    <w:rsid w:val="00D442BF"/>
    <w:rsid w:val="00D4461B"/>
    <w:rsid w:val="00D44D32"/>
    <w:rsid w:val="00D45075"/>
    <w:rsid w:val="00D45379"/>
    <w:rsid w:val="00D454CB"/>
    <w:rsid w:val="00D45501"/>
    <w:rsid w:val="00D45609"/>
    <w:rsid w:val="00D45D72"/>
    <w:rsid w:val="00D45FC1"/>
    <w:rsid w:val="00D46073"/>
    <w:rsid w:val="00D46939"/>
    <w:rsid w:val="00D46F01"/>
    <w:rsid w:val="00D471DC"/>
    <w:rsid w:val="00D47313"/>
    <w:rsid w:val="00D500AA"/>
    <w:rsid w:val="00D50914"/>
    <w:rsid w:val="00D50E89"/>
    <w:rsid w:val="00D50EEF"/>
    <w:rsid w:val="00D50FC9"/>
    <w:rsid w:val="00D510BA"/>
    <w:rsid w:val="00D511BF"/>
    <w:rsid w:val="00D51338"/>
    <w:rsid w:val="00D520E4"/>
    <w:rsid w:val="00D522F5"/>
    <w:rsid w:val="00D52939"/>
    <w:rsid w:val="00D52992"/>
    <w:rsid w:val="00D52CD5"/>
    <w:rsid w:val="00D532EC"/>
    <w:rsid w:val="00D53A38"/>
    <w:rsid w:val="00D53FEA"/>
    <w:rsid w:val="00D54029"/>
    <w:rsid w:val="00D5478B"/>
    <w:rsid w:val="00D54C47"/>
    <w:rsid w:val="00D54D29"/>
    <w:rsid w:val="00D55392"/>
    <w:rsid w:val="00D55A1D"/>
    <w:rsid w:val="00D55BB9"/>
    <w:rsid w:val="00D55DD6"/>
    <w:rsid w:val="00D5611E"/>
    <w:rsid w:val="00D5678D"/>
    <w:rsid w:val="00D569BC"/>
    <w:rsid w:val="00D57131"/>
    <w:rsid w:val="00D571EF"/>
    <w:rsid w:val="00D57478"/>
    <w:rsid w:val="00D575DD"/>
    <w:rsid w:val="00D5786A"/>
    <w:rsid w:val="00D57CAB"/>
    <w:rsid w:val="00D57DFA"/>
    <w:rsid w:val="00D57E7E"/>
    <w:rsid w:val="00D57FD6"/>
    <w:rsid w:val="00D602DF"/>
    <w:rsid w:val="00D60407"/>
    <w:rsid w:val="00D606CB"/>
    <w:rsid w:val="00D606E1"/>
    <w:rsid w:val="00D607C5"/>
    <w:rsid w:val="00D6084E"/>
    <w:rsid w:val="00D60A7B"/>
    <w:rsid w:val="00D60E94"/>
    <w:rsid w:val="00D60F61"/>
    <w:rsid w:val="00D6124C"/>
    <w:rsid w:val="00D6180A"/>
    <w:rsid w:val="00D61DAB"/>
    <w:rsid w:val="00D61EAE"/>
    <w:rsid w:val="00D624FF"/>
    <w:rsid w:val="00D62807"/>
    <w:rsid w:val="00D62A5B"/>
    <w:rsid w:val="00D631D2"/>
    <w:rsid w:val="00D631D5"/>
    <w:rsid w:val="00D632F3"/>
    <w:rsid w:val="00D63351"/>
    <w:rsid w:val="00D633CC"/>
    <w:rsid w:val="00D634EC"/>
    <w:rsid w:val="00D63A3C"/>
    <w:rsid w:val="00D640D8"/>
    <w:rsid w:val="00D64188"/>
    <w:rsid w:val="00D6436F"/>
    <w:rsid w:val="00D64BF6"/>
    <w:rsid w:val="00D64C5E"/>
    <w:rsid w:val="00D64F08"/>
    <w:rsid w:val="00D65632"/>
    <w:rsid w:val="00D65775"/>
    <w:rsid w:val="00D65FA1"/>
    <w:rsid w:val="00D65FAE"/>
    <w:rsid w:val="00D66387"/>
    <w:rsid w:val="00D663D4"/>
    <w:rsid w:val="00D66443"/>
    <w:rsid w:val="00D66524"/>
    <w:rsid w:val="00D665F3"/>
    <w:rsid w:val="00D66A73"/>
    <w:rsid w:val="00D66D57"/>
    <w:rsid w:val="00D67179"/>
    <w:rsid w:val="00D67231"/>
    <w:rsid w:val="00D676E9"/>
    <w:rsid w:val="00D67A96"/>
    <w:rsid w:val="00D67AAC"/>
    <w:rsid w:val="00D67FCF"/>
    <w:rsid w:val="00D709CE"/>
    <w:rsid w:val="00D71CB8"/>
    <w:rsid w:val="00D71CE2"/>
    <w:rsid w:val="00D71F73"/>
    <w:rsid w:val="00D722CE"/>
    <w:rsid w:val="00D73113"/>
    <w:rsid w:val="00D738F2"/>
    <w:rsid w:val="00D739A9"/>
    <w:rsid w:val="00D73BB8"/>
    <w:rsid w:val="00D73EFC"/>
    <w:rsid w:val="00D74B6B"/>
    <w:rsid w:val="00D74F34"/>
    <w:rsid w:val="00D7512F"/>
    <w:rsid w:val="00D7527B"/>
    <w:rsid w:val="00D77104"/>
    <w:rsid w:val="00D771B6"/>
    <w:rsid w:val="00D776C5"/>
    <w:rsid w:val="00D778AB"/>
    <w:rsid w:val="00D77A6F"/>
    <w:rsid w:val="00D77B65"/>
    <w:rsid w:val="00D8040F"/>
    <w:rsid w:val="00D80786"/>
    <w:rsid w:val="00D808F7"/>
    <w:rsid w:val="00D80C0F"/>
    <w:rsid w:val="00D80EC4"/>
    <w:rsid w:val="00D80FF7"/>
    <w:rsid w:val="00D815EE"/>
    <w:rsid w:val="00D81ACB"/>
    <w:rsid w:val="00D81CAB"/>
    <w:rsid w:val="00D82261"/>
    <w:rsid w:val="00D82C1C"/>
    <w:rsid w:val="00D82F0E"/>
    <w:rsid w:val="00D8339A"/>
    <w:rsid w:val="00D8386E"/>
    <w:rsid w:val="00D838D4"/>
    <w:rsid w:val="00D840AD"/>
    <w:rsid w:val="00D8434F"/>
    <w:rsid w:val="00D84690"/>
    <w:rsid w:val="00D84958"/>
    <w:rsid w:val="00D84D61"/>
    <w:rsid w:val="00D850CC"/>
    <w:rsid w:val="00D8576F"/>
    <w:rsid w:val="00D8677F"/>
    <w:rsid w:val="00D86C0B"/>
    <w:rsid w:val="00D870B8"/>
    <w:rsid w:val="00D875D6"/>
    <w:rsid w:val="00D87DDF"/>
    <w:rsid w:val="00D90017"/>
    <w:rsid w:val="00D9069D"/>
    <w:rsid w:val="00D908DF"/>
    <w:rsid w:val="00D90A5D"/>
    <w:rsid w:val="00D90EA5"/>
    <w:rsid w:val="00D91E1E"/>
    <w:rsid w:val="00D91E94"/>
    <w:rsid w:val="00D91EA3"/>
    <w:rsid w:val="00D91F3F"/>
    <w:rsid w:val="00D91F8B"/>
    <w:rsid w:val="00D922EA"/>
    <w:rsid w:val="00D9260D"/>
    <w:rsid w:val="00D926EB"/>
    <w:rsid w:val="00D92F78"/>
    <w:rsid w:val="00D933BB"/>
    <w:rsid w:val="00D9375E"/>
    <w:rsid w:val="00D93A3C"/>
    <w:rsid w:val="00D944D9"/>
    <w:rsid w:val="00D94527"/>
    <w:rsid w:val="00D95387"/>
    <w:rsid w:val="00D95A07"/>
    <w:rsid w:val="00D95DEE"/>
    <w:rsid w:val="00D95E77"/>
    <w:rsid w:val="00D962D4"/>
    <w:rsid w:val="00D965E5"/>
    <w:rsid w:val="00D96D9D"/>
    <w:rsid w:val="00D97EEE"/>
    <w:rsid w:val="00D97F0C"/>
    <w:rsid w:val="00DA0120"/>
    <w:rsid w:val="00DA04CD"/>
    <w:rsid w:val="00DA0673"/>
    <w:rsid w:val="00DA0A54"/>
    <w:rsid w:val="00DA139B"/>
    <w:rsid w:val="00DA2A9C"/>
    <w:rsid w:val="00DA2AEE"/>
    <w:rsid w:val="00DA2B9C"/>
    <w:rsid w:val="00DA302D"/>
    <w:rsid w:val="00DA31C8"/>
    <w:rsid w:val="00DA37FC"/>
    <w:rsid w:val="00DA3A86"/>
    <w:rsid w:val="00DA3C1E"/>
    <w:rsid w:val="00DA4048"/>
    <w:rsid w:val="00DA48C8"/>
    <w:rsid w:val="00DA4B18"/>
    <w:rsid w:val="00DA4D0C"/>
    <w:rsid w:val="00DA5190"/>
    <w:rsid w:val="00DA5431"/>
    <w:rsid w:val="00DA5594"/>
    <w:rsid w:val="00DA58D2"/>
    <w:rsid w:val="00DA5986"/>
    <w:rsid w:val="00DA5A6E"/>
    <w:rsid w:val="00DA6018"/>
    <w:rsid w:val="00DA61DD"/>
    <w:rsid w:val="00DA6277"/>
    <w:rsid w:val="00DA6C51"/>
    <w:rsid w:val="00DA7423"/>
    <w:rsid w:val="00DA772F"/>
    <w:rsid w:val="00DA7FFB"/>
    <w:rsid w:val="00DB0125"/>
    <w:rsid w:val="00DB01FA"/>
    <w:rsid w:val="00DB03FB"/>
    <w:rsid w:val="00DB0ACE"/>
    <w:rsid w:val="00DB0AE3"/>
    <w:rsid w:val="00DB0AFF"/>
    <w:rsid w:val="00DB122E"/>
    <w:rsid w:val="00DB20DA"/>
    <w:rsid w:val="00DB2564"/>
    <w:rsid w:val="00DB2C9C"/>
    <w:rsid w:val="00DB32C2"/>
    <w:rsid w:val="00DB338B"/>
    <w:rsid w:val="00DB34B7"/>
    <w:rsid w:val="00DB37BD"/>
    <w:rsid w:val="00DB3846"/>
    <w:rsid w:val="00DB3B80"/>
    <w:rsid w:val="00DB3D4C"/>
    <w:rsid w:val="00DB3EF2"/>
    <w:rsid w:val="00DB4554"/>
    <w:rsid w:val="00DB4A48"/>
    <w:rsid w:val="00DB4B9F"/>
    <w:rsid w:val="00DB5908"/>
    <w:rsid w:val="00DB5A8C"/>
    <w:rsid w:val="00DB5C3D"/>
    <w:rsid w:val="00DB6023"/>
    <w:rsid w:val="00DB6204"/>
    <w:rsid w:val="00DB6481"/>
    <w:rsid w:val="00DB66E9"/>
    <w:rsid w:val="00DB6AE8"/>
    <w:rsid w:val="00DB701E"/>
    <w:rsid w:val="00DB73AB"/>
    <w:rsid w:val="00DB7E57"/>
    <w:rsid w:val="00DB7F97"/>
    <w:rsid w:val="00DC086A"/>
    <w:rsid w:val="00DC0911"/>
    <w:rsid w:val="00DC0E14"/>
    <w:rsid w:val="00DC1393"/>
    <w:rsid w:val="00DC1A60"/>
    <w:rsid w:val="00DC1BAF"/>
    <w:rsid w:val="00DC1CF0"/>
    <w:rsid w:val="00DC228D"/>
    <w:rsid w:val="00DC23B6"/>
    <w:rsid w:val="00DC24BD"/>
    <w:rsid w:val="00DC2500"/>
    <w:rsid w:val="00DC2753"/>
    <w:rsid w:val="00DC2BD5"/>
    <w:rsid w:val="00DC2D67"/>
    <w:rsid w:val="00DC3A8A"/>
    <w:rsid w:val="00DC3CD5"/>
    <w:rsid w:val="00DC4383"/>
    <w:rsid w:val="00DC488B"/>
    <w:rsid w:val="00DC4CDB"/>
    <w:rsid w:val="00DC4ED6"/>
    <w:rsid w:val="00DC4F72"/>
    <w:rsid w:val="00DC51B4"/>
    <w:rsid w:val="00DC529B"/>
    <w:rsid w:val="00DC5E2D"/>
    <w:rsid w:val="00DC6295"/>
    <w:rsid w:val="00DC634B"/>
    <w:rsid w:val="00DC647A"/>
    <w:rsid w:val="00DC6B44"/>
    <w:rsid w:val="00DC77DC"/>
    <w:rsid w:val="00DC7967"/>
    <w:rsid w:val="00DC7D82"/>
    <w:rsid w:val="00DC7F34"/>
    <w:rsid w:val="00DD0453"/>
    <w:rsid w:val="00DD0C2C"/>
    <w:rsid w:val="00DD0C4C"/>
    <w:rsid w:val="00DD0D58"/>
    <w:rsid w:val="00DD0F40"/>
    <w:rsid w:val="00DD0F4C"/>
    <w:rsid w:val="00DD14A8"/>
    <w:rsid w:val="00DD1708"/>
    <w:rsid w:val="00DD19DE"/>
    <w:rsid w:val="00DD28BC"/>
    <w:rsid w:val="00DD2B5E"/>
    <w:rsid w:val="00DD2E1A"/>
    <w:rsid w:val="00DD3B36"/>
    <w:rsid w:val="00DD3DD1"/>
    <w:rsid w:val="00DD3DD2"/>
    <w:rsid w:val="00DD4274"/>
    <w:rsid w:val="00DD47C8"/>
    <w:rsid w:val="00DD4B76"/>
    <w:rsid w:val="00DD4D50"/>
    <w:rsid w:val="00DD4DF6"/>
    <w:rsid w:val="00DD50C1"/>
    <w:rsid w:val="00DD5A6B"/>
    <w:rsid w:val="00DD5BE9"/>
    <w:rsid w:val="00DD5D4E"/>
    <w:rsid w:val="00DD6687"/>
    <w:rsid w:val="00DD7074"/>
    <w:rsid w:val="00DD72B7"/>
    <w:rsid w:val="00DD77B4"/>
    <w:rsid w:val="00DD78A5"/>
    <w:rsid w:val="00DD7E3C"/>
    <w:rsid w:val="00DE0A34"/>
    <w:rsid w:val="00DE0C44"/>
    <w:rsid w:val="00DE1372"/>
    <w:rsid w:val="00DE1A75"/>
    <w:rsid w:val="00DE1FBF"/>
    <w:rsid w:val="00DE22FF"/>
    <w:rsid w:val="00DE2713"/>
    <w:rsid w:val="00DE309E"/>
    <w:rsid w:val="00DE31F0"/>
    <w:rsid w:val="00DE338A"/>
    <w:rsid w:val="00DE3937"/>
    <w:rsid w:val="00DE3A33"/>
    <w:rsid w:val="00DE3D1C"/>
    <w:rsid w:val="00DE430B"/>
    <w:rsid w:val="00DE4415"/>
    <w:rsid w:val="00DE44AD"/>
    <w:rsid w:val="00DE4C7A"/>
    <w:rsid w:val="00DE4FA5"/>
    <w:rsid w:val="00DE51F9"/>
    <w:rsid w:val="00DE56BB"/>
    <w:rsid w:val="00DE5726"/>
    <w:rsid w:val="00DE5FB4"/>
    <w:rsid w:val="00DE5FCF"/>
    <w:rsid w:val="00DE6134"/>
    <w:rsid w:val="00DE68A3"/>
    <w:rsid w:val="00DE70B9"/>
    <w:rsid w:val="00DE73D5"/>
    <w:rsid w:val="00DE7718"/>
    <w:rsid w:val="00DE79DB"/>
    <w:rsid w:val="00DF00F0"/>
    <w:rsid w:val="00DF066A"/>
    <w:rsid w:val="00DF1784"/>
    <w:rsid w:val="00DF191B"/>
    <w:rsid w:val="00DF19CB"/>
    <w:rsid w:val="00DF1C0B"/>
    <w:rsid w:val="00DF2269"/>
    <w:rsid w:val="00DF248E"/>
    <w:rsid w:val="00DF299F"/>
    <w:rsid w:val="00DF29FF"/>
    <w:rsid w:val="00DF2C48"/>
    <w:rsid w:val="00DF2C6F"/>
    <w:rsid w:val="00DF3D1F"/>
    <w:rsid w:val="00DF400B"/>
    <w:rsid w:val="00DF4496"/>
    <w:rsid w:val="00DF45CC"/>
    <w:rsid w:val="00DF516C"/>
    <w:rsid w:val="00DF522F"/>
    <w:rsid w:val="00DF5368"/>
    <w:rsid w:val="00DF54DD"/>
    <w:rsid w:val="00DF5829"/>
    <w:rsid w:val="00DF601F"/>
    <w:rsid w:val="00DF6681"/>
    <w:rsid w:val="00DF6D4D"/>
    <w:rsid w:val="00DF7D8D"/>
    <w:rsid w:val="00E002BF"/>
    <w:rsid w:val="00E0043E"/>
    <w:rsid w:val="00E006C0"/>
    <w:rsid w:val="00E006E8"/>
    <w:rsid w:val="00E00A33"/>
    <w:rsid w:val="00E00C46"/>
    <w:rsid w:val="00E00DC1"/>
    <w:rsid w:val="00E00FDF"/>
    <w:rsid w:val="00E01791"/>
    <w:rsid w:val="00E01CDF"/>
    <w:rsid w:val="00E0227D"/>
    <w:rsid w:val="00E022C1"/>
    <w:rsid w:val="00E0265E"/>
    <w:rsid w:val="00E02E82"/>
    <w:rsid w:val="00E0312E"/>
    <w:rsid w:val="00E032A2"/>
    <w:rsid w:val="00E03CE2"/>
    <w:rsid w:val="00E03DDB"/>
    <w:rsid w:val="00E04242"/>
    <w:rsid w:val="00E046A1"/>
    <w:rsid w:val="00E04987"/>
    <w:rsid w:val="00E04B84"/>
    <w:rsid w:val="00E04D78"/>
    <w:rsid w:val="00E0503D"/>
    <w:rsid w:val="00E05785"/>
    <w:rsid w:val="00E061A4"/>
    <w:rsid w:val="00E06466"/>
    <w:rsid w:val="00E06617"/>
    <w:rsid w:val="00E0682E"/>
    <w:rsid w:val="00E06835"/>
    <w:rsid w:val="00E068A5"/>
    <w:rsid w:val="00E06FDA"/>
    <w:rsid w:val="00E07000"/>
    <w:rsid w:val="00E07020"/>
    <w:rsid w:val="00E077EA"/>
    <w:rsid w:val="00E07C79"/>
    <w:rsid w:val="00E10162"/>
    <w:rsid w:val="00E10205"/>
    <w:rsid w:val="00E10261"/>
    <w:rsid w:val="00E10CDF"/>
    <w:rsid w:val="00E10D78"/>
    <w:rsid w:val="00E11009"/>
    <w:rsid w:val="00E11051"/>
    <w:rsid w:val="00E1175E"/>
    <w:rsid w:val="00E11BE2"/>
    <w:rsid w:val="00E11E95"/>
    <w:rsid w:val="00E1210A"/>
    <w:rsid w:val="00E13010"/>
    <w:rsid w:val="00E13978"/>
    <w:rsid w:val="00E13DDE"/>
    <w:rsid w:val="00E14B5D"/>
    <w:rsid w:val="00E14D10"/>
    <w:rsid w:val="00E15F48"/>
    <w:rsid w:val="00E160A5"/>
    <w:rsid w:val="00E16298"/>
    <w:rsid w:val="00E162F6"/>
    <w:rsid w:val="00E1713D"/>
    <w:rsid w:val="00E1715B"/>
    <w:rsid w:val="00E17221"/>
    <w:rsid w:val="00E17702"/>
    <w:rsid w:val="00E1792A"/>
    <w:rsid w:val="00E17CB6"/>
    <w:rsid w:val="00E17D43"/>
    <w:rsid w:val="00E201C6"/>
    <w:rsid w:val="00E206B1"/>
    <w:rsid w:val="00E20A08"/>
    <w:rsid w:val="00E20A43"/>
    <w:rsid w:val="00E21026"/>
    <w:rsid w:val="00E2110C"/>
    <w:rsid w:val="00E215F4"/>
    <w:rsid w:val="00E21679"/>
    <w:rsid w:val="00E21AC1"/>
    <w:rsid w:val="00E21BEC"/>
    <w:rsid w:val="00E21EE5"/>
    <w:rsid w:val="00E22285"/>
    <w:rsid w:val="00E227F0"/>
    <w:rsid w:val="00E22CBA"/>
    <w:rsid w:val="00E232B9"/>
    <w:rsid w:val="00E23898"/>
    <w:rsid w:val="00E239EB"/>
    <w:rsid w:val="00E24704"/>
    <w:rsid w:val="00E24808"/>
    <w:rsid w:val="00E24AAB"/>
    <w:rsid w:val="00E24CFA"/>
    <w:rsid w:val="00E24D62"/>
    <w:rsid w:val="00E24ECD"/>
    <w:rsid w:val="00E25623"/>
    <w:rsid w:val="00E26182"/>
    <w:rsid w:val="00E262EF"/>
    <w:rsid w:val="00E26495"/>
    <w:rsid w:val="00E26EA5"/>
    <w:rsid w:val="00E27350"/>
    <w:rsid w:val="00E27C73"/>
    <w:rsid w:val="00E27E72"/>
    <w:rsid w:val="00E27EDD"/>
    <w:rsid w:val="00E27F3F"/>
    <w:rsid w:val="00E27FEB"/>
    <w:rsid w:val="00E3002F"/>
    <w:rsid w:val="00E3004D"/>
    <w:rsid w:val="00E30CFF"/>
    <w:rsid w:val="00E31026"/>
    <w:rsid w:val="00E31037"/>
    <w:rsid w:val="00E3163A"/>
    <w:rsid w:val="00E319F1"/>
    <w:rsid w:val="00E31AC1"/>
    <w:rsid w:val="00E31F1C"/>
    <w:rsid w:val="00E322B3"/>
    <w:rsid w:val="00E32477"/>
    <w:rsid w:val="00E32996"/>
    <w:rsid w:val="00E3299C"/>
    <w:rsid w:val="00E32B45"/>
    <w:rsid w:val="00E33203"/>
    <w:rsid w:val="00E33A5F"/>
    <w:rsid w:val="00E33CD2"/>
    <w:rsid w:val="00E34299"/>
    <w:rsid w:val="00E34362"/>
    <w:rsid w:val="00E34671"/>
    <w:rsid w:val="00E34DF1"/>
    <w:rsid w:val="00E35462"/>
    <w:rsid w:val="00E3602C"/>
    <w:rsid w:val="00E361F7"/>
    <w:rsid w:val="00E3653B"/>
    <w:rsid w:val="00E36AB1"/>
    <w:rsid w:val="00E36BCC"/>
    <w:rsid w:val="00E36CAB"/>
    <w:rsid w:val="00E36CEF"/>
    <w:rsid w:val="00E375C0"/>
    <w:rsid w:val="00E37FF9"/>
    <w:rsid w:val="00E404B2"/>
    <w:rsid w:val="00E4071F"/>
    <w:rsid w:val="00E409D3"/>
    <w:rsid w:val="00E40E90"/>
    <w:rsid w:val="00E40EF7"/>
    <w:rsid w:val="00E412AC"/>
    <w:rsid w:val="00E4137F"/>
    <w:rsid w:val="00E41529"/>
    <w:rsid w:val="00E41657"/>
    <w:rsid w:val="00E42172"/>
    <w:rsid w:val="00E42D51"/>
    <w:rsid w:val="00E430CB"/>
    <w:rsid w:val="00E43601"/>
    <w:rsid w:val="00E438F9"/>
    <w:rsid w:val="00E43944"/>
    <w:rsid w:val="00E43EB4"/>
    <w:rsid w:val="00E443BB"/>
    <w:rsid w:val="00E4492D"/>
    <w:rsid w:val="00E44F02"/>
    <w:rsid w:val="00E4569D"/>
    <w:rsid w:val="00E456F5"/>
    <w:rsid w:val="00E45C7E"/>
    <w:rsid w:val="00E45D7A"/>
    <w:rsid w:val="00E46A26"/>
    <w:rsid w:val="00E46D8A"/>
    <w:rsid w:val="00E471D3"/>
    <w:rsid w:val="00E472F0"/>
    <w:rsid w:val="00E47552"/>
    <w:rsid w:val="00E477C4"/>
    <w:rsid w:val="00E50338"/>
    <w:rsid w:val="00E50580"/>
    <w:rsid w:val="00E51013"/>
    <w:rsid w:val="00E511E9"/>
    <w:rsid w:val="00E51376"/>
    <w:rsid w:val="00E51E71"/>
    <w:rsid w:val="00E5229D"/>
    <w:rsid w:val="00E52EE4"/>
    <w:rsid w:val="00E531EB"/>
    <w:rsid w:val="00E53B0A"/>
    <w:rsid w:val="00E54464"/>
    <w:rsid w:val="00E546F3"/>
    <w:rsid w:val="00E54874"/>
    <w:rsid w:val="00E54B6F"/>
    <w:rsid w:val="00E54FE0"/>
    <w:rsid w:val="00E553DA"/>
    <w:rsid w:val="00E55ACA"/>
    <w:rsid w:val="00E55D0C"/>
    <w:rsid w:val="00E55F96"/>
    <w:rsid w:val="00E564D1"/>
    <w:rsid w:val="00E569E5"/>
    <w:rsid w:val="00E57B74"/>
    <w:rsid w:val="00E57D9D"/>
    <w:rsid w:val="00E57F6D"/>
    <w:rsid w:val="00E60121"/>
    <w:rsid w:val="00E60DFF"/>
    <w:rsid w:val="00E60ED4"/>
    <w:rsid w:val="00E613C1"/>
    <w:rsid w:val="00E61A0C"/>
    <w:rsid w:val="00E61D9A"/>
    <w:rsid w:val="00E62610"/>
    <w:rsid w:val="00E629F5"/>
    <w:rsid w:val="00E62DAA"/>
    <w:rsid w:val="00E6442E"/>
    <w:rsid w:val="00E64F1D"/>
    <w:rsid w:val="00E6508A"/>
    <w:rsid w:val="00E65241"/>
    <w:rsid w:val="00E65BC6"/>
    <w:rsid w:val="00E65E4E"/>
    <w:rsid w:val="00E661FF"/>
    <w:rsid w:val="00E662F3"/>
    <w:rsid w:val="00E6761E"/>
    <w:rsid w:val="00E67657"/>
    <w:rsid w:val="00E67984"/>
    <w:rsid w:val="00E67998"/>
    <w:rsid w:val="00E67A86"/>
    <w:rsid w:val="00E67E10"/>
    <w:rsid w:val="00E704A5"/>
    <w:rsid w:val="00E70D6A"/>
    <w:rsid w:val="00E70EB1"/>
    <w:rsid w:val="00E71151"/>
    <w:rsid w:val="00E71B6D"/>
    <w:rsid w:val="00E72167"/>
    <w:rsid w:val="00E7231F"/>
    <w:rsid w:val="00E72656"/>
    <w:rsid w:val="00E726EB"/>
    <w:rsid w:val="00E72B7A"/>
    <w:rsid w:val="00E72CDD"/>
    <w:rsid w:val="00E72CF1"/>
    <w:rsid w:val="00E7321F"/>
    <w:rsid w:val="00E7369A"/>
    <w:rsid w:val="00E73856"/>
    <w:rsid w:val="00E739FE"/>
    <w:rsid w:val="00E73DB4"/>
    <w:rsid w:val="00E7481C"/>
    <w:rsid w:val="00E74BEF"/>
    <w:rsid w:val="00E75045"/>
    <w:rsid w:val="00E75255"/>
    <w:rsid w:val="00E754CA"/>
    <w:rsid w:val="00E755F5"/>
    <w:rsid w:val="00E756EA"/>
    <w:rsid w:val="00E75A7E"/>
    <w:rsid w:val="00E75B56"/>
    <w:rsid w:val="00E7660F"/>
    <w:rsid w:val="00E767B4"/>
    <w:rsid w:val="00E7686D"/>
    <w:rsid w:val="00E7698E"/>
    <w:rsid w:val="00E76DC9"/>
    <w:rsid w:val="00E76FC7"/>
    <w:rsid w:val="00E77297"/>
    <w:rsid w:val="00E77BD6"/>
    <w:rsid w:val="00E8018A"/>
    <w:rsid w:val="00E80242"/>
    <w:rsid w:val="00E8081F"/>
    <w:rsid w:val="00E808DB"/>
    <w:rsid w:val="00E80B52"/>
    <w:rsid w:val="00E80E1B"/>
    <w:rsid w:val="00E80E3F"/>
    <w:rsid w:val="00E817CD"/>
    <w:rsid w:val="00E81BF9"/>
    <w:rsid w:val="00E824C3"/>
    <w:rsid w:val="00E82C78"/>
    <w:rsid w:val="00E83A78"/>
    <w:rsid w:val="00E83A9F"/>
    <w:rsid w:val="00E840B3"/>
    <w:rsid w:val="00E842FF"/>
    <w:rsid w:val="00E84CDA"/>
    <w:rsid w:val="00E84D10"/>
    <w:rsid w:val="00E84FF2"/>
    <w:rsid w:val="00E8575F"/>
    <w:rsid w:val="00E85766"/>
    <w:rsid w:val="00E858CF"/>
    <w:rsid w:val="00E85AD9"/>
    <w:rsid w:val="00E85BBD"/>
    <w:rsid w:val="00E85EE5"/>
    <w:rsid w:val="00E86164"/>
    <w:rsid w:val="00E8629F"/>
    <w:rsid w:val="00E86501"/>
    <w:rsid w:val="00E87F38"/>
    <w:rsid w:val="00E904CE"/>
    <w:rsid w:val="00E90789"/>
    <w:rsid w:val="00E90930"/>
    <w:rsid w:val="00E90C5D"/>
    <w:rsid w:val="00E91008"/>
    <w:rsid w:val="00E91446"/>
    <w:rsid w:val="00E9192C"/>
    <w:rsid w:val="00E91995"/>
    <w:rsid w:val="00E919E6"/>
    <w:rsid w:val="00E919E8"/>
    <w:rsid w:val="00E920DC"/>
    <w:rsid w:val="00E92217"/>
    <w:rsid w:val="00E922ED"/>
    <w:rsid w:val="00E929ED"/>
    <w:rsid w:val="00E932A8"/>
    <w:rsid w:val="00E93487"/>
    <w:rsid w:val="00E9374E"/>
    <w:rsid w:val="00E937EF"/>
    <w:rsid w:val="00E93EEF"/>
    <w:rsid w:val="00E949B3"/>
    <w:rsid w:val="00E94F54"/>
    <w:rsid w:val="00E95A0A"/>
    <w:rsid w:val="00E9643D"/>
    <w:rsid w:val="00E9651D"/>
    <w:rsid w:val="00E9673F"/>
    <w:rsid w:val="00E96960"/>
    <w:rsid w:val="00E96FDA"/>
    <w:rsid w:val="00E97146"/>
    <w:rsid w:val="00E9724B"/>
    <w:rsid w:val="00E97AD5"/>
    <w:rsid w:val="00E97D7A"/>
    <w:rsid w:val="00E97E83"/>
    <w:rsid w:val="00EA0BF8"/>
    <w:rsid w:val="00EA0D86"/>
    <w:rsid w:val="00EA0F42"/>
    <w:rsid w:val="00EA1111"/>
    <w:rsid w:val="00EA12EA"/>
    <w:rsid w:val="00EA1EE7"/>
    <w:rsid w:val="00EA2B52"/>
    <w:rsid w:val="00EA3015"/>
    <w:rsid w:val="00EA3268"/>
    <w:rsid w:val="00EA330D"/>
    <w:rsid w:val="00EA3B4F"/>
    <w:rsid w:val="00EA3C24"/>
    <w:rsid w:val="00EA3C31"/>
    <w:rsid w:val="00EA3D06"/>
    <w:rsid w:val="00EA3E78"/>
    <w:rsid w:val="00EA4455"/>
    <w:rsid w:val="00EA4977"/>
    <w:rsid w:val="00EA4DA8"/>
    <w:rsid w:val="00EA50CC"/>
    <w:rsid w:val="00EA5627"/>
    <w:rsid w:val="00EA568C"/>
    <w:rsid w:val="00EA5C75"/>
    <w:rsid w:val="00EA5F6F"/>
    <w:rsid w:val="00EA640F"/>
    <w:rsid w:val="00EA6B49"/>
    <w:rsid w:val="00EA73DF"/>
    <w:rsid w:val="00EB035B"/>
    <w:rsid w:val="00EB0417"/>
    <w:rsid w:val="00EB0E36"/>
    <w:rsid w:val="00EB0F6D"/>
    <w:rsid w:val="00EB0FD5"/>
    <w:rsid w:val="00EB1A60"/>
    <w:rsid w:val="00EB1FB8"/>
    <w:rsid w:val="00EB204D"/>
    <w:rsid w:val="00EB2262"/>
    <w:rsid w:val="00EB283F"/>
    <w:rsid w:val="00EB4A9E"/>
    <w:rsid w:val="00EB4D61"/>
    <w:rsid w:val="00EB5108"/>
    <w:rsid w:val="00EB566B"/>
    <w:rsid w:val="00EB61AE"/>
    <w:rsid w:val="00EB63C5"/>
    <w:rsid w:val="00EB6EAD"/>
    <w:rsid w:val="00EB7CFF"/>
    <w:rsid w:val="00EC00AC"/>
    <w:rsid w:val="00EC09B0"/>
    <w:rsid w:val="00EC1036"/>
    <w:rsid w:val="00EC18A1"/>
    <w:rsid w:val="00EC1AFC"/>
    <w:rsid w:val="00EC218C"/>
    <w:rsid w:val="00EC2EF7"/>
    <w:rsid w:val="00EC322D"/>
    <w:rsid w:val="00EC33FF"/>
    <w:rsid w:val="00EC351E"/>
    <w:rsid w:val="00EC3906"/>
    <w:rsid w:val="00EC411A"/>
    <w:rsid w:val="00EC439C"/>
    <w:rsid w:val="00EC4511"/>
    <w:rsid w:val="00EC473E"/>
    <w:rsid w:val="00EC4830"/>
    <w:rsid w:val="00EC48C7"/>
    <w:rsid w:val="00EC4EB0"/>
    <w:rsid w:val="00EC501F"/>
    <w:rsid w:val="00EC5718"/>
    <w:rsid w:val="00EC5822"/>
    <w:rsid w:val="00EC5F9C"/>
    <w:rsid w:val="00EC6224"/>
    <w:rsid w:val="00EC6353"/>
    <w:rsid w:val="00EC6880"/>
    <w:rsid w:val="00EC69A7"/>
    <w:rsid w:val="00EC69F9"/>
    <w:rsid w:val="00EC6C9B"/>
    <w:rsid w:val="00EC712D"/>
    <w:rsid w:val="00EC723E"/>
    <w:rsid w:val="00EC7456"/>
    <w:rsid w:val="00EC7BEA"/>
    <w:rsid w:val="00ED0214"/>
    <w:rsid w:val="00ED0D05"/>
    <w:rsid w:val="00ED1366"/>
    <w:rsid w:val="00ED14F3"/>
    <w:rsid w:val="00ED191C"/>
    <w:rsid w:val="00ED1933"/>
    <w:rsid w:val="00ED1FD9"/>
    <w:rsid w:val="00ED23C6"/>
    <w:rsid w:val="00ED2949"/>
    <w:rsid w:val="00ED31A7"/>
    <w:rsid w:val="00ED330B"/>
    <w:rsid w:val="00ED383A"/>
    <w:rsid w:val="00ED3AEC"/>
    <w:rsid w:val="00ED4020"/>
    <w:rsid w:val="00ED404E"/>
    <w:rsid w:val="00ED4346"/>
    <w:rsid w:val="00ED45C4"/>
    <w:rsid w:val="00ED4B20"/>
    <w:rsid w:val="00ED4D07"/>
    <w:rsid w:val="00ED569A"/>
    <w:rsid w:val="00ED57B2"/>
    <w:rsid w:val="00ED5A21"/>
    <w:rsid w:val="00ED5D2F"/>
    <w:rsid w:val="00ED6BC2"/>
    <w:rsid w:val="00ED6D67"/>
    <w:rsid w:val="00ED6F67"/>
    <w:rsid w:val="00ED75D5"/>
    <w:rsid w:val="00ED779A"/>
    <w:rsid w:val="00ED7A49"/>
    <w:rsid w:val="00ED7D84"/>
    <w:rsid w:val="00EE0143"/>
    <w:rsid w:val="00EE040E"/>
    <w:rsid w:val="00EE0800"/>
    <w:rsid w:val="00EE0809"/>
    <w:rsid w:val="00EE0B35"/>
    <w:rsid w:val="00EE0D02"/>
    <w:rsid w:val="00EE0E8B"/>
    <w:rsid w:val="00EE1080"/>
    <w:rsid w:val="00EE1C2D"/>
    <w:rsid w:val="00EE1F26"/>
    <w:rsid w:val="00EE280A"/>
    <w:rsid w:val="00EE2A2A"/>
    <w:rsid w:val="00EE3241"/>
    <w:rsid w:val="00EE32F1"/>
    <w:rsid w:val="00EE334E"/>
    <w:rsid w:val="00EE340B"/>
    <w:rsid w:val="00EE345D"/>
    <w:rsid w:val="00EE47FF"/>
    <w:rsid w:val="00EE49B7"/>
    <w:rsid w:val="00EE4F95"/>
    <w:rsid w:val="00EE5F11"/>
    <w:rsid w:val="00EE63DE"/>
    <w:rsid w:val="00EE6F4E"/>
    <w:rsid w:val="00EE79CC"/>
    <w:rsid w:val="00EE7FD2"/>
    <w:rsid w:val="00EF0644"/>
    <w:rsid w:val="00EF0A09"/>
    <w:rsid w:val="00EF0EA6"/>
    <w:rsid w:val="00EF12FC"/>
    <w:rsid w:val="00EF158D"/>
    <w:rsid w:val="00EF185A"/>
    <w:rsid w:val="00EF1DD9"/>
    <w:rsid w:val="00EF1EC5"/>
    <w:rsid w:val="00EF2455"/>
    <w:rsid w:val="00EF24DE"/>
    <w:rsid w:val="00EF285E"/>
    <w:rsid w:val="00EF2C88"/>
    <w:rsid w:val="00EF3124"/>
    <w:rsid w:val="00EF341B"/>
    <w:rsid w:val="00EF3667"/>
    <w:rsid w:val="00EF37F8"/>
    <w:rsid w:val="00EF39FB"/>
    <w:rsid w:val="00EF4497"/>
    <w:rsid w:val="00EF481F"/>
    <w:rsid w:val="00EF4C88"/>
    <w:rsid w:val="00EF5132"/>
    <w:rsid w:val="00EF5338"/>
    <w:rsid w:val="00EF55EB"/>
    <w:rsid w:val="00EF5AE7"/>
    <w:rsid w:val="00EF5BDE"/>
    <w:rsid w:val="00EF5D87"/>
    <w:rsid w:val="00EF5DAE"/>
    <w:rsid w:val="00EF656B"/>
    <w:rsid w:val="00EF6938"/>
    <w:rsid w:val="00EF6EBC"/>
    <w:rsid w:val="00EF70BF"/>
    <w:rsid w:val="00EF72E3"/>
    <w:rsid w:val="00EF7991"/>
    <w:rsid w:val="00F003A1"/>
    <w:rsid w:val="00F00DCC"/>
    <w:rsid w:val="00F0156F"/>
    <w:rsid w:val="00F01874"/>
    <w:rsid w:val="00F01A44"/>
    <w:rsid w:val="00F01D2E"/>
    <w:rsid w:val="00F01E99"/>
    <w:rsid w:val="00F01F5E"/>
    <w:rsid w:val="00F02527"/>
    <w:rsid w:val="00F0263A"/>
    <w:rsid w:val="00F02733"/>
    <w:rsid w:val="00F02D07"/>
    <w:rsid w:val="00F02D0F"/>
    <w:rsid w:val="00F03833"/>
    <w:rsid w:val="00F04127"/>
    <w:rsid w:val="00F0430C"/>
    <w:rsid w:val="00F04CF8"/>
    <w:rsid w:val="00F054AC"/>
    <w:rsid w:val="00F058B8"/>
    <w:rsid w:val="00F05AC8"/>
    <w:rsid w:val="00F05E2E"/>
    <w:rsid w:val="00F05F88"/>
    <w:rsid w:val="00F062EC"/>
    <w:rsid w:val="00F067F8"/>
    <w:rsid w:val="00F0715B"/>
    <w:rsid w:val="00F07167"/>
    <w:rsid w:val="00F072D8"/>
    <w:rsid w:val="00F078DC"/>
    <w:rsid w:val="00F079E7"/>
    <w:rsid w:val="00F07CE0"/>
    <w:rsid w:val="00F07D34"/>
    <w:rsid w:val="00F10383"/>
    <w:rsid w:val="00F1079C"/>
    <w:rsid w:val="00F107A9"/>
    <w:rsid w:val="00F109D0"/>
    <w:rsid w:val="00F10C84"/>
    <w:rsid w:val="00F10E0F"/>
    <w:rsid w:val="00F11164"/>
    <w:rsid w:val="00F115F5"/>
    <w:rsid w:val="00F1162A"/>
    <w:rsid w:val="00F116CB"/>
    <w:rsid w:val="00F12357"/>
    <w:rsid w:val="00F12FD7"/>
    <w:rsid w:val="00F13852"/>
    <w:rsid w:val="00F13C22"/>
    <w:rsid w:val="00F13D05"/>
    <w:rsid w:val="00F13E8E"/>
    <w:rsid w:val="00F14BBE"/>
    <w:rsid w:val="00F14D5C"/>
    <w:rsid w:val="00F15717"/>
    <w:rsid w:val="00F16744"/>
    <w:rsid w:val="00F1679D"/>
    <w:rsid w:val="00F1682C"/>
    <w:rsid w:val="00F17B50"/>
    <w:rsid w:val="00F17EC0"/>
    <w:rsid w:val="00F20B91"/>
    <w:rsid w:val="00F21006"/>
    <w:rsid w:val="00F21139"/>
    <w:rsid w:val="00F21216"/>
    <w:rsid w:val="00F2154D"/>
    <w:rsid w:val="00F21EF7"/>
    <w:rsid w:val="00F22230"/>
    <w:rsid w:val="00F22477"/>
    <w:rsid w:val="00F23517"/>
    <w:rsid w:val="00F23AE0"/>
    <w:rsid w:val="00F2420D"/>
    <w:rsid w:val="00F243E7"/>
    <w:rsid w:val="00F24B8B"/>
    <w:rsid w:val="00F25327"/>
    <w:rsid w:val="00F25790"/>
    <w:rsid w:val="00F25C13"/>
    <w:rsid w:val="00F25DC4"/>
    <w:rsid w:val="00F26D38"/>
    <w:rsid w:val="00F26E5E"/>
    <w:rsid w:val="00F26EB2"/>
    <w:rsid w:val="00F272CB"/>
    <w:rsid w:val="00F274F6"/>
    <w:rsid w:val="00F27739"/>
    <w:rsid w:val="00F30503"/>
    <w:rsid w:val="00F308BF"/>
    <w:rsid w:val="00F30D2E"/>
    <w:rsid w:val="00F317DE"/>
    <w:rsid w:val="00F318A1"/>
    <w:rsid w:val="00F32000"/>
    <w:rsid w:val="00F32081"/>
    <w:rsid w:val="00F32086"/>
    <w:rsid w:val="00F32232"/>
    <w:rsid w:val="00F327C2"/>
    <w:rsid w:val="00F32AF0"/>
    <w:rsid w:val="00F32BBA"/>
    <w:rsid w:val="00F32FB7"/>
    <w:rsid w:val="00F333A3"/>
    <w:rsid w:val="00F338D7"/>
    <w:rsid w:val="00F34108"/>
    <w:rsid w:val="00F34145"/>
    <w:rsid w:val="00F343F0"/>
    <w:rsid w:val="00F34B33"/>
    <w:rsid w:val="00F34FAD"/>
    <w:rsid w:val="00F35097"/>
    <w:rsid w:val="00F350FE"/>
    <w:rsid w:val="00F35217"/>
    <w:rsid w:val="00F352D6"/>
    <w:rsid w:val="00F35516"/>
    <w:rsid w:val="00F3557E"/>
    <w:rsid w:val="00F35627"/>
    <w:rsid w:val="00F356FE"/>
    <w:rsid w:val="00F3573B"/>
    <w:rsid w:val="00F35790"/>
    <w:rsid w:val="00F35853"/>
    <w:rsid w:val="00F35D02"/>
    <w:rsid w:val="00F35D2F"/>
    <w:rsid w:val="00F35DD4"/>
    <w:rsid w:val="00F3604B"/>
    <w:rsid w:val="00F360AE"/>
    <w:rsid w:val="00F3625B"/>
    <w:rsid w:val="00F36918"/>
    <w:rsid w:val="00F36F21"/>
    <w:rsid w:val="00F373D3"/>
    <w:rsid w:val="00F3744E"/>
    <w:rsid w:val="00F37888"/>
    <w:rsid w:val="00F37EF8"/>
    <w:rsid w:val="00F4038C"/>
    <w:rsid w:val="00F4136D"/>
    <w:rsid w:val="00F41718"/>
    <w:rsid w:val="00F41B3C"/>
    <w:rsid w:val="00F41FAF"/>
    <w:rsid w:val="00F4212E"/>
    <w:rsid w:val="00F424BF"/>
    <w:rsid w:val="00F42539"/>
    <w:rsid w:val="00F42B85"/>
    <w:rsid w:val="00F42C20"/>
    <w:rsid w:val="00F42CA1"/>
    <w:rsid w:val="00F42E88"/>
    <w:rsid w:val="00F4348C"/>
    <w:rsid w:val="00F434AD"/>
    <w:rsid w:val="00F43BC8"/>
    <w:rsid w:val="00F43E34"/>
    <w:rsid w:val="00F43E56"/>
    <w:rsid w:val="00F447AB"/>
    <w:rsid w:val="00F44995"/>
    <w:rsid w:val="00F449E0"/>
    <w:rsid w:val="00F44C77"/>
    <w:rsid w:val="00F45085"/>
    <w:rsid w:val="00F4513F"/>
    <w:rsid w:val="00F45CBD"/>
    <w:rsid w:val="00F46073"/>
    <w:rsid w:val="00F46994"/>
    <w:rsid w:val="00F46BBD"/>
    <w:rsid w:val="00F47324"/>
    <w:rsid w:val="00F47502"/>
    <w:rsid w:val="00F4771C"/>
    <w:rsid w:val="00F478C7"/>
    <w:rsid w:val="00F47ABF"/>
    <w:rsid w:val="00F47E6C"/>
    <w:rsid w:val="00F47EC5"/>
    <w:rsid w:val="00F47F89"/>
    <w:rsid w:val="00F50591"/>
    <w:rsid w:val="00F50822"/>
    <w:rsid w:val="00F50D4B"/>
    <w:rsid w:val="00F512A2"/>
    <w:rsid w:val="00F51682"/>
    <w:rsid w:val="00F51C72"/>
    <w:rsid w:val="00F52144"/>
    <w:rsid w:val="00F52BCC"/>
    <w:rsid w:val="00F53053"/>
    <w:rsid w:val="00F53584"/>
    <w:rsid w:val="00F53585"/>
    <w:rsid w:val="00F5361D"/>
    <w:rsid w:val="00F53737"/>
    <w:rsid w:val="00F53A12"/>
    <w:rsid w:val="00F53FE2"/>
    <w:rsid w:val="00F545EC"/>
    <w:rsid w:val="00F54ADD"/>
    <w:rsid w:val="00F54F53"/>
    <w:rsid w:val="00F5557B"/>
    <w:rsid w:val="00F55BAC"/>
    <w:rsid w:val="00F560E4"/>
    <w:rsid w:val="00F56227"/>
    <w:rsid w:val="00F56666"/>
    <w:rsid w:val="00F5728F"/>
    <w:rsid w:val="00F575FF"/>
    <w:rsid w:val="00F57BBC"/>
    <w:rsid w:val="00F600A1"/>
    <w:rsid w:val="00F60718"/>
    <w:rsid w:val="00F60824"/>
    <w:rsid w:val="00F60AE7"/>
    <w:rsid w:val="00F61496"/>
    <w:rsid w:val="00F616B0"/>
    <w:rsid w:val="00F618EF"/>
    <w:rsid w:val="00F61BE5"/>
    <w:rsid w:val="00F61E0F"/>
    <w:rsid w:val="00F632D9"/>
    <w:rsid w:val="00F63487"/>
    <w:rsid w:val="00F6353E"/>
    <w:rsid w:val="00F636E4"/>
    <w:rsid w:val="00F63974"/>
    <w:rsid w:val="00F63A1A"/>
    <w:rsid w:val="00F642DD"/>
    <w:rsid w:val="00F64B80"/>
    <w:rsid w:val="00F653EB"/>
    <w:rsid w:val="00F65582"/>
    <w:rsid w:val="00F65BB3"/>
    <w:rsid w:val="00F65C3E"/>
    <w:rsid w:val="00F65D81"/>
    <w:rsid w:val="00F65E6C"/>
    <w:rsid w:val="00F66020"/>
    <w:rsid w:val="00F66290"/>
    <w:rsid w:val="00F66C8D"/>
    <w:rsid w:val="00F66E75"/>
    <w:rsid w:val="00F66F9C"/>
    <w:rsid w:val="00F672E2"/>
    <w:rsid w:val="00F67B03"/>
    <w:rsid w:val="00F67BAC"/>
    <w:rsid w:val="00F67CA7"/>
    <w:rsid w:val="00F70355"/>
    <w:rsid w:val="00F70452"/>
    <w:rsid w:val="00F7106B"/>
    <w:rsid w:val="00F710BE"/>
    <w:rsid w:val="00F710E3"/>
    <w:rsid w:val="00F712F5"/>
    <w:rsid w:val="00F71873"/>
    <w:rsid w:val="00F71991"/>
    <w:rsid w:val="00F71D8F"/>
    <w:rsid w:val="00F71E2C"/>
    <w:rsid w:val="00F7213B"/>
    <w:rsid w:val="00F724D0"/>
    <w:rsid w:val="00F726E2"/>
    <w:rsid w:val="00F728E1"/>
    <w:rsid w:val="00F72989"/>
    <w:rsid w:val="00F72ED2"/>
    <w:rsid w:val="00F74CC3"/>
    <w:rsid w:val="00F75471"/>
    <w:rsid w:val="00F75A59"/>
    <w:rsid w:val="00F75ED9"/>
    <w:rsid w:val="00F75F3B"/>
    <w:rsid w:val="00F7774D"/>
    <w:rsid w:val="00F77771"/>
    <w:rsid w:val="00F778CE"/>
    <w:rsid w:val="00F77DA2"/>
    <w:rsid w:val="00F77DF5"/>
    <w:rsid w:val="00F77EB0"/>
    <w:rsid w:val="00F801A5"/>
    <w:rsid w:val="00F80AED"/>
    <w:rsid w:val="00F80D9E"/>
    <w:rsid w:val="00F81897"/>
    <w:rsid w:val="00F81C72"/>
    <w:rsid w:val="00F81C91"/>
    <w:rsid w:val="00F83118"/>
    <w:rsid w:val="00F842BA"/>
    <w:rsid w:val="00F842EE"/>
    <w:rsid w:val="00F84716"/>
    <w:rsid w:val="00F84D7B"/>
    <w:rsid w:val="00F84E80"/>
    <w:rsid w:val="00F84F14"/>
    <w:rsid w:val="00F85826"/>
    <w:rsid w:val="00F8583F"/>
    <w:rsid w:val="00F85879"/>
    <w:rsid w:val="00F85C7B"/>
    <w:rsid w:val="00F861E6"/>
    <w:rsid w:val="00F8648C"/>
    <w:rsid w:val="00F86E24"/>
    <w:rsid w:val="00F8710E"/>
    <w:rsid w:val="00F87179"/>
    <w:rsid w:val="00F87533"/>
    <w:rsid w:val="00F875E9"/>
    <w:rsid w:val="00F87781"/>
    <w:rsid w:val="00F87C86"/>
    <w:rsid w:val="00F87C98"/>
    <w:rsid w:val="00F87CDD"/>
    <w:rsid w:val="00F87D16"/>
    <w:rsid w:val="00F906C0"/>
    <w:rsid w:val="00F90849"/>
    <w:rsid w:val="00F910E2"/>
    <w:rsid w:val="00F9111C"/>
    <w:rsid w:val="00F913F5"/>
    <w:rsid w:val="00F91418"/>
    <w:rsid w:val="00F9167B"/>
    <w:rsid w:val="00F9193D"/>
    <w:rsid w:val="00F920C4"/>
    <w:rsid w:val="00F933DF"/>
    <w:rsid w:val="00F933F0"/>
    <w:rsid w:val="00F937A3"/>
    <w:rsid w:val="00F93839"/>
    <w:rsid w:val="00F94043"/>
    <w:rsid w:val="00F941B8"/>
    <w:rsid w:val="00F941B9"/>
    <w:rsid w:val="00F94715"/>
    <w:rsid w:val="00F94FFF"/>
    <w:rsid w:val="00F95247"/>
    <w:rsid w:val="00F95670"/>
    <w:rsid w:val="00F95825"/>
    <w:rsid w:val="00F958F0"/>
    <w:rsid w:val="00F95E89"/>
    <w:rsid w:val="00F96373"/>
    <w:rsid w:val="00F96806"/>
    <w:rsid w:val="00F9681E"/>
    <w:rsid w:val="00F96921"/>
    <w:rsid w:val="00F96A3D"/>
    <w:rsid w:val="00F96F77"/>
    <w:rsid w:val="00F97098"/>
    <w:rsid w:val="00F970D1"/>
    <w:rsid w:val="00F974A0"/>
    <w:rsid w:val="00F97854"/>
    <w:rsid w:val="00F97AE4"/>
    <w:rsid w:val="00F97B24"/>
    <w:rsid w:val="00F97BBB"/>
    <w:rsid w:val="00F97D60"/>
    <w:rsid w:val="00F97DB8"/>
    <w:rsid w:val="00FA019A"/>
    <w:rsid w:val="00FA16B2"/>
    <w:rsid w:val="00FA1C6D"/>
    <w:rsid w:val="00FA1F01"/>
    <w:rsid w:val="00FA21FE"/>
    <w:rsid w:val="00FA2873"/>
    <w:rsid w:val="00FA3498"/>
    <w:rsid w:val="00FA3652"/>
    <w:rsid w:val="00FA37AD"/>
    <w:rsid w:val="00FA38EF"/>
    <w:rsid w:val="00FA3E16"/>
    <w:rsid w:val="00FA4452"/>
    <w:rsid w:val="00FA4718"/>
    <w:rsid w:val="00FA48F3"/>
    <w:rsid w:val="00FA4967"/>
    <w:rsid w:val="00FA51A8"/>
    <w:rsid w:val="00FA53D6"/>
    <w:rsid w:val="00FA55A0"/>
    <w:rsid w:val="00FA5848"/>
    <w:rsid w:val="00FA5E55"/>
    <w:rsid w:val="00FA60A1"/>
    <w:rsid w:val="00FA670D"/>
    <w:rsid w:val="00FA6899"/>
    <w:rsid w:val="00FA6E62"/>
    <w:rsid w:val="00FA74C4"/>
    <w:rsid w:val="00FA74CB"/>
    <w:rsid w:val="00FA7762"/>
    <w:rsid w:val="00FA7B35"/>
    <w:rsid w:val="00FA7BD9"/>
    <w:rsid w:val="00FA7F3D"/>
    <w:rsid w:val="00FB03AA"/>
    <w:rsid w:val="00FB06CC"/>
    <w:rsid w:val="00FB0918"/>
    <w:rsid w:val="00FB0DC1"/>
    <w:rsid w:val="00FB0E5C"/>
    <w:rsid w:val="00FB0F48"/>
    <w:rsid w:val="00FB0F5F"/>
    <w:rsid w:val="00FB0FEE"/>
    <w:rsid w:val="00FB1102"/>
    <w:rsid w:val="00FB1A41"/>
    <w:rsid w:val="00FB1A69"/>
    <w:rsid w:val="00FB2A0C"/>
    <w:rsid w:val="00FB2EDC"/>
    <w:rsid w:val="00FB3039"/>
    <w:rsid w:val="00FB37A7"/>
    <w:rsid w:val="00FB38D8"/>
    <w:rsid w:val="00FB3E43"/>
    <w:rsid w:val="00FB4984"/>
    <w:rsid w:val="00FB499F"/>
    <w:rsid w:val="00FB4BFC"/>
    <w:rsid w:val="00FB4D07"/>
    <w:rsid w:val="00FB52FF"/>
    <w:rsid w:val="00FB56A6"/>
    <w:rsid w:val="00FB56C0"/>
    <w:rsid w:val="00FB5DAE"/>
    <w:rsid w:val="00FB6012"/>
    <w:rsid w:val="00FB6547"/>
    <w:rsid w:val="00FB68CA"/>
    <w:rsid w:val="00FB6A3F"/>
    <w:rsid w:val="00FB6C37"/>
    <w:rsid w:val="00FB7217"/>
    <w:rsid w:val="00FB77FF"/>
    <w:rsid w:val="00FB7D77"/>
    <w:rsid w:val="00FB7DD9"/>
    <w:rsid w:val="00FB7FA7"/>
    <w:rsid w:val="00FC010B"/>
    <w:rsid w:val="00FC051F"/>
    <w:rsid w:val="00FC06FF"/>
    <w:rsid w:val="00FC0CAA"/>
    <w:rsid w:val="00FC17E5"/>
    <w:rsid w:val="00FC19A9"/>
    <w:rsid w:val="00FC1CA1"/>
    <w:rsid w:val="00FC20D7"/>
    <w:rsid w:val="00FC20D9"/>
    <w:rsid w:val="00FC2232"/>
    <w:rsid w:val="00FC23AE"/>
    <w:rsid w:val="00FC2882"/>
    <w:rsid w:val="00FC2B30"/>
    <w:rsid w:val="00FC2B61"/>
    <w:rsid w:val="00FC2ECE"/>
    <w:rsid w:val="00FC3DC5"/>
    <w:rsid w:val="00FC3E3D"/>
    <w:rsid w:val="00FC4966"/>
    <w:rsid w:val="00FC4B23"/>
    <w:rsid w:val="00FC4C36"/>
    <w:rsid w:val="00FC4E18"/>
    <w:rsid w:val="00FC55B8"/>
    <w:rsid w:val="00FC5EDE"/>
    <w:rsid w:val="00FC5FEB"/>
    <w:rsid w:val="00FC6216"/>
    <w:rsid w:val="00FC69B4"/>
    <w:rsid w:val="00FC6A6E"/>
    <w:rsid w:val="00FC6BFA"/>
    <w:rsid w:val="00FC6D43"/>
    <w:rsid w:val="00FC6E6B"/>
    <w:rsid w:val="00FC6EA9"/>
    <w:rsid w:val="00FC7737"/>
    <w:rsid w:val="00FC781F"/>
    <w:rsid w:val="00FD0694"/>
    <w:rsid w:val="00FD07FF"/>
    <w:rsid w:val="00FD1E7B"/>
    <w:rsid w:val="00FD2426"/>
    <w:rsid w:val="00FD25BE"/>
    <w:rsid w:val="00FD2BA0"/>
    <w:rsid w:val="00FD2E70"/>
    <w:rsid w:val="00FD32B3"/>
    <w:rsid w:val="00FD41C7"/>
    <w:rsid w:val="00FD420F"/>
    <w:rsid w:val="00FD43F9"/>
    <w:rsid w:val="00FD4573"/>
    <w:rsid w:val="00FD47D0"/>
    <w:rsid w:val="00FD47D8"/>
    <w:rsid w:val="00FD48BA"/>
    <w:rsid w:val="00FD4B1B"/>
    <w:rsid w:val="00FD4CA8"/>
    <w:rsid w:val="00FD4DEB"/>
    <w:rsid w:val="00FD60F8"/>
    <w:rsid w:val="00FD6B37"/>
    <w:rsid w:val="00FD6B92"/>
    <w:rsid w:val="00FD70FC"/>
    <w:rsid w:val="00FD77A1"/>
    <w:rsid w:val="00FD7AA3"/>
    <w:rsid w:val="00FD7AA7"/>
    <w:rsid w:val="00FE15D6"/>
    <w:rsid w:val="00FE2D8F"/>
    <w:rsid w:val="00FE2FC8"/>
    <w:rsid w:val="00FE3DBA"/>
    <w:rsid w:val="00FE41D8"/>
    <w:rsid w:val="00FE41F8"/>
    <w:rsid w:val="00FE43EA"/>
    <w:rsid w:val="00FE4AF5"/>
    <w:rsid w:val="00FE4E6C"/>
    <w:rsid w:val="00FE4E7D"/>
    <w:rsid w:val="00FE4FED"/>
    <w:rsid w:val="00FE551C"/>
    <w:rsid w:val="00FE5798"/>
    <w:rsid w:val="00FE5B0A"/>
    <w:rsid w:val="00FE661E"/>
    <w:rsid w:val="00FE67CD"/>
    <w:rsid w:val="00FE70E9"/>
    <w:rsid w:val="00FE7739"/>
    <w:rsid w:val="00FE7B78"/>
    <w:rsid w:val="00FF0029"/>
    <w:rsid w:val="00FF0AB2"/>
    <w:rsid w:val="00FF0CFC"/>
    <w:rsid w:val="00FF1253"/>
    <w:rsid w:val="00FF17FF"/>
    <w:rsid w:val="00FF1C5E"/>
    <w:rsid w:val="00FF1CA2"/>
    <w:rsid w:val="00FF1DCC"/>
    <w:rsid w:val="00FF1FCB"/>
    <w:rsid w:val="00FF2E0B"/>
    <w:rsid w:val="00FF301E"/>
    <w:rsid w:val="00FF3770"/>
    <w:rsid w:val="00FF37ED"/>
    <w:rsid w:val="00FF39D2"/>
    <w:rsid w:val="00FF454D"/>
    <w:rsid w:val="00FF484D"/>
    <w:rsid w:val="00FF4961"/>
    <w:rsid w:val="00FF4AE7"/>
    <w:rsid w:val="00FF528B"/>
    <w:rsid w:val="00FF52AC"/>
    <w:rsid w:val="00FF52D4"/>
    <w:rsid w:val="00FF5303"/>
    <w:rsid w:val="00FF6031"/>
    <w:rsid w:val="00FF670D"/>
    <w:rsid w:val="00FF6A2F"/>
    <w:rsid w:val="00FF6AA4"/>
    <w:rsid w:val="00FF6B09"/>
    <w:rsid w:val="00FF6D3D"/>
    <w:rsid w:val="00FF70D2"/>
    <w:rsid w:val="00FF733E"/>
    <w:rsid w:val="00FF78BC"/>
    <w:rsid w:val="5083339B"/>
    <w:rsid w:val="546E2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86E0DB"/>
  <w15:docId w15:val="{A28B7E9E-6CF8-4E1D-B788-0C118E450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4D4A"/>
    <w:pPr>
      <w:spacing w:after="180"/>
    </w:pPr>
    <w:rPr>
      <w:lang w:val="en-GB" w:eastAsia="en-US"/>
    </w:rPr>
  </w:style>
  <w:style w:type="paragraph" w:styleId="Heading1">
    <w:name w:val="heading 1"/>
    <w:next w:val="Normal"/>
    <w:link w:val="Heading1Char"/>
    <w:qFormat/>
    <w:rsid w:val="00BE4D4A"/>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BE4D4A"/>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BE4D4A"/>
    <w:pPr>
      <w:numPr>
        <w:ilvl w:val="2"/>
      </w:numPr>
      <w:spacing w:before="120"/>
      <w:outlineLvl w:val="2"/>
    </w:pPr>
  </w:style>
  <w:style w:type="paragraph" w:styleId="Heading4">
    <w:name w:val="heading 4"/>
    <w:basedOn w:val="Heading3"/>
    <w:next w:val="Normal"/>
    <w:link w:val="Heading4Char"/>
    <w:qFormat/>
    <w:rsid w:val="00BE4D4A"/>
    <w:pPr>
      <w:numPr>
        <w:ilvl w:val="3"/>
      </w:numPr>
      <w:outlineLvl w:val="3"/>
    </w:pPr>
    <w:rPr>
      <w:sz w:val="24"/>
    </w:rPr>
  </w:style>
  <w:style w:type="paragraph" w:styleId="Heading5">
    <w:name w:val="heading 5"/>
    <w:basedOn w:val="Heading4"/>
    <w:next w:val="Normal"/>
    <w:link w:val="Heading5Char"/>
    <w:qFormat/>
    <w:rsid w:val="00BE4D4A"/>
    <w:pPr>
      <w:numPr>
        <w:ilvl w:val="4"/>
      </w:numPr>
      <w:outlineLvl w:val="4"/>
    </w:pPr>
    <w:rPr>
      <w:sz w:val="22"/>
    </w:rPr>
  </w:style>
  <w:style w:type="paragraph" w:styleId="Heading6">
    <w:name w:val="heading 6"/>
    <w:basedOn w:val="H6"/>
    <w:next w:val="Normal"/>
    <w:link w:val="Heading6Char"/>
    <w:qFormat/>
    <w:rsid w:val="00BE4D4A"/>
    <w:pPr>
      <w:numPr>
        <w:ilvl w:val="5"/>
        <w:numId w:val="1"/>
      </w:numPr>
      <w:outlineLvl w:val="5"/>
    </w:pPr>
  </w:style>
  <w:style w:type="paragraph" w:styleId="Heading7">
    <w:name w:val="heading 7"/>
    <w:basedOn w:val="H6"/>
    <w:next w:val="Normal"/>
    <w:link w:val="Heading7Char"/>
    <w:qFormat/>
    <w:rsid w:val="00BE4D4A"/>
    <w:pPr>
      <w:numPr>
        <w:ilvl w:val="6"/>
        <w:numId w:val="1"/>
      </w:numPr>
      <w:outlineLvl w:val="6"/>
    </w:pPr>
  </w:style>
  <w:style w:type="paragraph" w:styleId="Heading8">
    <w:name w:val="heading 8"/>
    <w:basedOn w:val="Heading1"/>
    <w:next w:val="Normal"/>
    <w:link w:val="Heading8Char"/>
    <w:qFormat/>
    <w:rsid w:val="00BE4D4A"/>
    <w:pPr>
      <w:numPr>
        <w:ilvl w:val="7"/>
      </w:numPr>
      <w:outlineLvl w:val="7"/>
    </w:pPr>
  </w:style>
  <w:style w:type="paragraph" w:styleId="Heading9">
    <w:name w:val="heading 9"/>
    <w:basedOn w:val="Heading8"/>
    <w:next w:val="Normal"/>
    <w:link w:val="Heading9Char"/>
    <w:qFormat/>
    <w:rsid w:val="00BE4D4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E4D4A"/>
    <w:pPr>
      <w:numPr>
        <w:numId w:val="0"/>
      </w:numPr>
      <w:ind w:left="1985" w:hanging="1985"/>
      <w:outlineLvl w:val="9"/>
    </w:pPr>
    <w:rPr>
      <w:sz w:val="20"/>
    </w:rPr>
  </w:style>
  <w:style w:type="paragraph" w:styleId="List3">
    <w:name w:val="List 3"/>
    <w:basedOn w:val="List2"/>
    <w:qFormat/>
    <w:rsid w:val="00BE4D4A"/>
    <w:pPr>
      <w:ind w:left="1135"/>
    </w:pPr>
  </w:style>
  <w:style w:type="paragraph" w:styleId="List2">
    <w:name w:val="List 2"/>
    <w:basedOn w:val="List"/>
    <w:uiPriority w:val="99"/>
    <w:qFormat/>
    <w:rsid w:val="00BE4D4A"/>
    <w:pPr>
      <w:ind w:left="851"/>
    </w:pPr>
  </w:style>
  <w:style w:type="paragraph" w:styleId="List">
    <w:name w:val="List"/>
    <w:basedOn w:val="Normal"/>
    <w:qFormat/>
    <w:rsid w:val="00BE4D4A"/>
    <w:pPr>
      <w:ind w:left="568" w:hanging="284"/>
    </w:pPr>
  </w:style>
  <w:style w:type="paragraph" w:styleId="TOC7">
    <w:name w:val="toc 7"/>
    <w:basedOn w:val="TOC6"/>
    <w:next w:val="Normal"/>
    <w:qFormat/>
    <w:rsid w:val="00BE4D4A"/>
    <w:pPr>
      <w:ind w:left="2268" w:hanging="2268"/>
    </w:pPr>
  </w:style>
  <w:style w:type="paragraph" w:styleId="TOC6">
    <w:name w:val="toc 6"/>
    <w:basedOn w:val="TOC5"/>
    <w:next w:val="Normal"/>
    <w:qFormat/>
    <w:rsid w:val="00BE4D4A"/>
    <w:pPr>
      <w:ind w:left="1985" w:hanging="1985"/>
    </w:pPr>
  </w:style>
  <w:style w:type="paragraph" w:styleId="TOC5">
    <w:name w:val="toc 5"/>
    <w:basedOn w:val="TOC4"/>
    <w:next w:val="Normal"/>
    <w:qFormat/>
    <w:rsid w:val="00BE4D4A"/>
    <w:pPr>
      <w:ind w:left="1701" w:hanging="1701"/>
    </w:pPr>
  </w:style>
  <w:style w:type="paragraph" w:styleId="TOC4">
    <w:name w:val="toc 4"/>
    <w:basedOn w:val="TOC3"/>
    <w:next w:val="Normal"/>
    <w:qFormat/>
    <w:rsid w:val="00BE4D4A"/>
    <w:pPr>
      <w:ind w:left="1418" w:hanging="1418"/>
    </w:pPr>
  </w:style>
  <w:style w:type="paragraph" w:styleId="TOC3">
    <w:name w:val="toc 3"/>
    <w:basedOn w:val="TOC2"/>
    <w:next w:val="Normal"/>
    <w:qFormat/>
    <w:rsid w:val="00BE4D4A"/>
    <w:pPr>
      <w:ind w:left="1134" w:hanging="1134"/>
    </w:pPr>
  </w:style>
  <w:style w:type="paragraph" w:styleId="TOC2">
    <w:name w:val="toc 2"/>
    <w:basedOn w:val="TOC1"/>
    <w:next w:val="Normal"/>
    <w:qFormat/>
    <w:rsid w:val="00BE4D4A"/>
    <w:pPr>
      <w:keepNext w:val="0"/>
      <w:spacing w:before="0"/>
      <w:ind w:left="851" w:hanging="851"/>
    </w:pPr>
    <w:rPr>
      <w:sz w:val="20"/>
    </w:rPr>
  </w:style>
  <w:style w:type="paragraph" w:styleId="TOC1">
    <w:name w:val="toc 1"/>
    <w:next w:val="Normal"/>
    <w:rsid w:val="00BE4D4A"/>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E4D4A"/>
    <w:pPr>
      <w:ind w:left="851"/>
    </w:pPr>
  </w:style>
  <w:style w:type="paragraph" w:styleId="ListNumber">
    <w:name w:val="List Number"/>
    <w:basedOn w:val="List"/>
    <w:qFormat/>
    <w:rsid w:val="00BE4D4A"/>
  </w:style>
  <w:style w:type="paragraph" w:styleId="ListBullet4">
    <w:name w:val="List Bullet 4"/>
    <w:basedOn w:val="ListBullet3"/>
    <w:qFormat/>
    <w:rsid w:val="00BE4D4A"/>
    <w:pPr>
      <w:ind w:left="1418"/>
    </w:pPr>
  </w:style>
  <w:style w:type="paragraph" w:styleId="ListBullet3">
    <w:name w:val="List Bullet 3"/>
    <w:basedOn w:val="ListBullet2"/>
    <w:qFormat/>
    <w:rsid w:val="00BE4D4A"/>
    <w:pPr>
      <w:ind w:left="1135"/>
    </w:pPr>
  </w:style>
  <w:style w:type="paragraph" w:styleId="ListBullet2">
    <w:name w:val="List Bullet 2"/>
    <w:basedOn w:val="ListBullet"/>
    <w:qFormat/>
    <w:rsid w:val="00BE4D4A"/>
    <w:pPr>
      <w:ind w:left="851"/>
    </w:pPr>
  </w:style>
  <w:style w:type="paragraph" w:styleId="ListBullet">
    <w:name w:val="List Bullet"/>
    <w:basedOn w:val="List"/>
    <w:qFormat/>
    <w:rsid w:val="00BE4D4A"/>
  </w:style>
  <w:style w:type="paragraph" w:styleId="NormalIndent">
    <w:name w:val="Normal Indent"/>
    <w:basedOn w:val="Normal"/>
    <w:link w:val="NormalIndentChar"/>
    <w:unhideWhenUsed/>
    <w:qFormat/>
    <w:rsid w:val="00BE4D4A"/>
    <w:pPr>
      <w:widowControl w:val="0"/>
      <w:ind w:firstLine="420"/>
      <w:jc w:val="both"/>
    </w:pPr>
    <w:rPr>
      <w:lang w:val="zh-CN" w:eastAsia="zh-CN"/>
    </w:rPr>
  </w:style>
  <w:style w:type="paragraph" w:styleId="Caption">
    <w:name w:val="caption"/>
    <w:basedOn w:val="Normal"/>
    <w:next w:val="Normal"/>
    <w:link w:val="CaptionChar"/>
    <w:qFormat/>
    <w:rsid w:val="00BE4D4A"/>
    <w:pPr>
      <w:spacing w:before="120" w:after="120"/>
    </w:pPr>
    <w:rPr>
      <w:b/>
    </w:rPr>
  </w:style>
  <w:style w:type="paragraph" w:styleId="DocumentMap">
    <w:name w:val="Document Map"/>
    <w:basedOn w:val="Normal"/>
    <w:semiHidden/>
    <w:qFormat/>
    <w:rsid w:val="00BE4D4A"/>
    <w:pPr>
      <w:shd w:val="clear" w:color="auto" w:fill="000080"/>
    </w:pPr>
    <w:rPr>
      <w:rFonts w:ascii="Tahoma" w:hAnsi="Tahoma"/>
    </w:rPr>
  </w:style>
  <w:style w:type="paragraph" w:styleId="CommentText">
    <w:name w:val="annotation text"/>
    <w:basedOn w:val="Normal"/>
    <w:link w:val="CommentTextChar"/>
    <w:uiPriority w:val="99"/>
    <w:qFormat/>
    <w:rsid w:val="00BE4D4A"/>
  </w:style>
  <w:style w:type="paragraph" w:styleId="BodyText">
    <w:name w:val="Body Text"/>
    <w:basedOn w:val="Normal"/>
    <w:link w:val="BodyTextChar"/>
    <w:qFormat/>
    <w:rsid w:val="00BE4D4A"/>
  </w:style>
  <w:style w:type="paragraph" w:styleId="PlainText">
    <w:name w:val="Plain Text"/>
    <w:basedOn w:val="Normal"/>
    <w:link w:val="PlainTextChar"/>
    <w:uiPriority w:val="99"/>
    <w:qFormat/>
    <w:rsid w:val="00BE4D4A"/>
    <w:rPr>
      <w:rFonts w:ascii="Courier New" w:hAnsi="Courier New"/>
      <w:lang w:val="nb-NO"/>
    </w:rPr>
  </w:style>
  <w:style w:type="paragraph" w:styleId="ListBullet5">
    <w:name w:val="List Bullet 5"/>
    <w:basedOn w:val="ListBullet4"/>
    <w:qFormat/>
    <w:rsid w:val="00BE4D4A"/>
    <w:pPr>
      <w:ind w:left="1702"/>
    </w:pPr>
  </w:style>
  <w:style w:type="paragraph" w:styleId="TOC8">
    <w:name w:val="toc 8"/>
    <w:basedOn w:val="TOC1"/>
    <w:next w:val="Normal"/>
    <w:rsid w:val="00BE4D4A"/>
    <w:pPr>
      <w:spacing w:before="180"/>
      <w:ind w:left="2693" w:hanging="2693"/>
    </w:pPr>
    <w:rPr>
      <w:b/>
    </w:rPr>
  </w:style>
  <w:style w:type="paragraph" w:styleId="BodyTextIndent2">
    <w:name w:val="Body Text Indent 2"/>
    <w:basedOn w:val="Normal"/>
    <w:link w:val="BodyTextIndent2Char"/>
    <w:qFormat/>
    <w:rsid w:val="00BE4D4A"/>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BE4D4A"/>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sid w:val="00BE4D4A"/>
    <w:rPr>
      <w:sz w:val="18"/>
      <w:szCs w:val="18"/>
    </w:rPr>
  </w:style>
  <w:style w:type="paragraph" w:styleId="Footer">
    <w:name w:val="footer"/>
    <w:basedOn w:val="Header"/>
    <w:link w:val="FooterChar"/>
    <w:qFormat/>
    <w:rsid w:val="00BE4D4A"/>
    <w:pPr>
      <w:jc w:val="center"/>
    </w:pPr>
    <w:rPr>
      <w:i/>
    </w:rPr>
  </w:style>
  <w:style w:type="paragraph" w:styleId="Header">
    <w:name w:val="header"/>
    <w:link w:val="HeaderChar"/>
    <w:rsid w:val="00BE4D4A"/>
    <w:pPr>
      <w:widowControl w:val="0"/>
    </w:pPr>
    <w:rPr>
      <w:rFonts w:ascii="Arial" w:hAnsi="Arial"/>
      <w:b/>
      <w:sz w:val="18"/>
      <w:lang w:val="en-GB" w:eastAsia="sv-SE"/>
    </w:rPr>
  </w:style>
  <w:style w:type="paragraph" w:styleId="IndexHeading">
    <w:name w:val="index heading"/>
    <w:basedOn w:val="Normal"/>
    <w:next w:val="Normal"/>
    <w:semiHidden/>
    <w:qFormat/>
    <w:rsid w:val="00BE4D4A"/>
    <w:pPr>
      <w:pBdr>
        <w:top w:val="single" w:sz="12" w:space="0" w:color="auto"/>
      </w:pBdr>
      <w:spacing w:before="360" w:after="240"/>
    </w:pPr>
    <w:rPr>
      <w:b/>
      <w:i/>
      <w:sz w:val="26"/>
    </w:rPr>
  </w:style>
  <w:style w:type="paragraph" w:styleId="FootnoteText">
    <w:name w:val="footnote text"/>
    <w:basedOn w:val="Normal"/>
    <w:link w:val="FootnoteTextChar"/>
    <w:semiHidden/>
    <w:qFormat/>
    <w:rsid w:val="00BE4D4A"/>
    <w:pPr>
      <w:keepLines/>
      <w:ind w:left="454" w:hanging="454"/>
    </w:pPr>
    <w:rPr>
      <w:sz w:val="16"/>
    </w:rPr>
  </w:style>
  <w:style w:type="paragraph" w:styleId="List5">
    <w:name w:val="List 5"/>
    <w:basedOn w:val="List4"/>
    <w:qFormat/>
    <w:rsid w:val="00BE4D4A"/>
    <w:pPr>
      <w:ind w:left="1702"/>
    </w:pPr>
  </w:style>
  <w:style w:type="paragraph" w:styleId="List4">
    <w:name w:val="List 4"/>
    <w:basedOn w:val="List3"/>
    <w:qFormat/>
    <w:rsid w:val="00BE4D4A"/>
    <w:pPr>
      <w:ind w:left="1418"/>
    </w:pPr>
  </w:style>
  <w:style w:type="paragraph" w:styleId="TOC9">
    <w:name w:val="toc 9"/>
    <w:basedOn w:val="TOC8"/>
    <w:next w:val="Normal"/>
    <w:rsid w:val="00BE4D4A"/>
    <w:pPr>
      <w:ind w:left="1418" w:hanging="1418"/>
    </w:pPr>
  </w:style>
  <w:style w:type="paragraph" w:styleId="NormalWeb">
    <w:name w:val="Normal (Web)"/>
    <w:basedOn w:val="Normal"/>
    <w:uiPriority w:val="99"/>
    <w:qFormat/>
    <w:rsid w:val="00BE4D4A"/>
    <w:pPr>
      <w:spacing w:before="100" w:beforeAutospacing="1" w:after="100" w:afterAutospacing="1"/>
    </w:pPr>
    <w:rPr>
      <w:rFonts w:eastAsia="Arial Unicode MS"/>
    </w:rPr>
  </w:style>
  <w:style w:type="paragraph" w:styleId="Index1">
    <w:name w:val="index 1"/>
    <w:basedOn w:val="Normal"/>
    <w:next w:val="Normal"/>
    <w:semiHidden/>
    <w:qFormat/>
    <w:rsid w:val="00BE4D4A"/>
    <w:pPr>
      <w:keepLines/>
    </w:pPr>
  </w:style>
  <w:style w:type="paragraph" w:styleId="Index2">
    <w:name w:val="index 2"/>
    <w:basedOn w:val="Index1"/>
    <w:next w:val="Normal"/>
    <w:semiHidden/>
    <w:qFormat/>
    <w:rsid w:val="00BE4D4A"/>
    <w:pPr>
      <w:ind w:left="284"/>
    </w:pPr>
  </w:style>
  <w:style w:type="paragraph" w:styleId="CommentSubject">
    <w:name w:val="annotation subject"/>
    <w:basedOn w:val="CommentText"/>
    <w:next w:val="CommentText"/>
    <w:link w:val="CommentSubjectChar"/>
    <w:qFormat/>
    <w:rsid w:val="00BE4D4A"/>
    <w:rPr>
      <w:b/>
      <w:bCs/>
    </w:rPr>
  </w:style>
  <w:style w:type="table" w:styleId="TableGrid">
    <w:name w:val="Table Grid"/>
    <w:basedOn w:val="TableNormal"/>
    <w:uiPriority w:val="39"/>
    <w:qFormat/>
    <w:rsid w:val="00BE4D4A"/>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BE4D4A"/>
    <w:rPr>
      <w:vertAlign w:val="superscript"/>
    </w:rPr>
  </w:style>
  <w:style w:type="character" w:styleId="FollowedHyperlink">
    <w:name w:val="FollowedHyperlink"/>
    <w:qFormat/>
    <w:rsid w:val="00BE4D4A"/>
    <w:rPr>
      <w:color w:val="800080"/>
      <w:u w:val="single"/>
    </w:rPr>
  </w:style>
  <w:style w:type="character" w:styleId="Emphasis">
    <w:name w:val="Emphasis"/>
    <w:qFormat/>
    <w:rsid w:val="00BE4D4A"/>
    <w:rPr>
      <w:i/>
      <w:iCs/>
    </w:rPr>
  </w:style>
  <w:style w:type="character" w:styleId="Hyperlink">
    <w:name w:val="Hyperlink"/>
    <w:uiPriority w:val="99"/>
    <w:qFormat/>
    <w:rsid w:val="00BE4D4A"/>
    <w:rPr>
      <w:color w:val="0000FF"/>
      <w:u w:val="single"/>
    </w:rPr>
  </w:style>
  <w:style w:type="character" w:styleId="CommentReference">
    <w:name w:val="annotation reference"/>
    <w:semiHidden/>
    <w:qFormat/>
    <w:rsid w:val="00BE4D4A"/>
    <w:rPr>
      <w:sz w:val="16"/>
    </w:rPr>
  </w:style>
  <w:style w:type="character" w:styleId="FootnoteReference">
    <w:name w:val="footnote reference"/>
    <w:semiHidden/>
    <w:qFormat/>
    <w:rsid w:val="00BE4D4A"/>
    <w:rPr>
      <w:b/>
      <w:position w:val="6"/>
      <w:sz w:val="16"/>
    </w:rPr>
  </w:style>
  <w:style w:type="paragraph" w:customStyle="1" w:styleId="EQ">
    <w:name w:val="EQ"/>
    <w:basedOn w:val="Normal"/>
    <w:next w:val="Normal"/>
    <w:link w:val="EQChar"/>
    <w:rsid w:val="00BE4D4A"/>
    <w:pPr>
      <w:keepLines/>
      <w:tabs>
        <w:tab w:val="center" w:pos="4536"/>
        <w:tab w:val="right" w:pos="9072"/>
      </w:tabs>
    </w:pPr>
  </w:style>
  <w:style w:type="character" w:customStyle="1" w:styleId="ZGSM">
    <w:name w:val="ZGSM"/>
    <w:rsid w:val="00BE4D4A"/>
  </w:style>
  <w:style w:type="paragraph" w:customStyle="1" w:styleId="ZD">
    <w:name w:val="ZD"/>
    <w:rsid w:val="00BE4D4A"/>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BE4D4A"/>
    <w:pPr>
      <w:outlineLvl w:val="9"/>
    </w:pPr>
  </w:style>
  <w:style w:type="paragraph" w:customStyle="1" w:styleId="NF">
    <w:name w:val="NF"/>
    <w:basedOn w:val="NO"/>
    <w:qFormat/>
    <w:rsid w:val="00BE4D4A"/>
    <w:pPr>
      <w:keepNext/>
    </w:pPr>
    <w:rPr>
      <w:rFonts w:ascii="Arial" w:hAnsi="Arial"/>
      <w:sz w:val="18"/>
    </w:rPr>
  </w:style>
  <w:style w:type="paragraph" w:customStyle="1" w:styleId="NO">
    <w:name w:val="NO"/>
    <w:basedOn w:val="Normal"/>
    <w:link w:val="NOChar"/>
    <w:qFormat/>
    <w:rsid w:val="00BE4D4A"/>
    <w:pPr>
      <w:keepLines/>
      <w:ind w:left="1135" w:hanging="851"/>
    </w:pPr>
    <w:rPr>
      <w:lang w:val="zh-CN"/>
    </w:rPr>
  </w:style>
  <w:style w:type="paragraph" w:customStyle="1" w:styleId="PL">
    <w:name w:val="PL"/>
    <w:link w:val="PLChar"/>
    <w:qFormat/>
    <w:rsid w:val="00BE4D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E4D4A"/>
    <w:pPr>
      <w:jc w:val="right"/>
    </w:pPr>
  </w:style>
  <w:style w:type="paragraph" w:customStyle="1" w:styleId="TAL">
    <w:name w:val="TAL"/>
    <w:basedOn w:val="Normal"/>
    <w:link w:val="TALChar"/>
    <w:qFormat/>
    <w:rsid w:val="00BE4D4A"/>
    <w:pPr>
      <w:keepNext/>
      <w:keepLines/>
    </w:pPr>
    <w:rPr>
      <w:rFonts w:ascii="Arial" w:hAnsi="Arial"/>
      <w:sz w:val="18"/>
      <w:lang w:val="zh-CN"/>
    </w:rPr>
  </w:style>
  <w:style w:type="paragraph" w:customStyle="1" w:styleId="TAH">
    <w:name w:val="TAH"/>
    <w:basedOn w:val="TAC"/>
    <w:link w:val="TAHCar"/>
    <w:qFormat/>
    <w:rsid w:val="00BE4D4A"/>
    <w:rPr>
      <w:b/>
    </w:rPr>
  </w:style>
  <w:style w:type="paragraph" w:customStyle="1" w:styleId="TAC">
    <w:name w:val="TAC"/>
    <w:basedOn w:val="TAL"/>
    <w:link w:val="TACChar"/>
    <w:qFormat/>
    <w:rsid w:val="00BE4D4A"/>
    <w:pPr>
      <w:jc w:val="center"/>
    </w:pPr>
  </w:style>
  <w:style w:type="paragraph" w:customStyle="1" w:styleId="LD">
    <w:name w:val="LD"/>
    <w:qFormat/>
    <w:rsid w:val="00BE4D4A"/>
    <w:pPr>
      <w:keepNext/>
      <w:keepLines/>
      <w:spacing w:line="180" w:lineRule="exact"/>
    </w:pPr>
    <w:rPr>
      <w:rFonts w:ascii="Courier New" w:hAnsi="Courier New"/>
      <w:lang w:val="en-GB" w:eastAsia="en-US"/>
    </w:rPr>
  </w:style>
  <w:style w:type="paragraph" w:customStyle="1" w:styleId="EX">
    <w:name w:val="EX"/>
    <w:basedOn w:val="Normal"/>
    <w:qFormat/>
    <w:rsid w:val="00BE4D4A"/>
    <w:pPr>
      <w:keepLines/>
      <w:ind w:left="1702" w:hanging="1418"/>
    </w:pPr>
  </w:style>
  <w:style w:type="paragraph" w:customStyle="1" w:styleId="FP">
    <w:name w:val="FP"/>
    <w:basedOn w:val="Normal"/>
    <w:qFormat/>
    <w:rsid w:val="00BE4D4A"/>
  </w:style>
  <w:style w:type="paragraph" w:customStyle="1" w:styleId="NW">
    <w:name w:val="NW"/>
    <w:basedOn w:val="NO"/>
    <w:qFormat/>
    <w:rsid w:val="00BE4D4A"/>
  </w:style>
  <w:style w:type="paragraph" w:customStyle="1" w:styleId="EW">
    <w:name w:val="EW"/>
    <w:basedOn w:val="EX"/>
    <w:qFormat/>
    <w:rsid w:val="00BE4D4A"/>
  </w:style>
  <w:style w:type="paragraph" w:customStyle="1" w:styleId="B1">
    <w:name w:val="B1"/>
    <w:basedOn w:val="List"/>
    <w:link w:val="B1Char"/>
    <w:qFormat/>
    <w:rsid w:val="00BE4D4A"/>
  </w:style>
  <w:style w:type="paragraph" w:customStyle="1" w:styleId="EditorsNote">
    <w:name w:val="Editor's Note"/>
    <w:basedOn w:val="NO"/>
    <w:qFormat/>
    <w:rsid w:val="00BE4D4A"/>
    <w:rPr>
      <w:color w:val="FF0000"/>
    </w:rPr>
  </w:style>
  <w:style w:type="paragraph" w:customStyle="1" w:styleId="TH">
    <w:name w:val="TH"/>
    <w:basedOn w:val="Normal"/>
    <w:link w:val="THChar"/>
    <w:qFormat/>
    <w:rsid w:val="00BE4D4A"/>
    <w:pPr>
      <w:keepNext/>
      <w:keepLines/>
      <w:spacing w:before="60"/>
      <w:jc w:val="center"/>
    </w:pPr>
    <w:rPr>
      <w:rFonts w:ascii="Arial" w:hAnsi="Arial"/>
      <w:b/>
      <w:lang w:val="zh-CN"/>
    </w:rPr>
  </w:style>
  <w:style w:type="paragraph" w:customStyle="1" w:styleId="ZA">
    <w:name w:val="ZA"/>
    <w:qFormat/>
    <w:rsid w:val="00BE4D4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E4D4A"/>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BE4D4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BE4D4A"/>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uiPriority w:val="99"/>
    <w:qFormat/>
    <w:rsid w:val="00BE4D4A"/>
    <w:pPr>
      <w:ind w:left="851" w:hanging="851"/>
    </w:pPr>
  </w:style>
  <w:style w:type="paragraph" w:customStyle="1" w:styleId="ZH">
    <w:name w:val="ZH"/>
    <w:qFormat/>
    <w:rsid w:val="00BE4D4A"/>
    <w:pPr>
      <w:framePr w:wrap="notBeside" w:vAnchor="page" w:hAnchor="margin" w:xAlign="center" w:y="6805"/>
      <w:widowControl w:val="0"/>
    </w:pPr>
    <w:rPr>
      <w:rFonts w:ascii="Arial" w:hAnsi="Arial"/>
      <w:lang w:val="en-GB" w:eastAsia="en-US"/>
    </w:rPr>
  </w:style>
  <w:style w:type="paragraph" w:customStyle="1" w:styleId="TF">
    <w:name w:val="TF"/>
    <w:basedOn w:val="TH"/>
    <w:qFormat/>
    <w:rsid w:val="00BE4D4A"/>
    <w:pPr>
      <w:keepNext w:val="0"/>
      <w:spacing w:before="0" w:after="240"/>
    </w:pPr>
  </w:style>
  <w:style w:type="paragraph" w:customStyle="1" w:styleId="ZG">
    <w:name w:val="ZG"/>
    <w:qFormat/>
    <w:rsid w:val="00BE4D4A"/>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rsid w:val="00BE4D4A"/>
  </w:style>
  <w:style w:type="paragraph" w:customStyle="1" w:styleId="B3">
    <w:name w:val="B3"/>
    <w:basedOn w:val="List3"/>
    <w:link w:val="B3Char"/>
    <w:qFormat/>
    <w:rsid w:val="00BE4D4A"/>
  </w:style>
  <w:style w:type="paragraph" w:customStyle="1" w:styleId="B4">
    <w:name w:val="B4"/>
    <w:basedOn w:val="List4"/>
    <w:qFormat/>
    <w:rsid w:val="00BE4D4A"/>
  </w:style>
  <w:style w:type="paragraph" w:customStyle="1" w:styleId="B5">
    <w:name w:val="B5"/>
    <w:basedOn w:val="List5"/>
    <w:qFormat/>
    <w:rsid w:val="00BE4D4A"/>
  </w:style>
  <w:style w:type="paragraph" w:customStyle="1" w:styleId="ZTD">
    <w:name w:val="ZTD"/>
    <w:basedOn w:val="ZB"/>
    <w:qFormat/>
    <w:rsid w:val="00BE4D4A"/>
    <w:pPr>
      <w:framePr w:hRule="auto" w:wrap="notBeside" w:y="852"/>
    </w:pPr>
    <w:rPr>
      <w:i w:val="0"/>
      <w:sz w:val="40"/>
    </w:rPr>
  </w:style>
  <w:style w:type="paragraph" w:customStyle="1" w:styleId="ZV">
    <w:name w:val="ZV"/>
    <w:basedOn w:val="ZU"/>
    <w:qFormat/>
    <w:rsid w:val="00BE4D4A"/>
    <w:pPr>
      <w:framePr w:wrap="notBeside" w:y="16161"/>
    </w:pPr>
  </w:style>
  <w:style w:type="paragraph" w:customStyle="1" w:styleId="INDENT1">
    <w:name w:val="INDENT1"/>
    <w:basedOn w:val="Normal"/>
    <w:qFormat/>
    <w:rsid w:val="00BE4D4A"/>
    <w:pPr>
      <w:ind w:left="851"/>
    </w:pPr>
  </w:style>
  <w:style w:type="paragraph" w:customStyle="1" w:styleId="INDENT2">
    <w:name w:val="INDENT2"/>
    <w:basedOn w:val="Normal"/>
    <w:qFormat/>
    <w:rsid w:val="00BE4D4A"/>
    <w:pPr>
      <w:ind w:left="1135" w:hanging="284"/>
    </w:pPr>
  </w:style>
  <w:style w:type="paragraph" w:customStyle="1" w:styleId="INDENT3">
    <w:name w:val="INDENT3"/>
    <w:basedOn w:val="Normal"/>
    <w:qFormat/>
    <w:rsid w:val="00BE4D4A"/>
    <w:pPr>
      <w:ind w:left="1701" w:hanging="567"/>
    </w:pPr>
  </w:style>
  <w:style w:type="paragraph" w:customStyle="1" w:styleId="FigureTitle">
    <w:name w:val="Figure_Title"/>
    <w:basedOn w:val="Normal"/>
    <w:next w:val="Normal"/>
    <w:qFormat/>
    <w:rsid w:val="00BE4D4A"/>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rsid w:val="00BE4D4A"/>
    <w:pPr>
      <w:keepNext/>
      <w:keepLines/>
    </w:pPr>
    <w:rPr>
      <w:b/>
    </w:rPr>
  </w:style>
  <w:style w:type="paragraph" w:customStyle="1" w:styleId="enumlev2">
    <w:name w:val="enumlev2"/>
    <w:basedOn w:val="Normal"/>
    <w:qFormat/>
    <w:rsid w:val="00BE4D4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E4D4A"/>
    <w:pPr>
      <w:keepNext/>
      <w:keepLines/>
      <w:spacing w:before="240"/>
      <w:ind w:left="1418"/>
    </w:pPr>
    <w:rPr>
      <w:rFonts w:ascii="Arial" w:hAnsi="Arial"/>
      <w:b/>
      <w:sz w:val="36"/>
      <w:lang w:val="en-US"/>
    </w:rPr>
  </w:style>
  <w:style w:type="paragraph" w:customStyle="1" w:styleId="TAJ">
    <w:name w:val="TAJ"/>
    <w:basedOn w:val="TH"/>
    <w:qFormat/>
    <w:rsid w:val="00BE4D4A"/>
  </w:style>
  <w:style w:type="paragraph" w:customStyle="1" w:styleId="Guidance">
    <w:name w:val="Guidance"/>
    <w:basedOn w:val="Normal"/>
    <w:link w:val="GuidanceChar"/>
    <w:qFormat/>
    <w:rsid w:val="00BE4D4A"/>
    <w:rPr>
      <w:i/>
      <w:color w:val="0000FF"/>
      <w:lang w:val="zh-CN"/>
    </w:rPr>
  </w:style>
  <w:style w:type="character" w:customStyle="1" w:styleId="TALChar">
    <w:name w:val="TAL Char"/>
    <w:link w:val="TAL"/>
    <w:qFormat/>
    <w:rsid w:val="00BE4D4A"/>
    <w:rPr>
      <w:rFonts w:ascii="Arial" w:hAnsi="Arial"/>
      <w:sz w:val="18"/>
      <w:lang w:eastAsia="en-US"/>
    </w:rPr>
  </w:style>
  <w:style w:type="character" w:customStyle="1" w:styleId="THChar">
    <w:name w:val="TH Char"/>
    <w:link w:val="TH"/>
    <w:qFormat/>
    <w:rsid w:val="00BE4D4A"/>
    <w:rPr>
      <w:rFonts w:ascii="Arial" w:hAnsi="Arial"/>
      <w:b/>
      <w:lang w:eastAsia="en-US"/>
    </w:rPr>
  </w:style>
  <w:style w:type="character" w:customStyle="1" w:styleId="TAHCar">
    <w:name w:val="TAH Car"/>
    <w:link w:val="TAH"/>
    <w:qFormat/>
    <w:rsid w:val="00BE4D4A"/>
    <w:rPr>
      <w:rFonts w:ascii="Arial" w:hAnsi="Arial"/>
      <w:b/>
      <w:sz w:val="18"/>
      <w:lang w:eastAsia="en-US"/>
    </w:rPr>
  </w:style>
  <w:style w:type="character" w:customStyle="1" w:styleId="NOChar">
    <w:name w:val="NO Char"/>
    <w:link w:val="NO"/>
    <w:qFormat/>
    <w:rsid w:val="00BE4D4A"/>
    <w:rPr>
      <w:lang w:eastAsia="en-US"/>
    </w:rPr>
  </w:style>
  <w:style w:type="character" w:customStyle="1" w:styleId="Heading2Char">
    <w:name w:val="Heading 2 Char"/>
    <w:link w:val="Heading2"/>
    <w:qFormat/>
    <w:rsid w:val="00BE4D4A"/>
    <w:rPr>
      <w:rFonts w:ascii="Arial" w:hAnsi="Arial"/>
      <w:sz w:val="28"/>
      <w:szCs w:val="18"/>
      <w:lang w:eastAsia="zh-CN"/>
    </w:rPr>
  </w:style>
  <w:style w:type="character" w:customStyle="1" w:styleId="GuidanceChar">
    <w:name w:val="Guidance Char"/>
    <w:link w:val="Guidance"/>
    <w:qFormat/>
    <w:rsid w:val="00BE4D4A"/>
    <w:rPr>
      <w:i/>
      <w:color w:val="0000FF"/>
      <w:lang w:eastAsia="en-US"/>
    </w:rPr>
  </w:style>
  <w:style w:type="character" w:customStyle="1" w:styleId="Heading1Char">
    <w:name w:val="Heading 1 Char"/>
    <w:link w:val="Heading1"/>
    <w:qFormat/>
    <w:rsid w:val="00BE4D4A"/>
    <w:rPr>
      <w:rFonts w:ascii="Arial" w:hAnsi="Arial"/>
      <w:sz w:val="36"/>
      <w:lang w:eastAsia="en-US"/>
    </w:rPr>
  </w:style>
  <w:style w:type="character" w:customStyle="1" w:styleId="HeaderChar">
    <w:name w:val="Header Char"/>
    <w:link w:val="Header"/>
    <w:qFormat/>
    <w:rsid w:val="00BE4D4A"/>
    <w:rPr>
      <w:rFonts w:ascii="Arial" w:hAnsi="Arial"/>
      <w:b/>
      <w:sz w:val="18"/>
      <w:lang w:val="en-GB" w:bidi="ar-SA"/>
    </w:rPr>
  </w:style>
  <w:style w:type="character" w:customStyle="1" w:styleId="CommentTextChar">
    <w:name w:val="Comment Text Char"/>
    <w:link w:val="CommentText"/>
    <w:uiPriority w:val="99"/>
    <w:qFormat/>
    <w:rsid w:val="00BE4D4A"/>
    <w:rPr>
      <w:lang w:val="en-GB" w:eastAsia="en-US"/>
    </w:rPr>
  </w:style>
  <w:style w:type="character" w:customStyle="1" w:styleId="Char">
    <w:name w:val="批注主题 Char"/>
    <w:basedOn w:val="CommentTextChar"/>
    <w:qFormat/>
    <w:rsid w:val="00BE4D4A"/>
    <w:rPr>
      <w:lang w:val="en-GB" w:eastAsia="en-US"/>
    </w:rPr>
  </w:style>
  <w:style w:type="paragraph" w:customStyle="1" w:styleId="Revision1">
    <w:name w:val="Revision1"/>
    <w:hidden/>
    <w:uiPriority w:val="99"/>
    <w:semiHidden/>
    <w:qFormat/>
    <w:rsid w:val="00BE4D4A"/>
    <w:rPr>
      <w:lang w:val="en-GB" w:eastAsia="en-US"/>
    </w:rPr>
  </w:style>
  <w:style w:type="character" w:customStyle="1" w:styleId="BalloonTextChar">
    <w:name w:val="Balloon Text Char"/>
    <w:link w:val="BalloonText"/>
    <w:qFormat/>
    <w:rsid w:val="00BE4D4A"/>
    <w:rPr>
      <w:sz w:val="18"/>
      <w:szCs w:val="18"/>
      <w:lang w:val="en-GB" w:eastAsia="en-US"/>
    </w:rPr>
  </w:style>
  <w:style w:type="character" w:customStyle="1" w:styleId="TACChar">
    <w:name w:val="TAC Char"/>
    <w:link w:val="TAC"/>
    <w:qFormat/>
    <w:rsid w:val="00BE4D4A"/>
    <w:rPr>
      <w:rFonts w:ascii="Arial" w:hAnsi="Arial"/>
      <w:sz w:val="18"/>
      <w:lang w:val="zh-CN"/>
    </w:rPr>
  </w:style>
  <w:style w:type="paragraph" w:customStyle="1" w:styleId="21">
    <w:name w:val="中等深浅网格 21"/>
    <w:uiPriority w:val="1"/>
    <w:qFormat/>
    <w:rsid w:val="00BE4D4A"/>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uiPriority w:val="99"/>
    <w:qFormat/>
    <w:rsid w:val="00BE4D4A"/>
    <w:rPr>
      <w:rFonts w:ascii="Arial" w:hAnsi="Arial"/>
      <w:sz w:val="18"/>
      <w:lang w:val="zh-CN"/>
    </w:rPr>
  </w:style>
  <w:style w:type="paragraph" w:customStyle="1" w:styleId="Heading3Underrubrik2H3">
    <w:name w:val="Heading 3.Underrubrik2.H3"/>
    <w:basedOn w:val="Normal"/>
    <w:next w:val="Normal"/>
    <w:qFormat/>
    <w:rsid w:val="00BE4D4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BE4D4A"/>
    <w:rPr>
      <w:rFonts w:ascii="Arial" w:hAnsi="Arial" w:cs="Arial"/>
      <w:sz w:val="18"/>
      <w:szCs w:val="18"/>
      <w:lang w:val="en-GB"/>
    </w:rPr>
  </w:style>
  <w:style w:type="paragraph" w:customStyle="1" w:styleId="CRCoverPage">
    <w:name w:val="CR Cover Page"/>
    <w:link w:val="CRCoverPageChar"/>
    <w:qFormat/>
    <w:rsid w:val="00BE4D4A"/>
    <w:pPr>
      <w:spacing w:after="120"/>
    </w:pPr>
    <w:rPr>
      <w:rFonts w:ascii="Arial" w:hAnsi="Arial"/>
      <w:lang w:val="en-GB" w:eastAsia="en-US"/>
    </w:rPr>
  </w:style>
  <w:style w:type="character" w:customStyle="1" w:styleId="Heading8Char">
    <w:name w:val="Heading 8 Char"/>
    <w:link w:val="Heading8"/>
    <w:qFormat/>
    <w:rsid w:val="00BE4D4A"/>
    <w:rPr>
      <w:rFonts w:ascii="Arial" w:hAnsi="Arial"/>
      <w:sz w:val="36"/>
      <w:lang w:eastAsia="en-US"/>
    </w:rPr>
  </w:style>
  <w:style w:type="character" w:customStyle="1" w:styleId="CRCoverPageChar">
    <w:name w:val="CR Cover Page Char"/>
    <w:link w:val="CRCoverPage"/>
    <w:qFormat/>
    <w:rsid w:val="00BE4D4A"/>
    <w:rPr>
      <w:rFonts w:ascii="Arial" w:hAnsi="Arial"/>
      <w:lang w:val="en-GB"/>
    </w:rPr>
  </w:style>
  <w:style w:type="character" w:customStyle="1" w:styleId="B1Char">
    <w:name w:val="B1 Char"/>
    <w:link w:val="B1"/>
    <w:qFormat/>
    <w:rsid w:val="00BE4D4A"/>
    <w:rPr>
      <w:lang w:val="en-GB"/>
    </w:rPr>
  </w:style>
  <w:style w:type="character" w:customStyle="1" w:styleId="CaptionChar">
    <w:name w:val="Caption Char"/>
    <w:link w:val="Caption"/>
    <w:uiPriority w:val="99"/>
    <w:qFormat/>
    <w:rsid w:val="00BE4D4A"/>
    <w:rPr>
      <w:b/>
      <w:lang w:val="en-GB"/>
    </w:rPr>
  </w:style>
  <w:style w:type="character" w:customStyle="1" w:styleId="Heading3Char">
    <w:name w:val="Heading 3 Char"/>
    <w:link w:val="Heading3"/>
    <w:qFormat/>
    <w:rsid w:val="00BE4D4A"/>
    <w:rPr>
      <w:rFonts w:ascii="Arial" w:hAnsi="Arial"/>
      <w:sz w:val="28"/>
      <w:szCs w:val="18"/>
      <w:lang w:eastAsia="zh-CN"/>
    </w:rPr>
  </w:style>
  <w:style w:type="character" w:customStyle="1" w:styleId="BodyTextChar">
    <w:name w:val="Body Text Char"/>
    <w:link w:val="BodyText"/>
    <w:qFormat/>
    <w:rsid w:val="00BE4D4A"/>
    <w:rPr>
      <w:lang w:val="en-GB"/>
    </w:rPr>
  </w:style>
  <w:style w:type="paragraph" w:customStyle="1" w:styleId="3GPPNormalText">
    <w:name w:val="3GPP Normal Text"/>
    <w:basedOn w:val="BodyText"/>
    <w:link w:val="3GPPNormalTextChar"/>
    <w:qFormat/>
    <w:rsid w:val="00BE4D4A"/>
    <w:pPr>
      <w:spacing w:after="120"/>
      <w:ind w:left="1440" w:hanging="1440"/>
      <w:jc w:val="both"/>
    </w:pPr>
    <w:rPr>
      <w:rFonts w:eastAsia="MS Mincho"/>
      <w:sz w:val="22"/>
      <w:lang w:val="zh-CN" w:eastAsia="zh-CN"/>
    </w:rPr>
  </w:style>
  <w:style w:type="character" w:customStyle="1" w:styleId="3GPPNormalTextChar">
    <w:name w:val="3GPP Normal Text Char"/>
    <w:link w:val="3GPPNormalText"/>
    <w:qFormat/>
    <w:rsid w:val="00BE4D4A"/>
    <w:rPr>
      <w:rFonts w:eastAsia="MS Mincho"/>
      <w:sz w:val="22"/>
      <w:szCs w:val="24"/>
      <w:lang w:val="zh-CN" w:eastAsia="zh-CN"/>
    </w:rPr>
  </w:style>
  <w:style w:type="character" w:customStyle="1" w:styleId="CaptionChar1">
    <w:name w:val="Caption Char1"/>
    <w:qFormat/>
    <w:rsid w:val="00BE4D4A"/>
    <w:rPr>
      <w:rFonts w:eastAsia="Times New Roman"/>
      <w:b/>
      <w:lang w:val="en-GB" w:eastAsia="en-US"/>
    </w:rPr>
  </w:style>
  <w:style w:type="character" w:customStyle="1" w:styleId="PlainTextChar">
    <w:name w:val="Plain Text Char"/>
    <w:link w:val="PlainText"/>
    <w:uiPriority w:val="99"/>
    <w:qFormat/>
    <w:rsid w:val="00BE4D4A"/>
    <w:rPr>
      <w:rFonts w:ascii="Courier New" w:hAnsi="Courier New"/>
      <w:lang w:val="nb-NO" w:eastAsia="en-US"/>
    </w:rPr>
  </w:style>
  <w:style w:type="paragraph" w:styleId="NoSpacing">
    <w:name w:val="No Spacing"/>
    <w:uiPriority w:val="1"/>
    <w:qFormat/>
    <w:rsid w:val="00BE4D4A"/>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BE4D4A"/>
    <w:rPr>
      <w:b/>
      <w:bCs/>
      <w:lang w:val="en-GB" w:eastAsia="en-US"/>
    </w:rPr>
  </w:style>
  <w:style w:type="character" w:customStyle="1" w:styleId="SubtleReference1">
    <w:name w:val="Subtle Reference1"/>
    <w:uiPriority w:val="31"/>
    <w:qFormat/>
    <w:rsid w:val="00BE4D4A"/>
    <w:rPr>
      <w:smallCaps/>
      <w:color w:val="C0504D"/>
      <w:u w:val="single"/>
    </w:rPr>
  </w:style>
  <w:style w:type="paragraph" w:customStyle="1" w:styleId="a">
    <w:name w:val="样式 页眉"/>
    <w:basedOn w:val="Header"/>
    <w:link w:val="Char0"/>
    <w:qFormat/>
    <w:rsid w:val="00BE4D4A"/>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BE4D4A"/>
    <w:rPr>
      <w:rFonts w:ascii="Arial" w:eastAsia="Arial" w:hAnsi="Arial"/>
      <w:b/>
      <w:bCs/>
      <w:sz w:val="22"/>
      <w:lang w:val="en-GB" w:eastAsia="en-US"/>
    </w:rPr>
  </w:style>
  <w:style w:type="character" w:customStyle="1" w:styleId="FooterChar">
    <w:name w:val="Footer Char"/>
    <w:link w:val="Footer"/>
    <w:uiPriority w:val="99"/>
    <w:qFormat/>
    <w:rsid w:val="00BE4D4A"/>
    <w:rPr>
      <w:rFonts w:ascii="Arial" w:hAnsi="Arial"/>
      <w:b/>
      <w:i/>
      <w:sz w:val="18"/>
      <w:lang w:val="en-GB"/>
    </w:rPr>
  </w:style>
  <w:style w:type="paragraph" w:customStyle="1" w:styleId="MediumGrid21">
    <w:name w:val="Medium Grid 21"/>
    <w:uiPriority w:val="1"/>
    <w:qFormat/>
    <w:rsid w:val="00BE4D4A"/>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BE4D4A"/>
    <w:rPr>
      <w:rFonts w:ascii="Arial" w:hAnsi="Arial"/>
      <w:sz w:val="24"/>
      <w:szCs w:val="18"/>
      <w:lang w:eastAsia="zh-CN"/>
    </w:rPr>
  </w:style>
  <w:style w:type="character" w:customStyle="1" w:styleId="Heading5Char">
    <w:name w:val="Heading 5 Char"/>
    <w:basedOn w:val="DefaultParagraphFont"/>
    <w:link w:val="Heading5"/>
    <w:qFormat/>
    <w:rsid w:val="00BE4D4A"/>
    <w:rPr>
      <w:rFonts w:ascii="Arial" w:hAnsi="Arial"/>
      <w:sz w:val="22"/>
      <w:szCs w:val="18"/>
      <w:lang w:eastAsia="zh-CN"/>
    </w:rPr>
  </w:style>
  <w:style w:type="character" w:customStyle="1" w:styleId="Heading6Char">
    <w:name w:val="Heading 6 Char"/>
    <w:basedOn w:val="DefaultParagraphFont"/>
    <w:link w:val="Heading6"/>
    <w:qFormat/>
    <w:rsid w:val="00BE4D4A"/>
    <w:rPr>
      <w:rFonts w:ascii="Arial" w:hAnsi="Arial"/>
      <w:szCs w:val="18"/>
      <w:lang w:eastAsia="zh-CN"/>
    </w:rPr>
  </w:style>
  <w:style w:type="character" w:customStyle="1" w:styleId="Heading7Char">
    <w:name w:val="Heading 7 Char"/>
    <w:basedOn w:val="DefaultParagraphFont"/>
    <w:link w:val="Heading7"/>
    <w:qFormat/>
    <w:rsid w:val="00BE4D4A"/>
    <w:rPr>
      <w:rFonts w:ascii="Arial" w:hAnsi="Arial"/>
      <w:szCs w:val="18"/>
      <w:lang w:eastAsia="zh-CN"/>
    </w:rPr>
  </w:style>
  <w:style w:type="character" w:customStyle="1" w:styleId="Heading9Char">
    <w:name w:val="Heading 9 Char"/>
    <w:basedOn w:val="DefaultParagraphFont"/>
    <w:link w:val="Heading9"/>
    <w:qFormat/>
    <w:rsid w:val="00BE4D4A"/>
    <w:rPr>
      <w:rFonts w:ascii="Arial" w:hAnsi="Arial"/>
      <w:sz w:val="36"/>
      <w:lang w:eastAsia="en-US"/>
    </w:rPr>
  </w:style>
  <w:style w:type="paragraph" w:customStyle="1" w:styleId="Heading">
    <w:name w:val="Heading"/>
    <w:basedOn w:val="Normal"/>
    <w:qFormat/>
    <w:rsid w:val="00BE4D4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sid w:val="00BE4D4A"/>
    <w:rPr>
      <w:rFonts w:ascii="Arial" w:eastAsia="Yu Mincho" w:hAnsi="Arial"/>
      <w:sz w:val="22"/>
      <w:lang w:val="en-GB" w:eastAsia="en-US"/>
    </w:rPr>
  </w:style>
  <w:style w:type="paragraph" w:customStyle="1" w:styleId="HE">
    <w:name w:val="HE"/>
    <w:basedOn w:val="Normal"/>
    <w:qFormat/>
    <w:rsid w:val="00BE4D4A"/>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BE4D4A"/>
    <w:rPr>
      <w:rFonts w:eastAsia="Yu Mincho"/>
      <w:lang w:val="en-GB" w:eastAsia="en-US"/>
    </w:rPr>
  </w:style>
  <w:style w:type="character" w:customStyle="1" w:styleId="FootnoteTextChar">
    <w:name w:val="Footnote Text Char"/>
    <w:basedOn w:val="DefaultParagraphFont"/>
    <w:link w:val="FootnoteText"/>
    <w:semiHidden/>
    <w:qFormat/>
    <w:rsid w:val="00BE4D4A"/>
    <w:rPr>
      <w:sz w:val="16"/>
      <w:lang w:val="en-GB" w:eastAsia="en-US"/>
    </w:rPr>
  </w:style>
  <w:style w:type="paragraph" w:customStyle="1" w:styleId="tah0">
    <w:name w:val="tah"/>
    <w:basedOn w:val="Normal"/>
    <w:qFormat/>
    <w:rsid w:val="00BE4D4A"/>
    <w:pPr>
      <w:spacing w:before="100" w:beforeAutospacing="1" w:after="100" w:afterAutospacing="1"/>
    </w:pPr>
    <w:rPr>
      <w:rFonts w:eastAsia="Calibri"/>
      <w:lang w:val="en-US"/>
    </w:rPr>
  </w:style>
  <w:style w:type="paragraph" w:customStyle="1" w:styleId="tal0">
    <w:name w:val="tal"/>
    <w:basedOn w:val="Normal"/>
    <w:qFormat/>
    <w:rsid w:val="00BE4D4A"/>
    <w:pPr>
      <w:spacing w:before="100" w:beforeAutospacing="1" w:after="100" w:afterAutospacing="1"/>
    </w:pPr>
    <w:rPr>
      <w:rFonts w:eastAsia="Calibri"/>
      <w:lang w:val="en-US"/>
    </w:rPr>
  </w:style>
  <w:style w:type="character" w:customStyle="1" w:styleId="UnresolvedMention1">
    <w:name w:val="Unresolved Mention1"/>
    <w:uiPriority w:val="99"/>
    <w:semiHidden/>
    <w:unhideWhenUsed/>
    <w:qFormat/>
    <w:rsid w:val="00BE4D4A"/>
    <w:rPr>
      <w:color w:val="808080"/>
      <w:shd w:val="clear" w:color="auto" w:fill="E6E6E6"/>
    </w:rPr>
  </w:style>
  <w:style w:type="character" w:customStyle="1" w:styleId="H6Char">
    <w:name w:val="H6 Char"/>
    <w:link w:val="H6"/>
    <w:qFormat/>
    <w:rsid w:val="00BE4D4A"/>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BE4D4A"/>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E4D4A"/>
    <w:rPr>
      <w:lang w:val="en-GB" w:eastAsia="en-US"/>
    </w:rPr>
  </w:style>
  <w:style w:type="character" w:customStyle="1" w:styleId="PLChar">
    <w:name w:val="PL Char"/>
    <w:link w:val="PL"/>
    <w:qFormat/>
    <w:rsid w:val="00BE4D4A"/>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E4D4A"/>
    <w:rPr>
      <w:rFonts w:eastAsia="MS Mincho"/>
      <w:lang w:val="en-GB" w:eastAsia="en-US"/>
    </w:rPr>
  </w:style>
  <w:style w:type="character" w:customStyle="1" w:styleId="B3Char">
    <w:name w:val="B3 Char"/>
    <w:link w:val="B3"/>
    <w:qFormat/>
    <w:locked/>
    <w:rsid w:val="00BE4D4A"/>
    <w:rPr>
      <w:lang w:val="en-GB" w:eastAsia="en-US"/>
    </w:rPr>
  </w:style>
  <w:style w:type="paragraph" w:customStyle="1" w:styleId="paragraph">
    <w:name w:val="paragraph"/>
    <w:basedOn w:val="Normal"/>
    <w:qFormat/>
    <w:rsid w:val="00BE4D4A"/>
    <w:pPr>
      <w:spacing w:before="100" w:beforeAutospacing="1" w:after="100" w:afterAutospacing="1" w:line="256" w:lineRule="auto"/>
    </w:pPr>
    <w:rPr>
      <w:rFonts w:asciiTheme="minorHAnsi" w:hAnsiTheme="minorHAnsi" w:cstheme="minorBidi"/>
      <w:lang w:val="en-US"/>
    </w:rPr>
  </w:style>
  <w:style w:type="character" w:customStyle="1" w:styleId="normaltextrun">
    <w:name w:val="normaltextrun"/>
    <w:basedOn w:val="DefaultParagraphFont"/>
    <w:qFormat/>
    <w:rsid w:val="00BE4D4A"/>
  </w:style>
  <w:style w:type="character" w:customStyle="1" w:styleId="eop">
    <w:name w:val="eop"/>
    <w:basedOn w:val="DefaultParagraphFont"/>
    <w:qFormat/>
    <w:rsid w:val="00BE4D4A"/>
  </w:style>
  <w:style w:type="character" w:customStyle="1" w:styleId="UnresolvedMention2">
    <w:name w:val="Unresolved Mention2"/>
    <w:basedOn w:val="DefaultParagraphFont"/>
    <w:uiPriority w:val="99"/>
    <w:semiHidden/>
    <w:unhideWhenUsed/>
    <w:qFormat/>
    <w:rsid w:val="00BE4D4A"/>
    <w:rPr>
      <w:color w:val="605E5C"/>
      <w:shd w:val="clear" w:color="auto" w:fill="E1DFDD"/>
    </w:rPr>
  </w:style>
  <w:style w:type="paragraph" w:customStyle="1" w:styleId="RAN4proposal">
    <w:name w:val="RAN4 proposal"/>
    <w:basedOn w:val="Caption"/>
    <w:next w:val="Normal"/>
    <w:link w:val="RAN4proposalChar"/>
    <w:qFormat/>
    <w:rsid w:val="00BE4D4A"/>
    <w:pPr>
      <w:numPr>
        <w:numId w:val="2"/>
      </w:numPr>
      <w:spacing w:before="0" w:after="200"/>
    </w:pPr>
    <w:rPr>
      <w:rFonts w:eastAsiaTheme="minorHAnsi" w:cstheme="minorBidi"/>
      <w:iCs/>
      <w:szCs w:val="18"/>
      <w:lang w:val="en-US"/>
    </w:rPr>
  </w:style>
  <w:style w:type="character" w:customStyle="1" w:styleId="RAN4proposalChar">
    <w:name w:val="RAN4 proposal Char"/>
    <w:link w:val="RAN4proposal"/>
    <w:qFormat/>
    <w:rsid w:val="00BE4D4A"/>
    <w:rPr>
      <w:rFonts w:eastAsiaTheme="minorHAnsi" w:cstheme="minorBidi"/>
      <w:b/>
      <w:iCs/>
      <w:szCs w:val="18"/>
      <w:lang w:val="en-US" w:eastAsia="en-US"/>
    </w:rPr>
  </w:style>
  <w:style w:type="paragraph" w:customStyle="1" w:styleId="RAN4Observation">
    <w:name w:val="RAN4 Observation"/>
    <w:basedOn w:val="ListParagraph"/>
    <w:next w:val="Normal"/>
    <w:qFormat/>
    <w:rsid w:val="00BE4D4A"/>
    <w:pPr>
      <w:numPr>
        <w:numId w:val="3"/>
      </w:numPr>
      <w:overflowPunct/>
      <w:autoSpaceDE/>
      <w:autoSpaceDN/>
      <w:adjustRightInd/>
      <w:spacing w:after="160"/>
      <w:ind w:firstLineChars="0" w:firstLine="0"/>
      <w:contextualSpacing/>
      <w:textAlignment w:val="auto"/>
    </w:pPr>
    <w:rPr>
      <w:rFonts w:eastAsia="Calibri"/>
    </w:rPr>
  </w:style>
  <w:style w:type="character" w:customStyle="1" w:styleId="NormalIndentChar">
    <w:name w:val="Normal Indent Char"/>
    <w:link w:val="NormalIndent"/>
    <w:qFormat/>
    <w:locked/>
    <w:rsid w:val="00BE4D4A"/>
    <w:rPr>
      <w:lang w:val="zh-CN" w:eastAsia="zh-CN"/>
    </w:rPr>
  </w:style>
  <w:style w:type="paragraph" w:customStyle="1" w:styleId="Reference">
    <w:name w:val="Reference"/>
    <w:basedOn w:val="Normal"/>
    <w:uiPriority w:val="99"/>
    <w:qFormat/>
    <w:rsid w:val="00BE4D4A"/>
    <w:pPr>
      <w:keepLines/>
      <w:numPr>
        <w:ilvl w:val="1"/>
        <w:numId w:val="4"/>
      </w:numPr>
    </w:pPr>
    <w:rPr>
      <w:rFonts w:eastAsia="MS Mincho"/>
      <w:lang w:val="en-US"/>
    </w:rPr>
  </w:style>
  <w:style w:type="paragraph" w:customStyle="1" w:styleId="RAN4observation0">
    <w:name w:val="RAN4 observation"/>
    <w:basedOn w:val="RAN4Observation"/>
    <w:next w:val="Normal"/>
    <w:link w:val="RAN4observationChar"/>
    <w:qFormat/>
    <w:rsid w:val="00BE4D4A"/>
    <w:pPr>
      <w:numPr>
        <w:numId w:val="5"/>
      </w:numPr>
    </w:pPr>
  </w:style>
  <w:style w:type="character" w:customStyle="1" w:styleId="RAN4observationChar">
    <w:name w:val="RAN4 observation Char"/>
    <w:basedOn w:val="DefaultParagraphFont"/>
    <w:link w:val="RAN4observation0"/>
    <w:qFormat/>
    <w:rsid w:val="00BE4D4A"/>
    <w:rPr>
      <w:rFonts w:eastAsia="Calibri"/>
      <w:lang w:val="en-GB" w:eastAsia="en-US"/>
    </w:rPr>
  </w:style>
  <w:style w:type="paragraph" w:customStyle="1" w:styleId="RAN4Proposal0">
    <w:name w:val="RAN4 Proposal"/>
    <w:basedOn w:val="ListParagraph"/>
    <w:next w:val="Normal"/>
    <w:link w:val="RAN4ProposalChar0"/>
    <w:qFormat/>
    <w:rsid w:val="00BE4D4A"/>
    <w:pPr>
      <w:numPr>
        <w:numId w:val="6"/>
      </w:numPr>
      <w:overflowPunct/>
      <w:autoSpaceDE/>
      <w:autoSpaceDN/>
      <w:adjustRightInd/>
      <w:spacing w:after="160"/>
      <w:ind w:left="0" w:firstLineChars="0" w:firstLine="0"/>
      <w:contextualSpacing/>
      <w:textAlignment w:val="auto"/>
    </w:pPr>
    <w:rPr>
      <w:rFonts w:eastAsia="Calibri"/>
      <w:b/>
    </w:rPr>
  </w:style>
  <w:style w:type="character" w:customStyle="1" w:styleId="RAN4ProposalChar0">
    <w:name w:val="RAN4 Proposal Char"/>
    <w:basedOn w:val="DefaultParagraphFont"/>
    <w:link w:val="RAN4Proposal0"/>
    <w:qFormat/>
    <w:rsid w:val="00BE4D4A"/>
    <w:rPr>
      <w:rFonts w:eastAsia="Calibri"/>
      <w:b/>
      <w:lang w:val="en-GB" w:eastAsia="en-US"/>
    </w:rPr>
  </w:style>
  <w:style w:type="paragraph" w:styleId="Revision">
    <w:name w:val="Revision"/>
    <w:hidden/>
    <w:uiPriority w:val="99"/>
    <w:semiHidden/>
    <w:rsid w:val="003B383D"/>
    <w:pPr>
      <w:spacing w:after="0" w:line="240" w:lineRule="auto"/>
    </w:pPr>
    <w:rPr>
      <w:lang w:val="en-GB" w:eastAsia="en-US"/>
    </w:rPr>
  </w:style>
  <w:style w:type="character" w:customStyle="1" w:styleId="UnresolvedMention3">
    <w:name w:val="Unresolved Mention3"/>
    <w:basedOn w:val="DefaultParagraphFont"/>
    <w:uiPriority w:val="99"/>
    <w:semiHidden/>
    <w:unhideWhenUsed/>
    <w:rsid w:val="00F721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88668">
      <w:bodyDiv w:val="1"/>
      <w:marLeft w:val="0"/>
      <w:marRight w:val="0"/>
      <w:marTop w:val="0"/>
      <w:marBottom w:val="0"/>
      <w:divBdr>
        <w:top w:val="none" w:sz="0" w:space="0" w:color="auto"/>
        <w:left w:val="none" w:sz="0" w:space="0" w:color="auto"/>
        <w:bottom w:val="none" w:sz="0" w:space="0" w:color="auto"/>
        <w:right w:val="none" w:sz="0" w:space="0" w:color="auto"/>
      </w:divBdr>
    </w:div>
    <w:div w:id="427502964">
      <w:bodyDiv w:val="1"/>
      <w:marLeft w:val="0"/>
      <w:marRight w:val="0"/>
      <w:marTop w:val="0"/>
      <w:marBottom w:val="0"/>
      <w:divBdr>
        <w:top w:val="none" w:sz="0" w:space="0" w:color="auto"/>
        <w:left w:val="none" w:sz="0" w:space="0" w:color="auto"/>
        <w:bottom w:val="none" w:sz="0" w:space="0" w:color="auto"/>
        <w:right w:val="none" w:sz="0" w:space="0" w:color="auto"/>
      </w:divBdr>
    </w:div>
    <w:div w:id="842552886">
      <w:bodyDiv w:val="1"/>
      <w:marLeft w:val="0"/>
      <w:marRight w:val="0"/>
      <w:marTop w:val="0"/>
      <w:marBottom w:val="0"/>
      <w:divBdr>
        <w:top w:val="none" w:sz="0" w:space="0" w:color="auto"/>
        <w:left w:val="none" w:sz="0" w:space="0" w:color="auto"/>
        <w:bottom w:val="none" w:sz="0" w:space="0" w:color="auto"/>
        <w:right w:val="none" w:sz="0" w:space="0" w:color="auto"/>
      </w:divBdr>
      <w:divsChild>
        <w:div w:id="614602008">
          <w:marLeft w:val="0"/>
          <w:marRight w:val="0"/>
          <w:marTop w:val="0"/>
          <w:marBottom w:val="0"/>
          <w:divBdr>
            <w:top w:val="none" w:sz="0" w:space="0" w:color="auto"/>
            <w:left w:val="none" w:sz="0" w:space="0" w:color="auto"/>
            <w:bottom w:val="none" w:sz="0" w:space="0" w:color="auto"/>
            <w:right w:val="none" w:sz="0" w:space="0" w:color="auto"/>
          </w:divBdr>
        </w:div>
        <w:div w:id="1807966272">
          <w:marLeft w:val="0"/>
          <w:marRight w:val="0"/>
          <w:marTop w:val="0"/>
          <w:marBottom w:val="0"/>
          <w:divBdr>
            <w:top w:val="none" w:sz="0" w:space="0" w:color="auto"/>
            <w:left w:val="none" w:sz="0" w:space="0" w:color="auto"/>
            <w:bottom w:val="none" w:sz="0" w:space="0" w:color="auto"/>
            <w:right w:val="none" w:sz="0" w:space="0" w:color="auto"/>
          </w:divBdr>
        </w:div>
      </w:divsChild>
    </w:div>
    <w:div w:id="938870755">
      <w:bodyDiv w:val="1"/>
      <w:marLeft w:val="0"/>
      <w:marRight w:val="0"/>
      <w:marTop w:val="0"/>
      <w:marBottom w:val="0"/>
      <w:divBdr>
        <w:top w:val="none" w:sz="0" w:space="0" w:color="auto"/>
        <w:left w:val="none" w:sz="0" w:space="0" w:color="auto"/>
        <w:bottom w:val="none" w:sz="0" w:space="0" w:color="auto"/>
        <w:right w:val="none" w:sz="0" w:space="0" w:color="auto"/>
      </w:divBdr>
    </w:div>
    <w:div w:id="1149441295">
      <w:bodyDiv w:val="1"/>
      <w:marLeft w:val="0"/>
      <w:marRight w:val="0"/>
      <w:marTop w:val="0"/>
      <w:marBottom w:val="0"/>
      <w:divBdr>
        <w:top w:val="none" w:sz="0" w:space="0" w:color="auto"/>
        <w:left w:val="none" w:sz="0" w:space="0" w:color="auto"/>
        <w:bottom w:val="none" w:sz="0" w:space="0" w:color="auto"/>
        <w:right w:val="none" w:sz="0" w:space="0" w:color="auto"/>
      </w:divBdr>
    </w:div>
    <w:div w:id="1300963881">
      <w:bodyDiv w:val="1"/>
      <w:marLeft w:val="0"/>
      <w:marRight w:val="0"/>
      <w:marTop w:val="0"/>
      <w:marBottom w:val="0"/>
      <w:divBdr>
        <w:top w:val="none" w:sz="0" w:space="0" w:color="auto"/>
        <w:left w:val="none" w:sz="0" w:space="0" w:color="auto"/>
        <w:bottom w:val="none" w:sz="0" w:space="0" w:color="auto"/>
        <w:right w:val="none" w:sz="0" w:space="0" w:color="auto"/>
      </w:divBdr>
    </w:div>
    <w:div w:id="1766264202">
      <w:bodyDiv w:val="1"/>
      <w:marLeft w:val="0"/>
      <w:marRight w:val="0"/>
      <w:marTop w:val="0"/>
      <w:marBottom w:val="0"/>
      <w:divBdr>
        <w:top w:val="none" w:sz="0" w:space="0" w:color="auto"/>
        <w:left w:val="none" w:sz="0" w:space="0" w:color="auto"/>
        <w:bottom w:val="none" w:sz="0" w:space="0" w:color="auto"/>
        <w:right w:val="none" w:sz="0" w:space="0" w:color="auto"/>
      </w:divBdr>
    </w:div>
    <w:div w:id="19991113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103-e/Docs/R4-2208975.zip" TargetMode="External"/><Relationship Id="rId21" Type="http://schemas.openxmlformats.org/officeDocument/2006/relationships/hyperlink" Target="https://www.3gpp.org/ftp/TSG_RAN/WG4_Radio/TSGR4_103-e/Docs/R4-2210218.zip" TargetMode="External"/><Relationship Id="rId42" Type="http://schemas.openxmlformats.org/officeDocument/2006/relationships/hyperlink" Target="https://www.3gpp.org/ftp/TSG_RAN/WG4_Radio/TSGR4_103-e/Docs/R4-2208977.zip" TargetMode="External"/><Relationship Id="rId63" Type="http://schemas.openxmlformats.org/officeDocument/2006/relationships/hyperlink" Target="https://www.3gpp.org/ftp/TSG_RAN/WG4_Radio/TSGR4_103-e/Docs/R4-2209770.zip" TargetMode="External"/><Relationship Id="rId84" Type="http://schemas.openxmlformats.org/officeDocument/2006/relationships/hyperlink" Target="https://www.3gpp.org/ftp/TSG_RAN/WG4_Radio/TSGR4_103-e/Docs/R4-2208395.zip" TargetMode="External"/><Relationship Id="rId138" Type="http://schemas.openxmlformats.org/officeDocument/2006/relationships/hyperlink" Target="https://www.3gpp.org/ftp/TSG_RAN/WG4_Radio/TSGR4_103-e/Docs/R4-2209445.zip" TargetMode="External"/><Relationship Id="rId107" Type="http://schemas.openxmlformats.org/officeDocument/2006/relationships/hyperlink" Target="https://www.3gpp.org/ftp/TSG_RAN/WG4_Radio/TSGR4_103-e/Docs/R4-2209445.zip" TargetMode="External"/><Relationship Id="rId11" Type="http://schemas.openxmlformats.org/officeDocument/2006/relationships/endnotes" Target="endnotes.xml"/><Relationship Id="rId32" Type="http://schemas.openxmlformats.org/officeDocument/2006/relationships/hyperlink" Target="https://www.3gpp.org/ftp/TSG_RAN/WG4_Radio/TSGR4_103-e/Docs/R4-2208391.zip" TargetMode="External"/><Relationship Id="rId53" Type="http://schemas.openxmlformats.org/officeDocument/2006/relationships/hyperlink" Target="https://www.3gpp.org/ftp/TSG_RAN/WG4_Radio/TSGR4_103-e/Docs/R4-2208978.zip" TargetMode="External"/><Relationship Id="rId74" Type="http://schemas.openxmlformats.org/officeDocument/2006/relationships/hyperlink" Target="https://www.3gpp.org/ftp/TSG_RAN/WG4_Radio/TSGR4_103-e/Docs/R4-2210221.zip" TargetMode="External"/><Relationship Id="rId128" Type="http://schemas.openxmlformats.org/officeDocument/2006/relationships/hyperlink" Target="https://www.3gpp.org/ftp/TSG_RAN/WG4_Radio/TSGR4_103-e/Docs/R4-2210176.zip" TargetMode="External"/><Relationship Id="rId149" Type="http://schemas.openxmlformats.org/officeDocument/2006/relationships/fontTable" Target="fontTable.xml"/><Relationship Id="rId5" Type="http://schemas.openxmlformats.org/officeDocument/2006/relationships/customXml" Target="../customXml/item5.xml"/><Relationship Id="rId95" Type="http://schemas.openxmlformats.org/officeDocument/2006/relationships/hyperlink" Target="https://www.3gpp.org/ftp/TSG_RAN/WG4_Radio/TSGR4_103-e/Docs/R4-2210219.zip" TargetMode="External"/><Relationship Id="rId22" Type="http://schemas.openxmlformats.org/officeDocument/2006/relationships/hyperlink" Target="https://www.3gpp.org/ftp/TSG_RAN/WG4_Radio/TSGR4_103-e/Docs/R4-2209902.zip" TargetMode="External"/><Relationship Id="rId27" Type="http://schemas.openxmlformats.org/officeDocument/2006/relationships/hyperlink" Target="https://www.3gpp.org/ftp/TSG_RAN/WG4_Radio/TSGR4_103-e/Docs/R4-2209909.zip" TargetMode="External"/><Relationship Id="rId43" Type="http://schemas.openxmlformats.org/officeDocument/2006/relationships/hyperlink" Target="https://www.3gpp.org/ftp/TSG_RAN/WG4_Radio/TSGR4_103-e/Docs/R4-2209043.zip" TargetMode="External"/><Relationship Id="rId48" Type="http://schemas.openxmlformats.org/officeDocument/2006/relationships/hyperlink" Target="https://www.3gpp.org/ftp/TSG_RAN/WG4_Radio/TSGR4_103-e/Docs/R4-2208114.zip" TargetMode="External"/><Relationship Id="rId64" Type="http://schemas.openxmlformats.org/officeDocument/2006/relationships/hyperlink" Target="https://www.3gpp.org/ftp/TSG_RAN/WG4_Radio/TSGR4_103-e/Docs/R4-2208148.zip" TargetMode="External"/><Relationship Id="rId69" Type="http://schemas.openxmlformats.org/officeDocument/2006/relationships/hyperlink" Target="https://www.3gpp.org/ftp/TSG_RAN/WG4_Radio/TSGR4_103-e/Docs/R4-2208979.zip" TargetMode="External"/><Relationship Id="rId113" Type="http://schemas.openxmlformats.org/officeDocument/2006/relationships/hyperlink" Target="https://www.3gpp.org/ftp/TSG_RAN/WG4_Radio/TSGR4_103-e/Docs/R4-2209915.zip" TargetMode="External"/><Relationship Id="rId118" Type="http://schemas.openxmlformats.org/officeDocument/2006/relationships/hyperlink" Target="https://www.3gpp.org/ftp/TSG_RAN/WG4_Radio/TSGR4_103-e/Docs/R4-2209048.zip" TargetMode="External"/><Relationship Id="rId134" Type="http://schemas.openxmlformats.org/officeDocument/2006/relationships/hyperlink" Target="https://protect2.fireeye.com/v1/url?k=31323334-501d5122-313273af-454445555731-bfef6aab4e9813cf&amp;q=1&amp;e=bde0fa49-c713-4108-9ad0-46ef1486a267&amp;u=https%3A%2F%2Fwww.3gpp.org%2Fftp%2FTSG_RAN%2FWG4_Radio%2FTSGR4_103-e%2FDocs%2FR4-2209910.zip" TargetMode="External"/><Relationship Id="rId139" Type="http://schemas.openxmlformats.org/officeDocument/2006/relationships/hyperlink" Target="https://www.3gpp.org/ftp/TSG_RAN/WG4_Radio/TSGR4_103-e/Docs/R4-2209771.zip" TargetMode="External"/><Relationship Id="rId80" Type="http://schemas.openxmlformats.org/officeDocument/2006/relationships/hyperlink" Target="https://www.3gpp.org/ftp/TSG_RAN/WG4_Radio/TSGR4_103-e/Docs/R4-2208115.zip" TargetMode="External"/><Relationship Id="rId85" Type="http://schemas.openxmlformats.org/officeDocument/2006/relationships/hyperlink" Target="https://www.3gpp.org/ftp/TSG_RAN/WG4_Radio/TSGR4_103-e/Docs/R4-2208722.zip" TargetMode="External"/><Relationship Id="rId150" Type="http://schemas.openxmlformats.org/officeDocument/2006/relationships/theme" Target="theme/theme1.xml"/><Relationship Id="rId12" Type="http://schemas.openxmlformats.org/officeDocument/2006/relationships/hyperlink" Target="https://www.3gpp.org/ftp/TSG_RAN/WG4_Radio/TSGR4_103-e/Docs/R4-2208071.zip" TargetMode="External"/><Relationship Id="rId17" Type="http://schemas.openxmlformats.org/officeDocument/2006/relationships/hyperlink" Target="https://www.3gpp.org/ftp/TSG_RAN/WG4_Radio/TSGR4_103-e/Docs/R4-2208974.zip" TargetMode="External"/><Relationship Id="rId33" Type="http://schemas.openxmlformats.org/officeDocument/2006/relationships/hyperlink" Target="https://www.3gpp.org/ftp/TSG_RAN/WG4_Radio/TSGR4_103-e/Docs/R4-2208733.zip" TargetMode="External"/><Relationship Id="rId38" Type="http://schemas.openxmlformats.org/officeDocument/2006/relationships/hyperlink" Target="https://www.3gpp.org/ftp/TSG_RAN/WG4_Radio/TSGR4_103-e/Docs/R4-2209763.zip" TargetMode="External"/><Relationship Id="rId59" Type="http://schemas.openxmlformats.org/officeDocument/2006/relationships/hyperlink" Target="https://www.3gpp.org/ftp/TSG_RAN/WG4_Radio/TSGR4_103-e/Docs/R4-2209701.zip" TargetMode="External"/><Relationship Id="rId103" Type="http://schemas.openxmlformats.org/officeDocument/2006/relationships/image" Target="media/image3.png"/><Relationship Id="rId108" Type="http://schemas.openxmlformats.org/officeDocument/2006/relationships/hyperlink" Target="https://www.3gpp.org/ftp/TSG_RAN/WG4_Radio/TSGR4_103-e/Docs/R4-2209049.zip" TargetMode="External"/><Relationship Id="rId124" Type="http://schemas.openxmlformats.org/officeDocument/2006/relationships/hyperlink" Target="https://www.3gpp.org/ftp/TSG_RAN/WG4_Radio/TSGR4_103-e/Docs/R4-2208977.zip" TargetMode="External"/><Relationship Id="rId129" Type="http://schemas.openxmlformats.org/officeDocument/2006/relationships/hyperlink" Target="https://www.3gpp.org/ftp/TSG_RAN/WG4_Radio/TSGR4_103-e/Docs/R4-2209701.zip" TargetMode="External"/><Relationship Id="rId54" Type="http://schemas.openxmlformats.org/officeDocument/2006/relationships/hyperlink" Target="https://www.3gpp.org/ftp/TSG_RAN/WG4_Radio/TSGR4_103-e/Docs/R4-2209700.zip" TargetMode="External"/><Relationship Id="rId70" Type="http://schemas.openxmlformats.org/officeDocument/2006/relationships/hyperlink" Target="https://www.3gpp.org/ftp/TSG_RAN/WG4_Radio/TSGR4_103-e/Docs/R4-2209047.zip" TargetMode="External"/><Relationship Id="rId75" Type="http://schemas.openxmlformats.org/officeDocument/2006/relationships/hyperlink" Target="https://protect2.fireeye.com/v1/url?k=31323334-501d5122-313273af-454445555731-bfef6aab4e9813cf&amp;q=1&amp;e=bde0fa49-c713-4108-9ad0-46ef1486a267&amp;u=https%3A%2F%2Fwww.3gpp.org%2Fftp%2FTSG_RAN%2FWG4_Radio%2FTSGR4_103-e%2FDocs%2FR4-2209910.zip" TargetMode="External"/><Relationship Id="rId91" Type="http://schemas.openxmlformats.org/officeDocument/2006/relationships/hyperlink" Target="https://www.3gpp.org/ftp/TSG_RAN/WG4_Radio/TSGR4_103-e/Docs/R4-2209772.zip" TargetMode="External"/><Relationship Id="rId96" Type="http://schemas.openxmlformats.org/officeDocument/2006/relationships/hyperlink" Target="https://protect2.fireeye.com/v1/url?k=31323334-501d5122-313273af-454445555731-e3dbde2ca5d15f59&amp;q=1&amp;e=bde0fa49-c713-4108-9ad0-46ef1486a267&amp;u=https%3A%2F%2Fwww.3gpp.org%2Fftp%2FTSG_RAN%2FWG4_Radio%2FTSGR4_103-e%2FDocs%2FR4-2208825.zip" TargetMode="External"/><Relationship Id="rId140" Type="http://schemas.openxmlformats.org/officeDocument/2006/relationships/hyperlink" Target="https://www.3gpp.org/ftp/TSG_RAN/WG4_Radio/TSGR4_103-e/Docs/R4-2209040.zip" TargetMode="External"/><Relationship Id="rId145" Type="http://schemas.openxmlformats.org/officeDocument/2006/relationships/hyperlink" Target="https://www.3gpp.org/ftp/TSG_RAN/WG4_Radio/TSGR4_103-e/Docs/R4-2209772.zip"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hyperlink" Target="https://www.3gpp.org/ftp/TSG_RAN/WG4_Radio/TSGR4_103-e/Docs/R4-2209909.zip" TargetMode="External"/><Relationship Id="rId28" Type="http://schemas.openxmlformats.org/officeDocument/2006/relationships/hyperlink" Target="https://www.3gpp.org/ftp/TSG_RAN/WG4_Radio/TSGR4_103-e/Docs/R4-2208072.zip" TargetMode="External"/><Relationship Id="rId49" Type="http://schemas.openxmlformats.org/officeDocument/2006/relationships/hyperlink" Target="https://www.3gpp.org/ftp/TSG_RAN/WG4_Radio/TSGR4_103-e/Docs/R4-2208147.zip" TargetMode="External"/><Relationship Id="rId114" Type="http://schemas.openxmlformats.org/officeDocument/2006/relationships/hyperlink" Target="https://www.3gpp.org/ftp/TSG_RAN/WG4_Radio/TSGR4_103-e/Docs/R4-2209911.zip" TargetMode="External"/><Relationship Id="rId119" Type="http://schemas.openxmlformats.org/officeDocument/2006/relationships/hyperlink" Target="https://www.3gpp.org/ftp/TSG_RAN/WG4_Radio/TSGR4_103-e/Docs/R4-2209908.zip" TargetMode="External"/><Relationship Id="rId44" Type="http://schemas.openxmlformats.org/officeDocument/2006/relationships/hyperlink" Target="https://www.3gpp.org/ftp/TSG_RAN/WG4_Radio/TSGR4_103-e/Docs/R4-2208109.zip" TargetMode="External"/><Relationship Id="rId60" Type="http://schemas.openxmlformats.org/officeDocument/2006/relationships/hyperlink" Target="https://www.3gpp.org/ftp/TSG_RAN/WG4_Radio/TSGR4_103-e/Docs/R4-2210176.zip" TargetMode="External"/><Relationship Id="rId65" Type="http://schemas.openxmlformats.org/officeDocument/2006/relationships/hyperlink" Target="https://www.3gpp.org/ftp/TSG_RAN/WG4_Radio/TSGR4_103-e/Docs/R4-2208269.zip" TargetMode="External"/><Relationship Id="rId81" Type="http://schemas.openxmlformats.org/officeDocument/2006/relationships/hyperlink" Target="https://www.3gpp.org/ftp/TSG_RAN/WG4_Radio/TSGR4_103-e/Docs/R4-2208149.zip" TargetMode="External"/><Relationship Id="rId86" Type="http://schemas.openxmlformats.org/officeDocument/2006/relationships/hyperlink" Target="https://www.3gpp.org/ftp/TSG_RAN/WG4_Radio/TSGR4_103-e/Docs/R4-2208980.zip" TargetMode="External"/><Relationship Id="rId130" Type="http://schemas.openxmlformats.org/officeDocument/2006/relationships/hyperlink" Target="https://www.3gpp.org/ftp/TSG_RAN/WG4_Radio/TSGR4_103-e/Docs/R4-2208109.zip" TargetMode="External"/><Relationship Id="rId135" Type="http://schemas.openxmlformats.org/officeDocument/2006/relationships/hyperlink" Target="https://www.3gpp.org/ftp/TSG_RAN/WG4_Radio/TSGR4_103-e/Docs/R4-2209770.zip" TargetMode="External"/><Relationship Id="rId13" Type="http://schemas.openxmlformats.org/officeDocument/2006/relationships/hyperlink" Target="https://www.3gpp.org/ftp/TSG_RAN/WG4_Radio/TSGR4_103-e/Docs/R4-2208112.zip" TargetMode="External"/><Relationship Id="rId18" Type="http://schemas.openxmlformats.org/officeDocument/2006/relationships/hyperlink" Target="https://www.3gpp.org/ftp/TSG_RAN/WG4_Radio/TSGR4_103-e/Docs/R4-2208975.zip" TargetMode="External"/><Relationship Id="rId39" Type="http://schemas.openxmlformats.org/officeDocument/2006/relationships/hyperlink" Target="https://www.3gpp.org/ftp/TSG_RAN/WG4_Radio/TSGR4_103-e/Docs/R4-2209773.zip" TargetMode="External"/><Relationship Id="rId109" Type="http://schemas.openxmlformats.org/officeDocument/2006/relationships/hyperlink" Target="https://www.3gpp.org/ftp/TSG_RAN/WG4_Radio/TSGR4_103-e/Docs/R4-2209911.zip" TargetMode="External"/><Relationship Id="rId34" Type="http://schemas.openxmlformats.org/officeDocument/2006/relationships/hyperlink" Target="https://www.3gpp.org/ftp/TSG_RAN/WG4_Radio/TSGR4_103-e/Docs/R4-2208976.zip" TargetMode="External"/><Relationship Id="rId50" Type="http://schemas.openxmlformats.org/officeDocument/2006/relationships/hyperlink" Target="https://www.3gpp.org/ftp/TSG_RAN/WG4_Radio/TSGR4_103-e/Docs/R4-2208367.zip" TargetMode="External"/><Relationship Id="rId55" Type="http://schemas.openxmlformats.org/officeDocument/2006/relationships/hyperlink" Target="https://www.3gpp.org/ftp/TSG_RAN/WG4_Radio/TSGR4_103-e/Docs/R4-2209764.zip" TargetMode="External"/><Relationship Id="rId76" Type="http://schemas.openxmlformats.org/officeDocument/2006/relationships/hyperlink" Target="https://www.3gpp.org/ftp/TSG_RAN/WG4_Radio/TSGR4_103-e/Docs/R4-2208394.zip" TargetMode="External"/><Relationship Id="rId97" Type="http://schemas.openxmlformats.org/officeDocument/2006/relationships/hyperlink" Target="https://protect2.fireeye.com/v1/url?k=31323334-501d5122-313273af-454445555731-6a63e164fc2f59f1&amp;q=1&amp;e=bde0fa49-c713-4108-9ad0-46ef1486a267&amp;u=https%3A%2F%2Fwww.3gpp.org%2Fftp%2FTSG_RAN%2FWG4_Radio%2FTSGR4_103-e%2FDocs%2FR4-2209907.zip" TargetMode="External"/><Relationship Id="rId104" Type="http://schemas.openxmlformats.org/officeDocument/2006/relationships/hyperlink" Target="https://www.3gpp.org/ftp/TSG_RAN/WG4_Radio/TSGR4_103-e/Docs/R4-2209040.zip" TargetMode="External"/><Relationship Id="rId120" Type="http://schemas.openxmlformats.org/officeDocument/2006/relationships/hyperlink" Target="https://protect2.fireeye.com/v1/url?k=31323334-501d5122-313273af-454445555731-c538c47baa7f5b22&amp;q=1&amp;e=b81b9380-88ce-4b92-9ea6-03f035a91668&amp;u=https%3A%2F%2Fwww.3gpp.org%2Fftp%2FTSG_RAN%2FWG4_Radio%2FTSGR4_103-e%2FDocs%2FR4-2209045.zip" TargetMode="External"/><Relationship Id="rId125" Type="http://schemas.openxmlformats.org/officeDocument/2006/relationships/hyperlink" Target="https://www.3gpp.org/ftp/TSG_RAN/WG4_Radio/TSGR4_103-e/Docs/R4-2209043.zip" TargetMode="External"/><Relationship Id="rId141" Type="http://schemas.openxmlformats.org/officeDocument/2006/relationships/hyperlink" Target="https://www.3gpp.org/ftp/TSG_RAN/WG4_Radio/TSGR4_103-e/Docs/R4-2209772.zip" TargetMode="External"/><Relationship Id="rId146" Type="http://schemas.openxmlformats.org/officeDocument/2006/relationships/hyperlink" Target="https://www.3gpp.org/ftp/TSG_RAN/WG4_Radio/TSGR4_103-e/Docs/R4-2209915.zip" TargetMode="External"/><Relationship Id="rId7" Type="http://schemas.openxmlformats.org/officeDocument/2006/relationships/styles" Target="styles.xml"/><Relationship Id="rId71" Type="http://schemas.openxmlformats.org/officeDocument/2006/relationships/hyperlink" Target="https://www.3gpp.org/ftp/TSG_RAN/WG4_Radio/TSGR4_103-e/Docs/R4-2209765.zip" TargetMode="External"/><Relationship Id="rId92" Type="http://schemas.openxmlformats.org/officeDocument/2006/relationships/hyperlink" Target="https://www.3gpp.org/ftp/TSG_RAN/WG4_Radio/TSGR4_103-e/Docs/R4-2209766.zip" TargetMode="External"/><Relationship Id="rId2" Type="http://schemas.openxmlformats.org/officeDocument/2006/relationships/customXml" Target="../customXml/item2.xml"/><Relationship Id="rId29" Type="http://schemas.openxmlformats.org/officeDocument/2006/relationships/hyperlink" Target="https://www.3gpp.org/ftp/TSG_RAN/WG4_Radio/TSGR4_103-e/Docs/R4-2208113.zip" TargetMode="External"/><Relationship Id="rId24" Type="http://schemas.openxmlformats.org/officeDocument/2006/relationships/hyperlink" Target="https://www.3gpp.org/ftp/TSG_RAN/WG4_Radio/TSGR4_103-e/Docs/R4-2208975.zip" TargetMode="External"/><Relationship Id="rId40" Type="http://schemas.openxmlformats.org/officeDocument/2006/relationships/hyperlink" Target="https://www.3gpp.org/ftp/TSG_RAN/WG4_Radio/TSGR4_103-e/Docs/R4-2210220.zip" TargetMode="External"/><Relationship Id="rId45" Type="http://schemas.openxmlformats.org/officeDocument/2006/relationships/hyperlink" Target="https://www.3gpp.org/ftp/TSG_RAN/WG4_Radio/TSGR4_103-e/Docs/R4-2209701.zip" TargetMode="External"/><Relationship Id="rId66" Type="http://schemas.openxmlformats.org/officeDocument/2006/relationships/hyperlink" Target="https://www.3gpp.org/ftp/TSG_RAN/WG4_Radio/TSGR4_103-e/Docs/R4-2208368.zip" TargetMode="External"/><Relationship Id="rId87" Type="http://schemas.openxmlformats.org/officeDocument/2006/relationships/hyperlink" Target="https://www.3gpp.org/ftp/TSG_RAN/WG4_Radio/TSGR4_103-e/Docs/R4-2209040.zip" TargetMode="External"/><Relationship Id="rId110" Type="http://schemas.openxmlformats.org/officeDocument/2006/relationships/hyperlink" Target="https://www.3gpp.org/ftp/TSG_RAN/WG4_Radio/TSGR4_103-e/Docs/R4-2209915.zip" TargetMode="External"/><Relationship Id="rId115" Type="http://schemas.openxmlformats.org/officeDocument/2006/relationships/hyperlink" Target="https://www.3gpp.org/ftp/TSG_RAN/WG4_Radio/TSGR4_103-e/Docs/R4-2209048.zip" TargetMode="External"/><Relationship Id="rId131" Type="http://schemas.openxmlformats.org/officeDocument/2006/relationships/hyperlink" Target="https://www.3gpp.org/ftp/TSG_RAN/WG4_Radio/TSGR4_103-e/Docs/R4-2210176.zip" TargetMode="External"/><Relationship Id="rId136" Type="http://schemas.openxmlformats.org/officeDocument/2006/relationships/hyperlink" Target="https://www.3gpp.org/ftp/TSG_RAN/WG4_Radio/TSGR4_103-e/Docs/R4-2209046.zip" TargetMode="External"/><Relationship Id="rId61" Type="http://schemas.openxmlformats.org/officeDocument/2006/relationships/hyperlink" Target="https://www.3gpp.org/ftp/TSG_RAN/WG4_Radio/TSGR4_103-e/Docs/R4-2208394.zip" TargetMode="External"/><Relationship Id="rId82" Type="http://schemas.openxmlformats.org/officeDocument/2006/relationships/hyperlink" Target="https://www.3gpp.org/ftp/TSG_RAN/WG4_Radio/TSGR4_103-e/Docs/R4-2208267.zip" TargetMode="External"/><Relationship Id="rId19" Type="http://schemas.openxmlformats.org/officeDocument/2006/relationships/hyperlink" Target="https://www.3gpp.org/ftp/TSG_RAN/WG4_Radio/TSGR4_103-e/Docs/R4-2209048.zip" TargetMode="External"/><Relationship Id="rId14" Type="http://schemas.openxmlformats.org/officeDocument/2006/relationships/hyperlink" Target="https://www.3gpp.org/ftp/TSG_RAN/WG4_Radio/TSGR4_103-e/Docs/R4-2208266.zip" TargetMode="External"/><Relationship Id="rId30" Type="http://schemas.openxmlformats.org/officeDocument/2006/relationships/hyperlink" Target="https://www.3gpp.org/ftp/TSG_RAN/WG4_Radio/TSGR4_103-e/Docs/R4-2208268.zip" TargetMode="External"/><Relationship Id="rId35" Type="http://schemas.openxmlformats.org/officeDocument/2006/relationships/hyperlink" Target="https://www.3gpp.org/ftp/TSG_RAN/WG4_Radio/TSGR4_103-e/Docs/R4-2208977.zip" TargetMode="External"/><Relationship Id="rId56" Type="http://schemas.openxmlformats.org/officeDocument/2006/relationships/hyperlink" Target="https://www.3gpp.org/ftp/TSG_RAN/WG4_Radio/TSGR4_103-e/Docs/R4-2210175.zip" TargetMode="External"/><Relationship Id="rId77" Type="http://schemas.openxmlformats.org/officeDocument/2006/relationships/hyperlink" Target="https://www.3gpp.org/ftp/TSG_RAN/WG4_Radio/TSGR4_103-e/Docs/R4-2209046.zip" TargetMode="External"/><Relationship Id="rId100" Type="http://schemas.openxmlformats.org/officeDocument/2006/relationships/hyperlink" Target="https://www.3gpp.org/ftp/TSG_RAN/WG4_Radio/TSGR4_103-e/Docs/R4-2210218.zip" TargetMode="External"/><Relationship Id="rId105" Type="http://schemas.openxmlformats.org/officeDocument/2006/relationships/hyperlink" Target="https://www.3gpp.org/ftp/TSG_RAN/WG4_Radio/TSGR4_103-e/Docs/R4-2209771.zip" TargetMode="External"/><Relationship Id="rId126" Type="http://schemas.openxmlformats.org/officeDocument/2006/relationships/hyperlink" Target="https://www.3gpp.org/ftp/TSG_RAN/WG4_Radio/TSGR4_103-e/Docs/R4-2208109.zip" TargetMode="External"/><Relationship Id="rId147" Type="http://schemas.openxmlformats.org/officeDocument/2006/relationships/hyperlink" Target="https://www.3gpp.org/ftp/TSG_RAN/WG4_Radio/TSGR4_103-e/Docs/R4-2209911.zip" TargetMode="External"/><Relationship Id="rId8" Type="http://schemas.openxmlformats.org/officeDocument/2006/relationships/settings" Target="settings.xml"/><Relationship Id="rId51" Type="http://schemas.openxmlformats.org/officeDocument/2006/relationships/hyperlink" Target="https://www.3gpp.org/ftp/TSG_RAN/WG4_Radio/TSGR4_103-e/Docs/R4-2208392.zip" TargetMode="External"/><Relationship Id="rId72" Type="http://schemas.openxmlformats.org/officeDocument/2006/relationships/hyperlink" Target="https://www.3gpp.org/ftp/TSG_RAN/WG4_Radio/TSGR4_103-e/Docs/R4-2209774.zip" TargetMode="External"/><Relationship Id="rId93" Type="http://schemas.openxmlformats.org/officeDocument/2006/relationships/hyperlink" Target="https://www.3gpp.org/ftp/TSG_RAN/WG4_Radio/TSGR4_103-e/Docs/R4-2209775.zip" TargetMode="External"/><Relationship Id="rId98" Type="http://schemas.openxmlformats.org/officeDocument/2006/relationships/hyperlink" Target="https://protect2.fireeye.com/v1/url?k=31323334-501d5122-313273af-454445555731-946ab8708e30a160&amp;q=1&amp;e=bde0fa49-c713-4108-9ad0-46ef1486a267&amp;u=https%3A%2F%2Fwww.3gpp.org%2Fftp%2FTSG_RAN%2FWG4_Radio%2FTSGR4_103-e%2FDocs%2FR4-2208827.zip" TargetMode="External"/><Relationship Id="rId121" Type="http://schemas.openxmlformats.org/officeDocument/2006/relationships/hyperlink" Target="https://protect2.fireeye.com/v1/url?k=31323334-501d5122-313273af-454445555731-d0984b99c768a068&amp;q=1&amp;e=b81b9380-88ce-4b92-9ea6-03f035a91668&amp;u=https%3A%2F%2Fwww.3gpp.org%2Fftp%2FTSG_RAN%2FWG4_Radio%2FTSGR4_103-e%2FDocs%2FR4-2208275.zip" TargetMode="External"/><Relationship Id="rId142" Type="http://schemas.openxmlformats.org/officeDocument/2006/relationships/hyperlink" Target="https://www.3gpp.org/ftp/TSG_RAN/WG4_Radio/TSGR4_103-e/Docs/R4-2209040.zip" TargetMode="External"/><Relationship Id="rId3" Type="http://schemas.openxmlformats.org/officeDocument/2006/relationships/customXml" Target="../customXml/item3.xml"/><Relationship Id="rId25" Type="http://schemas.openxmlformats.org/officeDocument/2006/relationships/hyperlink" Target="https://www.3gpp.org/ftp/TSG_RAN/WG4_Radio/TSGR4_103-e/Docs/R4-2209048.zip" TargetMode="External"/><Relationship Id="rId46" Type="http://schemas.openxmlformats.org/officeDocument/2006/relationships/hyperlink" Target="https://www.3gpp.org/ftp/TSG_RAN/WG4_Radio/TSGR4_103-e/Docs/R4-2210176.zip" TargetMode="External"/><Relationship Id="rId67" Type="http://schemas.openxmlformats.org/officeDocument/2006/relationships/hyperlink" Target="https://www.3gpp.org/ftp/TSG_RAN/WG4_Radio/TSGR4_103-e/Docs/R4-2208393.zip" TargetMode="External"/><Relationship Id="rId116" Type="http://schemas.openxmlformats.org/officeDocument/2006/relationships/hyperlink" Target="https://www.3gpp.org/ftp/TSG_RAN/WG4_Radio/TSGR4_103-e/Docs/R4-2208975.zip" TargetMode="External"/><Relationship Id="rId137" Type="http://schemas.openxmlformats.org/officeDocument/2006/relationships/hyperlink" Target="https://www.3gpp.org/ftp/TSG_RAN/WG4_Radio/TSGR4_103-e/Docs/R4-2209770.zip" TargetMode="External"/><Relationship Id="rId20" Type="http://schemas.openxmlformats.org/officeDocument/2006/relationships/hyperlink" Target="https://www.3gpp.org/ftp/TSG_RAN/WG4_Radio/TSGR4_103-e/Docs/R4-2209780.zip" TargetMode="External"/><Relationship Id="rId41" Type="http://schemas.openxmlformats.org/officeDocument/2006/relationships/hyperlink" Target="https://www.3gpp.org/ftp/TSG_RAN/WG4_Radio/TSGR4_103-e/Docs/R4-2209903.zip" TargetMode="External"/><Relationship Id="rId62" Type="http://schemas.openxmlformats.org/officeDocument/2006/relationships/hyperlink" Target="https://www.3gpp.org/ftp/TSG_RAN/WG4_Radio/TSGR4_103-e/Docs/R4-2209046.zip" TargetMode="External"/><Relationship Id="rId83" Type="http://schemas.openxmlformats.org/officeDocument/2006/relationships/hyperlink" Target="https://www.3gpp.org/ftp/TSG_RAN/WG4_Radio/TSGR4_103-e/Docs/R4-2208369.zip" TargetMode="External"/><Relationship Id="rId88" Type="http://schemas.openxmlformats.org/officeDocument/2006/relationships/hyperlink" Target="https://www.3gpp.org/ftp/TSG_RAN/WG4_Radio/TSGR4_103-e/Docs/R4-2209771.zip" TargetMode="External"/><Relationship Id="rId111" Type="http://schemas.openxmlformats.org/officeDocument/2006/relationships/hyperlink" Target="https://www.3gpp.org/ftp/TSG_RAN/WG4_Radio/TSGR4_103-e/Docs/R4-2209911.zip" TargetMode="External"/><Relationship Id="rId132" Type="http://schemas.openxmlformats.org/officeDocument/2006/relationships/hyperlink" Target="https://www.3gpp.org/ftp/TSG_RAN/WG4_Radio/TSGR4_103-e/Docs/R4-2208109.zip" TargetMode="External"/><Relationship Id="rId15" Type="http://schemas.openxmlformats.org/officeDocument/2006/relationships/hyperlink" Target="https://www.3gpp.org/ftp/TSG_RAN/WG4_Radio/TSGR4_103-e/Docs/R4-2208365.zip" TargetMode="External"/><Relationship Id="rId36" Type="http://schemas.openxmlformats.org/officeDocument/2006/relationships/hyperlink" Target="https://www.3gpp.org/ftp/TSG_RAN/WG4_Radio/TSGR4_103-e/Docs/R4-2209043.zip" TargetMode="External"/><Relationship Id="rId57" Type="http://schemas.openxmlformats.org/officeDocument/2006/relationships/hyperlink" Target="https://protect2.fireeye.com/v1/url?k=31323334-501d5122-313273af-454445555731-e3dbde2ca5d15f59&amp;q=1&amp;e=bde0fa49-c713-4108-9ad0-46ef1486a267&amp;u=https%3A%2F%2Fwww.3gpp.org%2Fftp%2FTSG_RAN%2FWG4_Radio%2FTSGR4_103-e%2FDocs%2FR4-2208825.zip" TargetMode="External"/><Relationship Id="rId106" Type="http://schemas.openxmlformats.org/officeDocument/2006/relationships/hyperlink" Target="https://www.3gpp.org/ftp/TSG_RAN/WG4_Radio/TSGR4_103-e/Docs/R4-2209772.zip" TargetMode="External"/><Relationship Id="rId127" Type="http://schemas.openxmlformats.org/officeDocument/2006/relationships/hyperlink" Target="https://www.3gpp.org/ftp/TSG_RAN/WG4_Radio/TSGR4_103-e/Docs/R4-2209701.zip" TargetMode="External"/><Relationship Id="rId10" Type="http://schemas.openxmlformats.org/officeDocument/2006/relationships/footnotes" Target="footnotes.xml"/><Relationship Id="rId31" Type="http://schemas.openxmlformats.org/officeDocument/2006/relationships/hyperlink" Target="https://www.3gpp.org/ftp/TSG_RAN/WG4_Radio/TSGR4_103-e/Docs/R4-2208366.zip" TargetMode="External"/><Relationship Id="rId52" Type="http://schemas.openxmlformats.org/officeDocument/2006/relationships/hyperlink" Target="https://www.3gpp.org/ftp/TSG_RAN/WG4_Radio/TSGR4_103-e/Docs/R4-2208720.zip" TargetMode="External"/><Relationship Id="rId73" Type="http://schemas.openxmlformats.org/officeDocument/2006/relationships/hyperlink" Target="https://www.3gpp.org/ftp/TSG_RAN/WG4_Radio/TSGR4_103-e/Docs/R4-2209904.zip" TargetMode="External"/><Relationship Id="rId78" Type="http://schemas.openxmlformats.org/officeDocument/2006/relationships/hyperlink" Target="https://www.3gpp.org/ftp/TSG_RAN/WG4_Radio/TSGR4_103-e/Docs/R4-2209770.zip" TargetMode="External"/><Relationship Id="rId94" Type="http://schemas.openxmlformats.org/officeDocument/2006/relationships/hyperlink" Target="https://www.3gpp.org/ftp/TSG_RAN/WG4_Radio/TSGR4_103-e/Docs/R4-2209905.zip" TargetMode="External"/><Relationship Id="rId99" Type="http://schemas.openxmlformats.org/officeDocument/2006/relationships/hyperlink" Target="https://protect2.fireeye.com/v1/url?k=31323334-501d5122-313273af-454445555731-0f6fb0f4a413bbdf&amp;q=1&amp;e=bde0fa49-c713-4108-9ad0-46ef1486a267&amp;u=https%3A%2F%2Fwww.3gpp.org%2Fftp%2FTSG_RAN%2FWG4_Radio%2FTSGR4_103-e%2FDocs%2FR4-2209781.zip" TargetMode="External"/><Relationship Id="rId101" Type="http://schemas.openxmlformats.org/officeDocument/2006/relationships/image" Target="media/image1.png"/><Relationship Id="rId122" Type="http://schemas.openxmlformats.org/officeDocument/2006/relationships/hyperlink" Target="https://www.3gpp.org/ftp/TSG_RAN/WG4_Radio/TSGR4_103-e/Docs/R4-2209909.zip" TargetMode="External"/><Relationship Id="rId143" Type="http://schemas.openxmlformats.org/officeDocument/2006/relationships/hyperlink" Target="https://www.3gpp.org/ftp/TSG_RAN/WG4_Radio/TSGR4_103-e/Docs/R4-2209040.zip" TargetMode="External"/><Relationship Id="rId148" Type="http://schemas.openxmlformats.org/officeDocument/2006/relationships/hyperlink" Target="mailto:ian.hwang@intel.com" TargetMode="External"/><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hyperlink" Target="https://www.3gpp.org/ftp/TSG_RAN/WG4_Radio/TSGR4_103-e/Docs/R4-2209908.zip" TargetMode="External"/><Relationship Id="rId47" Type="http://schemas.openxmlformats.org/officeDocument/2006/relationships/hyperlink" Target="https://www.3gpp.org/ftp/TSG_RAN/WG4_Radio/TSGR4_103-e/Docs/R4-2208073.zip" TargetMode="External"/><Relationship Id="rId68" Type="http://schemas.openxmlformats.org/officeDocument/2006/relationships/hyperlink" Target="https://www.3gpp.org/ftp/TSG_RAN/WG4_Radio/TSGR4_103-e/Docs/R4-2208721.zip" TargetMode="External"/><Relationship Id="rId89" Type="http://schemas.openxmlformats.org/officeDocument/2006/relationships/hyperlink" Target="https://www.3gpp.org/ftp/TSG_RAN/WG4_Radio/TSGR4_103-e/Docs/R4-2209772.zip" TargetMode="External"/><Relationship Id="rId112" Type="http://schemas.openxmlformats.org/officeDocument/2006/relationships/image" Target="media/image4.png"/><Relationship Id="rId133" Type="http://schemas.openxmlformats.org/officeDocument/2006/relationships/hyperlink" Target="https://www.3gpp.org/ftp/TSG_RAN/WG4_Radio/TSGR4_103-e/Docs/R4-2208394.zip" TargetMode="External"/><Relationship Id="rId16" Type="http://schemas.openxmlformats.org/officeDocument/2006/relationships/hyperlink" Target="https://www.3gpp.org/ftp/TSG_RAN/WG4_Radio/TSGR4_103-e/Docs/R4-2208390.zip" TargetMode="External"/><Relationship Id="rId37" Type="http://schemas.openxmlformats.org/officeDocument/2006/relationships/hyperlink" Target="https://www.3gpp.org/ftp/TSG_RAN/WG4_Radio/TSGR4_103-e/Docs/R4-2209042.zip" TargetMode="External"/><Relationship Id="rId58" Type="http://schemas.openxmlformats.org/officeDocument/2006/relationships/hyperlink" Target="https://www.3gpp.org/ftp/TSG_RAN/WG4_Radio/TSGR4_103-e/Docs/R4-2208109.zip" TargetMode="External"/><Relationship Id="rId79" Type="http://schemas.openxmlformats.org/officeDocument/2006/relationships/hyperlink" Target="https://protect2.fireeye.com/v1/url?k=31323334-501d5122-313273af-454445555731-bfef6aab4e9813cf&amp;q=1&amp;e=bde0fa49-c713-4108-9ad0-46ef1486a267&amp;u=https%3A%2F%2Fwww.3gpp.org%2Fftp%2FTSG_RAN%2FWG4_Radio%2FTSGR4_103-e%2FDocs%2FR4-2209910.zip" TargetMode="External"/><Relationship Id="rId102" Type="http://schemas.openxmlformats.org/officeDocument/2006/relationships/image" Target="media/image2.png"/><Relationship Id="rId123" Type="http://schemas.openxmlformats.org/officeDocument/2006/relationships/hyperlink" Target="https://www.3gpp.org/ftp/TSG_RAN/WG4_Radio/TSGR4_103-e/Docs/R4-2208977.zip" TargetMode="External"/><Relationship Id="rId144" Type="http://schemas.openxmlformats.org/officeDocument/2006/relationships/hyperlink" Target="https://www.3gpp.org/ftp/TSG_RAN/WG4_Radio/TSGR4_103-e/Docs/R4-2209771.zip" TargetMode="External"/><Relationship Id="rId90" Type="http://schemas.openxmlformats.org/officeDocument/2006/relationships/hyperlink" Target="https://www.3gpp.org/ftp/TSG_RAN/WG4_Radio/TSGR4_103-e/Docs/R4-22090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10C32-4FA0-4834-B041-1A064316D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40D3CA-E62E-4C6D-B2BB-D286226C0BC9}">
  <ds:schemaRefs>
    <ds:schemaRef ds:uri="http://schemas.microsoft.com/sharepoint/v3/contenttype/forms"/>
  </ds:schemaRefs>
</ds:datastoreItem>
</file>

<file path=customXml/itemProps3.xml><?xml version="1.0" encoding="utf-8"?>
<ds:datastoreItem xmlns:ds="http://schemas.openxmlformats.org/officeDocument/2006/customXml" ds:itemID="{4B8AFA8D-1423-4FF9-B013-B2F2DDB9DEF8}">
  <ds:schemaRefs>
    <ds:schemaRef ds:uri="http://schemas.microsoft.com/office/2006/metadata/properties"/>
    <ds:schemaRef ds:uri="http://schemas.microsoft.com/office/infopath/2007/PartnerControls"/>
    <ds:schemaRef ds:uri="9b239327-9e80-40e4-b1b7-4394fed77a33"/>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61B3952-EB8B-41F3-80D6-845B0B89A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143</Pages>
  <Words>48349</Words>
  <Characters>265784</Characters>
  <Application>Microsoft Office Word</Application>
  <DocSecurity>0</DocSecurity>
  <Lines>2214</Lines>
  <Paragraphs>627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313506</CharactersWithSpaces>
  <SharedDoc>false</SharedDoc>
  <HLinks>
    <vt:vector size="798" baseType="variant">
      <vt:variant>
        <vt:i4>7602198</vt:i4>
      </vt:variant>
      <vt:variant>
        <vt:i4>651</vt:i4>
      </vt:variant>
      <vt:variant>
        <vt:i4>0</vt:i4>
      </vt:variant>
      <vt:variant>
        <vt:i4>5</vt:i4>
      </vt:variant>
      <vt:variant>
        <vt:lpwstr>mailto:ian.hwang@intel.com</vt:lpwstr>
      </vt:variant>
      <vt:variant>
        <vt:lpwstr/>
      </vt:variant>
      <vt:variant>
        <vt:i4>2621444</vt:i4>
      </vt:variant>
      <vt:variant>
        <vt:i4>648</vt:i4>
      </vt:variant>
      <vt:variant>
        <vt:i4>0</vt:i4>
      </vt:variant>
      <vt:variant>
        <vt:i4>5</vt:i4>
      </vt:variant>
      <vt:variant>
        <vt:lpwstr>https://www.3gpp.org/ftp/TSG_RAN/WG4_Radio/TSGR4_103-e/Docs/R4-2209911.zip</vt:lpwstr>
      </vt:variant>
      <vt:variant>
        <vt:lpwstr/>
      </vt:variant>
      <vt:variant>
        <vt:i4>2883588</vt:i4>
      </vt:variant>
      <vt:variant>
        <vt:i4>645</vt:i4>
      </vt:variant>
      <vt:variant>
        <vt:i4>0</vt:i4>
      </vt:variant>
      <vt:variant>
        <vt:i4>5</vt:i4>
      </vt:variant>
      <vt:variant>
        <vt:lpwstr>https://www.3gpp.org/ftp/TSG_RAN/WG4_Radio/TSGR4_103-e/Docs/R4-2209915.zip</vt:lpwstr>
      </vt:variant>
      <vt:variant>
        <vt:lpwstr/>
      </vt:variant>
      <vt:variant>
        <vt:i4>2424834</vt:i4>
      </vt:variant>
      <vt:variant>
        <vt:i4>642</vt:i4>
      </vt:variant>
      <vt:variant>
        <vt:i4>0</vt:i4>
      </vt:variant>
      <vt:variant>
        <vt:i4>5</vt:i4>
      </vt:variant>
      <vt:variant>
        <vt:lpwstr>https://www.3gpp.org/ftp/TSG_RAN/WG4_Radio/TSGR4_103-e/Docs/R4-2209772.zip</vt:lpwstr>
      </vt:variant>
      <vt:variant>
        <vt:lpwstr/>
      </vt:variant>
      <vt:variant>
        <vt:i4>2490370</vt:i4>
      </vt:variant>
      <vt:variant>
        <vt:i4>639</vt:i4>
      </vt:variant>
      <vt:variant>
        <vt:i4>0</vt:i4>
      </vt:variant>
      <vt:variant>
        <vt:i4>5</vt:i4>
      </vt:variant>
      <vt:variant>
        <vt:lpwstr>https://www.3gpp.org/ftp/TSG_RAN/WG4_Radio/TSGR4_103-e/Docs/R4-2209771.zip</vt:lpwstr>
      </vt:variant>
      <vt:variant>
        <vt:lpwstr/>
      </vt:variant>
      <vt:variant>
        <vt:i4>2097153</vt:i4>
      </vt:variant>
      <vt:variant>
        <vt:i4>636</vt:i4>
      </vt:variant>
      <vt:variant>
        <vt:i4>0</vt:i4>
      </vt:variant>
      <vt:variant>
        <vt:i4>5</vt:i4>
      </vt:variant>
      <vt:variant>
        <vt:lpwstr>https://www.3gpp.org/ftp/TSG_RAN/WG4_Radio/TSGR4_103-e/Docs/R4-2209040.zip</vt:lpwstr>
      </vt:variant>
      <vt:variant>
        <vt:lpwstr/>
      </vt:variant>
      <vt:variant>
        <vt:i4>2097153</vt:i4>
      </vt:variant>
      <vt:variant>
        <vt:i4>633</vt:i4>
      </vt:variant>
      <vt:variant>
        <vt:i4>0</vt:i4>
      </vt:variant>
      <vt:variant>
        <vt:i4>5</vt:i4>
      </vt:variant>
      <vt:variant>
        <vt:lpwstr>https://www.3gpp.org/ftp/TSG_RAN/WG4_Radio/TSGR4_103-e/Docs/R4-2209040.zip</vt:lpwstr>
      </vt:variant>
      <vt:variant>
        <vt:lpwstr/>
      </vt:variant>
      <vt:variant>
        <vt:i4>2424834</vt:i4>
      </vt:variant>
      <vt:variant>
        <vt:i4>630</vt:i4>
      </vt:variant>
      <vt:variant>
        <vt:i4>0</vt:i4>
      </vt:variant>
      <vt:variant>
        <vt:i4>5</vt:i4>
      </vt:variant>
      <vt:variant>
        <vt:lpwstr>https://www.3gpp.org/ftp/TSG_RAN/WG4_Radio/TSGR4_103-e/Docs/R4-2209772.zip</vt:lpwstr>
      </vt:variant>
      <vt:variant>
        <vt:lpwstr/>
      </vt:variant>
      <vt:variant>
        <vt:i4>2097153</vt:i4>
      </vt:variant>
      <vt:variant>
        <vt:i4>627</vt:i4>
      </vt:variant>
      <vt:variant>
        <vt:i4>0</vt:i4>
      </vt:variant>
      <vt:variant>
        <vt:i4>5</vt:i4>
      </vt:variant>
      <vt:variant>
        <vt:lpwstr>https://www.3gpp.org/ftp/TSG_RAN/WG4_Radio/TSGR4_103-e/Docs/R4-2209040.zip</vt:lpwstr>
      </vt:variant>
      <vt:variant>
        <vt:lpwstr/>
      </vt:variant>
      <vt:variant>
        <vt:i4>2490370</vt:i4>
      </vt:variant>
      <vt:variant>
        <vt:i4>624</vt:i4>
      </vt:variant>
      <vt:variant>
        <vt:i4>0</vt:i4>
      </vt:variant>
      <vt:variant>
        <vt:i4>5</vt:i4>
      </vt:variant>
      <vt:variant>
        <vt:lpwstr>https://www.3gpp.org/ftp/TSG_RAN/WG4_Radio/TSGR4_103-e/Docs/R4-2209771.zip</vt:lpwstr>
      </vt:variant>
      <vt:variant>
        <vt:lpwstr/>
      </vt:variant>
      <vt:variant>
        <vt:i4>2162689</vt:i4>
      </vt:variant>
      <vt:variant>
        <vt:i4>621</vt:i4>
      </vt:variant>
      <vt:variant>
        <vt:i4>0</vt:i4>
      </vt:variant>
      <vt:variant>
        <vt:i4>5</vt:i4>
      </vt:variant>
      <vt:variant>
        <vt:lpwstr>https://www.3gpp.org/ftp/TSG_RAN/WG4_Radio/TSGR4_103-e/Docs/R4-2209445.zip</vt:lpwstr>
      </vt:variant>
      <vt:variant>
        <vt:lpwstr/>
      </vt:variant>
      <vt:variant>
        <vt:i4>2555906</vt:i4>
      </vt:variant>
      <vt:variant>
        <vt:i4>618</vt:i4>
      </vt:variant>
      <vt:variant>
        <vt:i4>0</vt:i4>
      </vt:variant>
      <vt:variant>
        <vt:i4>5</vt:i4>
      </vt:variant>
      <vt:variant>
        <vt:lpwstr>https://www.3gpp.org/ftp/TSG_RAN/WG4_Radio/TSGR4_103-e/Docs/R4-2209770.zip</vt:lpwstr>
      </vt:variant>
      <vt:variant>
        <vt:lpwstr/>
      </vt:variant>
      <vt:variant>
        <vt:i4>2490369</vt:i4>
      </vt:variant>
      <vt:variant>
        <vt:i4>615</vt:i4>
      </vt:variant>
      <vt:variant>
        <vt:i4>0</vt:i4>
      </vt:variant>
      <vt:variant>
        <vt:i4>5</vt:i4>
      </vt:variant>
      <vt:variant>
        <vt:lpwstr>https://www.3gpp.org/ftp/TSG_RAN/WG4_Radio/TSGR4_103-e/Docs/R4-2209046.zip</vt:lpwstr>
      </vt:variant>
      <vt:variant>
        <vt:lpwstr/>
      </vt:variant>
      <vt:variant>
        <vt:i4>2555906</vt:i4>
      </vt:variant>
      <vt:variant>
        <vt:i4>612</vt:i4>
      </vt:variant>
      <vt:variant>
        <vt:i4>0</vt:i4>
      </vt:variant>
      <vt:variant>
        <vt:i4>5</vt:i4>
      </vt:variant>
      <vt:variant>
        <vt:lpwstr>https://www.3gpp.org/ftp/TSG_RAN/WG4_Radio/TSGR4_103-e/Docs/R4-2209770.zip</vt:lpwstr>
      </vt:variant>
      <vt:variant>
        <vt:lpwstr/>
      </vt:variant>
      <vt:variant>
        <vt:i4>4849710</vt:i4>
      </vt:variant>
      <vt:variant>
        <vt:i4>609</vt:i4>
      </vt:variant>
      <vt:variant>
        <vt:i4>0</vt:i4>
      </vt:variant>
      <vt:variant>
        <vt:i4>5</vt:i4>
      </vt:variant>
      <vt:variant>
        <vt:lpwstr>https://protect2.fireeye.com/v1/url?k=31323334-501d5122-313273af-454445555731-bfef6aab4e9813cf&amp;q=1&amp;e=bde0fa49-c713-4108-9ad0-46ef1486a267&amp;u=https%3A%2F%2Fwww.3gpp.org%2Fftp%2FTSG_RAN%2FWG4_Radio%2FTSGR4_103-e%2FDocs%2FR4-2209910.zip</vt:lpwstr>
      </vt:variant>
      <vt:variant>
        <vt:lpwstr/>
      </vt:variant>
      <vt:variant>
        <vt:i4>2555917</vt:i4>
      </vt:variant>
      <vt:variant>
        <vt:i4>606</vt:i4>
      </vt:variant>
      <vt:variant>
        <vt:i4>0</vt:i4>
      </vt:variant>
      <vt:variant>
        <vt:i4>5</vt:i4>
      </vt:variant>
      <vt:variant>
        <vt:lpwstr>https://www.3gpp.org/ftp/TSG_RAN/WG4_Radio/TSGR4_103-e/Docs/R4-2208394.zip</vt:lpwstr>
      </vt:variant>
      <vt:variant>
        <vt:lpwstr/>
      </vt:variant>
      <vt:variant>
        <vt:i4>2621444</vt:i4>
      </vt:variant>
      <vt:variant>
        <vt:i4>603</vt:i4>
      </vt:variant>
      <vt:variant>
        <vt:i4>0</vt:i4>
      </vt:variant>
      <vt:variant>
        <vt:i4>5</vt:i4>
      </vt:variant>
      <vt:variant>
        <vt:lpwstr>https://www.3gpp.org/ftp/TSG_RAN/WG4_Radio/TSGR4_103-e/Docs/R4-2208109.zip</vt:lpwstr>
      </vt:variant>
      <vt:variant>
        <vt:lpwstr/>
      </vt:variant>
      <vt:variant>
        <vt:i4>2490379</vt:i4>
      </vt:variant>
      <vt:variant>
        <vt:i4>600</vt:i4>
      </vt:variant>
      <vt:variant>
        <vt:i4>0</vt:i4>
      </vt:variant>
      <vt:variant>
        <vt:i4>5</vt:i4>
      </vt:variant>
      <vt:variant>
        <vt:lpwstr>https://www.3gpp.org/ftp/TSG_RAN/WG4_Radio/TSGR4_103-e/Docs/R4-2210176.zip</vt:lpwstr>
      </vt:variant>
      <vt:variant>
        <vt:lpwstr/>
      </vt:variant>
      <vt:variant>
        <vt:i4>2621444</vt:i4>
      </vt:variant>
      <vt:variant>
        <vt:i4>597</vt:i4>
      </vt:variant>
      <vt:variant>
        <vt:i4>0</vt:i4>
      </vt:variant>
      <vt:variant>
        <vt:i4>5</vt:i4>
      </vt:variant>
      <vt:variant>
        <vt:lpwstr>https://www.3gpp.org/ftp/TSG_RAN/WG4_Radio/TSGR4_103-e/Docs/R4-2208109.zip</vt:lpwstr>
      </vt:variant>
      <vt:variant>
        <vt:lpwstr/>
      </vt:variant>
      <vt:variant>
        <vt:i4>2490373</vt:i4>
      </vt:variant>
      <vt:variant>
        <vt:i4>594</vt:i4>
      </vt:variant>
      <vt:variant>
        <vt:i4>0</vt:i4>
      </vt:variant>
      <vt:variant>
        <vt:i4>5</vt:i4>
      </vt:variant>
      <vt:variant>
        <vt:lpwstr>https://www.3gpp.org/ftp/TSG_RAN/WG4_Radio/TSGR4_103-e/Docs/R4-2209701.zip</vt:lpwstr>
      </vt:variant>
      <vt:variant>
        <vt:lpwstr/>
      </vt:variant>
      <vt:variant>
        <vt:i4>2490379</vt:i4>
      </vt:variant>
      <vt:variant>
        <vt:i4>591</vt:i4>
      </vt:variant>
      <vt:variant>
        <vt:i4>0</vt:i4>
      </vt:variant>
      <vt:variant>
        <vt:i4>5</vt:i4>
      </vt:variant>
      <vt:variant>
        <vt:lpwstr>https://www.3gpp.org/ftp/TSG_RAN/WG4_Radio/TSGR4_103-e/Docs/R4-2210176.zip</vt:lpwstr>
      </vt:variant>
      <vt:variant>
        <vt:lpwstr/>
      </vt:variant>
      <vt:variant>
        <vt:i4>2490373</vt:i4>
      </vt:variant>
      <vt:variant>
        <vt:i4>588</vt:i4>
      </vt:variant>
      <vt:variant>
        <vt:i4>0</vt:i4>
      </vt:variant>
      <vt:variant>
        <vt:i4>5</vt:i4>
      </vt:variant>
      <vt:variant>
        <vt:lpwstr>https://www.3gpp.org/ftp/TSG_RAN/WG4_Radio/TSGR4_103-e/Docs/R4-2209701.zip</vt:lpwstr>
      </vt:variant>
      <vt:variant>
        <vt:lpwstr/>
      </vt:variant>
      <vt:variant>
        <vt:i4>2621444</vt:i4>
      </vt:variant>
      <vt:variant>
        <vt:i4>585</vt:i4>
      </vt:variant>
      <vt:variant>
        <vt:i4>0</vt:i4>
      </vt:variant>
      <vt:variant>
        <vt:i4>5</vt:i4>
      </vt:variant>
      <vt:variant>
        <vt:lpwstr>https://www.3gpp.org/ftp/TSG_RAN/WG4_Radio/TSGR4_103-e/Docs/R4-2208109.zip</vt:lpwstr>
      </vt:variant>
      <vt:variant>
        <vt:lpwstr/>
      </vt:variant>
      <vt:variant>
        <vt:i4>2293761</vt:i4>
      </vt:variant>
      <vt:variant>
        <vt:i4>582</vt:i4>
      </vt:variant>
      <vt:variant>
        <vt:i4>0</vt:i4>
      </vt:variant>
      <vt:variant>
        <vt:i4>5</vt:i4>
      </vt:variant>
      <vt:variant>
        <vt:lpwstr>https://www.3gpp.org/ftp/TSG_RAN/WG4_Radio/TSGR4_103-e/Docs/R4-2209043.zip</vt:lpwstr>
      </vt:variant>
      <vt:variant>
        <vt:lpwstr/>
      </vt:variant>
      <vt:variant>
        <vt:i4>3014659</vt:i4>
      </vt:variant>
      <vt:variant>
        <vt:i4>579</vt:i4>
      </vt:variant>
      <vt:variant>
        <vt:i4>0</vt:i4>
      </vt:variant>
      <vt:variant>
        <vt:i4>5</vt:i4>
      </vt:variant>
      <vt:variant>
        <vt:lpwstr>https://www.3gpp.org/ftp/TSG_RAN/WG4_Radio/TSGR4_103-e/Docs/R4-2208977.zip</vt:lpwstr>
      </vt:variant>
      <vt:variant>
        <vt:lpwstr/>
      </vt:variant>
      <vt:variant>
        <vt:i4>3014659</vt:i4>
      </vt:variant>
      <vt:variant>
        <vt:i4>576</vt:i4>
      </vt:variant>
      <vt:variant>
        <vt:i4>0</vt:i4>
      </vt:variant>
      <vt:variant>
        <vt:i4>5</vt:i4>
      </vt:variant>
      <vt:variant>
        <vt:lpwstr>https://www.3gpp.org/ftp/TSG_RAN/WG4_Radio/TSGR4_103-e/Docs/R4-2208977.zip</vt:lpwstr>
      </vt:variant>
      <vt:variant>
        <vt:lpwstr/>
      </vt:variant>
      <vt:variant>
        <vt:i4>2097157</vt:i4>
      </vt:variant>
      <vt:variant>
        <vt:i4>573</vt:i4>
      </vt:variant>
      <vt:variant>
        <vt:i4>0</vt:i4>
      </vt:variant>
      <vt:variant>
        <vt:i4>5</vt:i4>
      </vt:variant>
      <vt:variant>
        <vt:lpwstr>https://www.3gpp.org/ftp/TSG_RAN/WG4_Radio/TSGR4_103-e/Docs/R4-2209909.zip</vt:lpwstr>
      </vt:variant>
      <vt:variant>
        <vt:lpwstr/>
      </vt:variant>
      <vt:variant>
        <vt:i4>4325410</vt:i4>
      </vt:variant>
      <vt:variant>
        <vt:i4>570</vt:i4>
      </vt:variant>
      <vt:variant>
        <vt:i4>0</vt:i4>
      </vt:variant>
      <vt:variant>
        <vt:i4>5</vt:i4>
      </vt:variant>
      <vt:variant>
        <vt:lpwstr>https://protect2.fireeye.com/v1/url?k=31323334-501d5122-313273af-454445555731-d0984b99c768a068&amp;q=1&amp;e=b81b9380-88ce-4b92-9ea6-03f035a91668&amp;u=https%3A%2F%2Fwww.3gpp.org%2Fftp%2FTSG_RAN%2FWG4_Radio%2FTSGR4_103-e%2FDocs%2FR4-2208275.zip</vt:lpwstr>
      </vt:variant>
      <vt:variant>
        <vt:lpwstr/>
      </vt:variant>
      <vt:variant>
        <vt:i4>1572903</vt:i4>
      </vt:variant>
      <vt:variant>
        <vt:i4>567</vt:i4>
      </vt:variant>
      <vt:variant>
        <vt:i4>0</vt:i4>
      </vt:variant>
      <vt:variant>
        <vt:i4>5</vt:i4>
      </vt:variant>
      <vt:variant>
        <vt:lpwstr>https://protect2.fireeye.com/v1/url?k=31323334-501d5122-313273af-454445555731-c538c47baa7f5b22&amp;q=1&amp;e=b81b9380-88ce-4b92-9ea6-03f035a91668&amp;u=https%3A%2F%2Fwww.3gpp.org%2Fftp%2FTSG_RAN%2FWG4_Radio%2FTSGR4_103-e%2FDocs%2FR4-2209045.zip</vt:lpwstr>
      </vt:variant>
      <vt:variant>
        <vt:lpwstr/>
      </vt:variant>
      <vt:variant>
        <vt:i4>2162693</vt:i4>
      </vt:variant>
      <vt:variant>
        <vt:i4>564</vt:i4>
      </vt:variant>
      <vt:variant>
        <vt:i4>0</vt:i4>
      </vt:variant>
      <vt:variant>
        <vt:i4>5</vt:i4>
      </vt:variant>
      <vt:variant>
        <vt:lpwstr>https://www.3gpp.org/ftp/TSG_RAN/WG4_Radio/TSGR4_103-e/Docs/R4-2209908.zip</vt:lpwstr>
      </vt:variant>
      <vt:variant>
        <vt:lpwstr/>
      </vt:variant>
      <vt:variant>
        <vt:i4>2621441</vt:i4>
      </vt:variant>
      <vt:variant>
        <vt:i4>561</vt:i4>
      </vt:variant>
      <vt:variant>
        <vt:i4>0</vt:i4>
      </vt:variant>
      <vt:variant>
        <vt:i4>5</vt:i4>
      </vt:variant>
      <vt:variant>
        <vt:lpwstr>https://www.3gpp.org/ftp/TSG_RAN/WG4_Radio/TSGR4_103-e/Docs/R4-2209048.zip</vt:lpwstr>
      </vt:variant>
      <vt:variant>
        <vt:lpwstr/>
      </vt:variant>
      <vt:variant>
        <vt:i4>2883587</vt:i4>
      </vt:variant>
      <vt:variant>
        <vt:i4>558</vt:i4>
      </vt:variant>
      <vt:variant>
        <vt:i4>0</vt:i4>
      </vt:variant>
      <vt:variant>
        <vt:i4>5</vt:i4>
      </vt:variant>
      <vt:variant>
        <vt:lpwstr>https://www.3gpp.org/ftp/TSG_RAN/WG4_Radio/TSGR4_103-e/Docs/R4-2208975.zip</vt:lpwstr>
      </vt:variant>
      <vt:variant>
        <vt:lpwstr/>
      </vt:variant>
      <vt:variant>
        <vt:i4>2883587</vt:i4>
      </vt:variant>
      <vt:variant>
        <vt:i4>555</vt:i4>
      </vt:variant>
      <vt:variant>
        <vt:i4>0</vt:i4>
      </vt:variant>
      <vt:variant>
        <vt:i4>5</vt:i4>
      </vt:variant>
      <vt:variant>
        <vt:lpwstr>https://www.3gpp.org/ftp/TSG_RAN/WG4_Radio/TSGR4_103-e/Docs/R4-2208975.zip</vt:lpwstr>
      </vt:variant>
      <vt:variant>
        <vt:lpwstr/>
      </vt:variant>
      <vt:variant>
        <vt:i4>2621441</vt:i4>
      </vt:variant>
      <vt:variant>
        <vt:i4>552</vt:i4>
      </vt:variant>
      <vt:variant>
        <vt:i4>0</vt:i4>
      </vt:variant>
      <vt:variant>
        <vt:i4>5</vt:i4>
      </vt:variant>
      <vt:variant>
        <vt:lpwstr>https://www.3gpp.org/ftp/TSG_RAN/WG4_Radio/TSGR4_103-e/Docs/R4-2209048.zip</vt:lpwstr>
      </vt:variant>
      <vt:variant>
        <vt:lpwstr/>
      </vt:variant>
      <vt:variant>
        <vt:i4>2621444</vt:i4>
      </vt:variant>
      <vt:variant>
        <vt:i4>549</vt:i4>
      </vt:variant>
      <vt:variant>
        <vt:i4>0</vt:i4>
      </vt:variant>
      <vt:variant>
        <vt:i4>5</vt:i4>
      </vt:variant>
      <vt:variant>
        <vt:lpwstr>https://www.3gpp.org/ftp/TSG_RAN/WG4_Radio/TSGR4_103-e/Docs/R4-2209911.zip</vt:lpwstr>
      </vt:variant>
      <vt:variant>
        <vt:lpwstr/>
      </vt:variant>
      <vt:variant>
        <vt:i4>2883588</vt:i4>
      </vt:variant>
      <vt:variant>
        <vt:i4>546</vt:i4>
      </vt:variant>
      <vt:variant>
        <vt:i4>0</vt:i4>
      </vt:variant>
      <vt:variant>
        <vt:i4>5</vt:i4>
      </vt:variant>
      <vt:variant>
        <vt:lpwstr>https://www.3gpp.org/ftp/TSG_RAN/WG4_Radio/TSGR4_103-e/Docs/R4-2209915.zip</vt:lpwstr>
      </vt:variant>
      <vt:variant>
        <vt:lpwstr/>
      </vt:variant>
      <vt:variant>
        <vt:i4>2621444</vt:i4>
      </vt:variant>
      <vt:variant>
        <vt:i4>543</vt:i4>
      </vt:variant>
      <vt:variant>
        <vt:i4>0</vt:i4>
      </vt:variant>
      <vt:variant>
        <vt:i4>5</vt:i4>
      </vt:variant>
      <vt:variant>
        <vt:lpwstr>https://www.3gpp.org/ftp/TSG_RAN/WG4_Radio/TSGR4_103-e/Docs/R4-2209911.zip</vt:lpwstr>
      </vt:variant>
      <vt:variant>
        <vt:lpwstr/>
      </vt:variant>
      <vt:variant>
        <vt:i4>2883588</vt:i4>
      </vt:variant>
      <vt:variant>
        <vt:i4>465</vt:i4>
      </vt:variant>
      <vt:variant>
        <vt:i4>0</vt:i4>
      </vt:variant>
      <vt:variant>
        <vt:i4>5</vt:i4>
      </vt:variant>
      <vt:variant>
        <vt:lpwstr>https://www.3gpp.org/ftp/TSG_RAN/WG4_Radio/TSGR4_103-e/Docs/R4-2209915.zip</vt:lpwstr>
      </vt:variant>
      <vt:variant>
        <vt:lpwstr/>
      </vt:variant>
      <vt:variant>
        <vt:i4>2621444</vt:i4>
      </vt:variant>
      <vt:variant>
        <vt:i4>462</vt:i4>
      </vt:variant>
      <vt:variant>
        <vt:i4>0</vt:i4>
      </vt:variant>
      <vt:variant>
        <vt:i4>5</vt:i4>
      </vt:variant>
      <vt:variant>
        <vt:lpwstr>https://www.3gpp.org/ftp/TSG_RAN/WG4_Radio/TSGR4_103-e/Docs/R4-2209911.zip</vt:lpwstr>
      </vt:variant>
      <vt:variant>
        <vt:lpwstr/>
      </vt:variant>
      <vt:variant>
        <vt:i4>2686977</vt:i4>
      </vt:variant>
      <vt:variant>
        <vt:i4>459</vt:i4>
      </vt:variant>
      <vt:variant>
        <vt:i4>0</vt:i4>
      </vt:variant>
      <vt:variant>
        <vt:i4>5</vt:i4>
      </vt:variant>
      <vt:variant>
        <vt:lpwstr>https://www.3gpp.org/ftp/TSG_RAN/WG4_Radio/TSGR4_103-e/Docs/R4-2209049.zip</vt:lpwstr>
      </vt:variant>
      <vt:variant>
        <vt:lpwstr/>
      </vt:variant>
      <vt:variant>
        <vt:i4>2162689</vt:i4>
      </vt:variant>
      <vt:variant>
        <vt:i4>456</vt:i4>
      </vt:variant>
      <vt:variant>
        <vt:i4>0</vt:i4>
      </vt:variant>
      <vt:variant>
        <vt:i4>5</vt:i4>
      </vt:variant>
      <vt:variant>
        <vt:lpwstr>https://www.3gpp.org/ftp/TSG_RAN/WG4_Radio/TSGR4_103-e/Docs/R4-2209445.zip</vt:lpwstr>
      </vt:variant>
      <vt:variant>
        <vt:lpwstr/>
      </vt:variant>
      <vt:variant>
        <vt:i4>2424834</vt:i4>
      </vt:variant>
      <vt:variant>
        <vt:i4>453</vt:i4>
      </vt:variant>
      <vt:variant>
        <vt:i4>0</vt:i4>
      </vt:variant>
      <vt:variant>
        <vt:i4>5</vt:i4>
      </vt:variant>
      <vt:variant>
        <vt:lpwstr>https://www.3gpp.org/ftp/TSG_RAN/WG4_Radio/TSGR4_103-e/Docs/R4-2209772.zip</vt:lpwstr>
      </vt:variant>
      <vt:variant>
        <vt:lpwstr/>
      </vt:variant>
      <vt:variant>
        <vt:i4>2490370</vt:i4>
      </vt:variant>
      <vt:variant>
        <vt:i4>450</vt:i4>
      </vt:variant>
      <vt:variant>
        <vt:i4>0</vt:i4>
      </vt:variant>
      <vt:variant>
        <vt:i4>5</vt:i4>
      </vt:variant>
      <vt:variant>
        <vt:lpwstr>https://www.3gpp.org/ftp/TSG_RAN/WG4_Radio/TSGR4_103-e/Docs/R4-2209771.zip</vt:lpwstr>
      </vt:variant>
      <vt:variant>
        <vt:lpwstr/>
      </vt:variant>
      <vt:variant>
        <vt:i4>2097153</vt:i4>
      </vt:variant>
      <vt:variant>
        <vt:i4>447</vt:i4>
      </vt:variant>
      <vt:variant>
        <vt:i4>0</vt:i4>
      </vt:variant>
      <vt:variant>
        <vt:i4>5</vt:i4>
      </vt:variant>
      <vt:variant>
        <vt:lpwstr>https://www.3gpp.org/ftp/TSG_RAN/WG4_Radio/TSGR4_103-e/Docs/R4-2209040.zip</vt:lpwstr>
      </vt:variant>
      <vt:variant>
        <vt:lpwstr/>
      </vt:variant>
      <vt:variant>
        <vt:i4>2818061</vt:i4>
      </vt:variant>
      <vt:variant>
        <vt:i4>444</vt:i4>
      </vt:variant>
      <vt:variant>
        <vt:i4>0</vt:i4>
      </vt:variant>
      <vt:variant>
        <vt:i4>5</vt:i4>
      </vt:variant>
      <vt:variant>
        <vt:lpwstr>https://www.3gpp.org/ftp/TSG_RAN/WG4_Radio/TSGR4_103-e/Docs/R4-2210218.zip</vt:lpwstr>
      </vt:variant>
      <vt:variant>
        <vt:lpwstr/>
      </vt:variant>
      <vt:variant>
        <vt:i4>4784252</vt:i4>
      </vt:variant>
      <vt:variant>
        <vt:i4>441</vt:i4>
      </vt:variant>
      <vt:variant>
        <vt:i4>0</vt:i4>
      </vt:variant>
      <vt:variant>
        <vt:i4>5</vt:i4>
      </vt:variant>
      <vt:variant>
        <vt:lpwstr>https://protect2.fireeye.com/v1/url?k=31323334-501d5122-313273af-454445555731-0f6fb0f4a413bbdf&amp;q=1&amp;e=bde0fa49-c713-4108-9ad0-46ef1486a267&amp;u=https%3A%2F%2Fwww.3gpp.org%2Fftp%2FTSG_RAN%2FWG4_Radio%2FTSGR4_103-e%2FDocs%2FR4-2209781.zip</vt:lpwstr>
      </vt:variant>
      <vt:variant>
        <vt:lpwstr/>
      </vt:variant>
      <vt:variant>
        <vt:i4>5111845</vt:i4>
      </vt:variant>
      <vt:variant>
        <vt:i4>438</vt:i4>
      </vt:variant>
      <vt:variant>
        <vt:i4>0</vt:i4>
      </vt:variant>
      <vt:variant>
        <vt:i4>5</vt:i4>
      </vt:variant>
      <vt:variant>
        <vt:lpwstr>https://protect2.fireeye.com/v1/url?k=31323334-501d5122-313273af-454445555731-946ab8708e30a160&amp;q=1&amp;e=bde0fa49-c713-4108-9ad0-46ef1486a267&amp;u=https%3A%2F%2Fwww.3gpp.org%2Fftp%2FTSG_RAN%2FWG4_Radio%2FTSGR4_103-e%2FDocs%2FR4-2208827.zip</vt:lpwstr>
      </vt:variant>
      <vt:variant>
        <vt:lpwstr/>
      </vt:variant>
      <vt:variant>
        <vt:i4>1835124</vt:i4>
      </vt:variant>
      <vt:variant>
        <vt:i4>432</vt:i4>
      </vt:variant>
      <vt:variant>
        <vt:i4>0</vt:i4>
      </vt:variant>
      <vt:variant>
        <vt:i4>5</vt:i4>
      </vt:variant>
      <vt:variant>
        <vt:lpwstr>https://protect2.fireeye.com/v1/url?k=31323334-501d5122-313273af-454445555731-6a63e164fc2f59f1&amp;q=1&amp;e=bde0fa49-c713-4108-9ad0-46ef1486a267&amp;u=https%3A%2F%2Fwww.3gpp.org%2Fftp%2FTSG_RAN%2FWG4_Radio%2FTSGR4_103-e%2FDocs%2FR4-2209907.zip</vt:lpwstr>
      </vt:variant>
      <vt:variant>
        <vt:lpwstr/>
      </vt:variant>
      <vt:variant>
        <vt:i4>4784241</vt:i4>
      </vt:variant>
      <vt:variant>
        <vt:i4>429</vt:i4>
      </vt:variant>
      <vt:variant>
        <vt:i4>0</vt:i4>
      </vt:variant>
      <vt:variant>
        <vt:i4>5</vt:i4>
      </vt:variant>
      <vt:variant>
        <vt:lpwstr>https://protect2.fireeye.com/v1/url?k=31323334-501d5122-313273af-454445555731-e3dbde2ca5d15f59&amp;q=1&amp;e=bde0fa49-c713-4108-9ad0-46ef1486a267&amp;u=https%3A%2F%2Fwww.3gpp.org%2Fftp%2FTSG_RAN%2FWG4_Radio%2FTSGR4_103-e%2FDocs%2FR4-2208825.zip</vt:lpwstr>
      </vt:variant>
      <vt:variant>
        <vt:lpwstr/>
      </vt:variant>
      <vt:variant>
        <vt:i4>2752525</vt:i4>
      </vt:variant>
      <vt:variant>
        <vt:i4>426</vt:i4>
      </vt:variant>
      <vt:variant>
        <vt:i4>0</vt:i4>
      </vt:variant>
      <vt:variant>
        <vt:i4>5</vt:i4>
      </vt:variant>
      <vt:variant>
        <vt:lpwstr>https://www.3gpp.org/ftp/TSG_RAN/WG4_Radio/TSGR4_103-e/Docs/R4-2210219.zip</vt:lpwstr>
      </vt:variant>
      <vt:variant>
        <vt:lpwstr/>
      </vt:variant>
      <vt:variant>
        <vt:i4>2883589</vt:i4>
      </vt:variant>
      <vt:variant>
        <vt:i4>363</vt:i4>
      </vt:variant>
      <vt:variant>
        <vt:i4>0</vt:i4>
      </vt:variant>
      <vt:variant>
        <vt:i4>5</vt:i4>
      </vt:variant>
      <vt:variant>
        <vt:lpwstr>https://www.3gpp.org/ftp/TSG_RAN/WG4_Radio/TSGR4_103-e/Docs/R4-2209905.zip</vt:lpwstr>
      </vt:variant>
      <vt:variant>
        <vt:lpwstr/>
      </vt:variant>
      <vt:variant>
        <vt:i4>2228226</vt:i4>
      </vt:variant>
      <vt:variant>
        <vt:i4>360</vt:i4>
      </vt:variant>
      <vt:variant>
        <vt:i4>0</vt:i4>
      </vt:variant>
      <vt:variant>
        <vt:i4>5</vt:i4>
      </vt:variant>
      <vt:variant>
        <vt:lpwstr>https://www.3gpp.org/ftp/TSG_RAN/WG4_Radio/TSGR4_103-e/Docs/R4-2209775.zip</vt:lpwstr>
      </vt:variant>
      <vt:variant>
        <vt:lpwstr/>
      </vt:variant>
      <vt:variant>
        <vt:i4>2162691</vt:i4>
      </vt:variant>
      <vt:variant>
        <vt:i4>357</vt:i4>
      </vt:variant>
      <vt:variant>
        <vt:i4>0</vt:i4>
      </vt:variant>
      <vt:variant>
        <vt:i4>5</vt:i4>
      </vt:variant>
      <vt:variant>
        <vt:lpwstr>https://www.3gpp.org/ftp/TSG_RAN/WG4_Radio/TSGR4_103-e/Docs/R4-2209766.zip</vt:lpwstr>
      </vt:variant>
      <vt:variant>
        <vt:lpwstr/>
      </vt:variant>
      <vt:variant>
        <vt:i4>2424834</vt:i4>
      </vt:variant>
      <vt:variant>
        <vt:i4>354</vt:i4>
      </vt:variant>
      <vt:variant>
        <vt:i4>0</vt:i4>
      </vt:variant>
      <vt:variant>
        <vt:i4>5</vt:i4>
      </vt:variant>
      <vt:variant>
        <vt:lpwstr>https://www.3gpp.org/ftp/TSG_RAN/WG4_Radio/TSGR4_103-e/Docs/R4-2209772.zip</vt:lpwstr>
      </vt:variant>
      <vt:variant>
        <vt:lpwstr/>
      </vt:variant>
      <vt:variant>
        <vt:i4>2162689</vt:i4>
      </vt:variant>
      <vt:variant>
        <vt:i4>351</vt:i4>
      </vt:variant>
      <vt:variant>
        <vt:i4>0</vt:i4>
      </vt:variant>
      <vt:variant>
        <vt:i4>5</vt:i4>
      </vt:variant>
      <vt:variant>
        <vt:lpwstr>https://www.3gpp.org/ftp/TSG_RAN/WG4_Radio/TSGR4_103-e/Docs/R4-2209041.zip</vt:lpwstr>
      </vt:variant>
      <vt:variant>
        <vt:lpwstr/>
      </vt:variant>
      <vt:variant>
        <vt:i4>2424834</vt:i4>
      </vt:variant>
      <vt:variant>
        <vt:i4>348</vt:i4>
      </vt:variant>
      <vt:variant>
        <vt:i4>0</vt:i4>
      </vt:variant>
      <vt:variant>
        <vt:i4>5</vt:i4>
      </vt:variant>
      <vt:variant>
        <vt:lpwstr>https://www.3gpp.org/ftp/TSG_RAN/WG4_Radio/TSGR4_103-e/Docs/R4-2209772.zip</vt:lpwstr>
      </vt:variant>
      <vt:variant>
        <vt:lpwstr/>
      </vt:variant>
      <vt:variant>
        <vt:i4>2490370</vt:i4>
      </vt:variant>
      <vt:variant>
        <vt:i4>345</vt:i4>
      </vt:variant>
      <vt:variant>
        <vt:i4>0</vt:i4>
      </vt:variant>
      <vt:variant>
        <vt:i4>5</vt:i4>
      </vt:variant>
      <vt:variant>
        <vt:lpwstr>https://www.3gpp.org/ftp/TSG_RAN/WG4_Radio/TSGR4_103-e/Docs/R4-2209771.zip</vt:lpwstr>
      </vt:variant>
      <vt:variant>
        <vt:lpwstr/>
      </vt:variant>
      <vt:variant>
        <vt:i4>2097153</vt:i4>
      </vt:variant>
      <vt:variant>
        <vt:i4>342</vt:i4>
      </vt:variant>
      <vt:variant>
        <vt:i4>0</vt:i4>
      </vt:variant>
      <vt:variant>
        <vt:i4>5</vt:i4>
      </vt:variant>
      <vt:variant>
        <vt:lpwstr>https://www.3gpp.org/ftp/TSG_RAN/WG4_Radio/TSGR4_103-e/Docs/R4-2209040.zip</vt:lpwstr>
      </vt:variant>
      <vt:variant>
        <vt:lpwstr/>
      </vt:variant>
      <vt:variant>
        <vt:i4>2686988</vt:i4>
      </vt:variant>
      <vt:variant>
        <vt:i4>339</vt:i4>
      </vt:variant>
      <vt:variant>
        <vt:i4>0</vt:i4>
      </vt:variant>
      <vt:variant>
        <vt:i4>5</vt:i4>
      </vt:variant>
      <vt:variant>
        <vt:lpwstr>https://www.3gpp.org/ftp/TSG_RAN/WG4_Radio/TSGR4_103-e/Docs/R4-2208980.zip</vt:lpwstr>
      </vt:variant>
      <vt:variant>
        <vt:lpwstr/>
      </vt:variant>
      <vt:variant>
        <vt:i4>2424838</vt:i4>
      </vt:variant>
      <vt:variant>
        <vt:i4>336</vt:i4>
      </vt:variant>
      <vt:variant>
        <vt:i4>0</vt:i4>
      </vt:variant>
      <vt:variant>
        <vt:i4>5</vt:i4>
      </vt:variant>
      <vt:variant>
        <vt:lpwstr>https://www.3gpp.org/ftp/TSG_RAN/WG4_Radio/TSGR4_103-e/Docs/R4-2208722.zip</vt:lpwstr>
      </vt:variant>
      <vt:variant>
        <vt:lpwstr/>
      </vt:variant>
      <vt:variant>
        <vt:i4>2490381</vt:i4>
      </vt:variant>
      <vt:variant>
        <vt:i4>333</vt:i4>
      </vt:variant>
      <vt:variant>
        <vt:i4>0</vt:i4>
      </vt:variant>
      <vt:variant>
        <vt:i4>5</vt:i4>
      </vt:variant>
      <vt:variant>
        <vt:lpwstr>https://www.3gpp.org/ftp/TSG_RAN/WG4_Radio/TSGR4_103-e/Docs/R4-2208395.zip</vt:lpwstr>
      </vt:variant>
      <vt:variant>
        <vt:lpwstr/>
      </vt:variant>
      <vt:variant>
        <vt:i4>2752514</vt:i4>
      </vt:variant>
      <vt:variant>
        <vt:i4>330</vt:i4>
      </vt:variant>
      <vt:variant>
        <vt:i4>0</vt:i4>
      </vt:variant>
      <vt:variant>
        <vt:i4>5</vt:i4>
      </vt:variant>
      <vt:variant>
        <vt:lpwstr>https://www.3gpp.org/ftp/TSG_RAN/WG4_Radio/TSGR4_103-e/Docs/R4-2208369.zip</vt:lpwstr>
      </vt:variant>
      <vt:variant>
        <vt:lpwstr/>
      </vt:variant>
      <vt:variant>
        <vt:i4>2424834</vt:i4>
      </vt:variant>
      <vt:variant>
        <vt:i4>327</vt:i4>
      </vt:variant>
      <vt:variant>
        <vt:i4>0</vt:i4>
      </vt:variant>
      <vt:variant>
        <vt:i4>5</vt:i4>
      </vt:variant>
      <vt:variant>
        <vt:lpwstr>https://www.3gpp.org/ftp/TSG_RAN/WG4_Radio/TSGR4_103-e/Docs/R4-2208267.zip</vt:lpwstr>
      </vt:variant>
      <vt:variant>
        <vt:lpwstr/>
      </vt:variant>
      <vt:variant>
        <vt:i4>2621440</vt:i4>
      </vt:variant>
      <vt:variant>
        <vt:i4>324</vt:i4>
      </vt:variant>
      <vt:variant>
        <vt:i4>0</vt:i4>
      </vt:variant>
      <vt:variant>
        <vt:i4>5</vt:i4>
      </vt:variant>
      <vt:variant>
        <vt:lpwstr>https://www.3gpp.org/ftp/TSG_RAN/WG4_Radio/TSGR4_103-e/Docs/R4-2208149.zip</vt:lpwstr>
      </vt:variant>
      <vt:variant>
        <vt:lpwstr/>
      </vt:variant>
      <vt:variant>
        <vt:i4>2359301</vt:i4>
      </vt:variant>
      <vt:variant>
        <vt:i4>300</vt:i4>
      </vt:variant>
      <vt:variant>
        <vt:i4>0</vt:i4>
      </vt:variant>
      <vt:variant>
        <vt:i4>5</vt:i4>
      </vt:variant>
      <vt:variant>
        <vt:lpwstr>https://www.3gpp.org/ftp/TSG_RAN/WG4_Radio/TSGR4_103-e/Docs/R4-2208115.zip</vt:lpwstr>
      </vt:variant>
      <vt:variant>
        <vt:lpwstr/>
      </vt:variant>
      <vt:variant>
        <vt:i4>4849710</vt:i4>
      </vt:variant>
      <vt:variant>
        <vt:i4>297</vt:i4>
      </vt:variant>
      <vt:variant>
        <vt:i4>0</vt:i4>
      </vt:variant>
      <vt:variant>
        <vt:i4>5</vt:i4>
      </vt:variant>
      <vt:variant>
        <vt:lpwstr>https://protect2.fireeye.com/v1/url?k=31323334-501d5122-313273af-454445555731-bfef6aab4e9813cf&amp;q=1&amp;e=bde0fa49-c713-4108-9ad0-46ef1486a267&amp;u=https%3A%2F%2Fwww.3gpp.org%2Fftp%2FTSG_RAN%2FWG4_Radio%2FTSGR4_103-e%2FDocs%2FR4-2209910.zip</vt:lpwstr>
      </vt:variant>
      <vt:variant>
        <vt:lpwstr/>
      </vt:variant>
      <vt:variant>
        <vt:i4>2555906</vt:i4>
      </vt:variant>
      <vt:variant>
        <vt:i4>294</vt:i4>
      </vt:variant>
      <vt:variant>
        <vt:i4>0</vt:i4>
      </vt:variant>
      <vt:variant>
        <vt:i4>5</vt:i4>
      </vt:variant>
      <vt:variant>
        <vt:lpwstr>https://www.3gpp.org/ftp/TSG_RAN/WG4_Radio/TSGR4_103-e/Docs/R4-2209770.zip</vt:lpwstr>
      </vt:variant>
      <vt:variant>
        <vt:lpwstr/>
      </vt:variant>
      <vt:variant>
        <vt:i4>2490369</vt:i4>
      </vt:variant>
      <vt:variant>
        <vt:i4>291</vt:i4>
      </vt:variant>
      <vt:variant>
        <vt:i4>0</vt:i4>
      </vt:variant>
      <vt:variant>
        <vt:i4>5</vt:i4>
      </vt:variant>
      <vt:variant>
        <vt:lpwstr>https://www.3gpp.org/ftp/TSG_RAN/WG4_Radio/TSGR4_103-e/Docs/R4-2209046.zip</vt:lpwstr>
      </vt:variant>
      <vt:variant>
        <vt:lpwstr/>
      </vt:variant>
      <vt:variant>
        <vt:i4>2555917</vt:i4>
      </vt:variant>
      <vt:variant>
        <vt:i4>288</vt:i4>
      </vt:variant>
      <vt:variant>
        <vt:i4>0</vt:i4>
      </vt:variant>
      <vt:variant>
        <vt:i4>5</vt:i4>
      </vt:variant>
      <vt:variant>
        <vt:lpwstr>https://www.3gpp.org/ftp/TSG_RAN/WG4_Radio/TSGR4_103-e/Docs/R4-2208394.zip</vt:lpwstr>
      </vt:variant>
      <vt:variant>
        <vt:lpwstr/>
      </vt:variant>
      <vt:variant>
        <vt:i4>4849710</vt:i4>
      </vt:variant>
      <vt:variant>
        <vt:i4>285</vt:i4>
      </vt:variant>
      <vt:variant>
        <vt:i4>0</vt:i4>
      </vt:variant>
      <vt:variant>
        <vt:i4>5</vt:i4>
      </vt:variant>
      <vt:variant>
        <vt:lpwstr>https://protect2.fireeye.com/v1/url?k=31323334-501d5122-313273af-454445555731-bfef6aab4e9813cf&amp;q=1&amp;e=bde0fa49-c713-4108-9ad0-46ef1486a267&amp;u=https%3A%2F%2Fwww.3gpp.org%2Fftp%2FTSG_RAN%2FWG4_Radio%2FTSGR4_103-e%2FDocs%2FR4-2209910.zip</vt:lpwstr>
      </vt:variant>
      <vt:variant>
        <vt:lpwstr/>
      </vt:variant>
      <vt:variant>
        <vt:i4>2228238</vt:i4>
      </vt:variant>
      <vt:variant>
        <vt:i4>282</vt:i4>
      </vt:variant>
      <vt:variant>
        <vt:i4>0</vt:i4>
      </vt:variant>
      <vt:variant>
        <vt:i4>5</vt:i4>
      </vt:variant>
      <vt:variant>
        <vt:lpwstr>https://www.3gpp.org/ftp/TSG_RAN/WG4_Radio/TSGR4_103-e/Docs/R4-2210221.zip</vt:lpwstr>
      </vt:variant>
      <vt:variant>
        <vt:lpwstr/>
      </vt:variant>
      <vt:variant>
        <vt:i4>2949125</vt:i4>
      </vt:variant>
      <vt:variant>
        <vt:i4>279</vt:i4>
      </vt:variant>
      <vt:variant>
        <vt:i4>0</vt:i4>
      </vt:variant>
      <vt:variant>
        <vt:i4>5</vt:i4>
      </vt:variant>
      <vt:variant>
        <vt:lpwstr>https://www.3gpp.org/ftp/TSG_RAN/WG4_Radio/TSGR4_103-e/Docs/R4-2209904.zip</vt:lpwstr>
      </vt:variant>
      <vt:variant>
        <vt:lpwstr/>
      </vt:variant>
      <vt:variant>
        <vt:i4>2293762</vt:i4>
      </vt:variant>
      <vt:variant>
        <vt:i4>276</vt:i4>
      </vt:variant>
      <vt:variant>
        <vt:i4>0</vt:i4>
      </vt:variant>
      <vt:variant>
        <vt:i4>5</vt:i4>
      </vt:variant>
      <vt:variant>
        <vt:lpwstr>https://www.3gpp.org/ftp/TSG_RAN/WG4_Radio/TSGR4_103-e/Docs/R4-2209774.zip</vt:lpwstr>
      </vt:variant>
      <vt:variant>
        <vt:lpwstr/>
      </vt:variant>
      <vt:variant>
        <vt:i4>2228227</vt:i4>
      </vt:variant>
      <vt:variant>
        <vt:i4>243</vt:i4>
      </vt:variant>
      <vt:variant>
        <vt:i4>0</vt:i4>
      </vt:variant>
      <vt:variant>
        <vt:i4>5</vt:i4>
      </vt:variant>
      <vt:variant>
        <vt:lpwstr>https://www.3gpp.org/ftp/TSG_RAN/WG4_Radio/TSGR4_103-e/Docs/R4-2209765.zip</vt:lpwstr>
      </vt:variant>
      <vt:variant>
        <vt:lpwstr/>
      </vt:variant>
      <vt:variant>
        <vt:i4>2555905</vt:i4>
      </vt:variant>
      <vt:variant>
        <vt:i4>240</vt:i4>
      </vt:variant>
      <vt:variant>
        <vt:i4>0</vt:i4>
      </vt:variant>
      <vt:variant>
        <vt:i4>5</vt:i4>
      </vt:variant>
      <vt:variant>
        <vt:lpwstr>https://www.3gpp.org/ftp/TSG_RAN/WG4_Radio/TSGR4_103-e/Docs/R4-2209047.zip</vt:lpwstr>
      </vt:variant>
      <vt:variant>
        <vt:lpwstr/>
      </vt:variant>
      <vt:variant>
        <vt:i4>2097155</vt:i4>
      </vt:variant>
      <vt:variant>
        <vt:i4>237</vt:i4>
      </vt:variant>
      <vt:variant>
        <vt:i4>0</vt:i4>
      </vt:variant>
      <vt:variant>
        <vt:i4>5</vt:i4>
      </vt:variant>
      <vt:variant>
        <vt:lpwstr>https://www.3gpp.org/ftp/TSG_RAN/WG4_Radio/TSGR4_103-e/Docs/R4-2208979.zip</vt:lpwstr>
      </vt:variant>
      <vt:variant>
        <vt:lpwstr/>
      </vt:variant>
      <vt:variant>
        <vt:i4>2490374</vt:i4>
      </vt:variant>
      <vt:variant>
        <vt:i4>234</vt:i4>
      </vt:variant>
      <vt:variant>
        <vt:i4>0</vt:i4>
      </vt:variant>
      <vt:variant>
        <vt:i4>5</vt:i4>
      </vt:variant>
      <vt:variant>
        <vt:lpwstr>https://www.3gpp.org/ftp/TSG_RAN/WG4_Radio/TSGR4_103-e/Docs/R4-2208721.zip</vt:lpwstr>
      </vt:variant>
      <vt:variant>
        <vt:lpwstr/>
      </vt:variant>
      <vt:variant>
        <vt:i4>2097165</vt:i4>
      </vt:variant>
      <vt:variant>
        <vt:i4>231</vt:i4>
      </vt:variant>
      <vt:variant>
        <vt:i4>0</vt:i4>
      </vt:variant>
      <vt:variant>
        <vt:i4>5</vt:i4>
      </vt:variant>
      <vt:variant>
        <vt:lpwstr>https://www.3gpp.org/ftp/TSG_RAN/WG4_Radio/TSGR4_103-e/Docs/R4-2208393.zip</vt:lpwstr>
      </vt:variant>
      <vt:variant>
        <vt:lpwstr/>
      </vt:variant>
      <vt:variant>
        <vt:i4>2818050</vt:i4>
      </vt:variant>
      <vt:variant>
        <vt:i4>228</vt:i4>
      </vt:variant>
      <vt:variant>
        <vt:i4>0</vt:i4>
      </vt:variant>
      <vt:variant>
        <vt:i4>5</vt:i4>
      </vt:variant>
      <vt:variant>
        <vt:lpwstr>https://www.3gpp.org/ftp/TSG_RAN/WG4_Radio/TSGR4_103-e/Docs/R4-2208368.zip</vt:lpwstr>
      </vt:variant>
      <vt:variant>
        <vt:lpwstr/>
      </vt:variant>
      <vt:variant>
        <vt:i4>2818050</vt:i4>
      </vt:variant>
      <vt:variant>
        <vt:i4>225</vt:i4>
      </vt:variant>
      <vt:variant>
        <vt:i4>0</vt:i4>
      </vt:variant>
      <vt:variant>
        <vt:i4>5</vt:i4>
      </vt:variant>
      <vt:variant>
        <vt:lpwstr>https://www.3gpp.org/ftp/TSG_RAN/WG4_Radio/TSGR4_103-e/Docs/R4-2208269.zip</vt:lpwstr>
      </vt:variant>
      <vt:variant>
        <vt:lpwstr/>
      </vt:variant>
      <vt:variant>
        <vt:i4>2686976</vt:i4>
      </vt:variant>
      <vt:variant>
        <vt:i4>222</vt:i4>
      </vt:variant>
      <vt:variant>
        <vt:i4>0</vt:i4>
      </vt:variant>
      <vt:variant>
        <vt:i4>5</vt:i4>
      </vt:variant>
      <vt:variant>
        <vt:lpwstr>https://www.3gpp.org/ftp/TSG_RAN/WG4_Radio/TSGR4_103-e/Docs/R4-2208148.zip</vt:lpwstr>
      </vt:variant>
      <vt:variant>
        <vt:lpwstr/>
      </vt:variant>
      <vt:variant>
        <vt:i4>2555906</vt:i4>
      </vt:variant>
      <vt:variant>
        <vt:i4>219</vt:i4>
      </vt:variant>
      <vt:variant>
        <vt:i4>0</vt:i4>
      </vt:variant>
      <vt:variant>
        <vt:i4>5</vt:i4>
      </vt:variant>
      <vt:variant>
        <vt:lpwstr>https://www.3gpp.org/ftp/TSG_RAN/WG4_Radio/TSGR4_103-e/Docs/R4-2209770.zip</vt:lpwstr>
      </vt:variant>
      <vt:variant>
        <vt:lpwstr/>
      </vt:variant>
      <vt:variant>
        <vt:i4>2490369</vt:i4>
      </vt:variant>
      <vt:variant>
        <vt:i4>216</vt:i4>
      </vt:variant>
      <vt:variant>
        <vt:i4>0</vt:i4>
      </vt:variant>
      <vt:variant>
        <vt:i4>5</vt:i4>
      </vt:variant>
      <vt:variant>
        <vt:lpwstr>https://www.3gpp.org/ftp/TSG_RAN/WG4_Radio/TSGR4_103-e/Docs/R4-2209046.zip</vt:lpwstr>
      </vt:variant>
      <vt:variant>
        <vt:lpwstr/>
      </vt:variant>
      <vt:variant>
        <vt:i4>2555917</vt:i4>
      </vt:variant>
      <vt:variant>
        <vt:i4>213</vt:i4>
      </vt:variant>
      <vt:variant>
        <vt:i4>0</vt:i4>
      </vt:variant>
      <vt:variant>
        <vt:i4>5</vt:i4>
      </vt:variant>
      <vt:variant>
        <vt:lpwstr>https://www.3gpp.org/ftp/TSG_RAN/WG4_Radio/TSGR4_103-e/Docs/R4-2208394.zip</vt:lpwstr>
      </vt:variant>
      <vt:variant>
        <vt:lpwstr/>
      </vt:variant>
      <vt:variant>
        <vt:i4>2490379</vt:i4>
      </vt:variant>
      <vt:variant>
        <vt:i4>210</vt:i4>
      </vt:variant>
      <vt:variant>
        <vt:i4>0</vt:i4>
      </vt:variant>
      <vt:variant>
        <vt:i4>5</vt:i4>
      </vt:variant>
      <vt:variant>
        <vt:lpwstr>https://www.3gpp.org/ftp/TSG_RAN/WG4_Radio/TSGR4_103-e/Docs/R4-2210176.zip</vt:lpwstr>
      </vt:variant>
      <vt:variant>
        <vt:lpwstr/>
      </vt:variant>
      <vt:variant>
        <vt:i4>2490373</vt:i4>
      </vt:variant>
      <vt:variant>
        <vt:i4>207</vt:i4>
      </vt:variant>
      <vt:variant>
        <vt:i4>0</vt:i4>
      </vt:variant>
      <vt:variant>
        <vt:i4>5</vt:i4>
      </vt:variant>
      <vt:variant>
        <vt:lpwstr>https://www.3gpp.org/ftp/TSG_RAN/WG4_Radio/TSGR4_103-e/Docs/R4-2209701.zip</vt:lpwstr>
      </vt:variant>
      <vt:variant>
        <vt:lpwstr/>
      </vt:variant>
      <vt:variant>
        <vt:i4>2621444</vt:i4>
      </vt:variant>
      <vt:variant>
        <vt:i4>204</vt:i4>
      </vt:variant>
      <vt:variant>
        <vt:i4>0</vt:i4>
      </vt:variant>
      <vt:variant>
        <vt:i4>5</vt:i4>
      </vt:variant>
      <vt:variant>
        <vt:lpwstr>https://www.3gpp.org/ftp/TSG_RAN/WG4_Radio/TSGR4_103-e/Docs/R4-2208109.zip</vt:lpwstr>
      </vt:variant>
      <vt:variant>
        <vt:lpwstr/>
      </vt:variant>
      <vt:variant>
        <vt:i4>4784241</vt:i4>
      </vt:variant>
      <vt:variant>
        <vt:i4>201</vt:i4>
      </vt:variant>
      <vt:variant>
        <vt:i4>0</vt:i4>
      </vt:variant>
      <vt:variant>
        <vt:i4>5</vt:i4>
      </vt:variant>
      <vt:variant>
        <vt:lpwstr>https://protect2.fireeye.com/v1/url?k=31323334-501d5122-313273af-454445555731-e3dbde2ca5d15f59&amp;q=1&amp;e=bde0fa49-c713-4108-9ad0-46ef1486a267&amp;u=https%3A%2F%2Fwww.3gpp.org%2Fftp%2FTSG_RAN%2FWG4_Radio%2FTSGR4_103-e%2FDocs%2FR4-2208825.zip</vt:lpwstr>
      </vt:variant>
      <vt:variant>
        <vt:lpwstr/>
      </vt:variant>
      <vt:variant>
        <vt:i4>2424843</vt:i4>
      </vt:variant>
      <vt:variant>
        <vt:i4>198</vt:i4>
      </vt:variant>
      <vt:variant>
        <vt:i4>0</vt:i4>
      </vt:variant>
      <vt:variant>
        <vt:i4>5</vt:i4>
      </vt:variant>
      <vt:variant>
        <vt:lpwstr>https://www.3gpp.org/ftp/TSG_RAN/WG4_Radio/TSGR4_103-e/Docs/R4-2210175.zip</vt:lpwstr>
      </vt:variant>
      <vt:variant>
        <vt:lpwstr/>
      </vt:variant>
      <vt:variant>
        <vt:i4>2293763</vt:i4>
      </vt:variant>
      <vt:variant>
        <vt:i4>183</vt:i4>
      </vt:variant>
      <vt:variant>
        <vt:i4>0</vt:i4>
      </vt:variant>
      <vt:variant>
        <vt:i4>5</vt:i4>
      </vt:variant>
      <vt:variant>
        <vt:lpwstr>https://www.3gpp.org/ftp/TSG_RAN/WG4_Radio/TSGR4_103-e/Docs/R4-2209764.zip</vt:lpwstr>
      </vt:variant>
      <vt:variant>
        <vt:lpwstr/>
      </vt:variant>
      <vt:variant>
        <vt:i4>2555909</vt:i4>
      </vt:variant>
      <vt:variant>
        <vt:i4>180</vt:i4>
      </vt:variant>
      <vt:variant>
        <vt:i4>0</vt:i4>
      </vt:variant>
      <vt:variant>
        <vt:i4>5</vt:i4>
      </vt:variant>
      <vt:variant>
        <vt:lpwstr>https://www.3gpp.org/ftp/TSG_RAN/WG4_Radio/TSGR4_103-e/Docs/R4-2209700.zip</vt:lpwstr>
      </vt:variant>
      <vt:variant>
        <vt:lpwstr/>
      </vt:variant>
      <vt:variant>
        <vt:i4>2162691</vt:i4>
      </vt:variant>
      <vt:variant>
        <vt:i4>177</vt:i4>
      </vt:variant>
      <vt:variant>
        <vt:i4>0</vt:i4>
      </vt:variant>
      <vt:variant>
        <vt:i4>5</vt:i4>
      </vt:variant>
      <vt:variant>
        <vt:lpwstr>https://www.3gpp.org/ftp/TSG_RAN/WG4_Radio/TSGR4_103-e/Docs/R4-2208978.zip</vt:lpwstr>
      </vt:variant>
      <vt:variant>
        <vt:lpwstr/>
      </vt:variant>
      <vt:variant>
        <vt:i4>2555910</vt:i4>
      </vt:variant>
      <vt:variant>
        <vt:i4>174</vt:i4>
      </vt:variant>
      <vt:variant>
        <vt:i4>0</vt:i4>
      </vt:variant>
      <vt:variant>
        <vt:i4>5</vt:i4>
      </vt:variant>
      <vt:variant>
        <vt:lpwstr>https://www.3gpp.org/ftp/TSG_RAN/WG4_Radio/TSGR4_103-e/Docs/R4-2208720.zip</vt:lpwstr>
      </vt:variant>
      <vt:variant>
        <vt:lpwstr/>
      </vt:variant>
      <vt:variant>
        <vt:i4>2162701</vt:i4>
      </vt:variant>
      <vt:variant>
        <vt:i4>171</vt:i4>
      </vt:variant>
      <vt:variant>
        <vt:i4>0</vt:i4>
      </vt:variant>
      <vt:variant>
        <vt:i4>5</vt:i4>
      </vt:variant>
      <vt:variant>
        <vt:lpwstr>https://www.3gpp.org/ftp/TSG_RAN/WG4_Radio/TSGR4_103-e/Docs/R4-2208392.zip</vt:lpwstr>
      </vt:variant>
      <vt:variant>
        <vt:lpwstr/>
      </vt:variant>
      <vt:variant>
        <vt:i4>2359298</vt:i4>
      </vt:variant>
      <vt:variant>
        <vt:i4>168</vt:i4>
      </vt:variant>
      <vt:variant>
        <vt:i4>0</vt:i4>
      </vt:variant>
      <vt:variant>
        <vt:i4>5</vt:i4>
      </vt:variant>
      <vt:variant>
        <vt:lpwstr>https://www.3gpp.org/ftp/TSG_RAN/WG4_Radio/TSGR4_103-e/Docs/R4-2208367.zip</vt:lpwstr>
      </vt:variant>
      <vt:variant>
        <vt:lpwstr/>
      </vt:variant>
      <vt:variant>
        <vt:i4>2490368</vt:i4>
      </vt:variant>
      <vt:variant>
        <vt:i4>165</vt:i4>
      </vt:variant>
      <vt:variant>
        <vt:i4>0</vt:i4>
      </vt:variant>
      <vt:variant>
        <vt:i4>5</vt:i4>
      </vt:variant>
      <vt:variant>
        <vt:lpwstr>https://www.3gpp.org/ftp/TSG_RAN/WG4_Radio/TSGR4_103-e/Docs/R4-2208147.zip</vt:lpwstr>
      </vt:variant>
      <vt:variant>
        <vt:lpwstr/>
      </vt:variant>
      <vt:variant>
        <vt:i4>2424837</vt:i4>
      </vt:variant>
      <vt:variant>
        <vt:i4>159</vt:i4>
      </vt:variant>
      <vt:variant>
        <vt:i4>0</vt:i4>
      </vt:variant>
      <vt:variant>
        <vt:i4>5</vt:i4>
      </vt:variant>
      <vt:variant>
        <vt:lpwstr>https://www.3gpp.org/ftp/TSG_RAN/WG4_Radio/TSGR4_103-e/Docs/R4-2208114.zip</vt:lpwstr>
      </vt:variant>
      <vt:variant>
        <vt:lpwstr/>
      </vt:variant>
      <vt:variant>
        <vt:i4>2293763</vt:i4>
      </vt:variant>
      <vt:variant>
        <vt:i4>156</vt:i4>
      </vt:variant>
      <vt:variant>
        <vt:i4>0</vt:i4>
      </vt:variant>
      <vt:variant>
        <vt:i4>5</vt:i4>
      </vt:variant>
      <vt:variant>
        <vt:lpwstr>https://www.3gpp.org/ftp/TSG_RAN/WG4_Radio/TSGR4_103-e/Docs/R4-2208073.zip</vt:lpwstr>
      </vt:variant>
      <vt:variant>
        <vt:lpwstr/>
      </vt:variant>
      <vt:variant>
        <vt:i4>2490379</vt:i4>
      </vt:variant>
      <vt:variant>
        <vt:i4>153</vt:i4>
      </vt:variant>
      <vt:variant>
        <vt:i4>0</vt:i4>
      </vt:variant>
      <vt:variant>
        <vt:i4>5</vt:i4>
      </vt:variant>
      <vt:variant>
        <vt:lpwstr>https://www.3gpp.org/ftp/TSG_RAN/WG4_Radio/TSGR4_103-e/Docs/R4-2210176.zip</vt:lpwstr>
      </vt:variant>
      <vt:variant>
        <vt:lpwstr/>
      </vt:variant>
      <vt:variant>
        <vt:i4>2490373</vt:i4>
      </vt:variant>
      <vt:variant>
        <vt:i4>150</vt:i4>
      </vt:variant>
      <vt:variant>
        <vt:i4>0</vt:i4>
      </vt:variant>
      <vt:variant>
        <vt:i4>5</vt:i4>
      </vt:variant>
      <vt:variant>
        <vt:lpwstr>https://www.3gpp.org/ftp/TSG_RAN/WG4_Radio/TSGR4_103-e/Docs/R4-2209701.zip</vt:lpwstr>
      </vt:variant>
      <vt:variant>
        <vt:lpwstr/>
      </vt:variant>
      <vt:variant>
        <vt:i4>2621444</vt:i4>
      </vt:variant>
      <vt:variant>
        <vt:i4>147</vt:i4>
      </vt:variant>
      <vt:variant>
        <vt:i4>0</vt:i4>
      </vt:variant>
      <vt:variant>
        <vt:i4>5</vt:i4>
      </vt:variant>
      <vt:variant>
        <vt:lpwstr>https://www.3gpp.org/ftp/TSG_RAN/WG4_Radio/TSGR4_103-e/Docs/R4-2208109.zip</vt:lpwstr>
      </vt:variant>
      <vt:variant>
        <vt:lpwstr/>
      </vt:variant>
      <vt:variant>
        <vt:i4>2293761</vt:i4>
      </vt:variant>
      <vt:variant>
        <vt:i4>144</vt:i4>
      </vt:variant>
      <vt:variant>
        <vt:i4>0</vt:i4>
      </vt:variant>
      <vt:variant>
        <vt:i4>5</vt:i4>
      </vt:variant>
      <vt:variant>
        <vt:lpwstr>https://www.3gpp.org/ftp/TSG_RAN/WG4_Radio/TSGR4_103-e/Docs/R4-2209043.zip</vt:lpwstr>
      </vt:variant>
      <vt:variant>
        <vt:lpwstr/>
      </vt:variant>
      <vt:variant>
        <vt:i4>3014659</vt:i4>
      </vt:variant>
      <vt:variant>
        <vt:i4>141</vt:i4>
      </vt:variant>
      <vt:variant>
        <vt:i4>0</vt:i4>
      </vt:variant>
      <vt:variant>
        <vt:i4>5</vt:i4>
      </vt:variant>
      <vt:variant>
        <vt:lpwstr>https://www.3gpp.org/ftp/TSG_RAN/WG4_Radio/TSGR4_103-e/Docs/R4-2208977.zip</vt:lpwstr>
      </vt:variant>
      <vt:variant>
        <vt:lpwstr/>
      </vt:variant>
      <vt:variant>
        <vt:i4>2752517</vt:i4>
      </vt:variant>
      <vt:variant>
        <vt:i4>120</vt:i4>
      </vt:variant>
      <vt:variant>
        <vt:i4>0</vt:i4>
      </vt:variant>
      <vt:variant>
        <vt:i4>5</vt:i4>
      </vt:variant>
      <vt:variant>
        <vt:lpwstr>https://www.3gpp.org/ftp/TSG_RAN/WG4_Radio/TSGR4_103-e/Docs/R4-2209903.zip</vt:lpwstr>
      </vt:variant>
      <vt:variant>
        <vt:lpwstr/>
      </vt:variant>
      <vt:variant>
        <vt:i4>2293774</vt:i4>
      </vt:variant>
      <vt:variant>
        <vt:i4>117</vt:i4>
      </vt:variant>
      <vt:variant>
        <vt:i4>0</vt:i4>
      </vt:variant>
      <vt:variant>
        <vt:i4>5</vt:i4>
      </vt:variant>
      <vt:variant>
        <vt:lpwstr>https://www.3gpp.org/ftp/TSG_RAN/WG4_Radio/TSGR4_103-e/Docs/R4-2210220.zip</vt:lpwstr>
      </vt:variant>
      <vt:variant>
        <vt:lpwstr/>
      </vt:variant>
      <vt:variant>
        <vt:i4>2359298</vt:i4>
      </vt:variant>
      <vt:variant>
        <vt:i4>114</vt:i4>
      </vt:variant>
      <vt:variant>
        <vt:i4>0</vt:i4>
      </vt:variant>
      <vt:variant>
        <vt:i4>5</vt:i4>
      </vt:variant>
      <vt:variant>
        <vt:lpwstr>https://www.3gpp.org/ftp/TSG_RAN/WG4_Radio/TSGR4_103-e/Docs/R4-2209773.zip</vt:lpwstr>
      </vt:variant>
      <vt:variant>
        <vt:lpwstr/>
      </vt:variant>
      <vt:variant>
        <vt:i4>2359299</vt:i4>
      </vt:variant>
      <vt:variant>
        <vt:i4>111</vt:i4>
      </vt:variant>
      <vt:variant>
        <vt:i4>0</vt:i4>
      </vt:variant>
      <vt:variant>
        <vt:i4>5</vt:i4>
      </vt:variant>
      <vt:variant>
        <vt:lpwstr>https://www.3gpp.org/ftp/TSG_RAN/WG4_Radio/TSGR4_103-e/Docs/R4-2209763.zip</vt:lpwstr>
      </vt:variant>
      <vt:variant>
        <vt:lpwstr/>
      </vt:variant>
      <vt:variant>
        <vt:i4>2228225</vt:i4>
      </vt:variant>
      <vt:variant>
        <vt:i4>108</vt:i4>
      </vt:variant>
      <vt:variant>
        <vt:i4>0</vt:i4>
      </vt:variant>
      <vt:variant>
        <vt:i4>5</vt:i4>
      </vt:variant>
      <vt:variant>
        <vt:lpwstr>https://www.3gpp.org/ftp/TSG_RAN/WG4_Radio/TSGR4_103-e/Docs/R4-2209042.zip</vt:lpwstr>
      </vt:variant>
      <vt:variant>
        <vt:lpwstr/>
      </vt:variant>
      <vt:variant>
        <vt:i4>2293761</vt:i4>
      </vt:variant>
      <vt:variant>
        <vt:i4>105</vt:i4>
      </vt:variant>
      <vt:variant>
        <vt:i4>0</vt:i4>
      </vt:variant>
      <vt:variant>
        <vt:i4>5</vt:i4>
      </vt:variant>
      <vt:variant>
        <vt:lpwstr>https://www.3gpp.org/ftp/TSG_RAN/WG4_Radio/TSGR4_103-e/Docs/R4-2209043.zip</vt:lpwstr>
      </vt:variant>
      <vt:variant>
        <vt:lpwstr/>
      </vt:variant>
      <vt:variant>
        <vt:i4>3014659</vt:i4>
      </vt:variant>
      <vt:variant>
        <vt:i4>102</vt:i4>
      </vt:variant>
      <vt:variant>
        <vt:i4>0</vt:i4>
      </vt:variant>
      <vt:variant>
        <vt:i4>5</vt:i4>
      </vt:variant>
      <vt:variant>
        <vt:lpwstr>https://www.3gpp.org/ftp/TSG_RAN/WG4_Radio/TSGR4_103-e/Docs/R4-2208977.zip</vt:lpwstr>
      </vt:variant>
      <vt:variant>
        <vt:lpwstr/>
      </vt:variant>
      <vt:variant>
        <vt:i4>3080195</vt:i4>
      </vt:variant>
      <vt:variant>
        <vt:i4>99</vt:i4>
      </vt:variant>
      <vt:variant>
        <vt:i4>0</vt:i4>
      </vt:variant>
      <vt:variant>
        <vt:i4>5</vt:i4>
      </vt:variant>
      <vt:variant>
        <vt:lpwstr>https://www.3gpp.org/ftp/TSG_RAN/WG4_Radio/TSGR4_103-e/Docs/R4-2208976.zip</vt:lpwstr>
      </vt:variant>
      <vt:variant>
        <vt:lpwstr/>
      </vt:variant>
      <vt:variant>
        <vt:i4>2359303</vt:i4>
      </vt:variant>
      <vt:variant>
        <vt:i4>96</vt:i4>
      </vt:variant>
      <vt:variant>
        <vt:i4>0</vt:i4>
      </vt:variant>
      <vt:variant>
        <vt:i4>5</vt:i4>
      </vt:variant>
      <vt:variant>
        <vt:lpwstr>https://www.3gpp.org/ftp/TSG_RAN/WG4_Radio/TSGR4_103-e/Docs/R4-2208733.zip</vt:lpwstr>
      </vt:variant>
      <vt:variant>
        <vt:lpwstr/>
      </vt:variant>
      <vt:variant>
        <vt:i4>2228237</vt:i4>
      </vt:variant>
      <vt:variant>
        <vt:i4>93</vt:i4>
      </vt:variant>
      <vt:variant>
        <vt:i4>0</vt:i4>
      </vt:variant>
      <vt:variant>
        <vt:i4>5</vt:i4>
      </vt:variant>
      <vt:variant>
        <vt:lpwstr>https://www.3gpp.org/ftp/TSG_RAN/WG4_Radio/TSGR4_103-e/Docs/R4-2208391.zip</vt:lpwstr>
      </vt:variant>
      <vt:variant>
        <vt:lpwstr/>
      </vt:variant>
      <vt:variant>
        <vt:i4>2424834</vt:i4>
      </vt:variant>
      <vt:variant>
        <vt:i4>90</vt:i4>
      </vt:variant>
      <vt:variant>
        <vt:i4>0</vt:i4>
      </vt:variant>
      <vt:variant>
        <vt:i4>5</vt:i4>
      </vt:variant>
      <vt:variant>
        <vt:lpwstr>https://www.3gpp.org/ftp/TSG_RAN/WG4_Radio/TSGR4_103-e/Docs/R4-2208366.zip</vt:lpwstr>
      </vt:variant>
      <vt:variant>
        <vt:lpwstr/>
      </vt:variant>
      <vt:variant>
        <vt:i4>2752514</vt:i4>
      </vt:variant>
      <vt:variant>
        <vt:i4>87</vt:i4>
      </vt:variant>
      <vt:variant>
        <vt:i4>0</vt:i4>
      </vt:variant>
      <vt:variant>
        <vt:i4>5</vt:i4>
      </vt:variant>
      <vt:variant>
        <vt:lpwstr>https://www.3gpp.org/ftp/TSG_RAN/WG4_Radio/TSGR4_103-e/Docs/R4-2208268.zip</vt:lpwstr>
      </vt:variant>
      <vt:variant>
        <vt:lpwstr/>
      </vt:variant>
      <vt:variant>
        <vt:i4>2228229</vt:i4>
      </vt:variant>
      <vt:variant>
        <vt:i4>75</vt:i4>
      </vt:variant>
      <vt:variant>
        <vt:i4>0</vt:i4>
      </vt:variant>
      <vt:variant>
        <vt:i4>5</vt:i4>
      </vt:variant>
      <vt:variant>
        <vt:lpwstr>https://www.3gpp.org/ftp/TSG_RAN/WG4_Radio/TSGR4_103-e/Docs/R4-2208113.zip</vt:lpwstr>
      </vt:variant>
      <vt:variant>
        <vt:lpwstr/>
      </vt:variant>
      <vt:variant>
        <vt:i4>2228227</vt:i4>
      </vt:variant>
      <vt:variant>
        <vt:i4>72</vt:i4>
      </vt:variant>
      <vt:variant>
        <vt:i4>0</vt:i4>
      </vt:variant>
      <vt:variant>
        <vt:i4>5</vt:i4>
      </vt:variant>
      <vt:variant>
        <vt:lpwstr>https://www.3gpp.org/ftp/TSG_RAN/WG4_Radio/TSGR4_103-e/Docs/R4-2208072.zip</vt:lpwstr>
      </vt:variant>
      <vt:variant>
        <vt:lpwstr/>
      </vt:variant>
      <vt:variant>
        <vt:i4>2097157</vt:i4>
      </vt:variant>
      <vt:variant>
        <vt:i4>69</vt:i4>
      </vt:variant>
      <vt:variant>
        <vt:i4>0</vt:i4>
      </vt:variant>
      <vt:variant>
        <vt:i4>5</vt:i4>
      </vt:variant>
      <vt:variant>
        <vt:lpwstr>https://www.3gpp.org/ftp/TSG_RAN/WG4_Radio/TSGR4_103-e/Docs/R4-2209909.zip</vt:lpwstr>
      </vt:variant>
      <vt:variant>
        <vt:lpwstr/>
      </vt:variant>
      <vt:variant>
        <vt:i4>2162693</vt:i4>
      </vt:variant>
      <vt:variant>
        <vt:i4>66</vt:i4>
      </vt:variant>
      <vt:variant>
        <vt:i4>0</vt:i4>
      </vt:variant>
      <vt:variant>
        <vt:i4>5</vt:i4>
      </vt:variant>
      <vt:variant>
        <vt:lpwstr>https://www.3gpp.org/ftp/TSG_RAN/WG4_Radio/TSGR4_103-e/Docs/R4-2209908.zip</vt:lpwstr>
      </vt:variant>
      <vt:variant>
        <vt:lpwstr/>
      </vt:variant>
      <vt:variant>
        <vt:i4>2621441</vt:i4>
      </vt:variant>
      <vt:variant>
        <vt:i4>63</vt:i4>
      </vt:variant>
      <vt:variant>
        <vt:i4>0</vt:i4>
      </vt:variant>
      <vt:variant>
        <vt:i4>5</vt:i4>
      </vt:variant>
      <vt:variant>
        <vt:lpwstr>https://www.3gpp.org/ftp/TSG_RAN/WG4_Radio/TSGR4_103-e/Docs/R4-2209048.zip</vt:lpwstr>
      </vt:variant>
      <vt:variant>
        <vt:lpwstr/>
      </vt:variant>
      <vt:variant>
        <vt:i4>2883587</vt:i4>
      </vt:variant>
      <vt:variant>
        <vt:i4>60</vt:i4>
      </vt:variant>
      <vt:variant>
        <vt:i4>0</vt:i4>
      </vt:variant>
      <vt:variant>
        <vt:i4>5</vt:i4>
      </vt:variant>
      <vt:variant>
        <vt:lpwstr>https://www.3gpp.org/ftp/TSG_RAN/WG4_Radio/TSGR4_103-e/Docs/R4-2208975.zip</vt:lpwstr>
      </vt:variant>
      <vt:variant>
        <vt:lpwstr/>
      </vt:variant>
      <vt:variant>
        <vt:i4>2097157</vt:i4>
      </vt:variant>
      <vt:variant>
        <vt:i4>57</vt:i4>
      </vt:variant>
      <vt:variant>
        <vt:i4>0</vt:i4>
      </vt:variant>
      <vt:variant>
        <vt:i4>5</vt:i4>
      </vt:variant>
      <vt:variant>
        <vt:lpwstr>https://www.3gpp.org/ftp/TSG_RAN/WG4_Radio/TSGR4_103-e/Docs/R4-2209909.zip</vt:lpwstr>
      </vt:variant>
      <vt:variant>
        <vt:lpwstr/>
      </vt:variant>
      <vt:variant>
        <vt:i4>2818053</vt:i4>
      </vt:variant>
      <vt:variant>
        <vt:i4>33</vt:i4>
      </vt:variant>
      <vt:variant>
        <vt:i4>0</vt:i4>
      </vt:variant>
      <vt:variant>
        <vt:i4>5</vt:i4>
      </vt:variant>
      <vt:variant>
        <vt:lpwstr>https://www.3gpp.org/ftp/TSG_RAN/WG4_Radio/TSGR4_103-e/Docs/R4-2209902.zip</vt:lpwstr>
      </vt:variant>
      <vt:variant>
        <vt:lpwstr/>
      </vt:variant>
      <vt:variant>
        <vt:i4>2818061</vt:i4>
      </vt:variant>
      <vt:variant>
        <vt:i4>30</vt:i4>
      </vt:variant>
      <vt:variant>
        <vt:i4>0</vt:i4>
      </vt:variant>
      <vt:variant>
        <vt:i4>5</vt:i4>
      </vt:variant>
      <vt:variant>
        <vt:lpwstr>https://www.3gpp.org/ftp/TSG_RAN/WG4_Radio/TSGR4_103-e/Docs/R4-2210218.zip</vt:lpwstr>
      </vt:variant>
      <vt:variant>
        <vt:lpwstr/>
      </vt:variant>
      <vt:variant>
        <vt:i4>2555917</vt:i4>
      </vt:variant>
      <vt:variant>
        <vt:i4>27</vt:i4>
      </vt:variant>
      <vt:variant>
        <vt:i4>0</vt:i4>
      </vt:variant>
      <vt:variant>
        <vt:i4>5</vt:i4>
      </vt:variant>
      <vt:variant>
        <vt:lpwstr>https://www.3gpp.org/ftp/TSG_RAN/WG4_Radio/TSGR4_103-e/Docs/R4-2209780.zip</vt:lpwstr>
      </vt:variant>
      <vt:variant>
        <vt:lpwstr/>
      </vt:variant>
      <vt:variant>
        <vt:i4>2621441</vt:i4>
      </vt:variant>
      <vt:variant>
        <vt:i4>24</vt:i4>
      </vt:variant>
      <vt:variant>
        <vt:i4>0</vt:i4>
      </vt:variant>
      <vt:variant>
        <vt:i4>5</vt:i4>
      </vt:variant>
      <vt:variant>
        <vt:lpwstr>https://www.3gpp.org/ftp/TSG_RAN/WG4_Radio/TSGR4_103-e/Docs/R4-2209048.zip</vt:lpwstr>
      </vt:variant>
      <vt:variant>
        <vt:lpwstr/>
      </vt:variant>
      <vt:variant>
        <vt:i4>2883587</vt:i4>
      </vt:variant>
      <vt:variant>
        <vt:i4>21</vt:i4>
      </vt:variant>
      <vt:variant>
        <vt:i4>0</vt:i4>
      </vt:variant>
      <vt:variant>
        <vt:i4>5</vt:i4>
      </vt:variant>
      <vt:variant>
        <vt:lpwstr>https://www.3gpp.org/ftp/TSG_RAN/WG4_Radio/TSGR4_103-e/Docs/R4-2208975.zip</vt:lpwstr>
      </vt:variant>
      <vt:variant>
        <vt:lpwstr/>
      </vt:variant>
      <vt:variant>
        <vt:i4>2949123</vt:i4>
      </vt:variant>
      <vt:variant>
        <vt:i4>18</vt:i4>
      </vt:variant>
      <vt:variant>
        <vt:i4>0</vt:i4>
      </vt:variant>
      <vt:variant>
        <vt:i4>5</vt:i4>
      </vt:variant>
      <vt:variant>
        <vt:lpwstr>https://www.3gpp.org/ftp/TSG_RAN/WG4_Radio/TSGR4_103-e/Docs/R4-2208974.zip</vt:lpwstr>
      </vt:variant>
      <vt:variant>
        <vt:lpwstr/>
      </vt:variant>
      <vt:variant>
        <vt:i4>2293773</vt:i4>
      </vt:variant>
      <vt:variant>
        <vt:i4>15</vt:i4>
      </vt:variant>
      <vt:variant>
        <vt:i4>0</vt:i4>
      </vt:variant>
      <vt:variant>
        <vt:i4>5</vt:i4>
      </vt:variant>
      <vt:variant>
        <vt:lpwstr>https://www.3gpp.org/ftp/TSG_RAN/WG4_Radio/TSGR4_103-e/Docs/R4-2208390.zip</vt:lpwstr>
      </vt:variant>
      <vt:variant>
        <vt:lpwstr/>
      </vt:variant>
      <vt:variant>
        <vt:i4>2490370</vt:i4>
      </vt:variant>
      <vt:variant>
        <vt:i4>12</vt:i4>
      </vt:variant>
      <vt:variant>
        <vt:i4>0</vt:i4>
      </vt:variant>
      <vt:variant>
        <vt:i4>5</vt:i4>
      </vt:variant>
      <vt:variant>
        <vt:lpwstr>https://www.3gpp.org/ftp/TSG_RAN/WG4_Radio/TSGR4_103-e/Docs/R4-2208365.zip</vt:lpwstr>
      </vt:variant>
      <vt:variant>
        <vt:lpwstr/>
      </vt:variant>
      <vt:variant>
        <vt:i4>2359298</vt:i4>
      </vt:variant>
      <vt:variant>
        <vt:i4>9</vt:i4>
      </vt:variant>
      <vt:variant>
        <vt:i4>0</vt:i4>
      </vt:variant>
      <vt:variant>
        <vt:i4>5</vt:i4>
      </vt:variant>
      <vt:variant>
        <vt:lpwstr>https://www.3gpp.org/ftp/TSG_RAN/WG4_Radio/TSGR4_103-e/Docs/R4-2208266.zip</vt:lpwstr>
      </vt:variant>
      <vt:variant>
        <vt:lpwstr/>
      </vt:variant>
      <vt:variant>
        <vt:i4>2293765</vt:i4>
      </vt:variant>
      <vt:variant>
        <vt:i4>3</vt:i4>
      </vt:variant>
      <vt:variant>
        <vt:i4>0</vt:i4>
      </vt:variant>
      <vt:variant>
        <vt:i4>5</vt:i4>
      </vt:variant>
      <vt:variant>
        <vt:lpwstr>https://www.3gpp.org/ftp/TSG_RAN/WG4_Radio/TSGR4_103-e/Docs/R4-2208112.zip</vt:lpwstr>
      </vt:variant>
      <vt:variant>
        <vt:lpwstr/>
      </vt:variant>
      <vt:variant>
        <vt:i4>2162691</vt:i4>
      </vt:variant>
      <vt:variant>
        <vt:i4>0</vt:i4>
      </vt:variant>
      <vt:variant>
        <vt:i4>0</vt:i4>
      </vt:variant>
      <vt:variant>
        <vt:i4>5</vt:i4>
      </vt:variant>
      <vt:variant>
        <vt:lpwstr>https://www.3gpp.org/ftp/TSG_RAN/WG4_Radio/TSGR4_103-e/Docs/R4-2208071.zip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ST</cp:lastModifiedBy>
  <cp:revision>12</cp:revision>
  <cp:lastPrinted>2019-04-27T16:09:00Z</cp:lastPrinted>
  <dcterms:created xsi:type="dcterms:W3CDTF">2022-05-13T14:12:00Z</dcterms:created>
  <dcterms:modified xsi:type="dcterms:W3CDTF">2022-05-13T17:05:00Z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(3)v8n9lqoFpciIdyMT69Xo6EyRjY6LY16Efhhur27qbcZxIdylKkjd5IYSk1lml1ftWuSHZk4V
6h2yc4Q0BepIbuxDwTR3e16BBpaPFXeo1+qgY2fOeYMBu/C0d4iq9v2znhazGe6CF2kvLASl
ZGm9DXVbfWhTdtGir2bQbId0wk+V9yHuj+DjUU2ujC/RCMN4tGYs2yPgkxxQ/5tRfFcCXzll
wNHRRuJo2PB5IEH0Vz</vt:lpwstr>
  </property>
  <property fmtid="{D5CDD505-2E9C-101B-9397-08002B2CF9AE}" pid="14" name="_2015_ms_pID_7253431">
    <vt:lpwstr>1C/cXIYii+W5LrpnCV/ypIiGvTErMknRe++Y2rDbJh1Yf/nOwu/aWg
A1bPzrDlUUNS16dY74HVxD5LsnyH8Gz1cLDRr8+Czpj1mmJUFneqYVkpyQ1vJ5ek4mpY3UnQ
WUGItCLdtWjTbgqSHGXMXAWAp6tycU8elv70imd6hO5jpzvEvIP/rR/IE1+1/ylBcxHsKgdy
/S2fi6loJOEwN3gV4VKzhR0zjboc9ktxxNrp</vt:lpwstr>
  </property>
  <property fmtid="{D5CDD505-2E9C-101B-9397-08002B2CF9AE}" pid="15" name="ContentTypeId">
    <vt:lpwstr>0x010100F3E9551B3FDDA24EBF0A209BAAD637CA</vt:lpwstr>
  </property>
  <property fmtid="{D5CDD505-2E9C-101B-9397-08002B2CF9AE}" pid="16" name="ComplianceAssetId">
    <vt:lpwstr/>
  </property>
  <property fmtid="{D5CDD505-2E9C-101B-9397-08002B2CF9AE}" pid="17" name="_ExtendedDescription">
    <vt:lpwstr/>
  </property>
  <property fmtid="{D5CDD505-2E9C-101B-9397-08002B2CF9AE}" pid="18" name="TriggerFlowInfo">
    <vt:lpwstr/>
  </property>
  <property fmtid="{D5CDD505-2E9C-101B-9397-08002B2CF9AE}" pid="19" name="CWM29fd7c35222d442aad2b66ec5e3dd868">
    <vt:lpwstr>CWM+EgEhWfERqh+jNY465202m0OeIWdzFnOYQ3dr2K6wWXEaa7sZSfTdKneid9DSgIb6+gC4TpflmUJamsn/B8MVw==</vt:lpwstr>
  </property>
  <property fmtid="{D5CDD505-2E9C-101B-9397-08002B2CF9AE}" pid="20" name="_2015_ms_pID_7253432">
    <vt:lpwstr>rw==</vt:lpwstr>
  </property>
  <property fmtid="{D5CDD505-2E9C-101B-9397-08002B2CF9AE}" pid="21" name="KSOProductBuildVer">
    <vt:lpwstr>2052-11.8.2.9022</vt:lpwstr>
  </property>
  <property fmtid="{D5CDD505-2E9C-101B-9397-08002B2CF9AE}" pid="22" name="_dlc_DocIdItemGuid">
    <vt:lpwstr>a58ad095-456d-4cc1-a434-788d3116ab2b</vt:lpwstr>
  </property>
</Properties>
</file>