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25DA2D87" w:rsidR="001477ED" w:rsidRPr="00663783"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63783">
        <w:rPr>
          <w:rFonts w:asciiTheme="minorHAnsi" w:hAnsiTheme="minorHAnsi" w:cstheme="minorHAnsi"/>
          <w:b/>
          <w:bCs/>
          <w:sz w:val="28"/>
          <w:szCs w:val="32"/>
          <w:lang w:val="en-CA"/>
        </w:rPr>
        <w:t>3GPP TSG RAN WG4 Meeting #10</w:t>
      </w:r>
      <w:r w:rsidR="00B630D1">
        <w:rPr>
          <w:rFonts w:asciiTheme="minorHAnsi" w:hAnsiTheme="minorHAnsi" w:cstheme="minorHAnsi"/>
          <w:b/>
          <w:bCs/>
          <w:sz w:val="28"/>
          <w:szCs w:val="32"/>
          <w:lang w:val="en-CA"/>
        </w:rPr>
        <w:t>3</w:t>
      </w:r>
      <w:r w:rsidRPr="00663783">
        <w:rPr>
          <w:rFonts w:asciiTheme="minorHAnsi" w:hAnsiTheme="minorHAnsi" w:cstheme="minorHAnsi"/>
          <w:b/>
          <w:bCs/>
          <w:sz w:val="28"/>
          <w:szCs w:val="32"/>
          <w:lang w:val="en-CA"/>
        </w:rPr>
        <w:t>-e</w:t>
      </w:r>
      <w:r w:rsidRPr="00663783">
        <w:rPr>
          <w:rFonts w:asciiTheme="minorHAnsi" w:hAnsiTheme="minorHAnsi" w:cstheme="minorHAnsi"/>
          <w:b/>
          <w:bCs/>
          <w:sz w:val="28"/>
          <w:szCs w:val="32"/>
          <w:lang w:val="en-CA"/>
        </w:rPr>
        <w:tab/>
        <w:t>R4-2</w:t>
      </w:r>
      <w:r w:rsidR="000C50BD" w:rsidRPr="00663783">
        <w:rPr>
          <w:rFonts w:asciiTheme="minorHAnsi" w:hAnsiTheme="minorHAnsi" w:cstheme="minorHAnsi"/>
          <w:b/>
          <w:bCs/>
          <w:sz w:val="28"/>
          <w:szCs w:val="32"/>
          <w:lang w:val="en-CA"/>
        </w:rPr>
        <w:t>2</w:t>
      </w:r>
      <w:r w:rsidR="00D47EE4">
        <w:rPr>
          <w:rFonts w:asciiTheme="minorHAnsi" w:hAnsiTheme="minorHAnsi" w:cstheme="minorHAnsi"/>
          <w:b/>
          <w:bCs/>
          <w:sz w:val="28"/>
          <w:szCs w:val="32"/>
          <w:lang w:val="en-CA"/>
        </w:rPr>
        <w:t>1</w:t>
      </w:r>
      <w:r w:rsidR="000C50BD" w:rsidRPr="00663783">
        <w:rPr>
          <w:rFonts w:asciiTheme="minorHAnsi" w:hAnsiTheme="minorHAnsi" w:cstheme="minorHAnsi"/>
          <w:b/>
          <w:bCs/>
          <w:sz w:val="28"/>
          <w:szCs w:val="32"/>
          <w:lang w:val="en-CA"/>
        </w:rPr>
        <w:t>0</w:t>
      </w:r>
      <w:r w:rsidR="00D47EE4">
        <w:rPr>
          <w:rFonts w:asciiTheme="minorHAnsi" w:hAnsiTheme="minorHAnsi" w:cstheme="minorHAnsi"/>
          <w:b/>
          <w:bCs/>
          <w:sz w:val="28"/>
          <w:szCs w:val="32"/>
          <w:lang w:val="en-CA"/>
        </w:rPr>
        <w:t>138</w:t>
      </w:r>
    </w:p>
    <w:p w14:paraId="096F3A49" w14:textId="604716D0" w:rsidR="001477ED" w:rsidRPr="00663783" w:rsidRDefault="001477ED" w:rsidP="001477ED">
      <w:pPr>
        <w:pStyle w:val="Header"/>
        <w:tabs>
          <w:tab w:val="right" w:pos="9072"/>
        </w:tabs>
        <w:rPr>
          <w:rFonts w:asciiTheme="minorHAnsi" w:hAnsiTheme="minorHAnsi" w:cstheme="minorHAnsi"/>
          <w:b/>
          <w:bCs/>
          <w:sz w:val="28"/>
          <w:szCs w:val="32"/>
          <w:lang w:val="en-CA"/>
        </w:rPr>
      </w:pPr>
      <w:bookmarkStart w:id="1" w:name="_Hlk488924106"/>
      <w:bookmarkEnd w:id="1"/>
      <w:r w:rsidRPr="00663783">
        <w:rPr>
          <w:rFonts w:asciiTheme="minorHAnsi" w:hAnsiTheme="minorHAnsi" w:cstheme="minorHAnsi"/>
          <w:b/>
          <w:bCs/>
          <w:sz w:val="28"/>
          <w:szCs w:val="32"/>
          <w:lang w:val="en-CA"/>
        </w:rPr>
        <w:t xml:space="preserve">E-meeting, </w:t>
      </w:r>
      <w:r w:rsidR="00B630D1">
        <w:rPr>
          <w:rFonts w:asciiTheme="minorHAnsi" w:hAnsiTheme="minorHAnsi" w:cstheme="minorHAnsi"/>
          <w:b/>
          <w:bCs/>
          <w:sz w:val="28"/>
          <w:szCs w:val="32"/>
          <w:lang w:val="en-CA"/>
        </w:rPr>
        <w:t>09</w:t>
      </w:r>
      <w:r w:rsidR="00E6444E" w:rsidRPr="00663783">
        <w:rPr>
          <w:rFonts w:asciiTheme="minorHAnsi" w:hAnsiTheme="minorHAnsi" w:cstheme="minorHAnsi"/>
          <w:b/>
          <w:bCs/>
          <w:sz w:val="28"/>
          <w:szCs w:val="32"/>
          <w:lang w:val="en-CA"/>
        </w:rPr>
        <w:t xml:space="preserve"> </w:t>
      </w:r>
      <w:r w:rsidR="00B630D1">
        <w:rPr>
          <w:rFonts w:asciiTheme="minorHAnsi" w:hAnsiTheme="minorHAnsi" w:cstheme="minorHAnsi"/>
          <w:b/>
          <w:bCs/>
          <w:sz w:val="28"/>
          <w:szCs w:val="32"/>
          <w:lang w:val="en-CA"/>
        </w:rPr>
        <w:t xml:space="preserve">May </w:t>
      </w:r>
      <w:r w:rsidRPr="00663783">
        <w:rPr>
          <w:rFonts w:asciiTheme="minorHAnsi" w:hAnsiTheme="minorHAnsi" w:cstheme="minorHAnsi"/>
          <w:b/>
          <w:bCs/>
          <w:sz w:val="28"/>
          <w:szCs w:val="32"/>
          <w:lang w:val="en-CA"/>
        </w:rPr>
        <w:t xml:space="preserve">2022 – </w:t>
      </w:r>
      <w:r w:rsidR="00B630D1">
        <w:rPr>
          <w:rFonts w:asciiTheme="minorHAnsi" w:hAnsiTheme="minorHAnsi" w:cstheme="minorHAnsi"/>
          <w:b/>
          <w:bCs/>
          <w:sz w:val="28"/>
          <w:szCs w:val="32"/>
          <w:lang w:val="en-CA"/>
        </w:rPr>
        <w:t xml:space="preserve">20 May </w:t>
      </w:r>
      <w:r w:rsidRPr="00663783">
        <w:rPr>
          <w:rFonts w:asciiTheme="minorHAnsi" w:hAnsiTheme="minorHAnsi" w:cstheme="minorHAnsi"/>
          <w:b/>
          <w:bCs/>
          <w:sz w:val="28"/>
          <w:szCs w:val="32"/>
          <w:lang w:val="en-CA"/>
        </w:rPr>
        <w:t>2022</w:t>
      </w:r>
    </w:p>
    <w:p w14:paraId="14395BAA" w14:textId="2932FCC4" w:rsidR="00D80957" w:rsidRPr="00663783" w:rsidRDefault="00D80957" w:rsidP="0033186E">
      <w:pPr>
        <w:tabs>
          <w:tab w:val="left" w:pos="1985"/>
        </w:tabs>
        <w:spacing w:before="240" w:after="0"/>
        <w:jc w:val="both"/>
        <w:rPr>
          <w:rFonts w:asciiTheme="minorHAnsi" w:hAnsiTheme="minorHAnsi" w:cstheme="minorHAnsi"/>
          <w:bCs/>
          <w:sz w:val="24"/>
          <w:szCs w:val="24"/>
          <w:lang w:val="en-US"/>
        </w:rPr>
      </w:pPr>
      <w:r w:rsidRPr="00663783">
        <w:rPr>
          <w:rFonts w:asciiTheme="minorHAnsi" w:hAnsiTheme="minorHAnsi" w:cstheme="minorHAnsi"/>
          <w:b/>
          <w:sz w:val="24"/>
          <w:szCs w:val="24"/>
          <w:lang w:val="en-US"/>
        </w:rPr>
        <w:t>Agenda Item:</w:t>
      </w:r>
      <w:r w:rsidRPr="00663783">
        <w:rPr>
          <w:rFonts w:asciiTheme="minorHAnsi" w:hAnsiTheme="minorHAnsi" w:cstheme="minorHAnsi"/>
          <w:b/>
          <w:sz w:val="24"/>
          <w:szCs w:val="24"/>
          <w:lang w:val="en-US"/>
        </w:rPr>
        <w:tab/>
      </w:r>
      <w:r w:rsidR="008408F4">
        <w:rPr>
          <w:rFonts w:asciiTheme="minorHAnsi" w:hAnsiTheme="minorHAnsi" w:cstheme="minorHAnsi"/>
          <w:bCs/>
          <w:sz w:val="24"/>
          <w:szCs w:val="24"/>
          <w:lang w:val="en-US"/>
        </w:rPr>
        <w:t>9</w:t>
      </w:r>
      <w:r w:rsidR="003859E9" w:rsidRPr="00663783">
        <w:rPr>
          <w:rFonts w:asciiTheme="minorHAnsi" w:hAnsiTheme="minorHAnsi" w:cstheme="minorHAnsi"/>
          <w:sz w:val="24"/>
          <w:szCs w:val="24"/>
          <w:lang w:val="en-US"/>
        </w:rPr>
        <w:t>.1</w:t>
      </w:r>
      <w:r w:rsidR="008408F4">
        <w:rPr>
          <w:rFonts w:asciiTheme="minorHAnsi" w:hAnsiTheme="minorHAnsi" w:cstheme="minorHAnsi"/>
          <w:sz w:val="24"/>
          <w:szCs w:val="24"/>
          <w:lang w:val="en-US"/>
        </w:rPr>
        <w:t>8</w:t>
      </w:r>
      <w:r w:rsidR="003859E9" w:rsidRPr="00663783">
        <w:rPr>
          <w:rFonts w:asciiTheme="minorHAnsi" w:hAnsiTheme="minorHAnsi" w:cstheme="minorHAnsi"/>
          <w:sz w:val="24"/>
          <w:szCs w:val="24"/>
          <w:lang w:val="en-US"/>
        </w:rPr>
        <w:t>.</w:t>
      </w:r>
      <w:r w:rsidR="008408F4">
        <w:rPr>
          <w:rFonts w:asciiTheme="minorHAnsi" w:hAnsiTheme="minorHAnsi" w:cstheme="minorHAnsi"/>
          <w:sz w:val="24"/>
          <w:szCs w:val="24"/>
          <w:lang w:val="en-US"/>
        </w:rPr>
        <w:t>2</w:t>
      </w:r>
      <w:r w:rsidR="003859E9" w:rsidRPr="00663783">
        <w:rPr>
          <w:rFonts w:asciiTheme="minorHAnsi" w:hAnsiTheme="minorHAnsi" w:cstheme="minorHAnsi"/>
          <w:sz w:val="24"/>
          <w:szCs w:val="24"/>
          <w:lang w:val="en-US"/>
        </w:rPr>
        <w:t>.</w:t>
      </w:r>
      <w:r w:rsidR="005A69FA" w:rsidRPr="00663783">
        <w:rPr>
          <w:rFonts w:asciiTheme="minorHAnsi" w:hAnsiTheme="minorHAnsi" w:cstheme="minorHAnsi"/>
          <w:sz w:val="24"/>
          <w:szCs w:val="24"/>
          <w:lang w:val="en-US"/>
        </w:rPr>
        <w:t>1</w:t>
      </w:r>
    </w:p>
    <w:p w14:paraId="777E5003" w14:textId="27F77310" w:rsidR="00D80957" w:rsidRPr="00663783" w:rsidRDefault="00D80957" w:rsidP="0033186E">
      <w:pPr>
        <w:tabs>
          <w:tab w:val="left" w:pos="1985"/>
        </w:tabs>
        <w:spacing w:after="0"/>
        <w:jc w:val="both"/>
        <w:rPr>
          <w:rFonts w:asciiTheme="minorHAnsi" w:hAnsiTheme="minorHAnsi" w:cstheme="minorHAnsi"/>
          <w:b/>
          <w:sz w:val="24"/>
          <w:szCs w:val="24"/>
          <w:lang w:val="en-CA"/>
        </w:rPr>
      </w:pPr>
      <w:r w:rsidRPr="00663783">
        <w:rPr>
          <w:rFonts w:asciiTheme="minorHAnsi" w:hAnsiTheme="minorHAnsi" w:cstheme="minorHAnsi"/>
          <w:b/>
          <w:sz w:val="24"/>
          <w:szCs w:val="24"/>
          <w:lang w:val="en-CA"/>
        </w:rPr>
        <w:t xml:space="preserve">Source: </w:t>
      </w:r>
      <w:r w:rsidRPr="00663783">
        <w:rPr>
          <w:rFonts w:asciiTheme="minorHAnsi" w:hAnsiTheme="minorHAnsi" w:cstheme="minorHAnsi"/>
          <w:b/>
          <w:sz w:val="24"/>
          <w:szCs w:val="24"/>
          <w:lang w:val="en-CA"/>
        </w:rPr>
        <w:tab/>
      </w:r>
      <w:r w:rsidRPr="00663783">
        <w:rPr>
          <w:rFonts w:asciiTheme="minorHAnsi" w:hAnsiTheme="minorHAnsi" w:cstheme="minorHAnsi"/>
          <w:bCs/>
          <w:sz w:val="24"/>
          <w:szCs w:val="24"/>
          <w:lang w:val="en-CA"/>
        </w:rPr>
        <w:t>Ericsson</w:t>
      </w:r>
    </w:p>
    <w:p w14:paraId="5303D1C4" w14:textId="31250CB1" w:rsidR="00C43625" w:rsidRPr="00663783" w:rsidRDefault="00D80957" w:rsidP="0033186E">
      <w:pPr>
        <w:tabs>
          <w:tab w:val="left" w:pos="1985"/>
        </w:tabs>
        <w:spacing w:after="0"/>
        <w:jc w:val="both"/>
        <w:rPr>
          <w:rFonts w:asciiTheme="minorHAnsi" w:hAnsiTheme="minorHAnsi" w:cstheme="minorHAnsi"/>
          <w:sz w:val="24"/>
          <w:szCs w:val="24"/>
          <w:lang w:val="en-CA"/>
        </w:rPr>
      </w:pPr>
      <w:r w:rsidRPr="00663783">
        <w:rPr>
          <w:rFonts w:asciiTheme="minorHAnsi" w:hAnsiTheme="minorHAnsi" w:cstheme="minorHAnsi"/>
          <w:b/>
          <w:sz w:val="24"/>
          <w:szCs w:val="24"/>
          <w:lang w:val="en-CA"/>
        </w:rPr>
        <w:t>Title:</w:t>
      </w:r>
      <w:r w:rsidRPr="00663783">
        <w:rPr>
          <w:rFonts w:asciiTheme="minorHAnsi" w:hAnsiTheme="minorHAnsi" w:cstheme="minorHAnsi"/>
          <w:sz w:val="24"/>
          <w:szCs w:val="24"/>
          <w:lang w:val="en-CA"/>
        </w:rPr>
        <w:tab/>
      </w:r>
      <w:r w:rsidR="0049608A" w:rsidRPr="00663783">
        <w:rPr>
          <w:rFonts w:asciiTheme="minorHAnsi" w:hAnsiTheme="minorHAnsi" w:cstheme="minorHAnsi"/>
          <w:sz w:val="24"/>
          <w:szCs w:val="24"/>
          <w:lang w:val="en-CA"/>
        </w:rPr>
        <w:t xml:space="preserve">RRM requirements of </w:t>
      </w:r>
      <w:r w:rsidR="00D90B65" w:rsidRPr="00663783">
        <w:rPr>
          <w:rFonts w:asciiTheme="minorHAnsi" w:hAnsiTheme="minorHAnsi" w:cstheme="minorHAnsi"/>
          <w:sz w:val="24"/>
          <w:szCs w:val="24"/>
          <w:lang w:val="en-CA"/>
        </w:rPr>
        <w:t xml:space="preserve">unified TCI state </w:t>
      </w:r>
      <w:r w:rsidR="001413AB" w:rsidRPr="00663783">
        <w:rPr>
          <w:rFonts w:asciiTheme="minorHAnsi" w:hAnsiTheme="minorHAnsi" w:cstheme="minorHAnsi"/>
          <w:sz w:val="24"/>
          <w:szCs w:val="24"/>
          <w:lang w:val="en-CA"/>
        </w:rPr>
        <w:t>for FeMIMO</w:t>
      </w:r>
    </w:p>
    <w:p w14:paraId="2FCB5745" w14:textId="47B46BF8" w:rsidR="00D80957" w:rsidRPr="00663783" w:rsidRDefault="00D80957" w:rsidP="0033186E">
      <w:pPr>
        <w:tabs>
          <w:tab w:val="left" w:pos="1985"/>
        </w:tabs>
        <w:spacing w:after="0"/>
        <w:jc w:val="both"/>
        <w:rPr>
          <w:rFonts w:asciiTheme="minorHAnsi" w:hAnsiTheme="minorHAnsi" w:cstheme="minorHAnsi"/>
          <w:sz w:val="24"/>
          <w:szCs w:val="24"/>
          <w:lang w:val="en-CA"/>
        </w:rPr>
      </w:pPr>
      <w:r w:rsidRPr="00663783">
        <w:rPr>
          <w:rFonts w:asciiTheme="minorHAnsi" w:hAnsiTheme="minorHAnsi" w:cstheme="minorHAnsi"/>
          <w:b/>
          <w:sz w:val="24"/>
          <w:szCs w:val="24"/>
          <w:lang w:val="en-CA"/>
        </w:rPr>
        <w:t>Document for:</w:t>
      </w:r>
      <w:r w:rsidR="0004190F" w:rsidRPr="00663783">
        <w:rPr>
          <w:rFonts w:asciiTheme="minorHAnsi" w:hAnsiTheme="minorHAnsi" w:cstheme="minorHAnsi"/>
          <w:sz w:val="24"/>
          <w:szCs w:val="24"/>
          <w:lang w:val="en-CA"/>
        </w:rPr>
        <w:tab/>
      </w:r>
      <w:r w:rsidR="00D751B5" w:rsidRPr="00663783">
        <w:rPr>
          <w:rFonts w:asciiTheme="minorHAnsi" w:hAnsiTheme="minorHAnsi" w:cstheme="minorHAnsi"/>
          <w:sz w:val="24"/>
          <w:szCs w:val="24"/>
          <w:lang w:val="en-CA"/>
        </w:rPr>
        <w:t>Discussion</w:t>
      </w:r>
    </w:p>
    <w:p w14:paraId="6025899A" w14:textId="1B9B9BA9" w:rsidR="0030114D" w:rsidRPr="008600E3" w:rsidRDefault="00D80957" w:rsidP="00CE42DE">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Introduction</w:t>
      </w:r>
      <w:bookmarkStart w:id="2" w:name="OLE_LINK13"/>
      <w:bookmarkStart w:id="3" w:name="OLE_LINK14"/>
    </w:p>
    <w:p w14:paraId="71D5C73B" w14:textId="4D20E0C0" w:rsidR="005E6DDB" w:rsidRPr="00663783" w:rsidRDefault="004438D9" w:rsidP="00142C2E">
      <w:pPr>
        <w:rPr>
          <w:rFonts w:asciiTheme="minorHAnsi" w:hAnsiTheme="minorHAnsi" w:cstheme="minorHAnsi"/>
          <w:sz w:val="24"/>
          <w:szCs w:val="22"/>
          <w:lang w:val="en-CA"/>
        </w:rPr>
      </w:pPr>
      <w:r w:rsidRPr="00663783">
        <w:rPr>
          <w:rFonts w:asciiTheme="minorHAnsi" w:hAnsiTheme="minorHAnsi" w:cstheme="minorHAnsi"/>
          <w:sz w:val="22"/>
          <w:szCs w:val="22"/>
        </w:rPr>
        <w:t xml:space="preserve">In this contribution, we discuss </w:t>
      </w:r>
      <w:bookmarkStart w:id="4" w:name="_Hlk78575445"/>
      <w:r w:rsidR="008C3B9A">
        <w:rPr>
          <w:rFonts w:asciiTheme="minorHAnsi" w:hAnsiTheme="minorHAnsi" w:cstheme="minorHAnsi"/>
          <w:sz w:val="22"/>
          <w:szCs w:val="22"/>
        </w:rPr>
        <w:t xml:space="preserve">the remaining open issues for </w:t>
      </w:r>
      <w:r w:rsidRPr="00663783">
        <w:rPr>
          <w:rFonts w:asciiTheme="minorHAnsi" w:hAnsiTheme="minorHAnsi" w:cstheme="minorHAnsi"/>
          <w:sz w:val="22"/>
          <w:szCs w:val="22"/>
        </w:rPr>
        <w:t>RRM requirement</w:t>
      </w:r>
      <w:r w:rsidR="00B03759" w:rsidRPr="00663783">
        <w:rPr>
          <w:rFonts w:asciiTheme="minorHAnsi" w:hAnsiTheme="minorHAnsi" w:cstheme="minorHAnsi"/>
          <w:sz w:val="22"/>
          <w:szCs w:val="22"/>
        </w:rPr>
        <w:t>s</w:t>
      </w:r>
      <w:r w:rsidRPr="00663783">
        <w:rPr>
          <w:rFonts w:asciiTheme="minorHAnsi" w:hAnsiTheme="minorHAnsi" w:cstheme="minorHAnsi"/>
          <w:sz w:val="22"/>
          <w:szCs w:val="22"/>
        </w:rPr>
        <w:t xml:space="preserve"> </w:t>
      </w:r>
      <w:r w:rsidR="008C3B9A">
        <w:rPr>
          <w:rFonts w:asciiTheme="minorHAnsi" w:hAnsiTheme="minorHAnsi" w:cstheme="minorHAnsi"/>
          <w:sz w:val="22"/>
          <w:szCs w:val="22"/>
        </w:rPr>
        <w:t xml:space="preserve">of </w:t>
      </w:r>
      <w:r w:rsidR="0071277D" w:rsidRPr="00663783">
        <w:rPr>
          <w:rFonts w:asciiTheme="minorHAnsi" w:hAnsiTheme="minorHAnsi" w:cstheme="minorHAnsi"/>
          <w:sz w:val="22"/>
          <w:szCs w:val="22"/>
        </w:rPr>
        <w:t xml:space="preserve">unified TCI state </w:t>
      </w:r>
      <w:r w:rsidR="007E1495" w:rsidRPr="00663783">
        <w:rPr>
          <w:rFonts w:asciiTheme="minorHAnsi" w:hAnsiTheme="minorHAnsi" w:cstheme="minorHAnsi"/>
          <w:sz w:val="22"/>
          <w:szCs w:val="22"/>
        </w:rPr>
        <w:t>switching</w:t>
      </w:r>
      <w:bookmarkEnd w:id="4"/>
      <w:r w:rsidR="00090DD0" w:rsidRPr="00663783">
        <w:rPr>
          <w:rFonts w:asciiTheme="minorHAnsi" w:hAnsiTheme="minorHAnsi" w:cstheme="minorHAnsi"/>
          <w:sz w:val="22"/>
          <w:szCs w:val="22"/>
        </w:rPr>
        <w:t xml:space="preserve">. </w:t>
      </w:r>
    </w:p>
    <w:p w14:paraId="6CE97566" w14:textId="6560FD21" w:rsidR="004E2B9B" w:rsidRPr="008600E3" w:rsidRDefault="00515947" w:rsidP="004E2B9B">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Discussion</w:t>
      </w:r>
    </w:p>
    <w:p w14:paraId="5D980FB0" w14:textId="42A6726C" w:rsidR="00CB743A" w:rsidRPr="00314048" w:rsidRDefault="00CB743A" w:rsidP="00CB743A">
      <w:pPr>
        <w:rPr>
          <w:rFonts w:asciiTheme="minorHAnsi" w:hAnsiTheme="minorHAnsi" w:cstheme="minorHAnsi"/>
          <w:sz w:val="22"/>
          <w:szCs w:val="22"/>
        </w:rPr>
      </w:pPr>
      <w:bookmarkStart w:id="5" w:name="_Toc5952573"/>
      <w:r w:rsidRPr="00314048">
        <w:rPr>
          <w:rFonts w:asciiTheme="minorHAnsi" w:hAnsiTheme="minorHAnsi" w:cstheme="minorHAnsi"/>
          <w:sz w:val="22"/>
          <w:szCs w:val="22"/>
        </w:rPr>
        <w:t xml:space="preserve">One of the </w:t>
      </w:r>
      <w:r w:rsidR="002668BD" w:rsidRPr="00314048">
        <w:rPr>
          <w:rFonts w:asciiTheme="minorHAnsi" w:hAnsiTheme="minorHAnsi" w:cstheme="minorHAnsi"/>
          <w:sz w:val="22"/>
          <w:szCs w:val="22"/>
        </w:rPr>
        <w:t>issues</w:t>
      </w:r>
      <w:r w:rsidRPr="00314048">
        <w:rPr>
          <w:rFonts w:asciiTheme="minorHAnsi" w:hAnsiTheme="minorHAnsi" w:cstheme="minorHAnsi"/>
          <w:sz w:val="22"/>
          <w:szCs w:val="22"/>
        </w:rPr>
        <w:t xml:space="preserve"> </w:t>
      </w:r>
      <w:r w:rsidR="00AF75B1" w:rsidRPr="00314048">
        <w:rPr>
          <w:rFonts w:asciiTheme="minorHAnsi" w:hAnsiTheme="minorHAnsi" w:cstheme="minorHAnsi"/>
          <w:sz w:val="22"/>
          <w:szCs w:val="22"/>
        </w:rPr>
        <w:t xml:space="preserve">after last meeting </w:t>
      </w:r>
      <w:r w:rsidRPr="00314048">
        <w:rPr>
          <w:rFonts w:asciiTheme="minorHAnsi" w:hAnsiTheme="minorHAnsi" w:cstheme="minorHAnsi"/>
          <w:sz w:val="22"/>
          <w:szCs w:val="22"/>
        </w:rPr>
        <w:t>was requirements for TCI pai</w:t>
      </w:r>
      <w:r w:rsidR="002668BD" w:rsidRPr="00314048">
        <w:rPr>
          <w:rFonts w:asciiTheme="minorHAnsi" w:hAnsiTheme="minorHAnsi" w:cstheme="minorHAnsi"/>
          <w:sz w:val="22"/>
          <w:szCs w:val="22"/>
        </w:rPr>
        <w:t>r</w:t>
      </w:r>
      <w:r w:rsidRPr="00314048">
        <w:rPr>
          <w:rFonts w:asciiTheme="minorHAnsi" w:hAnsiTheme="minorHAnsi" w:cstheme="minorHAnsi"/>
          <w:sz w:val="22"/>
          <w:szCs w:val="22"/>
        </w:rPr>
        <w:t xml:space="preserve"> indication. </w:t>
      </w:r>
      <w:r w:rsidR="002668BD" w:rsidRPr="00314048">
        <w:rPr>
          <w:rFonts w:asciiTheme="minorHAnsi" w:hAnsiTheme="minorHAnsi" w:cstheme="minorHAnsi"/>
          <w:sz w:val="22"/>
          <w:szCs w:val="22"/>
        </w:rPr>
        <w:t xml:space="preserve">Following options were discussed </w:t>
      </w:r>
      <w:r w:rsidRPr="00314048">
        <w:rPr>
          <w:rFonts w:asciiTheme="minorHAnsi" w:hAnsiTheme="minorHAnsi" w:cstheme="minorHAnsi"/>
          <w:sz w:val="22"/>
          <w:szCs w:val="22"/>
        </w:rPr>
        <w:t xml:space="preserve"> </w:t>
      </w:r>
    </w:p>
    <w:p w14:paraId="2CA89AE0" w14:textId="77777777" w:rsidR="00586248" w:rsidRPr="00314048" w:rsidRDefault="00586248" w:rsidP="004730BA">
      <w:pPr>
        <w:pStyle w:val="ListParagraph"/>
        <w:numPr>
          <w:ilvl w:val="0"/>
          <w:numId w:val="34"/>
        </w:numPr>
        <w:spacing w:after="120"/>
        <w:contextualSpacing w:val="0"/>
        <w:rPr>
          <w:rFonts w:asciiTheme="minorHAnsi" w:eastAsiaTheme="minorEastAsia" w:hAnsiTheme="minorHAnsi" w:cstheme="minorHAnsi"/>
          <w:i/>
          <w:iCs/>
          <w:sz w:val="22"/>
          <w:szCs w:val="22"/>
          <w:lang w:val="sv-SE" w:eastAsia="zh-CN"/>
        </w:rPr>
      </w:pPr>
      <w:r w:rsidRPr="00314048">
        <w:rPr>
          <w:rFonts w:asciiTheme="minorHAnsi" w:eastAsiaTheme="minorEastAsia" w:hAnsiTheme="minorHAnsi" w:cstheme="minorHAnsi"/>
          <w:i/>
          <w:iCs/>
          <w:sz w:val="22"/>
          <w:szCs w:val="22"/>
          <w:lang w:val="sv-SE" w:eastAsia="zh-CN"/>
        </w:rPr>
        <w:t>Option 1(Apple, MTK, Intel, ZTE, Huawei):</w:t>
      </w:r>
    </w:p>
    <w:p w14:paraId="5B4A5E7D" w14:textId="77777777" w:rsidR="00586248" w:rsidRPr="00314048" w:rsidRDefault="00586248" w:rsidP="004730BA">
      <w:pPr>
        <w:pStyle w:val="ListParagraph"/>
        <w:numPr>
          <w:ilvl w:val="1"/>
          <w:numId w:val="34"/>
        </w:numPr>
        <w:spacing w:after="120"/>
        <w:contextualSpacing w:val="0"/>
        <w:rPr>
          <w:rFonts w:asciiTheme="minorHAnsi" w:hAnsiTheme="minorHAnsi" w:cstheme="minorHAnsi"/>
          <w:i/>
          <w:iCs/>
          <w:sz w:val="22"/>
          <w:szCs w:val="22"/>
          <w:lang w:val="sv-SE" w:eastAsia="zh-CN"/>
        </w:rPr>
      </w:pPr>
      <w:r w:rsidRPr="00314048">
        <w:rPr>
          <w:rFonts w:asciiTheme="minorHAnsi" w:hAnsiTheme="minorHAnsi" w:cstheme="minorHAnsi"/>
          <w:i/>
          <w:iCs/>
          <w:sz w:val="22"/>
          <w:szCs w:val="22"/>
          <w:lang w:val="sv-SE" w:eastAsia="zh-CN"/>
        </w:rPr>
        <w:t>The TCI state switching delay requirement can be defined for UL TCI and DL TCI switching independently.</w:t>
      </w:r>
    </w:p>
    <w:p w14:paraId="4F17B674" w14:textId="77777777" w:rsidR="00586248" w:rsidRPr="00314048" w:rsidRDefault="00586248" w:rsidP="004730BA">
      <w:pPr>
        <w:pStyle w:val="ListParagraph"/>
        <w:numPr>
          <w:ilvl w:val="0"/>
          <w:numId w:val="34"/>
        </w:numPr>
        <w:spacing w:after="120"/>
        <w:contextualSpacing w:val="0"/>
        <w:rPr>
          <w:rFonts w:asciiTheme="minorHAnsi" w:eastAsiaTheme="minorEastAsia" w:hAnsiTheme="minorHAnsi" w:cstheme="minorHAnsi"/>
          <w:i/>
          <w:iCs/>
          <w:sz w:val="22"/>
          <w:szCs w:val="22"/>
          <w:lang w:val="sv-SE" w:eastAsia="zh-CN"/>
        </w:rPr>
      </w:pPr>
      <w:r w:rsidRPr="00314048">
        <w:rPr>
          <w:rFonts w:asciiTheme="minorHAnsi" w:eastAsiaTheme="minorEastAsia" w:hAnsiTheme="minorHAnsi" w:cstheme="minorHAnsi"/>
          <w:i/>
          <w:iCs/>
          <w:sz w:val="22"/>
          <w:szCs w:val="22"/>
          <w:lang w:val="sv-SE" w:eastAsia="zh-CN"/>
        </w:rPr>
        <w:t>Option 2 (vivo):</w:t>
      </w:r>
    </w:p>
    <w:p w14:paraId="5BBF6033" w14:textId="77777777" w:rsidR="00586248" w:rsidRPr="00314048" w:rsidRDefault="00586248" w:rsidP="004730BA">
      <w:pPr>
        <w:pStyle w:val="ListParagraph"/>
        <w:numPr>
          <w:ilvl w:val="1"/>
          <w:numId w:val="34"/>
        </w:numPr>
        <w:spacing w:after="120"/>
        <w:contextualSpacing w:val="0"/>
        <w:rPr>
          <w:rFonts w:asciiTheme="minorHAnsi" w:hAnsiTheme="minorHAnsi" w:cstheme="minorHAnsi"/>
          <w:i/>
          <w:iCs/>
          <w:sz w:val="22"/>
          <w:szCs w:val="22"/>
          <w:lang w:val="sv-SE" w:eastAsia="zh-CN"/>
        </w:rPr>
      </w:pPr>
      <w:r w:rsidRPr="00314048">
        <w:rPr>
          <w:rFonts w:asciiTheme="minorHAnsi" w:hAnsiTheme="minorHAnsi" w:cstheme="minorHAnsi"/>
          <w:i/>
          <w:iCs/>
          <w:sz w:val="22"/>
          <w:szCs w:val="22"/>
          <w:lang w:val="sv-SE" w:eastAsia="zh-CN"/>
        </w:rPr>
        <w:t>Remove the issue here without conclusions since the intention is not clear.</w:t>
      </w:r>
    </w:p>
    <w:p w14:paraId="283E8B03" w14:textId="77777777" w:rsidR="004730BA" w:rsidRPr="00314048" w:rsidRDefault="00586248" w:rsidP="004730BA">
      <w:pPr>
        <w:pStyle w:val="ListParagraph"/>
        <w:numPr>
          <w:ilvl w:val="0"/>
          <w:numId w:val="34"/>
        </w:numPr>
        <w:spacing w:after="120"/>
        <w:contextualSpacing w:val="0"/>
        <w:rPr>
          <w:rFonts w:asciiTheme="minorHAnsi" w:hAnsiTheme="minorHAnsi" w:cstheme="minorHAnsi"/>
          <w:i/>
          <w:iCs/>
          <w:sz w:val="22"/>
          <w:szCs w:val="22"/>
        </w:rPr>
      </w:pPr>
      <w:r w:rsidRPr="00314048">
        <w:rPr>
          <w:rFonts w:asciiTheme="minorHAnsi" w:eastAsiaTheme="minorEastAsia" w:hAnsiTheme="minorHAnsi" w:cstheme="minorHAnsi"/>
          <w:i/>
          <w:iCs/>
          <w:sz w:val="22"/>
          <w:szCs w:val="22"/>
          <w:lang w:val="sv-SE" w:eastAsia="zh-CN"/>
        </w:rPr>
        <w:t>Option 3(Samsung,</w:t>
      </w:r>
      <w:r w:rsidRPr="00314048">
        <w:rPr>
          <w:rFonts w:asciiTheme="minorHAnsi" w:eastAsiaTheme="minorEastAsia" w:hAnsiTheme="minorHAnsi" w:cstheme="minorHAnsi"/>
          <w:i/>
          <w:iCs/>
          <w:color w:val="FF0000"/>
          <w:sz w:val="22"/>
          <w:szCs w:val="22"/>
          <w:lang w:val="sv-SE" w:eastAsia="zh-CN"/>
        </w:rPr>
        <w:t xml:space="preserve"> </w:t>
      </w:r>
      <w:r w:rsidRPr="00314048">
        <w:rPr>
          <w:rFonts w:asciiTheme="minorHAnsi" w:eastAsiaTheme="minorEastAsia" w:hAnsiTheme="minorHAnsi" w:cstheme="minorHAnsi"/>
          <w:i/>
          <w:iCs/>
          <w:sz w:val="22"/>
          <w:szCs w:val="22"/>
          <w:lang w:val="sv-SE" w:eastAsia="zh-CN"/>
        </w:rPr>
        <w:t xml:space="preserve">Nokia): </w:t>
      </w:r>
    </w:p>
    <w:p w14:paraId="685F15DE" w14:textId="38F8BE26" w:rsidR="002668BD" w:rsidRPr="00314048" w:rsidRDefault="00586248" w:rsidP="004730BA">
      <w:pPr>
        <w:pStyle w:val="ListParagraph"/>
        <w:numPr>
          <w:ilvl w:val="1"/>
          <w:numId w:val="34"/>
        </w:numPr>
        <w:spacing w:after="120"/>
        <w:contextualSpacing w:val="0"/>
        <w:rPr>
          <w:rFonts w:asciiTheme="minorHAnsi" w:hAnsiTheme="minorHAnsi" w:cstheme="minorHAnsi"/>
          <w:sz w:val="22"/>
          <w:szCs w:val="22"/>
        </w:rPr>
      </w:pPr>
      <w:r w:rsidRPr="00314048">
        <w:rPr>
          <w:rFonts w:asciiTheme="minorHAnsi" w:hAnsiTheme="minorHAnsi" w:cstheme="minorHAnsi"/>
          <w:i/>
          <w:iCs/>
          <w:sz w:val="22"/>
          <w:szCs w:val="22"/>
          <w:lang w:val="sv-SE" w:eastAsia="zh-CN"/>
        </w:rPr>
        <w:t>No requirements for TCI state-pair indication</w:t>
      </w:r>
    </w:p>
    <w:p w14:paraId="0AAB7BFB" w14:textId="77777777" w:rsidR="00AF75B1" w:rsidRPr="00314048" w:rsidRDefault="00AF75B1" w:rsidP="00DC3BED">
      <w:pPr>
        <w:spacing w:after="120"/>
        <w:rPr>
          <w:rFonts w:asciiTheme="minorHAnsi" w:hAnsiTheme="minorHAnsi" w:cstheme="minorHAnsi"/>
          <w:sz w:val="22"/>
          <w:szCs w:val="22"/>
        </w:rPr>
      </w:pPr>
    </w:p>
    <w:p w14:paraId="6986C025" w14:textId="6FC00188" w:rsidR="00A0581A" w:rsidRPr="00314048" w:rsidRDefault="0072167C" w:rsidP="00DC3BED">
      <w:pPr>
        <w:spacing w:after="120"/>
        <w:rPr>
          <w:rFonts w:asciiTheme="minorHAnsi" w:hAnsiTheme="minorHAnsi" w:cstheme="minorHAnsi"/>
          <w:sz w:val="22"/>
          <w:szCs w:val="22"/>
        </w:rPr>
      </w:pPr>
      <w:r w:rsidRPr="00314048">
        <w:rPr>
          <w:rFonts w:asciiTheme="minorHAnsi" w:hAnsiTheme="minorHAnsi" w:cstheme="minorHAnsi"/>
          <w:sz w:val="22"/>
          <w:szCs w:val="22"/>
        </w:rPr>
        <w:t>If we understand the issue correctly, using a single code point</w:t>
      </w:r>
      <w:r w:rsidR="00AF75B1" w:rsidRPr="00314048">
        <w:rPr>
          <w:rFonts w:asciiTheme="minorHAnsi" w:hAnsiTheme="minorHAnsi" w:cstheme="minorHAnsi"/>
          <w:sz w:val="22"/>
          <w:szCs w:val="22"/>
        </w:rPr>
        <w:t>,</w:t>
      </w:r>
      <w:r w:rsidRPr="00314048">
        <w:rPr>
          <w:rFonts w:asciiTheme="minorHAnsi" w:hAnsiTheme="minorHAnsi" w:cstheme="minorHAnsi"/>
          <w:sz w:val="22"/>
          <w:szCs w:val="22"/>
        </w:rPr>
        <w:t xml:space="preserve"> both DL and UL TCI state can be switched. </w:t>
      </w:r>
      <w:r w:rsidR="00E336E3" w:rsidRPr="00314048">
        <w:rPr>
          <w:rFonts w:asciiTheme="minorHAnsi" w:hAnsiTheme="minorHAnsi" w:cstheme="minorHAnsi"/>
          <w:sz w:val="22"/>
          <w:szCs w:val="22"/>
        </w:rPr>
        <w:t xml:space="preserve">Whether to define requirements for this case or not is under discussion. </w:t>
      </w:r>
      <w:r w:rsidR="00276CA0" w:rsidRPr="00314048">
        <w:rPr>
          <w:rFonts w:asciiTheme="minorHAnsi" w:hAnsiTheme="minorHAnsi" w:cstheme="minorHAnsi"/>
          <w:sz w:val="22"/>
          <w:szCs w:val="22"/>
        </w:rPr>
        <w:t>W</w:t>
      </w:r>
      <w:r w:rsidR="0081465E" w:rsidRPr="00314048">
        <w:rPr>
          <w:rFonts w:asciiTheme="minorHAnsi" w:hAnsiTheme="minorHAnsi" w:cstheme="minorHAnsi"/>
          <w:sz w:val="22"/>
          <w:szCs w:val="22"/>
        </w:rPr>
        <w:t>e think this issue need not be discussed separately as joint or separate TCI state switching covers this case. If companies prefer to clarify,</w:t>
      </w:r>
      <w:r w:rsidR="00E709B6" w:rsidRPr="00314048">
        <w:rPr>
          <w:rFonts w:asciiTheme="minorHAnsi" w:hAnsiTheme="minorHAnsi" w:cstheme="minorHAnsi"/>
          <w:sz w:val="22"/>
          <w:szCs w:val="22"/>
        </w:rPr>
        <w:t xml:space="preserve"> w</w:t>
      </w:r>
      <w:r w:rsidR="00E336E3" w:rsidRPr="00314048">
        <w:rPr>
          <w:rFonts w:asciiTheme="minorHAnsi" w:hAnsiTheme="minorHAnsi" w:cstheme="minorHAnsi"/>
          <w:sz w:val="22"/>
          <w:szCs w:val="22"/>
        </w:rPr>
        <w:t xml:space="preserve">e think existing requirements can apply and no additional requirements </w:t>
      </w:r>
      <w:r w:rsidR="007D39D5" w:rsidRPr="00314048">
        <w:rPr>
          <w:rFonts w:asciiTheme="minorHAnsi" w:hAnsiTheme="minorHAnsi" w:cstheme="minorHAnsi"/>
          <w:sz w:val="22"/>
          <w:szCs w:val="22"/>
        </w:rPr>
        <w:t>need</w:t>
      </w:r>
      <w:r w:rsidR="00E336E3" w:rsidRPr="00314048">
        <w:rPr>
          <w:rFonts w:asciiTheme="minorHAnsi" w:hAnsiTheme="minorHAnsi" w:cstheme="minorHAnsi"/>
          <w:sz w:val="22"/>
          <w:szCs w:val="22"/>
        </w:rPr>
        <w:t xml:space="preserve"> to be defined.</w:t>
      </w:r>
    </w:p>
    <w:p w14:paraId="39A37865" w14:textId="6291812D" w:rsidR="00DC3BED" w:rsidRPr="00314048" w:rsidRDefault="00A0581A" w:rsidP="00DC3BED">
      <w:pPr>
        <w:spacing w:after="120"/>
        <w:rPr>
          <w:rFonts w:asciiTheme="minorHAnsi" w:hAnsiTheme="minorHAnsi" w:cstheme="minorHAnsi"/>
          <w:b/>
          <w:bCs/>
          <w:sz w:val="22"/>
          <w:szCs w:val="22"/>
        </w:rPr>
      </w:pPr>
      <w:r w:rsidRPr="00314048">
        <w:rPr>
          <w:rFonts w:asciiTheme="minorHAnsi" w:hAnsiTheme="minorHAnsi" w:cstheme="minorHAnsi"/>
          <w:b/>
          <w:bCs/>
          <w:sz w:val="22"/>
          <w:szCs w:val="22"/>
        </w:rPr>
        <w:t xml:space="preserve">Proposal 1: </w:t>
      </w:r>
      <w:r w:rsidR="004D661B" w:rsidRPr="00314048">
        <w:rPr>
          <w:rFonts w:asciiTheme="minorHAnsi" w:hAnsiTheme="minorHAnsi" w:cstheme="minorHAnsi"/>
          <w:b/>
          <w:bCs/>
          <w:sz w:val="22"/>
          <w:szCs w:val="22"/>
        </w:rPr>
        <w:t xml:space="preserve">Requirements for </w:t>
      </w:r>
      <w:r w:rsidRPr="00314048">
        <w:rPr>
          <w:rFonts w:asciiTheme="minorHAnsi" w:hAnsiTheme="minorHAnsi" w:cstheme="minorHAnsi"/>
          <w:b/>
          <w:bCs/>
          <w:sz w:val="22"/>
          <w:szCs w:val="22"/>
        </w:rPr>
        <w:t>TCI state pair indication is not required to discuss separately as it is already covered in joint</w:t>
      </w:r>
      <w:r w:rsidR="00276CA0" w:rsidRPr="00314048">
        <w:rPr>
          <w:rFonts w:asciiTheme="minorHAnsi" w:hAnsiTheme="minorHAnsi" w:cstheme="minorHAnsi"/>
          <w:b/>
          <w:bCs/>
          <w:sz w:val="22"/>
          <w:szCs w:val="22"/>
        </w:rPr>
        <w:t xml:space="preserve">/separate TCI state switching requirements. In other words, no additional requirements are needed for this case. </w:t>
      </w:r>
      <w:r w:rsidR="00E336E3" w:rsidRPr="00314048">
        <w:rPr>
          <w:rFonts w:asciiTheme="minorHAnsi" w:hAnsiTheme="minorHAnsi" w:cstheme="minorHAnsi"/>
          <w:b/>
          <w:bCs/>
          <w:sz w:val="22"/>
          <w:szCs w:val="22"/>
        </w:rPr>
        <w:t xml:space="preserve"> </w:t>
      </w:r>
    </w:p>
    <w:p w14:paraId="1ECC8E39" w14:textId="7C5F2524" w:rsidR="00DC3BED" w:rsidRPr="00314048" w:rsidRDefault="00DC3BED" w:rsidP="00DC3BED">
      <w:pPr>
        <w:spacing w:after="120"/>
        <w:rPr>
          <w:rFonts w:asciiTheme="minorHAnsi" w:hAnsiTheme="minorHAnsi" w:cstheme="minorHAnsi"/>
          <w:sz w:val="22"/>
          <w:szCs w:val="22"/>
        </w:rPr>
      </w:pPr>
    </w:p>
    <w:p w14:paraId="6920DA2D" w14:textId="460FE44C" w:rsidR="00982BB4" w:rsidRPr="00314048" w:rsidRDefault="00346547" w:rsidP="00DC3BED">
      <w:pPr>
        <w:spacing w:after="120"/>
        <w:rPr>
          <w:rFonts w:asciiTheme="minorHAnsi" w:hAnsiTheme="minorHAnsi" w:cstheme="minorHAnsi"/>
          <w:sz w:val="22"/>
          <w:szCs w:val="22"/>
          <w:u w:val="single"/>
        </w:rPr>
      </w:pPr>
      <w:r w:rsidRPr="00314048">
        <w:rPr>
          <w:rFonts w:asciiTheme="minorHAnsi" w:hAnsiTheme="minorHAnsi" w:cstheme="minorHAnsi"/>
          <w:sz w:val="22"/>
          <w:szCs w:val="22"/>
          <w:u w:val="single"/>
        </w:rPr>
        <w:t>MAC-CE based UL TCI state switching delay when SSB is indicated as PL-RS in UL TCI state for FR2:</w:t>
      </w:r>
    </w:p>
    <w:p w14:paraId="6AB60143" w14:textId="108743AC" w:rsidR="00357DE9" w:rsidRPr="00314048" w:rsidRDefault="00357DE9" w:rsidP="00DC3BED">
      <w:pPr>
        <w:spacing w:after="120"/>
        <w:rPr>
          <w:rFonts w:asciiTheme="minorHAnsi" w:hAnsiTheme="minorHAnsi" w:cstheme="minorHAnsi"/>
          <w:sz w:val="22"/>
          <w:szCs w:val="22"/>
        </w:rPr>
      </w:pPr>
      <w:r w:rsidRPr="00314048">
        <w:rPr>
          <w:rFonts w:asciiTheme="minorHAnsi" w:hAnsiTheme="minorHAnsi" w:cstheme="minorHAnsi"/>
          <w:sz w:val="22"/>
          <w:szCs w:val="22"/>
        </w:rPr>
        <w:t xml:space="preserve">Following options were discussed in last meeting. </w:t>
      </w:r>
    </w:p>
    <w:p w14:paraId="403E8C38" w14:textId="77777777" w:rsidR="00357DE9" w:rsidRPr="00314048" w:rsidRDefault="00357DE9" w:rsidP="00357DE9">
      <w:pPr>
        <w:pStyle w:val="ListParagraph"/>
        <w:numPr>
          <w:ilvl w:val="1"/>
          <w:numId w:val="34"/>
        </w:numPr>
        <w:spacing w:after="120"/>
        <w:ind w:left="360"/>
        <w:contextualSpacing w:val="0"/>
        <w:rPr>
          <w:rFonts w:asciiTheme="minorHAnsi" w:eastAsiaTheme="minorEastAsia" w:hAnsiTheme="minorHAnsi" w:cstheme="minorHAnsi"/>
          <w:bCs/>
          <w:i/>
          <w:iCs/>
          <w:sz w:val="22"/>
          <w:szCs w:val="22"/>
          <w:lang w:eastAsia="zh-CN"/>
        </w:rPr>
      </w:pPr>
      <w:r w:rsidRPr="00314048">
        <w:rPr>
          <w:rFonts w:asciiTheme="minorHAnsi" w:eastAsiaTheme="minorEastAsia" w:hAnsiTheme="minorHAnsi" w:cstheme="minorHAnsi"/>
          <w:bCs/>
          <w:i/>
          <w:iCs/>
          <w:sz w:val="22"/>
          <w:szCs w:val="22"/>
          <w:lang w:eastAsia="zh-CN"/>
        </w:rPr>
        <w:t>Option 1(Huawei):</w:t>
      </w:r>
    </w:p>
    <w:p w14:paraId="3A96298B" w14:textId="77777777" w:rsidR="00357DE9" w:rsidRPr="00314048" w:rsidRDefault="00357DE9" w:rsidP="00357DE9">
      <w:pPr>
        <w:pStyle w:val="ListParagraph"/>
        <w:numPr>
          <w:ilvl w:val="2"/>
          <w:numId w:val="34"/>
        </w:numPr>
        <w:spacing w:after="120"/>
        <w:ind w:left="1080"/>
        <w:contextualSpacing w:val="0"/>
        <w:rPr>
          <w:rFonts w:asciiTheme="minorHAnsi" w:hAnsiTheme="minorHAnsi" w:cstheme="minorHAnsi"/>
          <w:i/>
          <w:iCs/>
          <w:sz w:val="22"/>
          <w:szCs w:val="22"/>
          <w:lang w:val="sv-SE" w:eastAsia="zh-CN"/>
        </w:rPr>
      </w:pPr>
      <w:r w:rsidRPr="00314048">
        <w:rPr>
          <w:rFonts w:asciiTheme="minorHAnsi" w:hAnsiTheme="minorHAnsi" w:cstheme="minorHAnsi"/>
          <w:i/>
          <w:iCs/>
          <w:sz w:val="22"/>
          <w:szCs w:val="22"/>
          <w:lang w:val="sv-SE" w:eastAsia="zh-CN"/>
        </w:rPr>
        <w:t>When a SSB is indicated as PL-RS in a UL TCI state, the scaling factor for beam sweeping needs to be introduced for PL-RS measurement time in FR2.</w:t>
      </w:r>
    </w:p>
    <w:p w14:paraId="2DC4943C" w14:textId="77777777" w:rsidR="00357DE9" w:rsidRPr="00314048" w:rsidRDefault="00357DE9" w:rsidP="00357DE9">
      <w:pPr>
        <w:pStyle w:val="ListParagraph"/>
        <w:numPr>
          <w:ilvl w:val="2"/>
          <w:numId w:val="34"/>
        </w:numPr>
        <w:spacing w:after="120"/>
        <w:ind w:left="1080"/>
        <w:contextualSpacing w:val="0"/>
        <w:rPr>
          <w:rFonts w:asciiTheme="minorHAnsi" w:hAnsiTheme="minorHAnsi" w:cstheme="minorHAnsi"/>
          <w:i/>
          <w:iCs/>
          <w:sz w:val="22"/>
          <w:szCs w:val="22"/>
          <w:lang w:val="sv-SE" w:eastAsia="zh-CN"/>
        </w:rPr>
      </w:pPr>
      <w:r w:rsidRPr="00314048">
        <w:rPr>
          <w:rFonts w:asciiTheme="minorHAnsi" w:hAnsiTheme="minorHAnsi" w:cstheme="minorHAnsi"/>
          <w:i/>
          <w:iCs/>
          <w:sz w:val="22"/>
          <w:szCs w:val="22"/>
          <w:lang w:val="sv-SE" w:eastAsia="zh-CN"/>
        </w:rPr>
        <w:t>In FR2, the MAC-CE based UL TCI state switching delay need to be separately defined for SSB based PL-RS.</w:t>
      </w:r>
    </w:p>
    <w:p w14:paraId="69779A5C" w14:textId="77777777" w:rsidR="00357DE9" w:rsidRPr="00314048" w:rsidRDefault="00357DE9" w:rsidP="00357DE9">
      <w:pPr>
        <w:pStyle w:val="ListParagraph"/>
        <w:numPr>
          <w:ilvl w:val="2"/>
          <w:numId w:val="34"/>
        </w:numPr>
        <w:spacing w:after="120"/>
        <w:ind w:left="1080"/>
        <w:contextualSpacing w:val="0"/>
        <w:rPr>
          <w:rFonts w:asciiTheme="minorHAnsi" w:eastAsiaTheme="minorEastAsia" w:hAnsiTheme="minorHAnsi" w:cstheme="minorHAnsi"/>
          <w:bCs/>
          <w:i/>
          <w:iCs/>
          <w:sz w:val="22"/>
          <w:szCs w:val="22"/>
          <w:lang w:val="en-US" w:eastAsia="zh-CN"/>
        </w:rPr>
      </w:pPr>
      <w:r w:rsidRPr="00314048">
        <w:rPr>
          <w:rFonts w:asciiTheme="minorHAnsi" w:eastAsiaTheme="minorEastAsia" w:hAnsiTheme="minorHAnsi" w:cstheme="minorHAnsi"/>
          <w:bCs/>
          <w:i/>
          <w:iCs/>
          <w:sz w:val="22"/>
          <w:szCs w:val="22"/>
          <w:lang w:val="en-US" w:eastAsia="zh-CN"/>
        </w:rPr>
        <w:t>In FR2, when a SSB is indicated as PL-RS in a UL TCI state, the MAC-CE based UL TCI state switching delay for both known case and unknown case can be defined as:</w:t>
      </w:r>
    </w:p>
    <w:p w14:paraId="2C69B016" w14:textId="77777777" w:rsidR="00357DE9" w:rsidRPr="00314048" w:rsidRDefault="00357DE9" w:rsidP="00357DE9">
      <w:pPr>
        <w:pStyle w:val="ListParagraph"/>
        <w:numPr>
          <w:ilvl w:val="2"/>
          <w:numId w:val="40"/>
        </w:numPr>
        <w:spacing w:after="120"/>
        <w:ind w:left="1584"/>
        <w:contextualSpacing w:val="0"/>
        <w:rPr>
          <w:rFonts w:asciiTheme="minorHAnsi" w:eastAsiaTheme="minorEastAsia" w:hAnsiTheme="minorHAnsi" w:cstheme="minorHAnsi"/>
          <w:bCs/>
          <w:i/>
          <w:iCs/>
          <w:sz w:val="22"/>
          <w:szCs w:val="22"/>
          <w:lang w:val="en-US" w:eastAsia="zh-CN"/>
        </w:rPr>
      </w:pPr>
      <w:r w:rsidRPr="00314048">
        <w:rPr>
          <w:rFonts w:asciiTheme="minorHAnsi" w:eastAsiaTheme="minorEastAsia" w:hAnsiTheme="minorHAnsi" w:cstheme="minorHAnsi"/>
          <w:bCs/>
          <w:i/>
          <w:iCs/>
          <w:sz w:val="22"/>
          <w:szCs w:val="22"/>
          <w:lang w:val="en-US" w:eastAsia="zh-CN"/>
        </w:rPr>
        <w:t>T</w:t>
      </w:r>
      <w:r w:rsidRPr="00314048">
        <w:rPr>
          <w:rFonts w:asciiTheme="minorHAnsi" w:eastAsiaTheme="minorEastAsia" w:hAnsiTheme="minorHAnsi" w:cstheme="minorHAnsi"/>
          <w:bCs/>
          <w:i/>
          <w:iCs/>
          <w:sz w:val="22"/>
          <w:szCs w:val="22"/>
          <w:vertAlign w:val="subscript"/>
          <w:lang w:val="en-US" w:eastAsia="zh-CN"/>
        </w:rPr>
        <w:t>HARQ</w:t>
      </w:r>
      <w:r w:rsidRPr="00314048">
        <w:rPr>
          <w:rFonts w:asciiTheme="minorHAnsi" w:eastAsiaTheme="minorEastAsia" w:hAnsiTheme="minorHAnsi" w:cstheme="minorHAnsi"/>
          <w:bCs/>
          <w:i/>
          <w:iCs/>
          <w:sz w:val="22"/>
          <w:szCs w:val="22"/>
          <w:lang w:val="en-US" w:eastAsia="zh-CN"/>
        </w:rPr>
        <w:t xml:space="preserve"> + 3ms + NM*(5*T</w:t>
      </w:r>
      <w:r w:rsidRPr="00314048">
        <w:rPr>
          <w:rFonts w:asciiTheme="minorHAnsi" w:eastAsiaTheme="minorEastAsia" w:hAnsiTheme="minorHAnsi" w:cstheme="minorHAnsi"/>
          <w:bCs/>
          <w:i/>
          <w:iCs/>
          <w:sz w:val="22"/>
          <w:szCs w:val="22"/>
          <w:vertAlign w:val="subscript"/>
          <w:lang w:val="en-US" w:eastAsia="zh-CN"/>
        </w:rPr>
        <w:t>L1-RSRP_SSB</w:t>
      </w:r>
      <w:r w:rsidRPr="00314048">
        <w:rPr>
          <w:rFonts w:asciiTheme="minorHAnsi" w:eastAsiaTheme="minorEastAsia" w:hAnsiTheme="minorHAnsi" w:cstheme="minorHAnsi"/>
          <w:bCs/>
          <w:i/>
          <w:iCs/>
          <w:sz w:val="22"/>
          <w:szCs w:val="22"/>
          <w:lang w:val="en-US" w:eastAsia="zh-CN"/>
        </w:rPr>
        <w:t xml:space="preserve"> + 2ms) with the assumption of M=1. </w:t>
      </w:r>
    </w:p>
    <w:p w14:paraId="6D950EB6" w14:textId="77777777" w:rsidR="00357DE9" w:rsidRPr="00314048" w:rsidRDefault="00357DE9" w:rsidP="00357DE9">
      <w:pPr>
        <w:pStyle w:val="ListParagraph"/>
        <w:numPr>
          <w:ilvl w:val="2"/>
          <w:numId w:val="40"/>
        </w:numPr>
        <w:spacing w:after="120"/>
        <w:ind w:left="1584"/>
        <w:contextualSpacing w:val="0"/>
        <w:rPr>
          <w:rFonts w:asciiTheme="minorHAnsi" w:eastAsiaTheme="minorEastAsia" w:hAnsiTheme="minorHAnsi" w:cstheme="minorHAnsi"/>
          <w:bCs/>
          <w:i/>
          <w:iCs/>
          <w:sz w:val="22"/>
          <w:szCs w:val="22"/>
          <w:lang w:val="en-US" w:eastAsia="zh-CN"/>
        </w:rPr>
      </w:pPr>
      <w:r w:rsidRPr="00314048">
        <w:rPr>
          <w:rFonts w:asciiTheme="minorHAnsi" w:eastAsiaTheme="minorEastAsia" w:hAnsiTheme="minorHAnsi" w:cstheme="minorHAnsi"/>
          <w:bCs/>
          <w:i/>
          <w:iCs/>
          <w:sz w:val="22"/>
          <w:szCs w:val="22"/>
          <w:lang w:val="en-US" w:eastAsia="zh-CN"/>
        </w:rPr>
        <w:lastRenderedPageBreak/>
        <w:t>Where NM = 1, if the target PL-RS is not maintained by the UE, 0 otherwise.</w:t>
      </w:r>
    </w:p>
    <w:p w14:paraId="0A624A57" w14:textId="77777777" w:rsidR="00357DE9" w:rsidRPr="00314048" w:rsidRDefault="00357DE9" w:rsidP="00357DE9">
      <w:pPr>
        <w:pStyle w:val="ListParagraph"/>
        <w:numPr>
          <w:ilvl w:val="1"/>
          <w:numId w:val="34"/>
        </w:numPr>
        <w:spacing w:after="120"/>
        <w:ind w:left="360"/>
        <w:contextualSpacing w:val="0"/>
        <w:rPr>
          <w:rFonts w:asciiTheme="minorHAnsi" w:eastAsiaTheme="minorEastAsia" w:hAnsiTheme="minorHAnsi" w:cstheme="minorHAnsi"/>
          <w:bCs/>
          <w:i/>
          <w:iCs/>
          <w:sz w:val="22"/>
          <w:szCs w:val="22"/>
          <w:lang w:eastAsia="zh-CN"/>
        </w:rPr>
      </w:pPr>
      <w:r w:rsidRPr="00314048">
        <w:rPr>
          <w:rFonts w:asciiTheme="minorHAnsi" w:eastAsiaTheme="minorEastAsia" w:hAnsiTheme="minorHAnsi" w:cstheme="minorHAnsi"/>
          <w:bCs/>
          <w:i/>
          <w:iCs/>
          <w:sz w:val="22"/>
          <w:szCs w:val="22"/>
          <w:lang w:eastAsia="zh-CN"/>
        </w:rPr>
        <w:t>Option 1a(Apple): The delay is</w:t>
      </w:r>
    </w:p>
    <w:p w14:paraId="77CAA692" w14:textId="77777777" w:rsidR="00357DE9" w:rsidRPr="00314048" w:rsidRDefault="00357DE9" w:rsidP="00357DE9">
      <w:pPr>
        <w:pStyle w:val="ListParagraph"/>
        <w:numPr>
          <w:ilvl w:val="2"/>
          <w:numId w:val="40"/>
        </w:numPr>
        <w:spacing w:after="120"/>
        <w:ind w:left="1584"/>
        <w:contextualSpacing w:val="0"/>
        <w:rPr>
          <w:rFonts w:asciiTheme="minorHAnsi" w:eastAsiaTheme="minorEastAsia" w:hAnsiTheme="minorHAnsi" w:cstheme="minorHAnsi"/>
          <w:b/>
          <w:i/>
          <w:iCs/>
          <w:sz w:val="22"/>
          <w:szCs w:val="22"/>
          <w:u w:val="single"/>
          <w:lang w:val="en-US" w:eastAsia="zh-CN"/>
        </w:rPr>
      </w:pPr>
      <w:r w:rsidRPr="00314048">
        <w:rPr>
          <w:rFonts w:asciiTheme="minorHAnsi" w:eastAsiaTheme="minorEastAsia" w:hAnsiTheme="minorHAnsi" w:cstheme="minorHAnsi"/>
          <w:bCs/>
          <w:i/>
          <w:iCs/>
          <w:sz w:val="22"/>
          <w:szCs w:val="22"/>
          <w:lang w:val="en-US" w:eastAsia="zh-CN"/>
        </w:rPr>
        <w:t xml:space="preserve"> T</w:t>
      </w:r>
      <w:r w:rsidRPr="00314048">
        <w:rPr>
          <w:rFonts w:asciiTheme="minorHAnsi" w:eastAsiaTheme="minorEastAsia" w:hAnsiTheme="minorHAnsi" w:cstheme="minorHAnsi"/>
          <w:bCs/>
          <w:i/>
          <w:iCs/>
          <w:sz w:val="22"/>
          <w:szCs w:val="22"/>
          <w:vertAlign w:val="subscript"/>
          <w:lang w:val="en-US" w:eastAsia="zh-CN"/>
        </w:rPr>
        <w:t>FirstSSB</w:t>
      </w:r>
      <w:r w:rsidRPr="00314048">
        <w:rPr>
          <w:rFonts w:asciiTheme="minorHAnsi" w:eastAsiaTheme="minorEastAsia" w:hAnsiTheme="minorHAnsi" w:cstheme="minorHAnsi"/>
          <w:bCs/>
          <w:i/>
          <w:iCs/>
          <w:sz w:val="22"/>
          <w:szCs w:val="22"/>
          <w:lang w:val="en-US" w:eastAsia="zh-CN"/>
        </w:rPr>
        <w:t xml:space="preserve"> + 39*T</w:t>
      </w:r>
      <w:r w:rsidRPr="00314048">
        <w:rPr>
          <w:rFonts w:asciiTheme="minorHAnsi" w:eastAsiaTheme="minorEastAsia" w:hAnsiTheme="minorHAnsi" w:cstheme="minorHAnsi"/>
          <w:bCs/>
          <w:i/>
          <w:iCs/>
          <w:sz w:val="22"/>
          <w:szCs w:val="22"/>
          <w:vertAlign w:val="subscript"/>
          <w:lang w:val="en-US" w:eastAsia="zh-CN"/>
        </w:rPr>
        <w:t>SSB</w:t>
      </w:r>
    </w:p>
    <w:p w14:paraId="34652D5F" w14:textId="77777777" w:rsidR="00357DE9" w:rsidRPr="00314048" w:rsidRDefault="00357DE9" w:rsidP="00357DE9">
      <w:pPr>
        <w:pStyle w:val="ListParagraph"/>
        <w:numPr>
          <w:ilvl w:val="1"/>
          <w:numId w:val="34"/>
        </w:numPr>
        <w:spacing w:after="120"/>
        <w:ind w:left="360"/>
        <w:contextualSpacing w:val="0"/>
        <w:rPr>
          <w:rFonts w:asciiTheme="minorHAnsi" w:eastAsiaTheme="minorEastAsia" w:hAnsiTheme="minorHAnsi" w:cstheme="minorHAnsi"/>
          <w:bCs/>
          <w:i/>
          <w:iCs/>
          <w:sz w:val="22"/>
          <w:szCs w:val="22"/>
          <w:lang w:eastAsia="zh-CN"/>
        </w:rPr>
      </w:pPr>
      <w:r w:rsidRPr="00314048">
        <w:rPr>
          <w:rFonts w:asciiTheme="minorHAnsi" w:eastAsiaTheme="minorEastAsia" w:hAnsiTheme="minorHAnsi" w:cstheme="minorHAnsi"/>
          <w:bCs/>
          <w:i/>
          <w:iCs/>
          <w:sz w:val="22"/>
          <w:szCs w:val="22"/>
          <w:lang w:eastAsia="zh-CN"/>
        </w:rPr>
        <w:t xml:space="preserve">Option 2(Ericsson): </w:t>
      </w:r>
    </w:p>
    <w:p w14:paraId="288A5294" w14:textId="77777777" w:rsidR="00357DE9" w:rsidRPr="00314048" w:rsidRDefault="00357DE9" w:rsidP="00357DE9">
      <w:pPr>
        <w:pStyle w:val="ListParagraph"/>
        <w:numPr>
          <w:ilvl w:val="2"/>
          <w:numId w:val="40"/>
        </w:numPr>
        <w:spacing w:after="120"/>
        <w:ind w:left="1584"/>
        <w:contextualSpacing w:val="0"/>
        <w:rPr>
          <w:rFonts w:asciiTheme="minorHAnsi" w:eastAsiaTheme="minorEastAsia" w:hAnsiTheme="minorHAnsi" w:cstheme="minorHAnsi"/>
          <w:bCs/>
          <w:i/>
          <w:iCs/>
          <w:sz w:val="22"/>
          <w:szCs w:val="22"/>
          <w:lang w:eastAsia="zh-CN"/>
        </w:rPr>
      </w:pPr>
      <w:r w:rsidRPr="00314048">
        <w:rPr>
          <w:rFonts w:asciiTheme="minorHAnsi" w:hAnsiTheme="minorHAnsi" w:cstheme="minorHAnsi"/>
          <w:i/>
          <w:iCs/>
          <w:sz w:val="22"/>
          <w:szCs w:val="22"/>
        </w:rPr>
        <w:t>T</w:t>
      </w:r>
      <w:r w:rsidRPr="00314048">
        <w:rPr>
          <w:rFonts w:asciiTheme="minorHAnsi" w:hAnsiTheme="minorHAnsi" w:cstheme="minorHAnsi"/>
          <w:i/>
          <w:iCs/>
          <w:sz w:val="22"/>
          <w:szCs w:val="22"/>
          <w:vertAlign w:val="subscript"/>
        </w:rPr>
        <w:t>L1-RSRP_SSB</w:t>
      </w:r>
      <w:r w:rsidRPr="00314048">
        <w:rPr>
          <w:rFonts w:asciiTheme="minorHAnsi" w:hAnsiTheme="minorHAnsi" w:cstheme="minorHAnsi"/>
          <w:i/>
          <w:iCs/>
          <w:sz w:val="22"/>
          <w:szCs w:val="22"/>
          <w:lang w:val="fr-FR"/>
        </w:rPr>
        <w:t xml:space="preserve"> as (M*</w:t>
      </w:r>
      <w:proofErr w:type="gramStart"/>
      <w:r w:rsidRPr="00314048">
        <w:rPr>
          <w:rFonts w:asciiTheme="minorHAnsi" w:hAnsiTheme="minorHAnsi" w:cstheme="minorHAnsi"/>
          <w:i/>
          <w:iCs/>
          <w:sz w:val="22"/>
          <w:szCs w:val="22"/>
          <w:lang w:val="fr-FR"/>
        </w:rPr>
        <w:t>P)*</w:t>
      </w:r>
      <w:proofErr w:type="gramEnd"/>
      <w:r w:rsidRPr="00314048">
        <w:rPr>
          <w:rFonts w:asciiTheme="minorHAnsi" w:hAnsiTheme="minorHAnsi" w:cstheme="minorHAnsi"/>
          <w:i/>
          <w:iCs/>
          <w:sz w:val="22"/>
          <w:szCs w:val="22"/>
          <w:lang w:val="fr-FR"/>
        </w:rPr>
        <w:t>T</w:t>
      </w:r>
      <w:r w:rsidRPr="00314048">
        <w:rPr>
          <w:rFonts w:asciiTheme="minorHAnsi" w:hAnsiTheme="minorHAnsi" w:cstheme="minorHAnsi"/>
          <w:i/>
          <w:iCs/>
          <w:sz w:val="22"/>
          <w:szCs w:val="22"/>
          <w:vertAlign w:val="subscript"/>
          <w:lang w:val="fr-FR"/>
        </w:rPr>
        <w:t>SSB</w:t>
      </w:r>
    </w:p>
    <w:p w14:paraId="7D498F38" w14:textId="77777777" w:rsidR="00357DE9" w:rsidRPr="00314048" w:rsidRDefault="00357DE9" w:rsidP="00357DE9">
      <w:pPr>
        <w:pStyle w:val="ListParagraph"/>
        <w:numPr>
          <w:ilvl w:val="1"/>
          <w:numId w:val="34"/>
        </w:numPr>
        <w:spacing w:after="120"/>
        <w:ind w:left="360"/>
        <w:contextualSpacing w:val="0"/>
        <w:rPr>
          <w:rFonts w:asciiTheme="minorHAnsi" w:hAnsiTheme="minorHAnsi" w:cstheme="minorHAnsi"/>
          <w:i/>
          <w:iCs/>
          <w:sz w:val="22"/>
          <w:szCs w:val="22"/>
        </w:rPr>
      </w:pPr>
      <w:r w:rsidRPr="00314048">
        <w:rPr>
          <w:rFonts w:asciiTheme="minorHAnsi" w:eastAsiaTheme="minorEastAsia" w:hAnsiTheme="minorHAnsi" w:cstheme="minorHAnsi"/>
          <w:bCs/>
          <w:i/>
          <w:iCs/>
          <w:sz w:val="22"/>
          <w:szCs w:val="22"/>
          <w:lang w:eastAsia="zh-CN"/>
        </w:rPr>
        <w:t>Option 3(Nokia, Samsung): Define generic requirement</w:t>
      </w:r>
    </w:p>
    <w:p w14:paraId="69BA16A2" w14:textId="176851E3" w:rsidR="00346547" w:rsidRPr="00314048" w:rsidRDefault="00357DE9" w:rsidP="00357DE9">
      <w:pPr>
        <w:pStyle w:val="ListParagraph"/>
        <w:numPr>
          <w:ilvl w:val="1"/>
          <w:numId w:val="34"/>
        </w:numPr>
        <w:spacing w:after="120"/>
        <w:ind w:left="360"/>
        <w:contextualSpacing w:val="0"/>
        <w:rPr>
          <w:rFonts w:asciiTheme="minorHAnsi" w:hAnsiTheme="minorHAnsi" w:cstheme="minorHAnsi"/>
          <w:sz w:val="22"/>
          <w:szCs w:val="22"/>
        </w:rPr>
      </w:pPr>
      <w:r w:rsidRPr="00314048">
        <w:rPr>
          <w:rFonts w:asciiTheme="minorHAnsi" w:eastAsiaTheme="minorEastAsia" w:hAnsiTheme="minorHAnsi" w:cstheme="minorHAnsi"/>
          <w:bCs/>
          <w:i/>
          <w:iCs/>
          <w:sz w:val="22"/>
          <w:szCs w:val="22"/>
          <w:lang w:eastAsia="zh-CN"/>
        </w:rPr>
        <w:t>Option 4: Further clarification is needed</w:t>
      </w:r>
    </w:p>
    <w:p w14:paraId="181A368D" w14:textId="092B61EA" w:rsidR="00524D31" w:rsidRPr="00314048" w:rsidRDefault="00524D31" w:rsidP="00524D31">
      <w:pPr>
        <w:spacing w:after="120"/>
        <w:rPr>
          <w:rFonts w:asciiTheme="minorHAnsi" w:hAnsiTheme="minorHAnsi" w:cstheme="minorHAnsi"/>
          <w:sz w:val="22"/>
          <w:szCs w:val="22"/>
        </w:rPr>
      </w:pPr>
    </w:p>
    <w:p w14:paraId="42FDAC78" w14:textId="7B896284" w:rsidR="007A6E69" w:rsidRPr="00314048" w:rsidRDefault="00A87788" w:rsidP="00524D31">
      <w:pPr>
        <w:spacing w:after="120"/>
        <w:rPr>
          <w:rFonts w:asciiTheme="minorHAnsi" w:hAnsiTheme="minorHAnsi" w:cstheme="minorHAnsi"/>
          <w:sz w:val="22"/>
          <w:szCs w:val="22"/>
        </w:rPr>
      </w:pPr>
      <w:r w:rsidRPr="00314048">
        <w:rPr>
          <w:rFonts w:asciiTheme="minorHAnsi" w:hAnsiTheme="minorHAnsi" w:cstheme="minorHAnsi"/>
          <w:sz w:val="22"/>
          <w:szCs w:val="22"/>
        </w:rPr>
        <w:t xml:space="preserve">By assuming the beam alignment </w:t>
      </w:r>
      <w:r w:rsidR="00FB1BC5" w:rsidRPr="00314048">
        <w:rPr>
          <w:rFonts w:asciiTheme="minorHAnsi" w:hAnsiTheme="minorHAnsi" w:cstheme="minorHAnsi"/>
          <w:sz w:val="22"/>
          <w:szCs w:val="22"/>
        </w:rPr>
        <w:t xml:space="preserve">condition, </w:t>
      </w:r>
      <w:r w:rsidR="006F1E69" w:rsidRPr="00314048">
        <w:rPr>
          <w:rFonts w:asciiTheme="minorHAnsi" w:hAnsiTheme="minorHAnsi" w:cstheme="minorHAnsi"/>
          <w:sz w:val="22"/>
          <w:szCs w:val="22"/>
        </w:rPr>
        <w:t>QCL source for UL TCI and PL</w:t>
      </w:r>
      <w:r w:rsidR="00B16769" w:rsidRPr="00314048">
        <w:rPr>
          <w:rFonts w:asciiTheme="minorHAnsi" w:hAnsiTheme="minorHAnsi" w:cstheme="minorHAnsi"/>
          <w:sz w:val="22"/>
          <w:szCs w:val="22"/>
        </w:rPr>
        <w:t>-</w:t>
      </w:r>
      <w:r w:rsidR="006F1E69" w:rsidRPr="00314048">
        <w:rPr>
          <w:rFonts w:asciiTheme="minorHAnsi" w:hAnsiTheme="minorHAnsi" w:cstheme="minorHAnsi"/>
          <w:sz w:val="22"/>
          <w:szCs w:val="22"/>
        </w:rPr>
        <w:t xml:space="preserve">RS </w:t>
      </w:r>
      <w:r w:rsidR="00B16769" w:rsidRPr="00314048">
        <w:rPr>
          <w:rFonts w:asciiTheme="minorHAnsi" w:hAnsiTheme="minorHAnsi" w:cstheme="minorHAnsi"/>
          <w:sz w:val="22"/>
          <w:szCs w:val="22"/>
        </w:rPr>
        <w:t xml:space="preserve">must be </w:t>
      </w:r>
      <w:r w:rsidR="009F4A84" w:rsidRPr="00314048">
        <w:rPr>
          <w:rFonts w:asciiTheme="minorHAnsi" w:hAnsiTheme="minorHAnsi" w:cstheme="minorHAnsi"/>
          <w:sz w:val="22"/>
          <w:szCs w:val="22"/>
        </w:rPr>
        <w:t xml:space="preserve">the </w:t>
      </w:r>
      <w:r w:rsidR="00B16769" w:rsidRPr="00314048">
        <w:rPr>
          <w:rFonts w:asciiTheme="minorHAnsi" w:hAnsiTheme="minorHAnsi" w:cstheme="minorHAnsi"/>
          <w:sz w:val="22"/>
          <w:szCs w:val="22"/>
        </w:rPr>
        <w:t xml:space="preserve">same. Assuming </w:t>
      </w:r>
      <w:r w:rsidR="0062103E" w:rsidRPr="00314048">
        <w:rPr>
          <w:rFonts w:asciiTheme="minorHAnsi" w:hAnsiTheme="minorHAnsi" w:cstheme="minorHAnsi"/>
          <w:sz w:val="22"/>
          <w:szCs w:val="22"/>
        </w:rPr>
        <w:t xml:space="preserve">only </w:t>
      </w:r>
      <w:r w:rsidR="00B16769" w:rsidRPr="00314048">
        <w:rPr>
          <w:rFonts w:asciiTheme="minorHAnsi" w:hAnsiTheme="minorHAnsi" w:cstheme="minorHAnsi"/>
          <w:sz w:val="22"/>
          <w:szCs w:val="22"/>
        </w:rPr>
        <w:t xml:space="preserve">SSB based </w:t>
      </w:r>
      <w:r w:rsidR="00A66E90" w:rsidRPr="00314048">
        <w:rPr>
          <w:rFonts w:asciiTheme="minorHAnsi" w:hAnsiTheme="minorHAnsi" w:cstheme="minorHAnsi"/>
          <w:sz w:val="22"/>
          <w:szCs w:val="22"/>
        </w:rPr>
        <w:t xml:space="preserve">source RS </w:t>
      </w:r>
      <w:r w:rsidR="0062103E" w:rsidRPr="00314048">
        <w:rPr>
          <w:rFonts w:asciiTheme="minorHAnsi" w:hAnsiTheme="minorHAnsi" w:cstheme="minorHAnsi"/>
          <w:sz w:val="22"/>
          <w:szCs w:val="22"/>
        </w:rPr>
        <w:t xml:space="preserve">is </w:t>
      </w:r>
      <w:r w:rsidR="0084554A" w:rsidRPr="00314048">
        <w:rPr>
          <w:rFonts w:asciiTheme="minorHAnsi" w:hAnsiTheme="minorHAnsi" w:cstheme="minorHAnsi"/>
          <w:sz w:val="22"/>
          <w:szCs w:val="22"/>
        </w:rPr>
        <w:t xml:space="preserve">used </w:t>
      </w:r>
      <w:r w:rsidR="0062103E" w:rsidRPr="00314048">
        <w:rPr>
          <w:rFonts w:asciiTheme="minorHAnsi" w:hAnsiTheme="minorHAnsi" w:cstheme="minorHAnsi"/>
          <w:sz w:val="22"/>
          <w:szCs w:val="22"/>
        </w:rPr>
        <w:t xml:space="preserve">for defining </w:t>
      </w:r>
      <w:r w:rsidR="0084554A" w:rsidRPr="00314048">
        <w:rPr>
          <w:rFonts w:asciiTheme="minorHAnsi" w:hAnsiTheme="minorHAnsi" w:cstheme="minorHAnsi"/>
          <w:sz w:val="22"/>
          <w:szCs w:val="22"/>
        </w:rPr>
        <w:t xml:space="preserve">the </w:t>
      </w:r>
      <w:r w:rsidR="0062103E" w:rsidRPr="00314048">
        <w:rPr>
          <w:rFonts w:asciiTheme="minorHAnsi" w:hAnsiTheme="minorHAnsi" w:cstheme="minorHAnsi"/>
          <w:sz w:val="22"/>
          <w:szCs w:val="22"/>
        </w:rPr>
        <w:t xml:space="preserve">requirements </w:t>
      </w:r>
      <w:r w:rsidR="00A66E90" w:rsidRPr="00314048">
        <w:rPr>
          <w:rFonts w:asciiTheme="minorHAnsi" w:hAnsiTheme="minorHAnsi" w:cstheme="minorHAnsi"/>
          <w:sz w:val="22"/>
          <w:szCs w:val="22"/>
        </w:rPr>
        <w:t>in Rel-17, f</w:t>
      </w:r>
      <w:r w:rsidR="00524D31" w:rsidRPr="00314048">
        <w:rPr>
          <w:rFonts w:asciiTheme="minorHAnsi" w:hAnsiTheme="minorHAnsi" w:cstheme="minorHAnsi"/>
          <w:sz w:val="22"/>
          <w:szCs w:val="22"/>
        </w:rPr>
        <w:t>or the unknown case</w:t>
      </w:r>
      <w:r w:rsidR="00435246" w:rsidRPr="00314048">
        <w:rPr>
          <w:rFonts w:asciiTheme="minorHAnsi" w:hAnsiTheme="minorHAnsi" w:cstheme="minorHAnsi"/>
          <w:sz w:val="22"/>
          <w:szCs w:val="22"/>
        </w:rPr>
        <w:t xml:space="preserve">, UE need to compute the L1-RSRP by performing RX beam sweeping. </w:t>
      </w:r>
      <w:r w:rsidR="00C7135E" w:rsidRPr="00314048">
        <w:rPr>
          <w:rFonts w:asciiTheme="minorHAnsi" w:hAnsiTheme="minorHAnsi" w:cstheme="minorHAnsi"/>
          <w:sz w:val="22"/>
          <w:szCs w:val="22"/>
        </w:rPr>
        <w:t>Since same SSB can be assumed for PL-RS</w:t>
      </w:r>
      <w:r w:rsidR="00D639AA">
        <w:rPr>
          <w:rFonts w:asciiTheme="minorHAnsi" w:hAnsiTheme="minorHAnsi" w:cstheme="minorHAnsi"/>
          <w:sz w:val="22"/>
          <w:szCs w:val="22"/>
        </w:rPr>
        <w:t>,</w:t>
      </w:r>
      <w:r w:rsidR="00C7135E" w:rsidRPr="00314048">
        <w:rPr>
          <w:rFonts w:asciiTheme="minorHAnsi" w:hAnsiTheme="minorHAnsi" w:cstheme="minorHAnsi"/>
          <w:sz w:val="22"/>
          <w:szCs w:val="22"/>
        </w:rPr>
        <w:t xml:space="preserve"> </w:t>
      </w:r>
      <w:r w:rsidR="00B218B8">
        <w:rPr>
          <w:rFonts w:asciiTheme="minorHAnsi" w:hAnsiTheme="minorHAnsi" w:cstheme="minorHAnsi"/>
          <w:sz w:val="22"/>
          <w:szCs w:val="22"/>
        </w:rPr>
        <w:t xml:space="preserve">and </w:t>
      </w:r>
      <w:r w:rsidR="00C7135E" w:rsidRPr="00314048">
        <w:rPr>
          <w:rFonts w:asciiTheme="minorHAnsi" w:hAnsiTheme="minorHAnsi" w:cstheme="minorHAnsi"/>
          <w:sz w:val="22"/>
          <w:szCs w:val="22"/>
        </w:rPr>
        <w:t xml:space="preserve">SSB based L1-RSRP </w:t>
      </w:r>
      <w:r w:rsidR="005B2EF0" w:rsidRPr="00314048">
        <w:rPr>
          <w:rFonts w:asciiTheme="minorHAnsi" w:hAnsiTheme="minorHAnsi" w:cstheme="minorHAnsi"/>
          <w:sz w:val="22"/>
          <w:szCs w:val="22"/>
        </w:rPr>
        <w:t>computation, we</w:t>
      </w:r>
      <w:r w:rsidR="00524D31" w:rsidRPr="00314048">
        <w:rPr>
          <w:rFonts w:asciiTheme="minorHAnsi" w:hAnsiTheme="minorHAnsi" w:cstheme="minorHAnsi"/>
          <w:sz w:val="22"/>
          <w:szCs w:val="22"/>
        </w:rPr>
        <w:t xml:space="preserve"> </w:t>
      </w:r>
      <w:r w:rsidR="00A66E90" w:rsidRPr="00314048">
        <w:rPr>
          <w:rFonts w:asciiTheme="minorHAnsi" w:hAnsiTheme="minorHAnsi" w:cstheme="minorHAnsi"/>
          <w:sz w:val="22"/>
          <w:szCs w:val="22"/>
        </w:rPr>
        <w:t xml:space="preserve">can reuse the </w:t>
      </w:r>
      <w:r w:rsidR="005B2EF0" w:rsidRPr="00314048">
        <w:rPr>
          <w:rFonts w:asciiTheme="minorHAnsi" w:hAnsiTheme="minorHAnsi" w:cstheme="minorHAnsi"/>
          <w:sz w:val="22"/>
          <w:szCs w:val="22"/>
        </w:rPr>
        <w:t>L1-RSRP computed by performing RX beam sweeping for pathloss computation</w:t>
      </w:r>
      <w:r w:rsidR="00B218B8">
        <w:rPr>
          <w:rFonts w:asciiTheme="minorHAnsi" w:hAnsiTheme="minorHAnsi" w:cstheme="minorHAnsi"/>
          <w:sz w:val="22"/>
          <w:szCs w:val="22"/>
        </w:rPr>
        <w:t xml:space="preserve"> too</w:t>
      </w:r>
      <w:r w:rsidR="005B2EF0" w:rsidRPr="00314048">
        <w:rPr>
          <w:rFonts w:asciiTheme="minorHAnsi" w:hAnsiTheme="minorHAnsi" w:cstheme="minorHAnsi"/>
          <w:sz w:val="22"/>
          <w:szCs w:val="22"/>
        </w:rPr>
        <w:t xml:space="preserve">. </w:t>
      </w:r>
      <w:r w:rsidR="00A57899" w:rsidRPr="00314048">
        <w:rPr>
          <w:rFonts w:asciiTheme="minorHAnsi" w:hAnsiTheme="minorHAnsi" w:cstheme="minorHAnsi"/>
          <w:sz w:val="22"/>
          <w:szCs w:val="22"/>
        </w:rPr>
        <w:t xml:space="preserve">Since pathloss RSRP needs 5 samples, </w:t>
      </w:r>
      <w:r w:rsidR="00582D9D" w:rsidRPr="00314048">
        <w:rPr>
          <w:rFonts w:asciiTheme="minorHAnsi" w:hAnsiTheme="minorHAnsi" w:cstheme="minorHAnsi"/>
          <w:sz w:val="22"/>
          <w:szCs w:val="22"/>
        </w:rPr>
        <w:t>rest of the four samples can be compute</w:t>
      </w:r>
      <w:r w:rsidR="003A1DE1" w:rsidRPr="00314048">
        <w:rPr>
          <w:rFonts w:asciiTheme="minorHAnsi" w:hAnsiTheme="minorHAnsi" w:cstheme="minorHAnsi"/>
          <w:sz w:val="22"/>
          <w:szCs w:val="22"/>
        </w:rPr>
        <w:t xml:space="preserve">d </w:t>
      </w:r>
      <w:r w:rsidR="00582D9D" w:rsidRPr="00314048">
        <w:rPr>
          <w:rFonts w:asciiTheme="minorHAnsi" w:hAnsiTheme="minorHAnsi" w:cstheme="minorHAnsi"/>
          <w:sz w:val="22"/>
          <w:szCs w:val="22"/>
        </w:rPr>
        <w:t xml:space="preserve">without RX beam sweeping as the RX beam sweeping is already completed and </w:t>
      </w:r>
      <w:r w:rsidR="0046746A" w:rsidRPr="00314048">
        <w:rPr>
          <w:rFonts w:asciiTheme="minorHAnsi" w:hAnsiTheme="minorHAnsi" w:cstheme="minorHAnsi"/>
          <w:sz w:val="22"/>
          <w:szCs w:val="22"/>
        </w:rPr>
        <w:t xml:space="preserve">beam is known </w:t>
      </w:r>
      <w:r w:rsidR="00EA0DE8">
        <w:rPr>
          <w:rFonts w:asciiTheme="minorHAnsi" w:hAnsiTheme="minorHAnsi" w:cstheme="minorHAnsi"/>
          <w:sz w:val="22"/>
          <w:szCs w:val="22"/>
        </w:rPr>
        <w:t>after RX beam sweeping</w:t>
      </w:r>
      <w:r w:rsidR="0046746A" w:rsidRPr="00314048">
        <w:rPr>
          <w:rFonts w:asciiTheme="minorHAnsi" w:hAnsiTheme="minorHAnsi" w:cstheme="minorHAnsi"/>
          <w:sz w:val="22"/>
          <w:szCs w:val="22"/>
        </w:rPr>
        <w:t xml:space="preserve">. </w:t>
      </w:r>
      <w:r w:rsidR="00EA0DE8">
        <w:rPr>
          <w:rFonts w:asciiTheme="minorHAnsi" w:hAnsiTheme="minorHAnsi" w:cstheme="minorHAnsi"/>
          <w:sz w:val="22"/>
          <w:szCs w:val="22"/>
        </w:rPr>
        <w:t xml:space="preserve">Based on the above analysis, </w:t>
      </w:r>
      <w:r w:rsidR="00640EAF" w:rsidRPr="00314048">
        <w:rPr>
          <w:rFonts w:asciiTheme="minorHAnsi" w:hAnsiTheme="minorHAnsi" w:cstheme="minorHAnsi"/>
          <w:sz w:val="22"/>
          <w:szCs w:val="22"/>
        </w:rPr>
        <w:t>TCI state switch delay can be express as below.</w:t>
      </w:r>
    </w:p>
    <w:p w14:paraId="4D831D08" w14:textId="48D87112" w:rsidR="00B81E84" w:rsidRPr="00314048" w:rsidRDefault="00AE32EA" w:rsidP="00AE32EA">
      <w:pPr>
        <w:spacing w:after="120"/>
        <w:rPr>
          <w:rFonts w:asciiTheme="minorHAnsi" w:eastAsiaTheme="minorEastAsia" w:hAnsiTheme="minorHAnsi" w:cstheme="minorHAnsi"/>
          <w:bCs/>
          <w:i/>
          <w:iCs/>
          <w:sz w:val="22"/>
          <w:szCs w:val="22"/>
          <w:lang w:val="en-US" w:eastAsia="zh-CN"/>
        </w:rPr>
      </w:pPr>
      <w:r w:rsidRPr="00314048">
        <w:rPr>
          <w:rFonts w:asciiTheme="minorHAnsi" w:eastAsiaTheme="minorEastAsia" w:hAnsiTheme="minorHAnsi" w:cstheme="minorHAnsi"/>
          <w:bCs/>
          <w:i/>
          <w:iCs/>
          <w:sz w:val="22"/>
          <w:szCs w:val="22"/>
          <w:lang w:val="en-US" w:eastAsia="zh-CN"/>
        </w:rPr>
        <w:t>T</w:t>
      </w:r>
      <w:r w:rsidRPr="00314048">
        <w:rPr>
          <w:rFonts w:asciiTheme="minorHAnsi" w:eastAsiaTheme="minorEastAsia" w:hAnsiTheme="minorHAnsi" w:cstheme="minorHAnsi"/>
          <w:bCs/>
          <w:i/>
          <w:iCs/>
          <w:sz w:val="22"/>
          <w:szCs w:val="22"/>
          <w:vertAlign w:val="subscript"/>
          <w:lang w:val="en-US" w:eastAsia="zh-CN"/>
        </w:rPr>
        <w:t>HARQ</w:t>
      </w:r>
      <w:r w:rsidRPr="00314048">
        <w:rPr>
          <w:rFonts w:asciiTheme="minorHAnsi" w:eastAsiaTheme="minorEastAsia" w:hAnsiTheme="minorHAnsi" w:cstheme="minorHAnsi"/>
          <w:bCs/>
          <w:i/>
          <w:iCs/>
          <w:sz w:val="22"/>
          <w:szCs w:val="22"/>
          <w:lang w:val="en-US" w:eastAsia="zh-CN"/>
        </w:rPr>
        <w:t xml:space="preserve"> + 3ms + T</w:t>
      </w:r>
      <w:r w:rsidRPr="00314048">
        <w:rPr>
          <w:rFonts w:asciiTheme="minorHAnsi" w:eastAsiaTheme="minorEastAsia" w:hAnsiTheme="minorHAnsi" w:cstheme="minorHAnsi"/>
          <w:bCs/>
          <w:i/>
          <w:iCs/>
          <w:sz w:val="22"/>
          <w:szCs w:val="22"/>
          <w:vertAlign w:val="subscript"/>
          <w:lang w:val="en-US" w:eastAsia="zh-CN"/>
        </w:rPr>
        <w:t>L1-RSRP_SSB</w:t>
      </w:r>
      <w:r w:rsidRPr="00314048">
        <w:rPr>
          <w:rFonts w:asciiTheme="minorHAnsi" w:eastAsiaTheme="minorEastAsia" w:hAnsiTheme="minorHAnsi" w:cstheme="minorHAnsi"/>
          <w:bCs/>
          <w:i/>
          <w:iCs/>
          <w:sz w:val="22"/>
          <w:szCs w:val="22"/>
          <w:lang w:val="en-US" w:eastAsia="zh-CN"/>
        </w:rPr>
        <w:t xml:space="preserve"> </w:t>
      </w:r>
      <w:r w:rsidR="00571FF6" w:rsidRPr="00314048">
        <w:rPr>
          <w:rFonts w:asciiTheme="minorHAnsi" w:eastAsiaTheme="minorEastAsia" w:hAnsiTheme="minorHAnsi" w:cstheme="minorHAnsi"/>
          <w:bCs/>
          <w:i/>
          <w:iCs/>
          <w:sz w:val="22"/>
          <w:szCs w:val="22"/>
          <w:lang w:val="en-US" w:eastAsia="zh-CN"/>
        </w:rPr>
        <w:t>+</w:t>
      </w:r>
      <w:r w:rsidR="008501E6" w:rsidRPr="00314048">
        <w:rPr>
          <w:rFonts w:asciiTheme="minorHAnsi" w:eastAsiaTheme="minorEastAsia" w:hAnsiTheme="minorHAnsi" w:cstheme="minorHAnsi"/>
          <w:bCs/>
          <w:i/>
          <w:iCs/>
          <w:sz w:val="22"/>
          <w:szCs w:val="22"/>
          <w:lang w:val="en-US" w:eastAsia="zh-CN"/>
        </w:rPr>
        <w:t>4</w:t>
      </w:r>
      <w:r w:rsidR="009F4A84" w:rsidRPr="00314048">
        <w:rPr>
          <w:rFonts w:asciiTheme="minorHAnsi" w:eastAsiaTheme="minorEastAsia" w:hAnsiTheme="minorHAnsi" w:cstheme="minorHAnsi"/>
          <w:bCs/>
          <w:i/>
          <w:iCs/>
          <w:sz w:val="22"/>
          <w:szCs w:val="22"/>
          <w:lang w:val="en-US" w:eastAsia="zh-CN"/>
        </w:rPr>
        <w:t>*</w:t>
      </w:r>
      <w:r w:rsidR="008501E6" w:rsidRPr="00314048">
        <w:rPr>
          <w:rFonts w:asciiTheme="minorHAnsi" w:eastAsiaTheme="minorEastAsia" w:hAnsiTheme="minorHAnsi" w:cstheme="minorHAnsi"/>
          <w:bCs/>
          <w:i/>
          <w:iCs/>
          <w:sz w:val="22"/>
          <w:szCs w:val="22"/>
          <w:lang w:val="en-US" w:eastAsia="zh-CN"/>
        </w:rPr>
        <w:t>T</w:t>
      </w:r>
      <w:r w:rsidR="001447C3" w:rsidRPr="00314048">
        <w:rPr>
          <w:rFonts w:asciiTheme="minorHAnsi" w:eastAsiaTheme="minorEastAsia" w:hAnsiTheme="minorHAnsi" w:cstheme="minorHAnsi"/>
          <w:bCs/>
          <w:i/>
          <w:iCs/>
          <w:sz w:val="22"/>
          <w:szCs w:val="22"/>
          <w:vertAlign w:val="subscript"/>
          <w:lang w:val="en-US" w:eastAsia="zh-CN"/>
        </w:rPr>
        <w:t>target_</w:t>
      </w:r>
      <w:r w:rsidR="008501E6" w:rsidRPr="00314048">
        <w:rPr>
          <w:rFonts w:asciiTheme="minorHAnsi" w:eastAsiaTheme="minorEastAsia" w:hAnsiTheme="minorHAnsi" w:cstheme="minorHAnsi"/>
          <w:bCs/>
          <w:i/>
          <w:iCs/>
          <w:sz w:val="22"/>
          <w:szCs w:val="22"/>
          <w:vertAlign w:val="subscript"/>
          <w:lang w:val="en-US" w:eastAsia="zh-CN"/>
        </w:rPr>
        <w:t>SSB</w:t>
      </w:r>
      <w:r w:rsidRPr="00314048">
        <w:rPr>
          <w:rFonts w:asciiTheme="minorHAnsi" w:eastAsiaTheme="minorEastAsia" w:hAnsiTheme="minorHAnsi" w:cstheme="minorHAnsi"/>
          <w:bCs/>
          <w:i/>
          <w:iCs/>
          <w:sz w:val="22"/>
          <w:szCs w:val="22"/>
          <w:lang w:val="en-US" w:eastAsia="zh-CN"/>
        </w:rPr>
        <w:t>+ 2ms</w:t>
      </w:r>
    </w:p>
    <w:p w14:paraId="7CA33B9E" w14:textId="77777777" w:rsidR="003E6F2A" w:rsidRPr="00314048" w:rsidRDefault="00B81E84" w:rsidP="00A87CDD">
      <w:pPr>
        <w:pStyle w:val="B10"/>
        <w:ind w:left="0" w:firstLine="0"/>
        <w:rPr>
          <w:rFonts w:asciiTheme="minorHAnsi" w:eastAsiaTheme="minorEastAsia" w:hAnsiTheme="minorHAnsi" w:cstheme="minorHAnsi"/>
          <w:bCs/>
          <w:i/>
          <w:iCs/>
          <w:sz w:val="22"/>
          <w:szCs w:val="22"/>
          <w:lang w:val="en-US" w:eastAsia="zh-CN"/>
        </w:rPr>
      </w:pPr>
      <w:r w:rsidRPr="00314048">
        <w:rPr>
          <w:rFonts w:asciiTheme="minorHAnsi" w:eastAsiaTheme="minorEastAsia" w:hAnsiTheme="minorHAnsi" w:cstheme="minorHAnsi"/>
          <w:bCs/>
          <w:i/>
          <w:iCs/>
          <w:sz w:val="22"/>
          <w:szCs w:val="22"/>
          <w:lang w:val="en-US" w:eastAsia="zh-CN"/>
        </w:rPr>
        <w:t>Where</w:t>
      </w:r>
      <w:r w:rsidR="003E6F2A" w:rsidRPr="00314048">
        <w:rPr>
          <w:rFonts w:asciiTheme="minorHAnsi" w:eastAsiaTheme="minorEastAsia" w:hAnsiTheme="minorHAnsi" w:cstheme="minorHAnsi"/>
          <w:bCs/>
          <w:i/>
          <w:iCs/>
          <w:sz w:val="22"/>
          <w:szCs w:val="22"/>
          <w:lang w:val="en-US" w:eastAsia="zh-CN"/>
        </w:rPr>
        <w:t>:</w:t>
      </w:r>
    </w:p>
    <w:p w14:paraId="63FA2039" w14:textId="440D2F32" w:rsidR="00A87CDD" w:rsidRPr="00314048" w:rsidRDefault="00A87CDD" w:rsidP="00A87CDD">
      <w:pPr>
        <w:pStyle w:val="B10"/>
        <w:ind w:left="0" w:firstLine="0"/>
        <w:rPr>
          <w:rFonts w:asciiTheme="minorHAnsi" w:hAnsiTheme="minorHAnsi" w:cstheme="minorHAnsi"/>
          <w:sz w:val="22"/>
          <w:szCs w:val="22"/>
          <w:lang w:eastAsia="en-GB"/>
        </w:rPr>
      </w:pPr>
      <w:r w:rsidRPr="00314048">
        <w:rPr>
          <w:rFonts w:asciiTheme="minorHAnsi" w:eastAsiaTheme="minorEastAsia" w:hAnsiTheme="minorHAnsi" w:cstheme="minorHAnsi"/>
          <w:bCs/>
          <w:i/>
          <w:iCs/>
          <w:sz w:val="22"/>
          <w:szCs w:val="22"/>
          <w:lang w:val="en-US" w:eastAsia="zh-CN"/>
        </w:rPr>
        <w:t>T</w:t>
      </w:r>
      <w:r w:rsidRPr="00314048">
        <w:rPr>
          <w:rFonts w:asciiTheme="minorHAnsi" w:eastAsiaTheme="minorEastAsia" w:hAnsiTheme="minorHAnsi" w:cstheme="minorHAnsi"/>
          <w:bCs/>
          <w:i/>
          <w:iCs/>
          <w:sz w:val="22"/>
          <w:szCs w:val="22"/>
          <w:vertAlign w:val="subscript"/>
          <w:lang w:val="en-US" w:eastAsia="zh-CN"/>
        </w:rPr>
        <w:t>L1-RSRP_SSB</w:t>
      </w:r>
      <w:r w:rsidRPr="00314048">
        <w:rPr>
          <w:rFonts w:asciiTheme="minorHAnsi" w:hAnsiTheme="minorHAnsi" w:cstheme="minorHAnsi"/>
          <w:sz w:val="22"/>
          <w:szCs w:val="22"/>
          <w:lang w:eastAsia="en-GB"/>
        </w:rPr>
        <w:t xml:space="preserve"> is same as T</w:t>
      </w:r>
      <w:r w:rsidRPr="00314048">
        <w:rPr>
          <w:rFonts w:asciiTheme="minorHAnsi" w:hAnsiTheme="minorHAnsi" w:cstheme="minorHAnsi"/>
          <w:sz w:val="22"/>
          <w:szCs w:val="22"/>
          <w:vertAlign w:val="subscript"/>
          <w:lang w:eastAsia="en-GB"/>
        </w:rPr>
        <w:t>L1-RSPR_Measurement_Period_SSB</w:t>
      </w:r>
      <w:r w:rsidRPr="00314048">
        <w:rPr>
          <w:rFonts w:asciiTheme="minorHAnsi" w:hAnsiTheme="minorHAnsi" w:cstheme="minorHAnsi"/>
          <w:sz w:val="22"/>
          <w:szCs w:val="22"/>
          <w:lang w:eastAsia="en-GB"/>
        </w:rPr>
        <w:t xml:space="preserve"> for SSB as specified in </w:t>
      </w:r>
      <w:r w:rsidRPr="00314048">
        <w:rPr>
          <w:rFonts w:asciiTheme="minorHAnsi" w:hAnsiTheme="minorHAnsi" w:cstheme="minorHAnsi"/>
          <w:sz w:val="22"/>
          <w:szCs w:val="22"/>
          <w:lang w:val="en-US" w:eastAsia="ko-KR"/>
        </w:rPr>
        <w:t>clause</w:t>
      </w:r>
      <w:r w:rsidRPr="00314048">
        <w:rPr>
          <w:rFonts w:asciiTheme="minorHAnsi" w:hAnsiTheme="minorHAnsi" w:cstheme="minorHAnsi"/>
          <w:sz w:val="22"/>
          <w:szCs w:val="22"/>
          <w:lang w:eastAsia="en-GB"/>
        </w:rPr>
        <w:t xml:space="preserve"> 9.5.4.1, </w:t>
      </w:r>
    </w:p>
    <w:p w14:paraId="779E8D01" w14:textId="77777777" w:rsidR="005A1347" w:rsidRPr="00314048" w:rsidRDefault="00A87CDD" w:rsidP="005A1347">
      <w:pPr>
        <w:pStyle w:val="B2"/>
        <w:ind w:left="284"/>
        <w:rPr>
          <w:rFonts w:asciiTheme="minorHAnsi" w:hAnsiTheme="minorHAnsi" w:cstheme="minorHAnsi"/>
          <w:sz w:val="22"/>
          <w:szCs w:val="22"/>
          <w:lang w:eastAsia="en-GB"/>
        </w:rPr>
      </w:pPr>
      <w:r w:rsidRPr="00314048">
        <w:rPr>
          <w:rFonts w:asciiTheme="minorHAnsi" w:hAnsiTheme="minorHAnsi" w:cstheme="minorHAnsi"/>
          <w:sz w:val="22"/>
          <w:szCs w:val="22"/>
          <w:lang w:eastAsia="en-GB"/>
        </w:rPr>
        <w:t>-</w:t>
      </w:r>
      <w:r w:rsidRPr="00314048">
        <w:rPr>
          <w:rFonts w:asciiTheme="minorHAnsi" w:hAnsiTheme="minorHAnsi" w:cstheme="minorHAnsi"/>
          <w:sz w:val="22"/>
          <w:szCs w:val="22"/>
          <w:lang w:eastAsia="en-GB"/>
        </w:rPr>
        <w:tab/>
        <w:t>with the assumption of M=1</w:t>
      </w:r>
    </w:p>
    <w:p w14:paraId="16D153C0" w14:textId="360E7594" w:rsidR="00AE32EA" w:rsidRPr="00314048" w:rsidRDefault="00A87CDD" w:rsidP="005A1347">
      <w:pPr>
        <w:pStyle w:val="B2"/>
        <w:ind w:left="284"/>
        <w:rPr>
          <w:rFonts w:asciiTheme="minorHAnsi" w:eastAsiaTheme="minorEastAsia" w:hAnsiTheme="minorHAnsi" w:cstheme="minorHAnsi"/>
          <w:bCs/>
          <w:i/>
          <w:iCs/>
          <w:sz w:val="22"/>
          <w:szCs w:val="22"/>
          <w:lang w:val="en-US" w:eastAsia="zh-CN"/>
        </w:rPr>
      </w:pPr>
      <w:r w:rsidRPr="00314048">
        <w:rPr>
          <w:rFonts w:asciiTheme="minorHAnsi" w:hAnsiTheme="minorHAnsi" w:cstheme="minorHAnsi"/>
          <w:sz w:val="22"/>
          <w:szCs w:val="22"/>
          <w:lang w:eastAsia="en-GB"/>
        </w:rPr>
        <w:t>-</w:t>
      </w:r>
      <w:r w:rsidRPr="00314048">
        <w:rPr>
          <w:rFonts w:asciiTheme="minorHAnsi" w:hAnsiTheme="minorHAnsi" w:cstheme="minorHAnsi"/>
          <w:sz w:val="22"/>
          <w:szCs w:val="22"/>
          <w:lang w:eastAsia="en-GB"/>
        </w:rPr>
        <w:tab/>
        <w:t>with T</w:t>
      </w:r>
      <w:r w:rsidRPr="00314048">
        <w:rPr>
          <w:rFonts w:asciiTheme="minorHAnsi" w:hAnsiTheme="minorHAnsi" w:cstheme="minorHAnsi"/>
          <w:sz w:val="22"/>
          <w:szCs w:val="22"/>
          <w:vertAlign w:val="subscript"/>
          <w:lang w:eastAsia="en-GB"/>
        </w:rPr>
        <w:t>Report</w:t>
      </w:r>
      <w:r w:rsidRPr="00314048">
        <w:rPr>
          <w:rFonts w:asciiTheme="minorHAnsi" w:hAnsiTheme="minorHAnsi" w:cstheme="minorHAnsi"/>
          <w:sz w:val="22"/>
          <w:szCs w:val="22"/>
          <w:lang w:eastAsia="en-GB"/>
        </w:rPr>
        <w:t xml:space="preserve"> = 0</w:t>
      </w:r>
      <w:r w:rsidR="00AE32EA" w:rsidRPr="00314048">
        <w:rPr>
          <w:rFonts w:asciiTheme="minorHAnsi" w:eastAsiaTheme="minorEastAsia" w:hAnsiTheme="minorHAnsi" w:cstheme="minorHAnsi"/>
          <w:bCs/>
          <w:i/>
          <w:iCs/>
          <w:sz w:val="22"/>
          <w:szCs w:val="22"/>
          <w:lang w:val="en-US" w:eastAsia="zh-CN"/>
        </w:rPr>
        <w:t xml:space="preserve">  </w:t>
      </w:r>
    </w:p>
    <w:p w14:paraId="2A9B22C5" w14:textId="741E6DDC" w:rsidR="00AE32EA" w:rsidRPr="00314048" w:rsidRDefault="003E6F2A" w:rsidP="00BD2416">
      <w:pPr>
        <w:pStyle w:val="B10"/>
        <w:ind w:left="0" w:firstLine="0"/>
        <w:rPr>
          <w:rFonts w:asciiTheme="minorHAnsi" w:hAnsiTheme="minorHAnsi" w:cstheme="minorHAnsi"/>
          <w:b/>
          <w:bCs/>
          <w:sz w:val="22"/>
          <w:szCs w:val="22"/>
          <w:lang w:eastAsia="en-GB"/>
        </w:rPr>
      </w:pPr>
      <w:r w:rsidRPr="00314048">
        <w:rPr>
          <w:rFonts w:asciiTheme="minorHAnsi" w:hAnsiTheme="minorHAnsi" w:cstheme="minorHAnsi"/>
          <w:b/>
          <w:bCs/>
          <w:sz w:val="22"/>
          <w:szCs w:val="22"/>
        </w:rPr>
        <w:t xml:space="preserve">Proposal 2: </w:t>
      </w:r>
      <w:r w:rsidR="008A692D" w:rsidRPr="00314048">
        <w:rPr>
          <w:rFonts w:asciiTheme="minorHAnsi" w:hAnsiTheme="minorHAnsi" w:cstheme="minorHAnsi"/>
          <w:b/>
          <w:bCs/>
          <w:sz w:val="22"/>
          <w:szCs w:val="22"/>
        </w:rPr>
        <w:t>In FR2, when a SSB is indicated as PL-RS in a UL TCI state, the MAC-CE based UL TCI state switching delay for unknown case can be defined as</w:t>
      </w:r>
      <w:r w:rsidR="00BD2416" w:rsidRPr="00314048">
        <w:rPr>
          <w:rFonts w:asciiTheme="minorHAnsi" w:hAnsiTheme="minorHAnsi" w:cstheme="minorHAnsi"/>
          <w:b/>
          <w:bCs/>
          <w:sz w:val="22"/>
          <w:szCs w:val="22"/>
        </w:rPr>
        <w:t xml:space="preserve"> </w:t>
      </w:r>
      <w:r w:rsidR="00BD2416" w:rsidRPr="00314048">
        <w:rPr>
          <w:rFonts w:asciiTheme="minorHAnsi" w:eastAsiaTheme="minorEastAsia" w:hAnsiTheme="minorHAnsi" w:cstheme="minorHAnsi"/>
          <w:b/>
          <w:bCs/>
          <w:i/>
          <w:iCs/>
          <w:sz w:val="22"/>
          <w:szCs w:val="22"/>
          <w:lang w:val="en-US" w:eastAsia="zh-CN"/>
        </w:rPr>
        <w:t>T</w:t>
      </w:r>
      <w:r w:rsidR="00BD2416" w:rsidRPr="00314048">
        <w:rPr>
          <w:rFonts w:asciiTheme="minorHAnsi" w:eastAsiaTheme="minorEastAsia" w:hAnsiTheme="minorHAnsi" w:cstheme="minorHAnsi"/>
          <w:b/>
          <w:bCs/>
          <w:i/>
          <w:iCs/>
          <w:sz w:val="22"/>
          <w:szCs w:val="22"/>
          <w:vertAlign w:val="subscript"/>
          <w:lang w:val="en-US" w:eastAsia="zh-CN"/>
        </w:rPr>
        <w:t>HARQ</w:t>
      </w:r>
      <w:r w:rsidR="00BD2416" w:rsidRPr="00314048">
        <w:rPr>
          <w:rFonts w:asciiTheme="minorHAnsi" w:eastAsiaTheme="minorEastAsia" w:hAnsiTheme="minorHAnsi" w:cstheme="minorHAnsi"/>
          <w:b/>
          <w:bCs/>
          <w:i/>
          <w:iCs/>
          <w:sz w:val="22"/>
          <w:szCs w:val="22"/>
          <w:lang w:val="en-US" w:eastAsia="zh-CN"/>
        </w:rPr>
        <w:t xml:space="preserve"> + 3ms + T</w:t>
      </w:r>
      <w:r w:rsidR="00BD2416" w:rsidRPr="00314048">
        <w:rPr>
          <w:rFonts w:asciiTheme="minorHAnsi" w:eastAsiaTheme="minorEastAsia" w:hAnsiTheme="minorHAnsi" w:cstheme="minorHAnsi"/>
          <w:b/>
          <w:bCs/>
          <w:i/>
          <w:iCs/>
          <w:sz w:val="22"/>
          <w:szCs w:val="22"/>
          <w:vertAlign w:val="subscript"/>
          <w:lang w:val="en-US" w:eastAsia="zh-CN"/>
        </w:rPr>
        <w:t>L1-RSRP_SSB</w:t>
      </w:r>
      <w:r w:rsidR="00BD2416" w:rsidRPr="00314048">
        <w:rPr>
          <w:rFonts w:asciiTheme="minorHAnsi" w:eastAsiaTheme="minorEastAsia" w:hAnsiTheme="minorHAnsi" w:cstheme="minorHAnsi"/>
          <w:b/>
          <w:bCs/>
          <w:i/>
          <w:iCs/>
          <w:sz w:val="22"/>
          <w:szCs w:val="22"/>
          <w:lang w:val="en-US" w:eastAsia="zh-CN"/>
        </w:rPr>
        <w:t xml:space="preserve"> +4*T</w:t>
      </w:r>
      <w:r w:rsidR="00BD2416" w:rsidRPr="00314048">
        <w:rPr>
          <w:rFonts w:asciiTheme="minorHAnsi" w:eastAsiaTheme="minorEastAsia" w:hAnsiTheme="minorHAnsi" w:cstheme="minorHAnsi"/>
          <w:b/>
          <w:bCs/>
          <w:i/>
          <w:iCs/>
          <w:sz w:val="22"/>
          <w:szCs w:val="22"/>
          <w:vertAlign w:val="subscript"/>
          <w:lang w:val="en-US" w:eastAsia="zh-CN"/>
        </w:rPr>
        <w:t>target_SSB</w:t>
      </w:r>
      <w:r w:rsidR="00BD2416" w:rsidRPr="00314048">
        <w:rPr>
          <w:rFonts w:asciiTheme="minorHAnsi" w:eastAsiaTheme="minorEastAsia" w:hAnsiTheme="minorHAnsi" w:cstheme="minorHAnsi"/>
          <w:b/>
          <w:bCs/>
          <w:i/>
          <w:iCs/>
          <w:sz w:val="22"/>
          <w:szCs w:val="22"/>
          <w:lang w:val="en-US" w:eastAsia="zh-CN"/>
        </w:rPr>
        <w:t xml:space="preserve">+ 2ms. </w:t>
      </w:r>
      <w:r w:rsidR="00BD2416" w:rsidRPr="00314048">
        <w:rPr>
          <w:rFonts w:asciiTheme="minorHAnsi" w:eastAsiaTheme="minorEastAsia" w:hAnsiTheme="minorHAnsi" w:cstheme="minorHAnsi"/>
          <w:b/>
          <w:bCs/>
          <w:sz w:val="22"/>
          <w:szCs w:val="22"/>
          <w:lang w:val="en-US" w:eastAsia="zh-CN"/>
        </w:rPr>
        <w:t>Where</w:t>
      </w:r>
      <w:r w:rsidR="00BD2416" w:rsidRPr="00314048">
        <w:rPr>
          <w:rFonts w:asciiTheme="minorHAnsi" w:eastAsiaTheme="minorEastAsia" w:hAnsiTheme="minorHAnsi" w:cstheme="minorHAnsi"/>
          <w:b/>
          <w:bCs/>
          <w:i/>
          <w:iCs/>
          <w:sz w:val="22"/>
          <w:szCs w:val="22"/>
          <w:lang w:val="en-US" w:eastAsia="zh-CN"/>
        </w:rPr>
        <w:t>, T</w:t>
      </w:r>
      <w:r w:rsidR="00BD2416" w:rsidRPr="00314048">
        <w:rPr>
          <w:rFonts w:asciiTheme="minorHAnsi" w:eastAsiaTheme="minorEastAsia" w:hAnsiTheme="minorHAnsi" w:cstheme="minorHAnsi"/>
          <w:b/>
          <w:bCs/>
          <w:i/>
          <w:iCs/>
          <w:sz w:val="22"/>
          <w:szCs w:val="22"/>
          <w:vertAlign w:val="subscript"/>
          <w:lang w:val="en-US" w:eastAsia="zh-CN"/>
        </w:rPr>
        <w:t>L1-RSRP_SSB</w:t>
      </w:r>
      <w:r w:rsidR="00BD2416" w:rsidRPr="00314048">
        <w:rPr>
          <w:rFonts w:asciiTheme="minorHAnsi" w:hAnsiTheme="minorHAnsi" w:cstheme="minorHAnsi"/>
          <w:b/>
          <w:bCs/>
          <w:sz w:val="22"/>
          <w:szCs w:val="22"/>
          <w:lang w:eastAsia="en-GB"/>
        </w:rPr>
        <w:t xml:space="preserve"> is same as T</w:t>
      </w:r>
      <w:r w:rsidR="00BD2416" w:rsidRPr="00314048">
        <w:rPr>
          <w:rFonts w:asciiTheme="minorHAnsi" w:hAnsiTheme="minorHAnsi" w:cstheme="minorHAnsi"/>
          <w:b/>
          <w:bCs/>
          <w:sz w:val="22"/>
          <w:szCs w:val="22"/>
          <w:vertAlign w:val="subscript"/>
          <w:lang w:eastAsia="en-GB"/>
        </w:rPr>
        <w:t>L1-RSPR_Measurement_Period_SSB</w:t>
      </w:r>
      <w:r w:rsidR="00BD2416" w:rsidRPr="00314048">
        <w:rPr>
          <w:rFonts w:asciiTheme="minorHAnsi" w:hAnsiTheme="minorHAnsi" w:cstheme="minorHAnsi"/>
          <w:b/>
          <w:bCs/>
          <w:sz w:val="22"/>
          <w:szCs w:val="22"/>
          <w:lang w:eastAsia="en-GB"/>
        </w:rPr>
        <w:t xml:space="preserve"> for SSB as specified in </w:t>
      </w:r>
      <w:r w:rsidR="00BD2416" w:rsidRPr="00314048">
        <w:rPr>
          <w:rFonts w:asciiTheme="minorHAnsi" w:hAnsiTheme="minorHAnsi" w:cstheme="minorHAnsi"/>
          <w:b/>
          <w:bCs/>
          <w:sz w:val="22"/>
          <w:szCs w:val="22"/>
          <w:lang w:val="en-US" w:eastAsia="ko-KR"/>
        </w:rPr>
        <w:t>clause</w:t>
      </w:r>
      <w:r w:rsidR="00BD2416" w:rsidRPr="00314048">
        <w:rPr>
          <w:rFonts w:asciiTheme="minorHAnsi" w:hAnsiTheme="minorHAnsi" w:cstheme="minorHAnsi"/>
          <w:b/>
          <w:bCs/>
          <w:sz w:val="22"/>
          <w:szCs w:val="22"/>
          <w:lang w:eastAsia="en-GB"/>
        </w:rPr>
        <w:t xml:space="preserve"> 9.5.4.1, with the assumption of M=1 and T</w:t>
      </w:r>
      <w:r w:rsidR="00BD2416" w:rsidRPr="00314048">
        <w:rPr>
          <w:rFonts w:asciiTheme="minorHAnsi" w:hAnsiTheme="minorHAnsi" w:cstheme="minorHAnsi"/>
          <w:b/>
          <w:bCs/>
          <w:sz w:val="22"/>
          <w:szCs w:val="22"/>
          <w:vertAlign w:val="subscript"/>
          <w:lang w:eastAsia="en-GB"/>
        </w:rPr>
        <w:t>Report</w:t>
      </w:r>
      <w:r w:rsidR="00BD2416" w:rsidRPr="00314048">
        <w:rPr>
          <w:rFonts w:asciiTheme="minorHAnsi" w:hAnsiTheme="minorHAnsi" w:cstheme="minorHAnsi"/>
          <w:b/>
          <w:bCs/>
          <w:sz w:val="22"/>
          <w:szCs w:val="22"/>
          <w:lang w:eastAsia="en-GB"/>
        </w:rPr>
        <w:t xml:space="preserve"> = 0.</w:t>
      </w:r>
    </w:p>
    <w:p w14:paraId="4E69745A" w14:textId="4FAE1393" w:rsidR="00BD2416" w:rsidRPr="00314048" w:rsidRDefault="00EF022A" w:rsidP="00BD2416">
      <w:pPr>
        <w:pStyle w:val="B10"/>
        <w:ind w:left="0" w:firstLine="0"/>
        <w:rPr>
          <w:rFonts w:asciiTheme="minorHAnsi" w:hAnsiTheme="minorHAnsi" w:cstheme="minorHAnsi"/>
          <w:sz w:val="22"/>
          <w:szCs w:val="22"/>
          <w:lang w:eastAsia="en-GB"/>
        </w:rPr>
      </w:pPr>
      <w:r w:rsidRPr="00314048">
        <w:rPr>
          <w:rFonts w:asciiTheme="minorHAnsi" w:hAnsiTheme="minorHAnsi" w:cstheme="minorHAnsi"/>
          <w:sz w:val="22"/>
          <w:szCs w:val="22"/>
          <w:lang w:eastAsia="en-GB"/>
        </w:rPr>
        <w:t xml:space="preserve">For the known TCI state switching case, since the beams are known, we think legacy </w:t>
      </w:r>
      <w:r w:rsidR="00AD16B1" w:rsidRPr="00314048">
        <w:rPr>
          <w:rFonts w:asciiTheme="minorHAnsi" w:hAnsiTheme="minorHAnsi" w:cstheme="minorHAnsi"/>
          <w:sz w:val="22"/>
          <w:szCs w:val="22"/>
          <w:lang w:eastAsia="en-GB"/>
        </w:rPr>
        <w:t xml:space="preserve">PL-RS switching </w:t>
      </w:r>
      <w:r w:rsidRPr="00314048">
        <w:rPr>
          <w:rFonts w:asciiTheme="minorHAnsi" w:hAnsiTheme="minorHAnsi" w:cstheme="minorHAnsi"/>
          <w:sz w:val="22"/>
          <w:szCs w:val="22"/>
          <w:lang w:eastAsia="en-GB"/>
        </w:rPr>
        <w:t>requirements can be reused.</w:t>
      </w:r>
      <w:r w:rsidR="00FC35B0" w:rsidRPr="00314048">
        <w:rPr>
          <w:rFonts w:asciiTheme="minorHAnsi" w:hAnsiTheme="minorHAnsi" w:cstheme="minorHAnsi"/>
          <w:sz w:val="22"/>
          <w:szCs w:val="22"/>
          <w:lang w:eastAsia="en-GB"/>
        </w:rPr>
        <w:t xml:space="preserve"> Legacy requirements are referred below.</w:t>
      </w:r>
    </w:p>
    <w:tbl>
      <w:tblPr>
        <w:tblW w:w="10115"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5"/>
      </w:tblGrid>
      <w:tr w:rsidR="00964813" w:rsidRPr="008C4DBC" w14:paraId="4E2C0977" w14:textId="77777777" w:rsidTr="00964813">
        <w:trPr>
          <w:trHeight w:val="2995"/>
        </w:trPr>
        <w:tc>
          <w:tcPr>
            <w:tcW w:w="10115" w:type="dxa"/>
          </w:tcPr>
          <w:p w14:paraId="0A73F905" w14:textId="77777777" w:rsidR="00964813" w:rsidRPr="008C4DBC" w:rsidRDefault="00964813" w:rsidP="00964813">
            <w:pPr>
              <w:pStyle w:val="3GPPNormalText"/>
              <w:ind w:left="212"/>
              <w:rPr>
                <w:rFonts w:ascii="Times New Roman" w:eastAsia="SimSun" w:hAnsi="Times New Roman" w:cs="Times New Roman"/>
                <w:sz w:val="20"/>
                <w:szCs w:val="20"/>
                <w:lang w:val="en-GB" w:eastAsia="zh-CN"/>
              </w:rPr>
            </w:pPr>
            <w:r w:rsidRPr="008C4DBC">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8C4DBC">
              <w:rPr>
                <w:rFonts w:ascii="Times New Roman" w:hAnsi="Times New Roman" w:cs="Times New Roman"/>
                <w:i/>
                <w:sz w:val="20"/>
                <w:szCs w:val="20"/>
              </w:rPr>
              <w:t>n</w:t>
            </w:r>
            <w:r w:rsidRPr="008C4DBC">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8C4DBC">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8C4DBC">
              <w:rPr>
                <w:rFonts w:ascii="Times New Roman" w:hAnsi="Times New Roman" w:cs="Times New Roman"/>
                <w:sz w:val="20"/>
                <w:szCs w:val="20"/>
              </w:rPr>
              <w:t xml:space="preserve"> </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sidRPr="008C4DBC">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8C4DBC">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8C4DBC">
              <w:rPr>
                <w:rFonts w:ascii="Times New Roman" w:eastAsia="SimSun" w:hAnsi="Times New Roman" w:cs="Times New Roman"/>
                <w:sz w:val="20"/>
                <w:szCs w:val="20"/>
                <w:lang w:val="en-GB" w:eastAsia="zh-CN"/>
              </w:rPr>
              <w:t xml:space="preserve">. Where: </w:t>
            </w:r>
          </w:p>
          <w:p w14:paraId="1E24DFAE" w14:textId="77777777" w:rsidR="00964813" w:rsidRPr="008C4DBC" w:rsidRDefault="00964813" w:rsidP="00964813">
            <w:pPr>
              <w:pStyle w:val="B10"/>
              <w:ind w:left="780"/>
              <w:rPr>
                <w:rFonts w:ascii="Times New Roman" w:hAnsi="Times New Roman"/>
                <w:lang w:eastAsia="zh-CN"/>
              </w:rPr>
            </w:pPr>
            <w:r w:rsidRPr="008C4DBC">
              <w:rPr>
                <w:rFonts w:ascii="Times New Roman" w:hAnsi="Times New Roman"/>
                <w:lang w:eastAsia="zh-CN"/>
              </w:rPr>
              <w:t>-</w:t>
            </w:r>
            <w:r w:rsidRPr="008C4DBC">
              <w:rPr>
                <w:rFonts w:ascii="Times New Roman" w:hAnsi="Times New Roman"/>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8C4DBC">
              <w:rPr>
                <w:rFonts w:ascii="Times New Roman" w:hAnsi="Times New Roman"/>
                <w:lang w:eastAsia="zh-CN"/>
              </w:rPr>
              <w:t xml:space="preserve"> is the timing between pathloss reference MAC-CE activation command and acknowledgement as specified in TS 38.321 [7].</w:t>
            </w:r>
          </w:p>
          <w:p w14:paraId="07A5C5CB" w14:textId="77777777" w:rsidR="00964813" w:rsidRPr="008C4DBC" w:rsidRDefault="00964813" w:rsidP="00964813">
            <w:pPr>
              <w:pStyle w:val="B10"/>
              <w:ind w:left="780"/>
              <w:rPr>
                <w:rFonts w:ascii="Times New Roman" w:hAnsi="Times New Roman"/>
                <w:lang w:eastAsia="zh-CN"/>
              </w:rPr>
            </w:pPr>
            <w:r w:rsidRPr="008C4DBC">
              <w:rPr>
                <w:rFonts w:ascii="Times New Roman" w:hAnsi="Times New Roman"/>
                <w:lang w:eastAsia="zh-CN"/>
              </w:rPr>
              <w:t>-   NM</w:t>
            </w:r>
            <w:r w:rsidRPr="008C4DBC">
              <w:rPr>
                <w:rFonts w:ascii="Times New Roman" w:hAnsi="Times New Roman"/>
                <w:vertAlign w:val="subscript"/>
                <w:lang w:eastAsia="zh-CN"/>
              </w:rPr>
              <w:t xml:space="preserve"> </w:t>
            </w:r>
            <w:r w:rsidRPr="008C4DBC">
              <w:rPr>
                <w:rFonts w:ascii="Times New Roman" w:hAnsi="Times New Roman"/>
                <w:lang w:eastAsia="zh-CN"/>
              </w:rPr>
              <w:t>= 1, if the target PL-RS is not maintained by the UE, 0 otherwise.</w:t>
            </w:r>
          </w:p>
          <w:p w14:paraId="1E41677E" w14:textId="69DE1996" w:rsidR="00964813" w:rsidRPr="008C4DBC" w:rsidRDefault="00964813" w:rsidP="00964813">
            <w:pPr>
              <w:pStyle w:val="3GPPNormalText"/>
              <w:ind w:left="212"/>
              <w:rPr>
                <w:rFonts w:ascii="Times New Roman" w:eastAsia="SimSun" w:hAnsi="Times New Roman" w:cs="Times New Roman"/>
                <w:sz w:val="20"/>
                <w:szCs w:val="20"/>
                <w:lang w:val="en-GB" w:eastAsia="zh-CN"/>
              </w:rPr>
            </w:pPr>
            <w:r w:rsidRPr="008C4DBC">
              <w:rPr>
                <w:rFonts w:ascii="Times New Roman" w:hAnsi="Times New Roman" w:cs="Times New Roman"/>
                <w:sz w:val="20"/>
                <w:szCs w:val="20"/>
                <w:lang w:eastAsia="zh-CN"/>
              </w:rPr>
              <w:t>-</w:t>
            </w:r>
            <w:r w:rsidRPr="008C4DBC">
              <w:rPr>
                <w:rFonts w:ascii="Times New Roman" w:hAnsi="Times New Roman" w:cs="Times New Roman"/>
                <w:sz w:val="20"/>
                <w:szCs w:val="20"/>
                <w:lang w:eastAsia="zh-CN"/>
              </w:rPr>
              <w:tab/>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target_PL-RS</m:t>
                  </m:r>
                </m:sub>
              </m:sSub>
            </m:oMath>
            <w:r w:rsidRPr="008C4DBC">
              <w:rPr>
                <w:rFonts w:ascii="Times New Roman" w:hAnsi="Times New Roman" w:cs="Times New Roman"/>
                <w:sz w:val="20"/>
                <w:szCs w:val="20"/>
                <w:lang w:eastAsia="zh-CN"/>
              </w:rPr>
              <w:t xml:space="preserve"> is the periodicity of the target pathloss reference signal which would be SSB or NZP CSI-RS.</w:t>
            </w:r>
          </w:p>
        </w:tc>
      </w:tr>
    </w:tbl>
    <w:p w14:paraId="675147DF" w14:textId="46A272A0" w:rsidR="00FC35B0" w:rsidRPr="008C4DBC" w:rsidRDefault="00FC35B0" w:rsidP="00AD16B1">
      <w:pPr>
        <w:pStyle w:val="B10"/>
        <w:ind w:left="0" w:firstLine="0"/>
        <w:rPr>
          <w:rFonts w:ascii="Times New Roman" w:hAnsi="Times New Roman"/>
        </w:rPr>
      </w:pPr>
    </w:p>
    <w:p w14:paraId="61144DB3" w14:textId="56228F58" w:rsidR="002A7CD2" w:rsidRPr="00314048" w:rsidRDefault="002A7CD2" w:rsidP="00AD16B1">
      <w:pPr>
        <w:pStyle w:val="B10"/>
        <w:ind w:left="0" w:firstLine="0"/>
        <w:rPr>
          <w:rFonts w:asciiTheme="minorHAnsi" w:hAnsiTheme="minorHAnsi" w:cstheme="minorHAnsi"/>
          <w:b/>
          <w:bCs/>
          <w:sz w:val="22"/>
          <w:szCs w:val="22"/>
        </w:rPr>
      </w:pPr>
      <w:r w:rsidRPr="00314048">
        <w:rPr>
          <w:rFonts w:asciiTheme="minorHAnsi" w:hAnsiTheme="minorHAnsi" w:cstheme="minorHAnsi"/>
          <w:b/>
          <w:bCs/>
          <w:sz w:val="22"/>
          <w:szCs w:val="22"/>
        </w:rPr>
        <w:t xml:space="preserve">Proposal 3: </w:t>
      </w:r>
      <w:r w:rsidR="0080453F" w:rsidRPr="00314048">
        <w:rPr>
          <w:rFonts w:asciiTheme="minorHAnsi" w:hAnsiTheme="minorHAnsi" w:cstheme="minorHAnsi"/>
          <w:b/>
          <w:bCs/>
          <w:sz w:val="22"/>
          <w:szCs w:val="22"/>
        </w:rPr>
        <w:t xml:space="preserve">In FR2, when a SSB is indicated as PL-RS in a UL TCI state, the MAC-CE based UL TCI state switching delay for known </w:t>
      </w:r>
      <w:r w:rsidR="00F1156A">
        <w:rPr>
          <w:rFonts w:asciiTheme="minorHAnsi" w:hAnsiTheme="minorHAnsi" w:cstheme="minorHAnsi"/>
          <w:b/>
          <w:bCs/>
          <w:sz w:val="22"/>
          <w:szCs w:val="22"/>
        </w:rPr>
        <w:t xml:space="preserve">TCI state switching </w:t>
      </w:r>
      <w:r w:rsidR="0080453F" w:rsidRPr="00314048">
        <w:rPr>
          <w:rFonts w:asciiTheme="minorHAnsi" w:hAnsiTheme="minorHAnsi" w:cstheme="minorHAnsi"/>
          <w:b/>
          <w:bCs/>
          <w:sz w:val="22"/>
          <w:szCs w:val="22"/>
        </w:rPr>
        <w:t xml:space="preserve">case can </w:t>
      </w:r>
      <w:r w:rsidR="00456E57" w:rsidRPr="00314048">
        <w:rPr>
          <w:rFonts w:asciiTheme="minorHAnsi" w:hAnsiTheme="minorHAnsi" w:cstheme="minorHAnsi"/>
          <w:b/>
          <w:bCs/>
          <w:sz w:val="22"/>
          <w:szCs w:val="22"/>
        </w:rPr>
        <w:t xml:space="preserve">reuse the MAC CE based PL-RS requirements defined </w:t>
      </w:r>
      <w:r w:rsidR="007C144C" w:rsidRPr="00314048">
        <w:rPr>
          <w:rFonts w:asciiTheme="minorHAnsi" w:hAnsiTheme="minorHAnsi" w:cstheme="minorHAnsi"/>
          <w:b/>
          <w:bCs/>
          <w:sz w:val="22"/>
          <w:szCs w:val="22"/>
        </w:rPr>
        <w:t>in</w:t>
      </w:r>
      <w:r w:rsidR="00456E57" w:rsidRPr="00314048">
        <w:rPr>
          <w:rFonts w:asciiTheme="minorHAnsi" w:hAnsiTheme="minorHAnsi" w:cstheme="minorHAnsi"/>
          <w:b/>
          <w:bCs/>
          <w:sz w:val="22"/>
          <w:szCs w:val="22"/>
        </w:rPr>
        <w:t xml:space="preserve"> Rel-16. </w:t>
      </w:r>
      <w:r w:rsidR="0080453F" w:rsidRPr="00314048">
        <w:rPr>
          <w:rFonts w:asciiTheme="minorHAnsi" w:hAnsiTheme="minorHAnsi" w:cstheme="minorHAnsi"/>
          <w:b/>
          <w:bCs/>
          <w:sz w:val="22"/>
          <w:szCs w:val="22"/>
        </w:rPr>
        <w:t xml:space="preserve"> </w:t>
      </w:r>
    </w:p>
    <w:p w14:paraId="7EE20D1E" w14:textId="60109AA1" w:rsidR="00800C88" w:rsidRPr="00314048" w:rsidRDefault="00791EB2" w:rsidP="00791EB2">
      <w:pPr>
        <w:pStyle w:val="B10"/>
        <w:ind w:left="0" w:firstLine="0"/>
        <w:rPr>
          <w:rFonts w:asciiTheme="minorHAnsi" w:hAnsiTheme="minorHAnsi" w:cstheme="minorHAnsi"/>
          <w:sz w:val="22"/>
          <w:szCs w:val="22"/>
          <w:u w:val="single"/>
        </w:rPr>
      </w:pPr>
      <w:r w:rsidRPr="00314048">
        <w:rPr>
          <w:rFonts w:asciiTheme="minorHAnsi" w:hAnsiTheme="minorHAnsi" w:cstheme="minorHAnsi"/>
          <w:sz w:val="22"/>
          <w:szCs w:val="22"/>
          <w:u w:val="single"/>
        </w:rPr>
        <w:t>Whether to define MAC CE based PL-RS switching requirement when PL-RS is unknown</w:t>
      </w:r>
    </w:p>
    <w:p w14:paraId="7808FD09" w14:textId="7967432F" w:rsidR="00791EB2" w:rsidRPr="00314048" w:rsidRDefault="00F21B23" w:rsidP="00791EB2">
      <w:pPr>
        <w:pStyle w:val="B10"/>
        <w:ind w:left="0" w:firstLine="0"/>
        <w:rPr>
          <w:rFonts w:asciiTheme="minorHAnsi" w:hAnsiTheme="minorHAnsi" w:cstheme="minorHAnsi"/>
          <w:sz w:val="22"/>
          <w:szCs w:val="22"/>
        </w:rPr>
      </w:pPr>
      <w:r w:rsidRPr="00314048">
        <w:rPr>
          <w:rFonts w:asciiTheme="minorHAnsi" w:hAnsiTheme="minorHAnsi" w:cstheme="minorHAnsi"/>
          <w:sz w:val="22"/>
          <w:szCs w:val="22"/>
        </w:rPr>
        <w:lastRenderedPageBreak/>
        <w:t>Our understanding is it will be same as switching UL TCI state. Hence the requirements shall also be same.</w:t>
      </w:r>
    </w:p>
    <w:p w14:paraId="098948CE" w14:textId="6CB281BE" w:rsidR="00F21B23" w:rsidRPr="00314048" w:rsidRDefault="00F21B23" w:rsidP="00791EB2">
      <w:pPr>
        <w:pStyle w:val="B10"/>
        <w:ind w:left="0" w:firstLine="0"/>
        <w:rPr>
          <w:rFonts w:asciiTheme="minorHAnsi" w:hAnsiTheme="minorHAnsi" w:cstheme="minorHAnsi"/>
          <w:b/>
          <w:bCs/>
          <w:sz w:val="22"/>
          <w:szCs w:val="22"/>
        </w:rPr>
      </w:pPr>
      <w:r w:rsidRPr="00314048">
        <w:rPr>
          <w:rFonts w:asciiTheme="minorHAnsi" w:hAnsiTheme="minorHAnsi" w:cstheme="minorHAnsi"/>
          <w:b/>
          <w:bCs/>
          <w:sz w:val="22"/>
          <w:szCs w:val="22"/>
        </w:rPr>
        <w:t xml:space="preserve">Proposal 4: </w:t>
      </w:r>
      <w:r w:rsidR="007E64BC" w:rsidRPr="00314048">
        <w:rPr>
          <w:rFonts w:asciiTheme="minorHAnsi" w:hAnsiTheme="minorHAnsi" w:cstheme="minorHAnsi"/>
          <w:b/>
          <w:bCs/>
          <w:sz w:val="22"/>
          <w:szCs w:val="22"/>
        </w:rPr>
        <w:t>Re-use MAC CE based UL TCI state switch delay of unknown case</w:t>
      </w:r>
      <w:r w:rsidR="00AF45CE" w:rsidRPr="00314048">
        <w:rPr>
          <w:rFonts w:asciiTheme="minorHAnsi" w:hAnsiTheme="minorHAnsi" w:cstheme="minorHAnsi"/>
          <w:b/>
          <w:bCs/>
          <w:sz w:val="22"/>
          <w:szCs w:val="22"/>
        </w:rPr>
        <w:t xml:space="preserve"> when the PL-RS is unknown for MAC CE based </w:t>
      </w:r>
      <w:r w:rsidR="00597AEC" w:rsidRPr="00314048">
        <w:rPr>
          <w:rFonts w:asciiTheme="minorHAnsi" w:hAnsiTheme="minorHAnsi" w:cstheme="minorHAnsi"/>
          <w:b/>
          <w:bCs/>
          <w:sz w:val="22"/>
          <w:szCs w:val="22"/>
        </w:rPr>
        <w:t xml:space="preserve">PL-RS switching. </w:t>
      </w:r>
    </w:p>
    <w:p w14:paraId="482C8EF5" w14:textId="77777777" w:rsidR="00AC1F78" w:rsidRPr="00314048" w:rsidRDefault="00AC1F78" w:rsidP="0061440C">
      <w:pPr>
        <w:snapToGrid w:val="0"/>
        <w:jc w:val="both"/>
        <w:rPr>
          <w:rFonts w:asciiTheme="minorHAnsi" w:hAnsiTheme="minorHAnsi" w:cstheme="minorHAnsi"/>
          <w:sz w:val="22"/>
          <w:szCs w:val="22"/>
          <w:u w:val="single"/>
        </w:rPr>
      </w:pPr>
      <w:r w:rsidRPr="00314048">
        <w:rPr>
          <w:rFonts w:asciiTheme="minorHAnsi" w:eastAsiaTheme="minorEastAsia" w:hAnsiTheme="minorHAnsi" w:cstheme="minorHAnsi"/>
          <w:bCs/>
          <w:sz w:val="22"/>
          <w:szCs w:val="22"/>
          <w:u w:val="single"/>
          <w:lang w:eastAsia="zh-CN"/>
        </w:rPr>
        <w:t>Known condition in CA scenario</w:t>
      </w:r>
      <w:r w:rsidRPr="00314048">
        <w:rPr>
          <w:rFonts w:asciiTheme="minorHAnsi" w:hAnsiTheme="minorHAnsi" w:cstheme="minorHAnsi"/>
          <w:sz w:val="22"/>
          <w:szCs w:val="22"/>
          <w:u w:val="single"/>
        </w:rPr>
        <w:t xml:space="preserve"> </w:t>
      </w:r>
    </w:p>
    <w:p w14:paraId="32BF25DA" w14:textId="15A290E2" w:rsidR="00B553C7" w:rsidRPr="00314048" w:rsidRDefault="001616A6" w:rsidP="00B553C7">
      <w:pPr>
        <w:snapToGrid w:val="0"/>
        <w:jc w:val="both"/>
        <w:rPr>
          <w:rFonts w:asciiTheme="minorHAnsi" w:hAnsiTheme="minorHAnsi" w:cstheme="minorHAnsi"/>
          <w:sz w:val="22"/>
          <w:szCs w:val="22"/>
        </w:rPr>
      </w:pPr>
      <w:r>
        <w:rPr>
          <w:rFonts w:asciiTheme="minorHAnsi" w:hAnsiTheme="minorHAnsi" w:cstheme="minorHAnsi"/>
          <w:sz w:val="22"/>
          <w:szCs w:val="22"/>
        </w:rPr>
        <w:t xml:space="preserve">In our understanding, main discussion point </w:t>
      </w:r>
      <w:r w:rsidR="00FC46DD" w:rsidRPr="00314048">
        <w:rPr>
          <w:rFonts w:asciiTheme="minorHAnsi" w:hAnsiTheme="minorHAnsi" w:cstheme="minorHAnsi"/>
          <w:sz w:val="22"/>
          <w:szCs w:val="22"/>
        </w:rPr>
        <w:t xml:space="preserve">in this issue is whether single RS is used for </w:t>
      </w:r>
      <w:r w:rsidR="00C87C96" w:rsidRPr="00314048">
        <w:rPr>
          <w:rFonts w:asciiTheme="minorHAnsi" w:hAnsiTheme="minorHAnsi" w:cstheme="minorHAnsi"/>
          <w:sz w:val="22"/>
          <w:szCs w:val="22"/>
        </w:rPr>
        <w:t xml:space="preserve">common TCI state switching or </w:t>
      </w:r>
      <w:r w:rsidR="00B553C7" w:rsidRPr="00314048">
        <w:rPr>
          <w:rFonts w:asciiTheme="minorHAnsi" w:hAnsiTheme="minorHAnsi" w:cstheme="minorHAnsi"/>
          <w:sz w:val="22"/>
          <w:szCs w:val="22"/>
        </w:rPr>
        <w:t>different</w:t>
      </w:r>
      <w:r w:rsidR="00C87C96" w:rsidRPr="00314048">
        <w:rPr>
          <w:rFonts w:asciiTheme="minorHAnsi" w:hAnsiTheme="minorHAnsi" w:cstheme="minorHAnsi"/>
          <w:sz w:val="22"/>
          <w:szCs w:val="22"/>
        </w:rPr>
        <w:t xml:space="preserve"> RS can be used for common TCI state switching. </w:t>
      </w:r>
      <w:r w:rsidR="00D91B0E" w:rsidRPr="00314048">
        <w:rPr>
          <w:rFonts w:asciiTheme="minorHAnsi" w:hAnsiTheme="minorHAnsi" w:cstheme="minorHAnsi"/>
          <w:sz w:val="22"/>
          <w:szCs w:val="22"/>
        </w:rPr>
        <w:t xml:space="preserve">After </w:t>
      </w:r>
      <w:r w:rsidR="00B85A72" w:rsidRPr="00314048">
        <w:rPr>
          <w:rFonts w:asciiTheme="minorHAnsi" w:hAnsiTheme="minorHAnsi" w:cstheme="minorHAnsi"/>
          <w:sz w:val="22"/>
          <w:szCs w:val="22"/>
        </w:rPr>
        <w:t xml:space="preserve">further check </w:t>
      </w:r>
      <w:r w:rsidR="007C11F6">
        <w:rPr>
          <w:rFonts w:asciiTheme="minorHAnsi" w:hAnsiTheme="minorHAnsi" w:cstheme="minorHAnsi"/>
          <w:sz w:val="22"/>
          <w:szCs w:val="22"/>
        </w:rPr>
        <w:t xml:space="preserve">internally, </w:t>
      </w:r>
      <w:r w:rsidR="00B85A72" w:rsidRPr="00314048">
        <w:rPr>
          <w:rFonts w:asciiTheme="minorHAnsi" w:hAnsiTheme="minorHAnsi" w:cstheme="minorHAnsi"/>
          <w:sz w:val="22"/>
          <w:szCs w:val="22"/>
        </w:rPr>
        <w:t xml:space="preserve">we think different RS can be used in common TCI state switching. When different RS are used, known condition </w:t>
      </w:r>
      <w:r w:rsidR="001417ED" w:rsidRPr="00314048">
        <w:rPr>
          <w:rFonts w:asciiTheme="minorHAnsi" w:hAnsiTheme="minorHAnsi" w:cstheme="minorHAnsi"/>
          <w:sz w:val="22"/>
          <w:szCs w:val="22"/>
        </w:rPr>
        <w:t>depends on whether all the RS associated to TCI code point is known or not.</w:t>
      </w:r>
      <w:r w:rsidR="00D17963" w:rsidRPr="00314048">
        <w:rPr>
          <w:rFonts w:asciiTheme="minorHAnsi" w:hAnsiTheme="minorHAnsi" w:cstheme="minorHAnsi"/>
          <w:sz w:val="22"/>
          <w:szCs w:val="22"/>
        </w:rPr>
        <w:t xml:space="preserve"> </w:t>
      </w:r>
      <w:r w:rsidR="00B553C7" w:rsidRPr="00314048">
        <w:rPr>
          <w:rFonts w:asciiTheme="minorHAnsi" w:hAnsiTheme="minorHAnsi" w:cstheme="minorHAnsi"/>
          <w:sz w:val="22"/>
          <w:szCs w:val="22"/>
        </w:rPr>
        <w:t xml:space="preserve"> </w:t>
      </w:r>
    </w:p>
    <w:p w14:paraId="44E5C12D" w14:textId="31A0D7F4" w:rsidR="00B553C7" w:rsidRPr="00314048" w:rsidRDefault="00AF45CE" w:rsidP="00B553C7">
      <w:pPr>
        <w:snapToGrid w:val="0"/>
        <w:jc w:val="both"/>
        <w:rPr>
          <w:rFonts w:asciiTheme="minorHAnsi" w:eastAsia="Malgun Gothic" w:hAnsiTheme="minorHAnsi" w:cstheme="minorHAnsi"/>
          <w:b/>
          <w:bCs/>
          <w:sz w:val="22"/>
          <w:szCs w:val="22"/>
          <w:lang w:eastAsia="zh-CN"/>
        </w:rPr>
      </w:pPr>
      <w:r w:rsidRPr="00314048">
        <w:rPr>
          <w:rFonts w:asciiTheme="minorHAnsi" w:hAnsiTheme="minorHAnsi" w:cstheme="minorHAnsi"/>
          <w:b/>
          <w:bCs/>
          <w:sz w:val="22"/>
          <w:szCs w:val="22"/>
        </w:rPr>
        <w:t>Proposal 5:</w:t>
      </w:r>
      <w:r w:rsidR="0020425C" w:rsidRPr="00314048">
        <w:rPr>
          <w:rFonts w:asciiTheme="minorHAnsi" w:hAnsiTheme="minorHAnsi" w:cstheme="minorHAnsi"/>
          <w:b/>
          <w:bCs/>
          <w:sz w:val="22"/>
          <w:szCs w:val="22"/>
        </w:rPr>
        <w:t xml:space="preserve"> </w:t>
      </w:r>
      <w:r w:rsidR="00492572" w:rsidRPr="00314048">
        <w:rPr>
          <w:rFonts w:asciiTheme="minorHAnsi" w:hAnsiTheme="minorHAnsi" w:cstheme="minorHAnsi"/>
          <w:b/>
          <w:bCs/>
          <w:sz w:val="22"/>
          <w:szCs w:val="22"/>
        </w:rPr>
        <w:t>Common TCI state is known if each associated RS in the code point is known</w:t>
      </w:r>
      <w:r w:rsidR="0020425C" w:rsidRPr="00314048">
        <w:rPr>
          <w:rFonts w:asciiTheme="minorHAnsi" w:hAnsiTheme="minorHAnsi" w:cstheme="minorHAnsi"/>
          <w:b/>
          <w:bCs/>
          <w:sz w:val="22"/>
          <w:szCs w:val="22"/>
        </w:rPr>
        <w:t>.</w:t>
      </w:r>
    </w:p>
    <w:p w14:paraId="029F4C28" w14:textId="30F1EE11" w:rsidR="009F1740" w:rsidRPr="003E0639" w:rsidRDefault="00D9746E" w:rsidP="003E0639">
      <w:pPr>
        <w:pStyle w:val="Heading3"/>
        <w:tabs>
          <w:tab w:val="num" w:pos="643"/>
        </w:tabs>
        <w:rPr>
          <w:rFonts w:asciiTheme="minorHAnsi" w:hAnsiTheme="minorHAnsi" w:cstheme="minorHAnsi"/>
          <w:szCs w:val="28"/>
        </w:rPr>
      </w:pPr>
      <w:r>
        <w:rPr>
          <w:rFonts w:asciiTheme="minorHAnsi" w:hAnsiTheme="minorHAnsi" w:cstheme="minorHAnsi"/>
          <w:szCs w:val="28"/>
        </w:rPr>
        <w:t xml:space="preserve">TCI state </w:t>
      </w:r>
      <w:r w:rsidR="00075D1A">
        <w:rPr>
          <w:rFonts w:asciiTheme="minorHAnsi" w:hAnsiTheme="minorHAnsi" w:cstheme="minorHAnsi"/>
          <w:szCs w:val="28"/>
        </w:rPr>
        <w:t xml:space="preserve">list update delay </w:t>
      </w:r>
    </w:p>
    <w:p w14:paraId="4C3F81F4" w14:textId="266F0906" w:rsidR="00075D1A" w:rsidRPr="00097CBB" w:rsidRDefault="00075D1A" w:rsidP="00F8044C">
      <w:pPr>
        <w:pStyle w:val="ListParagraph"/>
        <w:numPr>
          <w:ilvl w:val="0"/>
          <w:numId w:val="34"/>
        </w:numPr>
        <w:spacing w:after="120" w:line="259" w:lineRule="auto"/>
        <w:contextualSpacing w:val="0"/>
        <w:rPr>
          <w:rFonts w:asciiTheme="minorHAnsi" w:hAnsiTheme="minorHAnsi" w:cstheme="minorHAnsi"/>
          <w:i/>
          <w:iCs/>
          <w:sz w:val="22"/>
          <w:szCs w:val="22"/>
          <w:lang w:val="sv-SE" w:eastAsia="zh-CN"/>
        </w:rPr>
      </w:pPr>
      <w:r w:rsidRPr="00097CBB">
        <w:rPr>
          <w:rFonts w:asciiTheme="minorHAnsi" w:eastAsiaTheme="minorEastAsia" w:hAnsiTheme="minorHAnsi" w:cstheme="minorHAnsi"/>
          <w:i/>
          <w:iCs/>
          <w:sz w:val="22"/>
          <w:szCs w:val="22"/>
          <w:lang w:val="sv-SE" w:eastAsia="zh-CN"/>
        </w:rPr>
        <w:t>Option 1:</w:t>
      </w:r>
      <w:r w:rsidR="00BF12E1" w:rsidRPr="00097CBB">
        <w:rPr>
          <w:rFonts w:asciiTheme="minorHAnsi" w:eastAsiaTheme="minorEastAsia" w:hAnsiTheme="minorHAnsi" w:cstheme="minorHAnsi"/>
          <w:i/>
          <w:iCs/>
          <w:sz w:val="22"/>
          <w:szCs w:val="22"/>
          <w:lang w:val="sv-SE" w:eastAsia="zh-CN"/>
        </w:rPr>
        <w:t xml:space="preserve"> </w:t>
      </w:r>
      <w:r w:rsidRPr="00097CBB">
        <w:rPr>
          <w:rFonts w:asciiTheme="minorHAnsi" w:hAnsiTheme="minorHAnsi" w:cstheme="minorHAnsi"/>
          <w:i/>
          <w:iCs/>
          <w:sz w:val="22"/>
          <w:szCs w:val="22"/>
          <w:lang w:val="sv-SE" w:eastAsia="zh-CN"/>
        </w:rPr>
        <w:t>For MAC CE based TCI state list update, specify requirements for the case when not all TCI states are known.</w:t>
      </w:r>
    </w:p>
    <w:p w14:paraId="539FAC0F" w14:textId="5980B3A3" w:rsidR="00075D1A" w:rsidRPr="00B95BB9" w:rsidRDefault="00075D1A" w:rsidP="00FC6C3B">
      <w:pPr>
        <w:pStyle w:val="ListParagraph"/>
        <w:numPr>
          <w:ilvl w:val="0"/>
          <w:numId w:val="34"/>
        </w:numPr>
        <w:spacing w:after="120" w:line="259" w:lineRule="auto"/>
        <w:contextualSpacing w:val="0"/>
        <w:rPr>
          <w:rFonts w:asciiTheme="minorHAnsi" w:hAnsiTheme="minorHAnsi" w:cstheme="minorHAnsi"/>
          <w:sz w:val="22"/>
          <w:szCs w:val="22"/>
          <w:lang w:val="sv-SE" w:eastAsia="zh-CN"/>
        </w:rPr>
      </w:pPr>
      <w:r w:rsidRPr="00097CBB">
        <w:rPr>
          <w:rFonts w:asciiTheme="minorHAnsi" w:eastAsiaTheme="minorEastAsia" w:hAnsiTheme="minorHAnsi" w:cstheme="minorHAnsi"/>
          <w:i/>
          <w:iCs/>
          <w:sz w:val="22"/>
          <w:szCs w:val="22"/>
          <w:lang w:val="sv-SE" w:eastAsia="zh-CN"/>
        </w:rPr>
        <w:t xml:space="preserve">Option 2: </w:t>
      </w:r>
      <w:r w:rsidRPr="00097CBB">
        <w:rPr>
          <w:rFonts w:asciiTheme="minorHAnsi" w:hAnsiTheme="minorHAnsi" w:cstheme="minorHAnsi"/>
          <w:i/>
          <w:iCs/>
          <w:sz w:val="22"/>
          <w:szCs w:val="22"/>
          <w:lang w:val="sv-SE" w:eastAsia="zh-CN"/>
        </w:rPr>
        <w:t>Define MAC CE based TCI state list update requirement for known TCI state case</w:t>
      </w:r>
    </w:p>
    <w:p w14:paraId="7DDB7D68" w14:textId="77777777" w:rsidR="005E15C1" w:rsidRDefault="00BF12E1" w:rsidP="00BF12E1">
      <w:pPr>
        <w:spacing w:after="120" w:line="259" w:lineRule="auto"/>
        <w:rPr>
          <w:rFonts w:asciiTheme="minorHAnsi" w:hAnsiTheme="minorHAnsi" w:cstheme="minorHAnsi"/>
          <w:sz w:val="22"/>
          <w:szCs w:val="22"/>
          <w:lang w:val="sv-SE" w:eastAsia="zh-CN"/>
        </w:rPr>
      </w:pPr>
      <w:r w:rsidRPr="00B95BB9">
        <w:rPr>
          <w:rFonts w:asciiTheme="minorHAnsi" w:hAnsiTheme="minorHAnsi" w:cstheme="minorHAnsi"/>
          <w:sz w:val="22"/>
          <w:szCs w:val="22"/>
          <w:lang w:val="sv-SE" w:eastAsia="zh-CN"/>
        </w:rPr>
        <w:t xml:space="preserve">In last meeting </w:t>
      </w:r>
      <w:r w:rsidR="00577D0B" w:rsidRPr="00B95BB9">
        <w:rPr>
          <w:rFonts w:asciiTheme="minorHAnsi" w:hAnsiTheme="minorHAnsi" w:cstheme="minorHAnsi"/>
          <w:sz w:val="22"/>
          <w:szCs w:val="22"/>
          <w:lang w:val="sv-SE" w:eastAsia="zh-CN"/>
        </w:rPr>
        <w:t>above</w:t>
      </w:r>
      <w:r w:rsidRPr="00B95BB9">
        <w:rPr>
          <w:rFonts w:asciiTheme="minorHAnsi" w:hAnsiTheme="minorHAnsi" w:cstheme="minorHAnsi"/>
          <w:sz w:val="22"/>
          <w:szCs w:val="22"/>
          <w:lang w:val="sv-SE" w:eastAsia="zh-CN"/>
        </w:rPr>
        <w:t xml:space="preserve"> two options were discussed.</w:t>
      </w:r>
      <w:r w:rsidR="00577D0B" w:rsidRPr="00B95BB9">
        <w:rPr>
          <w:rFonts w:asciiTheme="minorHAnsi" w:hAnsiTheme="minorHAnsi" w:cstheme="minorHAnsi"/>
          <w:sz w:val="22"/>
          <w:szCs w:val="22"/>
          <w:lang w:val="sv-SE" w:eastAsia="zh-CN"/>
        </w:rPr>
        <w:t xml:space="preserve"> </w:t>
      </w:r>
      <w:r w:rsidR="00C74509" w:rsidRPr="00B95BB9">
        <w:rPr>
          <w:rFonts w:asciiTheme="minorHAnsi" w:hAnsiTheme="minorHAnsi" w:cstheme="minorHAnsi"/>
          <w:sz w:val="22"/>
          <w:szCs w:val="22"/>
          <w:lang w:val="sv-SE" w:eastAsia="zh-CN"/>
        </w:rPr>
        <w:t xml:space="preserve">As per RAN1 design, UE could send L1-RSRP </w:t>
      </w:r>
      <w:r w:rsidR="002C6238">
        <w:rPr>
          <w:rFonts w:asciiTheme="minorHAnsi" w:hAnsiTheme="minorHAnsi" w:cstheme="minorHAnsi"/>
          <w:sz w:val="22"/>
          <w:szCs w:val="22"/>
          <w:lang w:val="sv-SE" w:eastAsia="zh-CN"/>
        </w:rPr>
        <w:t xml:space="preserve">report for </w:t>
      </w:r>
      <w:r w:rsidR="00C74509" w:rsidRPr="00B95BB9">
        <w:rPr>
          <w:rFonts w:asciiTheme="minorHAnsi" w:hAnsiTheme="minorHAnsi" w:cstheme="minorHAnsi"/>
          <w:sz w:val="22"/>
          <w:szCs w:val="22"/>
          <w:lang w:val="sv-SE" w:eastAsia="zh-CN"/>
        </w:rPr>
        <w:t xml:space="preserve">four beams at a time in the beam measurement report or L1-RSRP report. The list of four beams </w:t>
      </w:r>
      <w:r w:rsidR="00EC58A3" w:rsidRPr="00B95BB9">
        <w:rPr>
          <w:rFonts w:asciiTheme="minorHAnsi" w:hAnsiTheme="minorHAnsi" w:cstheme="minorHAnsi"/>
          <w:sz w:val="22"/>
          <w:szCs w:val="22"/>
          <w:lang w:val="sv-SE" w:eastAsia="zh-CN"/>
        </w:rPr>
        <w:t xml:space="preserve">which UE reports is not standardised and it is upto UE implementation. </w:t>
      </w:r>
      <w:r w:rsidR="002C6238">
        <w:rPr>
          <w:rFonts w:asciiTheme="minorHAnsi" w:hAnsiTheme="minorHAnsi" w:cstheme="minorHAnsi"/>
          <w:sz w:val="22"/>
          <w:szCs w:val="22"/>
          <w:lang w:val="sv-SE" w:eastAsia="zh-CN"/>
        </w:rPr>
        <w:t xml:space="preserve">Which </w:t>
      </w:r>
      <w:r w:rsidR="00EC58A3" w:rsidRPr="00B95BB9">
        <w:rPr>
          <w:rFonts w:asciiTheme="minorHAnsi" w:hAnsiTheme="minorHAnsi" w:cstheme="minorHAnsi"/>
          <w:sz w:val="22"/>
          <w:szCs w:val="22"/>
          <w:lang w:val="sv-SE" w:eastAsia="zh-CN"/>
        </w:rPr>
        <w:t xml:space="preserve">means, it is not always </w:t>
      </w:r>
      <w:r w:rsidR="002C6238">
        <w:rPr>
          <w:rFonts w:asciiTheme="minorHAnsi" w:hAnsiTheme="minorHAnsi" w:cstheme="minorHAnsi"/>
          <w:sz w:val="22"/>
          <w:szCs w:val="22"/>
          <w:lang w:val="sv-SE" w:eastAsia="zh-CN"/>
        </w:rPr>
        <w:t>guaranteed</w:t>
      </w:r>
      <w:r w:rsidR="00EC58A3" w:rsidRPr="00B95BB9">
        <w:rPr>
          <w:rFonts w:asciiTheme="minorHAnsi" w:hAnsiTheme="minorHAnsi" w:cstheme="minorHAnsi"/>
          <w:sz w:val="22"/>
          <w:szCs w:val="22"/>
          <w:lang w:val="sv-SE" w:eastAsia="zh-CN"/>
        </w:rPr>
        <w:t xml:space="preserve"> that UE reports the best </w:t>
      </w:r>
      <w:r w:rsidR="00DA3398" w:rsidRPr="00B95BB9">
        <w:rPr>
          <w:rFonts w:asciiTheme="minorHAnsi" w:hAnsiTheme="minorHAnsi" w:cstheme="minorHAnsi"/>
          <w:sz w:val="22"/>
          <w:szCs w:val="22"/>
          <w:lang w:val="sv-SE" w:eastAsia="zh-CN"/>
        </w:rPr>
        <w:t xml:space="preserve">4 beams. When NW configures a set of beam through RRC, </w:t>
      </w:r>
      <w:r w:rsidR="00F54EAE" w:rsidRPr="00B95BB9">
        <w:rPr>
          <w:rFonts w:asciiTheme="minorHAnsi" w:hAnsiTheme="minorHAnsi" w:cstheme="minorHAnsi"/>
          <w:sz w:val="22"/>
          <w:szCs w:val="22"/>
          <w:lang w:val="sv-SE" w:eastAsia="zh-CN"/>
        </w:rPr>
        <w:t xml:space="preserve">though UE may have measured those beams, UE may not </w:t>
      </w:r>
      <w:r w:rsidR="00170FA1">
        <w:rPr>
          <w:rFonts w:asciiTheme="minorHAnsi" w:hAnsiTheme="minorHAnsi" w:cstheme="minorHAnsi"/>
          <w:sz w:val="22"/>
          <w:szCs w:val="22"/>
          <w:lang w:val="sv-SE" w:eastAsia="zh-CN"/>
        </w:rPr>
        <w:t xml:space="preserve">have </w:t>
      </w:r>
      <w:r w:rsidR="00F54EAE" w:rsidRPr="00B95BB9">
        <w:rPr>
          <w:rFonts w:asciiTheme="minorHAnsi" w:hAnsiTheme="minorHAnsi" w:cstheme="minorHAnsi"/>
          <w:sz w:val="22"/>
          <w:szCs w:val="22"/>
          <w:lang w:val="sv-SE" w:eastAsia="zh-CN"/>
        </w:rPr>
        <w:t xml:space="preserve">report all the beams to NW. </w:t>
      </w:r>
      <w:r w:rsidR="00577D0B" w:rsidRPr="00B95BB9">
        <w:rPr>
          <w:rFonts w:asciiTheme="minorHAnsi" w:hAnsiTheme="minorHAnsi" w:cstheme="minorHAnsi"/>
          <w:sz w:val="22"/>
          <w:szCs w:val="22"/>
          <w:lang w:val="sv-SE" w:eastAsia="zh-CN"/>
        </w:rPr>
        <w:t xml:space="preserve">In </w:t>
      </w:r>
      <w:r w:rsidR="002F399B" w:rsidRPr="00B95BB9">
        <w:rPr>
          <w:rFonts w:asciiTheme="minorHAnsi" w:hAnsiTheme="minorHAnsi" w:cstheme="minorHAnsi"/>
          <w:sz w:val="22"/>
          <w:szCs w:val="22"/>
          <w:lang w:val="sv-SE" w:eastAsia="zh-CN"/>
        </w:rPr>
        <w:t xml:space="preserve">case of </w:t>
      </w:r>
      <w:r w:rsidR="00577D0B" w:rsidRPr="00B95BB9">
        <w:rPr>
          <w:rFonts w:asciiTheme="minorHAnsi" w:hAnsiTheme="minorHAnsi" w:cstheme="minorHAnsi"/>
          <w:sz w:val="22"/>
          <w:szCs w:val="22"/>
          <w:lang w:val="sv-SE" w:eastAsia="zh-CN"/>
        </w:rPr>
        <w:t xml:space="preserve">the multi-TRP case, </w:t>
      </w:r>
      <w:r w:rsidR="002F399B" w:rsidRPr="00B95BB9">
        <w:rPr>
          <w:rFonts w:asciiTheme="minorHAnsi" w:hAnsiTheme="minorHAnsi" w:cstheme="minorHAnsi"/>
          <w:sz w:val="22"/>
          <w:szCs w:val="22"/>
          <w:lang w:val="sv-SE" w:eastAsia="zh-CN"/>
        </w:rPr>
        <w:t>NW may know apriori</w:t>
      </w:r>
      <w:r w:rsidR="00500ABA">
        <w:rPr>
          <w:rFonts w:asciiTheme="minorHAnsi" w:hAnsiTheme="minorHAnsi" w:cstheme="minorHAnsi"/>
          <w:sz w:val="22"/>
          <w:szCs w:val="22"/>
          <w:lang w:val="sv-SE" w:eastAsia="zh-CN"/>
        </w:rPr>
        <w:t xml:space="preserve"> that,</w:t>
      </w:r>
      <w:r w:rsidR="002F399B" w:rsidRPr="00B95BB9">
        <w:rPr>
          <w:rFonts w:asciiTheme="minorHAnsi" w:hAnsiTheme="minorHAnsi" w:cstheme="minorHAnsi"/>
          <w:sz w:val="22"/>
          <w:szCs w:val="22"/>
          <w:lang w:val="sv-SE" w:eastAsia="zh-CN"/>
        </w:rPr>
        <w:t xml:space="preserve"> if UE is served a beam X, </w:t>
      </w:r>
      <w:r w:rsidR="00B74F7B">
        <w:rPr>
          <w:rFonts w:asciiTheme="minorHAnsi" w:hAnsiTheme="minorHAnsi" w:cstheme="minorHAnsi"/>
          <w:sz w:val="22"/>
          <w:szCs w:val="22"/>
          <w:lang w:val="sv-SE" w:eastAsia="zh-CN"/>
        </w:rPr>
        <w:t xml:space="preserve">next candidate beam could be </w:t>
      </w:r>
      <w:r w:rsidR="00D50B9C" w:rsidRPr="00B95BB9">
        <w:rPr>
          <w:rFonts w:asciiTheme="minorHAnsi" w:hAnsiTheme="minorHAnsi" w:cstheme="minorHAnsi"/>
          <w:sz w:val="22"/>
          <w:szCs w:val="22"/>
          <w:lang w:val="sv-SE" w:eastAsia="zh-CN"/>
        </w:rPr>
        <w:t xml:space="preserve">by beam Y though UE may not </w:t>
      </w:r>
      <w:r w:rsidR="007A7FE1">
        <w:rPr>
          <w:rFonts w:asciiTheme="minorHAnsi" w:hAnsiTheme="minorHAnsi" w:cstheme="minorHAnsi"/>
          <w:sz w:val="22"/>
          <w:szCs w:val="22"/>
          <w:lang w:val="sv-SE" w:eastAsia="zh-CN"/>
        </w:rPr>
        <w:t xml:space="preserve">have </w:t>
      </w:r>
      <w:r w:rsidR="00D50B9C" w:rsidRPr="00B95BB9">
        <w:rPr>
          <w:rFonts w:asciiTheme="minorHAnsi" w:hAnsiTheme="minorHAnsi" w:cstheme="minorHAnsi"/>
          <w:sz w:val="22"/>
          <w:szCs w:val="22"/>
          <w:lang w:val="sv-SE" w:eastAsia="zh-CN"/>
        </w:rPr>
        <w:t>reported the b</w:t>
      </w:r>
      <w:r w:rsidR="007A7FE1">
        <w:rPr>
          <w:rFonts w:asciiTheme="minorHAnsi" w:hAnsiTheme="minorHAnsi" w:cstheme="minorHAnsi"/>
          <w:sz w:val="22"/>
          <w:szCs w:val="22"/>
          <w:lang w:val="sv-SE" w:eastAsia="zh-CN"/>
        </w:rPr>
        <w:t>e</w:t>
      </w:r>
      <w:r w:rsidR="00D50B9C" w:rsidRPr="00B95BB9">
        <w:rPr>
          <w:rFonts w:asciiTheme="minorHAnsi" w:hAnsiTheme="minorHAnsi" w:cstheme="minorHAnsi"/>
          <w:sz w:val="22"/>
          <w:szCs w:val="22"/>
          <w:lang w:val="sv-SE" w:eastAsia="zh-CN"/>
        </w:rPr>
        <w:t xml:space="preserve">am Y in the L1-RSRP report. </w:t>
      </w:r>
      <w:r w:rsidR="00BC4DB7">
        <w:rPr>
          <w:rFonts w:asciiTheme="minorHAnsi" w:hAnsiTheme="minorHAnsi" w:cstheme="minorHAnsi"/>
          <w:sz w:val="22"/>
          <w:szCs w:val="22"/>
          <w:lang w:val="sv-SE" w:eastAsia="zh-CN"/>
        </w:rPr>
        <w:t>In the existing specification</w:t>
      </w:r>
      <w:r w:rsidR="00D50B9C" w:rsidRPr="00B95BB9">
        <w:rPr>
          <w:rFonts w:asciiTheme="minorHAnsi" w:hAnsiTheme="minorHAnsi" w:cstheme="minorHAnsi"/>
          <w:sz w:val="22"/>
          <w:szCs w:val="22"/>
          <w:lang w:val="sv-SE" w:eastAsia="zh-CN"/>
        </w:rPr>
        <w:t xml:space="preserve"> unless UE reports the L1-RSRP value for a beam, it is not considered known.  </w:t>
      </w:r>
      <w:r w:rsidR="00962F75" w:rsidRPr="00B95BB9">
        <w:rPr>
          <w:rFonts w:asciiTheme="minorHAnsi" w:hAnsiTheme="minorHAnsi" w:cstheme="minorHAnsi"/>
          <w:sz w:val="22"/>
          <w:szCs w:val="22"/>
          <w:lang w:val="sv-SE" w:eastAsia="zh-CN"/>
        </w:rPr>
        <w:t xml:space="preserve">Due to </w:t>
      </w:r>
      <w:r w:rsidR="0069302E" w:rsidRPr="00B95BB9">
        <w:rPr>
          <w:rFonts w:asciiTheme="minorHAnsi" w:hAnsiTheme="minorHAnsi" w:cstheme="minorHAnsi"/>
          <w:sz w:val="22"/>
          <w:szCs w:val="22"/>
          <w:lang w:val="sv-SE" w:eastAsia="zh-CN"/>
        </w:rPr>
        <w:t xml:space="preserve">the </w:t>
      </w:r>
      <w:r w:rsidR="00962F75" w:rsidRPr="00B95BB9">
        <w:rPr>
          <w:rFonts w:asciiTheme="minorHAnsi" w:hAnsiTheme="minorHAnsi" w:cstheme="minorHAnsi"/>
          <w:sz w:val="22"/>
          <w:szCs w:val="22"/>
          <w:lang w:val="sv-SE" w:eastAsia="zh-CN"/>
        </w:rPr>
        <w:t xml:space="preserve">limitation in the UE L1-RSRP reporting framework, it is not </w:t>
      </w:r>
      <w:r w:rsidR="00A81D9B" w:rsidRPr="00B95BB9">
        <w:rPr>
          <w:rFonts w:asciiTheme="minorHAnsi" w:hAnsiTheme="minorHAnsi" w:cstheme="minorHAnsi"/>
          <w:sz w:val="22"/>
          <w:szCs w:val="22"/>
          <w:lang w:val="sv-SE" w:eastAsia="zh-CN"/>
        </w:rPr>
        <w:t>possible</w:t>
      </w:r>
      <w:r w:rsidR="00962F75" w:rsidRPr="00B95BB9">
        <w:rPr>
          <w:rFonts w:asciiTheme="minorHAnsi" w:hAnsiTheme="minorHAnsi" w:cstheme="minorHAnsi"/>
          <w:sz w:val="22"/>
          <w:szCs w:val="22"/>
          <w:lang w:val="sv-SE" w:eastAsia="zh-CN"/>
        </w:rPr>
        <w:t xml:space="preserve"> </w:t>
      </w:r>
      <w:r w:rsidR="0004600E" w:rsidRPr="00B95BB9">
        <w:rPr>
          <w:rFonts w:asciiTheme="minorHAnsi" w:hAnsiTheme="minorHAnsi" w:cstheme="minorHAnsi"/>
          <w:sz w:val="22"/>
          <w:szCs w:val="22"/>
          <w:lang w:val="sv-SE" w:eastAsia="zh-CN"/>
        </w:rPr>
        <w:t>for NW to configure always the known beams in the active TCI state list</w:t>
      </w:r>
      <w:r w:rsidR="00A81D9B" w:rsidRPr="00B95BB9">
        <w:rPr>
          <w:rFonts w:asciiTheme="minorHAnsi" w:hAnsiTheme="minorHAnsi" w:cstheme="minorHAnsi"/>
          <w:sz w:val="22"/>
          <w:szCs w:val="22"/>
          <w:lang w:val="sv-SE" w:eastAsia="zh-CN"/>
        </w:rPr>
        <w:t xml:space="preserve"> </w:t>
      </w:r>
      <w:r w:rsidR="00C72459" w:rsidRPr="00B95BB9">
        <w:rPr>
          <w:rFonts w:asciiTheme="minorHAnsi" w:hAnsiTheme="minorHAnsi" w:cstheme="minorHAnsi"/>
          <w:sz w:val="22"/>
          <w:szCs w:val="22"/>
          <w:lang w:val="sv-SE" w:eastAsia="zh-CN"/>
        </w:rPr>
        <w:t xml:space="preserve">when </w:t>
      </w:r>
      <w:r w:rsidR="00A81D9B" w:rsidRPr="00B95BB9">
        <w:rPr>
          <w:rFonts w:asciiTheme="minorHAnsi" w:hAnsiTheme="minorHAnsi" w:cstheme="minorHAnsi"/>
          <w:sz w:val="22"/>
          <w:szCs w:val="22"/>
          <w:lang w:val="sv-SE" w:eastAsia="zh-CN"/>
        </w:rPr>
        <w:t>there are more than one TRP to choose from to configure in the active TCI state list</w:t>
      </w:r>
      <w:r w:rsidR="0004600E" w:rsidRPr="00B95BB9">
        <w:rPr>
          <w:rFonts w:asciiTheme="minorHAnsi" w:hAnsiTheme="minorHAnsi" w:cstheme="minorHAnsi"/>
          <w:sz w:val="22"/>
          <w:szCs w:val="22"/>
          <w:lang w:val="sv-SE" w:eastAsia="zh-CN"/>
        </w:rPr>
        <w:t xml:space="preserve">. </w:t>
      </w:r>
    </w:p>
    <w:p w14:paraId="2F9894FD" w14:textId="07406EEA" w:rsidR="00075D1A" w:rsidRPr="00B95BB9" w:rsidRDefault="006B28AD" w:rsidP="005E15C1">
      <w:pPr>
        <w:spacing w:after="120" w:line="259" w:lineRule="auto"/>
        <w:jc w:val="both"/>
        <w:rPr>
          <w:rFonts w:asciiTheme="minorHAnsi" w:hAnsiTheme="minorHAnsi" w:cstheme="minorHAnsi"/>
          <w:sz w:val="22"/>
          <w:szCs w:val="22"/>
          <w:lang w:val="sv-SE" w:eastAsia="zh-CN"/>
        </w:rPr>
      </w:pPr>
      <w:r w:rsidRPr="00B95BB9">
        <w:rPr>
          <w:rFonts w:asciiTheme="minorHAnsi" w:hAnsiTheme="minorHAnsi" w:cstheme="minorHAnsi"/>
          <w:sz w:val="22"/>
          <w:szCs w:val="22"/>
          <w:lang w:val="sv-SE" w:eastAsia="zh-CN"/>
        </w:rPr>
        <w:t xml:space="preserve">From NW perspective, to deal with the </w:t>
      </w:r>
      <w:r w:rsidR="005E15C1">
        <w:rPr>
          <w:rFonts w:asciiTheme="minorHAnsi" w:hAnsiTheme="minorHAnsi" w:cstheme="minorHAnsi"/>
          <w:sz w:val="22"/>
          <w:szCs w:val="22"/>
          <w:lang w:val="sv-SE" w:eastAsia="zh-CN"/>
        </w:rPr>
        <w:t xml:space="preserve">L1-RSRP </w:t>
      </w:r>
      <w:r w:rsidRPr="00B95BB9">
        <w:rPr>
          <w:rFonts w:asciiTheme="minorHAnsi" w:hAnsiTheme="minorHAnsi" w:cstheme="minorHAnsi"/>
          <w:sz w:val="22"/>
          <w:szCs w:val="22"/>
          <w:lang w:val="sv-SE" w:eastAsia="zh-CN"/>
        </w:rPr>
        <w:t>reproting limitation in m-TRP framework, it is essential to allow configuration of unknownTCI states in the active TCI state list.</w:t>
      </w:r>
    </w:p>
    <w:p w14:paraId="2CCCEBB1" w14:textId="778B0B42" w:rsidR="00577D0B" w:rsidRDefault="006B28AD" w:rsidP="00BF12E1">
      <w:pPr>
        <w:spacing w:after="120" w:line="259" w:lineRule="auto"/>
        <w:rPr>
          <w:rFonts w:asciiTheme="minorHAnsi" w:hAnsiTheme="minorHAnsi" w:cstheme="minorHAnsi"/>
          <w:b/>
          <w:bCs/>
          <w:sz w:val="22"/>
          <w:szCs w:val="22"/>
          <w:lang w:val="sv-SE" w:eastAsia="zh-CN"/>
        </w:rPr>
      </w:pPr>
      <w:r w:rsidRPr="00B95BB9">
        <w:rPr>
          <w:rFonts w:asciiTheme="minorHAnsi" w:hAnsiTheme="minorHAnsi" w:cstheme="minorHAnsi"/>
          <w:b/>
          <w:bCs/>
          <w:sz w:val="22"/>
          <w:szCs w:val="22"/>
          <w:lang w:val="sv-SE" w:eastAsia="zh-CN"/>
        </w:rPr>
        <w:t xml:space="preserve">Proposal 6: </w:t>
      </w:r>
      <w:r w:rsidR="00AF32FE" w:rsidRPr="00B95BB9">
        <w:rPr>
          <w:rFonts w:asciiTheme="minorHAnsi" w:hAnsiTheme="minorHAnsi" w:cstheme="minorHAnsi"/>
          <w:b/>
          <w:bCs/>
          <w:sz w:val="22"/>
          <w:szCs w:val="22"/>
          <w:lang w:val="sv-SE" w:eastAsia="zh-CN"/>
        </w:rPr>
        <w:t>RAN4 to specify requirements for the case when not all TCI states are known</w:t>
      </w:r>
      <w:r w:rsidR="005610E8" w:rsidRPr="00B95BB9">
        <w:rPr>
          <w:rFonts w:asciiTheme="minorHAnsi" w:hAnsiTheme="minorHAnsi" w:cstheme="minorHAnsi"/>
          <w:b/>
          <w:bCs/>
          <w:sz w:val="22"/>
          <w:szCs w:val="22"/>
          <w:lang w:val="sv-SE" w:eastAsia="zh-CN"/>
        </w:rPr>
        <w:t xml:space="preserve"> in atcive TCI state update list.</w:t>
      </w:r>
    </w:p>
    <w:p w14:paraId="15FDB905" w14:textId="08BC26DF" w:rsidR="00926014" w:rsidRDefault="007C1021" w:rsidP="00BF12E1">
      <w:pPr>
        <w:spacing w:after="120" w:line="259" w:lineRule="auto"/>
        <w:rPr>
          <w:rFonts w:asciiTheme="minorHAnsi" w:hAnsiTheme="minorHAnsi" w:cstheme="minorHAnsi"/>
          <w:sz w:val="22"/>
          <w:szCs w:val="22"/>
          <w:lang w:val="sv-SE" w:eastAsia="zh-CN"/>
        </w:rPr>
      </w:pPr>
      <w:r>
        <w:rPr>
          <w:rFonts w:asciiTheme="minorHAnsi" w:hAnsiTheme="minorHAnsi" w:cstheme="minorHAnsi"/>
          <w:sz w:val="22"/>
          <w:szCs w:val="22"/>
          <w:lang w:val="sv-SE" w:eastAsia="zh-CN"/>
        </w:rPr>
        <w:t xml:space="preserve">Our understanding is an </w:t>
      </w:r>
      <w:r w:rsidR="002B5A3C">
        <w:rPr>
          <w:rFonts w:asciiTheme="minorHAnsi" w:hAnsiTheme="minorHAnsi" w:cstheme="minorHAnsi"/>
          <w:sz w:val="22"/>
          <w:szCs w:val="22"/>
          <w:lang w:val="sv-SE" w:eastAsia="zh-CN"/>
        </w:rPr>
        <w:t>addit</w:t>
      </w:r>
      <w:r w:rsidR="00E56CDF">
        <w:rPr>
          <w:rFonts w:asciiTheme="minorHAnsi" w:hAnsiTheme="minorHAnsi" w:cstheme="minorHAnsi"/>
          <w:sz w:val="22"/>
          <w:szCs w:val="22"/>
          <w:lang w:val="sv-SE" w:eastAsia="zh-CN"/>
        </w:rPr>
        <w:t>i</w:t>
      </w:r>
      <w:r w:rsidR="002B5A3C">
        <w:rPr>
          <w:rFonts w:asciiTheme="minorHAnsi" w:hAnsiTheme="minorHAnsi" w:cstheme="minorHAnsi"/>
          <w:sz w:val="22"/>
          <w:szCs w:val="22"/>
          <w:lang w:val="sv-SE" w:eastAsia="zh-CN"/>
        </w:rPr>
        <w:t xml:space="preserve">onal L1-RSRP component needs to be added </w:t>
      </w:r>
      <w:r>
        <w:rPr>
          <w:rFonts w:asciiTheme="minorHAnsi" w:hAnsiTheme="minorHAnsi" w:cstheme="minorHAnsi"/>
          <w:sz w:val="22"/>
          <w:szCs w:val="22"/>
          <w:lang w:val="sv-SE" w:eastAsia="zh-CN"/>
        </w:rPr>
        <w:t xml:space="preserve">to the delay requirement </w:t>
      </w:r>
      <w:r w:rsidR="002B5A3C">
        <w:rPr>
          <w:rFonts w:asciiTheme="minorHAnsi" w:hAnsiTheme="minorHAnsi" w:cstheme="minorHAnsi"/>
          <w:sz w:val="22"/>
          <w:szCs w:val="22"/>
          <w:lang w:val="sv-SE" w:eastAsia="zh-CN"/>
        </w:rPr>
        <w:t>if the actvie TCI state list contains unknown TCI states.</w:t>
      </w:r>
    </w:p>
    <w:p w14:paraId="3345A778" w14:textId="77777777" w:rsidR="003D4DAF" w:rsidRPr="0084543C" w:rsidRDefault="003D4DAF" w:rsidP="003D4DAF">
      <w:pPr>
        <w:rPr>
          <w:rFonts w:asciiTheme="minorHAnsi" w:hAnsiTheme="minorHAnsi" w:cstheme="minorHAnsi"/>
          <w:sz w:val="22"/>
          <w:szCs w:val="22"/>
          <w:lang w:val="en-US" w:eastAsia="zh-CN"/>
        </w:rPr>
      </w:pPr>
      <w:r w:rsidRPr="0084543C">
        <w:rPr>
          <w:rFonts w:asciiTheme="minorHAnsi" w:eastAsia="Malgun Gothic" w:hAnsiTheme="minorHAnsi" w:cstheme="minorHAnsi"/>
          <w:sz w:val="22"/>
          <w:szCs w:val="22"/>
          <w:lang w:val="en-US" w:eastAsia="zh-CN"/>
        </w:rPr>
        <w:t>If all the TCIs in the active TCI state list are not known, upon</w:t>
      </w:r>
      <w:r w:rsidRPr="0084543C">
        <w:rPr>
          <w:rFonts w:asciiTheme="minorHAnsi" w:hAnsiTheme="minorHAnsi" w:cstheme="minorHAnsi"/>
          <w:sz w:val="22"/>
          <w:szCs w:val="22"/>
          <w:lang w:val="en-US" w:eastAsia="zh-CN"/>
        </w:rPr>
        <w:t xml:space="preserve"> receiv</w:t>
      </w:r>
      <w:r w:rsidRPr="0084543C">
        <w:rPr>
          <w:rFonts w:asciiTheme="minorHAnsi" w:eastAsia="Malgun Gothic" w:hAnsiTheme="minorHAnsi" w:cstheme="minorHAnsi"/>
          <w:sz w:val="22"/>
          <w:szCs w:val="22"/>
          <w:lang w:val="en-US" w:eastAsia="zh-CN"/>
        </w:rPr>
        <w:t>ing PDSCH carrying</w:t>
      </w:r>
      <w:r w:rsidRPr="0084543C">
        <w:rPr>
          <w:rFonts w:asciiTheme="minorHAnsi" w:hAnsiTheme="minorHAnsi" w:cstheme="minorHAnsi"/>
          <w:sz w:val="22"/>
          <w:szCs w:val="22"/>
          <w:lang w:val="en-US" w:eastAsia="zh-CN"/>
        </w:rPr>
        <w:t xml:space="preserve"> </w:t>
      </w:r>
      <w:r w:rsidRPr="0084543C">
        <w:rPr>
          <w:rFonts w:asciiTheme="minorHAnsi" w:eastAsia="Malgun Gothic" w:hAnsiTheme="minorHAnsi" w:cstheme="minorHAnsi"/>
          <w:sz w:val="22"/>
          <w:szCs w:val="22"/>
          <w:lang w:val="en-US" w:eastAsia="zh-CN"/>
        </w:rPr>
        <w:t>MAC-CE active TCI state list update at slot n</w:t>
      </w:r>
      <w:r w:rsidRPr="0084543C">
        <w:rPr>
          <w:rFonts w:asciiTheme="minorHAnsi" w:hAnsiTheme="minorHAnsi" w:cstheme="minorHAnsi"/>
          <w:sz w:val="22"/>
          <w:szCs w:val="22"/>
          <w:lang w:val="en-US" w:eastAsia="zh-CN"/>
        </w:rPr>
        <w:t xml:space="preserve">, UE shall be able to receive PDCCH to schedule PDSCH with the new target TCI states </w:t>
      </w:r>
      <w:r w:rsidRPr="0084543C">
        <w:rPr>
          <w:rFonts w:asciiTheme="minorHAnsi" w:eastAsia="Malgun Gothic" w:hAnsiTheme="minorHAnsi" w:cstheme="minorHAnsi"/>
          <w:sz w:val="22"/>
          <w:szCs w:val="22"/>
          <w:lang w:val="en-US" w:eastAsia="zh-CN"/>
        </w:rPr>
        <w:t>at the first slot that is after</w:t>
      </w:r>
      <w:r w:rsidRPr="0084543C">
        <w:rPr>
          <w:rFonts w:asciiTheme="minorHAnsi" w:hAnsiTheme="minorHAnsi" w:cstheme="minorHAnsi"/>
          <w:sz w:val="22"/>
          <w:szCs w:val="22"/>
          <w:lang w:val="en-US" w:eastAsia="zh-CN"/>
        </w:rPr>
        <w:t xml:space="preserve"> </w:t>
      </w:r>
    </w:p>
    <w:p w14:paraId="123687A1" w14:textId="77777777" w:rsidR="003D4DAF" w:rsidRPr="0084543C" w:rsidRDefault="003D4DAF" w:rsidP="003D4DAF">
      <w:pPr>
        <w:jc w:val="center"/>
        <w:rPr>
          <w:rFonts w:asciiTheme="minorHAnsi" w:hAnsiTheme="minorHAnsi" w:cstheme="minorHAnsi"/>
          <w:sz w:val="22"/>
          <w:szCs w:val="22"/>
          <w:lang w:val="en-US" w:eastAsia="zh-CN"/>
        </w:rPr>
      </w:pPr>
      <w:r w:rsidRPr="0084543C">
        <w:rPr>
          <w:rFonts w:asciiTheme="minorHAnsi" w:hAnsiTheme="minorHAnsi" w:cstheme="minorHAnsi"/>
          <w:sz w:val="22"/>
          <w:szCs w:val="22"/>
          <w:lang w:val="en-US" w:eastAsia="zh-CN"/>
        </w:rPr>
        <w:t>n</w:t>
      </w:r>
      <w:r w:rsidRPr="0084543C">
        <w:rPr>
          <w:rFonts w:asciiTheme="minorHAnsi" w:eastAsia="Malgun Gothic" w:hAnsiTheme="minorHAnsi" w:cstheme="minorHAnsi"/>
          <w:sz w:val="22"/>
          <w:szCs w:val="22"/>
          <w:lang w:eastAsia="zh-CN"/>
        </w:rPr>
        <w:t xml:space="preserve"> +</w:t>
      </w:r>
      <m:oMath>
        <m:sSubSup>
          <m:sSubSupPr>
            <m:ctrlPr>
              <w:rPr>
                <w:rFonts w:ascii="Cambria Math" w:hAnsi="Cambria Math" w:cstheme="minorHAnsi"/>
                <w:sz w:val="22"/>
                <w:szCs w:val="22"/>
              </w:rPr>
            </m:ctrlPr>
          </m:sSubSupPr>
          <m:e>
            <m:r>
              <m:rPr>
                <m:sty m:val="p"/>
              </m:rPr>
              <w:rPr>
                <w:rFonts w:ascii="Cambria Math" w:hAnsi="Cambria Math" w:cstheme="minorHAnsi"/>
                <w:sz w:val="22"/>
                <w:szCs w:val="22"/>
              </w:rPr>
              <m:t>3N</m:t>
            </m:r>
          </m:e>
          <m:sub>
            <m:r>
              <m:rPr>
                <m:sty m:val="p"/>
              </m:rPr>
              <w:rPr>
                <w:rFonts w:ascii="Cambria Math" w:hAnsi="Cambria Math" w:cstheme="minorHAnsi"/>
                <w:sz w:val="22"/>
                <w:szCs w:val="22"/>
              </w:rPr>
              <m:t>slot</m:t>
            </m:r>
          </m:sub>
          <m:sup>
            <m:r>
              <m:rPr>
                <m:sty m:val="p"/>
              </m:rPr>
              <w:rPr>
                <w:rFonts w:ascii="Cambria Math" w:hAnsi="Cambria Math" w:cstheme="minorHAnsi"/>
                <w:sz w:val="22"/>
                <w:szCs w:val="22"/>
              </w:rPr>
              <m:t>subframe,µ</m:t>
            </m:r>
          </m:sup>
        </m:sSubSup>
      </m:oMath>
      <w:r w:rsidRPr="0084543C">
        <w:rPr>
          <w:rFonts w:asciiTheme="minorHAnsi" w:eastAsia="Malgun Gothic" w:hAnsiTheme="minorHAnsi" w:cstheme="minorHAnsi"/>
          <w:sz w:val="22"/>
          <w:szCs w:val="22"/>
          <w:lang w:val="en-US" w:eastAsia="zh-CN"/>
        </w:rPr>
        <w:t xml:space="preserve"> </w:t>
      </w:r>
      <w:r w:rsidRPr="0084543C">
        <w:rPr>
          <w:rFonts w:asciiTheme="minorHAnsi" w:hAnsiTheme="minorHAnsi" w:cstheme="minorHAnsi"/>
          <w:sz w:val="22"/>
          <w:szCs w:val="22"/>
          <w:lang w:val="en-US" w:eastAsia="zh-CN"/>
        </w:rPr>
        <w:t>+</w:t>
      </w:r>
      <w:r w:rsidRPr="0084543C">
        <w:rPr>
          <w:rFonts w:asciiTheme="minorHAnsi" w:eastAsia="Malgun Gothic" w:hAnsiTheme="minorHAnsi" w:cstheme="minorHAnsi"/>
          <w:sz w:val="22"/>
          <w:szCs w:val="22"/>
          <w:lang w:eastAsia="zh-CN"/>
        </w:rPr>
        <w:t xml:space="preserve"> (T</w:t>
      </w:r>
      <w:r w:rsidRPr="0084543C">
        <w:rPr>
          <w:rFonts w:asciiTheme="minorHAnsi" w:eastAsia="Malgun Gothic" w:hAnsiTheme="minorHAnsi" w:cstheme="minorHAnsi"/>
          <w:sz w:val="22"/>
          <w:szCs w:val="22"/>
          <w:vertAlign w:val="subscript"/>
          <w:lang w:eastAsia="zh-CN"/>
        </w:rPr>
        <w:t>HARQ</w:t>
      </w:r>
      <w:r w:rsidRPr="0084543C">
        <w:rPr>
          <w:rFonts w:asciiTheme="minorHAnsi" w:eastAsia="Malgun Gothic" w:hAnsiTheme="minorHAnsi" w:cstheme="minorHAnsi"/>
          <w:sz w:val="22"/>
          <w:szCs w:val="22"/>
          <w:lang w:val="en-US" w:eastAsia="zh-CN"/>
        </w:rPr>
        <w:t xml:space="preserve"> +</w:t>
      </w:r>
      <w:r w:rsidRPr="0084543C">
        <w:rPr>
          <w:rFonts w:asciiTheme="minorHAnsi" w:hAnsiTheme="minorHAnsi" w:cstheme="minorHAnsi"/>
          <w:color w:val="000000"/>
          <w:sz w:val="18"/>
          <w:szCs w:val="18"/>
          <w:lang w:val="en-US" w:eastAsia="zh-CN"/>
        </w:rPr>
        <w:t xml:space="preserve"> </w:t>
      </w:r>
      <w:r w:rsidRPr="0084543C">
        <w:rPr>
          <w:rFonts w:asciiTheme="minorHAnsi" w:hAnsiTheme="minorHAnsi" w:cstheme="minorHAnsi"/>
          <w:sz w:val="22"/>
          <w:szCs w:val="22"/>
          <w:lang w:eastAsia="en-GB"/>
        </w:rPr>
        <w:t>T</w:t>
      </w:r>
      <w:r w:rsidRPr="0084543C">
        <w:rPr>
          <w:rFonts w:asciiTheme="minorHAnsi" w:hAnsiTheme="minorHAnsi" w:cstheme="minorHAnsi"/>
          <w:sz w:val="22"/>
          <w:szCs w:val="22"/>
          <w:vertAlign w:val="subscript"/>
          <w:lang w:eastAsia="en-GB"/>
        </w:rPr>
        <w:t>L1-RSRP</w:t>
      </w:r>
      <w:r w:rsidRPr="0084543C">
        <w:rPr>
          <w:rFonts w:asciiTheme="minorHAnsi" w:hAnsiTheme="minorHAnsi" w:cstheme="minorHAnsi"/>
          <w:sz w:val="22"/>
          <w:szCs w:val="22"/>
          <w:lang w:eastAsia="en-GB"/>
        </w:rPr>
        <w:t xml:space="preserve"> + </w:t>
      </w:r>
      <w:r w:rsidRPr="0084543C">
        <w:rPr>
          <w:rFonts w:asciiTheme="minorHAnsi" w:eastAsia="Malgun Gothic" w:hAnsiTheme="minorHAnsi" w:cstheme="minorHAnsi"/>
          <w:sz w:val="22"/>
          <w:szCs w:val="22"/>
          <w:lang w:val="en-US" w:eastAsia="zh-CN"/>
        </w:rPr>
        <w:t>T</w:t>
      </w:r>
      <w:r w:rsidRPr="0084543C">
        <w:rPr>
          <w:rFonts w:asciiTheme="minorHAnsi" w:eastAsia="Malgun Gothic" w:hAnsiTheme="minorHAnsi" w:cstheme="minorHAnsi"/>
          <w:sz w:val="22"/>
          <w:szCs w:val="22"/>
          <w:vertAlign w:val="subscript"/>
          <w:lang w:val="en-US" w:eastAsia="zh-CN"/>
        </w:rPr>
        <w:t xml:space="preserve">first-SSB_List </w:t>
      </w:r>
      <w:r w:rsidRPr="0084543C">
        <w:rPr>
          <w:rFonts w:asciiTheme="minorHAnsi" w:eastAsia="Malgun Gothic" w:hAnsiTheme="minorHAnsi" w:cstheme="minorHAnsi"/>
          <w:sz w:val="22"/>
          <w:szCs w:val="22"/>
          <w:lang w:val="en-US" w:eastAsia="zh-CN"/>
        </w:rPr>
        <w:t>+ T</w:t>
      </w:r>
      <w:r w:rsidRPr="0084543C">
        <w:rPr>
          <w:rFonts w:asciiTheme="minorHAnsi" w:eastAsia="Malgun Gothic" w:hAnsiTheme="minorHAnsi" w:cstheme="minorHAnsi"/>
          <w:sz w:val="22"/>
          <w:szCs w:val="22"/>
          <w:vertAlign w:val="subscript"/>
          <w:lang w:val="en-US" w:eastAsia="zh-CN"/>
        </w:rPr>
        <w:t>SSB-proc</w:t>
      </w:r>
      <w:r w:rsidRPr="0084543C">
        <w:rPr>
          <w:rFonts w:asciiTheme="minorHAnsi" w:eastAsia="Malgun Gothic" w:hAnsiTheme="minorHAnsi" w:cstheme="minorHAnsi"/>
          <w:sz w:val="22"/>
          <w:szCs w:val="22"/>
          <w:lang w:val="en-US" w:eastAsia="zh-CN"/>
        </w:rPr>
        <w:t>) /</w:t>
      </w:r>
      <w:r w:rsidRPr="0084543C">
        <w:rPr>
          <w:rFonts w:asciiTheme="minorHAnsi" w:hAnsiTheme="minorHAnsi" w:cstheme="minorHAnsi"/>
          <w:i/>
          <w:sz w:val="22"/>
          <w:szCs w:val="22"/>
          <w:lang w:val="en-US" w:eastAsia="zh-CN"/>
        </w:rPr>
        <w:t xml:space="preserve"> NR slot length</w:t>
      </w:r>
      <w:r w:rsidRPr="0084543C">
        <w:rPr>
          <w:rFonts w:asciiTheme="minorHAnsi" w:hAnsiTheme="minorHAnsi" w:cstheme="minorHAnsi"/>
          <w:sz w:val="22"/>
          <w:szCs w:val="22"/>
          <w:lang w:val="en-US" w:eastAsia="zh-CN"/>
        </w:rPr>
        <w:t>.</w:t>
      </w:r>
    </w:p>
    <w:p w14:paraId="50FDE794" w14:textId="77777777" w:rsidR="003D4DAF" w:rsidRPr="0084543C" w:rsidRDefault="003D4DAF" w:rsidP="003D4DAF">
      <w:pPr>
        <w:rPr>
          <w:rFonts w:asciiTheme="minorHAnsi" w:hAnsiTheme="minorHAnsi" w:cstheme="minorHAnsi"/>
          <w:sz w:val="22"/>
          <w:szCs w:val="22"/>
          <w:lang w:val="en-US" w:eastAsia="zh-CN"/>
        </w:rPr>
      </w:pPr>
      <w:r w:rsidRPr="0084543C">
        <w:rPr>
          <w:rFonts w:asciiTheme="minorHAnsi" w:hAnsiTheme="minorHAnsi" w:cstheme="minorHAnsi"/>
          <w:sz w:val="22"/>
          <w:szCs w:val="22"/>
          <w:lang w:val="en-US" w:eastAsia="zh-CN"/>
        </w:rPr>
        <w:t xml:space="preserve">Where: </w:t>
      </w:r>
    </w:p>
    <w:p w14:paraId="37AA0C88" w14:textId="77777777" w:rsidR="003D4DAF" w:rsidRPr="0084543C" w:rsidRDefault="003D4DAF" w:rsidP="003D4DAF">
      <w:pPr>
        <w:ind w:left="568" w:hanging="284"/>
        <w:rPr>
          <w:rFonts w:asciiTheme="minorHAnsi" w:hAnsiTheme="minorHAnsi" w:cstheme="minorHAnsi"/>
          <w:sz w:val="22"/>
          <w:szCs w:val="22"/>
          <w:lang w:val="en-US" w:eastAsia="zh-CN"/>
        </w:rPr>
      </w:pPr>
      <w:r w:rsidRPr="0084543C">
        <w:rPr>
          <w:rFonts w:asciiTheme="minorHAnsi" w:hAnsiTheme="minorHAnsi" w:cstheme="minorHAnsi"/>
          <w:sz w:val="22"/>
          <w:szCs w:val="22"/>
          <w:lang w:val="en-US" w:eastAsia="zh-CN"/>
        </w:rPr>
        <w:t>-</w:t>
      </w:r>
      <w:r w:rsidRPr="0084543C">
        <w:rPr>
          <w:rFonts w:asciiTheme="minorHAnsi" w:hAnsiTheme="minorHAnsi" w:cstheme="minorHAnsi"/>
          <w:sz w:val="22"/>
          <w:szCs w:val="22"/>
          <w:lang w:val="en-US" w:eastAsia="zh-CN"/>
        </w:rPr>
        <w:tab/>
        <w:t>If the number of SSBs associated to the TCIs are overlapped,</w:t>
      </w:r>
    </w:p>
    <w:p w14:paraId="11AF893D" w14:textId="77777777" w:rsidR="003D4DAF" w:rsidRPr="0084543C" w:rsidRDefault="003D4DAF" w:rsidP="003D4DAF">
      <w:pPr>
        <w:ind w:leftChars="242" w:left="768" w:hanging="284"/>
        <w:rPr>
          <w:rFonts w:asciiTheme="minorHAnsi" w:hAnsiTheme="minorHAnsi" w:cstheme="minorHAnsi"/>
          <w:sz w:val="22"/>
          <w:szCs w:val="22"/>
          <w:lang w:val="en-US" w:eastAsia="zh-CN"/>
        </w:rPr>
      </w:pPr>
      <w:r w:rsidRPr="0084543C">
        <w:rPr>
          <w:rFonts w:asciiTheme="minorHAnsi" w:hAnsiTheme="minorHAnsi" w:cstheme="minorHAnsi"/>
          <w:sz w:val="22"/>
          <w:szCs w:val="22"/>
          <w:lang w:val="en-US" w:eastAsia="zh-CN"/>
        </w:rPr>
        <w:t>-</w:t>
      </w:r>
      <w:r w:rsidRPr="0084543C">
        <w:rPr>
          <w:rFonts w:asciiTheme="minorHAnsi" w:hAnsiTheme="minorHAnsi" w:cstheme="minorHAnsi"/>
          <w:sz w:val="22"/>
          <w:szCs w:val="22"/>
          <w:lang w:val="en-US" w:eastAsia="zh-CN"/>
        </w:rPr>
        <w:tab/>
      </w:r>
      <w:r w:rsidRPr="0084543C">
        <w:rPr>
          <w:rFonts w:asciiTheme="minorHAnsi" w:eastAsia="Malgun Gothic" w:hAnsiTheme="minorHAnsi" w:cstheme="minorHAnsi"/>
          <w:sz w:val="22"/>
          <w:szCs w:val="22"/>
          <w:lang w:val="en-US" w:eastAsia="zh-CN"/>
        </w:rPr>
        <w:t>T</w:t>
      </w:r>
      <w:r w:rsidRPr="0084543C">
        <w:rPr>
          <w:rFonts w:asciiTheme="minorHAnsi" w:eastAsia="Malgun Gothic" w:hAnsiTheme="minorHAnsi" w:cstheme="minorHAnsi"/>
          <w:sz w:val="22"/>
          <w:szCs w:val="22"/>
          <w:vertAlign w:val="subscript"/>
          <w:lang w:val="en-US" w:eastAsia="zh-CN"/>
        </w:rPr>
        <w:t>first-SSB_List</w:t>
      </w:r>
      <w:r w:rsidRPr="0084543C">
        <w:rPr>
          <w:rFonts w:asciiTheme="minorHAnsi" w:eastAsia="Malgun Gothic" w:hAnsiTheme="minorHAnsi" w:cstheme="minorHAnsi"/>
          <w:sz w:val="22"/>
          <w:szCs w:val="22"/>
          <w:lang w:val="en-US" w:eastAsia="zh-CN"/>
        </w:rPr>
        <w:t xml:space="preserve"> = N</w:t>
      </w:r>
      <w:r w:rsidRPr="0084543C">
        <w:rPr>
          <w:rFonts w:asciiTheme="minorHAnsi" w:eastAsia="Malgun Gothic" w:hAnsiTheme="minorHAnsi" w:cstheme="minorHAnsi"/>
          <w:sz w:val="22"/>
          <w:szCs w:val="22"/>
          <w:vertAlign w:val="subscript"/>
          <w:lang w:val="en-US" w:eastAsia="zh-CN"/>
        </w:rPr>
        <w:t>cell</w:t>
      </w:r>
      <w:r w:rsidRPr="0084543C">
        <w:rPr>
          <w:rFonts w:asciiTheme="minorHAnsi" w:eastAsia="Malgun Gothic" w:hAnsiTheme="minorHAnsi" w:cstheme="minorHAnsi"/>
          <w:sz w:val="22"/>
          <w:szCs w:val="22"/>
          <w:lang w:val="en-US" w:eastAsia="zh-CN"/>
        </w:rPr>
        <w:t xml:space="preserve"> *</w:t>
      </w:r>
      <w:r w:rsidRPr="0084543C">
        <w:rPr>
          <w:rFonts w:asciiTheme="minorHAnsi" w:hAnsiTheme="minorHAnsi" w:cstheme="minorHAnsi"/>
          <w:sz w:val="22"/>
          <w:szCs w:val="22"/>
          <w:lang w:val="en-US" w:eastAsia="zh-CN"/>
        </w:rPr>
        <w:t xml:space="preserve"> </w:t>
      </w:r>
      <w:r w:rsidRPr="0084543C">
        <w:rPr>
          <w:rFonts w:asciiTheme="minorHAnsi" w:eastAsia="Malgun Gothic" w:hAnsiTheme="minorHAnsi" w:cstheme="minorHAnsi"/>
          <w:sz w:val="22"/>
          <w:szCs w:val="22"/>
          <w:lang w:val="en-US" w:eastAsia="zh-CN"/>
        </w:rPr>
        <w:t>T</w:t>
      </w:r>
      <w:r w:rsidRPr="0084543C">
        <w:rPr>
          <w:rFonts w:asciiTheme="minorHAnsi" w:eastAsia="Malgun Gothic" w:hAnsiTheme="minorHAnsi" w:cstheme="minorHAnsi"/>
          <w:sz w:val="22"/>
          <w:szCs w:val="22"/>
          <w:vertAlign w:val="subscript"/>
          <w:lang w:val="en-US" w:eastAsia="zh-CN"/>
        </w:rPr>
        <w:t>first-SSB</w:t>
      </w:r>
      <w:r w:rsidRPr="0084543C">
        <w:rPr>
          <w:rFonts w:asciiTheme="minorHAnsi" w:hAnsiTheme="minorHAnsi" w:cstheme="minorHAnsi"/>
          <w:sz w:val="22"/>
          <w:szCs w:val="22"/>
          <w:lang w:val="en-US" w:eastAsia="zh-CN"/>
        </w:rPr>
        <w:t>, where N</w:t>
      </w:r>
      <w:r w:rsidRPr="0084543C">
        <w:rPr>
          <w:rFonts w:asciiTheme="minorHAnsi" w:hAnsiTheme="minorHAnsi" w:cstheme="minorHAnsi"/>
          <w:sz w:val="22"/>
          <w:szCs w:val="22"/>
          <w:vertAlign w:val="subscript"/>
          <w:lang w:val="en-US" w:eastAsia="zh-CN"/>
        </w:rPr>
        <w:t>cell</w:t>
      </w:r>
      <w:r w:rsidRPr="0084543C">
        <w:rPr>
          <w:rFonts w:asciiTheme="minorHAnsi" w:hAnsiTheme="minorHAnsi" w:cstheme="minorHAnsi"/>
          <w:sz w:val="22"/>
          <w:szCs w:val="22"/>
          <w:lang w:val="en-US" w:eastAsia="zh-CN"/>
        </w:rPr>
        <w:t xml:space="preserve"> is the number of cells associated with the target TCIs in the active TCI list, and </w:t>
      </w:r>
      <w:r w:rsidRPr="0084543C">
        <w:rPr>
          <w:rFonts w:asciiTheme="minorHAnsi" w:hAnsiTheme="minorHAnsi" w:cstheme="minorHAnsi"/>
          <w:sz w:val="22"/>
          <w:szCs w:val="22"/>
        </w:rPr>
        <w:t>whose SSBs are overlapped. N</w:t>
      </w:r>
      <w:r w:rsidRPr="0084543C">
        <w:rPr>
          <w:rFonts w:asciiTheme="minorHAnsi" w:hAnsiTheme="minorHAnsi" w:cstheme="minorHAnsi"/>
          <w:sz w:val="22"/>
          <w:szCs w:val="22"/>
          <w:vertAlign w:val="subscript"/>
        </w:rPr>
        <w:t>c</w:t>
      </w:r>
      <w:r w:rsidRPr="0084543C">
        <w:rPr>
          <w:rFonts w:asciiTheme="minorHAnsi" w:hAnsiTheme="minorHAnsi" w:cstheme="minorHAnsi"/>
          <w:sz w:val="22"/>
          <w:szCs w:val="22"/>
          <w:vertAlign w:val="subscript"/>
          <w:lang w:eastAsia="zh-CN"/>
        </w:rPr>
        <w:t>ell</w:t>
      </w:r>
      <w:r w:rsidRPr="0084543C">
        <w:rPr>
          <w:rFonts w:asciiTheme="minorHAnsi" w:hAnsiTheme="minorHAnsi" w:cstheme="minorHAnsi"/>
          <w:sz w:val="22"/>
          <w:szCs w:val="22"/>
        </w:rPr>
        <w:t xml:space="preserve"> ≤ [N</w:t>
      </w:r>
      <w:r w:rsidRPr="0084543C">
        <w:rPr>
          <w:rFonts w:asciiTheme="minorHAnsi" w:hAnsiTheme="minorHAnsi" w:cstheme="minorHAnsi"/>
          <w:sz w:val="22"/>
          <w:szCs w:val="22"/>
          <w:vertAlign w:val="subscript"/>
        </w:rPr>
        <w:t>max</w:t>
      </w:r>
      <w:r w:rsidRPr="0084543C">
        <w:rPr>
          <w:rFonts w:asciiTheme="minorHAnsi" w:hAnsiTheme="minorHAnsi" w:cstheme="minorHAnsi"/>
          <w:sz w:val="22"/>
          <w:szCs w:val="22"/>
        </w:rPr>
        <w:t>] + 1, where [N</w:t>
      </w:r>
      <w:r w:rsidRPr="0084543C">
        <w:rPr>
          <w:rFonts w:asciiTheme="minorHAnsi" w:hAnsiTheme="minorHAnsi" w:cstheme="minorHAnsi"/>
          <w:sz w:val="22"/>
          <w:szCs w:val="22"/>
          <w:vertAlign w:val="subscript"/>
        </w:rPr>
        <w:t>max</w:t>
      </w:r>
      <w:r w:rsidRPr="0084543C">
        <w:rPr>
          <w:rFonts w:asciiTheme="minorHAnsi" w:hAnsiTheme="minorHAnsi" w:cstheme="minorHAnsi"/>
          <w:sz w:val="22"/>
          <w:szCs w:val="22"/>
        </w:rPr>
        <w:t>] is the number of cells with PCI different from serving cell, and [N</w:t>
      </w:r>
      <w:r w:rsidRPr="0084543C">
        <w:rPr>
          <w:rFonts w:asciiTheme="minorHAnsi" w:hAnsiTheme="minorHAnsi" w:cstheme="minorHAnsi"/>
          <w:sz w:val="22"/>
          <w:szCs w:val="22"/>
          <w:vertAlign w:val="subscript"/>
        </w:rPr>
        <w:t>max</w:t>
      </w:r>
      <w:r w:rsidRPr="0084543C">
        <w:rPr>
          <w:rFonts w:asciiTheme="minorHAnsi" w:hAnsiTheme="minorHAnsi" w:cstheme="minorHAnsi"/>
          <w:sz w:val="22"/>
          <w:szCs w:val="22"/>
        </w:rPr>
        <w:t>] = 1.</w:t>
      </w:r>
    </w:p>
    <w:p w14:paraId="163095BF" w14:textId="77777777" w:rsidR="003D4DAF" w:rsidRPr="0084543C" w:rsidRDefault="003D4DAF" w:rsidP="003D4DAF">
      <w:pPr>
        <w:ind w:left="568" w:hanging="284"/>
        <w:rPr>
          <w:rFonts w:asciiTheme="minorHAnsi" w:hAnsiTheme="minorHAnsi" w:cstheme="minorHAnsi"/>
          <w:sz w:val="22"/>
          <w:szCs w:val="22"/>
          <w:lang w:val="en-US" w:eastAsia="zh-CN"/>
        </w:rPr>
      </w:pPr>
      <w:r w:rsidRPr="0084543C">
        <w:rPr>
          <w:rFonts w:asciiTheme="minorHAnsi" w:hAnsiTheme="minorHAnsi" w:cstheme="minorHAnsi"/>
          <w:i/>
          <w:sz w:val="22"/>
          <w:szCs w:val="22"/>
          <w:lang w:val="en-US" w:eastAsia="zh-CN"/>
        </w:rPr>
        <w:t>-</w:t>
      </w:r>
      <w:r w:rsidRPr="0084543C">
        <w:rPr>
          <w:rFonts w:asciiTheme="minorHAnsi" w:hAnsiTheme="minorHAnsi" w:cstheme="minorHAnsi"/>
          <w:i/>
          <w:sz w:val="22"/>
          <w:szCs w:val="22"/>
          <w:lang w:val="en-US" w:eastAsia="zh-CN"/>
        </w:rPr>
        <w:tab/>
      </w:r>
      <w:r w:rsidRPr="0084543C">
        <w:rPr>
          <w:rFonts w:asciiTheme="minorHAnsi" w:hAnsiTheme="minorHAnsi" w:cstheme="minorHAnsi"/>
          <w:sz w:val="22"/>
          <w:szCs w:val="22"/>
          <w:lang w:val="en-US" w:eastAsia="zh-CN"/>
        </w:rPr>
        <w:t>Otherwise,</w:t>
      </w:r>
    </w:p>
    <w:p w14:paraId="60ED76C8" w14:textId="77777777" w:rsidR="003D4DAF" w:rsidRPr="0084543C" w:rsidRDefault="003D4DAF" w:rsidP="003D4DAF">
      <w:pPr>
        <w:ind w:leftChars="242" w:left="768" w:hanging="284"/>
        <w:rPr>
          <w:rFonts w:asciiTheme="minorHAnsi" w:hAnsiTheme="minorHAnsi" w:cstheme="minorHAnsi"/>
          <w:sz w:val="22"/>
          <w:szCs w:val="22"/>
          <w:lang w:val="en-US" w:eastAsia="zh-CN"/>
        </w:rPr>
      </w:pPr>
      <w:r w:rsidRPr="0084543C">
        <w:rPr>
          <w:rFonts w:asciiTheme="minorHAnsi" w:hAnsiTheme="minorHAnsi" w:cstheme="minorHAnsi"/>
          <w:sz w:val="22"/>
          <w:szCs w:val="22"/>
          <w:lang w:val="en-US" w:eastAsia="zh-CN"/>
        </w:rPr>
        <w:t>-</w:t>
      </w:r>
      <w:r w:rsidRPr="0084543C">
        <w:rPr>
          <w:rFonts w:asciiTheme="minorHAnsi" w:hAnsiTheme="minorHAnsi" w:cstheme="minorHAnsi"/>
          <w:sz w:val="22"/>
          <w:szCs w:val="22"/>
          <w:lang w:val="en-US" w:eastAsia="zh-CN"/>
        </w:rPr>
        <w:tab/>
      </w:r>
      <w:r w:rsidRPr="0084543C">
        <w:rPr>
          <w:rFonts w:asciiTheme="minorHAnsi" w:eastAsia="Malgun Gothic" w:hAnsiTheme="minorHAnsi" w:cstheme="minorHAnsi"/>
          <w:sz w:val="22"/>
          <w:szCs w:val="22"/>
          <w:lang w:val="en-US" w:eastAsia="zh-CN"/>
        </w:rPr>
        <w:t>T</w:t>
      </w:r>
      <w:r w:rsidRPr="0084543C">
        <w:rPr>
          <w:rFonts w:asciiTheme="minorHAnsi" w:eastAsia="Malgun Gothic" w:hAnsiTheme="minorHAnsi" w:cstheme="minorHAnsi"/>
          <w:sz w:val="22"/>
          <w:szCs w:val="22"/>
          <w:vertAlign w:val="subscript"/>
          <w:lang w:val="en-US" w:eastAsia="zh-CN"/>
        </w:rPr>
        <w:t>first-SSB_List</w:t>
      </w:r>
      <w:r w:rsidRPr="0084543C">
        <w:rPr>
          <w:rFonts w:asciiTheme="minorHAnsi" w:eastAsia="Malgun Gothic" w:hAnsiTheme="minorHAnsi" w:cstheme="minorHAnsi"/>
          <w:sz w:val="22"/>
          <w:szCs w:val="22"/>
          <w:lang w:val="en-US" w:eastAsia="zh-CN"/>
        </w:rPr>
        <w:t xml:space="preserve"> = T</w:t>
      </w:r>
      <w:r w:rsidRPr="0084543C">
        <w:rPr>
          <w:rFonts w:asciiTheme="minorHAnsi" w:eastAsia="Malgun Gothic" w:hAnsiTheme="minorHAnsi" w:cstheme="minorHAnsi"/>
          <w:sz w:val="22"/>
          <w:szCs w:val="22"/>
          <w:vertAlign w:val="subscript"/>
          <w:lang w:val="en-US" w:eastAsia="zh-CN"/>
        </w:rPr>
        <w:t>first-SSB</w:t>
      </w:r>
      <w:r w:rsidRPr="0084543C">
        <w:rPr>
          <w:rFonts w:asciiTheme="minorHAnsi" w:eastAsia="Malgun Gothic" w:hAnsiTheme="minorHAnsi" w:cstheme="minorHAnsi"/>
          <w:sz w:val="22"/>
          <w:szCs w:val="22"/>
          <w:lang w:val="en-US" w:eastAsia="zh-CN"/>
        </w:rPr>
        <w:t>.</w:t>
      </w:r>
    </w:p>
    <w:p w14:paraId="10F2D1EB" w14:textId="77777777" w:rsidR="003D4DAF" w:rsidRPr="0084543C" w:rsidRDefault="003D4DAF" w:rsidP="0003639A">
      <w:pPr>
        <w:ind w:left="284"/>
        <w:rPr>
          <w:rFonts w:asciiTheme="minorHAnsi" w:eastAsia="Malgun Gothic" w:hAnsiTheme="minorHAnsi" w:cstheme="minorHAnsi"/>
          <w:sz w:val="22"/>
          <w:szCs w:val="22"/>
          <w:lang w:val="en-US" w:eastAsia="zh-CN"/>
        </w:rPr>
      </w:pPr>
      <w:r w:rsidRPr="0084543C">
        <w:rPr>
          <w:rFonts w:asciiTheme="minorHAnsi" w:hAnsiTheme="minorHAnsi" w:cstheme="minorHAnsi"/>
          <w:sz w:val="22"/>
          <w:szCs w:val="22"/>
          <w:lang w:val="en-US" w:eastAsia="zh-CN"/>
        </w:rPr>
        <w:lastRenderedPageBreak/>
        <w:t>-</w:t>
      </w:r>
      <w:r w:rsidRPr="0084543C">
        <w:rPr>
          <w:rFonts w:asciiTheme="minorHAnsi" w:hAnsiTheme="minorHAnsi" w:cstheme="minorHAnsi"/>
          <w:sz w:val="22"/>
          <w:szCs w:val="22"/>
          <w:lang w:val="en-US" w:eastAsia="zh-CN"/>
        </w:rPr>
        <w:tab/>
      </w:r>
      <w:r w:rsidRPr="0084543C">
        <w:rPr>
          <w:rFonts w:asciiTheme="minorHAnsi" w:eastAsia="Malgun Gothic" w:hAnsiTheme="minorHAnsi" w:cstheme="minorHAnsi"/>
          <w:sz w:val="22"/>
          <w:szCs w:val="22"/>
          <w:lang w:eastAsia="zh-CN"/>
        </w:rPr>
        <w:t>T</w:t>
      </w:r>
      <w:r w:rsidRPr="0084543C">
        <w:rPr>
          <w:rFonts w:asciiTheme="minorHAnsi" w:eastAsia="Malgun Gothic" w:hAnsiTheme="minorHAnsi" w:cstheme="minorHAnsi"/>
          <w:sz w:val="22"/>
          <w:szCs w:val="22"/>
          <w:vertAlign w:val="subscript"/>
          <w:lang w:eastAsia="zh-CN"/>
        </w:rPr>
        <w:t>HARQ</w:t>
      </w:r>
      <w:r w:rsidRPr="0084543C">
        <w:rPr>
          <w:rFonts w:asciiTheme="minorHAnsi" w:eastAsia="Malgun Gothic" w:hAnsiTheme="minorHAnsi" w:cstheme="minorHAnsi"/>
          <w:sz w:val="22"/>
          <w:szCs w:val="22"/>
          <w:lang w:val="en-US" w:eastAsia="zh-CN"/>
        </w:rPr>
        <w:t>, T</w:t>
      </w:r>
      <w:r w:rsidRPr="0084543C">
        <w:rPr>
          <w:rFonts w:asciiTheme="minorHAnsi" w:eastAsia="Malgun Gothic" w:hAnsiTheme="minorHAnsi" w:cstheme="minorHAnsi"/>
          <w:sz w:val="22"/>
          <w:szCs w:val="22"/>
          <w:vertAlign w:val="subscript"/>
          <w:lang w:val="en-US" w:eastAsia="zh-CN"/>
        </w:rPr>
        <w:t>first-SSB</w:t>
      </w:r>
      <w:r w:rsidRPr="0084543C">
        <w:rPr>
          <w:rFonts w:asciiTheme="minorHAnsi" w:hAnsiTheme="minorHAnsi" w:cstheme="minorHAnsi"/>
          <w:sz w:val="22"/>
          <w:szCs w:val="22"/>
          <w:lang w:val="en-US" w:eastAsia="zh-CN"/>
        </w:rPr>
        <w:t xml:space="preserve">, </w:t>
      </w:r>
      <w:r w:rsidRPr="0084543C">
        <w:rPr>
          <w:rFonts w:asciiTheme="minorHAnsi" w:eastAsia="Malgun Gothic" w:hAnsiTheme="minorHAnsi" w:cstheme="minorHAnsi"/>
          <w:sz w:val="22"/>
          <w:szCs w:val="22"/>
          <w:lang w:val="en-US" w:eastAsia="zh-CN"/>
        </w:rPr>
        <w:t>T</w:t>
      </w:r>
      <w:r w:rsidRPr="0084543C">
        <w:rPr>
          <w:rFonts w:asciiTheme="minorHAnsi" w:eastAsia="Malgun Gothic" w:hAnsiTheme="minorHAnsi" w:cstheme="minorHAnsi"/>
          <w:sz w:val="22"/>
          <w:szCs w:val="22"/>
          <w:vertAlign w:val="subscript"/>
          <w:lang w:val="en-US" w:eastAsia="zh-CN"/>
        </w:rPr>
        <w:t>SSB-proc</w:t>
      </w:r>
      <w:r w:rsidRPr="0084543C">
        <w:rPr>
          <w:rFonts w:asciiTheme="minorHAnsi" w:eastAsia="Malgun Gothic" w:hAnsiTheme="minorHAnsi" w:cstheme="minorHAnsi"/>
          <w:sz w:val="22"/>
          <w:szCs w:val="22"/>
          <w:lang w:val="en-US" w:eastAsia="zh-CN"/>
        </w:rPr>
        <w:t xml:space="preserve"> are defined in </w:t>
      </w:r>
      <w:r w:rsidRPr="0084543C">
        <w:rPr>
          <w:rFonts w:asciiTheme="minorHAnsi" w:hAnsiTheme="minorHAnsi" w:cstheme="minorHAnsi"/>
          <w:sz w:val="22"/>
          <w:szCs w:val="22"/>
          <w:lang w:val="en-US" w:eastAsia="ko-KR"/>
        </w:rPr>
        <w:t>clause</w:t>
      </w:r>
      <w:r w:rsidRPr="0084543C">
        <w:rPr>
          <w:rFonts w:asciiTheme="minorHAnsi" w:eastAsia="Malgun Gothic" w:hAnsiTheme="minorHAnsi" w:cstheme="minorHAnsi"/>
          <w:sz w:val="22"/>
          <w:szCs w:val="22"/>
          <w:lang w:val="en-US" w:eastAsia="zh-CN"/>
        </w:rPr>
        <w:t xml:space="preserve"> 8.15.3.</w:t>
      </w:r>
    </w:p>
    <w:p w14:paraId="4E6BD021" w14:textId="50930048" w:rsidR="003D4DAF" w:rsidRPr="0084543C" w:rsidRDefault="0003639A" w:rsidP="003D4DAF">
      <w:pPr>
        <w:ind w:left="568" w:hanging="284"/>
        <w:rPr>
          <w:rFonts w:asciiTheme="minorHAnsi" w:hAnsiTheme="minorHAnsi" w:cstheme="minorHAnsi"/>
          <w:sz w:val="22"/>
          <w:szCs w:val="22"/>
          <w:lang w:eastAsia="en-GB"/>
        </w:rPr>
      </w:pPr>
      <w:r w:rsidRPr="0084543C">
        <w:rPr>
          <w:rFonts w:asciiTheme="minorHAnsi" w:hAnsiTheme="minorHAnsi" w:cstheme="minorHAnsi"/>
          <w:sz w:val="22"/>
          <w:szCs w:val="22"/>
          <w:lang w:val="en-US" w:eastAsia="zh-CN"/>
        </w:rPr>
        <w:t>-</w:t>
      </w:r>
      <w:r>
        <w:rPr>
          <w:rFonts w:asciiTheme="minorHAnsi" w:hAnsiTheme="minorHAnsi" w:cstheme="minorHAnsi"/>
          <w:sz w:val="22"/>
          <w:szCs w:val="22"/>
          <w:lang w:val="en-US" w:eastAsia="zh-CN"/>
        </w:rPr>
        <w:t xml:space="preserve">     </w:t>
      </w:r>
      <w:r w:rsidR="003D4DAF" w:rsidRPr="0084543C">
        <w:rPr>
          <w:rFonts w:asciiTheme="minorHAnsi" w:hAnsiTheme="minorHAnsi" w:cstheme="minorHAnsi"/>
          <w:sz w:val="22"/>
          <w:szCs w:val="22"/>
          <w:lang w:eastAsia="en-GB"/>
        </w:rPr>
        <w:t>T</w:t>
      </w:r>
      <w:r w:rsidR="003D4DAF" w:rsidRPr="0084543C">
        <w:rPr>
          <w:rFonts w:asciiTheme="minorHAnsi" w:hAnsiTheme="minorHAnsi" w:cstheme="minorHAnsi"/>
          <w:sz w:val="22"/>
          <w:szCs w:val="22"/>
          <w:vertAlign w:val="subscript"/>
          <w:lang w:eastAsia="en-GB"/>
        </w:rPr>
        <w:t xml:space="preserve"> L1-RSRP</w:t>
      </w:r>
      <w:r w:rsidR="003D4DAF" w:rsidRPr="0084543C">
        <w:rPr>
          <w:rFonts w:asciiTheme="minorHAnsi" w:hAnsiTheme="minorHAnsi" w:cstheme="minorHAnsi"/>
          <w:sz w:val="22"/>
          <w:szCs w:val="22"/>
          <w:lang w:eastAsia="en-GB"/>
        </w:rPr>
        <w:t xml:space="preserve"> is the time for Rx beam refinement in FR2, defined as</w:t>
      </w:r>
    </w:p>
    <w:p w14:paraId="191C5ED4" w14:textId="77777777" w:rsidR="003D4DAF" w:rsidRPr="0084543C" w:rsidRDefault="003D4DAF" w:rsidP="003D4DAF">
      <w:pPr>
        <w:ind w:left="851" w:hanging="284"/>
        <w:rPr>
          <w:rFonts w:asciiTheme="minorHAnsi" w:hAnsiTheme="minorHAnsi" w:cstheme="minorHAnsi"/>
          <w:sz w:val="22"/>
          <w:szCs w:val="22"/>
          <w:lang w:eastAsia="en-GB"/>
        </w:rPr>
      </w:pPr>
      <w:r w:rsidRPr="0084543C">
        <w:rPr>
          <w:rFonts w:asciiTheme="minorHAnsi" w:hAnsiTheme="minorHAnsi" w:cstheme="minorHAnsi"/>
          <w:sz w:val="22"/>
          <w:szCs w:val="22"/>
          <w:lang w:eastAsia="zh-CN"/>
        </w:rPr>
        <w:t>-</w:t>
      </w:r>
      <w:r w:rsidRPr="0084543C">
        <w:rPr>
          <w:rFonts w:asciiTheme="minorHAnsi" w:hAnsiTheme="minorHAnsi" w:cstheme="minorHAnsi"/>
          <w:sz w:val="22"/>
          <w:szCs w:val="22"/>
          <w:lang w:eastAsia="zh-CN"/>
        </w:rPr>
        <w:tab/>
      </w:r>
      <w:r w:rsidRPr="0084543C">
        <w:rPr>
          <w:rFonts w:asciiTheme="minorHAnsi" w:hAnsiTheme="minorHAnsi" w:cstheme="minorHAnsi"/>
          <w:sz w:val="22"/>
          <w:szCs w:val="22"/>
          <w:lang w:eastAsia="en-GB"/>
        </w:rPr>
        <w:t>T</w:t>
      </w:r>
      <w:r w:rsidRPr="0084543C">
        <w:rPr>
          <w:rFonts w:asciiTheme="minorHAnsi" w:hAnsiTheme="minorHAnsi" w:cstheme="minorHAnsi"/>
          <w:sz w:val="22"/>
          <w:szCs w:val="22"/>
          <w:vertAlign w:val="subscript"/>
          <w:lang w:eastAsia="en-GB"/>
        </w:rPr>
        <w:t>L1-RSPR_Measurement_Period_SSB</w:t>
      </w:r>
      <w:r w:rsidRPr="0084543C">
        <w:rPr>
          <w:rFonts w:asciiTheme="minorHAnsi" w:hAnsiTheme="minorHAnsi" w:cstheme="minorHAnsi"/>
          <w:sz w:val="22"/>
          <w:szCs w:val="22"/>
          <w:lang w:eastAsia="en-GB"/>
        </w:rPr>
        <w:t xml:space="preserve"> for SSB as specified in </w:t>
      </w:r>
      <w:r w:rsidRPr="0084543C">
        <w:rPr>
          <w:rFonts w:asciiTheme="minorHAnsi" w:hAnsiTheme="minorHAnsi" w:cstheme="minorHAnsi"/>
          <w:sz w:val="22"/>
          <w:szCs w:val="22"/>
          <w:lang w:val="en-US" w:eastAsia="ko-KR"/>
        </w:rPr>
        <w:t>clause</w:t>
      </w:r>
      <w:r w:rsidRPr="0084543C">
        <w:rPr>
          <w:rFonts w:asciiTheme="minorHAnsi" w:hAnsiTheme="minorHAnsi" w:cstheme="minorHAnsi"/>
          <w:sz w:val="22"/>
          <w:szCs w:val="22"/>
          <w:lang w:eastAsia="en-GB"/>
        </w:rPr>
        <w:t xml:space="preserve"> 9.5.4.1, </w:t>
      </w:r>
    </w:p>
    <w:p w14:paraId="706EA083" w14:textId="77777777" w:rsidR="003D4DAF" w:rsidRPr="0084543C" w:rsidRDefault="003D4DAF" w:rsidP="003D4DAF">
      <w:pPr>
        <w:ind w:left="1134" w:hanging="284"/>
        <w:rPr>
          <w:rFonts w:asciiTheme="minorHAnsi" w:hAnsiTheme="minorHAnsi" w:cstheme="minorHAnsi"/>
          <w:sz w:val="22"/>
          <w:szCs w:val="22"/>
          <w:lang w:eastAsia="en-GB"/>
        </w:rPr>
      </w:pPr>
      <w:r w:rsidRPr="0084543C">
        <w:rPr>
          <w:rFonts w:asciiTheme="minorHAnsi" w:hAnsiTheme="minorHAnsi" w:cstheme="minorHAnsi"/>
          <w:sz w:val="22"/>
          <w:szCs w:val="22"/>
          <w:lang w:eastAsia="en-GB"/>
        </w:rPr>
        <w:t>-</w:t>
      </w:r>
      <w:r w:rsidRPr="0084543C">
        <w:rPr>
          <w:rFonts w:asciiTheme="minorHAnsi" w:hAnsiTheme="minorHAnsi" w:cstheme="minorHAnsi"/>
          <w:sz w:val="22"/>
          <w:szCs w:val="22"/>
          <w:lang w:eastAsia="en-GB"/>
        </w:rPr>
        <w:tab/>
        <w:t>with the assumption of M=1</w:t>
      </w:r>
    </w:p>
    <w:p w14:paraId="65A5A4C4" w14:textId="5F10B5F4" w:rsidR="003D4DAF" w:rsidRDefault="003D4DAF" w:rsidP="0006046A">
      <w:pPr>
        <w:spacing w:after="120" w:line="259" w:lineRule="auto"/>
        <w:ind w:left="850"/>
        <w:rPr>
          <w:rFonts w:asciiTheme="minorHAnsi" w:hAnsiTheme="minorHAnsi" w:cstheme="minorHAnsi"/>
          <w:sz w:val="22"/>
          <w:szCs w:val="22"/>
          <w:lang w:eastAsia="en-GB"/>
        </w:rPr>
      </w:pPr>
      <w:r w:rsidRPr="0084543C">
        <w:rPr>
          <w:rFonts w:asciiTheme="minorHAnsi" w:hAnsiTheme="minorHAnsi" w:cstheme="minorHAnsi"/>
          <w:sz w:val="22"/>
          <w:szCs w:val="22"/>
          <w:lang w:eastAsia="en-GB"/>
        </w:rPr>
        <w:t>-</w:t>
      </w:r>
      <w:r w:rsidRPr="0084543C">
        <w:rPr>
          <w:rFonts w:asciiTheme="minorHAnsi" w:hAnsiTheme="minorHAnsi" w:cstheme="minorHAnsi"/>
          <w:sz w:val="22"/>
          <w:szCs w:val="22"/>
          <w:lang w:eastAsia="en-GB"/>
        </w:rPr>
        <w:tab/>
        <w:t>with T</w:t>
      </w:r>
      <w:r w:rsidRPr="0084543C">
        <w:rPr>
          <w:rFonts w:asciiTheme="minorHAnsi" w:hAnsiTheme="minorHAnsi" w:cstheme="minorHAnsi"/>
          <w:sz w:val="22"/>
          <w:szCs w:val="22"/>
          <w:vertAlign w:val="subscript"/>
          <w:lang w:eastAsia="en-GB"/>
        </w:rPr>
        <w:t>Report</w:t>
      </w:r>
      <w:r w:rsidRPr="0084543C">
        <w:rPr>
          <w:rFonts w:asciiTheme="minorHAnsi" w:hAnsiTheme="minorHAnsi" w:cstheme="minorHAnsi"/>
          <w:sz w:val="22"/>
          <w:szCs w:val="22"/>
          <w:lang w:eastAsia="en-GB"/>
        </w:rPr>
        <w:t xml:space="preserve"> = 0</w:t>
      </w:r>
    </w:p>
    <w:p w14:paraId="6EC20A09" w14:textId="66249235" w:rsidR="00816A02" w:rsidRPr="0084543C" w:rsidRDefault="00816A02" w:rsidP="00816A02">
      <w:pPr>
        <w:rPr>
          <w:rFonts w:asciiTheme="minorHAnsi" w:hAnsiTheme="minorHAnsi" w:cstheme="minorHAnsi"/>
          <w:sz w:val="22"/>
          <w:szCs w:val="22"/>
          <w:lang w:val="sv-SE" w:eastAsia="zh-CN"/>
        </w:rPr>
      </w:pPr>
      <w:r w:rsidRPr="00816A02">
        <w:rPr>
          <w:rFonts w:asciiTheme="minorHAnsi" w:hAnsiTheme="minorHAnsi" w:cstheme="minorHAnsi"/>
          <w:b/>
          <w:bCs/>
          <w:sz w:val="22"/>
          <w:szCs w:val="22"/>
          <w:lang w:eastAsia="en-GB"/>
        </w:rPr>
        <w:t xml:space="preserve">Proposal 7: </w:t>
      </w:r>
      <w:r w:rsidRPr="00816A02">
        <w:rPr>
          <w:rFonts w:asciiTheme="minorHAnsi" w:eastAsia="Malgun Gothic" w:hAnsiTheme="minorHAnsi" w:cstheme="minorHAnsi"/>
          <w:b/>
          <w:bCs/>
          <w:sz w:val="22"/>
          <w:szCs w:val="22"/>
          <w:lang w:val="en-US" w:eastAsia="zh-CN"/>
        </w:rPr>
        <w:t>If all the TCIs in the active TCI state list are not known, upon</w:t>
      </w:r>
      <w:r w:rsidRPr="00816A02">
        <w:rPr>
          <w:rFonts w:asciiTheme="minorHAnsi" w:hAnsiTheme="minorHAnsi" w:cstheme="minorHAnsi"/>
          <w:b/>
          <w:bCs/>
          <w:sz w:val="22"/>
          <w:szCs w:val="22"/>
          <w:lang w:val="en-US" w:eastAsia="zh-CN"/>
        </w:rPr>
        <w:t xml:space="preserve"> receiv</w:t>
      </w:r>
      <w:r w:rsidRPr="00816A02">
        <w:rPr>
          <w:rFonts w:asciiTheme="minorHAnsi" w:eastAsia="Malgun Gothic" w:hAnsiTheme="minorHAnsi" w:cstheme="minorHAnsi"/>
          <w:b/>
          <w:bCs/>
          <w:sz w:val="22"/>
          <w:szCs w:val="22"/>
          <w:lang w:val="en-US" w:eastAsia="zh-CN"/>
        </w:rPr>
        <w:t>ing PDSCH carrying</w:t>
      </w:r>
      <w:r w:rsidRPr="00816A02">
        <w:rPr>
          <w:rFonts w:asciiTheme="minorHAnsi" w:hAnsiTheme="minorHAnsi" w:cstheme="minorHAnsi"/>
          <w:b/>
          <w:bCs/>
          <w:sz w:val="22"/>
          <w:szCs w:val="22"/>
          <w:lang w:val="en-US" w:eastAsia="zh-CN"/>
        </w:rPr>
        <w:t xml:space="preserve"> </w:t>
      </w:r>
      <w:r w:rsidRPr="00816A02">
        <w:rPr>
          <w:rFonts w:asciiTheme="minorHAnsi" w:eastAsia="Malgun Gothic" w:hAnsiTheme="minorHAnsi" w:cstheme="minorHAnsi"/>
          <w:b/>
          <w:bCs/>
          <w:sz w:val="22"/>
          <w:szCs w:val="22"/>
          <w:lang w:val="en-US" w:eastAsia="zh-CN"/>
        </w:rPr>
        <w:t>MAC-CE active TCI state list update at slot n</w:t>
      </w:r>
      <w:r w:rsidRPr="00816A02">
        <w:rPr>
          <w:rFonts w:asciiTheme="minorHAnsi" w:hAnsiTheme="minorHAnsi" w:cstheme="minorHAnsi"/>
          <w:b/>
          <w:bCs/>
          <w:sz w:val="22"/>
          <w:szCs w:val="22"/>
          <w:lang w:val="en-US" w:eastAsia="zh-CN"/>
        </w:rPr>
        <w:t xml:space="preserve">, UE shall be able to receive PDCCH to schedule PDSCH with the new target TCI states </w:t>
      </w:r>
      <w:r w:rsidRPr="00816A02">
        <w:rPr>
          <w:rFonts w:asciiTheme="minorHAnsi" w:eastAsia="Malgun Gothic" w:hAnsiTheme="minorHAnsi" w:cstheme="minorHAnsi"/>
          <w:b/>
          <w:bCs/>
          <w:sz w:val="22"/>
          <w:szCs w:val="22"/>
          <w:lang w:val="en-US" w:eastAsia="zh-CN"/>
        </w:rPr>
        <w:t>at the first slot that is after</w:t>
      </w:r>
      <w:r w:rsidRPr="00816A02">
        <w:rPr>
          <w:rFonts w:asciiTheme="minorHAnsi" w:hAnsiTheme="minorHAnsi" w:cstheme="minorHAnsi"/>
          <w:b/>
          <w:bCs/>
          <w:sz w:val="22"/>
          <w:szCs w:val="22"/>
          <w:lang w:val="en-US" w:eastAsia="zh-CN"/>
        </w:rPr>
        <w:t xml:space="preserve"> n</w:t>
      </w:r>
      <w:r w:rsidRPr="00816A02">
        <w:rPr>
          <w:rFonts w:asciiTheme="minorHAnsi" w:eastAsia="Malgun Gothic" w:hAnsiTheme="minorHAnsi" w:cstheme="minorHAnsi"/>
          <w:b/>
          <w:bCs/>
          <w:sz w:val="22"/>
          <w:szCs w:val="22"/>
          <w:lang w:eastAsia="zh-CN"/>
        </w:rPr>
        <w:t xml:space="preserve"> +</w:t>
      </w:r>
      <m:oMath>
        <m:sSubSup>
          <m:sSubSupPr>
            <m:ctrlPr>
              <w:rPr>
                <w:rFonts w:ascii="Cambria Math" w:hAnsi="Cambria Math" w:cstheme="minorHAnsi"/>
                <w:b/>
                <w:bCs/>
                <w:sz w:val="22"/>
                <w:szCs w:val="22"/>
              </w:rPr>
            </m:ctrlPr>
          </m:sSubSupPr>
          <m:e>
            <m:r>
              <m:rPr>
                <m:sty m:val="b"/>
              </m:rPr>
              <w:rPr>
                <w:rFonts w:ascii="Cambria Math" w:hAnsi="Cambria Math" w:cstheme="minorHAnsi"/>
                <w:sz w:val="22"/>
                <w:szCs w:val="22"/>
              </w:rPr>
              <m:t>3N</m:t>
            </m:r>
          </m:e>
          <m:sub>
            <m:r>
              <m:rPr>
                <m:sty m:val="b"/>
              </m:rPr>
              <w:rPr>
                <w:rFonts w:ascii="Cambria Math" w:hAnsi="Cambria Math" w:cstheme="minorHAnsi"/>
                <w:sz w:val="22"/>
                <w:szCs w:val="22"/>
              </w:rPr>
              <m:t>slot</m:t>
            </m:r>
          </m:sub>
          <m:sup>
            <m:r>
              <m:rPr>
                <m:sty m:val="b"/>
              </m:rPr>
              <w:rPr>
                <w:rFonts w:ascii="Cambria Math" w:hAnsi="Cambria Math" w:cstheme="minorHAnsi"/>
                <w:sz w:val="22"/>
                <w:szCs w:val="22"/>
              </w:rPr>
              <m:t>subframe,µ</m:t>
            </m:r>
          </m:sup>
        </m:sSubSup>
      </m:oMath>
      <w:r w:rsidRPr="00816A02">
        <w:rPr>
          <w:rFonts w:asciiTheme="minorHAnsi" w:eastAsia="Malgun Gothic" w:hAnsiTheme="minorHAnsi" w:cstheme="minorHAnsi"/>
          <w:b/>
          <w:bCs/>
          <w:sz w:val="22"/>
          <w:szCs w:val="22"/>
          <w:lang w:val="en-US" w:eastAsia="zh-CN"/>
        </w:rPr>
        <w:t xml:space="preserve"> </w:t>
      </w:r>
      <w:r w:rsidRPr="00816A02">
        <w:rPr>
          <w:rFonts w:asciiTheme="minorHAnsi" w:hAnsiTheme="minorHAnsi" w:cstheme="minorHAnsi"/>
          <w:b/>
          <w:bCs/>
          <w:sz w:val="22"/>
          <w:szCs w:val="22"/>
          <w:lang w:val="en-US" w:eastAsia="zh-CN"/>
        </w:rPr>
        <w:t>+</w:t>
      </w:r>
      <w:r w:rsidRPr="00816A02">
        <w:rPr>
          <w:rFonts w:asciiTheme="minorHAnsi" w:eastAsia="Malgun Gothic" w:hAnsiTheme="minorHAnsi" w:cstheme="minorHAnsi"/>
          <w:b/>
          <w:bCs/>
          <w:sz w:val="22"/>
          <w:szCs w:val="22"/>
          <w:lang w:eastAsia="zh-CN"/>
        </w:rPr>
        <w:t xml:space="preserve"> (T</w:t>
      </w:r>
      <w:r w:rsidRPr="00816A02">
        <w:rPr>
          <w:rFonts w:asciiTheme="minorHAnsi" w:eastAsia="Malgun Gothic" w:hAnsiTheme="minorHAnsi" w:cstheme="minorHAnsi"/>
          <w:b/>
          <w:bCs/>
          <w:sz w:val="22"/>
          <w:szCs w:val="22"/>
          <w:vertAlign w:val="subscript"/>
          <w:lang w:eastAsia="zh-CN"/>
        </w:rPr>
        <w:t>HARQ</w:t>
      </w:r>
      <w:r w:rsidRPr="00816A02">
        <w:rPr>
          <w:rFonts w:asciiTheme="minorHAnsi" w:eastAsia="Malgun Gothic" w:hAnsiTheme="minorHAnsi" w:cstheme="minorHAnsi"/>
          <w:b/>
          <w:bCs/>
          <w:sz w:val="22"/>
          <w:szCs w:val="22"/>
          <w:lang w:val="en-US" w:eastAsia="zh-CN"/>
        </w:rPr>
        <w:t xml:space="preserve"> +</w:t>
      </w:r>
      <w:r w:rsidRPr="00816A02">
        <w:rPr>
          <w:rFonts w:asciiTheme="minorHAnsi" w:hAnsiTheme="minorHAnsi" w:cstheme="minorHAnsi"/>
          <w:b/>
          <w:bCs/>
          <w:color w:val="000000"/>
          <w:sz w:val="18"/>
          <w:szCs w:val="18"/>
          <w:lang w:val="en-US" w:eastAsia="zh-CN"/>
        </w:rPr>
        <w:t xml:space="preserve"> </w:t>
      </w:r>
      <w:r w:rsidRPr="00816A02">
        <w:rPr>
          <w:rFonts w:asciiTheme="minorHAnsi" w:hAnsiTheme="minorHAnsi" w:cstheme="minorHAnsi"/>
          <w:b/>
          <w:bCs/>
          <w:sz w:val="22"/>
          <w:szCs w:val="22"/>
          <w:lang w:eastAsia="en-GB"/>
        </w:rPr>
        <w:t>T</w:t>
      </w:r>
      <w:r w:rsidRPr="00816A02">
        <w:rPr>
          <w:rFonts w:asciiTheme="minorHAnsi" w:hAnsiTheme="minorHAnsi" w:cstheme="minorHAnsi"/>
          <w:b/>
          <w:bCs/>
          <w:sz w:val="22"/>
          <w:szCs w:val="22"/>
          <w:vertAlign w:val="subscript"/>
          <w:lang w:eastAsia="en-GB"/>
        </w:rPr>
        <w:t>L1-RSRP</w:t>
      </w:r>
      <w:r w:rsidRPr="00816A02">
        <w:rPr>
          <w:rFonts w:asciiTheme="minorHAnsi" w:hAnsiTheme="minorHAnsi" w:cstheme="minorHAnsi"/>
          <w:b/>
          <w:bCs/>
          <w:sz w:val="22"/>
          <w:szCs w:val="22"/>
          <w:lang w:eastAsia="en-GB"/>
        </w:rPr>
        <w:t xml:space="preserve"> + </w:t>
      </w:r>
      <w:r w:rsidRPr="00816A02">
        <w:rPr>
          <w:rFonts w:asciiTheme="minorHAnsi" w:eastAsia="Malgun Gothic" w:hAnsiTheme="minorHAnsi" w:cstheme="minorHAnsi"/>
          <w:b/>
          <w:bCs/>
          <w:sz w:val="22"/>
          <w:szCs w:val="22"/>
          <w:lang w:val="en-US" w:eastAsia="zh-CN"/>
        </w:rPr>
        <w:t>T</w:t>
      </w:r>
      <w:r w:rsidRPr="00816A02">
        <w:rPr>
          <w:rFonts w:asciiTheme="minorHAnsi" w:eastAsia="Malgun Gothic" w:hAnsiTheme="minorHAnsi" w:cstheme="minorHAnsi"/>
          <w:b/>
          <w:bCs/>
          <w:sz w:val="22"/>
          <w:szCs w:val="22"/>
          <w:vertAlign w:val="subscript"/>
          <w:lang w:val="en-US" w:eastAsia="zh-CN"/>
        </w:rPr>
        <w:t xml:space="preserve">first-SSB_List </w:t>
      </w:r>
      <w:r w:rsidRPr="00816A02">
        <w:rPr>
          <w:rFonts w:asciiTheme="minorHAnsi" w:eastAsia="Malgun Gothic" w:hAnsiTheme="minorHAnsi" w:cstheme="minorHAnsi"/>
          <w:b/>
          <w:bCs/>
          <w:sz w:val="22"/>
          <w:szCs w:val="22"/>
          <w:lang w:val="en-US" w:eastAsia="zh-CN"/>
        </w:rPr>
        <w:t>+ T</w:t>
      </w:r>
      <w:r w:rsidRPr="00816A02">
        <w:rPr>
          <w:rFonts w:asciiTheme="minorHAnsi" w:eastAsia="Malgun Gothic" w:hAnsiTheme="minorHAnsi" w:cstheme="minorHAnsi"/>
          <w:b/>
          <w:bCs/>
          <w:sz w:val="22"/>
          <w:szCs w:val="22"/>
          <w:vertAlign w:val="subscript"/>
          <w:lang w:val="en-US" w:eastAsia="zh-CN"/>
        </w:rPr>
        <w:t>SSB-proc</w:t>
      </w:r>
      <w:r w:rsidRPr="00816A02">
        <w:rPr>
          <w:rFonts w:asciiTheme="minorHAnsi" w:eastAsia="Malgun Gothic" w:hAnsiTheme="minorHAnsi" w:cstheme="minorHAnsi"/>
          <w:b/>
          <w:bCs/>
          <w:sz w:val="22"/>
          <w:szCs w:val="22"/>
          <w:lang w:val="en-US" w:eastAsia="zh-CN"/>
        </w:rPr>
        <w:t>) /</w:t>
      </w:r>
      <w:r w:rsidRPr="00816A02">
        <w:rPr>
          <w:rFonts w:asciiTheme="minorHAnsi" w:hAnsiTheme="minorHAnsi" w:cstheme="minorHAnsi"/>
          <w:b/>
          <w:bCs/>
          <w:i/>
          <w:sz w:val="22"/>
          <w:szCs w:val="22"/>
          <w:lang w:val="en-US" w:eastAsia="zh-CN"/>
        </w:rPr>
        <w:t xml:space="preserve"> NR slot length</w:t>
      </w:r>
      <w:r w:rsidRPr="00816A02">
        <w:rPr>
          <w:rFonts w:asciiTheme="minorHAnsi" w:hAnsiTheme="minorHAnsi" w:cstheme="minorHAnsi"/>
          <w:b/>
          <w:bCs/>
          <w:sz w:val="22"/>
          <w:szCs w:val="22"/>
          <w:lang w:val="en-US" w:eastAsia="zh-CN"/>
        </w:rPr>
        <w:t>.</w:t>
      </w:r>
    </w:p>
    <w:bookmarkEnd w:id="5"/>
    <w:p w14:paraId="62534DB2" w14:textId="587DF059" w:rsidR="00D865DC" w:rsidRPr="008600E3" w:rsidRDefault="00D865DC" w:rsidP="00FB1365">
      <w:pPr>
        <w:pStyle w:val="Heading1"/>
        <w:ind w:left="431" w:hanging="431"/>
        <w:rPr>
          <w:rFonts w:asciiTheme="minorHAnsi" w:hAnsiTheme="minorHAnsi" w:cstheme="minorHAnsi"/>
          <w:szCs w:val="36"/>
          <w:lang w:val="en-CA"/>
        </w:rPr>
      </w:pPr>
      <w:r w:rsidRPr="008600E3">
        <w:rPr>
          <w:rFonts w:asciiTheme="minorHAnsi" w:hAnsiTheme="minorHAnsi" w:cstheme="minorHAnsi"/>
          <w:szCs w:val="36"/>
          <w:lang w:val="en-CA"/>
        </w:rPr>
        <w:t>Summary and Conclusion</w:t>
      </w:r>
    </w:p>
    <w:p w14:paraId="72BA3BBF" w14:textId="1178AE4B" w:rsidR="009D446B" w:rsidRPr="00490506" w:rsidRDefault="00D1502B" w:rsidP="00D812A2">
      <w:pPr>
        <w:rPr>
          <w:rFonts w:asciiTheme="minorHAnsi" w:hAnsiTheme="minorHAnsi" w:cstheme="minorHAnsi"/>
          <w:sz w:val="22"/>
          <w:szCs w:val="22"/>
          <w:lang w:val="en-CA"/>
        </w:rPr>
      </w:pPr>
      <w:r w:rsidRPr="00490506">
        <w:rPr>
          <w:rFonts w:asciiTheme="minorHAnsi" w:hAnsiTheme="minorHAnsi" w:cstheme="minorHAnsi"/>
          <w:sz w:val="22"/>
          <w:szCs w:val="22"/>
          <w:lang w:val="en-CA"/>
        </w:rPr>
        <w:t xml:space="preserve">In this contribution </w:t>
      </w:r>
      <w:r w:rsidR="00886F56" w:rsidRPr="00490506">
        <w:rPr>
          <w:rFonts w:asciiTheme="minorHAnsi" w:hAnsiTheme="minorHAnsi" w:cstheme="minorHAnsi"/>
          <w:sz w:val="22"/>
          <w:szCs w:val="22"/>
          <w:lang w:val="en-CA"/>
        </w:rPr>
        <w:t xml:space="preserve">we have </w:t>
      </w:r>
      <w:r w:rsidR="00A219EB" w:rsidRPr="00490506">
        <w:rPr>
          <w:rFonts w:asciiTheme="minorHAnsi" w:hAnsiTheme="minorHAnsi" w:cstheme="minorHAnsi"/>
          <w:sz w:val="22"/>
          <w:szCs w:val="22"/>
          <w:lang w:val="en-CA"/>
        </w:rPr>
        <w:t>analysed</w:t>
      </w:r>
      <w:r w:rsidR="009F6C53" w:rsidRPr="00490506">
        <w:rPr>
          <w:rFonts w:asciiTheme="minorHAnsi" w:hAnsiTheme="minorHAnsi" w:cstheme="minorHAnsi"/>
          <w:sz w:val="22"/>
          <w:szCs w:val="22"/>
          <w:lang w:val="en-CA"/>
        </w:rPr>
        <w:t xml:space="preserve"> RRM requirement for </w:t>
      </w:r>
      <w:r w:rsidR="006F2A9E" w:rsidRPr="00490506">
        <w:rPr>
          <w:rFonts w:asciiTheme="minorHAnsi" w:hAnsiTheme="minorHAnsi" w:cstheme="minorHAnsi"/>
          <w:sz w:val="22"/>
          <w:szCs w:val="22"/>
          <w:lang w:val="en-CA"/>
        </w:rPr>
        <w:t xml:space="preserve">unified TCI state design requirements </w:t>
      </w:r>
      <w:r w:rsidR="00A219EB" w:rsidRPr="00490506">
        <w:rPr>
          <w:rFonts w:asciiTheme="minorHAnsi" w:hAnsiTheme="minorHAnsi" w:cstheme="minorHAnsi"/>
          <w:sz w:val="22"/>
          <w:szCs w:val="22"/>
          <w:lang w:val="en-CA"/>
        </w:rPr>
        <w:t>and made following proposals</w:t>
      </w:r>
      <w:r w:rsidR="009F6C53" w:rsidRPr="00490506">
        <w:rPr>
          <w:rFonts w:asciiTheme="minorHAnsi" w:hAnsiTheme="minorHAnsi" w:cstheme="minorHAnsi"/>
          <w:sz w:val="22"/>
          <w:szCs w:val="22"/>
          <w:lang w:val="en-CA"/>
        </w:rPr>
        <w:t>.</w:t>
      </w:r>
      <w:r w:rsidR="00886F56" w:rsidRPr="00490506">
        <w:rPr>
          <w:rFonts w:asciiTheme="minorHAnsi" w:hAnsiTheme="minorHAnsi" w:cstheme="minorHAnsi"/>
          <w:sz w:val="22"/>
          <w:szCs w:val="22"/>
          <w:lang w:val="en-CA"/>
        </w:rPr>
        <w:t xml:space="preserve"> </w:t>
      </w:r>
    </w:p>
    <w:p w14:paraId="71040EC5" w14:textId="6E4F3E7D" w:rsidR="00E209A7" w:rsidRPr="00490506" w:rsidRDefault="008E137A" w:rsidP="00485545">
      <w:pPr>
        <w:spacing w:after="120"/>
        <w:rPr>
          <w:rFonts w:asciiTheme="minorHAnsi" w:hAnsiTheme="minorHAnsi" w:cstheme="minorHAnsi"/>
          <w:b/>
          <w:bCs/>
          <w:sz w:val="22"/>
          <w:szCs w:val="22"/>
        </w:rPr>
      </w:pPr>
      <w:r w:rsidRPr="00490506">
        <w:rPr>
          <w:rFonts w:asciiTheme="minorHAnsi" w:hAnsiTheme="minorHAnsi" w:cstheme="minorHAnsi"/>
          <w:b/>
          <w:bCs/>
          <w:sz w:val="22"/>
          <w:szCs w:val="22"/>
        </w:rPr>
        <w:t>Proposal 1: Requirements for TCI state pair indication is not required to discuss separately as it is already covered in joint/separate TCI state switching requirements. In other words, no additional requirements are needed for this case.</w:t>
      </w:r>
    </w:p>
    <w:p w14:paraId="6531EB41" w14:textId="25A12139" w:rsidR="008E137A" w:rsidRPr="00490506" w:rsidRDefault="008E137A" w:rsidP="00485545">
      <w:pPr>
        <w:spacing w:after="120"/>
        <w:rPr>
          <w:rFonts w:asciiTheme="minorHAnsi" w:hAnsiTheme="minorHAnsi" w:cstheme="minorHAnsi"/>
          <w:b/>
          <w:bCs/>
          <w:sz w:val="22"/>
          <w:szCs w:val="22"/>
          <w:lang w:eastAsia="en-GB"/>
        </w:rPr>
      </w:pPr>
      <w:r w:rsidRPr="00490506">
        <w:rPr>
          <w:rFonts w:asciiTheme="minorHAnsi" w:hAnsiTheme="minorHAnsi" w:cstheme="minorHAnsi"/>
          <w:b/>
          <w:bCs/>
          <w:sz w:val="22"/>
          <w:szCs w:val="22"/>
        </w:rPr>
        <w:t xml:space="preserve">Proposal 2: In FR2, when a SSB is indicated as PL-RS in a UL TCI state, the MAC-CE based UL TCI state switching delay for unknown case can be defined as </w:t>
      </w:r>
      <w:r w:rsidRPr="00490506">
        <w:rPr>
          <w:rFonts w:asciiTheme="minorHAnsi" w:eastAsiaTheme="minorEastAsia" w:hAnsiTheme="minorHAnsi" w:cstheme="minorHAnsi"/>
          <w:b/>
          <w:bCs/>
          <w:i/>
          <w:iCs/>
          <w:sz w:val="22"/>
          <w:szCs w:val="22"/>
          <w:lang w:val="en-US" w:eastAsia="zh-CN"/>
        </w:rPr>
        <w:t>T</w:t>
      </w:r>
      <w:r w:rsidRPr="00490506">
        <w:rPr>
          <w:rFonts w:asciiTheme="minorHAnsi" w:eastAsiaTheme="minorEastAsia" w:hAnsiTheme="minorHAnsi" w:cstheme="minorHAnsi"/>
          <w:b/>
          <w:bCs/>
          <w:i/>
          <w:iCs/>
          <w:sz w:val="22"/>
          <w:szCs w:val="22"/>
          <w:vertAlign w:val="subscript"/>
          <w:lang w:val="en-US" w:eastAsia="zh-CN"/>
        </w:rPr>
        <w:t>HARQ</w:t>
      </w:r>
      <w:r w:rsidRPr="00490506">
        <w:rPr>
          <w:rFonts w:asciiTheme="minorHAnsi" w:eastAsiaTheme="minorEastAsia" w:hAnsiTheme="minorHAnsi" w:cstheme="minorHAnsi"/>
          <w:b/>
          <w:bCs/>
          <w:i/>
          <w:iCs/>
          <w:sz w:val="22"/>
          <w:szCs w:val="22"/>
          <w:lang w:val="en-US" w:eastAsia="zh-CN"/>
        </w:rPr>
        <w:t xml:space="preserve"> + 3ms + T</w:t>
      </w:r>
      <w:r w:rsidRPr="00490506">
        <w:rPr>
          <w:rFonts w:asciiTheme="minorHAnsi" w:eastAsiaTheme="minorEastAsia" w:hAnsiTheme="minorHAnsi" w:cstheme="minorHAnsi"/>
          <w:b/>
          <w:bCs/>
          <w:i/>
          <w:iCs/>
          <w:sz w:val="22"/>
          <w:szCs w:val="22"/>
          <w:vertAlign w:val="subscript"/>
          <w:lang w:val="en-US" w:eastAsia="zh-CN"/>
        </w:rPr>
        <w:t>L1-RSRP_SSB</w:t>
      </w:r>
      <w:r w:rsidRPr="00490506">
        <w:rPr>
          <w:rFonts w:asciiTheme="minorHAnsi" w:eastAsiaTheme="minorEastAsia" w:hAnsiTheme="minorHAnsi" w:cstheme="minorHAnsi"/>
          <w:b/>
          <w:bCs/>
          <w:i/>
          <w:iCs/>
          <w:sz w:val="22"/>
          <w:szCs w:val="22"/>
          <w:lang w:val="en-US" w:eastAsia="zh-CN"/>
        </w:rPr>
        <w:t xml:space="preserve"> +4*T</w:t>
      </w:r>
      <w:r w:rsidRPr="00490506">
        <w:rPr>
          <w:rFonts w:asciiTheme="minorHAnsi" w:eastAsiaTheme="minorEastAsia" w:hAnsiTheme="minorHAnsi" w:cstheme="minorHAnsi"/>
          <w:b/>
          <w:bCs/>
          <w:i/>
          <w:iCs/>
          <w:sz w:val="22"/>
          <w:szCs w:val="22"/>
          <w:vertAlign w:val="subscript"/>
          <w:lang w:val="en-US" w:eastAsia="zh-CN"/>
        </w:rPr>
        <w:t>target_SSB</w:t>
      </w:r>
      <w:r w:rsidRPr="00490506">
        <w:rPr>
          <w:rFonts w:asciiTheme="minorHAnsi" w:eastAsiaTheme="minorEastAsia" w:hAnsiTheme="minorHAnsi" w:cstheme="minorHAnsi"/>
          <w:b/>
          <w:bCs/>
          <w:i/>
          <w:iCs/>
          <w:sz w:val="22"/>
          <w:szCs w:val="22"/>
          <w:lang w:val="en-US" w:eastAsia="zh-CN"/>
        </w:rPr>
        <w:t xml:space="preserve">+ 2ms. </w:t>
      </w:r>
      <w:r w:rsidRPr="00490506">
        <w:rPr>
          <w:rFonts w:asciiTheme="minorHAnsi" w:eastAsiaTheme="minorEastAsia" w:hAnsiTheme="minorHAnsi" w:cstheme="minorHAnsi"/>
          <w:b/>
          <w:bCs/>
          <w:sz w:val="22"/>
          <w:szCs w:val="22"/>
          <w:lang w:val="en-US" w:eastAsia="zh-CN"/>
        </w:rPr>
        <w:t>Where</w:t>
      </w:r>
      <w:r w:rsidRPr="00490506">
        <w:rPr>
          <w:rFonts w:asciiTheme="minorHAnsi" w:eastAsiaTheme="minorEastAsia" w:hAnsiTheme="minorHAnsi" w:cstheme="minorHAnsi"/>
          <w:b/>
          <w:bCs/>
          <w:i/>
          <w:iCs/>
          <w:sz w:val="22"/>
          <w:szCs w:val="22"/>
          <w:lang w:val="en-US" w:eastAsia="zh-CN"/>
        </w:rPr>
        <w:t>, T</w:t>
      </w:r>
      <w:r w:rsidRPr="00490506">
        <w:rPr>
          <w:rFonts w:asciiTheme="minorHAnsi" w:eastAsiaTheme="minorEastAsia" w:hAnsiTheme="minorHAnsi" w:cstheme="minorHAnsi"/>
          <w:b/>
          <w:bCs/>
          <w:i/>
          <w:iCs/>
          <w:sz w:val="22"/>
          <w:szCs w:val="22"/>
          <w:vertAlign w:val="subscript"/>
          <w:lang w:val="en-US" w:eastAsia="zh-CN"/>
        </w:rPr>
        <w:t>L1-RSRP_SSB</w:t>
      </w:r>
      <w:r w:rsidRPr="00490506">
        <w:rPr>
          <w:rFonts w:asciiTheme="minorHAnsi" w:hAnsiTheme="minorHAnsi" w:cstheme="minorHAnsi"/>
          <w:b/>
          <w:bCs/>
          <w:sz w:val="22"/>
          <w:szCs w:val="22"/>
          <w:lang w:eastAsia="en-GB"/>
        </w:rPr>
        <w:t xml:space="preserve"> is same as T</w:t>
      </w:r>
      <w:r w:rsidRPr="00490506">
        <w:rPr>
          <w:rFonts w:asciiTheme="minorHAnsi" w:hAnsiTheme="minorHAnsi" w:cstheme="minorHAnsi"/>
          <w:b/>
          <w:bCs/>
          <w:sz w:val="22"/>
          <w:szCs w:val="22"/>
          <w:vertAlign w:val="subscript"/>
          <w:lang w:eastAsia="en-GB"/>
        </w:rPr>
        <w:t>L1-RSPR_Measurement_Period_SSB</w:t>
      </w:r>
      <w:r w:rsidRPr="00490506">
        <w:rPr>
          <w:rFonts w:asciiTheme="minorHAnsi" w:hAnsiTheme="minorHAnsi" w:cstheme="minorHAnsi"/>
          <w:b/>
          <w:bCs/>
          <w:sz w:val="22"/>
          <w:szCs w:val="22"/>
          <w:lang w:eastAsia="en-GB"/>
        </w:rPr>
        <w:t xml:space="preserve"> for SSB as specified in </w:t>
      </w:r>
      <w:r w:rsidRPr="00490506">
        <w:rPr>
          <w:rFonts w:asciiTheme="minorHAnsi" w:hAnsiTheme="minorHAnsi" w:cstheme="minorHAnsi"/>
          <w:b/>
          <w:bCs/>
          <w:sz w:val="22"/>
          <w:szCs w:val="22"/>
          <w:lang w:val="en-US" w:eastAsia="ko-KR"/>
        </w:rPr>
        <w:t>clause</w:t>
      </w:r>
      <w:r w:rsidRPr="00490506">
        <w:rPr>
          <w:rFonts w:asciiTheme="minorHAnsi" w:hAnsiTheme="minorHAnsi" w:cstheme="minorHAnsi"/>
          <w:b/>
          <w:bCs/>
          <w:sz w:val="22"/>
          <w:szCs w:val="22"/>
          <w:lang w:eastAsia="en-GB"/>
        </w:rPr>
        <w:t xml:space="preserve"> 9.5.4.1, with the assumption of M=1 and T</w:t>
      </w:r>
      <w:r w:rsidRPr="00490506">
        <w:rPr>
          <w:rFonts w:asciiTheme="minorHAnsi" w:hAnsiTheme="minorHAnsi" w:cstheme="minorHAnsi"/>
          <w:b/>
          <w:bCs/>
          <w:sz w:val="22"/>
          <w:szCs w:val="22"/>
          <w:vertAlign w:val="subscript"/>
          <w:lang w:eastAsia="en-GB"/>
        </w:rPr>
        <w:t>Report</w:t>
      </w:r>
      <w:r w:rsidRPr="00490506">
        <w:rPr>
          <w:rFonts w:asciiTheme="minorHAnsi" w:hAnsiTheme="minorHAnsi" w:cstheme="minorHAnsi"/>
          <w:b/>
          <w:bCs/>
          <w:sz w:val="22"/>
          <w:szCs w:val="22"/>
          <w:lang w:eastAsia="en-GB"/>
        </w:rPr>
        <w:t xml:space="preserve"> = 0.</w:t>
      </w:r>
    </w:p>
    <w:p w14:paraId="1620CDC6" w14:textId="4AA5BD63" w:rsidR="008E137A" w:rsidRPr="00490506" w:rsidRDefault="008E137A" w:rsidP="00485545">
      <w:pPr>
        <w:spacing w:after="120"/>
        <w:rPr>
          <w:rFonts w:asciiTheme="minorHAnsi" w:hAnsiTheme="minorHAnsi" w:cstheme="minorHAnsi"/>
          <w:b/>
          <w:bCs/>
          <w:sz w:val="22"/>
          <w:szCs w:val="22"/>
        </w:rPr>
      </w:pPr>
      <w:r w:rsidRPr="00490506">
        <w:rPr>
          <w:rFonts w:asciiTheme="minorHAnsi" w:hAnsiTheme="minorHAnsi" w:cstheme="minorHAnsi"/>
          <w:b/>
          <w:bCs/>
          <w:sz w:val="22"/>
          <w:szCs w:val="22"/>
        </w:rPr>
        <w:t>Proposal 3: In FR2, when a SSB is indicated as PL-RS in a UL TCI state, the MAC-CE based UL TCI state switching delay for known case can reuse the MAC CE based PL-RS requirements defined in Rel-16.</w:t>
      </w:r>
    </w:p>
    <w:p w14:paraId="0B54AEB8" w14:textId="207E4F2B" w:rsidR="008E137A" w:rsidRPr="00490506" w:rsidRDefault="008E137A" w:rsidP="00485545">
      <w:pPr>
        <w:spacing w:after="120"/>
        <w:rPr>
          <w:rFonts w:asciiTheme="minorHAnsi" w:hAnsiTheme="minorHAnsi" w:cstheme="minorHAnsi"/>
          <w:b/>
          <w:bCs/>
          <w:sz w:val="22"/>
          <w:szCs w:val="22"/>
        </w:rPr>
      </w:pPr>
      <w:r w:rsidRPr="00490506">
        <w:rPr>
          <w:rFonts w:asciiTheme="minorHAnsi" w:hAnsiTheme="minorHAnsi" w:cstheme="minorHAnsi"/>
          <w:b/>
          <w:bCs/>
          <w:sz w:val="22"/>
          <w:szCs w:val="22"/>
        </w:rPr>
        <w:t>Proposal 4: Re-use MAC CE based UL TCI state switch delay of unknown case when the PL-RS is unknown for MAC CE based PL-RS switching.</w:t>
      </w:r>
    </w:p>
    <w:p w14:paraId="32EB96B0" w14:textId="68F2ECFF" w:rsidR="008E061C" w:rsidRPr="00490506" w:rsidRDefault="008E061C" w:rsidP="00485545">
      <w:pPr>
        <w:spacing w:after="120"/>
        <w:rPr>
          <w:rFonts w:asciiTheme="minorHAnsi" w:hAnsiTheme="minorHAnsi" w:cstheme="minorHAnsi"/>
          <w:b/>
          <w:bCs/>
          <w:sz w:val="22"/>
          <w:szCs w:val="22"/>
        </w:rPr>
      </w:pPr>
      <w:r w:rsidRPr="00490506">
        <w:rPr>
          <w:rFonts w:asciiTheme="minorHAnsi" w:hAnsiTheme="minorHAnsi" w:cstheme="minorHAnsi"/>
          <w:b/>
          <w:bCs/>
          <w:sz w:val="22"/>
          <w:szCs w:val="22"/>
        </w:rPr>
        <w:t>Proposal 5: Common TCI state is known if each associated RS in the code point is known.</w:t>
      </w:r>
    </w:p>
    <w:p w14:paraId="656A85D3" w14:textId="4FA37D6C" w:rsidR="008E061C" w:rsidRDefault="008E061C" w:rsidP="00485545">
      <w:pPr>
        <w:spacing w:after="120"/>
        <w:rPr>
          <w:rFonts w:asciiTheme="minorHAnsi" w:hAnsiTheme="minorHAnsi" w:cstheme="minorHAnsi"/>
          <w:b/>
          <w:bCs/>
          <w:sz w:val="22"/>
          <w:szCs w:val="22"/>
          <w:lang w:val="sv-SE" w:eastAsia="zh-CN"/>
        </w:rPr>
      </w:pPr>
      <w:r w:rsidRPr="00490506">
        <w:rPr>
          <w:rFonts w:asciiTheme="minorHAnsi" w:hAnsiTheme="minorHAnsi" w:cstheme="minorHAnsi"/>
          <w:b/>
          <w:bCs/>
          <w:sz w:val="22"/>
          <w:szCs w:val="22"/>
          <w:lang w:val="sv-SE" w:eastAsia="zh-CN"/>
        </w:rPr>
        <w:t>Proposal 6: RAN4 to specify requirements for the case when not all TCI states are known in atcive TCI state update list.</w:t>
      </w:r>
    </w:p>
    <w:p w14:paraId="13393F4A" w14:textId="6F21E793" w:rsidR="00774B3D" w:rsidRPr="00485545" w:rsidRDefault="00774B3D" w:rsidP="00485545">
      <w:pPr>
        <w:spacing w:after="120"/>
        <w:rPr>
          <w:rFonts w:asciiTheme="minorHAnsi" w:hAnsiTheme="minorHAnsi" w:cstheme="minorHAnsi"/>
          <w:b/>
          <w:bCs/>
          <w:sz w:val="22"/>
          <w:szCs w:val="22"/>
          <w:lang w:val="sv-SE"/>
        </w:rPr>
      </w:pPr>
      <w:r w:rsidRPr="00816A02">
        <w:rPr>
          <w:rFonts w:asciiTheme="minorHAnsi" w:hAnsiTheme="minorHAnsi" w:cstheme="minorHAnsi"/>
          <w:b/>
          <w:bCs/>
          <w:sz w:val="22"/>
          <w:szCs w:val="22"/>
          <w:lang w:eastAsia="en-GB"/>
        </w:rPr>
        <w:t xml:space="preserve">Proposal 7: </w:t>
      </w:r>
      <w:r w:rsidRPr="00816A02">
        <w:rPr>
          <w:rFonts w:asciiTheme="minorHAnsi" w:eastAsia="Malgun Gothic" w:hAnsiTheme="minorHAnsi" w:cstheme="minorHAnsi"/>
          <w:b/>
          <w:bCs/>
          <w:sz w:val="22"/>
          <w:szCs w:val="22"/>
          <w:lang w:val="en-US" w:eastAsia="zh-CN"/>
        </w:rPr>
        <w:t>If all the TCIs in the active TCI state list are not known, upon</w:t>
      </w:r>
      <w:r w:rsidRPr="00816A02">
        <w:rPr>
          <w:rFonts w:asciiTheme="minorHAnsi" w:hAnsiTheme="minorHAnsi" w:cstheme="minorHAnsi"/>
          <w:b/>
          <w:bCs/>
          <w:sz w:val="22"/>
          <w:szCs w:val="22"/>
          <w:lang w:val="en-US" w:eastAsia="zh-CN"/>
        </w:rPr>
        <w:t xml:space="preserve"> receiv</w:t>
      </w:r>
      <w:r w:rsidRPr="00816A02">
        <w:rPr>
          <w:rFonts w:asciiTheme="minorHAnsi" w:eastAsia="Malgun Gothic" w:hAnsiTheme="minorHAnsi" w:cstheme="minorHAnsi"/>
          <w:b/>
          <w:bCs/>
          <w:sz w:val="22"/>
          <w:szCs w:val="22"/>
          <w:lang w:val="en-US" w:eastAsia="zh-CN"/>
        </w:rPr>
        <w:t>ing PDSCH carrying</w:t>
      </w:r>
      <w:r w:rsidRPr="00816A02">
        <w:rPr>
          <w:rFonts w:asciiTheme="minorHAnsi" w:hAnsiTheme="minorHAnsi" w:cstheme="minorHAnsi"/>
          <w:b/>
          <w:bCs/>
          <w:sz w:val="22"/>
          <w:szCs w:val="22"/>
          <w:lang w:val="en-US" w:eastAsia="zh-CN"/>
        </w:rPr>
        <w:t xml:space="preserve"> </w:t>
      </w:r>
      <w:r w:rsidRPr="00816A02">
        <w:rPr>
          <w:rFonts w:asciiTheme="minorHAnsi" w:eastAsia="Malgun Gothic" w:hAnsiTheme="minorHAnsi" w:cstheme="minorHAnsi"/>
          <w:b/>
          <w:bCs/>
          <w:sz w:val="22"/>
          <w:szCs w:val="22"/>
          <w:lang w:val="en-US" w:eastAsia="zh-CN"/>
        </w:rPr>
        <w:t>MAC-CE active TCI state list update at slot n</w:t>
      </w:r>
      <w:r w:rsidRPr="00816A02">
        <w:rPr>
          <w:rFonts w:asciiTheme="minorHAnsi" w:hAnsiTheme="minorHAnsi" w:cstheme="minorHAnsi"/>
          <w:b/>
          <w:bCs/>
          <w:sz w:val="22"/>
          <w:szCs w:val="22"/>
          <w:lang w:val="en-US" w:eastAsia="zh-CN"/>
        </w:rPr>
        <w:t xml:space="preserve">, UE shall be able to receive PDCCH to schedule PDSCH with the new target TCI states </w:t>
      </w:r>
      <w:r w:rsidRPr="00816A02">
        <w:rPr>
          <w:rFonts w:asciiTheme="minorHAnsi" w:eastAsia="Malgun Gothic" w:hAnsiTheme="minorHAnsi" w:cstheme="minorHAnsi"/>
          <w:b/>
          <w:bCs/>
          <w:sz w:val="22"/>
          <w:szCs w:val="22"/>
          <w:lang w:val="en-US" w:eastAsia="zh-CN"/>
        </w:rPr>
        <w:t>at the first slot that is after</w:t>
      </w:r>
      <w:r w:rsidRPr="00816A02">
        <w:rPr>
          <w:rFonts w:asciiTheme="minorHAnsi" w:hAnsiTheme="minorHAnsi" w:cstheme="minorHAnsi"/>
          <w:b/>
          <w:bCs/>
          <w:sz w:val="22"/>
          <w:szCs w:val="22"/>
          <w:lang w:val="en-US" w:eastAsia="zh-CN"/>
        </w:rPr>
        <w:t xml:space="preserve"> n</w:t>
      </w:r>
      <w:r w:rsidRPr="00816A02">
        <w:rPr>
          <w:rFonts w:asciiTheme="minorHAnsi" w:eastAsia="Malgun Gothic" w:hAnsiTheme="minorHAnsi" w:cstheme="minorHAnsi"/>
          <w:b/>
          <w:bCs/>
          <w:sz w:val="22"/>
          <w:szCs w:val="22"/>
          <w:lang w:eastAsia="zh-CN"/>
        </w:rPr>
        <w:t xml:space="preserve"> +</w:t>
      </w:r>
      <m:oMath>
        <m:sSubSup>
          <m:sSubSupPr>
            <m:ctrlPr>
              <w:rPr>
                <w:rFonts w:ascii="Cambria Math" w:hAnsi="Cambria Math" w:cstheme="minorHAnsi"/>
                <w:b/>
                <w:bCs/>
                <w:sz w:val="22"/>
                <w:szCs w:val="22"/>
              </w:rPr>
            </m:ctrlPr>
          </m:sSubSupPr>
          <m:e>
            <m:r>
              <m:rPr>
                <m:sty m:val="b"/>
              </m:rPr>
              <w:rPr>
                <w:rFonts w:ascii="Cambria Math" w:hAnsi="Cambria Math" w:cstheme="minorHAnsi"/>
                <w:sz w:val="22"/>
                <w:szCs w:val="22"/>
              </w:rPr>
              <m:t>3N</m:t>
            </m:r>
          </m:e>
          <m:sub>
            <m:r>
              <m:rPr>
                <m:sty m:val="b"/>
              </m:rPr>
              <w:rPr>
                <w:rFonts w:ascii="Cambria Math" w:hAnsi="Cambria Math" w:cstheme="minorHAnsi"/>
                <w:sz w:val="22"/>
                <w:szCs w:val="22"/>
              </w:rPr>
              <m:t>slot</m:t>
            </m:r>
          </m:sub>
          <m:sup>
            <m:r>
              <m:rPr>
                <m:sty m:val="b"/>
              </m:rPr>
              <w:rPr>
                <w:rFonts w:ascii="Cambria Math" w:hAnsi="Cambria Math" w:cstheme="minorHAnsi"/>
                <w:sz w:val="22"/>
                <w:szCs w:val="22"/>
              </w:rPr>
              <m:t>subframe,µ</m:t>
            </m:r>
          </m:sup>
        </m:sSubSup>
      </m:oMath>
      <w:r w:rsidRPr="00816A02">
        <w:rPr>
          <w:rFonts w:asciiTheme="minorHAnsi" w:eastAsia="Malgun Gothic" w:hAnsiTheme="minorHAnsi" w:cstheme="minorHAnsi"/>
          <w:b/>
          <w:bCs/>
          <w:sz w:val="22"/>
          <w:szCs w:val="22"/>
          <w:lang w:val="en-US" w:eastAsia="zh-CN"/>
        </w:rPr>
        <w:t xml:space="preserve"> </w:t>
      </w:r>
      <w:r w:rsidRPr="00816A02">
        <w:rPr>
          <w:rFonts w:asciiTheme="minorHAnsi" w:hAnsiTheme="minorHAnsi" w:cstheme="minorHAnsi"/>
          <w:b/>
          <w:bCs/>
          <w:sz w:val="22"/>
          <w:szCs w:val="22"/>
          <w:lang w:val="en-US" w:eastAsia="zh-CN"/>
        </w:rPr>
        <w:t>+</w:t>
      </w:r>
      <w:r w:rsidRPr="00816A02">
        <w:rPr>
          <w:rFonts w:asciiTheme="minorHAnsi" w:eastAsia="Malgun Gothic" w:hAnsiTheme="minorHAnsi" w:cstheme="minorHAnsi"/>
          <w:b/>
          <w:bCs/>
          <w:sz w:val="22"/>
          <w:szCs w:val="22"/>
          <w:lang w:eastAsia="zh-CN"/>
        </w:rPr>
        <w:t xml:space="preserve"> (T</w:t>
      </w:r>
      <w:r w:rsidRPr="00816A02">
        <w:rPr>
          <w:rFonts w:asciiTheme="minorHAnsi" w:eastAsia="Malgun Gothic" w:hAnsiTheme="minorHAnsi" w:cstheme="minorHAnsi"/>
          <w:b/>
          <w:bCs/>
          <w:sz w:val="22"/>
          <w:szCs w:val="22"/>
          <w:vertAlign w:val="subscript"/>
          <w:lang w:eastAsia="zh-CN"/>
        </w:rPr>
        <w:t>HARQ</w:t>
      </w:r>
      <w:r w:rsidRPr="00816A02">
        <w:rPr>
          <w:rFonts w:asciiTheme="minorHAnsi" w:eastAsia="Malgun Gothic" w:hAnsiTheme="minorHAnsi" w:cstheme="minorHAnsi"/>
          <w:b/>
          <w:bCs/>
          <w:sz w:val="22"/>
          <w:szCs w:val="22"/>
          <w:lang w:val="en-US" w:eastAsia="zh-CN"/>
        </w:rPr>
        <w:t xml:space="preserve"> +</w:t>
      </w:r>
      <w:r w:rsidRPr="00816A02">
        <w:rPr>
          <w:rFonts w:asciiTheme="minorHAnsi" w:hAnsiTheme="minorHAnsi" w:cstheme="minorHAnsi"/>
          <w:b/>
          <w:bCs/>
          <w:color w:val="000000"/>
          <w:sz w:val="18"/>
          <w:szCs w:val="18"/>
          <w:lang w:val="en-US" w:eastAsia="zh-CN"/>
        </w:rPr>
        <w:t xml:space="preserve"> </w:t>
      </w:r>
      <w:r w:rsidRPr="00816A02">
        <w:rPr>
          <w:rFonts w:asciiTheme="minorHAnsi" w:hAnsiTheme="minorHAnsi" w:cstheme="minorHAnsi"/>
          <w:b/>
          <w:bCs/>
          <w:sz w:val="22"/>
          <w:szCs w:val="22"/>
          <w:lang w:eastAsia="en-GB"/>
        </w:rPr>
        <w:t>T</w:t>
      </w:r>
      <w:r w:rsidRPr="00816A02">
        <w:rPr>
          <w:rFonts w:asciiTheme="minorHAnsi" w:hAnsiTheme="minorHAnsi" w:cstheme="minorHAnsi"/>
          <w:b/>
          <w:bCs/>
          <w:sz w:val="22"/>
          <w:szCs w:val="22"/>
          <w:vertAlign w:val="subscript"/>
          <w:lang w:eastAsia="en-GB"/>
        </w:rPr>
        <w:t>L1-RSRP</w:t>
      </w:r>
      <w:r w:rsidRPr="00816A02">
        <w:rPr>
          <w:rFonts w:asciiTheme="minorHAnsi" w:hAnsiTheme="minorHAnsi" w:cstheme="minorHAnsi"/>
          <w:b/>
          <w:bCs/>
          <w:sz w:val="22"/>
          <w:szCs w:val="22"/>
          <w:lang w:eastAsia="en-GB"/>
        </w:rPr>
        <w:t xml:space="preserve"> + </w:t>
      </w:r>
      <w:r w:rsidRPr="00816A02">
        <w:rPr>
          <w:rFonts w:asciiTheme="minorHAnsi" w:eastAsia="Malgun Gothic" w:hAnsiTheme="minorHAnsi" w:cstheme="minorHAnsi"/>
          <w:b/>
          <w:bCs/>
          <w:sz w:val="22"/>
          <w:szCs w:val="22"/>
          <w:lang w:val="en-US" w:eastAsia="zh-CN"/>
        </w:rPr>
        <w:t>T</w:t>
      </w:r>
      <w:r w:rsidRPr="00816A02">
        <w:rPr>
          <w:rFonts w:asciiTheme="minorHAnsi" w:eastAsia="Malgun Gothic" w:hAnsiTheme="minorHAnsi" w:cstheme="minorHAnsi"/>
          <w:b/>
          <w:bCs/>
          <w:sz w:val="22"/>
          <w:szCs w:val="22"/>
          <w:vertAlign w:val="subscript"/>
          <w:lang w:val="en-US" w:eastAsia="zh-CN"/>
        </w:rPr>
        <w:t xml:space="preserve">first-SSB_List </w:t>
      </w:r>
      <w:r w:rsidRPr="00816A02">
        <w:rPr>
          <w:rFonts w:asciiTheme="minorHAnsi" w:eastAsia="Malgun Gothic" w:hAnsiTheme="minorHAnsi" w:cstheme="minorHAnsi"/>
          <w:b/>
          <w:bCs/>
          <w:sz w:val="22"/>
          <w:szCs w:val="22"/>
          <w:lang w:val="en-US" w:eastAsia="zh-CN"/>
        </w:rPr>
        <w:t>+ T</w:t>
      </w:r>
      <w:r w:rsidRPr="00816A02">
        <w:rPr>
          <w:rFonts w:asciiTheme="minorHAnsi" w:eastAsia="Malgun Gothic" w:hAnsiTheme="minorHAnsi" w:cstheme="minorHAnsi"/>
          <w:b/>
          <w:bCs/>
          <w:sz w:val="22"/>
          <w:szCs w:val="22"/>
          <w:vertAlign w:val="subscript"/>
          <w:lang w:val="en-US" w:eastAsia="zh-CN"/>
        </w:rPr>
        <w:t>SSB-proc</w:t>
      </w:r>
      <w:r w:rsidRPr="00816A02">
        <w:rPr>
          <w:rFonts w:asciiTheme="minorHAnsi" w:eastAsia="Malgun Gothic" w:hAnsiTheme="minorHAnsi" w:cstheme="minorHAnsi"/>
          <w:b/>
          <w:bCs/>
          <w:sz w:val="22"/>
          <w:szCs w:val="22"/>
          <w:lang w:val="en-US" w:eastAsia="zh-CN"/>
        </w:rPr>
        <w:t>) /</w:t>
      </w:r>
      <w:r w:rsidRPr="00816A02">
        <w:rPr>
          <w:rFonts w:asciiTheme="minorHAnsi" w:hAnsiTheme="minorHAnsi" w:cstheme="minorHAnsi"/>
          <w:b/>
          <w:bCs/>
          <w:i/>
          <w:sz w:val="22"/>
          <w:szCs w:val="22"/>
          <w:lang w:val="en-US" w:eastAsia="zh-CN"/>
        </w:rPr>
        <w:t xml:space="preserve"> NR slot length</w:t>
      </w:r>
      <w:r w:rsidRPr="00816A02">
        <w:rPr>
          <w:rFonts w:asciiTheme="minorHAnsi" w:hAnsiTheme="minorHAnsi" w:cstheme="minorHAnsi"/>
          <w:b/>
          <w:bCs/>
          <w:sz w:val="22"/>
          <w:szCs w:val="22"/>
          <w:lang w:val="en-US" w:eastAsia="zh-CN"/>
        </w:rPr>
        <w:t>.</w:t>
      </w:r>
    </w:p>
    <w:p w14:paraId="1403FC4B" w14:textId="1C9BAF8A" w:rsidR="00D110B8" w:rsidRPr="008600E3" w:rsidRDefault="00D80957" w:rsidP="00D110B8">
      <w:pPr>
        <w:pStyle w:val="Heading1"/>
        <w:pBdr>
          <w:top w:val="single" w:sz="12" w:space="2" w:color="auto"/>
        </w:pBdr>
        <w:rPr>
          <w:rFonts w:asciiTheme="minorHAnsi" w:hAnsiTheme="minorHAnsi" w:cstheme="minorHAnsi"/>
          <w:sz w:val="32"/>
          <w:lang w:val="en-CA"/>
        </w:rPr>
      </w:pPr>
      <w:r w:rsidRPr="008600E3">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p w14:paraId="18BE7149" w14:textId="30D4415F" w:rsidR="003F65E1" w:rsidRPr="00162F6A" w:rsidRDefault="00BF5BAF" w:rsidP="000D717D">
      <w:pPr>
        <w:numPr>
          <w:ilvl w:val="0"/>
          <w:numId w:val="9"/>
        </w:numPr>
        <w:tabs>
          <w:tab w:val="left" w:pos="851"/>
        </w:tabs>
        <w:rPr>
          <w:rFonts w:asciiTheme="minorHAnsi" w:hAnsiTheme="minorHAnsi" w:cstheme="minorHAnsi"/>
          <w:sz w:val="22"/>
          <w:szCs w:val="22"/>
          <w:lang w:val="en-CA"/>
        </w:rPr>
      </w:pPr>
      <w:bookmarkStart w:id="9" w:name="_Ref61004649"/>
      <w:bookmarkStart w:id="10" w:name="_Ref67050273"/>
      <w:bookmarkEnd w:id="6"/>
      <w:bookmarkEnd w:id="7"/>
      <w:bookmarkEnd w:id="8"/>
      <w:r w:rsidRPr="00162F6A">
        <w:rPr>
          <w:rFonts w:asciiTheme="minorHAnsi" w:hAnsiTheme="minorHAnsi" w:cstheme="minorHAnsi"/>
          <w:sz w:val="22"/>
          <w:szCs w:val="22"/>
          <w:lang w:val="en-CA"/>
        </w:rPr>
        <w:t>R1-2</w:t>
      </w:r>
      <w:bookmarkEnd w:id="9"/>
      <w:bookmarkEnd w:id="10"/>
      <w:r w:rsidR="00BF380C" w:rsidRPr="00162F6A">
        <w:rPr>
          <w:rFonts w:asciiTheme="minorHAnsi" w:hAnsiTheme="minorHAnsi" w:cstheme="minorHAnsi"/>
          <w:sz w:val="22"/>
          <w:szCs w:val="22"/>
          <w:lang w:val="en-CA"/>
        </w:rPr>
        <w:t>20</w:t>
      </w:r>
      <w:r w:rsidR="00575250" w:rsidRPr="00162F6A">
        <w:rPr>
          <w:rFonts w:asciiTheme="minorHAnsi" w:hAnsiTheme="minorHAnsi" w:cstheme="minorHAnsi"/>
          <w:sz w:val="22"/>
          <w:szCs w:val="22"/>
          <w:lang w:val="en-CA"/>
        </w:rPr>
        <w:t>6943</w:t>
      </w:r>
    </w:p>
    <w:sectPr w:rsidR="003F65E1" w:rsidRPr="00162F6A"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23AC" w14:textId="77777777" w:rsidR="00A25BE1" w:rsidRDefault="00A25BE1">
      <w:r>
        <w:separator/>
      </w:r>
    </w:p>
  </w:endnote>
  <w:endnote w:type="continuationSeparator" w:id="0">
    <w:p w14:paraId="61612C8B" w14:textId="77777777" w:rsidR="00A25BE1" w:rsidRDefault="00A25BE1">
      <w:r>
        <w:continuationSeparator/>
      </w:r>
    </w:p>
  </w:endnote>
  <w:endnote w:type="continuationNotice" w:id="1">
    <w:p w14:paraId="008C2D68" w14:textId="77777777" w:rsidR="00A25BE1" w:rsidRDefault="00A25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80B61" w14:textId="77777777" w:rsidR="00A25BE1" w:rsidRDefault="00A25BE1">
      <w:r>
        <w:separator/>
      </w:r>
    </w:p>
  </w:footnote>
  <w:footnote w:type="continuationSeparator" w:id="0">
    <w:p w14:paraId="7D0A6CE4" w14:textId="77777777" w:rsidR="00A25BE1" w:rsidRDefault="00A25BE1">
      <w:r>
        <w:continuationSeparator/>
      </w:r>
    </w:p>
  </w:footnote>
  <w:footnote w:type="continuationNotice" w:id="1">
    <w:p w14:paraId="6D301595" w14:textId="77777777" w:rsidR="00A25BE1" w:rsidRDefault="00A25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14C66"/>
    <w:multiLevelType w:val="hybridMultilevel"/>
    <w:tmpl w:val="5240B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FF9"/>
    <w:multiLevelType w:val="hybridMultilevel"/>
    <w:tmpl w:val="6BB6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E5100D"/>
    <w:multiLevelType w:val="hybridMultilevel"/>
    <w:tmpl w:val="E5826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10" w:hanging="720"/>
      </w:pPr>
      <w:rPr>
        <w:rFonts w:hint="eastAsia"/>
      </w:rPr>
    </w:lvl>
    <w:lvl w:ilvl="3">
      <w:start w:val="1"/>
      <w:numFmt w:val="decimal"/>
      <w:lvlText w:val="%1.%2.%3.%4"/>
      <w:lvlJc w:val="left"/>
      <w:pPr>
        <w:ind w:left="1005"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4576F6C"/>
    <w:multiLevelType w:val="hybridMultilevel"/>
    <w:tmpl w:val="8FA65412"/>
    <w:lvl w:ilvl="0" w:tplc="38882A00">
      <w:start w:val="4"/>
      <w:numFmt w:val="bullet"/>
      <w:lvlText w:val="-"/>
      <w:lvlJc w:val="left"/>
      <w:pPr>
        <w:ind w:left="1170" w:hanging="360"/>
      </w:pPr>
      <w:rPr>
        <w:rFonts w:ascii="Times New Roman" w:eastAsia="Times New Roman" w:hAnsi="Times New Roman" w:cs="Times New Roman"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8" w15:restartNumberingAfterBreak="0">
    <w:nsid w:val="46C37D40"/>
    <w:multiLevelType w:val="hybridMultilevel"/>
    <w:tmpl w:val="867E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F03AAF"/>
    <w:multiLevelType w:val="hybridMultilevel"/>
    <w:tmpl w:val="2DAA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5"/>
  </w:num>
  <w:num w:numId="3">
    <w:abstractNumId w:val="32"/>
  </w:num>
  <w:num w:numId="4">
    <w:abstractNumId w:val="13"/>
  </w:num>
  <w:num w:numId="5">
    <w:abstractNumId w:val="16"/>
  </w:num>
  <w:num w:numId="6">
    <w:abstractNumId w:val="3"/>
  </w:num>
  <w:num w:numId="7">
    <w:abstractNumId w:val="2"/>
  </w:num>
  <w:num w:numId="8">
    <w:abstractNumId w:val="37"/>
  </w:num>
  <w:num w:numId="9">
    <w:abstractNumId w:val="23"/>
  </w:num>
  <w:num w:numId="10">
    <w:abstractNumId w:val="29"/>
  </w:num>
  <w:num w:numId="11">
    <w:abstractNumId w:val="9"/>
  </w:num>
  <w:num w:numId="12">
    <w:abstractNumId w:val="1"/>
  </w:num>
  <w:num w:numId="13">
    <w:abstractNumId w:val="15"/>
  </w:num>
  <w:num w:numId="14">
    <w:abstractNumId w:val="31"/>
  </w:num>
  <w:num w:numId="15">
    <w:abstractNumId w:val="28"/>
  </w:num>
  <w:num w:numId="16">
    <w:abstractNumId w:val="36"/>
  </w:num>
  <w:num w:numId="17">
    <w:abstractNumId w:val="10"/>
  </w:num>
  <w:num w:numId="18">
    <w:abstractNumId w:val="5"/>
  </w:num>
  <w:num w:numId="19">
    <w:abstractNumId w:val="33"/>
  </w:num>
  <w:num w:numId="20">
    <w:abstractNumId w:val="4"/>
  </w:num>
  <w:num w:numId="21">
    <w:abstractNumId w:val="6"/>
  </w:num>
  <w:num w:numId="22">
    <w:abstractNumId w:val="20"/>
  </w:num>
  <w:num w:numId="23">
    <w:abstractNumId w:val="0"/>
  </w:num>
  <w:num w:numId="24">
    <w:abstractNumId w:val="21"/>
  </w:num>
  <w:num w:numId="25">
    <w:abstractNumId w:val="7"/>
  </w:num>
  <w:num w:numId="26">
    <w:abstractNumId w:val="18"/>
  </w:num>
  <w:num w:numId="27">
    <w:abstractNumId w:val="27"/>
  </w:num>
  <w:num w:numId="28">
    <w:abstractNumId w:val="11"/>
  </w:num>
  <w:num w:numId="29">
    <w:abstractNumId w:val="30"/>
  </w:num>
  <w:num w:numId="30">
    <w:abstractNumId w:val="32"/>
  </w:num>
  <w:num w:numId="31">
    <w:abstractNumId w:val="8"/>
  </w:num>
  <w:num w:numId="32">
    <w:abstractNumId w:val="25"/>
  </w:num>
  <w:num w:numId="33">
    <w:abstractNumId w:val="32"/>
  </w:num>
  <w:num w:numId="34">
    <w:abstractNumId w:val="22"/>
  </w:num>
  <w:num w:numId="35">
    <w:abstractNumId w:val="34"/>
  </w:num>
  <w:num w:numId="36">
    <w:abstractNumId w:val="19"/>
  </w:num>
  <w:num w:numId="37">
    <w:abstractNumId w:val="26"/>
  </w:num>
  <w:num w:numId="38">
    <w:abstractNumId w:val="32"/>
  </w:num>
  <w:num w:numId="39">
    <w:abstractNumId w:val="32"/>
  </w:num>
  <w:num w:numId="40">
    <w:abstractNumId w:val="14"/>
  </w:num>
  <w:num w:numId="41">
    <w:abstractNumId w:val="12"/>
  </w:num>
  <w:num w:numId="4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D0"/>
    <w:rsid w:val="00013CC8"/>
    <w:rsid w:val="000141F9"/>
    <w:rsid w:val="00014C3D"/>
    <w:rsid w:val="00014C5F"/>
    <w:rsid w:val="00015258"/>
    <w:rsid w:val="000155C6"/>
    <w:rsid w:val="0001579B"/>
    <w:rsid w:val="00015FB8"/>
    <w:rsid w:val="00015FDA"/>
    <w:rsid w:val="000161A6"/>
    <w:rsid w:val="0001686B"/>
    <w:rsid w:val="00016CEE"/>
    <w:rsid w:val="00017243"/>
    <w:rsid w:val="00017E83"/>
    <w:rsid w:val="00017F08"/>
    <w:rsid w:val="00021F53"/>
    <w:rsid w:val="00021FA1"/>
    <w:rsid w:val="000226F0"/>
    <w:rsid w:val="00022E4A"/>
    <w:rsid w:val="00022E7F"/>
    <w:rsid w:val="00022E9F"/>
    <w:rsid w:val="00023187"/>
    <w:rsid w:val="000231A9"/>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39A"/>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00E"/>
    <w:rsid w:val="00046883"/>
    <w:rsid w:val="000470C5"/>
    <w:rsid w:val="00047819"/>
    <w:rsid w:val="00047B7C"/>
    <w:rsid w:val="00047B92"/>
    <w:rsid w:val="00047C7B"/>
    <w:rsid w:val="00047D1E"/>
    <w:rsid w:val="00050789"/>
    <w:rsid w:val="00050AF6"/>
    <w:rsid w:val="00050EB2"/>
    <w:rsid w:val="000511C1"/>
    <w:rsid w:val="00051BC5"/>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46A"/>
    <w:rsid w:val="0006068B"/>
    <w:rsid w:val="00060B0C"/>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932"/>
    <w:rsid w:val="00080AB1"/>
    <w:rsid w:val="00080CE9"/>
    <w:rsid w:val="00080E87"/>
    <w:rsid w:val="00080F01"/>
    <w:rsid w:val="000817FD"/>
    <w:rsid w:val="000818E4"/>
    <w:rsid w:val="00081FCC"/>
    <w:rsid w:val="00082032"/>
    <w:rsid w:val="0008288D"/>
    <w:rsid w:val="00082B0D"/>
    <w:rsid w:val="00082FFC"/>
    <w:rsid w:val="000830D3"/>
    <w:rsid w:val="000832CD"/>
    <w:rsid w:val="00083582"/>
    <w:rsid w:val="000839E6"/>
    <w:rsid w:val="00083F25"/>
    <w:rsid w:val="000840BF"/>
    <w:rsid w:val="0008411F"/>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CBB"/>
    <w:rsid w:val="00097E33"/>
    <w:rsid w:val="000A062F"/>
    <w:rsid w:val="000A075A"/>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95E"/>
    <w:rsid w:val="000B6513"/>
    <w:rsid w:val="000B7544"/>
    <w:rsid w:val="000B7586"/>
    <w:rsid w:val="000B7742"/>
    <w:rsid w:val="000C1298"/>
    <w:rsid w:val="000C1987"/>
    <w:rsid w:val="000C212E"/>
    <w:rsid w:val="000C2AB4"/>
    <w:rsid w:val="000C2EA8"/>
    <w:rsid w:val="000C2F93"/>
    <w:rsid w:val="000C31D1"/>
    <w:rsid w:val="000C3280"/>
    <w:rsid w:val="000C3CA9"/>
    <w:rsid w:val="000C3E56"/>
    <w:rsid w:val="000C3FC8"/>
    <w:rsid w:val="000C4148"/>
    <w:rsid w:val="000C50BD"/>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30"/>
    <w:rsid w:val="000F2FB7"/>
    <w:rsid w:val="000F3191"/>
    <w:rsid w:val="000F3373"/>
    <w:rsid w:val="000F36C3"/>
    <w:rsid w:val="000F3719"/>
    <w:rsid w:val="000F37A5"/>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874"/>
    <w:rsid w:val="00105300"/>
    <w:rsid w:val="00105512"/>
    <w:rsid w:val="00105D78"/>
    <w:rsid w:val="00105F4C"/>
    <w:rsid w:val="00106051"/>
    <w:rsid w:val="00106D66"/>
    <w:rsid w:val="001078A4"/>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6A5D"/>
    <w:rsid w:val="00116E3A"/>
    <w:rsid w:val="00117123"/>
    <w:rsid w:val="001171A1"/>
    <w:rsid w:val="001173FB"/>
    <w:rsid w:val="00117538"/>
    <w:rsid w:val="00117CC5"/>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701"/>
    <w:rsid w:val="001408E3"/>
    <w:rsid w:val="00140A45"/>
    <w:rsid w:val="001413AB"/>
    <w:rsid w:val="001417ED"/>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766"/>
    <w:rsid w:val="00156EBC"/>
    <w:rsid w:val="00157167"/>
    <w:rsid w:val="00160170"/>
    <w:rsid w:val="00160620"/>
    <w:rsid w:val="00160F16"/>
    <w:rsid w:val="001616A6"/>
    <w:rsid w:val="00161929"/>
    <w:rsid w:val="001619F0"/>
    <w:rsid w:val="00161AD5"/>
    <w:rsid w:val="0016269D"/>
    <w:rsid w:val="00162D55"/>
    <w:rsid w:val="00162F6A"/>
    <w:rsid w:val="001634F9"/>
    <w:rsid w:val="00163CB6"/>
    <w:rsid w:val="0016429C"/>
    <w:rsid w:val="00164A39"/>
    <w:rsid w:val="0016528A"/>
    <w:rsid w:val="0016558D"/>
    <w:rsid w:val="00165A6F"/>
    <w:rsid w:val="00165FB1"/>
    <w:rsid w:val="001665A4"/>
    <w:rsid w:val="00166860"/>
    <w:rsid w:val="0016699E"/>
    <w:rsid w:val="00166A54"/>
    <w:rsid w:val="00166D73"/>
    <w:rsid w:val="001672E6"/>
    <w:rsid w:val="00167966"/>
    <w:rsid w:val="00167CFD"/>
    <w:rsid w:val="00170107"/>
    <w:rsid w:val="00170E1F"/>
    <w:rsid w:val="00170FA1"/>
    <w:rsid w:val="001710A7"/>
    <w:rsid w:val="0017119B"/>
    <w:rsid w:val="0017131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BA7"/>
    <w:rsid w:val="001B2341"/>
    <w:rsid w:val="001B27AA"/>
    <w:rsid w:val="001B2F69"/>
    <w:rsid w:val="001B33A8"/>
    <w:rsid w:val="001B3484"/>
    <w:rsid w:val="001B3F05"/>
    <w:rsid w:val="001B4B62"/>
    <w:rsid w:val="001B4E1C"/>
    <w:rsid w:val="001B508E"/>
    <w:rsid w:val="001B51E2"/>
    <w:rsid w:val="001B5CC6"/>
    <w:rsid w:val="001B6559"/>
    <w:rsid w:val="001B6E6E"/>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CE3"/>
    <w:rsid w:val="00217D0D"/>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066"/>
    <w:rsid w:val="00245157"/>
    <w:rsid w:val="00245A14"/>
    <w:rsid w:val="002468A6"/>
    <w:rsid w:val="00246BDE"/>
    <w:rsid w:val="00246F91"/>
    <w:rsid w:val="002475E9"/>
    <w:rsid w:val="002479C3"/>
    <w:rsid w:val="00247CD9"/>
    <w:rsid w:val="00250AB9"/>
    <w:rsid w:val="00250E8D"/>
    <w:rsid w:val="00250F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910"/>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203"/>
    <w:rsid w:val="002806B0"/>
    <w:rsid w:val="00280771"/>
    <w:rsid w:val="00280A66"/>
    <w:rsid w:val="00280D2B"/>
    <w:rsid w:val="00281CBF"/>
    <w:rsid w:val="0028200B"/>
    <w:rsid w:val="002829DC"/>
    <w:rsid w:val="00282E6A"/>
    <w:rsid w:val="00282EDB"/>
    <w:rsid w:val="002830CA"/>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27"/>
    <w:rsid w:val="002A4455"/>
    <w:rsid w:val="002A4A87"/>
    <w:rsid w:val="002A5546"/>
    <w:rsid w:val="002A5567"/>
    <w:rsid w:val="002A5593"/>
    <w:rsid w:val="002A5CDB"/>
    <w:rsid w:val="002A5F1E"/>
    <w:rsid w:val="002A66CF"/>
    <w:rsid w:val="002A70FE"/>
    <w:rsid w:val="002A75EC"/>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EE"/>
    <w:rsid w:val="002B4425"/>
    <w:rsid w:val="002B4B2B"/>
    <w:rsid w:val="002B502C"/>
    <w:rsid w:val="002B50A2"/>
    <w:rsid w:val="002B50A7"/>
    <w:rsid w:val="002B5A3C"/>
    <w:rsid w:val="002B61FE"/>
    <w:rsid w:val="002B6418"/>
    <w:rsid w:val="002B6A47"/>
    <w:rsid w:val="002B70A4"/>
    <w:rsid w:val="002B726E"/>
    <w:rsid w:val="002B7B02"/>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7C1"/>
    <w:rsid w:val="002C5A0A"/>
    <w:rsid w:val="002C6161"/>
    <w:rsid w:val="002C6238"/>
    <w:rsid w:val="002C65AB"/>
    <w:rsid w:val="002C6698"/>
    <w:rsid w:val="002C78CA"/>
    <w:rsid w:val="002C7CC6"/>
    <w:rsid w:val="002D0490"/>
    <w:rsid w:val="002D0701"/>
    <w:rsid w:val="002D0AF3"/>
    <w:rsid w:val="002D0E97"/>
    <w:rsid w:val="002D10E4"/>
    <w:rsid w:val="002D120A"/>
    <w:rsid w:val="002D177B"/>
    <w:rsid w:val="002D177C"/>
    <w:rsid w:val="002D19B9"/>
    <w:rsid w:val="002D1C25"/>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399B"/>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C4F"/>
    <w:rsid w:val="00307233"/>
    <w:rsid w:val="00307528"/>
    <w:rsid w:val="00307D2B"/>
    <w:rsid w:val="00311CFA"/>
    <w:rsid w:val="00312329"/>
    <w:rsid w:val="0031259C"/>
    <w:rsid w:val="00313025"/>
    <w:rsid w:val="00313250"/>
    <w:rsid w:val="00314048"/>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7B"/>
    <w:rsid w:val="003425B9"/>
    <w:rsid w:val="0034299D"/>
    <w:rsid w:val="00342C18"/>
    <w:rsid w:val="003431D0"/>
    <w:rsid w:val="003447DB"/>
    <w:rsid w:val="00345569"/>
    <w:rsid w:val="00345615"/>
    <w:rsid w:val="00345CF5"/>
    <w:rsid w:val="00346016"/>
    <w:rsid w:val="0034621A"/>
    <w:rsid w:val="0034647A"/>
    <w:rsid w:val="00346547"/>
    <w:rsid w:val="00346691"/>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0FB"/>
    <w:rsid w:val="00354378"/>
    <w:rsid w:val="00354883"/>
    <w:rsid w:val="00354D03"/>
    <w:rsid w:val="00354F3D"/>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0F4"/>
    <w:rsid w:val="0036738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22FC"/>
    <w:rsid w:val="00393081"/>
    <w:rsid w:val="00393FB8"/>
    <w:rsid w:val="00394043"/>
    <w:rsid w:val="0039406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B38"/>
    <w:rsid w:val="003A0ECB"/>
    <w:rsid w:val="003A1309"/>
    <w:rsid w:val="003A1B0D"/>
    <w:rsid w:val="003A1DE1"/>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43E9"/>
    <w:rsid w:val="003D4740"/>
    <w:rsid w:val="003D4BC9"/>
    <w:rsid w:val="003D4DAF"/>
    <w:rsid w:val="003D4EF8"/>
    <w:rsid w:val="003D51DB"/>
    <w:rsid w:val="003D54D1"/>
    <w:rsid w:val="003D5659"/>
    <w:rsid w:val="003D5BCE"/>
    <w:rsid w:val="003D633D"/>
    <w:rsid w:val="003D64C8"/>
    <w:rsid w:val="003D6522"/>
    <w:rsid w:val="003D65E0"/>
    <w:rsid w:val="003D7EEA"/>
    <w:rsid w:val="003E0057"/>
    <w:rsid w:val="003E03C5"/>
    <w:rsid w:val="003E0639"/>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F2A"/>
    <w:rsid w:val="003E711B"/>
    <w:rsid w:val="003E7B41"/>
    <w:rsid w:val="003E7BB1"/>
    <w:rsid w:val="003F0284"/>
    <w:rsid w:val="003F0498"/>
    <w:rsid w:val="003F057E"/>
    <w:rsid w:val="003F0A59"/>
    <w:rsid w:val="003F1429"/>
    <w:rsid w:val="003F1BF3"/>
    <w:rsid w:val="003F20F8"/>
    <w:rsid w:val="003F2350"/>
    <w:rsid w:val="003F2DDD"/>
    <w:rsid w:val="003F2F60"/>
    <w:rsid w:val="003F45B5"/>
    <w:rsid w:val="003F4F61"/>
    <w:rsid w:val="003F4F9B"/>
    <w:rsid w:val="003F5686"/>
    <w:rsid w:val="003F65E1"/>
    <w:rsid w:val="003F67F4"/>
    <w:rsid w:val="003F6B6B"/>
    <w:rsid w:val="003F7B15"/>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F62"/>
    <w:rsid w:val="00410539"/>
    <w:rsid w:val="004107E5"/>
    <w:rsid w:val="00410CB0"/>
    <w:rsid w:val="0041278B"/>
    <w:rsid w:val="0041374B"/>
    <w:rsid w:val="004138E6"/>
    <w:rsid w:val="00413C10"/>
    <w:rsid w:val="0041400B"/>
    <w:rsid w:val="004140E3"/>
    <w:rsid w:val="004140FA"/>
    <w:rsid w:val="004146C3"/>
    <w:rsid w:val="00414DCA"/>
    <w:rsid w:val="00414DDB"/>
    <w:rsid w:val="004156F4"/>
    <w:rsid w:val="00415B6F"/>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246"/>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44B0"/>
    <w:rsid w:val="0044497B"/>
    <w:rsid w:val="0044522C"/>
    <w:rsid w:val="004461B8"/>
    <w:rsid w:val="00446713"/>
    <w:rsid w:val="00446E3A"/>
    <w:rsid w:val="00446F09"/>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4E2"/>
    <w:rsid w:val="00473060"/>
    <w:rsid w:val="0047306D"/>
    <w:rsid w:val="004730BA"/>
    <w:rsid w:val="0047328E"/>
    <w:rsid w:val="0047333E"/>
    <w:rsid w:val="004735AE"/>
    <w:rsid w:val="00473CB1"/>
    <w:rsid w:val="00473EBD"/>
    <w:rsid w:val="00473F90"/>
    <w:rsid w:val="004741FA"/>
    <w:rsid w:val="004748D9"/>
    <w:rsid w:val="004750C8"/>
    <w:rsid w:val="004756E8"/>
    <w:rsid w:val="00475CA0"/>
    <w:rsid w:val="00476804"/>
    <w:rsid w:val="00476D19"/>
    <w:rsid w:val="00476E9D"/>
    <w:rsid w:val="00477251"/>
    <w:rsid w:val="0047792D"/>
    <w:rsid w:val="00477B51"/>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06"/>
    <w:rsid w:val="00490A25"/>
    <w:rsid w:val="00490FAD"/>
    <w:rsid w:val="00491302"/>
    <w:rsid w:val="004919E1"/>
    <w:rsid w:val="004922AE"/>
    <w:rsid w:val="00492572"/>
    <w:rsid w:val="00492F51"/>
    <w:rsid w:val="00493DC5"/>
    <w:rsid w:val="004948CD"/>
    <w:rsid w:val="00494D2C"/>
    <w:rsid w:val="00495745"/>
    <w:rsid w:val="0049608A"/>
    <w:rsid w:val="00496D58"/>
    <w:rsid w:val="004970C2"/>
    <w:rsid w:val="004974A8"/>
    <w:rsid w:val="00497D0B"/>
    <w:rsid w:val="00497E7E"/>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B2F"/>
    <w:rsid w:val="004D01DA"/>
    <w:rsid w:val="004D0A57"/>
    <w:rsid w:val="004D109D"/>
    <w:rsid w:val="004D18FF"/>
    <w:rsid w:val="004D22E3"/>
    <w:rsid w:val="004D23DA"/>
    <w:rsid w:val="004D258F"/>
    <w:rsid w:val="004D2B61"/>
    <w:rsid w:val="004D3639"/>
    <w:rsid w:val="004D3FD4"/>
    <w:rsid w:val="004D425B"/>
    <w:rsid w:val="004D4543"/>
    <w:rsid w:val="004D4D71"/>
    <w:rsid w:val="004D65A7"/>
    <w:rsid w:val="004D661B"/>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41C3"/>
    <w:rsid w:val="004E424B"/>
    <w:rsid w:val="004E45DE"/>
    <w:rsid w:val="004E5449"/>
    <w:rsid w:val="004E5522"/>
    <w:rsid w:val="004E5764"/>
    <w:rsid w:val="004E5B26"/>
    <w:rsid w:val="004E5C27"/>
    <w:rsid w:val="004E5C88"/>
    <w:rsid w:val="004E5FA7"/>
    <w:rsid w:val="004E6B53"/>
    <w:rsid w:val="004E6D2A"/>
    <w:rsid w:val="004E7360"/>
    <w:rsid w:val="004E7B16"/>
    <w:rsid w:val="004E7CDF"/>
    <w:rsid w:val="004E7D47"/>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ABA"/>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947"/>
    <w:rsid w:val="0051599E"/>
    <w:rsid w:val="00515BB3"/>
    <w:rsid w:val="00515DF2"/>
    <w:rsid w:val="00516933"/>
    <w:rsid w:val="00516CFA"/>
    <w:rsid w:val="00516E8F"/>
    <w:rsid w:val="00520BA3"/>
    <w:rsid w:val="00520E90"/>
    <w:rsid w:val="00520F52"/>
    <w:rsid w:val="00521905"/>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EFF"/>
    <w:rsid w:val="0053003B"/>
    <w:rsid w:val="0053088F"/>
    <w:rsid w:val="00530B5A"/>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CA7"/>
    <w:rsid w:val="00545F87"/>
    <w:rsid w:val="00546795"/>
    <w:rsid w:val="00546DFA"/>
    <w:rsid w:val="00547CFD"/>
    <w:rsid w:val="00551147"/>
    <w:rsid w:val="00551C49"/>
    <w:rsid w:val="00552988"/>
    <w:rsid w:val="00552A69"/>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0E8"/>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C79"/>
    <w:rsid w:val="00572D83"/>
    <w:rsid w:val="005731C2"/>
    <w:rsid w:val="0057327B"/>
    <w:rsid w:val="005735EA"/>
    <w:rsid w:val="005737A1"/>
    <w:rsid w:val="00573896"/>
    <w:rsid w:val="005738E4"/>
    <w:rsid w:val="005739CB"/>
    <w:rsid w:val="005739DC"/>
    <w:rsid w:val="00573E55"/>
    <w:rsid w:val="00574067"/>
    <w:rsid w:val="0057406A"/>
    <w:rsid w:val="00575250"/>
    <w:rsid w:val="00575B75"/>
    <w:rsid w:val="00575C6D"/>
    <w:rsid w:val="00576079"/>
    <w:rsid w:val="00576DA7"/>
    <w:rsid w:val="00577259"/>
    <w:rsid w:val="005774A5"/>
    <w:rsid w:val="005779AC"/>
    <w:rsid w:val="00577D0B"/>
    <w:rsid w:val="00577F57"/>
    <w:rsid w:val="00580004"/>
    <w:rsid w:val="00580112"/>
    <w:rsid w:val="00581B75"/>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861"/>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EF0"/>
    <w:rsid w:val="005B2F5A"/>
    <w:rsid w:val="005B2F9B"/>
    <w:rsid w:val="005B2FB1"/>
    <w:rsid w:val="005B2FB2"/>
    <w:rsid w:val="005B3076"/>
    <w:rsid w:val="005B356C"/>
    <w:rsid w:val="005B39E3"/>
    <w:rsid w:val="005B3D9C"/>
    <w:rsid w:val="005B420B"/>
    <w:rsid w:val="005B5BE5"/>
    <w:rsid w:val="005B6086"/>
    <w:rsid w:val="005B62E4"/>
    <w:rsid w:val="005B6646"/>
    <w:rsid w:val="005B6E03"/>
    <w:rsid w:val="005C0438"/>
    <w:rsid w:val="005C2260"/>
    <w:rsid w:val="005C226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5C1"/>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E47"/>
    <w:rsid w:val="0062103E"/>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2C3A"/>
    <w:rsid w:val="0063329B"/>
    <w:rsid w:val="006332A1"/>
    <w:rsid w:val="006337F4"/>
    <w:rsid w:val="00633909"/>
    <w:rsid w:val="00633E25"/>
    <w:rsid w:val="006341A7"/>
    <w:rsid w:val="00634490"/>
    <w:rsid w:val="00634817"/>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888"/>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03"/>
    <w:rsid w:val="006763E4"/>
    <w:rsid w:val="00676982"/>
    <w:rsid w:val="00676D7B"/>
    <w:rsid w:val="00676E39"/>
    <w:rsid w:val="00677193"/>
    <w:rsid w:val="00680C75"/>
    <w:rsid w:val="00680DFB"/>
    <w:rsid w:val="006812C4"/>
    <w:rsid w:val="00681379"/>
    <w:rsid w:val="00681916"/>
    <w:rsid w:val="0068214F"/>
    <w:rsid w:val="00682840"/>
    <w:rsid w:val="0068296C"/>
    <w:rsid w:val="00682D27"/>
    <w:rsid w:val="00683942"/>
    <w:rsid w:val="00684088"/>
    <w:rsid w:val="006840DB"/>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02E"/>
    <w:rsid w:val="006933FC"/>
    <w:rsid w:val="0069386C"/>
    <w:rsid w:val="00693A27"/>
    <w:rsid w:val="00693D6C"/>
    <w:rsid w:val="0069423F"/>
    <w:rsid w:val="0069441B"/>
    <w:rsid w:val="006944C6"/>
    <w:rsid w:val="00695646"/>
    <w:rsid w:val="00695A67"/>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D7B"/>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8AD"/>
    <w:rsid w:val="006B29D6"/>
    <w:rsid w:val="006B2B79"/>
    <w:rsid w:val="006B2BCB"/>
    <w:rsid w:val="006B355D"/>
    <w:rsid w:val="006B3BE9"/>
    <w:rsid w:val="006B3DCA"/>
    <w:rsid w:val="006B51B9"/>
    <w:rsid w:val="006B53B0"/>
    <w:rsid w:val="006B5567"/>
    <w:rsid w:val="006B5F7E"/>
    <w:rsid w:val="006B658D"/>
    <w:rsid w:val="006B73BC"/>
    <w:rsid w:val="006B7A80"/>
    <w:rsid w:val="006B7BCD"/>
    <w:rsid w:val="006B7E1B"/>
    <w:rsid w:val="006C0138"/>
    <w:rsid w:val="006C0A2E"/>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40A3"/>
    <w:rsid w:val="006D46AB"/>
    <w:rsid w:val="006D4D31"/>
    <w:rsid w:val="006D5640"/>
    <w:rsid w:val="006D599E"/>
    <w:rsid w:val="006D5FE2"/>
    <w:rsid w:val="006D6833"/>
    <w:rsid w:val="006D6919"/>
    <w:rsid w:val="006D6976"/>
    <w:rsid w:val="006D6EF4"/>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7FC"/>
    <w:rsid w:val="006F1E69"/>
    <w:rsid w:val="006F21DC"/>
    <w:rsid w:val="006F233A"/>
    <w:rsid w:val="006F2944"/>
    <w:rsid w:val="006F2A9E"/>
    <w:rsid w:val="006F2C29"/>
    <w:rsid w:val="006F2D09"/>
    <w:rsid w:val="006F2D2C"/>
    <w:rsid w:val="006F2D7C"/>
    <w:rsid w:val="006F390D"/>
    <w:rsid w:val="006F3C12"/>
    <w:rsid w:val="006F4378"/>
    <w:rsid w:val="006F48B7"/>
    <w:rsid w:val="006F4CA5"/>
    <w:rsid w:val="006F5F64"/>
    <w:rsid w:val="006F6047"/>
    <w:rsid w:val="006F618C"/>
    <w:rsid w:val="006F62AA"/>
    <w:rsid w:val="006F6428"/>
    <w:rsid w:val="006F6CEC"/>
    <w:rsid w:val="006F7F93"/>
    <w:rsid w:val="007006CE"/>
    <w:rsid w:val="00701328"/>
    <w:rsid w:val="00701893"/>
    <w:rsid w:val="007018A8"/>
    <w:rsid w:val="00701BDF"/>
    <w:rsid w:val="00701D34"/>
    <w:rsid w:val="00702098"/>
    <w:rsid w:val="007027A3"/>
    <w:rsid w:val="00702FAD"/>
    <w:rsid w:val="00702FFC"/>
    <w:rsid w:val="00703133"/>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40DA"/>
    <w:rsid w:val="007141A0"/>
    <w:rsid w:val="00714886"/>
    <w:rsid w:val="00714F68"/>
    <w:rsid w:val="0071688C"/>
    <w:rsid w:val="00716A89"/>
    <w:rsid w:val="00716FCB"/>
    <w:rsid w:val="00717B82"/>
    <w:rsid w:val="007204D2"/>
    <w:rsid w:val="007207ED"/>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645"/>
    <w:rsid w:val="0073300B"/>
    <w:rsid w:val="007331A6"/>
    <w:rsid w:val="00733323"/>
    <w:rsid w:val="00733351"/>
    <w:rsid w:val="00733859"/>
    <w:rsid w:val="00733991"/>
    <w:rsid w:val="007345D0"/>
    <w:rsid w:val="00735BB4"/>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946"/>
    <w:rsid w:val="00757D11"/>
    <w:rsid w:val="00760074"/>
    <w:rsid w:val="007613D3"/>
    <w:rsid w:val="0076170E"/>
    <w:rsid w:val="007628F5"/>
    <w:rsid w:val="00762CF2"/>
    <w:rsid w:val="00762D51"/>
    <w:rsid w:val="00762D60"/>
    <w:rsid w:val="007630DD"/>
    <w:rsid w:val="007641C7"/>
    <w:rsid w:val="00764E05"/>
    <w:rsid w:val="007657CC"/>
    <w:rsid w:val="00765FCC"/>
    <w:rsid w:val="00766188"/>
    <w:rsid w:val="0076637B"/>
    <w:rsid w:val="0076662A"/>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44B4"/>
    <w:rsid w:val="00774B3D"/>
    <w:rsid w:val="00774B7C"/>
    <w:rsid w:val="00774C8B"/>
    <w:rsid w:val="00774E8D"/>
    <w:rsid w:val="0077503E"/>
    <w:rsid w:val="007752FC"/>
    <w:rsid w:val="00775714"/>
    <w:rsid w:val="00775B37"/>
    <w:rsid w:val="00775EE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DF8"/>
    <w:rsid w:val="00787FE9"/>
    <w:rsid w:val="00790189"/>
    <w:rsid w:val="007916EF"/>
    <w:rsid w:val="00791C7D"/>
    <w:rsid w:val="00791CE5"/>
    <w:rsid w:val="00791D17"/>
    <w:rsid w:val="00791EB2"/>
    <w:rsid w:val="007923F8"/>
    <w:rsid w:val="0079373D"/>
    <w:rsid w:val="00793B92"/>
    <w:rsid w:val="00793FAC"/>
    <w:rsid w:val="007947AF"/>
    <w:rsid w:val="0079485A"/>
    <w:rsid w:val="007949EC"/>
    <w:rsid w:val="00794A27"/>
    <w:rsid w:val="00794AF2"/>
    <w:rsid w:val="007954F0"/>
    <w:rsid w:val="0079554F"/>
    <w:rsid w:val="007958FA"/>
    <w:rsid w:val="00796897"/>
    <w:rsid w:val="00796898"/>
    <w:rsid w:val="00796C1B"/>
    <w:rsid w:val="00797811"/>
    <w:rsid w:val="007979D8"/>
    <w:rsid w:val="00797B75"/>
    <w:rsid w:val="00797D83"/>
    <w:rsid w:val="007A0275"/>
    <w:rsid w:val="007A066B"/>
    <w:rsid w:val="007A0827"/>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DA5"/>
    <w:rsid w:val="007A7DE0"/>
    <w:rsid w:val="007A7FE1"/>
    <w:rsid w:val="007B0002"/>
    <w:rsid w:val="007B01DE"/>
    <w:rsid w:val="007B0503"/>
    <w:rsid w:val="007B0506"/>
    <w:rsid w:val="007B05A1"/>
    <w:rsid w:val="007B05F9"/>
    <w:rsid w:val="007B1A0C"/>
    <w:rsid w:val="007B1D44"/>
    <w:rsid w:val="007B21B9"/>
    <w:rsid w:val="007B28E9"/>
    <w:rsid w:val="007B2DF4"/>
    <w:rsid w:val="007B2E5A"/>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021"/>
    <w:rsid w:val="007C11F6"/>
    <w:rsid w:val="007C144C"/>
    <w:rsid w:val="007C17EF"/>
    <w:rsid w:val="007C194D"/>
    <w:rsid w:val="007C20CF"/>
    <w:rsid w:val="007C214D"/>
    <w:rsid w:val="007C2896"/>
    <w:rsid w:val="007C2B3E"/>
    <w:rsid w:val="007C38BF"/>
    <w:rsid w:val="007C3BCC"/>
    <w:rsid w:val="007C4056"/>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50C3"/>
    <w:rsid w:val="00815347"/>
    <w:rsid w:val="0081564F"/>
    <w:rsid w:val="00815A53"/>
    <w:rsid w:val="00815B5B"/>
    <w:rsid w:val="00815C44"/>
    <w:rsid w:val="00816485"/>
    <w:rsid w:val="0081684B"/>
    <w:rsid w:val="00816A02"/>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70E"/>
    <w:rsid w:val="008348C8"/>
    <w:rsid w:val="008348FC"/>
    <w:rsid w:val="00834D79"/>
    <w:rsid w:val="00834DAA"/>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518A"/>
    <w:rsid w:val="0084543C"/>
    <w:rsid w:val="0084554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03"/>
    <w:rsid w:val="00853AA7"/>
    <w:rsid w:val="00854089"/>
    <w:rsid w:val="008543B6"/>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C3C"/>
    <w:rsid w:val="00885FD4"/>
    <w:rsid w:val="00886260"/>
    <w:rsid w:val="00886443"/>
    <w:rsid w:val="00886ABA"/>
    <w:rsid w:val="00886F56"/>
    <w:rsid w:val="00886FF0"/>
    <w:rsid w:val="008870DE"/>
    <w:rsid w:val="0089016A"/>
    <w:rsid w:val="00890CE1"/>
    <w:rsid w:val="00890D66"/>
    <w:rsid w:val="008913B5"/>
    <w:rsid w:val="00891909"/>
    <w:rsid w:val="008919EC"/>
    <w:rsid w:val="00891CB5"/>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241E"/>
    <w:rsid w:val="008A29E7"/>
    <w:rsid w:val="008A342C"/>
    <w:rsid w:val="008A354F"/>
    <w:rsid w:val="008A3FD2"/>
    <w:rsid w:val="008A40BC"/>
    <w:rsid w:val="008A4645"/>
    <w:rsid w:val="008A4F3F"/>
    <w:rsid w:val="008A554A"/>
    <w:rsid w:val="008A574A"/>
    <w:rsid w:val="008A57B3"/>
    <w:rsid w:val="008A601C"/>
    <w:rsid w:val="008A692D"/>
    <w:rsid w:val="008A6FF0"/>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3B9A"/>
    <w:rsid w:val="008C4B83"/>
    <w:rsid w:val="008C4DBC"/>
    <w:rsid w:val="008C50E6"/>
    <w:rsid w:val="008C5133"/>
    <w:rsid w:val="008C5C61"/>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61C"/>
    <w:rsid w:val="008E08FD"/>
    <w:rsid w:val="008E0AB5"/>
    <w:rsid w:val="008E136D"/>
    <w:rsid w:val="008E137A"/>
    <w:rsid w:val="008E1A58"/>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EC"/>
    <w:rsid w:val="008F29FC"/>
    <w:rsid w:val="008F2C20"/>
    <w:rsid w:val="008F2E1A"/>
    <w:rsid w:val="008F3151"/>
    <w:rsid w:val="008F34DD"/>
    <w:rsid w:val="008F364A"/>
    <w:rsid w:val="008F3B71"/>
    <w:rsid w:val="008F3FA0"/>
    <w:rsid w:val="008F43E7"/>
    <w:rsid w:val="008F52DC"/>
    <w:rsid w:val="008F5861"/>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C47"/>
    <w:rsid w:val="009109FD"/>
    <w:rsid w:val="00910A71"/>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014"/>
    <w:rsid w:val="00926189"/>
    <w:rsid w:val="009264F0"/>
    <w:rsid w:val="00926586"/>
    <w:rsid w:val="00926ED5"/>
    <w:rsid w:val="009272E3"/>
    <w:rsid w:val="0092775D"/>
    <w:rsid w:val="0092778C"/>
    <w:rsid w:val="0093067B"/>
    <w:rsid w:val="00930702"/>
    <w:rsid w:val="00931567"/>
    <w:rsid w:val="00931A13"/>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82C"/>
    <w:rsid w:val="00960C1A"/>
    <w:rsid w:val="00960F73"/>
    <w:rsid w:val="009611B8"/>
    <w:rsid w:val="0096196E"/>
    <w:rsid w:val="00961D84"/>
    <w:rsid w:val="00962504"/>
    <w:rsid w:val="0096260F"/>
    <w:rsid w:val="0096266E"/>
    <w:rsid w:val="009626C2"/>
    <w:rsid w:val="009629BB"/>
    <w:rsid w:val="00962F75"/>
    <w:rsid w:val="00962FFF"/>
    <w:rsid w:val="00963062"/>
    <w:rsid w:val="00963A9D"/>
    <w:rsid w:val="00963AC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666"/>
    <w:rsid w:val="009762EC"/>
    <w:rsid w:val="009763FB"/>
    <w:rsid w:val="00977159"/>
    <w:rsid w:val="0097743F"/>
    <w:rsid w:val="00977A6C"/>
    <w:rsid w:val="009805EB"/>
    <w:rsid w:val="00980CC1"/>
    <w:rsid w:val="00980D9D"/>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1082"/>
    <w:rsid w:val="009F1269"/>
    <w:rsid w:val="009F12D0"/>
    <w:rsid w:val="009F1740"/>
    <w:rsid w:val="009F2012"/>
    <w:rsid w:val="009F2276"/>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1FF"/>
    <w:rsid w:val="00A17525"/>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BE1"/>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3DD3"/>
    <w:rsid w:val="00A34CB5"/>
    <w:rsid w:val="00A352D5"/>
    <w:rsid w:val="00A3542A"/>
    <w:rsid w:val="00A355EB"/>
    <w:rsid w:val="00A35C6F"/>
    <w:rsid w:val="00A360C9"/>
    <w:rsid w:val="00A36816"/>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2A"/>
    <w:rsid w:val="00A5579D"/>
    <w:rsid w:val="00A55B36"/>
    <w:rsid w:val="00A55D76"/>
    <w:rsid w:val="00A55F75"/>
    <w:rsid w:val="00A564CA"/>
    <w:rsid w:val="00A566EF"/>
    <w:rsid w:val="00A569AB"/>
    <w:rsid w:val="00A569FF"/>
    <w:rsid w:val="00A56E7F"/>
    <w:rsid w:val="00A57320"/>
    <w:rsid w:val="00A574F3"/>
    <w:rsid w:val="00A57899"/>
    <w:rsid w:val="00A57928"/>
    <w:rsid w:val="00A608D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77CE4"/>
    <w:rsid w:val="00A800AE"/>
    <w:rsid w:val="00A80A5D"/>
    <w:rsid w:val="00A80E8C"/>
    <w:rsid w:val="00A81313"/>
    <w:rsid w:val="00A81C2D"/>
    <w:rsid w:val="00A81CB7"/>
    <w:rsid w:val="00A81D88"/>
    <w:rsid w:val="00A81D9B"/>
    <w:rsid w:val="00A82088"/>
    <w:rsid w:val="00A8262F"/>
    <w:rsid w:val="00A82A8A"/>
    <w:rsid w:val="00A82EDF"/>
    <w:rsid w:val="00A832F8"/>
    <w:rsid w:val="00A833F4"/>
    <w:rsid w:val="00A83E70"/>
    <w:rsid w:val="00A844D1"/>
    <w:rsid w:val="00A85312"/>
    <w:rsid w:val="00A85BC2"/>
    <w:rsid w:val="00A85CBC"/>
    <w:rsid w:val="00A85DAB"/>
    <w:rsid w:val="00A8683F"/>
    <w:rsid w:val="00A86F6F"/>
    <w:rsid w:val="00A870FA"/>
    <w:rsid w:val="00A8764C"/>
    <w:rsid w:val="00A87788"/>
    <w:rsid w:val="00A8798F"/>
    <w:rsid w:val="00A87CDD"/>
    <w:rsid w:val="00A900F3"/>
    <w:rsid w:val="00A902C4"/>
    <w:rsid w:val="00A90602"/>
    <w:rsid w:val="00A9094D"/>
    <w:rsid w:val="00A9109C"/>
    <w:rsid w:val="00A916B8"/>
    <w:rsid w:val="00A91EBB"/>
    <w:rsid w:val="00A92047"/>
    <w:rsid w:val="00A9335F"/>
    <w:rsid w:val="00A9351D"/>
    <w:rsid w:val="00A93828"/>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D5A"/>
    <w:rsid w:val="00AC5E79"/>
    <w:rsid w:val="00AC5EE1"/>
    <w:rsid w:val="00AC5FC6"/>
    <w:rsid w:val="00AC626C"/>
    <w:rsid w:val="00AC6352"/>
    <w:rsid w:val="00AC6441"/>
    <w:rsid w:val="00AC6479"/>
    <w:rsid w:val="00AC6725"/>
    <w:rsid w:val="00AC682A"/>
    <w:rsid w:val="00AC6C81"/>
    <w:rsid w:val="00AC6DCA"/>
    <w:rsid w:val="00AC71B2"/>
    <w:rsid w:val="00AC79D2"/>
    <w:rsid w:val="00AC7DF5"/>
    <w:rsid w:val="00AC7F6C"/>
    <w:rsid w:val="00AD07EB"/>
    <w:rsid w:val="00AD0AB2"/>
    <w:rsid w:val="00AD0ABA"/>
    <w:rsid w:val="00AD128A"/>
    <w:rsid w:val="00AD16B1"/>
    <w:rsid w:val="00AD231D"/>
    <w:rsid w:val="00AD2565"/>
    <w:rsid w:val="00AD2D5A"/>
    <w:rsid w:val="00AD2ECD"/>
    <w:rsid w:val="00AD338B"/>
    <w:rsid w:val="00AD345F"/>
    <w:rsid w:val="00AD50F7"/>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AF4"/>
    <w:rsid w:val="00AE0D11"/>
    <w:rsid w:val="00AE13B0"/>
    <w:rsid w:val="00AE1462"/>
    <w:rsid w:val="00AE16E8"/>
    <w:rsid w:val="00AE1ABE"/>
    <w:rsid w:val="00AE202D"/>
    <w:rsid w:val="00AE32EA"/>
    <w:rsid w:val="00AE37CD"/>
    <w:rsid w:val="00AE4688"/>
    <w:rsid w:val="00AE5003"/>
    <w:rsid w:val="00AE52AF"/>
    <w:rsid w:val="00AE52F8"/>
    <w:rsid w:val="00AE576A"/>
    <w:rsid w:val="00AE5A5D"/>
    <w:rsid w:val="00AE6186"/>
    <w:rsid w:val="00AE68D6"/>
    <w:rsid w:val="00AE7499"/>
    <w:rsid w:val="00AE77D6"/>
    <w:rsid w:val="00AE7CD8"/>
    <w:rsid w:val="00AE7CE7"/>
    <w:rsid w:val="00AE7D52"/>
    <w:rsid w:val="00AF0014"/>
    <w:rsid w:val="00AF00B7"/>
    <w:rsid w:val="00AF0122"/>
    <w:rsid w:val="00AF0182"/>
    <w:rsid w:val="00AF085B"/>
    <w:rsid w:val="00AF1353"/>
    <w:rsid w:val="00AF13B8"/>
    <w:rsid w:val="00AF1458"/>
    <w:rsid w:val="00AF15AC"/>
    <w:rsid w:val="00AF1A08"/>
    <w:rsid w:val="00AF2DF8"/>
    <w:rsid w:val="00AF32FE"/>
    <w:rsid w:val="00AF3A01"/>
    <w:rsid w:val="00AF3EE9"/>
    <w:rsid w:val="00AF428F"/>
    <w:rsid w:val="00AF45CE"/>
    <w:rsid w:val="00AF476A"/>
    <w:rsid w:val="00AF4894"/>
    <w:rsid w:val="00AF4B3B"/>
    <w:rsid w:val="00AF5399"/>
    <w:rsid w:val="00AF5D47"/>
    <w:rsid w:val="00AF6266"/>
    <w:rsid w:val="00AF64CD"/>
    <w:rsid w:val="00AF675E"/>
    <w:rsid w:val="00AF75B1"/>
    <w:rsid w:val="00AF78AC"/>
    <w:rsid w:val="00B003A8"/>
    <w:rsid w:val="00B011F2"/>
    <w:rsid w:val="00B01309"/>
    <w:rsid w:val="00B01995"/>
    <w:rsid w:val="00B01A89"/>
    <w:rsid w:val="00B01DD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8B8"/>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7E21"/>
    <w:rsid w:val="00B27FA1"/>
    <w:rsid w:val="00B30150"/>
    <w:rsid w:val="00B30E91"/>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30D1"/>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4F7B"/>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5A72"/>
    <w:rsid w:val="00B87038"/>
    <w:rsid w:val="00B870D2"/>
    <w:rsid w:val="00B874B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BB9"/>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1865"/>
    <w:rsid w:val="00BB2595"/>
    <w:rsid w:val="00BB2D59"/>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B56"/>
    <w:rsid w:val="00BC3003"/>
    <w:rsid w:val="00BC3CAC"/>
    <w:rsid w:val="00BC3FE3"/>
    <w:rsid w:val="00BC3FF0"/>
    <w:rsid w:val="00BC450C"/>
    <w:rsid w:val="00BC4DB7"/>
    <w:rsid w:val="00BC4EEF"/>
    <w:rsid w:val="00BC4FD3"/>
    <w:rsid w:val="00BC523C"/>
    <w:rsid w:val="00BC559F"/>
    <w:rsid w:val="00BC567A"/>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6F43"/>
    <w:rsid w:val="00BD7199"/>
    <w:rsid w:val="00BD7A5C"/>
    <w:rsid w:val="00BD7E42"/>
    <w:rsid w:val="00BE0022"/>
    <w:rsid w:val="00BE1EFA"/>
    <w:rsid w:val="00BE1F0C"/>
    <w:rsid w:val="00BE2267"/>
    <w:rsid w:val="00BE2379"/>
    <w:rsid w:val="00BE249C"/>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D71"/>
    <w:rsid w:val="00BE6FCB"/>
    <w:rsid w:val="00BE7102"/>
    <w:rsid w:val="00BE7566"/>
    <w:rsid w:val="00BE7DEB"/>
    <w:rsid w:val="00BE7F1B"/>
    <w:rsid w:val="00BF0151"/>
    <w:rsid w:val="00BF0626"/>
    <w:rsid w:val="00BF0914"/>
    <w:rsid w:val="00BF0EF7"/>
    <w:rsid w:val="00BF12E1"/>
    <w:rsid w:val="00BF190E"/>
    <w:rsid w:val="00BF1E14"/>
    <w:rsid w:val="00BF234B"/>
    <w:rsid w:val="00BF2411"/>
    <w:rsid w:val="00BF380C"/>
    <w:rsid w:val="00BF3B46"/>
    <w:rsid w:val="00BF3BA3"/>
    <w:rsid w:val="00BF3C5B"/>
    <w:rsid w:val="00BF40C0"/>
    <w:rsid w:val="00BF415B"/>
    <w:rsid w:val="00BF44B5"/>
    <w:rsid w:val="00BF4EAA"/>
    <w:rsid w:val="00BF5BAF"/>
    <w:rsid w:val="00BF5C4F"/>
    <w:rsid w:val="00BF5CF0"/>
    <w:rsid w:val="00BF6510"/>
    <w:rsid w:val="00BF703E"/>
    <w:rsid w:val="00BF70B5"/>
    <w:rsid w:val="00BF7137"/>
    <w:rsid w:val="00BF713E"/>
    <w:rsid w:val="00BF7671"/>
    <w:rsid w:val="00BF7680"/>
    <w:rsid w:val="00C00488"/>
    <w:rsid w:val="00C00995"/>
    <w:rsid w:val="00C00D9A"/>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392"/>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D0C"/>
    <w:rsid w:val="00C552E3"/>
    <w:rsid w:val="00C55441"/>
    <w:rsid w:val="00C558C5"/>
    <w:rsid w:val="00C55C9C"/>
    <w:rsid w:val="00C5669B"/>
    <w:rsid w:val="00C57064"/>
    <w:rsid w:val="00C572E6"/>
    <w:rsid w:val="00C5786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5C4"/>
    <w:rsid w:val="00C667E7"/>
    <w:rsid w:val="00C6796A"/>
    <w:rsid w:val="00C67A01"/>
    <w:rsid w:val="00C67FCD"/>
    <w:rsid w:val="00C706BC"/>
    <w:rsid w:val="00C70934"/>
    <w:rsid w:val="00C70B20"/>
    <w:rsid w:val="00C7135E"/>
    <w:rsid w:val="00C71EC1"/>
    <w:rsid w:val="00C7209B"/>
    <w:rsid w:val="00C7235C"/>
    <w:rsid w:val="00C72459"/>
    <w:rsid w:val="00C7380B"/>
    <w:rsid w:val="00C738BA"/>
    <w:rsid w:val="00C73D78"/>
    <w:rsid w:val="00C73D94"/>
    <w:rsid w:val="00C73DB9"/>
    <w:rsid w:val="00C74269"/>
    <w:rsid w:val="00C743B6"/>
    <w:rsid w:val="00C74509"/>
    <w:rsid w:val="00C74678"/>
    <w:rsid w:val="00C748C5"/>
    <w:rsid w:val="00C7509B"/>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AE0"/>
    <w:rsid w:val="00CA2E1D"/>
    <w:rsid w:val="00CA312D"/>
    <w:rsid w:val="00CA314C"/>
    <w:rsid w:val="00CA398E"/>
    <w:rsid w:val="00CA42E3"/>
    <w:rsid w:val="00CA4950"/>
    <w:rsid w:val="00CA562B"/>
    <w:rsid w:val="00CA5CEF"/>
    <w:rsid w:val="00CA5E00"/>
    <w:rsid w:val="00CA5EBE"/>
    <w:rsid w:val="00CA608C"/>
    <w:rsid w:val="00CA61A1"/>
    <w:rsid w:val="00CA638D"/>
    <w:rsid w:val="00CA6972"/>
    <w:rsid w:val="00CA7765"/>
    <w:rsid w:val="00CA784C"/>
    <w:rsid w:val="00CB0E62"/>
    <w:rsid w:val="00CB1483"/>
    <w:rsid w:val="00CB2190"/>
    <w:rsid w:val="00CB2E6B"/>
    <w:rsid w:val="00CB3047"/>
    <w:rsid w:val="00CB413A"/>
    <w:rsid w:val="00CB427D"/>
    <w:rsid w:val="00CB56CB"/>
    <w:rsid w:val="00CB5913"/>
    <w:rsid w:val="00CB5943"/>
    <w:rsid w:val="00CB6175"/>
    <w:rsid w:val="00CB69F8"/>
    <w:rsid w:val="00CB6C8F"/>
    <w:rsid w:val="00CB743A"/>
    <w:rsid w:val="00CB7614"/>
    <w:rsid w:val="00CB7ED8"/>
    <w:rsid w:val="00CB7F4C"/>
    <w:rsid w:val="00CC0025"/>
    <w:rsid w:val="00CC0244"/>
    <w:rsid w:val="00CC026B"/>
    <w:rsid w:val="00CC0411"/>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D8E"/>
    <w:rsid w:val="00CD3102"/>
    <w:rsid w:val="00CD31D2"/>
    <w:rsid w:val="00CD3464"/>
    <w:rsid w:val="00CD406B"/>
    <w:rsid w:val="00CD5430"/>
    <w:rsid w:val="00CD5614"/>
    <w:rsid w:val="00CD565F"/>
    <w:rsid w:val="00CD570F"/>
    <w:rsid w:val="00CD582F"/>
    <w:rsid w:val="00CD5942"/>
    <w:rsid w:val="00CD5CDB"/>
    <w:rsid w:val="00CD6056"/>
    <w:rsid w:val="00CD641E"/>
    <w:rsid w:val="00CD66CA"/>
    <w:rsid w:val="00CD67E2"/>
    <w:rsid w:val="00CD69FE"/>
    <w:rsid w:val="00CD6A0A"/>
    <w:rsid w:val="00CD7E34"/>
    <w:rsid w:val="00CE0277"/>
    <w:rsid w:val="00CE048D"/>
    <w:rsid w:val="00CE0655"/>
    <w:rsid w:val="00CE0DAF"/>
    <w:rsid w:val="00CE0E00"/>
    <w:rsid w:val="00CE14B2"/>
    <w:rsid w:val="00CE269C"/>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189"/>
    <w:rsid w:val="00CE722F"/>
    <w:rsid w:val="00CE74FD"/>
    <w:rsid w:val="00CE7D6B"/>
    <w:rsid w:val="00CE7EF5"/>
    <w:rsid w:val="00CF03E1"/>
    <w:rsid w:val="00CF0576"/>
    <w:rsid w:val="00CF0FF3"/>
    <w:rsid w:val="00CF12EE"/>
    <w:rsid w:val="00CF162B"/>
    <w:rsid w:val="00CF19E8"/>
    <w:rsid w:val="00CF2059"/>
    <w:rsid w:val="00CF26A3"/>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CC"/>
    <w:rsid w:val="00D01AC1"/>
    <w:rsid w:val="00D01C3B"/>
    <w:rsid w:val="00D029C7"/>
    <w:rsid w:val="00D040BB"/>
    <w:rsid w:val="00D048C4"/>
    <w:rsid w:val="00D04AF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DB9"/>
    <w:rsid w:val="00D11EAE"/>
    <w:rsid w:val="00D1228B"/>
    <w:rsid w:val="00D12AC0"/>
    <w:rsid w:val="00D12ECA"/>
    <w:rsid w:val="00D12EFE"/>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17963"/>
    <w:rsid w:val="00D17EA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9FC"/>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3AF"/>
    <w:rsid w:val="00D424F2"/>
    <w:rsid w:val="00D42BAC"/>
    <w:rsid w:val="00D42BFC"/>
    <w:rsid w:val="00D431BE"/>
    <w:rsid w:val="00D44CE6"/>
    <w:rsid w:val="00D44ED3"/>
    <w:rsid w:val="00D45CC4"/>
    <w:rsid w:val="00D45F26"/>
    <w:rsid w:val="00D461DC"/>
    <w:rsid w:val="00D46448"/>
    <w:rsid w:val="00D46467"/>
    <w:rsid w:val="00D46559"/>
    <w:rsid w:val="00D4692B"/>
    <w:rsid w:val="00D4697D"/>
    <w:rsid w:val="00D4698B"/>
    <w:rsid w:val="00D46F4C"/>
    <w:rsid w:val="00D47EE4"/>
    <w:rsid w:val="00D47FDB"/>
    <w:rsid w:val="00D509FA"/>
    <w:rsid w:val="00D50B9C"/>
    <w:rsid w:val="00D50D6A"/>
    <w:rsid w:val="00D51F5D"/>
    <w:rsid w:val="00D5208A"/>
    <w:rsid w:val="00D526C1"/>
    <w:rsid w:val="00D526C5"/>
    <w:rsid w:val="00D526EB"/>
    <w:rsid w:val="00D5305F"/>
    <w:rsid w:val="00D532C8"/>
    <w:rsid w:val="00D545A7"/>
    <w:rsid w:val="00D547E5"/>
    <w:rsid w:val="00D548C9"/>
    <w:rsid w:val="00D54A3C"/>
    <w:rsid w:val="00D54D78"/>
    <w:rsid w:val="00D54FE4"/>
    <w:rsid w:val="00D55083"/>
    <w:rsid w:val="00D553C4"/>
    <w:rsid w:val="00D55472"/>
    <w:rsid w:val="00D55757"/>
    <w:rsid w:val="00D5603E"/>
    <w:rsid w:val="00D561FC"/>
    <w:rsid w:val="00D568EE"/>
    <w:rsid w:val="00D56DA7"/>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39AA"/>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195"/>
    <w:rsid w:val="00D865DC"/>
    <w:rsid w:val="00D866C6"/>
    <w:rsid w:val="00D86753"/>
    <w:rsid w:val="00D867CF"/>
    <w:rsid w:val="00D87B98"/>
    <w:rsid w:val="00D90075"/>
    <w:rsid w:val="00D90B65"/>
    <w:rsid w:val="00D90D36"/>
    <w:rsid w:val="00D90DB6"/>
    <w:rsid w:val="00D91B0E"/>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398"/>
    <w:rsid w:val="00DA36D9"/>
    <w:rsid w:val="00DA41F8"/>
    <w:rsid w:val="00DA43EA"/>
    <w:rsid w:val="00DA47B7"/>
    <w:rsid w:val="00DA48D6"/>
    <w:rsid w:val="00DA5E79"/>
    <w:rsid w:val="00DA6058"/>
    <w:rsid w:val="00DA6E43"/>
    <w:rsid w:val="00DA7023"/>
    <w:rsid w:val="00DA7057"/>
    <w:rsid w:val="00DA7276"/>
    <w:rsid w:val="00DA732F"/>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438"/>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6E3"/>
    <w:rsid w:val="00E33C03"/>
    <w:rsid w:val="00E34251"/>
    <w:rsid w:val="00E355E6"/>
    <w:rsid w:val="00E35A1F"/>
    <w:rsid w:val="00E35A67"/>
    <w:rsid w:val="00E35D26"/>
    <w:rsid w:val="00E35DA1"/>
    <w:rsid w:val="00E36165"/>
    <w:rsid w:val="00E362FC"/>
    <w:rsid w:val="00E364A9"/>
    <w:rsid w:val="00E367E1"/>
    <w:rsid w:val="00E36A5D"/>
    <w:rsid w:val="00E36F9A"/>
    <w:rsid w:val="00E372C4"/>
    <w:rsid w:val="00E373B7"/>
    <w:rsid w:val="00E404A2"/>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6CDF"/>
    <w:rsid w:val="00E57384"/>
    <w:rsid w:val="00E57DE0"/>
    <w:rsid w:val="00E57E2A"/>
    <w:rsid w:val="00E601DD"/>
    <w:rsid w:val="00E603C7"/>
    <w:rsid w:val="00E60A3C"/>
    <w:rsid w:val="00E614F2"/>
    <w:rsid w:val="00E61817"/>
    <w:rsid w:val="00E61B54"/>
    <w:rsid w:val="00E62225"/>
    <w:rsid w:val="00E624CA"/>
    <w:rsid w:val="00E62A5A"/>
    <w:rsid w:val="00E62B29"/>
    <w:rsid w:val="00E63E9A"/>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DE8"/>
    <w:rsid w:val="00EA0F4D"/>
    <w:rsid w:val="00EA1435"/>
    <w:rsid w:val="00EA14DE"/>
    <w:rsid w:val="00EA2818"/>
    <w:rsid w:val="00EA2937"/>
    <w:rsid w:val="00EA302E"/>
    <w:rsid w:val="00EA31DA"/>
    <w:rsid w:val="00EA3BA2"/>
    <w:rsid w:val="00EA46D9"/>
    <w:rsid w:val="00EA47A8"/>
    <w:rsid w:val="00EA4AC1"/>
    <w:rsid w:val="00EA4C54"/>
    <w:rsid w:val="00EA4EB1"/>
    <w:rsid w:val="00EA4FEF"/>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8A3"/>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810"/>
    <w:rsid w:val="00EE7859"/>
    <w:rsid w:val="00EE7BA9"/>
    <w:rsid w:val="00EF006A"/>
    <w:rsid w:val="00EF022A"/>
    <w:rsid w:val="00EF033F"/>
    <w:rsid w:val="00EF082C"/>
    <w:rsid w:val="00EF0BA8"/>
    <w:rsid w:val="00EF1DBE"/>
    <w:rsid w:val="00EF20B7"/>
    <w:rsid w:val="00EF2DD9"/>
    <w:rsid w:val="00EF3337"/>
    <w:rsid w:val="00EF3F91"/>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56A"/>
    <w:rsid w:val="00F1165B"/>
    <w:rsid w:val="00F11914"/>
    <w:rsid w:val="00F120E3"/>
    <w:rsid w:val="00F1221E"/>
    <w:rsid w:val="00F1244C"/>
    <w:rsid w:val="00F13365"/>
    <w:rsid w:val="00F13684"/>
    <w:rsid w:val="00F13AFA"/>
    <w:rsid w:val="00F13D55"/>
    <w:rsid w:val="00F13F16"/>
    <w:rsid w:val="00F1460A"/>
    <w:rsid w:val="00F14C28"/>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9C7"/>
    <w:rsid w:val="00F24B83"/>
    <w:rsid w:val="00F25B38"/>
    <w:rsid w:val="00F25CA3"/>
    <w:rsid w:val="00F25D98"/>
    <w:rsid w:val="00F25F31"/>
    <w:rsid w:val="00F264BA"/>
    <w:rsid w:val="00F265BC"/>
    <w:rsid w:val="00F26D9D"/>
    <w:rsid w:val="00F26EB0"/>
    <w:rsid w:val="00F26F13"/>
    <w:rsid w:val="00F270FC"/>
    <w:rsid w:val="00F27770"/>
    <w:rsid w:val="00F278EB"/>
    <w:rsid w:val="00F300FB"/>
    <w:rsid w:val="00F304E4"/>
    <w:rsid w:val="00F30810"/>
    <w:rsid w:val="00F30D44"/>
    <w:rsid w:val="00F31E3E"/>
    <w:rsid w:val="00F31F3E"/>
    <w:rsid w:val="00F3276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4EAE"/>
    <w:rsid w:val="00F553A2"/>
    <w:rsid w:val="00F555E7"/>
    <w:rsid w:val="00F556D2"/>
    <w:rsid w:val="00F56366"/>
    <w:rsid w:val="00F5665F"/>
    <w:rsid w:val="00F56A66"/>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46"/>
    <w:rsid w:val="00F84210"/>
    <w:rsid w:val="00F84BBE"/>
    <w:rsid w:val="00F854F0"/>
    <w:rsid w:val="00F856A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6E"/>
    <w:rsid w:val="00FE3394"/>
    <w:rsid w:val="00FE3671"/>
    <w:rsid w:val="00FE3A9C"/>
    <w:rsid w:val="00FE43E8"/>
    <w:rsid w:val="00FE4A1F"/>
    <w:rsid w:val="00FE4C3E"/>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2.xml><?xml version="1.0" encoding="utf-8"?>
<ds:datastoreItem xmlns:ds="http://schemas.openxmlformats.org/officeDocument/2006/customXml" ds:itemID="{F70DD2F1-9BDB-426E-8824-61CEE86F68FF}"/>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1550</Words>
  <Characters>8839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273</cp:revision>
  <dcterms:created xsi:type="dcterms:W3CDTF">2021-07-29T19:31:00Z</dcterms:created>
  <dcterms:modified xsi:type="dcterms:W3CDTF">2022-04-25T21:04:00Z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