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42264BD9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70536">
        <w:rPr>
          <w:rFonts w:ascii="Arial" w:hAnsi="Arial" w:cs="Arial"/>
          <w:b/>
          <w:sz w:val="24"/>
          <w:szCs w:val="24"/>
        </w:rPr>
        <w:t>3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2C15A5">
        <w:rPr>
          <w:rFonts w:ascii="Arial" w:hAnsi="Arial" w:cs="Arial"/>
          <w:b/>
          <w:sz w:val="24"/>
          <w:szCs w:val="24"/>
        </w:rPr>
        <w:t>R4-2</w:t>
      </w:r>
      <w:r w:rsidR="00C94AC7" w:rsidRPr="002C15A5">
        <w:rPr>
          <w:rFonts w:ascii="Arial" w:hAnsi="Arial" w:cs="Arial"/>
          <w:b/>
          <w:sz w:val="24"/>
          <w:szCs w:val="24"/>
        </w:rPr>
        <w:t>2</w:t>
      </w:r>
      <w:r w:rsidR="00181C93" w:rsidRPr="002C15A5">
        <w:rPr>
          <w:rFonts w:ascii="Arial" w:hAnsi="Arial" w:cs="Arial"/>
          <w:b/>
          <w:sz w:val="24"/>
          <w:szCs w:val="24"/>
        </w:rPr>
        <w:t>09778</w:t>
      </w:r>
    </w:p>
    <w:p w14:paraId="2C67BE8C" w14:textId="499519D0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May 09 -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Ma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y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008D6D7E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81C93" w:rsidRPr="00181C93">
        <w:rPr>
          <w:sz w:val="24"/>
          <w:szCs w:val="24"/>
        </w:rPr>
        <w:t>9.15.10.2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52958EE3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81C93" w:rsidRPr="00181C93">
        <w:rPr>
          <w:sz w:val="24"/>
          <w:szCs w:val="24"/>
        </w:rPr>
        <w:t xml:space="preserve">Initial Simulation results for UE </w:t>
      </w:r>
      <w:r w:rsidR="00181C93" w:rsidRPr="00181C93">
        <w:rPr>
          <w:sz w:val="24"/>
          <w:szCs w:val="24"/>
        </w:rPr>
        <w:t>demod requirements</w:t>
      </w:r>
      <w:r w:rsidR="00181C93" w:rsidRPr="00181C93">
        <w:rPr>
          <w:sz w:val="24"/>
          <w:szCs w:val="24"/>
        </w:rPr>
        <w:t xml:space="preserve"> for FR2-2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9AEE792" w14:textId="6C2E9CC8" w:rsidR="00181C93" w:rsidRPr="00316E46" w:rsidRDefault="00181C93" w:rsidP="00181C93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RAN4#102-e demodulation requirements for 52.6 - 71 GHz was discussed and way forward [1] was agreed. In this contribution we present</w:t>
      </w:r>
      <w:r>
        <w:rPr>
          <w:sz w:val="20"/>
          <w:szCs w:val="20"/>
        </w:rPr>
        <w:t xml:space="preserve"> our</w:t>
      </w:r>
      <w:r w:rsidRPr="00F70DD8">
        <w:rPr>
          <w:sz w:val="20"/>
          <w:szCs w:val="20"/>
        </w:rPr>
        <w:t xml:space="preserve"> </w:t>
      </w:r>
      <w:r>
        <w:rPr>
          <w:sz w:val="20"/>
          <w:szCs w:val="20"/>
        </w:rPr>
        <w:t>initial simulation results</w:t>
      </w:r>
      <w:r w:rsidRPr="00F70DD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UE demodulation </w:t>
      </w:r>
      <w:r w:rsidRPr="00F70DD8">
        <w:rPr>
          <w:sz w:val="20"/>
          <w:szCs w:val="20"/>
        </w:rPr>
        <w:t>requirements definition.</w:t>
      </w:r>
      <w:r w:rsidRPr="00316E46">
        <w:rPr>
          <w:sz w:val="20"/>
          <w:szCs w:val="20"/>
        </w:rPr>
        <w:t xml:space="preserve">  </w:t>
      </w:r>
    </w:p>
    <w:p w14:paraId="4EAFA8EB" w14:textId="262379D7" w:rsidR="009F52D7" w:rsidRDefault="009F52D7" w:rsidP="009F52D7">
      <w:pPr>
        <w:pStyle w:val="Heading1"/>
      </w:pPr>
      <w:r>
        <w:t xml:space="preserve">2. </w:t>
      </w:r>
      <w:r w:rsidR="00181C93">
        <w:t>Simulation Results</w:t>
      </w:r>
    </w:p>
    <w:p w14:paraId="6BB3AD6B" w14:textId="0AEAD607" w:rsidR="009F52D7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D72FE">
        <w:rPr>
          <w:rFonts w:eastAsia="SimSun"/>
          <w:sz w:val="20"/>
          <w:szCs w:val="20"/>
          <w:lang w:val="en-GB" w:eastAsia="en-GB"/>
        </w:rPr>
        <w:t xml:space="preserve">Based on the agreed simulation assumptions in [1], we present initial simulation results for FR2-2 with 120KHz and 480 </w:t>
      </w:r>
      <w:proofErr w:type="spellStart"/>
      <w:r w:rsidRPr="00BD72FE">
        <w:rPr>
          <w:rFonts w:eastAsia="SimSun"/>
          <w:sz w:val="20"/>
          <w:szCs w:val="20"/>
          <w:lang w:val="en-GB" w:eastAsia="en-GB"/>
        </w:rPr>
        <w:t>KHz</w:t>
      </w:r>
      <w:proofErr w:type="spellEnd"/>
      <w:r w:rsidRPr="00BD72FE">
        <w:rPr>
          <w:rFonts w:eastAsia="SimSun"/>
          <w:sz w:val="20"/>
          <w:szCs w:val="20"/>
          <w:lang w:val="en-GB" w:eastAsia="en-GB"/>
        </w:rPr>
        <w:t xml:space="preserve"> SCS.</w:t>
      </w:r>
    </w:p>
    <w:p w14:paraId="323EA13E" w14:textId="210DC9A4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Study on phase noise impact for requirements derivation</w:t>
      </w:r>
    </w:p>
    <w:p w14:paraId="27BCA8DB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Companies deliver two sets of ideal simulation results for requirement discussion. Result set#1 is without phase noise and set#2 is with phase noise.</w:t>
      </w:r>
    </w:p>
    <w:p w14:paraId="0BA6B187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No Tx phase noise is modelled</w:t>
      </w:r>
    </w:p>
    <w:p w14:paraId="14F544F6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Rx Phase noise is modelled only to find feasible FRC configuration (</w:t>
      </w:r>
      <w:proofErr w:type="gramStart"/>
      <w:r w:rsidRPr="00BD72FE">
        <w:rPr>
          <w:rFonts w:ascii="Times New Roman" w:hAnsi="Times New Roman"/>
          <w:sz w:val="20"/>
          <w:szCs w:val="20"/>
        </w:rPr>
        <w:t>i.e.</w:t>
      </w:r>
      <w:proofErr w:type="gramEnd"/>
      <w:r w:rsidRPr="00BD72FE">
        <w:rPr>
          <w:rFonts w:ascii="Times New Roman" w:hAnsi="Times New Roman"/>
          <w:sz w:val="20"/>
          <w:szCs w:val="20"/>
        </w:rPr>
        <w:t xml:space="preserve"> achieve maximum throughput and loss in comparison to scenarios without Rx phase noise is less than 1 dB)</w:t>
      </w:r>
    </w:p>
    <w:p w14:paraId="20635EB2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70 GHz carrier frequency is assumed</w:t>
      </w:r>
    </w:p>
    <w:p w14:paraId="1F349787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</w:p>
    <w:p w14:paraId="3FA5C6BF" w14:textId="28FD4BFB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Phase noise model</w:t>
      </w:r>
    </w:p>
    <w:p w14:paraId="55C669C6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Consider PN model set 1 and 2 in TR 38.808 for initial simulation results alignment.</w:t>
      </w:r>
    </w:p>
    <w:p w14:paraId="37EFCF2B" w14:textId="5C7C85B1" w:rsidR="00181C93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021CF1D" w14:textId="305C7CA4" w:rsidR="00181C93" w:rsidRPr="00BD72FE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BD72FE">
        <w:rPr>
          <w:rFonts w:eastAsia="SimSun"/>
          <w:sz w:val="20"/>
          <w:szCs w:val="20"/>
          <w:lang w:val="en-GB" w:eastAsia="en-GB"/>
        </w:rPr>
        <w:t>PDSCH Simulation parameters:</w:t>
      </w:r>
    </w:p>
    <w:p w14:paraId="572B15B5" w14:textId="3093A91E" w:rsidR="00181C93" w:rsidRPr="00BD72FE" w:rsidRDefault="00181C93" w:rsidP="00181C93">
      <w:pPr>
        <w:rPr>
          <w:sz w:val="20"/>
          <w:szCs w:val="20"/>
          <w:lang w:eastAsia="ja-JP" w:bidi="hi-IN"/>
        </w:rPr>
      </w:pPr>
      <w:r w:rsidRPr="00BD72FE">
        <w:rPr>
          <w:rStyle w:val="Strong"/>
          <w:sz w:val="20"/>
          <w:szCs w:val="20"/>
          <w:u w:val="single"/>
        </w:rPr>
        <w:t>Mapping type</w:t>
      </w:r>
    </w:p>
    <w:p w14:paraId="2AECB618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 mapping type A</w:t>
      </w:r>
    </w:p>
    <w:p w14:paraId="56127B6D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FFS define PDSCH test case to verify mapping type B processing.</w:t>
      </w:r>
    </w:p>
    <w:p w14:paraId="40314CEB" w14:textId="77777777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</w:p>
    <w:p w14:paraId="4618FD11" w14:textId="2BCBA696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MCS, modulation order for PDSCH requirements</w:t>
      </w:r>
    </w:p>
    <w:p w14:paraId="47B1475F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 MCS 4, MCS 13 and MCS [22]</w:t>
      </w:r>
    </w:p>
    <w:p w14:paraId="770BEB50" w14:textId="77777777" w:rsidR="00181C93" w:rsidRPr="00BD72FE" w:rsidRDefault="00181C93" w:rsidP="00181C93">
      <w:pPr>
        <w:pStyle w:val="ListParagraph"/>
        <w:numPr>
          <w:ilvl w:val="0"/>
          <w:numId w:val="4"/>
        </w:numPr>
        <w:shd w:val="clear" w:color="auto" w:fill="FFFFFF"/>
        <w:ind w:firstLineChars="0"/>
        <w:rPr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Other MCS values are not precluded</w:t>
      </w:r>
    </w:p>
    <w:p w14:paraId="1F4F5A2B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</w:p>
    <w:p w14:paraId="4242F212" w14:textId="3EC2954B" w:rsidR="00181C93" w:rsidRPr="00BD72FE" w:rsidRDefault="00181C93" w:rsidP="00181C93">
      <w:pPr>
        <w:rPr>
          <w:rStyle w:val="Strong"/>
          <w:sz w:val="20"/>
          <w:szCs w:val="20"/>
          <w:u w:val="single"/>
        </w:rPr>
      </w:pPr>
      <w:r w:rsidRPr="00BD72FE">
        <w:rPr>
          <w:rStyle w:val="Strong"/>
          <w:sz w:val="20"/>
          <w:szCs w:val="20"/>
          <w:u w:val="single"/>
        </w:rPr>
        <w:t>Rank</w:t>
      </w:r>
    </w:p>
    <w:p w14:paraId="1D4D7D33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Define PDSCH requirements with:</w:t>
      </w:r>
    </w:p>
    <w:p w14:paraId="40C8CD24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Rank 1</w:t>
      </w:r>
    </w:p>
    <w:p w14:paraId="7272C015" w14:textId="77777777" w:rsidR="00181C93" w:rsidRPr="00BD72FE" w:rsidRDefault="00181C93" w:rsidP="00181C93">
      <w:pPr>
        <w:pStyle w:val="ListParagraph"/>
        <w:numPr>
          <w:ilvl w:val="1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FFS FD-OCC is not applied to all the antenna ports for DMRS</w:t>
      </w:r>
    </w:p>
    <w:p w14:paraId="373FD5F3" w14:textId="77777777" w:rsidR="00181C93" w:rsidRPr="00BD72FE" w:rsidRDefault="00181C93" w:rsidP="00181C93">
      <w:pPr>
        <w:pStyle w:val="ListParagraph"/>
        <w:numPr>
          <w:ilvl w:val="0"/>
          <w:numId w:val="3"/>
        </w:numPr>
        <w:shd w:val="clear" w:color="auto" w:fill="FFFFFF"/>
        <w:ind w:firstLineChars="0"/>
        <w:rPr>
          <w:rFonts w:ascii="Times New Roman" w:hAnsi="Times New Roman"/>
          <w:sz w:val="20"/>
          <w:szCs w:val="20"/>
        </w:rPr>
      </w:pPr>
      <w:r w:rsidRPr="00BD72FE">
        <w:rPr>
          <w:rFonts w:ascii="Times New Roman" w:hAnsi="Times New Roman"/>
          <w:sz w:val="20"/>
          <w:szCs w:val="20"/>
        </w:rPr>
        <w:t>FFS Rank 2</w:t>
      </w:r>
    </w:p>
    <w:p w14:paraId="26FF898B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</w:p>
    <w:p w14:paraId="344C712A" w14:textId="49E63F0E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rStyle w:val="Strong"/>
          <w:sz w:val="20"/>
          <w:szCs w:val="20"/>
          <w:u w:val="single"/>
        </w:rPr>
        <w:t>PTRS configuration</w:t>
      </w:r>
    </w:p>
    <w:p w14:paraId="739E1FA9" w14:textId="77777777" w:rsidR="00181C93" w:rsidRPr="00BD72FE" w:rsidRDefault="00181C93" w:rsidP="00181C93">
      <w:pPr>
        <w:shd w:val="clear" w:color="auto" w:fill="FFFFFF"/>
        <w:jc w:val="left"/>
        <w:rPr>
          <w:sz w:val="20"/>
          <w:szCs w:val="20"/>
        </w:rPr>
      </w:pPr>
      <w:r w:rsidRPr="00BD72FE">
        <w:rPr>
          <w:sz w:val="20"/>
          <w:szCs w:val="20"/>
        </w:rPr>
        <w:t>Consider PTRS configuration as K=2, L=1</w:t>
      </w:r>
    </w:p>
    <w:p w14:paraId="67265F0A" w14:textId="3A05E18E" w:rsidR="00181C93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EAAE41F" w14:textId="4CFE4371" w:rsidR="00181C93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16E1925" w14:textId="4853D605" w:rsidR="00181C93" w:rsidRPr="00BD72FE" w:rsidRDefault="00181C93" w:rsidP="005B410D">
      <w:pPr>
        <w:spacing w:after="120"/>
        <w:rPr>
          <w:rFonts w:eastAsia="SimSun"/>
          <w:b/>
          <w:bCs/>
          <w:sz w:val="22"/>
          <w:szCs w:val="22"/>
          <w:u w:val="single"/>
          <w:lang w:val="en-GB" w:eastAsia="en-GB"/>
        </w:rPr>
      </w:pPr>
      <w:r w:rsidRPr="00BD72FE">
        <w:rPr>
          <w:rFonts w:eastAsia="SimSun"/>
          <w:b/>
          <w:bCs/>
          <w:sz w:val="22"/>
          <w:szCs w:val="22"/>
          <w:u w:val="single"/>
          <w:lang w:val="en-GB" w:eastAsia="en-GB"/>
        </w:rPr>
        <w:t>Simulation Results with 120KHz SCS</w:t>
      </w:r>
    </w:p>
    <w:p w14:paraId="53465242" w14:textId="4AB7B991" w:rsidR="00181C93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>TBA</w:t>
      </w:r>
    </w:p>
    <w:p w14:paraId="51509FA7" w14:textId="67C4D8F6" w:rsidR="00181C93" w:rsidRPr="00BD72FE" w:rsidRDefault="00181C93" w:rsidP="005B410D">
      <w:pPr>
        <w:spacing w:after="120"/>
        <w:rPr>
          <w:rFonts w:eastAsia="SimSun"/>
          <w:b/>
          <w:bCs/>
          <w:sz w:val="22"/>
          <w:szCs w:val="22"/>
          <w:u w:val="single"/>
          <w:lang w:val="en-GB" w:eastAsia="en-GB"/>
        </w:rPr>
      </w:pPr>
      <w:r w:rsidRPr="00BD72FE">
        <w:rPr>
          <w:rFonts w:eastAsia="SimSun"/>
          <w:b/>
          <w:bCs/>
          <w:sz w:val="22"/>
          <w:szCs w:val="22"/>
          <w:u w:val="single"/>
          <w:lang w:val="en-GB" w:eastAsia="en-GB"/>
        </w:rPr>
        <w:t>Simulation Results with 480KHz SCS</w:t>
      </w:r>
    </w:p>
    <w:p w14:paraId="05C43CB2" w14:textId="7B7489CF" w:rsidR="00181C93" w:rsidRPr="005B410D" w:rsidRDefault="00181C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TBA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34C2B101" w:rsidR="009F52D7" w:rsidRPr="005B410D" w:rsidRDefault="009F52D7" w:rsidP="005B410D">
      <w:pPr>
        <w:spacing w:after="120"/>
        <w:rPr>
          <w:sz w:val="20"/>
          <w:szCs w:val="20"/>
        </w:rPr>
      </w:pPr>
      <w:r w:rsidRPr="00181C93">
        <w:rPr>
          <w:sz w:val="20"/>
          <w:szCs w:val="20"/>
        </w:rPr>
        <w:t xml:space="preserve">In this paper, we provide </w:t>
      </w:r>
      <w:r w:rsidR="00181C93" w:rsidRPr="00181C93">
        <w:rPr>
          <w:sz w:val="20"/>
          <w:szCs w:val="20"/>
        </w:rPr>
        <w:t>our initial simulation results UE demodulation requirements definition</w:t>
      </w:r>
      <w:r w:rsidRPr="00181C93">
        <w:rPr>
          <w:sz w:val="20"/>
          <w:szCs w:val="20"/>
        </w:rPr>
        <w:t xml:space="preserve">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3748883" w14:textId="77777777" w:rsidR="00181C93" w:rsidRPr="00B35439" w:rsidRDefault="00181C93" w:rsidP="00181C93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35439">
        <w:rPr>
          <w:rFonts w:ascii="Times New Roman" w:hAnsi="Times New Roman" w:cs="Times New Roman"/>
          <w:sz w:val="20"/>
          <w:szCs w:val="20"/>
          <w:lang w:val="en-GB"/>
        </w:rPr>
        <w:t>R4-2207223</w:t>
      </w:r>
      <w:r w:rsidRPr="00B35439">
        <w:rPr>
          <w:rFonts w:ascii="Times New Roman" w:hAnsi="Times New Roman" w:cs="Times New Roman"/>
          <w:sz w:val="20"/>
          <w:szCs w:val="20"/>
        </w:rPr>
        <w:t xml:space="preserve">, “WF on demodulation performance requirements definition for 52.6 - 71 GHz”, Intel.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449980984">
    <w:abstractNumId w:val="3"/>
  </w:num>
  <w:num w:numId="4" w16cid:durableId="1727754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6637"/>
    <w:rsid w:val="00121828"/>
    <w:rsid w:val="00177147"/>
    <w:rsid w:val="00181C93"/>
    <w:rsid w:val="001B5D0A"/>
    <w:rsid w:val="001C663E"/>
    <w:rsid w:val="002870EA"/>
    <w:rsid w:val="002C15A5"/>
    <w:rsid w:val="002F4FA3"/>
    <w:rsid w:val="004D1584"/>
    <w:rsid w:val="0057184D"/>
    <w:rsid w:val="005B410D"/>
    <w:rsid w:val="005D1B1F"/>
    <w:rsid w:val="00626BDE"/>
    <w:rsid w:val="00775238"/>
    <w:rsid w:val="007A3BE1"/>
    <w:rsid w:val="007C626C"/>
    <w:rsid w:val="00924CB2"/>
    <w:rsid w:val="00932C93"/>
    <w:rsid w:val="00951300"/>
    <w:rsid w:val="00970536"/>
    <w:rsid w:val="009D596C"/>
    <w:rsid w:val="009F52D7"/>
    <w:rsid w:val="00A211CC"/>
    <w:rsid w:val="00B8567C"/>
    <w:rsid w:val="00BD72FE"/>
    <w:rsid w:val="00C94AC7"/>
    <w:rsid w:val="00CD0F63"/>
    <w:rsid w:val="00DB6943"/>
    <w:rsid w:val="00DF1ED2"/>
    <w:rsid w:val="00E5586A"/>
    <w:rsid w:val="00E9138B"/>
    <w:rsid w:val="00F147F6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181C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1649</Characters>
  <Application>Microsoft Office Word</Application>
  <DocSecurity>0</DocSecurity>
  <Lines>206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2022-04-25T21:18:00Z</dcterms:created>
  <dcterms:modified xsi:type="dcterms:W3CDTF">2022-04-25T21:18:00Z</dcterms:modified>
</cp:coreProperties>
</file>