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371470" w14:textId="2A5391EC" w:rsidR="008918B4" w:rsidRPr="00425FD0" w:rsidRDefault="008918B4" w:rsidP="008918B4">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sidR="001B605D">
        <w:rPr>
          <w:rFonts w:ascii="Arial" w:hAnsi="Arial" w:cs="Arial"/>
          <w:b/>
          <w:sz w:val="24"/>
          <w:lang w:val="en-US" w:eastAsia="zh-CN"/>
        </w:rPr>
        <w:t>3</w:t>
      </w:r>
      <w:r>
        <w:rPr>
          <w:rFonts w:ascii="Arial" w:hAnsi="Arial" w:cs="Arial"/>
          <w:b/>
          <w:sz w:val="24"/>
          <w:lang w:val="en-US" w:eastAsia="zh-CN"/>
        </w:rPr>
        <w:t>-e</w:t>
      </w:r>
      <w:r w:rsidRPr="00425FD0">
        <w:rPr>
          <w:rFonts w:ascii="Arial" w:hAnsi="Arial"/>
          <w:b/>
          <w:i/>
          <w:noProof/>
          <w:sz w:val="28"/>
        </w:rPr>
        <w:tab/>
      </w:r>
      <w:r w:rsidR="00484089" w:rsidRPr="00484089">
        <w:rPr>
          <w:rFonts w:ascii="Arial" w:eastAsia="宋体" w:hAnsi="Arial" w:cs="Arial"/>
          <w:b/>
          <w:sz w:val="24"/>
          <w:lang w:val="en-US" w:eastAsia="zh-CN"/>
        </w:rPr>
        <w:t>R4-2209007</w:t>
      </w:r>
    </w:p>
    <w:p w14:paraId="5B17C99A" w14:textId="7AF89118" w:rsidR="008918B4" w:rsidRPr="00425FD0" w:rsidRDefault="008918B4" w:rsidP="008918B4">
      <w:pPr>
        <w:widowControl w:val="0"/>
        <w:tabs>
          <w:tab w:val="left" w:pos="2160"/>
        </w:tabs>
        <w:spacing w:after="0"/>
        <w:ind w:left="2127" w:hanging="2127"/>
        <w:jc w:val="both"/>
        <w:rPr>
          <w:rFonts w:ascii="Arial" w:eastAsia="宋体" w:hAnsi="Arial" w:cs="Arial"/>
          <w:b/>
          <w:sz w:val="24"/>
          <w:lang w:val="en-US" w:eastAsia="zh-CN"/>
        </w:rPr>
      </w:pPr>
      <w:r w:rsidRPr="00425FD0">
        <w:rPr>
          <w:rFonts w:ascii="Arial" w:hAnsi="Arial"/>
          <w:b/>
          <w:noProof/>
          <w:sz w:val="24"/>
          <w:lang w:val="en-US" w:eastAsia="zh-CN"/>
        </w:rPr>
        <w:t xml:space="preserve">Electronic Meeting, </w:t>
      </w:r>
      <w:r w:rsidR="001B605D">
        <w:rPr>
          <w:rFonts w:ascii="Arial" w:hAnsi="Arial" w:cs="Arial"/>
          <w:b/>
          <w:noProof/>
          <w:sz w:val="24"/>
          <w:szCs w:val="24"/>
          <w:lang w:val="en-US" w:eastAsia="zh-CN"/>
        </w:rPr>
        <w:t>May</w:t>
      </w:r>
      <w:r w:rsidRPr="00425FD0">
        <w:rPr>
          <w:rFonts w:ascii="Arial" w:hAnsi="Arial" w:cs="Arial"/>
          <w:b/>
          <w:noProof/>
          <w:sz w:val="24"/>
          <w:szCs w:val="24"/>
          <w:lang w:val="en-US" w:eastAsia="zh-CN"/>
        </w:rPr>
        <w:t xml:space="preserve"> </w:t>
      </w:r>
      <w:r w:rsidR="001B605D">
        <w:rPr>
          <w:rFonts w:ascii="Arial" w:hAnsi="Arial" w:cs="Arial"/>
          <w:b/>
          <w:noProof/>
          <w:sz w:val="24"/>
          <w:szCs w:val="24"/>
          <w:lang w:val="en-US" w:eastAsia="zh-CN"/>
        </w:rPr>
        <w:t>09</w:t>
      </w:r>
      <w:r w:rsidRPr="00425FD0">
        <w:rPr>
          <w:rFonts w:ascii="Arial" w:hAnsi="Arial" w:cs="Arial"/>
          <w:b/>
          <w:noProof/>
          <w:sz w:val="24"/>
          <w:szCs w:val="24"/>
          <w:lang w:val="en-US" w:eastAsia="zh-CN"/>
        </w:rPr>
        <w:t xml:space="preserve"> – </w:t>
      </w:r>
      <w:r w:rsidR="001B605D">
        <w:rPr>
          <w:rFonts w:ascii="Arial" w:hAnsi="Arial" w:cs="Arial"/>
          <w:b/>
          <w:noProof/>
          <w:sz w:val="24"/>
          <w:szCs w:val="24"/>
          <w:lang w:val="en-US" w:eastAsia="zh-CN"/>
        </w:rPr>
        <w:t>20</w:t>
      </w:r>
      <w:r w:rsidRPr="00425FD0">
        <w:rPr>
          <w:rFonts w:ascii="Arial" w:hAnsi="Arial"/>
          <w:b/>
          <w:noProof/>
          <w:sz w:val="24"/>
          <w:lang w:val="en-US" w:eastAsia="zh-CN"/>
        </w:rPr>
        <w:t xml:space="preserve">, </w:t>
      </w:r>
      <w:r w:rsidRPr="00425FD0">
        <w:rPr>
          <w:rFonts w:ascii="Arial" w:hAnsi="Arial" w:cs="Arial"/>
          <w:b/>
          <w:sz w:val="24"/>
          <w:lang w:val="en-US" w:eastAsia="zh-CN"/>
        </w:rPr>
        <w:t>2022</w:t>
      </w:r>
    </w:p>
    <w:bookmarkEnd w:id="0"/>
    <w:bookmarkEnd w:id="1"/>
    <w:p w14:paraId="05625486" w14:textId="77777777" w:rsidR="00070561" w:rsidRPr="008918B4" w:rsidRDefault="00070561" w:rsidP="00F90E24">
      <w:pPr>
        <w:pStyle w:val="a4"/>
        <w:jc w:val="both"/>
        <w:rPr>
          <w:noProof w:val="0"/>
        </w:rPr>
      </w:pPr>
    </w:p>
    <w:p w14:paraId="28513F45" w14:textId="27B96D0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B605D" w:rsidRPr="001B605D">
        <w:rPr>
          <w:rFonts w:ascii="Arial" w:eastAsia="宋体" w:hAnsi="Arial"/>
          <w:b/>
          <w:sz w:val="24"/>
          <w:lang w:val="en-US" w:eastAsia="zh-CN"/>
        </w:rPr>
        <w:t xml:space="preserve">Discussion on RRM </w:t>
      </w:r>
      <w:r w:rsidR="00E5757B">
        <w:rPr>
          <w:rFonts w:ascii="Arial" w:eastAsia="宋体" w:hAnsi="Arial"/>
          <w:b/>
          <w:sz w:val="24"/>
          <w:lang w:val="en-US" w:eastAsia="zh-CN"/>
        </w:rPr>
        <w:t>maintaining</w:t>
      </w:r>
      <w:r w:rsidR="001B605D" w:rsidRPr="001B605D">
        <w:rPr>
          <w:rFonts w:ascii="Arial" w:eastAsia="宋体" w:hAnsi="Arial"/>
          <w:b/>
          <w:sz w:val="24"/>
          <w:lang w:val="en-US" w:eastAsia="zh-CN"/>
        </w:rPr>
        <w:t xml:space="preserve"> issues for R17 inter-cell beam managements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14:paraId="056BBB17" w14:textId="2B13CC8E"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F7F48" w:rsidRPr="008F7F48">
        <w:rPr>
          <w:rFonts w:ascii="Arial" w:eastAsia="宋体" w:hAnsi="Arial"/>
          <w:b/>
          <w:sz w:val="24"/>
          <w:lang w:val="en-US" w:eastAsia="zh-CN"/>
        </w:rPr>
        <w:t>9.18.2.2</w:t>
      </w:r>
      <w:bookmarkStart w:id="3" w:name="_GoBack"/>
      <w:bookmarkEnd w:id="3"/>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2B07E221" w14:textId="492EEF86" w:rsidR="00993BFA" w:rsidRDefault="00E83861" w:rsidP="0064026D">
      <w:pPr>
        <w:adjustRightInd w:val="0"/>
        <w:snapToGrid w:val="0"/>
        <w:spacing w:before="180" w:after="120"/>
        <w:rPr>
          <w:rFonts w:eastAsia="宋体"/>
          <w:sz w:val="22"/>
          <w:lang w:eastAsia="zh-CN"/>
        </w:rPr>
      </w:pPr>
      <w:r w:rsidRPr="00922D0A">
        <w:rPr>
          <w:rFonts w:eastAsia="宋体"/>
          <w:sz w:val="22"/>
          <w:lang w:eastAsia="zh-CN"/>
        </w:rPr>
        <w:t xml:space="preserve">In this contribution, we provide </w:t>
      </w:r>
      <w:r w:rsidR="00E5757B">
        <w:rPr>
          <w:rFonts w:eastAsia="宋体" w:hint="eastAsia"/>
          <w:sz w:val="22"/>
          <w:lang w:eastAsia="zh-CN"/>
        </w:rPr>
        <w:t>the</w:t>
      </w:r>
      <w:r w:rsidR="00E5757B">
        <w:rPr>
          <w:rFonts w:eastAsia="宋体"/>
          <w:sz w:val="22"/>
          <w:lang w:eastAsia="zh-CN"/>
        </w:rPr>
        <w:t xml:space="preserve"> </w:t>
      </w:r>
      <w:r w:rsidRPr="00922D0A">
        <w:rPr>
          <w:rFonts w:eastAsia="宋体"/>
          <w:sz w:val="22"/>
          <w:lang w:eastAsia="zh-CN"/>
        </w:rPr>
        <w:t>discussion on</w:t>
      </w:r>
      <w:r>
        <w:rPr>
          <w:rFonts w:eastAsia="宋体"/>
          <w:sz w:val="22"/>
          <w:lang w:eastAsia="zh-CN"/>
        </w:rPr>
        <w:t xml:space="preserve"> </w:t>
      </w:r>
      <w:r w:rsidR="00E5757B">
        <w:rPr>
          <w:rFonts w:eastAsia="宋体"/>
          <w:sz w:val="22"/>
          <w:lang w:eastAsia="zh-CN"/>
        </w:rPr>
        <w:t>maintaining issues</w:t>
      </w:r>
      <w:r>
        <w:rPr>
          <w:rFonts w:eastAsia="宋体"/>
          <w:sz w:val="22"/>
          <w:lang w:eastAsia="zh-CN"/>
        </w:rPr>
        <w:t xml:space="preserve"> </w:t>
      </w:r>
      <w:r w:rsidR="00E5757B">
        <w:rPr>
          <w:rFonts w:eastAsia="宋体"/>
          <w:sz w:val="22"/>
          <w:lang w:eastAsia="zh-CN"/>
        </w:rPr>
        <w:t xml:space="preserve">for </w:t>
      </w:r>
      <w:r w:rsidR="00D8621D">
        <w:rPr>
          <w:rFonts w:eastAsia="宋体"/>
          <w:sz w:val="22"/>
          <w:lang w:eastAsia="zh-CN"/>
        </w:rPr>
        <w:t>L1-RSRP measurement requirements</w:t>
      </w:r>
      <w:r>
        <w:rPr>
          <w:rFonts w:eastAsia="宋体"/>
          <w:sz w:val="22"/>
          <w:lang w:eastAsia="zh-CN"/>
        </w:rPr>
        <w:t xml:space="preserve"> </w:t>
      </w:r>
      <w:r w:rsidR="00D8621D">
        <w:rPr>
          <w:rFonts w:eastAsia="宋体" w:hint="eastAsia"/>
          <w:sz w:val="22"/>
          <w:lang w:eastAsia="zh-CN"/>
        </w:rPr>
        <w:t>for a</w:t>
      </w:r>
      <w:r w:rsidR="00D8621D">
        <w:rPr>
          <w:rFonts w:eastAsia="宋体"/>
          <w:sz w:val="22"/>
          <w:lang w:eastAsia="zh-CN"/>
        </w:rPr>
        <w:t xml:space="preserve"> cell with PCI different from serving cell</w:t>
      </w:r>
      <w:r>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14294633" w14:textId="2A053F73" w:rsidR="003C4ED3" w:rsidRDefault="00E5757B" w:rsidP="00F8621E">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R17, L1-RSRP measurement requirements</w:t>
      </w:r>
      <w:r w:rsidR="003266B9">
        <w:rPr>
          <w:rFonts w:eastAsiaTheme="minorEastAsia"/>
          <w:sz w:val="22"/>
          <w:lang w:val="en-US" w:eastAsia="zh-CN"/>
        </w:rPr>
        <w:t xml:space="preserve"> for a cell with different</w:t>
      </w:r>
      <w:r w:rsidR="003E4D40">
        <w:rPr>
          <w:rFonts w:eastAsiaTheme="minorEastAsia"/>
          <w:sz w:val="22"/>
          <w:lang w:val="en-US" w:eastAsia="zh-CN"/>
        </w:rPr>
        <w:t xml:space="preserve"> PCI from serving cell have been introduced. However, there still have some remaining issues.</w:t>
      </w:r>
    </w:p>
    <w:p w14:paraId="72A98A80" w14:textId="3A9951E3" w:rsidR="003266B9" w:rsidRDefault="00BB48B3" w:rsidP="00F8621E">
      <w:pPr>
        <w:widowControl w:val="0"/>
        <w:adjustRightInd w:val="0"/>
        <w:snapToGrid w:val="0"/>
        <w:spacing w:before="180"/>
        <w:rPr>
          <w:rFonts w:eastAsiaTheme="minorEastAsia"/>
          <w:sz w:val="22"/>
          <w:lang w:val="en-US" w:eastAsia="zh-CN"/>
        </w:rPr>
      </w:pPr>
      <w:r>
        <w:rPr>
          <w:rFonts w:eastAsiaTheme="minorEastAsia"/>
          <w:sz w:val="22"/>
          <w:lang w:val="en-US" w:eastAsia="zh-CN"/>
        </w:rPr>
        <w:t>For L1-RSRP measurements on SSB with different PCI, the scheduling restriction requirements in FR1 have been defined as follows:</w:t>
      </w:r>
    </w:p>
    <w:tbl>
      <w:tblPr>
        <w:tblStyle w:val="af4"/>
        <w:tblW w:w="0" w:type="auto"/>
        <w:tblLook w:val="04A0" w:firstRow="1" w:lastRow="0" w:firstColumn="1" w:lastColumn="0" w:noHBand="0" w:noVBand="1"/>
      </w:tblPr>
      <w:tblGrid>
        <w:gridCol w:w="9621"/>
      </w:tblGrid>
      <w:tr w:rsidR="00BB48B3" w14:paraId="48A03E71" w14:textId="77777777" w:rsidTr="00BB48B3">
        <w:tc>
          <w:tcPr>
            <w:tcW w:w="9621" w:type="dxa"/>
          </w:tcPr>
          <w:p w14:paraId="23E0552A" w14:textId="77777777" w:rsidR="00BB48B3" w:rsidRDefault="00BB48B3" w:rsidP="00BB48B3">
            <w:pPr>
              <w:rPr>
                <w:lang w:eastAsia="ja-JP"/>
              </w:rPr>
            </w:pPr>
            <w:r>
              <w:rPr>
                <w:rFonts w:eastAsia="宋体"/>
              </w:rPr>
              <w:t>For UEs which support</w:t>
            </w:r>
            <w:r>
              <w:rPr>
                <w:rFonts w:eastAsia="宋体"/>
                <w:i/>
              </w:rPr>
              <w:t xml:space="preserve"> [simultaneousRxDataSSB-DiffNumerology]</w:t>
            </w:r>
            <w:r>
              <w:rPr>
                <w:i/>
                <w:lang w:eastAsia="ja-JP"/>
              </w:rPr>
              <w:t xml:space="preserve"> </w:t>
            </w:r>
            <w:r>
              <w:rPr>
                <w:rFonts w:eastAsia="宋体"/>
              </w:rPr>
              <w:t xml:space="preserve">[14] there are no restrictions on scheduling availability due to </w:t>
            </w:r>
            <w:r>
              <w:rPr>
                <w:lang w:eastAsia="ja-JP"/>
              </w:rPr>
              <w:t>L1-RSRP measurement based on SSB as RS for L1-RSRP measurement</w:t>
            </w:r>
            <w:r>
              <w:rPr>
                <w:rFonts w:eastAsia="宋体"/>
              </w:rPr>
              <w:t>. For UEs which do not support [</w:t>
            </w:r>
            <w:r>
              <w:rPr>
                <w:rFonts w:eastAsia="宋体"/>
                <w:i/>
              </w:rPr>
              <w:t xml:space="preserve">simultaneousRxDataSSB-DiffNumerology] </w:t>
            </w:r>
            <w:r>
              <w:rPr>
                <w:rFonts w:eastAsia="宋体"/>
              </w:rPr>
              <w:t xml:space="preserve">[14] the following restrictions apply due to </w:t>
            </w:r>
            <w:r>
              <w:rPr>
                <w:lang w:eastAsia="ja-JP"/>
              </w:rPr>
              <w:t>L1-RSRP measurement based on SSB configured for L1-RSRP measurement.</w:t>
            </w:r>
          </w:p>
          <w:p w14:paraId="702FF10A" w14:textId="77777777" w:rsidR="00BB48B3" w:rsidRDefault="00BB48B3" w:rsidP="00BB48B3">
            <w:pPr>
              <w:ind w:left="568" w:hanging="284"/>
              <w:rPr>
                <w:lang w:eastAsia="ja-JP"/>
              </w:rPr>
            </w:pPr>
            <w:r>
              <w:rPr>
                <w:rFonts w:eastAsia="宋体"/>
                <w:lang w:eastAsia="zh-CN"/>
              </w:rPr>
              <w:t>-</w:t>
            </w:r>
            <w:r>
              <w:rPr>
                <w:rFonts w:eastAsia="宋体"/>
                <w:lang w:eastAsia="zh-CN"/>
              </w:rPr>
              <w:tab/>
            </w:r>
            <w:r>
              <w:rPr>
                <w:lang w:eastAsia="ja-JP"/>
              </w:rPr>
              <w:t>T</w:t>
            </w:r>
            <w:r>
              <w:rPr>
                <w:rFonts w:eastAsia="宋体"/>
                <w:lang w:eastAsia="zh-CN"/>
              </w:rPr>
              <w:t xml:space="preserve">he UE is not expected to transmit PUCCH/PUSCH/SRS or receive PDCCH/PDSCH/CSI-RS for tracking/CSI-RS for CQI on symbols corresponding to the SSB indexes configured </w:t>
            </w:r>
            <w:r>
              <w:rPr>
                <w:lang w:eastAsia="ja-JP"/>
              </w:rPr>
              <w:t xml:space="preserve">for L1-RSRP measurement, where the transmission of PUCCH/PUSCH/SRS and reception of </w:t>
            </w:r>
            <w:r>
              <w:rPr>
                <w:rFonts w:eastAsia="宋体"/>
                <w:lang w:eastAsia="ja-JP"/>
              </w:rPr>
              <w:t>PDCCH/PDSCH</w:t>
            </w:r>
            <w:r>
              <w:rPr>
                <w:rFonts w:eastAsia="宋体"/>
                <w:lang w:eastAsia="zh-CN"/>
              </w:rPr>
              <w:t>/CSI-RS for tracking/CSI-RS for CQI</w:t>
            </w:r>
            <w:r>
              <w:rPr>
                <w:lang w:eastAsia="ja-JP"/>
              </w:rPr>
              <w:t xml:space="preserve"> may be on </w:t>
            </w:r>
            <w:r>
              <w:rPr>
                <w:rFonts w:eastAsia="宋体"/>
              </w:rPr>
              <w:t xml:space="preserve">serving cell(s) and </w:t>
            </w:r>
            <w:r>
              <w:rPr>
                <w:rFonts w:eastAsia="宋体"/>
                <w:lang w:eastAsia="zh-CN"/>
              </w:rPr>
              <w:t>cell(s) with PCI different from serving cell(s).</w:t>
            </w:r>
          </w:p>
          <w:p w14:paraId="1D4DB187" w14:textId="5E66904D" w:rsidR="00BB48B3" w:rsidRPr="00BB48B3" w:rsidRDefault="00BB48B3" w:rsidP="00BB48B3">
            <w:pPr>
              <w:keepLines/>
              <w:ind w:left="1135" w:hanging="851"/>
              <w:rPr>
                <w:lang w:eastAsia="ja-JP"/>
              </w:rPr>
            </w:pPr>
            <w:r>
              <w:rPr>
                <w:lang w:eastAsia="ja-JP"/>
              </w:rPr>
              <w:t xml:space="preserve">Editor’s note: FFS </w:t>
            </w:r>
            <w:r>
              <w:rPr>
                <w:rFonts w:eastAsia="宋体"/>
              </w:rPr>
              <w:t>simultaneousRxDataSSB-DiffNumerology can be reused for non-serving cell</w:t>
            </w:r>
            <w:r>
              <w:rPr>
                <w:lang w:eastAsia="ja-JP"/>
              </w:rPr>
              <w:t>.</w:t>
            </w:r>
          </w:p>
        </w:tc>
      </w:tr>
    </w:tbl>
    <w:p w14:paraId="799C55D3" w14:textId="338C4EF9" w:rsidR="00BB48B3" w:rsidRDefault="00BB48B3" w:rsidP="00F8621E">
      <w:pPr>
        <w:widowControl w:val="0"/>
        <w:adjustRightInd w:val="0"/>
        <w:snapToGrid w:val="0"/>
        <w:spacing w:before="180"/>
        <w:rPr>
          <w:rFonts w:eastAsiaTheme="minorEastAsia"/>
          <w:sz w:val="22"/>
          <w:lang w:val="en-US" w:eastAsia="zh-CN"/>
        </w:rPr>
      </w:pPr>
      <w:r>
        <w:rPr>
          <w:rFonts w:eastAsiaTheme="minorEastAsia"/>
          <w:sz w:val="22"/>
          <w:lang w:val="en-US" w:eastAsia="zh-CN"/>
        </w:rPr>
        <w:t>W</w:t>
      </w:r>
      <w:r w:rsidRPr="00BB48B3">
        <w:rPr>
          <w:rFonts w:eastAsiaTheme="minorEastAsia"/>
          <w:sz w:val="22"/>
          <w:lang w:val="en-US" w:eastAsia="zh-CN"/>
        </w:rPr>
        <w:t xml:space="preserve">hether the existing IE </w:t>
      </w:r>
      <w:r w:rsidRPr="00BB48B3">
        <w:rPr>
          <w:rFonts w:eastAsiaTheme="minorEastAsia"/>
          <w:i/>
          <w:sz w:val="22"/>
          <w:lang w:val="en-US" w:eastAsia="zh-CN"/>
        </w:rPr>
        <w:t>simultaneousRxDataSSB-DiffNumerology</w:t>
      </w:r>
      <w:r w:rsidRPr="00BB48B3">
        <w:rPr>
          <w:rFonts w:eastAsiaTheme="minorEastAsia"/>
          <w:sz w:val="22"/>
          <w:lang w:val="en-US" w:eastAsia="zh-CN"/>
        </w:rPr>
        <w:t xml:space="preserve"> can be reused for non-serving cell</w:t>
      </w:r>
      <w:r>
        <w:rPr>
          <w:rFonts w:eastAsiaTheme="minorEastAsia"/>
          <w:sz w:val="22"/>
          <w:lang w:val="en-US" w:eastAsia="zh-CN"/>
        </w:rPr>
        <w:t xml:space="preserve"> needs to be further studied</w:t>
      </w:r>
      <w:r w:rsidRPr="00BB48B3">
        <w:rPr>
          <w:rFonts w:eastAsiaTheme="minorEastAsia"/>
          <w:sz w:val="22"/>
          <w:lang w:val="en-US" w:eastAsia="zh-CN"/>
        </w:rPr>
        <w:t>.</w:t>
      </w:r>
    </w:p>
    <w:p w14:paraId="60769A21" w14:textId="4A661A11" w:rsidR="00BB48B3" w:rsidRDefault="00BB48B3" w:rsidP="00BB48B3">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The IE </w:t>
      </w:r>
      <w:r w:rsidRPr="00AB79C4">
        <w:rPr>
          <w:rFonts w:eastAsiaTheme="minorEastAsia"/>
          <w:i/>
          <w:sz w:val="22"/>
          <w:lang w:val="en-US" w:eastAsia="zh-CN"/>
        </w:rPr>
        <w:t>simultaneousRxDataSS</w:t>
      </w:r>
      <w:r w:rsidRPr="00BB48B3">
        <w:rPr>
          <w:rFonts w:eastAsiaTheme="minorEastAsia"/>
          <w:i/>
          <w:sz w:val="22"/>
          <w:lang w:val="en-US" w:eastAsia="zh-CN"/>
        </w:rPr>
        <w:t xml:space="preserve">B-DiffNumerology </w:t>
      </w:r>
      <w:r>
        <w:rPr>
          <w:rFonts w:eastAsiaTheme="minorEastAsia"/>
          <w:sz w:val="22"/>
          <w:lang w:val="en-US" w:eastAsia="zh-CN"/>
        </w:rPr>
        <w:t xml:space="preserve">indicates </w:t>
      </w:r>
      <w:r w:rsidRPr="00AB79C4">
        <w:rPr>
          <w:rFonts w:eastAsiaTheme="minorEastAsia"/>
          <w:sz w:val="22"/>
          <w:lang w:val="en-US" w:eastAsia="zh-CN"/>
        </w:rPr>
        <w:t xml:space="preserve">whether the UE supports </w:t>
      </w:r>
      <w:r>
        <w:rPr>
          <w:rFonts w:eastAsiaTheme="minorEastAsia"/>
          <w:sz w:val="22"/>
          <w:lang w:val="en-US" w:eastAsia="zh-CN"/>
        </w:rPr>
        <w:t>concurrent</w:t>
      </w:r>
      <w:r w:rsidRPr="00AB79C4">
        <w:rPr>
          <w:rFonts w:eastAsiaTheme="minorEastAsia"/>
          <w:sz w:val="22"/>
          <w:lang w:val="en-US" w:eastAsia="zh-CN"/>
        </w:rPr>
        <w:t xml:space="preserve"> intra-frequency measurement on serving cell or neighboring cell</w:t>
      </w:r>
      <w:r>
        <w:rPr>
          <w:rFonts w:eastAsiaTheme="minorEastAsia"/>
          <w:sz w:val="22"/>
          <w:lang w:val="en-US" w:eastAsia="zh-CN"/>
        </w:rPr>
        <w:t xml:space="preserve"> </w:t>
      </w:r>
      <w:r w:rsidRPr="00AB79C4">
        <w:rPr>
          <w:rFonts w:eastAsiaTheme="minorEastAsia"/>
          <w:sz w:val="22"/>
          <w:lang w:val="en-US" w:eastAsia="zh-CN"/>
        </w:rPr>
        <w:t xml:space="preserve">and </w:t>
      </w:r>
      <w:r>
        <w:rPr>
          <w:rFonts w:eastAsiaTheme="minorEastAsia"/>
          <w:sz w:val="22"/>
          <w:lang w:val="en-US" w:eastAsia="zh-CN"/>
        </w:rPr>
        <w:t>data</w:t>
      </w:r>
      <w:r w:rsidRPr="00AB79C4">
        <w:rPr>
          <w:rFonts w:eastAsiaTheme="minorEastAsia"/>
          <w:sz w:val="22"/>
          <w:lang w:val="en-US" w:eastAsia="zh-CN"/>
        </w:rPr>
        <w:t xml:space="preserve"> reception from the serving cell with a different numerology</w:t>
      </w:r>
      <w:r>
        <w:rPr>
          <w:rFonts w:eastAsiaTheme="minorEastAsia"/>
          <w:sz w:val="22"/>
          <w:lang w:val="en-US" w:eastAsia="zh-CN"/>
        </w:rPr>
        <w:t xml:space="preserve">. For inter-cell L1-RSRP measurements, the SSB with different PCI has the same center frequency SCS as the SSB serving cell. So, L1-RSRP measurements based on SSB with different PCI is also a type of intra-frequency measurement on </w:t>
      </w:r>
      <w:r w:rsidRPr="00AB79C4">
        <w:rPr>
          <w:rFonts w:eastAsiaTheme="minorEastAsia"/>
          <w:sz w:val="22"/>
          <w:lang w:val="en-US" w:eastAsia="zh-CN"/>
        </w:rPr>
        <w:t>neighboring cell</w:t>
      </w:r>
      <w:r>
        <w:rPr>
          <w:rFonts w:eastAsiaTheme="minorEastAsia"/>
          <w:sz w:val="22"/>
          <w:lang w:val="en-US" w:eastAsia="zh-CN"/>
        </w:rPr>
        <w:t xml:space="preserve">. The </w:t>
      </w:r>
      <w:r w:rsidRPr="00BB48B3">
        <w:rPr>
          <w:rFonts w:eastAsiaTheme="minorEastAsia"/>
          <w:sz w:val="22"/>
          <w:lang w:val="en-US" w:eastAsia="zh-CN"/>
        </w:rPr>
        <w:t xml:space="preserve">IE </w:t>
      </w:r>
      <w:r w:rsidRPr="00BB48B3">
        <w:rPr>
          <w:rFonts w:eastAsiaTheme="minorEastAsia"/>
          <w:i/>
          <w:sz w:val="22"/>
          <w:lang w:val="en-US" w:eastAsia="zh-CN"/>
        </w:rPr>
        <w:t>simultaneousRxDataSSB-DiffNumerology</w:t>
      </w:r>
      <w:r w:rsidRPr="00BB48B3">
        <w:rPr>
          <w:rFonts w:eastAsiaTheme="minorEastAsia"/>
          <w:sz w:val="22"/>
          <w:lang w:val="en-US" w:eastAsia="zh-CN"/>
        </w:rPr>
        <w:t xml:space="preserve"> can be reused</w:t>
      </w:r>
      <w:r>
        <w:rPr>
          <w:rFonts w:eastAsiaTheme="minorEastAsia"/>
          <w:sz w:val="22"/>
          <w:lang w:val="en-US" w:eastAsia="zh-CN"/>
        </w:rPr>
        <w:t xml:space="preserve"> for L1-RSRP measurements based on SSB with different PCI.</w:t>
      </w:r>
    </w:p>
    <w:p w14:paraId="252FAB87" w14:textId="5518F6D3" w:rsidR="00BB48B3" w:rsidRPr="00A46190" w:rsidRDefault="00BB48B3" w:rsidP="00BB48B3">
      <w:pPr>
        <w:widowControl w:val="0"/>
        <w:adjustRightInd w:val="0"/>
        <w:snapToGrid w:val="0"/>
        <w:spacing w:before="180"/>
        <w:rPr>
          <w:rFonts w:eastAsiaTheme="minorEastAsia"/>
          <w:sz w:val="22"/>
          <w:lang w:eastAsia="zh-CN"/>
        </w:rPr>
      </w:pPr>
      <w:r w:rsidRPr="00AD3535">
        <w:rPr>
          <w:rFonts w:eastAsia="宋体" w:hint="eastAsia"/>
          <w:b/>
          <w:i/>
          <w:sz w:val="22"/>
          <w:szCs w:val="22"/>
          <w:lang w:eastAsia="zh-CN"/>
        </w:rPr>
        <w:t xml:space="preserve">Proposal </w:t>
      </w:r>
      <w:r w:rsidR="004B31BD">
        <w:rPr>
          <w:rFonts w:eastAsia="宋体"/>
          <w:b/>
          <w:i/>
          <w:sz w:val="22"/>
          <w:szCs w:val="22"/>
          <w:lang w:eastAsia="zh-CN"/>
        </w:rPr>
        <w:t>1</w:t>
      </w:r>
      <w:r w:rsidRPr="00AD3535">
        <w:rPr>
          <w:rFonts w:eastAsia="宋体" w:hint="eastAsia"/>
          <w:b/>
          <w:i/>
          <w:sz w:val="22"/>
          <w:szCs w:val="22"/>
          <w:lang w:eastAsia="zh-CN"/>
        </w:rPr>
        <w:t>:</w:t>
      </w:r>
      <w:r w:rsidRPr="00510C16">
        <w:rPr>
          <w:rFonts w:eastAsia="宋体"/>
          <w:b/>
          <w:i/>
          <w:sz w:val="22"/>
          <w:szCs w:val="22"/>
          <w:lang w:eastAsia="zh-CN"/>
        </w:rPr>
        <w:t xml:space="preserve"> </w:t>
      </w:r>
      <w:r w:rsidRPr="00BB48B3">
        <w:rPr>
          <w:rFonts w:eastAsiaTheme="minorEastAsia"/>
          <w:b/>
          <w:i/>
          <w:sz w:val="22"/>
          <w:lang w:val="en-US" w:eastAsia="zh-CN"/>
        </w:rPr>
        <w:t>The IE simultaneousRxDataSSB-DiffNumerology can be reused for L1-RSRP measurements based on SSB with different PCI</w:t>
      </w:r>
      <w:r>
        <w:rPr>
          <w:rFonts w:eastAsiaTheme="minorEastAsia"/>
          <w:b/>
          <w:i/>
          <w:sz w:val="22"/>
          <w:lang w:val="en-US" w:eastAsia="zh-CN"/>
        </w:rPr>
        <w:t xml:space="preserve"> for defining corresponding scheduling/measurement restriction</w:t>
      </w:r>
      <w:r>
        <w:rPr>
          <w:rFonts w:eastAsia="宋体"/>
          <w:b/>
          <w:i/>
          <w:sz w:val="22"/>
          <w:szCs w:val="22"/>
          <w:lang w:eastAsia="zh-CN"/>
        </w:rPr>
        <w:t>.</w:t>
      </w:r>
    </w:p>
    <w:p w14:paraId="39C1DC09" w14:textId="43827D42" w:rsidR="004B31BD" w:rsidRDefault="004B31BD" w:rsidP="00F8621E">
      <w:pPr>
        <w:widowControl w:val="0"/>
        <w:adjustRightInd w:val="0"/>
        <w:snapToGrid w:val="0"/>
        <w:spacing w:before="180"/>
        <w:rPr>
          <w:rFonts w:eastAsiaTheme="minorEastAsia"/>
          <w:sz w:val="22"/>
          <w:lang w:val="en-US" w:eastAsia="zh-CN"/>
        </w:rPr>
      </w:pPr>
      <w:r>
        <w:rPr>
          <w:rFonts w:eastAsiaTheme="minorEastAsia" w:hint="eastAsia"/>
          <w:sz w:val="22"/>
          <w:lang w:eastAsia="zh-CN"/>
        </w:rPr>
        <w:t>I</w:t>
      </w:r>
      <w:r>
        <w:rPr>
          <w:rFonts w:eastAsiaTheme="minorEastAsia"/>
          <w:sz w:val="22"/>
          <w:lang w:eastAsia="zh-CN"/>
        </w:rPr>
        <w:t xml:space="preserve">n FR2, the measurement </w:t>
      </w:r>
      <w:r>
        <w:rPr>
          <w:rFonts w:eastAsiaTheme="minorEastAsia"/>
          <w:sz w:val="22"/>
          <w:lang w:val="en-US" w:eastAsia="zh-CN"/>
        </w:rPr>
        <w:t>restriction requirements for have been defined as follows:</w:t>
      </w:r>
    </w:p>
    <w:tbl>
      <w:tblPr>
        <w:tblStyle w:val="af4"/>
        <w:tblW w:w="0" w:type="auto"/>
        <w:tblLook w:val="04A0" w:firstRow="1" w:lastRow="0" w:firstColumn="1" w:lastColumn="0" w:noHBand="0" w:noVBand="1"/>
      </w:tblPr>
      <w:tblGrid>
        <w:gridCol w:w="9621"/>
      </w:tblGrid>
      <w:tr w:rsidR="00D11381" w14:paraId="0B542430" w14:textId="77777777" w:rsidTr="00D11381">
        <w:tc>
          <w:tcPr>
            <w:tcW w:w="9621" w:type="dxa"/>
          </w:tcPr>
          <w:p w14:paraId="667B9F83" w14:textId="77777777" w:rsidR="00D11381" w:rsidRDefault="00D11381" w:rsidP="00D11381">
            <w:pPr>
              <w:ind w:leftChars="100" w:left="200"/>
              <w:rPr>
                <w:rFonts w:eastAsia="宋体"/>
              </w:rPr>
            </w:pPr>
            <w:r>
              <w:rPr>
                <w:rFonts w:eastAsia="宋体"/>
              </w:rPr>
              <w:t xml:space="preserve">when the SSB for L1-RSRP measurement </w:t>
            </w:r>
            <w:r>
              <w:rPr>
                <w:rFonts w:eastAsia="Malgun Gothic"/>
                <w:lang w:eastAsia="ja-JP"/>
              </w:rPr>
              <w:t xml:space="preserve">on one CC </w:t>
            </w:r>
            <w:r>
              <w:rPr>
                <w:rFonts w:eastAsia="宋体"/>
              </w:rPr>
              <w:t xml:space="preserve">is in the same OFDM symbol as SSB transmitted from serving cell(s) for RLM, BFD, CBD or L1-RSRP measurement </w:t>
            </w:r>
            <w:r>
              <w:rPr>
                <w:rFonts w:eastAsia="Malgun Gothic"/>
                <w:lang w:eastAsia="ja-JP"/>
              </w:rPr>
              <w:t>on the same CC or different CCs in the same band</w:t>
            </w:r>
            <w:r>
              <w:rPr>
                <w:rFonts w:eastAsia="宋体"/>
              </w:rPr>
              <w:t xml:space="preserve">, UE is required to measure one of but not both the two SSBs. Longer measurement period for SSB based L1-RSRP measurement is expected, and </w:t>
            </w:r>
            <w:r>
              <w:rPr>
                <w:rFonts w:eastAsia="宋体"/>
                <w:lang w:val="en-US"/>
              </w:rPr>
              <w:t>no requirements are defined</w:t>
            </w:r>
            <w:r>
              <w:rPr>
                <w:rFonts w:eastAsia="宋体"/>
              </w:rPr>
              <w:t>.</w:t>
            </w:r>
          </w:p>
          <w:p w14:paraId="2FA34852" w14:textId="77777777" w:rsidR="00D11381" w:rsidRDefault="00D11381" w:rsidP="00D11381">
            <w:pPr>
              <w:ind w:leftChars="100" w:left="200"/>
              <w:rPr>
                <w:rFonts w:eastAsia="宋体"/>
              </w:rPr>
            </w:pPr>
            <w:r>
              <w:rPr>
                <w:rFonts w:eastAsia="宋体"/>
              </w:rPr>
              <w:lastRenderedPageBreak/>
              <w:t xml:space="preserve">when the SSB for L1-RSRP measurement </w:t>
            </w:r>
            <w:r>
              <w:rPr>
                <w:rFonts w:eastAsia="Malgun Gothic"/>
                <w:lang w:eastAsia="ja-JP"/>
              </w:rPr>
              <w:t xml:space="preserve">on one CC </w:t>
            </w:r>
            <w:r>
              <w:rPr>
                <w:rFonts w:eastAsia="宋体"/>
              </w:rPr>
              <w:t xml:space="preserve">is in the same OFDM symbol as SSB for L1-RSRP measurement </w:t>
            </w:r>
            <w:r>
              <w:rPr>
                <w:rFonts w:eastAsia="Malgun Gothic"/>
                <w:lang w:eastAsia="ja-JP"/>
              </w:rPr>
              <w:t>on the same CC or different CCs in the same band</w:t>
            </w:r>
            <w:r>
              <w:rPr>
                <w:rFonts w:eastAsia="宋体"/>
              </w:rPr>
              <w:t xml:space="preserve">, UE is required to measure one of but not both the two SSBs. Longer measurement period for SSB based L1-RSRP measurement is expected, and </w:t>
            </w:r>
            <w:r>
              <w:rPr>
                <w:rFonts w:eastAsia="宋体"/>
                <w:lang w:val="en-US"/>
              </w:rPr>
              <w:t>no requirements are defined</w:t>
            </w:r>
            <w:r>
              <w:rPr>
                <w:rFonts w:eastAsia="宋体"/>
              </w:rPr>
              <w:t>.</w:t>
            </w:r>
          </w:p>
          <w:p w14:paraId="0A2367DC" w14:textId="0AD4087F" w:rsidR="00D11381" w:rsidRPr="00D11381" w:rsidRDefault="00D11381" w:rsidP="00D11381">
            <w:pPr>
              <w:ind w:leftChars="100" w:left="200"/>
              <w:rPr>
                <w:rFonts w:eastAsia="宋体"/>
              </w:rPr>
            </w:pPr>
            <w:r>
              <w:rPr>
                <w:rFonts w:eastAsia="宋体"/>
              </w:rPr>
              <w:t xml:space="preserve">when the SSB for L1-RSRP measurement </w:t>
            </w:r>
            <w:r>
              <w:rPr>
                <w:rFonts w:eastAsia="Malgun Gothic"/>
                <w:lang w:eastAsia="ja-JP"/>
              </w:rPr>
              <w:t xml:space="preserve">on one CC </w:t>
            </w:r>
            <w:r>
              <w:rPr>
                <w:rFonts w:eastAsia="宋体"/>
              </w:rPr>
              <w:t xml:space="preserve">is in the same OFDM symbol as CSI-RS transmitted from serving cell(s) for RLM, BFD, CBD or L1-RSRP measurement </w:t>
            </w:r>
            <w:r>
              <w:rPr>
                <w:rFonts w:eastAsia="Malgun Gothic"/>
                <w:lang w:eastAsia="ja-JP"/>
              </w:rPr>
              <w:t>on the same CC or different CCs in the same band</w:t>
            </w:r>
            <w:r>
              <w:rPr>
                <w:rFonts w:eastAsia="宋体"/>
              </w:rPr>
              <w:t xml:space="preserve">, UE is required to measure one of but not both SSB for L1-RSRP measurement and CSI-RS. Longer measurement period for SSB based L1-RSRP measurement is expected, and </w:t>
            </w:r>
            <w:r>
              <w:rPr>
                <w:rFonts w:eastAsia="宋体"/>
                <w:lang w:val="en-US"/>
              </w:rPr>
              <w:t>no requirements are defined</w:t>
            </w:r>
            <w:r>
              <w:rPr>
                <w:rFonts w:eastAsia="宋体"/>
              </w:rPr>
              <w:t>.</w:t>
            </w:r>
          </w:p>
        </w:tc>
      </w:tr>
    </w:tbl>
    <w:p w14:paraId="000C2C70" w14:textId="7AF0D350" w:rsidR="004B31BD" w:rsidRDefault="00D11381" w:rsidP="00F8621E">
      <w:pPr>
        <w:widowControl w:val="0"/>
        <w:adjustRightInd w:val="0"/>
        <w:snapToGrid w:val="0"/>
        <w:spacing w:before="180"/>
        <w:rPr>
          <w:rFonts w:eastAsiaTheme="minorEastAsia"/>
          <w:sz w:val="22"/>
          <w:lang w:eastAsia="zh-CN"/>
        </w:rPr>
      </w:pPr>
      <w:r>
        <w:rPr>
          <w:rFonts w:eastAsiaTheme="minorEastAsia" w:hint="eastAsia"/>
          <w:sz w:val="22"/>
          <w:lang w:eastAsia="zh-CN"/>
        </w:rPr>
        <w:lastRenderedPageBreak/>
        <w:t>I</w:t>
      </w:r>
      <w:r>
        <w:rPr>
          <w:rFonts w:eastAsiaTheme="minorEastAsia"/>
          <w:sz w:val="22"/>
          <w:lang w:eastAsia="zh-CN"/>
        </w:rPr>
        <w:t>n R17, the sharing factor between L1-RSRP measurement</w:t>
      </w:r>
      <w:r w:rsidR="00B9512A">
        <w:rPr>
          <w:rFonts w:eastAsiaTheme="minorEastAsia"/>
          <w:sz w:val="22"/>
          <w:lang w:eastAsia="zh-CN"/>
        </w:rPr>
        <w:t>s</w:t>
      </w:r>
      <w:r>
        <w:rPr>
          <w:rFonts w:eastAsiaTheme="minorEastAsia"/>
          <w:sz w:val="22"/>
          <w:lang w:eastAsia="zh-CN"/>
        </w:rPr>
        <w:t xml:space="preserve"> based on ser</w:t>
      </w:r>
      <w:r w:rsidR="00B9512A">
        <w:rPr>
          <w:rFonts w:eastAsiaTheme="minorEastAsia"/>
          <w:sz w:val="22"/>
          <w:lang w:eastAsia="zh-CN"/>
        </w:rPr>
        <w:t xml:space="preserve">ving cell SSB and L1-RSRP measurements based on SSB with different PCI. </w:t>
      </w:r>
      <w:r w:rsidR="00661686">
        <w:rPr>
          <w:rFonts w:eastAsiaTheme="minorEastAsia"/>
          <w:sz w:val="22"/>
          <w:lang w:eastAsia="zh-CN"/>
        </w:rPr>
        <w:t xml:space="preserve">There is no need to define measurement </w:t>
      </w:r>
      <w:r w:rsidR="00661686">
        <w:rPr>
          <w:rFonts w:eastAsiaTheme="minorEastAsia"/>
          <w:sz w:val="22"/>
          <w:lang w:val="en-US" w:eastAsia="zh-CN"/>
        </w:rPr>
        <w:t xml:space="preserve">restrictions between </w:t>
      </w:r>
      <w:r w:rsidR="00661686">
        <w:rPr>
          <w:rFonts w:eastAsiaTheme="minorEastAsia"/>
          <w:sz w:val="22"/>
          <w:lang w:eastAsia="zh-CN"/>
        </w:rPr>
        <w:t>L1-RSRP measurements based on serving cell SSB and L1-RSRP measurements based on SSB with different PCI</w:t>
      </w:r>
      <w:r w:rsidR="00661686">
        <w:rPr>
          <w:rFonts w:eastAsiaTheme="minorEastAsia"/>
          <w:sz w:val="22"/>
          <w:lang w:val="en-US" w:eastAsia="zh-CN"/>
        </w:rPr>
        <w:t xml:space="preserve">. </w:t>
      </w:r>
      <w:r w:rsidR="00B9512A">
        <w:rPr>
          <w:rFonts w:eastAsiaTheme="minorEastAsia"/>
          <w:sz w:val="22"/>
          <w:lang w:eastAsia="zh-CN"/>
        </w:rPr>
        <w:t>Besides, current requirement</w:t>
      </w:r>
      <w:r w:rsidR="00661686">
        <w:rPr>
          <w:rFonts w:eastAsiaTheme="minorEastAsia"/>
          <w:sz w:val="22"/>
          <w:lang w:eastAsia="zh-CN"/>
        </w:rPr>
        <w:t>s are applied when the number of cells with different PCI is no more than one. SSBs for the same cell with different PCI will not overlap with each other. Also, there is no need to define</w:t>
      </w:r>
      <w:r w:rsidR="00661686" w:rsidRPr="00661686">
        <w:rPr>
          <w:rFonts w:eastAsiaTheme="minorEastAsia"/>
          <w:sz w:val="22"/>
          <w:lang w:eastAsia="zh-CN"/>
        </w:rPr>
        <w:t xml:space="preserve"> </w:t>
      </w:r>
      <w:r w:rsidR="00661686">
        <w:rPr>
          <w:rFonts w:eastAsiaTheme="minorEastAsia"/>
          <w:sz w:val="22"/>
          <w:lang w:eastAsia="zh-CN"/>
        </w:rPr>
        <w:t xml:space="preserve">measurement </w:t>
      </w:r>
      <w:r w:rsidR="00661686">
        <w:rPr>
          <w:rFonts w:eastAsiaTheme="minorEastAsia"/>
          <w:sz w:val="22"/>
          <w:lang w:val="en-US" w:eastAsia="zh-CN"/>
        </w:rPr>
        <w:t xml:space="preserve">restrictions between </w:t>
      </w:r>
      <w:r w:rsidR="00661686">
        <w:rPr>
          <w:rFonts w:eastAsiaTheme="minorEastAsia"/>
          <w:sz w:val="22"/>
          <w:lang w:eastAsia="zh-CN"/>
        </w:rPr>
        <w:t>different SSBs on the same cell with different PCI.</w:t>
      </w:r>
    </w:p>
    <w:p w14:paraId="0061C94B" w14:textId="527B1648" w:rsidR="00B95182" w:rsidRPr="00A46190" w:rsidRDefault="00B95182" w:rsidP="00B95182">
      <w:pPr>
        <w:widowControl w:val="0"/>
        <w:adjustRightInd w:val="0"/>
        <w:snapToGrid w:val="0"/>
        <w:spacing w:before="180"/>
        <w:rPr>
          <w:rFonts w:eastAsiaTheme="minorEastAsia"/>
          <w:sz w:val="22"/>
          <w:lang w:eastAsia="zh-CN"/>
        </w:rPr>
      </w:pPr>
      <w:r w:rsidRPr="00AD3535">
        <w:rPr>
          <w:rFonts w:eastAsia="宋体" w:hint="eastAsia"/>
          <w:b/>
          <w:i/>
          <w:sz w:val="22"/>
          <w:szCs w:val="22"/>
          <w:lang w:eastAsia="zh-CN"/>
        </w:rPr>
        <w:t xml:space="preserve">Proposal </w:t>
      </w:r>
      <w:r w:rsidR="00661686">
        <w:rPr>
          <w:rFonts w:eastAsia="宋体"/>
          <w:b/>
          <w:i/>
          <w:sz w:val="22"/>
          <w:szCs w:val="22"/>
          <w:lang w:eastAsia="zh-CN"/>
        </w:rPr>
        <w:t>2</w:t>
      </w:r>
      <w:r w:rsidRPr="00AD3535">
        <w:rPr>
          <w:rFonts w:eastAsia="宋体" w:hint="eastAsia"/>
          <w:b/>
          <w:i/>
          <w:sz w:val="22"/>
          <w:szCs w:val="22"/>
          <w:lang w:eastAsia="zh-CN"/>
        </w:rPr>
        <w:t>:</w:t>
      </w:r>
      <w:r w:rsidRPr="00510C16">
        <w:rPr>
          <w:rFonts w:eastAsia="宋体"/>
          <w:b/>
          <w:i/>
          <w:sz w:val="22"/>
          <w:szCs w:val="22"/>
          <w:lang w:eastAsia="zh-CN"/>
        </w:rPr>
        <w:t xml:space="preserve"> </w:t>
      </w:r>
      <w:r w:rsidR="00DD6683">
        <w:rPr>
          <w:rFonts w:eastAsia="宋体"/>
          <w:b/>
          <w:i/>
          <w:sz w:val="22"/>
          <w:szCs w:val="22"/>
          <w:lang w:eastAsia="zh-CN"/>
        </w:rPr>
        <w:t>In FR2, t</w:t>
      </w:r>
      <w:r>
        <w:rPr>
          <w:rFonts w:eastAsiaTheme="minorEastAsia"/>
          <w:b/>
          <w:i/>
          <w:sz w:val="22"/>
          <w:lang w:val="en-US" w:eastAsia="zh-CN"/>
        </w:rPr>
        <w:t xml:space="preserve">here is no </w:t>
      </w:r>
      <w:r w:rsidR="00461441">
        <w:rPr>
          <w:rFonts w:eastAsiaTheme="minorEastAsia"/>
          <w:b/>
          <w:i/>
          <w:sz w:val="22"/>
          <w:lang w:val="en-US" w:eastAsia="zh-CN"/>
        </w:rPr>
        <w:t xml:space="preserve">need to define </w:t>
      </w:r>
      <w:r>
        <w:rPr>
          <w:rFonts w:eastAsiaTheme="minorEastAsia"/>
          <w:b/>
          <w:i/>
          <w:sz w:val="22"/>
          <w:lang w:val="en-US" w:eastAsia="zh-CN"/>
        </w:rPr>
        <w:t>measurement restriction</w:t>
      </w:r>
      <w:r w:rsidR="00DD6683">
        <w:rPr>
          <w:rFonts w:eastAsiaTheme="minorEastAsia"/>
          <w:b/>
          <w:i/>
          <w:sz w:val="22"/>
          <w:lang w:val="en-US" w:eastAsia="zh-CN"/>
        </w:rPr>
        <w:t>s between serving cell SSB configured for L1-RSRP measurements and SSB with different PCI</w:t>
      </w:r>
      <w:r w:rsidR="00DD6683" w:rsidRPr="00DD6683">
        <w:rPr>
          <w:rFonts w:eastAsiaTheme="minorEastAsia"/>
          <w:b/>
          <w:i/>
          <w:sz w:val="22"/>
          <w:lang w:val="en-US" w:eastAsia="zh-CN"/>
        </w:rPr>
        <w:t xml:space="preserve"> </w:t>
      </w:r>
      <w:r w:rsidR="00DD6683">
        <w:rPr>
          <w:rFonts w:eastAsiaTheme="minorEastAsia"/>
          <w:b/>
          <w:i/>
          <w:sz w:val="22"/>
          <w:lang w:val="en-US" w:eastAsia="zh-CN"/>
        </w:rPr>
        <w:t>configured for</w:t>
      </w:r>
      <w:r w:rsidR="00DD6683" w:rsidRPr="00DD6683">
        <w:rPr>
          <w:rFonts w:eastAsiaTheme="minorEastAsia"/>
          <w:b/>
          <w:i/>
          <w:sz w:val="22"/>
          <w:lang w:val="en-US" w:eastAsia="zh-CN"/>
        </w:rPr>
        <w:t xml:space="preserve"> </w:t>
      </w:r>
      <w:r w:rsidR="00DD6683">
        <w:rPr>
          <w:rFonts w:eastAsiaTheme="minorEastAsia"/>
          <w:b/>
          <w:i/>
          <w:sz w:val="22"/>
          <w:lang w:val="en-US" w:eastAsia="zh-CN"/>
        </w:rPr>
        <w:t>L1-RSRP measurements since sharing factor P</w:t>
      </w:r>
      <w:r w:rsidR="00DD6683" w:rsidRPr="00DD6683">
        <w:rPr>
          <w:rFonts w:eastAsiaTheme="minorEastAsia"/>
          <w:b/>
          <w:i/>
          <w:sz w:val="22"/>
          <w:vertAlign w:val="subscript"/>
          <w:lang w:val="en-US" w:eastAsia="zh-CN"/>
        </w:rPr>
        <w:t>CDP</w:t>
      </w:r>
      <w:r w:rsidR="00DD6683">
        <w:rPr>
          <w:rFonts w:eastAsiaTheme="minorEastAsia"/>
          <w:b/>
          <w:i/>
          <w:sz w:val="22"/>
          <w:lang w:val="en-US" w:eastAsia="zh-CN"/>
        </w:rPr>
        <w:t xml:space="preserve"> is applied for L1-RSRP measurements</w:t>
      </w:r>
      <w:r>
        <w:rPr>
          <w:rFonts w:eastAsia="宋体"/>
          <w:b/>
          <w:i/>
          <w:sz w:val="22"/>
          <w:szCs w:val="22"/>
          <w:lang w:eastAsia="zh-CN"/>
        </w:rPr>
        <w:t>.</w:t>
      </w:r>
    </w:p>
    <w:p w14:paraId="09ABC5A7" w14:textId="77777777" w:rsidR="00544247" w:rsidRPr="00661686" w:rsidRDefault="00544247" w:rsidP="00F8621E">
      <w:pPr>
        <w:widowControl w:val="0"/>
        <w:adjustRightInd w:val="0"/>
        <w:snapToGrid w:val="0"/>
        <w:spacing w:before="180"/>
        <w:rPr>
          <w:rFonts w:eastAsiaTheme="minorEastAsia"/>
          <w:sz w:val="22"/>
          <w:lang w:eastAsia="zh-CN"/>
        </w:rPr>
      </w:pPr>
    </w:p>
    <w:p w14:paraId="0C3F8523" w14:textId="77777777" w:rsidR="001B0BA7" w:rsidRDefault="001B0BA7" w:rsidP="001B0BA7">
      <w:pPr>
        <w:pStyle w:val="1"/>
        <w:jc w:val="both"/>
        <w:rPr>
          <w:lang w:val="en-US"/>
        </w:rPr>
      </w:pPr>
      <w:r>
        <w:rPr>
          <w:lang w:val="en-US"/>
        </w:rPr>
        <w:t>Conclusions</w:t>
      </w:r>
    </w:p>
    <w:p w14:paraId="7BE33DCB" w14:textId="1C1AE5D3"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Pr="0046206D">
        <w:rPr>
          <w:rFonts w:eastAsia="宋体" w:hint="eastAsia"/>
          <w:sz w:val="22"/>
          <w:lang w:eastAsia="zh-CN"/>
        </w:rPr>
        <w:t>analysis on</w:t>
      </w:r>
      <w:r w:rsidR="003A48D5" w:rsidRPr="003A48D5">
        <w:rPr>
          <w:rFonts w:eastAsia="宋体"/>
          <w:sz w:val="22"/>
          <w:lang w:eastAsia="zh-CN"/>
        </w:rPr>
        <w:t xml:space="preserve"> </w:t>
      </w:r>
      <w:r w:rsidR="005F03F4">
        <w:rPr>
          <w:rFonts w:eastAsia="宋体"/>
          <w:sz w:val="22"/>
          <w:lang w:eastAsia="zh-CN"/>
        </w:rPr>
        <w:t>L1-RSRP measurement requirements</w:t>
      </w:r>
      <w:r w:rsidR="003A48D5">
        <w:rPr>
          <w:rFonts w:eastAsia="宋体"/>
          <w:sz w:val="22"/>
          <w:lang w:eastAsia="zh-CN"/>
        </w:rPr>
        <w:t xml:space="preserve"> </w:t>
      </w:r>
      <w:r w:rsidR="005F03F4">
        <w:rPr>
          <w:rFonts w:eastAsia="宋体"/>
          <w:sz w:val="22"/>
          <w:lang w:eastAsia="zh-CN"/>
        </w:rPr>
        <w:t>for</w:t>
      </w:r>
      <w:r w:rsidR="003A48D5">
        <w:rPr>
          <w:rFonts w:eastAsia="宋体"/>
          <w:sz w:val="22"/>
          <w:lang w:eastAsia="zh-CN"/>
        </w:rPr>
        <w:t xml:space="preserve"> inter-cell </w:t>
      </w:r>
      <w:r w:rsidR="00E83861">
        <w:rPr>
          <w:rFonts w:eastAsia="宋体"/>
          <w:sz w:val="22"/>
          <w:lang w:eastAsia="zh-CN"/>
        </w:rPr>
        <w:t>beam management</w:t>
      </w:r>
      <w:r w:rsidR="003A48D5">
        <w:rPr>
          <w:rFonts w:eastAsia="宋体"/>
          <w:sz w:val="22"/>
          <w:lang w:eastAsia="zh-CN"/>
        </w:rPr>
        <w:t xml:space="preserve"> in </w:t>
      </w:r>
      <w:r w:rsidR="00E63350">
        <w:rPr>
          <w:rFonts w:eastAsia="宋体"/>
          <w:sz w:val="22"/>
          <w:lang w:eastAsia="zh-CN"/>
        </w:rPr>
        <w:t>NR FeMIMO</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3EB66971" w14:textId="77777777" w:rsidR="00661686" w:rsidRPr="00A46190" w:rsidRDefault="00661686" w:rsidP="00661686">
      <w:pPr>
        <w:widowControl w:val="0"/>
        <w:adjustRightInd w:val="0"/>
        <w:snapToGrid w:val="0"/>
        <w:spacing w:before="180"/>
        <w:rPr>
          <w:rFonts w:eastAsiaTheme="minorEastAsia"/>
          <w:sz w:val="22"/>
          <w:lang w:eastAsia="zh-CN"/>
        </w:rPr>
      </w:pPr>
      <w:r w:rsidRPr="00AD3535">
        <w:rPr>
          <w:rFonts w:eastAsia="宋体" w:hint="eastAsia"/>
          <w:b/>
          <w:i/>
          <w:sz w:val="22"/>
          <w:szCs w:val="22"/>
          <w:lang w:eastAsia="zh-CN"/>
        </w:rPr>
        <w:t xml:space="preserve">Proposal </w:t>
      </w:r>
      <w:r>
        <w:rPr>
          <w:rFonts w:eastAsia="宋体"/>
          <w:b/>
          <w:i/>
          <w:sz w:val="22"/>
          <w:szCs w:val="22"/>
          <w:lang w:eastAsia="zh-CN"/>
        </w:rPr>
        <w:t>1</w:t>
      </w:r>
      <w:r w:rsidRPr="00AD3535">
        <w:rPr>
          <w:rFonts w:eastAsia="宋体" w:hint="eastAsia"/>
          <w:b/>
          <w:i/>
          <w:sz w:val="22"/>
          <w:szCs w:val="22"/>
          <w:lang w:eastAsia="zh-CN"/>
        </w:rPr>
        <w:t>:</w:t>
      </w:r>
      <w:r w:rsidRPr="00510C16">
        <w:rPr>
          <w:rFonts w:eastAsia="宋体"/>
          <w:b/>
          <w:i/>
          <w:sz w:val="22"/>
          <w:szCs w:val="22"/>
          <w:lang w:eastAsia="zh-CN"/>
        </w:rPr>
        <w:t xml:space="preserve"> </w:t>
      </w:r>
      <w:r w:rsidRPr="00BB48B3">
        <w:rPr>
          <w:rFonts w:eastAsiaTheme="minorEastAsia"/>
          <w:b/>
          <w:i/>
          <w:sz w:val="22"/>
          <w:lang w:val="en-US" w:eastAsia="zh-CN"/>
        </w:rPr>
        <w:t>The IE simultaneousRxDataSSB-DiffNumerology can be reused for L1-RSRP measurements based on SSB with different PCI</w:t>
      </w:r>
      <w:r>
        <w:rPr>
          <w:rFonts w:eastAsiaTheme="minorEastAsia"/>
          <w:b/>
          <w:i/>
          <w:sz w:val="22"/>
          <w:lang w:val="en-US" w:eastAsia="zh-CN"/>
        </w:rPr>
        <w:t xml:space="preserve"> for defining corresponding scheduling/measurement restriction</w:t>
      </w:r>
      <w:r>
        <w:rPr>
          <w:rFonts w:eastAsia="宋体"/>
          <w:b/>
          <w:i/>
          <w:sz w:val="22"/>
          <w:szCs w:val="22"/>
          <w:lang w:eastAsia="zh-CN"/>
        </w:rPr>
        <w:t>.</w:t>
      </w:r>
    </w:p>
    <w:p w14:paraId="228A7D30" w14:textId="77777777" w:rsidR="00661686" w:rsidRPr="00A46190" w:rsidRDefault="00661686" w:rsidP="00661686">
      <w:pPr>
        <w:widowControl w:val="0"/>
        <w:adjustRightInd w:val="0"/>
        <w:snapToGrid w:val="0"/>
        <w:spacing w:before="180"/>
        <w:rPr>
          <w:rFonts w:eastAsiaTheme="minorEastAsia"/>
          <w:sz w:val="22"/>
          <w:lang w:eastAsia="zh-CN"/>
        </w:rPr>
      </w:pPr>
      <w:r w:rsidRPr="00AD3535">
        <w:rPr>
          <w:rFonts w:eastAsia="宋体" w:hint="eastAsia"/>
          <w:b/>
          <w:i/>
          <w:sz w:val="22"/>
          <w:szCs w:val="22"/>
          <w:lang w:eastAsia="zh-CN"/>
        </w:rPr>
        <w:t xml:space="preserve">Proposal </w:t>
      </w:r>
      <w:r>
        <w:rPr>
          <w:rFonts w:eastAsia="宋体"/>
          <w:b/>
          <w:i/>
          <w:sz w:val="22"/>
          <w:szCs w:val="22"/>
          <w:lang w:eastAsia="zh-CN"/>
        </w:rPr>
        <w:t>2</w:t>
      </w:r>
      <w:r w:rsidRPr="00AD3535">
        <w:rPr>
          <w:rFonts w:eastAsia="宋体" w:hint="eastAsia"/>
          <w:b/>
          <w:i/>
          <w:sz w:val="22"/>
          <w:szCs w:val="22"/>
          <w:lang w:eastAsia="zh-CN"/>
        </w:rPr>
        <w:t>:</w:t>
      </w:r>
      <w:r w:rsidRPr="00510C16">
        <w:rPr>
          <w:rFonts w:eastAsia="宋体"/>
          <w:b/>
          <w:i/>
          <w:sz w:val="22"/>
          <w:szCs w:val="22"/>
          <w:lang w:eastAsia="zh-CN"/>
        </w:rPr>
        <w:t xml:space="preserve"> </w:t>
      </w:r>
      <w:r>
        <w:rPr>
          <w:rFonts w:eastAsia="宋体"/>
          <w:b/>
          <w:i/>
          <w:sz w:val="22"/>
          <w:szCs w:val="22"/>
          <w:lang w:eastAsia="zh-CN"/>
        </w:rPr>
        <w:t>In FR2, t</w:t>
      </w:r>
      <w:r>
        <w:rPr>
          <w:rFonts w:eastAsiaTheme="minorEastAsia"/>
          <w:b/>
          <w:i/>
          <w:sz w:val="22"/>
          <w:lang w:val="en-US" w:eastAsia="zh-CN"/>
        </w:rPr>
        <w:t>here is no need to define measurement restrictions between serving cell SSB configured for L1-RSRP measurements and SSB with different PCI</w:t>
      </w:r>
      <w:r w:rsidRPr="00DD6683">
        <w:rPr>
          <w:rFonts w:eastAsiaTheme="minorEastAsia"/>
          <w:b/>
          <w:i/>
          <w:sz w:val="22"/>
          <w:lang w:val="en-US" w:eastAsia="zh-CN"/>
        </w:rPr>
        <w:t xml:space="preserve"> </w:t>
      </w:r>
      <w:r>
        <w:rPr>
          <w:rFonts w:eastAsiaTheme="minorEastAsia"/>
          <w:b/>
          <w:i/>
          <w:sz w:val="22"/>
          <w:lang w:val="en-US" w:eastAsia="zh-CN"/>
        </w:rPr>
        <w:t>configured for</w:t>
      </w:r>
      <w:r w:rsidRPr="00DD6683">
        <w:rPr>
          <w:rFonts w:eastAsiaTheme="minorEastAsia"/>
          <w:b/>
          <w:i/>
          <w:sz w:val="22"/>
          <w:lang w:val="en-US" w:eastAsia="zh-CN"/>
        </w:rPr>
        <w:t xml:space="preserve"> </w:t>
      </w:r>
      <w:r>
        <w:rPr>
          <w:rFonts w:eastAsiaTheme="minorEastAsia"/>
          <w:b/>
          <w:i/>
          <w:sz w:val="22"/>
          <w:lang w:val="en-US" w:eastAsia="zh-CN"/>
        </w:rPr>
        <w:t>L1-RSRP measurements since sharing factor P</w:t>
      </w:r>
      <w:r w:rsidRPr="00DD6683">
        <w:rPr>
          <w:rFonts w:eastAsiaTheme="minorEastAsia"/>
          <w:b/>
          <w:i/>
          <w:sz w:val="22"/>
          <w:vertAlign w:val="subscript"/>
          <w:lang w:val="en-US" w:eastAsia="zh-CN"/>
        </w:rPr>
        <w:t>CDP</w:t>
      </w:r>
      <w:r>
        <w:rPr>
          <w:rFonts w:eastAsiaTheme="minorEastAsia"/>
          <w:b/>
          <w:i/>
          <w:sz w:val="22"/>
          <w:lang w:val="en-US" w:eastAsia="zh-CN"/>
        </w:rPr>
        <w:t xml:space="preserve"> is applied for L1-RSRP measurements</w:t>
      </w:r>
      <w:r>
        <w:rPr>
          <w:rFonts w:eastAsia="宋体"/>
          <w:b/>
          <w:i/>
          <w:sz w:val="22"/>
          <w:szCs w:val="22"/>
          <w:lang w:eastAsia="zh-CN"/>
        </w:rPr>
        <w:t>.</w:t>
      </w:r>
    </w:p>
    <w:p w14:paraId="58B91A1D" w14:textId="77777777" w:rsidR="00FD4651" w:rsidRPr="00661686" w:rsidRDefault="00FD4651" w:rsidP="00EA6E51">
      <w:pPr>
        <w:widowControl w:val="0"/>
        <w:adjustRightInd w:val="0"/>
        <w:snapToGrid w:val="0"/>
        <w:spacing w:before="180"/>
        <w:rPr>
          <w:rFonts w:eastAsia="宋体"/>
          <w:b/>
          <w:i/>
          <w:sz w:val="22"/>
          <w:szCs w:val="22"/>
          <w:lang w:eastAsia="zh-CN"/>
        </w:rPr>
      </w:pPr>
    </w:p>
    <w:p w14:paraId="722BA065" w14:textId="77777777" w:rsidR="00C0754F" w:rsidRDefault="00C0754F" w:rsidP="00C0754F">
      <w:pPr>
        <w:pStyle w:val="1"/>
        <w:jc w:val="both"/>
        <w:rPr>
          <w:lang w:val="en-US"/>
        </w:rPr>
      </w:pPr>
      <w:r w:rsidRPr="00C0754F">
        <w:rPr>
          <w:lang w:val="en-US"/>
        </w:rPr>
        <w:t>Reference</w:t>
      </w:r>
    </w:p>
    <w:p w14:paraId="07938D1B" w14:textId="63BABF1D" w:rsidR="005F03F4" w:rsidRPr="00E83861" w:rsidRDefault="005F03F4" w:rsidP="00732382">
      <w:pPr>
        <w:widowControl w:val="0"/>
        <w:numPr>
          <w:ilvl w:val="0"/>
          <w:numId w:val="5"/>
        </w:numPr>
        <w:tabs>
          <w:tab w:val="left" w:pos="426"/>
        </w:tabs>
        <w:rPr>
          <w:rFonts w:eastAsia="宋体"/>
          <w:sz w:val="22"/>
          <w:szCs w:val="22"/>
          <w:lang w:eastAsia="zh-CN"/>
        </w:rPr>
      </w:pPr>
      <w:r w:rsidRPr="00E83861">
        <w:rPr>
          <w:rFonts w:eastAsia="宋体"/>
          <w:sz w:val="22"/>
          <w:szCs w:val="22"/>
          <w:lang w:eastAsia="zh-CN"/>
        </w:rPr>
        <w:t>R4-2</w:t>
      </w:r>
      <w:r>
        <w:rPr>
          <w:rFonts w:eastAsia="宋体"/>
          <w:sz w:val="22"/>
          <w:szCs w:val="22"/>
          <w:lang w:eastAsia="zh-CN"/>
        </w:rPr>
        <w:t>20</w:t>
      </w:r>
      <w:r w:rsidR="00661686">
        <w:rPr>
          <w:rFonts w:eastAsia="宋体"/>
          <w:sz w:val="22"/>
          <w:szCs w:val="22"/>
          <w:lang w:eastAsia="zh-CN"/>
        </w:rPr>
        <w:t>7108</w:t>
      </w:r>
      <w:r w:rsidRPr="00E83861">
        <w:rPr>
          <w:rFonts w:eastAsia="宋体"/>
          <w:sz w:val="22"/>
          <w:szCs w:val="22"/>
          <w:lang w:eastAsia="zh-CN"/>
        </w:rPr>
        <w:t>, “</w:t>
      </w:r>
      <w:r w:rsidRPr="00732382">
        <w:rPr>
          <w:rFonts w:eastAsia="宋体"/>
          <w:sz w:val="22"/>
          <w:szCs w:val="22"/>
          <w:lang w:eastAsia="zh-CN"/>
        </w:rPr>
        <w:t>WF on RRM requirements for inter-cell beam management</w:t>
      </w:r>
      <w:r w:rsidRPr="00E83861">
        <w:rPr>
          <w:rFonts w:eastAsia="宋体"/>
          <w:sz w:val="22"/>
          <w:szCs w:val="22"/>
          <w:lang w:eastAsia="zh-CN"/>
        </w:rPr>
        <w:t>”, Samsung</w:t>
      </w:r>
    </w:p>
    <w:sectPr w:rsidR="005F03F4" w:rsidRPr="00E83861"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8A03C" w14:textId="77777777" w:rsidR="00BA1E10" w:rsidRDefault="00BA1E10">
      <w:r>
        <w:separator/>
      </w:r>
    </w:p>
  </w:endnote>
  <w:endnote w:type="continuationSeparator" w:id="0">
    <w:p w14:paraId="2826513A" w14:textId="77777777" w:rsidR="00BA1E10" w:rsidRDefault="00BA1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661686" w:rsidRDefault="0066168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661686" w:rsidRDefault="0066168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661686" w:rsidRDefault="0066168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F7F48">
      <w:rPr>
        <w:rStyle w:val="af1"/>
      </w:rPr>
      <w:t>2</w:t>
    </w:r>
    <w:r>
      <w:rPr>
        <w:rStyle w:val="af1"/>
      </w:rPr>
      <w:fldChar w:fldCharType="end"/>
    </w:r>
  </w:p>
  <w:p w14:paraId="53820B6B" w14:textId="77777777" w:rsidR="00661686" w:rsidRDefault="0066168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0F3AC8" w14:textId="77777777" w:rsidR="00BA1E10" w:rsidRDefault="00BA1E10">
      <w:r>
        <w:separator/>
      </w:r>
    </w:p>
  </w:footnote>
  <w:footnote w:type="continuationSeparator" w:id="0">
    <w:p w14:paraId="60F4B819" w14:textId="77777777" w:rsidR="00BA1E10" w:rsidRDefault="00BA1E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FF05C4"/>
    <w:multiLevelType w:val="hybridMultilevel"/>
    <w:tmpl w:val="BFA6F9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8E55BC"/>
    <w:multiLevelType w:val="hybridMultilevel"/>
    <w:tmpl w:val="2012A4DE"/>
    <w:lvl w:ilvl="0" w:tplc="1E0056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44E69B3"/>
    <w:multiLevelType w:val="hybridMultilevel"/>
    <w:tmpl w:val="74F2D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15"/>
  </w:num>
  <w:num w:numId="4">
    <w:abstractNumId w:val="3"/>
  </w:num>
  <w:num w:numId="5">
    <w:abstractNumId w:val="4"/>
  </w:num>
  <w:num w:numId="6">
    <w:abstractNumId w:val="0"/>
  </w:num>
  <w:num w:numId="7">
    <w:abstractNumId w:val="11"/>
  </w:num>
  <w:num w:numId="8">
    <w:abstractNumId w:val="5"/>
  </w:num>
  <w:num w:numId="9">
    <w:abstractNumId w:val="8"/>
  </w:num>
  <w:num w:numId="10">
    <w:abstractNumId w:val="14"/>
  </w:num>
  <w:num w:numId="11">
    <w:abstractNumId w:val="12"/>
  </w:num>
  <w:num w:numId="12">
    <w:abstractNumId w:val="9"/>
  </w:num>
  <w:num w:numId="13">
    <w:abstractNumId w:val="1"/>
  </w:num>
  <w:num w:numId="14">
    <w:abstractNumId w:val="7"/>
  </w:num>
  <w:num w:numId="15">
    <w:abstractNumId w:val="2"/>
  </w:num>
  <w:num w:numId="1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6D84"/>
    <w:rsid w:val="00010283"/>
    <w:rsid w:val="0001034A"/>
    <w:rsid w:val="00010EE0"/>
    <w:rsid w:val="0001181D"/>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74"/>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A96"/>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AFF"/>
    <w:rsid w:val="00045B54"/>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02C"/>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4E5F"/>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2F30"/>
    <w:rsid w:val="000A31EE"/>
    <w:rsid w:val="000A343E"/>
    <w:rsid w:val="000A3A69"/>
    <w:rsid w:val="000A3F33"/>
    <w:rsid w:val="000A412F"/>
    <w:rsid w:val="000A4511"/>
    <w:rsid w:val="000A4864"/>
    <w:rsid w:val="000A4A5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C19"/>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347"/>
    <w:rsid w:val="000F4A63"/>
    <w:rsid w:val="000F4E5E"/>
    <w:rsid w:val="000F5331"/>
    <w:rsid w:val="000F549B"/>
    <w:rsid w:val="000F561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0"/>
    <w:rsid w:val="001050EF"/>
    <w:rsid w:val="0010522E"/>
    <w:rsid w:val="00105C3C"/>
    <w:rsid w:val="00105E93"/>
    <w:rsid w:val="0010635D"/>
    <w:rsid w:val="00106E3D"/>
    <w:rsid w:val="00106E80"/>
    <w:rsid w:val="00107C62"/>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789"/>
    <w:rsid w:val="00112889"/>
    <w:rsid w:val="001128C0"/>
    <w:rsid w:val="00112A1A"/>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BF7"/>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F16"/>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2A3"/>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9D9"/>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C57"/>
    <w:rsid w:val="001A50B1"/>
    <w:rsid w:val="001A5F42"/>
    <w:rsid w:val="001A6604"/>
    <w:rsid w:val="001A6625"/>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05D"/>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F0C"/>
    <w:rsid w:val="001C54F3"/>
    <w:rsid w:val="001C575C"/>
    <w:rsid w:val="001C5DB8"/>
    <w:rsid w:val="001C5F9D"/>
    <w:rsid w:val="001C6381"/>
    <w:rsid w:val="001C6B82"/>
    <w:rsid w:val="001C6DE0"/>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4EE"/>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57CFF"/>
    <w:rsid w:val="00260006"/>
    <w:rsid w:val="00260452"/>
    <w:rsid w:val="002604B0"/>
    <w:rsid w:val="0026084E"/>
    <w:rsid w:val="00260BE2"/>
    <w:rsid w:val="00260E1B"/>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995"/>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6B47"/>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6EC3"/>
    <w:rsid w:val="002B72D7"/>
    <w:rsid w:val="002B738D"/>
    <w:rsid w:val="002B73E0"/>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3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C1"/>
    <w:rsid w:val="002C720E"/>
    <w:rsid w:val="002C73B3"/>
    <w:rsid w:val="002C7888"/>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51D"/>
    <w:rsid w:val="002D67D5"/>
    <w:rsid w:val="002D6A88"/>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9AA"/>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6B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367"/>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D88"/>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B96"/>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310"/>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AE1"/>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4ED3"/>
    <w:rsid w:val="003C5982"/>
    <w:rsid w:val="003C5F4A"/>
    <w:rsid w:val="003C6410"/>
    <w:rsid w:val="003C679C"/>
    <w:rsid w:val="003C6A0E"/>
    <w:rsid w:val="003C6E75"/>
    <w:rsid w:val="003C7753"/>
    <w:rsid w:val="003C7927"/>
    <w:rsid w:val="003C7B53"/>
    <w:rsid w:val="003C7CC8"/>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4D40"/>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764"/>
    <w:rsid w:val="003F3C05"/>
    <w:rsid w:val="003F3D6B"/>
    <w:rsid w:val="003F45F1"/>
    <w:rsid w:val="003F491F"/>
    <w:rsid w:val="003F4AC0"/>
    <w:rsid w:val="003F4DDD"/>
    <w:rsid w:val="003F5256"/>
    <w:rsid w:val="003F5320"/>
    <w:rsid w:val="003F54D2"/>
    <w:rsid w:val="003F5ADC"/>
    <w:rsid w:val="003F5C42"/>
    <w:rsid w:val="003F5CF1"/>
    <w:rsid w:val="003F60A4"/>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DE1"/>
    <w:rsid w:val="00422E03"/>
    <w:rsid w:val="00422E0A"/>
    <w:rsid w:val="0042320D"/>
    <w:rsid w:val="004232BF"/>
    <w:rsid w:val="0042335E"/>
    <w:rsid w:val="00423EF8"/>
    <w:rsid w:val="00423FE3"/>
    <w:rsid w:val="0042408F"/>
    <w:rsid w:val="0042427E"/>
    <w:rsid w:val="0042453D"/>
    <w:rsid w:val="004247B8"/>
    <w:rsid w:val="00424ED7"/>
    <w:rsid w:val="004255E7"/>
    <w:rsid w:val="0042563D"/>
    <w:rsid w:val="0042576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1C65"/>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441"/>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089"/>
    <w:rsid w:val="00484153"/>
    <w:rsid w:val="00484565"/>
    <w:rsid w:val="00484596"/>
    <w:rsid w:val="0048493E"/>
    <w:rsid w:val="004852B8"/>
    <w:rsid w:val="004852CF"/>
    <w:rsid w:val="00485497"/>
    <w:rsid w:val="00485A8E"/>
    <w:rsid w:val="00485B0A"/>
    <w:rsid w:val="00485D7D"/>
    <w:rsid w:val="00485E41"/>
    <w:rsid w:val="00486067"/>
    <w:rsid w:val="004860E2"/>
    <w:rsid w:val="004861FC"/>
    <w:rsid w:val="004865FF"/>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1BD"/>
    <w:rsid w:val="004B325B"/>
    <w:rsid w:val="004B3628"/>
    <w:rsid w:val="004B36F6"/>
    <w:rsid w:val="004B3753"/>
    <w:rsid w:val="004B37F8"/>
    <w:rsid w:val="004B3CED"/>
    <w:rsid w:val="004B4139"/>
    <w:rsid w:val="004B4356"/>
    <w:rsid w:val="004B46D0"/>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A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9B4"/>
    <w:rsid w:val="00517EB6"/>
    <w:rsid w:val="005200B3"/>
    <w:rsid w:val="005205BE"/>
    <w:rsid w:val="00520D0C"/>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47"/>
    <w:rsid w:val="0054427F"/>
    <w:rsid w:val="005443EB"/>
    <w:rsid w:val="005443EC"/>
    <w:rsid w:val="00544791"/>
    <w:rsid w:val="00544C59"/>
    <w:rsid w:val="00544CE3"/>
    <w:rsid w:val="00544F36"/>
    <w:rsid w:val="00544F7A"/>
    <w:rsid w:val="00545217"/>
    <w:rsid w:val="00545353"/>
    <w:rsid w:val="00545421"/>
    <w:rsid w:val="00545F9B"/>
    <w:rsid w:val="00546BC4"/>
    <w:rsid w:val="00546FB5"/>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575"/>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3DB1"/>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05E"/>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4ECD"/>
    <w:rsid w:val="005B53DB"/>
    <w:rsid w:val="005B5DEC"/>
    <w:rsid w:val="005B5F79"/>
    <w:rsid w:val="005B6096"/>
    <w:rsid w:val="005B6182"/>
    <w:rsid w:val="005B681A"/>
    <w:rsid w:val="005B7339"/>
    <w:rsid w:val="005B76C4"/>
    <w:rsid w:val="005B792A"/>
    <w:rsid w:val="005B7FF3"/>
    <w:rsid w:val="005C006B"/>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3154"/>
    <w:rsid w:val="005D319F"/>
    <w:rsid w:val="005D31AC"/>
    <w:rsid w:val="005D3239"/>
    <w:rsid w:val="005D32E6"/>
    <w:rsid w:val="005D3511"/>
    <w:rsid w:val="005D3871"/>
    <w:rsid w:val="005D3B35"/>
    <w:rsid w:val="005D3E9F"/>
    <w:rsid w:val="005D4176"/>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C68"/>
    <w:rsid w:val="005E4302"/>
    <w:rsid w:val="005E46A7"/>
    <w:rsid w:val="005E4868"/>
    <w:rsid w:val="005E4A31"/>
    <w:rsid w:val="005E4DB5"/>
    <w:rsid w:val="005E4F0B"/>
    <w:rsid w:val="005E4F75"/>
    <w:rsid w:val="005E534E"/>
    <w:rsid w:val="005E567D"/>
    <w:rsid w:val="005E56C7"/>
    <w:rsid w:val="005E56F0"/>
    <w:rsid w:val="005E5835"/>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3F4"/>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4F8"/>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7AE"/>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0F29"/>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E08"/>
    <w:rsid w:val="006460BD"/>
    <w:rsid w:val="00646A38"/>
    <w:rsid w:val="00646CC7"/>
    <w:rsid w:val="006473D1"/>
    <w:rsid w:val="00650170"/>
    <w:rsid w:val="00650894"/>
    <w:rsid w:val="006510E6"/>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686"/>
    <w:rsid w:val="00661749"/>
    <w:rsid w:val="00661912"/>
    <w:rsid w:val="00661AB4"/>
    <w:rsid w:val="00661C77"/>
    <w:rsid w:val="006622F7"/>
    <w:rsid w:val="006626C8"/>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602"/>
    <w:rsid w:val="00671042"/>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8B2"/>
    <w:rsid w:val="00674B79"/>
    <w:rsid w:val="00674F8B"/>
    <w:rsid w:val="00675043"/>
    <w:rsid w:val="00675325"/>
    <w:rsid w:val="006758D1"/>
    <w:rsid w:val="006758FD"/>
    <w:rsid w:val="006759E7"/>
    <w:rsid w:val="00675A06"/>
    <w:rsid w:val="00675B12"/>
    <w:rsid w:val="00675B32"/>
    <w:rsid w:val="00675E69"/>
    <w:rsid w:val="00675F37"/>
    <w:rsid w:val="00675FCE"/>
    <w:rsid w:val="00675FE2"/>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1B2"/>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539"/>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C6F"/>
    <w:rsid w:val="00715E70"/>
    <w:rsid w:val="00715EFF"/>
    <w:rsid w:val="00715F4E"/>
    <w:rsid w:val="00716001"/>
    <w:rsid w:val="00716187"/>
    <w:rsid w:val="00716258"/>
    <w:rsid w:val="0071645D"/>
    <w:rsid w:val="00716E18"/>
    <w:rsid w:val="00717450"/>
    <w:rsid w:val="00717748"/>
    <w:rsid w:val="00717CB0"/>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BE0"/>
    <w:rsid w:val="00727E45"/>
    <w:rsid w:val="00727F4F"/>
    <w:rsid w:val="007305C3"/>
    <w:rsid w:val="00730600"/>
    <w:rsid w:val="00730AF5"/>
    <w:rsid w:val="00731013"/>
    <w:rsid w:val="0073169F"/>
    <w:rsid w:val="007316F1"/>
    <w:rsid w:val="007322A6"/>
    <w:rsid w:val="00732382"/>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5FB"/>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47649"/>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6DD"/>
    <w:rsid w:val="00777E61"/>
    <w:rsid w:val="0078012D"/>
    <w:rsid w:val="007816AF"/>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28C"/>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323B"/>
    <w:rsid w:val="007A393B"/>
    <w:rsid w:val="007A3A59"/>
    <w:rsid w:val="007A3EB0"/>
    <w:rsid w:val="007A4232"/>
    <w:rsid w:val="007A427F"/>
    <w:rsid w:val="007A4593"/>
    <w:rsid w:val="007A4713"/>
    <w:rsid w:val="007A47B8"/>
    <w:rsid w:val="007A51A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9E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39B"/>
    <w:rsid w:val="007C54FC"/>
    <w:rsid w:val="007C599A"/>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645"/>
    <w:rsid w:val="007D4700"/>
    <w:rsid w:val="007D478F"/>
    <w:rsid w:val="007D47CD"/>
    <w:rsid w:val="007D4A0A"/>
    <w:rsid w:val="007D5112"/>
    <w:rsid w:val="007D5364"/>
    <w:rsid w:val="007D5BFB"/>
    <w:rsid w:val="007D638F"/>
    <w:rsid w:val="007D67D0"/>
    <w:rsid w:val="007D6904"/>
    <w:rsid w:val="007D6CE6"/>
    <w:rsid w:val="007D71FB"/>
    <w:rsid w:val="007D7447"/>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4A8"/>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63FC"/>
    <w:rsid w:val="00826430"/>
    <w:rsid w:val="00826A4B"/>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A0A"/>
    <w:rsid w:val="008745A7"/>
    <w:rsid w:val="00874DFD"/>
    <w:rsid w:val="00875148"/>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B5E"/>
    <w:rsid w:val="00886E82"/>
    <w:rsid w:val="00886FCB"/>
    <w:rsid w:val="00887156"/>
    <w:rsid w:val="0088723B"/>
    <w:rsid w:val="008878A6"/>
    <w:rsid w:val="00887937"/>
    <w:rsid w:val="00887975"/>
    <w:rsid w:val="00890712"/>
    <w:rsid w:val="00890BBD"/>
    <w:rsid w:val="00890E53"/>
    <w:rsid w:val="00891718"/>
    <w:rsid w:val="008918B4"/>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152"/>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80E"/>
    <w:rsid w:val="008F7A7D"/>
    <w:rsid w:val="008F7AE6"/>
    <w:rsid w:val="008F7BD8"/>
    <w:rsid w:val="008F7F4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D95"/>
    <w:rsid w:val="00903EC0"/>
    <w:rsid w:val="0090445A"/>
    <w:rsid w:val="00904638"/>
    <w:rsid w:val="009046D1"/>
    <w:rsid w:val="00904910"/>
    <w:rsid w:val="00904915"/>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17"/>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07A"/>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119"/>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14E"/>
    <w:rsid w:val="0099660A"/>
    <w:rsid w:val="00996C89"/>
    <w:rsid w:val="00996D60"/>
    <w:rsid w:val="00996DED"/>
    <w:rsid w:val="009970FD"/>
    <w:rsid w:val="0099731F"/>
    <w:rsid w:val="0099748E"/>
    <w:rsid w:val="00997FC1"/>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4DA"/>
    <w:rsid w:val="009A59C2"/>
    <w:rsid w:val="009A5F68"/>
    <w:rsid w:val="009A6C6A"/>
    <w:rsid w:val="009A6EBB"/>
    <w:rsid w:val="009A702C"/>
    <w:rsid w:val="009A7527"/>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4C1"/>
    <w:rsid w:val="009D26D8"/>
    <w:rsid w:val="009D27D6"/>
    <w:rsid w:val="009D2D1C"/>
    <w:rsid w:val="009D3043"/>
    <w:rsid w:val="009D3145"/>
    <w:rsid w:val="009D3489"/>
    <w:rsid w:val="009D3D33"/>
    <w:rsid w:val="009D3E19"/>
    <w:rsid w:val="009D4C8E"/>
    <w:rsid w:val="009D4D14"/>
    <w:rsid w:val="009D55CF"/>
    <w:rsid w:val="009D55E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2C3D"/>
    <w:rsid w:val="009E3146"/>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89"/>
    <w:rsid w:val="00A038D6"/>
    <w:rsid w:val="00A038E7"/>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35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06"/>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9D8"/>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190"/>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4D65"/>
    <w:rsid w:val="00A75BB8"/>
    <w:rsid w:val="00A75D57"/>
    <w:rsid w:val="00A764F1"/>
    <w:rsid w:val="00A766AD"/>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B79C4"/>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ADF"/>
    <w:rsid w:val="00AE5CBE"/>
    <w:rsid w:val="00AE60C6"/>
    <w:rsid w:val="00AE642D"/>
    <w:rsid w:val="00AE697C"/>
    <w:rsid w:val="00AE6A35"/>
    <w:rsid w:val="00AE6A91"/>
    <w:rsid w:val="00AE6D3E"/>
    <w:rsid w:val="00AE6F9E"/>
    <w:rsid w:val="00AE7D4B"/>
    <w:rsid w:val="00AE7DB5"/>
    <w:rsid w:val="00AE7E34"/>
    <w:rsid w:val="00AF025D"/>
    <w:rsid w:val="00AF0B03"/>
    <w:rsid w:val="00AF16CC"/>
    <w:rsid w:val="00AF2127"/>
    <w:rsid w:val="00AF25B8"/>
    <w:rsid w:val="00AF2A89"/>
    <w:rsid w:val="00AF2B67"/>
    <w:rsid w:val="00AF2FEC"/>
    <w:rsid w:val="00AF31DC"/>
    <w:rsid w:val="00AF325E"/>
    <w:rsid w:val="00AF37CB"/>
    <w:rsid w:val="00AF383C"/>
    <w:rsid w:val="00AF3AD6"/>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A54"/>
    <w:rsid w:val="00B07D3B"/>
    <w:rsid w:val="00B07F40"/>
    <w:rsid w:val="00B103BF"/>
    <w:rsid w:val="00B103F6"/>
    <w:rsid w:val="00B10523"/>
    <w:rsid w:val="00B10832"/>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7338"/>
    <w:rsid w:val="00B176A1"/>
    <w:rsid w:val="00B1792D"/>
    <w:rsid w:val="00B17BE6"/>
    <w:rsid w:val="00B17BEB"/>
    <w:rsid w:val="00B17E67"/>
    <w:rsid w:val="00B2023A"/>
    <w:rsid w:val="00B2068B"/>
    <w:rsid w:val="00B20AC8"/>
    <w:rsid w:val="00B20B5E"/>
    <w:rsid w:val="00B20C4A"/>
    <w:rsid w:val="00B21002"/>
    <w:rsid w:val="00B211BA"/>
    <w:rsid w:val="00B218B1"/>
    <w:rsid w:val="00B21BD6"/>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1FC"/>
    <w:rsid w:val="00B41392"/>
    <w:rsid w:val="00B41C8D"/>
    <w:rsid w:val="00B41DEB"/>
    <w:rsid w:val="00B424C0"/>
    <w:rsid w:val="00B42D9D"/>
    <w:rsid w:val="00B432A5"/>
    <w:rsid w:val="00B433E2"/>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12A"/>
    <w:rsid w:val="00B95182"/>
    <w:rsid w:val="00B95415"/>
    <w:rsid w:val="00B95690"/>
    <w:rsid w:val="00B9579A"/>
    <w:rsid w:val="00B9679E"/>
    <w:rsid w:val="00B96838"/>
    <w:rsid w:val="00B96C33"/>
    <w:rsid w:val="00B96F6F"/>
    <w:rsid w:val="00B976FB"/>
    <w:rsid w:val="00B9773C"/>
    <w:rsid w:val="00B97DEF"/>
    <w:rsid w:val="00BA0DEE"/>
    <w:rsid w:val="00BA18D2"/>
    <w:rsid w:val="00BA18D8"/>
    <w:rsid w:val="00BA1E10"/>
    <w:rsid w:val="00BA20FB"/>
    <w:rsid w:val="00BA2120"/>
    <w:rsid w:val="00BA215E"/>
    <w:rsid w:val="00BA216E"/>
    <w:rsid w:val="00BA29F0"/>
    <w:rsid w:val="00BA29FE"/>
    <w:rsid w:val="00BA2ABA"/>
    <w:rsid w:val="00BA2D6E"/>
    <w:rsid w:val="00BA3182"/>
    <w:rsid w:val="00BA3436"/>
    <w:rsid w:val="00BA348D"/>
    <w:rsid w:val="00BA34C9"/>
    <w:rsid w:val="00BA3B12"/>
    <w:rsid w:val="00BA3EB1"/>
    <w:rsid w:val="00BA3F15"/>
    <w:rsid w:val="00BA3F74"/>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CD5"/>
    <w:rsid w:val="00BB3DAB"/>
    <w:rsid w:val="00BB48B3"/>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B3B"/>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41B"/>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C000E4"/>
    <w:rsid w:val="00C006D5"/>
    <w:rsid w:val="00C00F79"/>
    <w:rsid w:val="00C015F2"/>
    <w:rsid w:val="00C017FE"/>
    <w:rsid w:val="00C021AE"/>
    <w:rsid w:val="00C02F04"/>
    <w:rsid w:val="00C03053"/>
    <w:rsid w:val="00C038F6"/>
    <w:rsid w:val="00C03CB1"/>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5FF"/>
    <w:rsid w:val="00C23749"/>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2EE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B36"/>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1949"/>
    <w:rsid w:val="00C520B6"/>
    <w:rsid w:val="00C52110"/>
    <w:rsid w:val="00C52CCA"/>
    <w:rsid w:val="00C537E4"/>
    <w:rsid w:val="00C538FC"/>
    <w:rsid w:val="00C541D2"/>
    <w:rsid w:val="00C544E7"/>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1BB"/>
    <w:rsid w:val="00C924B1"/>
    <w:rsid w:val="00C9278A"/>
    <w:rsid w:val="00C9296A"/>
    <w:rsid w:val="00C93393"/>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CDD"/>
    <w:rsid w:val="00CB0E20"/>
    <w:rsid w:val="00CB1732"/>
    <w:rsid w:val="00CB1A08"/>
    <w:rsid w:val="00CB1A2B"/>
    <w:rsid w:val="00CB1E40"/>
    <w:rsid w:val="00CB23B2"/>
    <w:rsid w:val="00CB2AC8"/>
    <w:rsid w:val="00CB2DD9"/>
    <w:rsid w:val="00CB2EB8"/>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B96"/>
    <w:rsid w:val="00CC3D44"/>
    <w:rsid w:val="00CC3F42"/>
    <w:rsid w:val="00CC417E"/>
    <w:rsid w:val="00CC430F"/>
    <w:rsid w:val="00CC457E"/>
    <w:rsid w:val="00CC4CC5"/>
    <w:rsid w:val="00CC5292"/>
    <w:rsid w:val="00CC5427"/>
    <w:rsid w:val="00CC543E"/>
    <w:rsid w:val="00CC5AE6"/>
    <w:rsid w:val="00CC5BA7"/>
    <w:rsid w:val="00CC5D0B"/>
    <w:rsid w:val="00CC627B"/>
    <w:rsid w:val="00CC63D5"/>
    <w:rsid w:val="00CC67ED"/>
    <w:rsid w:val="00CC685A"/>
    <w:rsid w:val="00CC75D2"/>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22A"/>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6F4E"/>
    <w:rsid w:val="00CF6F65"/>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381"/>
    <w:rsid w:val="00D118DC"/>
    <w:rsid w:val="00D11AB2"/>
    <w:rsid w:val="00D11B20"/>
    <w:rsid w:val="00D11BFE"/>
    <w:rsid w:val="00D11C6E"/>
    <w:rsid w:val="00D1200B"/>
    <w:rsid w:val="00D124F4"/>
    <w:rsid w:val="00D125A0"/>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6E66"/>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983"/>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43A"/>
    <w:rsid w:val="00D854C7"/>
    <w:rsid w:val="00D8584A"/>
    <w:rsid w:val="00D85A74"/>
    <w:rsid w:val="00D85A9F"/>
    <w:rsid w:val="00D85ABB"/>
    <w:rsid w:val="00D85CD8"/>
    <w:rsid w:val="00D860ED"/>
    <w:rsid w:val="00D8621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50B1"/>
    <w:rsid w:val="00DB5DEC"/>
    <w:rsid w:val="00DB61E2"/>
    <w:rsid w:val="00DB63BA"/>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4556"/>
    <w:rsid w:val="00DD4743"/>
    <w:rsid w:val="00DD48D9"/>
    <w:rsid w:val="00DD4EDC"/>
    <w:rsid w:val="00DD562B"/>
    <w:rsid w:val="00DD57B5"/>
    <w:rsid w:val="00DD5E05"/>
    <w:rsid w:val="00DD5EB7"/>
    <w:rsid w:val="00DD630B"/>
    <w:rsid w:val="00DD6683"/>
    <w:rsid w:val="00DD6734"/>
    <w:rsid w:val="00DD6F96"/>
    <w:rsid w:val="00DD7203"/>
    <w:rsid w:val="00DD7461"/>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5FC"/>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5EF"/>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86F"/>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6BBD"/>
    <w:rsid w:val="00E37595"/>
    <w:rsid w:val="00E37652"/>
    <w:rsid w:val="00E377D8"/>
    <w:rsid w:val="00E37FCC"/>
    <w:rsid w:val="00E4079E"/>
    <w:rsid w:val="00E408DB"/>
    <w:rsid w:val="00E40A75"/>
    <w:rsid w:val="00E410A6"/>
    <w:rsid w:val="00E4112B"/>
    <w:rsid w:val="00E41279"/>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6BA"/>
    <w:rsid w:val="00E573A8"/>
    <w:rsid w:val="00E5757B"/>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2FA0"/>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861"/>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19C"/>
    <w:rsid w:val="00E925CC"/>
    <w:rsid w:val="00E928D1"/>
    <w:rsid w:val="00E929A5"/>
    <w:rsid w:val="00E92AD0"/>
    <w:rsid w:val="00E92FE3"/>
    <w:rsid w:val="00E9313B"/>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3FA"/>
    <w:rsid w:val="00EB5857"/>
    <w:rsid w:val="00EB5C05"/>
    <w:rsid w:val="00EB5F88"/>
    <w:rsid w:val="00EB5FA4"/>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B1A"/>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D94"/>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1CB"/>
    <w:rsid w:val="00F1046E"/>
    <w:rsid w:val="00F105BC"/>
    <w:rsid w:val="00F10787"/>
    <w:rsid w:val="00F10AE7"/>
    <w:rsid w:val="00F10E2C"/>
    <w:rsid w:val="00F11029"/>
    <w:rsid w:val="00F11662"/>
    <w:rsid w:val="00F1236A"/>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2384"/>
    <w:rsid w:val="00F42832"/>
    <w:rsid w:val="00F42BC0"/>
    <w:rsid w:val="00F42FF5"/>
    <w:rsid w:val="00F4312A"/>
    <w:rsid w:val="00F436AA"/>
    <w:rsid w:val="00F43838"/>
    <w:rsid w:val="00F43969"/>
    <w:rsid w:val="00F43D64"/>
    <w:rsid w:val="00F43E7B"/>
    <w:rsid w:val="00F4412E"/>
    <w:rsid w:val="00F44679"/>
    <w:rsid w:val="00F446B3"/>
    <w:rsid w:val="00F44718"/>
    <w:rsid w:val="00F45965"/>
    <w:rsid w:val="00F45BF5"/>
    <w:rsid w:val="00F45EF7"/>
    <w:rsid w:val="00F46030"/>
    <w:rsid w:val="00F46351"/>
    <w:rsid w:val="00F47280"/>
    <w:rsid w:val="00F4750A"/>
    <w:rsid w:val="00F47545"/>
    <w:rsid w:val="00F4774C"/>
    <w:rsid w:val="00F47BF4"/>
    <w:rsid w:val="00F47D1C"/>
    <w:rsid w:val="00F500BC"/>
    <w:rsid w:val="00F50340"/>
    <w:rsid w:val="00F50B91"/>
    <w:rsid w:val="00F50B9A"/>
    <w:rsid w:val="00F50F32"/>
    <w:rsid w:val="00F51049"/>
    <w:rsid w:val="00F512FB"/>
    <w:rsid w:val="00F51A0E"/>
    <w:rsid w:val="00F52304"/>
    <w:rsid w:val="00F529A0"/>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4BFF"/>
    <w:rsid w:val="00F85696"/>
    <w:rsid w:val="00F856F0"/>
    <w:rsid w:val="00F85976"/>
    <w:rsid w:val="00F85AC5"/>
    <w:rsid w:val="00F85AE6"/>
    <w:rsid w:val="00F85E80"/>
    <w:rsid w:val="00F8621E"/>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31E"/>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69D"/>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651"/>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AE"/>
    <w:rsid w:val="00FE57DE"/>
    <w:rsid w:val="00FE5C95"/>
    <w:rsid w:val="00FE5D31"/>
    <w:rsid w:val="00FE5DF6"/>
    <w:rsid w:val="00FE6640"/>
    <w:rsid w:val="00FE66AE"/>
    <w:rsid w:val="00FE6821"/>
    <w:rsid w:val="00FE69C5"/>
    <w:rsid w:val="00FE69C6"/>
    <w:rsid w:val="00FE6DFD"/>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71E9438C-EDF8-484D-B2D0-F31463C69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518856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165216415">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712333">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F7CDAF07-670F-4DAE-B17A-ABBF024C1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1</Pages>
  <Words>774</Words>
  <Characters>4414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cp:revision>
  <cp:lastPrinted>2009-04-22T06:01:00Z</cp:lastPrinted>
  <dcterms:created xsi:type="dcterms:W3CDTF">2022-04-25T12:41:00Z</dcterms:created>
  <dcterms:modified xsi:type="dcterms:W3CDTF">2022-04-25T13:01:00Z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(3)lFET7IobUDSVEGmrJdrsb1YQ7WbaKg6dBXexX7/Z2BOBLLw0ooIjk/nIIZAsfMfZQSRacQ0r
H3uBa5wEWqJGD2LHQ/mlAnI4S0x9cJnkhccKWhAOAh4Fqotk14qGW35zmE6Ld4cjk/hRnmYv
Qrx6iK3JtJD62af5MV+5AGHziGZoYnbc1Lzr8Xm4Xb8uDKpjHB/j8XuCQ4RLqVOtR0n54HPo
sfQg7IDRKyqVroPueN</vt:lpwstr>
  </property>
  <property fmtid="{D5CDD505-2E9C-101B-9397-08002B2CF9AE}" pid="17" name="_2015_ms_pID_725343_00">
    <vt:lpwstr>_2015_ms_pID_725343</vt:lpwstr>
  </property>
  <property fmtid="{D5CDD505-2E9C-101B-9397-08002B2CF9AE}" pid="18" name="_2015_ms_pID_7253431">
    <vt:lpwstr>TlntHTLzEmpyltif+f7evdY9GF1ZpJvc4zEZUjnRQyFA/MIkH+b8OD
5tU/61PZKTFsBaXmfJxRjpGSVz3jOaOuNABgRolVJUxnrHbEyJQJQKFk/oV0wivayiS/ys+H
MwL+A8hyNut7Y8Xej9gA61RJzQsbbOl3I+0M5liouhGJQmJYqCIL9D5X+kg5vEUMBClUBZl0
O7aqaYH9MRL6Ws8FKal+DcEtx8Bi1rKPduzm</vt:lpwstr>
  </property>
  <property fmtid="{D5CDD505-2E9C-101B-9397-08002B2CF9AE}" pid="19" name="_2015_ms_pID_7253431_00">
    <vt:lpwstr>_2015_ms_pID_7253431</vt:lpwstr>
  </property>
  <property fmtid="{D5CDD505-2E9C-101B-9397-08002B2CF9AE}" pid="20" name="_2015_ms_pID_7253432">
    <vt:lpwstr>GLSwhWaofOzIBjIKLHo9srPiU6oers6oYPvz
Wv+rbiOAV3nwF5Cr8swE+QWotyfY03C+HiyLO28vBOvBYLyYoKc=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