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10461" w14:textId="6CB16CFA" w:rsidR="00D06DC5" w:rsidRPr="00554399" w:rsidRDefault="00D06DC5" w:rsidP="00D06DC5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103-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781FF3" w:rsidRPr="00781FF3">
        <w:rPr>
          <w:rFonts w:ascii="Arial" w:hAnsi="Arial" w:cs="Arial"/>
          <w:b/>
          <w:sz w:val="24"/>
          <w:szCs w:val="24"/>
        </w:rPr>
        <w:t>R4-2207793</w:t>
      </w:r>
    </w:p>
    <w:p w14:paraId="4B41DA26" w14:textId="6DAEB0D9" w:rsidR="00D06DC5" w:rsidRPr="00554399" w:rsidRDefault="00D06DC5" w:rsidP="00D06DC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09 - May 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4A39D8DB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C2A42">
        <w:rPr>
          <w:sz w:val="24"/>
          <w:szCs w:val="24"/>
        </w:rPr>
        <w:t>5.3.5.1</w:t>
      </w:r>
    </w:p>
    <w:p w14:paraId="30D50B86" w14:textId="2C4B16D6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35D20E60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57A64" w:rsidRPr="00557A64">
        <w:rPr>
          <w:sz w:val="24"/>
          <w:szCs w:val="24"/>
        </w:rPr>
        <w:t>Discussion on incorrect PMI reporting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6BD4F8D" w14:textId="2D590288" w:rsidR="00557A64" w:rsidRDefault="00C94AC7" w:rsidP="00C94AC7">
      <w:pPr>
        <w:spacing w:after="120"/>
        <w:rPr>
          <w:sz w:val="20"/>
          <w:szCs w:val="20"/>
        </w:rPr>
      </w:pPr>
      <w:r w:rsidRPr="00DC164F">
        <w:rPr>
          <w:sz w:val="20"/>
          <w:szCs w:val="20"/>
        </w:rPr>
        <w:t>In RAN4#10</w:t>
      </w:r>
      <w:r w:rsidR="00557A64">
        <w:rPr>
          <w:sz w:val="20"/>
          <w:szCs w:val="20"/>
        </w:rPr>
        <w:t>2</w:t>
      </w:r>
      <w:r w:rsidRPr="00DC164F">
        <w:rPr>
          <w:sz w:val="20"/>
          <w:szCs w:val="20"/>
        </w:rPr>
        <w:t xml:space="preserve">-e </w:t>
      </w:r>
      <w:r w:rsidR="00557A64">
        <w:rPr>
          <w:sz w:val="20"/>
          <w:szCs w:val="20"/>
        </w:rPr>
        <w:t xml:space="preserve">and RAN#95-e introducing requirements for PMI to address false PMI reporting were discussed. RAN4 is tasked to discuss impact of false PMI </w:t>
      </w:r>
      <w:r w:rsidR="000759C3">
        <w:rPr>
          <w:sz w:val="20"/>
          <w:szCs w:val="20"/>
        </w:rPr>
        <w:t>reporting</w:t>
      </w:r>
      <w:r w:rsidR="00557A64">
        <w:rPr>
          <w:sz w:val="20"/>
          <w:szCs w:val="20"/>
        </w:rPr>
        <w:t xml:space="preserve"> in interference conditions</w:t>
      </w:r>
      <w:r w:rsidR="000759C3">
        <w:rPr>
          <w:sz w:val="20"/>
          <w:szCs w:val="20"/>
        </w:rPr>
        <w:t xml:space="preserve"> as captured in [1]</w:t>
      </w:r>
      <w:r w:rsidR="00557A64">
        <w:rPr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57A64" w14:paraId="42DC8741" w14:textId="77777777" w:rsidTr="00557A64">
        <w:tc>
          <w:tcPr>
            <w:tcW w:w="9350" w:type="dxa"/>
          </w:tcPr>
          <w:p w14:paraId="3D498F22" w14:textId="77777777" w:rsidR="00557A64" w:rsidRPr="00557A64" w:rsidRDefault="00557A64" w:rsidP="00557A64">
            <w:pPr>
              <w:spacing w:after="120"/>
              <w:rPr>
                <w:sz w:val="20"/>
                <w:szCs w:val="20"/>
              </w:rPr>
            </w:pPr>
            <w:r w:rsidRPr="00557A64">
              <w:rPr>
                <w:rFonts w:hint="eastAsia"/>
                <w:sz w:val="20"/>
                <w:szCs w:val="20"/>
              </w:rPr>
              <w:t>RAN4 is tasked to discuss and conclude on the following topics in Q2 to enable RAN#96 to make necessary decisions.</w:t>
            </w:r>
          </w:p>
          <w:p w14:paraId="4A04E5CA" w14:textId="77777777" w:rsidR="00557A64" w:rsidRPr="00557A64" w:rsidRDefault="00557A64" w:rsidP="00557A64">
            <w:pPr>
              <w:numPr>
                <w:ilvl w:val="0"/>
                <w:numId w:val="4"/>
              </w:numPr>
              <w:spacing w:after="120"/>
              <w:rPr>
                <w:sz w:val="20"/>
                <w:szCs w:val="20"/>
              </w:rPr>
            </w:pPr>
            <w:r w:rsidRPr="00557A64">
              <w:rPr>
                <w:rFonts w:hint="eastAsia"/>
                <w:sz w:val="20"/>
                <w:szCs w:val="20"/>
              </w:rPr>
              <w:t>Existence and impact of the incorrect PMI reporting</w:t>
            </w:r>
          </w:p>
          <w:p w14:paraId="38F05970" w14:textId="77777777" w:rsidR="00557A64" w:rsidRPr="00557A64" w:rsidRDefault="00557A64" w:rsidP="00557A64">
            <w:pPr>
              <w:numPr>
                <w:ilvl w:val="0"/>
                <w:numId w:val="4"/>
              </w:numPr>
              <w:spacing w:after="120"/>
              <w:rPr>
                <w:sz w:val="20"/>
                <w:szCs w:val="20"/>
              </w:rPr>
            </w:pPr>
            <w:r w:rsidRPr="00557A64">
              <w:rPr>
                <w:rFonts w:hint="eastAsia"/>
                <w:sz w:val="20"/>
                <w:szCs w:val="20"/>
              </w:rPr>
              <w:t>Usefulness of a demod requirement with no impact to other WGs. </w:t>
            </w:r>
          </w:p>
          <w:p w14:paraId="77A3FC78" w14:textId="77777777" w:rsidR="00557A64" w:rsidRPr="00557A64" w:rsidRDefault="00557A64" w:rsidP="00557A64">
            <w:pPr>
              <w:spacing w:after="120"/>
              <w:rPr>
                <w:sz w:val="20"/>
                <w:szCs w:val="20"/>
              </w:rPr>
            </w:pPr>
            <w:r w:rsidRPr="00557A64">
              <w:rPr>
                <w:sz w:val="20"/>
                <w:szCs w:val="20"/>
              </w:rPr>
              <w:t>·           </w:t>
            </w:r>
            <w:r w:rsidRPr="00557A64">
              <w:rPr>
                <w:rFonts w:hint="eastAsia"/>
                <w:sz w:val="20"/>
                <w:szCs w:val="20"/>
              </w:rPr>
              <w:t>Discuss if it is needed to define a new UE capability, e.g., in relation to a UE reference receiver.</w:t>
            </w:r>
          </w:p>
          <w:p w14:paraId="69197F2D" w14:textId="77777777" w:rsidR="00557A64" w:rsidRPr="00557A64" w:rsidRDefault="00557A64" w:rsidP="00557A64">
            <w:pPr>
              <w:spacing w:after="120"/>
              <w:rPr>
                <w:sz w:val="20"/>
                <w:szCs w:val="20"/>
              </w:rPr>
            </w:pPr>
            <w:r w:rsidRPr="00557A64">
              <w:rPr>
                <w:rFonts w:hint="eastAsia"/>
                <w:sz w:val="20"/>
                <w:szCs w:val="20"/>
              </w:rPr>
              <w:t>The following point can be discussed in RAN4 if the workload allows. Otherwise, it can be discussed in RAN#96.</w:t>
            </w:r>
          </w:p>
          <w:p w14:paraId="1230DDA8" w14:textId="77777777" w:rsidR="00557A64" w:rsidRPr="00557A64" w:rsidRDefault="00557A64" w:rsidP="00557A64">
            <w:pPr>
              <w:numPr>
                <w:ilvl w:val="0"/>
                <w:numId w:val="5"/>
              </w:numPr>
              <w:spacing w:after="120"/>
              <w:rPr>
                <w:sz w:val="20"/>
                <w:szCs w:val="20"/>
              </w:rPr>
            </w:pPr>
            <w:r w:rsidRPr="00557A64">
              <w:rPr>
                <w:rFonts w:hint="eastAsia"/>
                <w:sz w:val="20"/>
                <w:szCs w:val="20"/>
              </w:rPr>
              <w:t>Work scope and the number of RAN4 meetings needed to develop a requirement</w:t>
            </w:r>
          </w:p>
          <w:p w14:paraId="117EA715" w14:textId="77777777" w:rsidR="00557A64" w:rsidRDefault="00557A64" w:rsidP="00C94AC7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505A7096" w14:textId="77777777" w:rsidR="00557A64" w:rsidRDefault="00557A64" w:rsidP="00C94AC7">
      <w:pPr>
        <w:spacing w:after="120"/>
        <w:rPr>
          <w:sz w:val="20"/>
          <w:szCs w:val="20"/>
        </w:rPr>
      </w:pPr>
    </w:p>
    <w:p w14:paraId="2739081B" w14:textId="55FF23B6" w:rsidR="00C94AC7" w:rsidRPr="00316E46" w:rsidRDefault="00557A64" w:rsidP="00C94AC7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94AC7" w:rsidRPr="00DC164F">
        <w:rPr>
          <w:sz w:val="20"/>
          <w:szCs w:val="20"/>
        </w:rPr>
        <w:t xml:space="preserve">In this contribution we present our </w:t>
      </w:r>
      <w:r>
        <w:rPr>
          <w:sz w:val="20"/>
          <w:szCs w:val="20"/>
        </w:rPr>
        <w:t xml:space="preserve">views on </w:t>
      </w:r>
      <w:r w:rsidR="000759C3">
        <w:rPr>
          <w:sz w:val="20"/>
          <w:szCs w:val="20"/>
        </w:rPr>
        <w:t>PMI reporting</w:t>
      </w:r>
      <w:r w:rsidR="00AF199A">
        <w:rPr>
          <w:sz w:val="20"/>
          <w:szCs w:val="20"/>
        </w:rPr>
        <w:t xml:space="preserve"> requirements in ICI</w:t>
      </w:r>
      <w:r w:rsidR="00C94AC7" w:rsidRPr="00DC164F">
        <w:rPr>
          <w:sz w:val="20"/>
          <w:szCs w:val="20"/>
        </w:rPr>
        <w:t>.</w:t>
      </w:r>
      <w:r w:rsidR="00C94AC7"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09582896" w14:textId="675B3550" w:rsidR="00914DD5" w:rsidRDefault="006C327D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RAN4#10</w:t>
      </w:r>
      <w:r w:rsidR="000759C3">
        <w:rPr>
          <w:rFonts w:eastAsia="SimSun"/>
          <w:sz w:val="20"/>
          <w:szCs w:val="20"/>
          <w:lang w:val="en-GB" w:eastAsia="en-GB"/>
        </w:rPr>
        <w:t>2</w:t>
      </w:r>
      <w:r>
        <w:rPr>
          <w:rFonts w:eastAsia="SimSun"/>
          <w:sz w:val="20"/>
          <w:szCs w:val="20"/>
          <w:lang w:val="en-GB" w:eastAsia="en-GB"/>
        </w:rPr>
        <w:t xml:space="preserve">-e </w:t>
      </w:r>
      <w:r w:rsidR="000759C3">
        <w:rPr>
          <w:rFonts w:eastAsia="SimSun"/>
          <w:sz w:val="20"/>
          <w:szCs w:val="20"/>
          <w:lang w:val="en-GB" w:eastAsia="en-GB"/>
        </w:rPr>
        <w:t xml:space="preserve">in </w:t>
      </w:r>
      <w:r w:rsidR="00AF199A">
        <w:rPr>
          <w:rFonts w:eastAsia="SimSun"/>
          <w:sz w:val="20"/>
          <w:szCs w:val="20"/>
          <w:lang w:val="en-GB" w:eastAsia="en-GB"/>
        </w:rPr>
        <w:t>there was no consensus whether PMI reporting requirement sin ICI should be introduced</w:t>
      </w:r>
      <w:r>
        <w:rPr>
          <w:rFonts w:eastAsia="SimSun"/>
          <w:sz w:val="20"/>
          <w:szCs w:val="20"/>
          <w:lang w:val="en-GB" w:eastAsia="en-GB"/>
        </w:rPr>
        <w:t>:</w:t>
      </w:r>
    </w:p>
    <w:p w14:paraId="75654CDC" w14:textId="77777777" w:rsidR="00AF199A" w:rsidRPr="00AF199A" w:rsidRDefault="00AF199A" w:rsidP="00AF199A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AF199A">
        <w:rPr>
          <w:rFonts w:eastAsia="SimSun"/>
          <w:sz w:val="20"/>
          <w:szCs w:val="20"/>
          <w:lang w:val="en-GB" w:eastAsia="en-GB"/>
        </w:rPr>
        <w:t xml:space="preserve">FFS to define PMI reporting requirement with inter-cell interference in Rel-17 </w:t>
      </w:r>
      <w:proofErr w:type="spellStart"/>
      <w:r w:rsidRPr="00AF199A">
        <w:rPr>
          <w:rFonts w:eastAsia="SimSun"/>
          <w:sz w:val="20"/>
          <w:szCs w:val="20"/>
          <w:lang w:val="en-GB" w:eastAsia="en-GB"/>
        </w:rPr>
        <w:t>FeMIMO</w:t>
      </w:r>
      <w:proofErr w:type="spellEnd"/>
      <w:r w:rsidRPr="00AF199A">
        <w:rPr>
          <w:rFonts w:eastAsia="SimSun"/>
          <w:sz w:val="20"/>
          <w:szCs w:val="20"/>
          <w:lang w:val="en-GB" w:eastAsia="en-GB"/>
        </w:rPr>
        <w:t xml:space="preserve"> WI</w:t>
      </w:r>
    </w:p>
    <w:p w14:paraId="4A4281FE" w14:textId="77777777" w:rsidR="00AF199A" w:rsidRPr="00AF199A" w:rsidRDefault="00AF199A" w:rsidP="00AF199A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AF199A">
        <w:rPr>
          <w:rFonts w:eastAsia="SimSun"/>
          <w:sz w:val="20"/>
          <w:szCs w:val="20"/>
          <w:lang w:val="en-GB" w:eastAsia="en-GB"/>
        </w:rPr>
        <w:t xml:space="preserve">FFS on where to handle the PMI reporting requirement with inter-cell interference </w:t>
      </w:r>
    </w:p>
    <w:p w14:paraId="7481C0AA" w14:textId="77777777" w:rsidR="00AF199A" w:rsidRPr="00AF199A" w:rsidRDefault="00AF199A" w:rsidP="00AF199A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F199A">
        <w:rPr>
          <w:rFonts w:eastAsia="SimSun"/>
          <w:sz w:val="20"/>
          <w:szCs w:val="20"/>
          <w:lang w:eastAsia="en-GB"/>
        </w:rPr>
        <w:t>Option 1: Rel-17 TEI</w:t>
      </w:r>
    </w:p>
    <w:p w14:paraId="30C94055" w14:textId="77777777" w:rsidR="00AF199A" w:rsidRPr="00AF199A" w:rsidRDefault="00AF199A" w:rsidP="00AF199A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F199A">
        <w:rPr>
          <w:rFonts w:eastAsia="SimSun"/>
          <w:sz w:val="20"/>
          <w:szCs w:val="20"/>
          <w:lang w:eastAsia="en-GB"/>
        </w:rPr>
        <w:t>Option 2: Rel-18 timeframe</w:t>
      </w:r>
    </w:p>
    <w:p w14:paraId="33B5B90C" w14:textId="54C2EDAB" w:rsidR="00AF199A" w:rsidRPr="00AF199A" w:rsidRDefault="00AF199A" w:rsidP="00AF199A">
      <w:pPr>
        <w:numPr>
          <w:ilvl w:val="1"/>
          <w:numId w:val="3"/>
        </w:numPr>
        <w:spacing w:after="120"/>
        <w:rPr>
          <w:rFonts w:eastAsia="SimSun"/>
          <w:b/>
          <w:sz w:val="20"/>
          <w:szCs w:val="20"/>
          <w:u w:val="single"/>
          <w:lang w:val="en-GB" w:eastAsia="en-GB"/>
        </w:rPr>
      </w:pPr>
      <w:r w:rsidRPr="00AF199A">
        <w:rPr>
          <w:rFonts w:eastAsia="SimSun"/>
          <w:sz w:val="20"/>
          <w:szCs w:val="20"/>
          <w:lang w:eastAsia="en-GB"/>
        </w:rPr>
        <w:t xml:space="preserve">Option 3: Rel-17 </w:t>
      </w:r>
      <w:proofErr w:type="spellStart"/>
      <w:r w:rsidRPr="00AF199A">
        <w:rPr>
          <w:rFonts w:eastAsia="SimSun"/>
          <w:sz w:val="20"/>
          <w:szCs w:val="20"/>
          <w:lang w:eastAsia="en-GB"/>
        </w:rPr>
        <w:t>FeMIMO</w:t>
      </w:r>
      <w:proofErr w:type="spellEnd"/>
      <w:r w:rsidRPr="00AF199A">
        <w:rPr>
          <w:rFonts w:eastAsia="SimSun"/>
          <w:sz w:val="20"/>
          <w:szCs w:val="20"/>
          <w:lang w:eastAsia="en-GB"/>
        </w:rPr>
        <w:t xml:space="preserve"> WI</w:t>
      </w:r>
    </w:p>
    <w:p w14:paraId="55E8B3D3" w14:textId="30550F93" w:rsidR="006C327D" w:rsidRDefault="00B30E95" w:rsidP="006C327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The main motivation for </w:t>
      </w:r>
      <w:r w:rsidR="00F6499A">
        <w:rPr>
          <w:rFonts w:eastAsia="SimSun"/>
          <w:sz w:val="20"/>
          <w:szCs w:val="20"/>
          <w:lang w:eastAsia="en-GB"/>
        </w:rPr>
        <w:t>introducing PMI reporting requirements in ICI was motivated by</w:t>
      </w:r>
      <w:r>
        <w:rPr>
          <w:rFonts w:eastAsia="SimSun"/>
          <w:sz w:val="20"/>
          <w:szCs w:val="20"/>
          <w:lang w:eastAsia="en-GB"/>
        </w:rPr>
        <w:t xml:space="preserve"> false PMI issue observed in OTA testing. First, RAN4 should further evaluate if there is an issue with PMI reporting before deciding to </w:t>
      </w:r>
      <w:r w:rsidR="002B6551">
        <w:rPr>
          <w:rFonts w:eastAsia="SimSun"/>
          <w:sz w:val="20"/>
          <w:szCs w:val="20"/>
          <w:lang w:eastAsia="en-GB"/>
        </w:rPr>
        <w:t>define requirements for PMI reporting for inter-cell scenario.</w:t>
      </w:r>
    </w:p>
    <w:p w14:paraId="6690BCC7" w14:textId="05357699" w:rsidR="002B6551" w:rsidRPr="00F6499A" w:rsidRDefault="00F6499A" w:rsidP="006C327D">
      <w:pPr>
        <w:spacing w:after="120"/>
        <w:rPr>
          <w:rFonts w:eastAsia="SimSun"/>
          <w:sz w:val="20"/>
          <w:szCs w:val="20"/>
          <w:lang w:eastAsia="en-GB"/>
        </w:rPr>
      </w:pPr>
      <w:r w:rsidRPr="00F6499A">
        <w:rPr>
          <w:rFonts w:eastAsia="SimSun"/>
          <w:sz w:val="20"/>
          <w:szCs w:val="20"/>
          <w:lang w:eastAsia="en-GB"/>
        </w:rPr>
        <w:t>In [2] one option to further evaluate the existence of false PMI was captured:</w:t>
      </w:r>
    </w:p>
    <w:p w14:paraId="21B1E2DA" w14:textId="77777777" w:rsidR="00F6499A" w:rsidRPr="00F6499A" w:rsidRDefault="00F6499A" w:rsidP="00F6499A">
      <w:pPr>
        <w:spacing w:after="120"/>
        <w:ind w:left="576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F6499A">
        <w:rPr>
          <w:rFonts w:eastAsia="SimSun"/>
          <w:b/>
          <w:bCs/>
          <w:sz w:val="20"/>
          <w:szCs w:val="20"/>
          <w:u w:val="single"/>
          <w:lang w:val="en-GB" w:eastAsia="en-GB"/>
        </w:rPr>
        <w:t>Issue 5-1-2: PMI reporting with inter-cell interference evaluation assumption</w:t>
      </w:r>
    </w:p>
    <w:p w14:paraId="4058972B" w14:textId="77777777" w:rsidR="00F6499A" w:rsidRPr="00F6499A" w:rsidRDefault="00F6499A" w:rsidP="00F6499A">
      <w:pPr>
        <w:numPr>
          <w:ilvl w:val="0"/>
          <w:numId w:val="3"/>
        </w:numPr>
        <w:spacing w:after="120"/>
        <w:ind w:left="1512"/>
        <w:rPr>
          <w:rFonts w:eastAsia="SimSun"/>
          <w:sz w:val="20"/>
          <w:szCs w:val="20"/>
          <w:lang w:val="en-GB" w:eastAsia="en-GB"/>
        </w:rPr>
      </w:pPr>
      <w:r w:rsidRPr="00F6499A">
        <w:rPr>
          <w:rFonts w:eastAsia="SimSun"/>
          <w:sz w:val="20"/>
          <w:szCs w:val="20"/>
          <w:lang w:val="en-GB" w:eastAsia="en-GB"/>
        </w:rPr>
        <w:t xml:space="preserve">Option 1: </w:t>
      </w:r>
      <w:r w:rsidRPr="00F6499A">
        <w:rPr>
          <w:rFonts w:eastAsia="SimSun"/>
          <w:sz w:val="20"/>
          <w:szCs w:val="20"/>
          <w:lang w:eastAsia="en-GB"/>
        </w:rPr>
        <w:t>For further evaluation of PMI reporting in ICI use the following simulation assumptions as baseline</w:t>
      </w:r>
    </w:p>
    <w:p w14:paraId="21AC1B86" w14:textId="77777777" w:rsidR="00F6499A" w:rsidRPr="00F6499A" w:rsidRDefault="00F6499A" w:rsidP="00F6499A">
      <w:pPr>
        <w:numPr>
          <w:ilvl w:val="1"/>
          <w:numId w:val="3"/>
        </w:numPr>
        <w:spacing w:after="120"/>
        <w:ind w:left="2232"/>
        <w:rPr>
          <w:rFonts w:eastAsia="SimSun"/>
          <w:sz w:val="20"/>
          <w:szCs w:val="20"/>
          <w:lang w:val="en-GB" w:eastAsia="en-GB"/>
        </w:rPr>
      </w:pPr>
      <w:r w:rsidRPr="00F6499A">
        <w:rPr>
          <w:rFonts w:eastAsia="SimSun"/>
          <w:sz w:val="20"/>
          <w:szCs w:val="20"/>
          <w:lang w:eastAsia="en-GB"/>
        </w:rPr>
        <w:t>Antenna config: 8x2 XP High</w:t>
      </w:r>
    </w:p>
    <w:p w14:paraId="62A8A16B" w14:textId="77777777" w:rsidR="00F6499A" w:rsidRPr="00F6499A" w:rsidRDefault="00F6499A" w:rsidP="00F6499A">
      <w:pPr>
        <w:numPr>
          <w:ilvl w:val="1"/>
          <w:numId w:val="3"/>
        </w:numPr>
        <w:spacing w:after="120"/>
        <w:ind w:left="2232"/>
        <w:rPr>
          <w:rFonts w:eastAsia="SimSun"/>
          <w:sz w:val="20"/>
          <w:szCs w:val="20"/>
          <w:lang w:val="en-GB" w:eastAsia="en-GB"/>
        </w:rPr>
      </w:pPr>
      <w:r w:rsidRPr="00F6499A">
        <w:rPr>
          <w:rFonts w:eastAsia="SimSun"/>
          <w:sz w:val="20"/>
          <w:szCs w:val="20"/>
          <w:lang w:val="en-GB" w:eastAsia="en-GB"/>
        </w:rPr>
        <w:lastRenderedPageBreak/>
        <w:t>Prop. Channel model: TDLA30-5; ensure that channel from target and interference cell are statistically independent and have different beam direction (to ensure PMI are different)</w:t>
      </w:r>
    </w:p>
    <w:p w14:paraId="7A45797B" w14:textId="77777777" w:rsidR="00F6499A" w:rsidRPr="00F6499A" w:rsidRDefault="00F6499A" w:rsidP="00F6499A">
      <w:pPr>
        <w:numPr>
          <w:ilvl w:val="1"/>
          <w:numId w:val="3"/>
        </w:numPr>
        <w:spacing w:after="120"/>
        <w:ind w:left="2232"/>
        <w:rPr>
          <w:rFonts w:eastAsia="SimSun"/>
          <w:sz w:val="20"/>
          <w:szCs w:val="20"/>
          <w:lang w:eastAsia="en-GB"/>
        </w:rPr>
      </w:pPr>
      <w:r w:rsidRPr="00F6499A">
        <w:rPr>
          <w:rFonts w:eastAsia="SimSun"/>
          <w:sz w:val="20"/>
          <w:szCs w:val="20"/>
          <w:lang w:eastAsia="en-GB"/>
        </w:rPr>
        <w:t xml:space="preserve">NZP CSI-RS for interference: </w:t>
      </w:r>
    </w:p>
    <w:p w14:paraId="56526E4D" w14:textId="77777777" w:rsidR="00F6499A" w:rsidRPr="00F6499A" w:rsidRDefault="00F6499A" w:rsidP="00F6499A">
      <w:pPr>
        <w:numPr>
          <w:ilvl w:val="2"/>
          <w:numId w:val="3"/>
        </w:numPr>
        <w:spacing w:after="120"/>
        <w:ind w:left="2952"/>
        <w:rPr>
          <w:rFonts w:eastAsia="SimSun"/>
          <w:sz w:val="20"/>
          <w:szCs w:val="20"/>
          <w:lang w:eastAsia="en-GB"/>
        </w:rPr>
      </w:pPr>
      <w:r w:rsidRPr="00F6499A">
        <w:rPr>
          <w:rFonts w:eastAsia="SimSun"/>
          <w:sz w:val="20"/>
          <w:szCs w:val="20"/>
          <w:lang w:eastAsia="en-GB"/>
        </w:rPr>
        <w:t>Overlapping with serving cell</w:t>
      </w:r>
    </w:p>
    <w:p w14:paraId="335E5B50" w14:textId="77777777" w:rsidR="00F6499A" w:rsidRPr="00F6499A" w:rsidRDefault="00F6499A" w:rsidP="00F6499A">
      <w:pPr>
        <w:numPr>
          <w:ilvl w:val="2"/>
          <w:numId w:val="3"/>
        </w:numPr>
        <w:spacing w:after="120"/>
        <w:ind w:left="2952"/>
        <w:rPr>
          <w:rFonts w:eastAsia="SimSun"/>
          <w:sz w:val="20"/>
          <w:szCs w:val="20"/>
          <w:lang w:eastAsia="en-GB"/>
        </w:rPr>
      </w:pPr>
      <w:r w:rsidRPr="00F6499A">
        <w:rPr>
          <w:rFonts w:eastAsia="SimSun"/>
          <w:sz w:val="20"/>
          <w:szCs w:val="20"/>
          <w:lang w:eastAsia="en-GB"/>
        </w:rPr>
        <w:t>Non-overlapping with serving cell</w:t>
      </w:r>
    </w:p>
    <w:p w14:paraId="45E1CFA6" w14:textId="77777777" w:rsidR="00F6499A" w:rsidRPr="00F6499A" w:rsidRDefault="00F6499A" w:rsidP="00F6499A">
      <w:pPr>
        <w:numPr>
          <w:ilvl w:val="1"/>
          <w:numId w:val="3"/>
        </w:numPr>
        <w:spacing w:after="120"/>
        <w:ind w:left="2232"/>
        <w:rPr>
          <w:rFonts w:eastAsia="SimSun"/>
          <w:sz w:val="20"/>
          <w:szCs w:val="20"/>
          <w:lang w:eastAsia="en-GB"/>
        </w:rPr>
      </w:pPr>
      <w:r w:rsidRPr="00F6499A">
        <w:rPr>
          <w:rFonts w:eastAsia="SimSun"/>
          <w:sz w:val="20"/>
          <w:szCs w:val="20"/>
          <w:lang w:eastAsia="en-GB"/>
        </w:rPr>
        <w:t>CSI-IM for interference: non overlapping with CSI-IM for serving cell</w:t>
      </w:r>
    </w:p>
    <w:p w14:paraId="02E7E701" w14:textId="77777777" w:rsidR="00F6499A" w:rsidRPr="00F6499A" w:rsidRDefault="00F6499A" w:rsidP="00F6499A">
      <w:pPr>
        <w:numPr>
          <w:ilvl w:val="1"/>
          <w:numId w:val="3"/>
        </w:numPr>
        <w:spacing w:after="120"/>
        <w:ind w:left="2232"/>
        <w:rPr>
          <w:rFonts w:eastAsia="SimSun"/>
          <w:sz w:val="20"/>
          <w:szCs w:val="20"/>
          <w:lang w:eastAsia="en-GB"/>
        </w:rPr>
      </w:pPr>
      <w:r w:rsidRPr="00F6499A">
        <w:rPr>
          <w:rFonts w:eastAsia="SimSun"/>
          <w:sz w:val="20"/>
          <w:szCs w:val="20"/>
          <w:lang w:eastAsia="en-GB"/>
        </w:rPr>
        <w:t>Loading for interference cell: PDSCH transmission is enabled in all slots for interference cell</w:t>
      </w:r>
    </w:p>
    <w:p w14:paraId="1595C0B9" w14:textId="77777777" w:rsidR="00F6499A" w:rsidRPr="00F6499A" w:rsidRDefault="00F6499A" w:rsidP="00F6499A">
      <w:pPr>
        <w:numPr>
          <w:ilvl w:val="1"/>
          <w:numId w:val="3"/>
        </w:numPr>
        <w:spacing w:after="120"/>
        <w:ind w:left="2232"/>
        <w:rPr>
          <w:rFonts w:eastAsia="SimSun"/>
          <w:sz w:val="20"/>
          <w:szCs w:val="20"/>
          <w:lang w:eastAsia="en-GB"/>
        </w:rPr>
      </w:pPr>
      <w:r w:rsidRPr="00F6499A">
        <w:rPr>
          <w:rFonts w:eastAsia="SimSun"/>
          <w:sz w:val="20"/>
          <w:szCs w:val="20"/>
          <w:lang w:eastAsia="en-GB"/>
        </w:rPr>
        <w:t>Evaluate performance based on TP ratio with and with ICI for (1) overlapping NZP CSI-RS (2) non-overlapping NZP CSI-RS</w:t>
      </w:r>
    </w:p>
    <w:p w14:paraId="2D0F24E5" w14:textId="77777777" w:rsidR="00F6499A" w:rsidRPr="00F6499A" w:rsidRDefault="00F6499A" w:rsidP="00F6499A">
      <w:pPr>
        <w:numPr>
          <w:ilvl w:val="0"/>
          <w:numId w:val="3"/>
        </w:numPr>
        <w:spacing w:after="120"/>
        <w:ind w:left="1512"/>
        <w:rPr>
          <w:rFonts w:eastAsia="SimSun"/>
          <w:sz w:val="20"/>
          <w:szCs w:val="20"/>
          <w:lang w:val="en-GB" w:eastAsia="en-GB"/>
        </w:rPr>
      </w:pPr>
      <w:r w:rsidRPr="00F6499A">
        <w:rPr>
          <w:rFonts w:eastAsia="SimSun"/>
          <w:sz w:val="20"/>
          <w:szCs w:val="20"/>
          <w:lang w:val="en-GB" w:eastAsia="en-GB"/>
        </w:rPr>
        <w:t>Other options are not precluded</w:t>
      </w:r>
    </w:p>
    <w:p w14:paraId="47C18456" w14:textId="0A4DCD0F" w:rsidR="00F6499A" w:rsidRDefault="00C8056A" w:rsidP="006C327D">
      <w:pPr>
        <w:spacing w:after="120"/>
        <w:rPr>
          <w:rFonts w:eastAsia="SimSun"/>
          <w:sz w:val="20"/>
          <w:szCs w:val="20"/>
          <w:lang w:eastAsia="en-GB"/>
        </w:rPr>
      </w:pPr>
      <w:r w:rsidRPr="00C8056A">
        <w:rPr>
          <w:rFonts w:eastAsia="SimSun"/>
          <w:sz w:val="20"/>
          <w:szCs w:val="20"/>
          <w:lang w:eastAsia="en-GB"/>
        </w:rPr>
        <w:t xml:space="preserve">Using the </w:t>
      </w:r>
      <w:r>
        <w:rPr>
          <w:rFonts w:eastAsia="SimSun"/>
          <w:sz w:val="20"/>
          <w:szCs w:val="20"/>
          <w:lang w:eastAsia="en-GB"/>
        </w:rPr>
        <w:t xml:space="preserve">simulation parameters above along with the simulation assumptions for 8TX PMI reporting requirements, we evaluate the performance of PMI reporting in ICI with overlapping and non-overlapping NZP CSI-RS. Detailed simulation assumptions are provided in Table 1. </w:t>
      </w:r>
    </w:p>
    <w:p w14:paraId="5AD71AA1" w14:textId="4C2081E3" w:rsidR="00285E4A" w:rsidRDefault="00285E4A" w:rsidP="00285E4A">
      <w:pPr>
        <w:pStyle w:val="Caption"/>
        <w:keepNext/>
        <w:jc w:val="center"/>
      </w:pPr>
      <w:r>
        <w:lastRenderedPageBreak/>
        <w:t xml:space="preserve">Table </w:t>
      </w:r>
      <w:r w:rsidR="008156E5">
        <w:fldChar w:fldCharType="begin"/>
      </w:r>
      <w:r w:rsidR="008156E5">
        <w:instrText xml:space="preserve"> SEQ Table \* ARABIC </w:instrText>
      </w:r>
      <w:r w:rsidR="008156E5">
        <w:fldChar w:fldCharType="separate"/>
      </w:r>
      <w:r>
        <w:rPr>
          <w:noProof/>
        </w:rPr>
        <w:t>1</w:t>
      </w:r>
      <w:r w:rsidR="008156E5">
        <w:rPr>
          <w:noProof/>
        </w:rPr>
        <w:fldChar w:fldCharType="end"/>
      </w:r>
      <w:r>
        <w:t>: Detailed Simulation Assumptions for PMI reporting in ICI study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2700"/>
        <w:gridCol w:w="2610"/>
      </w:tblGrid>
      <w:tr w:rsidR="00C8056A" w:rsidRPr="00661924" w14:paraId="6073B90C" w14:textId="77777777" w:rsidTr="00862B34">
        <w:trPr>
          <w:trHeight w:val="70"/>
          <w:jc w:val="center"/>
        </w:trPr>
        <w:tc>
          <w:tcPr>
            <w:tcW w:w="3573" w:type="dxa"/>
            <w:gridSpan w:val="3"/>
            <w:vAlign w:val="center"/>
            <w:hideMark/>
          </w:tcPr>
          <w:p w14:paraId="7C6F122C" w14:textId="77777777" w:rsidR="00C8056A" w:rsidRPr="00661924" w:rsidRDefault="00C8056A" w:rsidP="00A0767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20" w:type="dxa"/>
            <w:vAlign w:val="center"/>
            <w:hideMark/>
          </w:tcPr>
          <w:p w14:paraId="4C191B5E" w14:textId="77777777" w:rsidR="00C8056A" w:rsidRPr="00661924" w:rsidRDefault="00C8056A" w:rsidP="00A0767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700" w:type="dxa"/>
            <w:vAlign w:val="center"/>
          </w:tcPr>
          <w:p w14:paraId="62963082" w14:textId="13398C4D" w:rsidR="00C8056A" w:rsidRPr="00661924" w:rsidRDefault="0053111C" w:rsidP="00A0767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Serving cell</w:t>
            </w:r>
          </w:p>
        </w:tc>
        <w:tc>
          <w:tcPr>
            <w:tcW w:w="2610" w:type="dxa"/>
          </w:tcPr>
          <w:p w14:paraId="36CFE43D" w14:textId="77777777" w:rsidR="00C8056A" w:rsidRPr="00661924" w:rsidRDefault="00C8056A" w:rsidP="00A0767C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305C68">
              <w:rPr>
                <w:rFonts w:ascii="Arial" w:eastAsia="SimSun" w:hAnsi="Arial"/>
                <w:b/>
                <w:sz w:val="18"/>
              </w:rPr>
              <w:t>Interferer cell</w:t>
            </w:r>
          </w:p>
        </w:tc>
      </w:tr>
      <w:tr w:rsidR="0053111C" w:rsidRPr="00661924" w14:paraId="31C4A52E" w14:textId="77777777" w:rsidTr="00D86E05">
        <w:trPr>
          <w:trHeight w:val="70"/>
          <w:jc w:val="center"/>
        </w:trPr>
        <w:tc>
          <w:tcPr>
            <w:tcW w:w="3573" w:type="dxa"/>
            <w:gridSpan w:val="3"/>
            <w:vAlign w:val="center"/>
            <w:hideMark/>
          </w:tcPr>
          <w:p w14:paraId="528EE6BD" w14:textId="77777777" w:rsidR="0053111C" w:rsidRPr="00661924" w:rsidRDefault="0053111C" w:rsidP="0053111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20" w:type="dxa"/>
            <w:vAlign w:val="center"/>
            <w:hideMark/>
          </w:tcPr>
          <w:p w14:paraId="4F36B148" w14:textId="77777777" w:rsidR="0053111C" w:rsidRPr="00661924" w:rsidRDefault="0053111C" w:rsidP="0053111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700" w:type="dxa"/>
            <w:vAlign w:val="center"/>
          </w:tcPr>
          <w:p w14:paraId="19289AD3" w14:textId="15583331" w:rsidR="0053111C" w:rsidRPr="00661924" w:rsidRDefault="0053111C" w:rsidP="0053111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10</w:t>
            </w:r>
          </w:p>
        </w:tc>
        <w:tc>
          <w:tcPr>
            <w:tcW w:w="2610" w:type="dxa"/>
            <w:vAlign w:val="center"/>
          </w:tcPr>
          <w:p w14:paraId="45C85729" w14:textId="13F02719" w:rsidR="0053111C" w:rsidRPr="00661924" w:rsidRDefault="0053111C" w:rsidP="0053111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10</w:t>
            </w:r>
          </w:p>
        </w:tc>
      </w:tr>
      <w:tr w:rsidR="0053111C" w:rsidRPr="00661924" w14:paraId="365603ED" w14:textId="77777777" w:rsidTr="00D86E05">
        <w:trPr>
          <w:trHeight w:val="70"/>
          <w:jc w:val="center"/>
        </w:trPr>
        <w:tc>
          <w:tcPr>
            <w:tcW w:w="3573" w:type="dxa"/>
            <w:gridSpan w:val="3"/>
            <w:vAlign w:val="center"/>
            <w:hideMark/>
          </w:tcPr>
          <w:p w14:paraId="6001A73B" w14:textId="77777777" w:rsidR="0053111C" w:rsidRPr="00661924" w:rsidRDefault="0053111C" w:rsidP="0053111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20" w:type="dxa"/>
            <w:vAlign w:val="center"/>
          </w:tcPr>
          <w:p w14:paraId="3A797440" w14:textId="77777777" w:rsidR="0053111C" w:rsidRPr="00661924" w:rsidRDefault="0053111C" w:rsidP="0053111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67C0AD8" w14:textId="76B6D9F2" w:rsidR="0053111C" w:rsidRPr="00661924" w:rsidRDefault="0053111C" w:rsidP="0053111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FDD</w:t>
            </w:r>
          </w:p>
        </w:tc>
        <w:tc>
          <w:tcPr>
            <w:tcW w:w="2610" w:type="dxa"/>
            <w:vAlign w:val="center"/>
          </w:tcPr>
          <w:p w14:paraId="3FB8F9DA" w14:textId="7F18A2A6" w:rsidR="0053111C" w:rsidRPr="00661924" w:rsidRDefault="0053111C" w:rsidP="0053111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FDD</w:t>
            </w:r>
          </w:p>
        </w:tc>
      </w:tr>
      <w:tr w:rsidR="0053111C" w:rsidRPr="00661924" w14:paraId="5EBFD783" w14:textId="77777777" w:rsidTr="00D86E05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1CE16BDF" w14:textId="77777777" w:rsidR="0053111C" w:rsidRPr="00661924" w:rsidRDefault="0053111C" w:rsidP="0053111C">
            <w:pPr>
              <w:keepNext/>
              <w:keepLines/>
              <w:rPr>
                <w:rFonts w:ascii="Arial" w:eastAsia="?? ??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20" w:type="dxa"/>
            <w:vAlign w:val="center"/>
          </w:tcPr>
          <w:p w14:paraId="0EF41C83" w14:textId="77777777" w:rsidR="0053111C" w:rsidRPr="00661924" w:rsidRDefault="0053111C" w:rsidP="0053111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700" w:type="dxa"/>
            <w:vAlign w:val="center"/>
          </w:tcPr>
          <w:p w14:paraId="1CAE1BC1" w14:textId="5382455A" w:rsidR="0053111C" w:rsidRPr="00661924" w:rsidRDefault="0053111C" w:rsidP="0053111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15</w:t>
            </w:r>
          </w:p>
        </w:tc>
        <w:tc>
          <w:tcPr>
            <w:tcW w:w="2610" w:type="dxa"/>
            <w:vAlign w:val="center"/>
          </w:tcPr>
          <w:p w14:paraId="5E6B8AFC" w14:textId="6F24BFD3" w:rsidR="0053111C" w:rsidRPr="00661924" w:rsidRDefault="0053111C" w:rsidP="0053111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15</w:t>
            </w:r>
          </w:p>
        </w:tc>
      </w:tr>
      <w:tr w:rsidR="00D47D84" w:rsidRPr="00661924" w14:paraId="176B4C16" w14:textId="77777777" w:rsidTr="00CF42D8">
        <w:trPr>
          <w:trHeight w:val="70"/>
          <w:jc w:val="center"/>
        </w:trPr>
        <w:tc>
          <w:tcPr>
            <w:tcW w:w="3573" w:type="dxa"/>
            <w:gridSpan w:val="3"/>
          </w:tcPr>
          <w:p w14:paraId="031E6DC4" w14:textId="7FDF92AD" w:rsidR="00D47D84" w:rsidRPr="00D643F2" w:rsidRDefault="00D47D84" w:rsidP="00D47D84">
            <w:pPr>
              <w:keepNext/>
              <w:keepLines/>
              <w:rPr>
                <w:rFonts w:ascii="Arial" w:eastAsia="?? ??" w:hAnsi="Arial"/>
                <w:sz w:val="18"/>
              </w:rPr>
            </w:pPr>
            <w:r w:rsidRPr="00CF5BBC">
              <w:rPr>
                <w:rFonts w:ascii="Helvetica" w:hAnsi="Helvetica"/>
                <w:sz w:val="18"/>
                <w:szCs w:val="18"/>
              </w:rPr>
              <w:t xml:space="preserve">Propagation channel </w:t>
            </w:r>
          </w:p>
        </w:tc>
        <w:tc>
          <w:tcPr>
            <w:tcW w:w="720" w:type="dxa"/>
            <w:vAlign w:val="center"/>
          </w:tcPr>
          <w:p w14:paraId="4165B0C6" w14:textId="77777777" w:rsidR="00D47D84" w:rsidRPr="00D643F2" w:rsidRDefault="00D47D84" w:rsidP="00D47D84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53B7B17" w14:textId="5884EE06" w:rsidR="00D47D84" w:rsidRDefault="00D47D84" w:rsidP="00D47D84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TDLA30-5</w:t>
            </w:r>
          </w:p>
        </w:tc>
        <w:tc>
          <w:tcPr>
            <w:tcW w:w="2610" w:type="dxa"/>
            <w:shd w:val="clear" w:color="auto" w:fill="auto"/>
          </w:tcPr>
          <w:p w14:paraId="05EE0610" w14:textId="55CF2CDE" w:rsidR="00D47D84" w:rsidRPr="00D643F2" w:rsidRDefault="00D47D84" w:rsidP="00D47D84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TDLA30-5</w:t>
            </w:r>
          </w:p>
        </w:tc>
      </w:tr>
      <w:tr w:rsidR="00D47D84" w:rsidRPr="00661924" w14:paraId="2BE40687" w14:textId="77777777" w:rsidTr="00CF42D8">
        <w:trPr>
          <w:trHeight w:val="70"/>
          <w:jc w:val="center"/>
        </w:trPr>
        <w:tc>
          <w:tcPr>
            <w:tcW w:w="3573" w:type="dxa"/>
            <w:gridSpan w:val="3"/>
          </w:tcPr>
          <w:p w14:paraId="0A52AB48" w14:textId="1331F368" w:rsidR="00D47D84" w:rsidRPr="00D643F2" w:rsidRDefault="00D47D84" w:rsidP="00D47D84">
            <w:pPr>
              <w:keepNext/>
              <w:keepLines/>
              <w:rPr>
                <w:rFonts w:ascii="Arial" w:eastAsia="?? ??" w:hAnsi="Arial"/>
                <w:sz w:val="18"/>
              </w:rPr>
            </w:pPr>
            <w:r w:rsidRPr="00CF5BBC">
              <w:rPr>
                <w:rFonts w:ascii="Helvetica" w:hAnsi="Helvetica"/>
                <w:sz w:val="18"/>
                <w:szCs w:val="18"/>
              </w:rPr>
              <w:t xml:space="preserve">Antenna configuration </w:t>
            </w:r>
          </w:p>
        </w:tc>
        <w:tc>
          <w:tcPr>
            <w:tcW w:w="720" w:type="dxa"/>
            <w:vAlign w:val="center"/>
          </w:tcPr>
          <w:p w14:paraId="2081A0FB" w14:textId="77777777" w:rsidR="00D47D84" w:rsidRPr="00D643F2" w:rsidRDefault="00D47D84" w:rsidP="00D47D84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28097D06" w14:textId="5040BCEC" w:rsidR="00D47D84" w:rsidRPr="00D47D84" w:rsidRDefault="00D47D84" w:rsidP="00D47D84">
            <w:pPr>
              <w:pStyle w:val="NormalWeb"/>
              <w:jc w:val="center"/>
            </w:pPr>
            <w:r>
              <w:rPr>
                <w:rFonts w:ascii="Helvetica" w:hAnsi="Helvetica"/>
                <w:sz w:val="18"/>
                <w:szCs w:val="18"/>
              </w:rPr>
              <w:t xml:space="preserve">High XP 8 x 2 </w:t>
            </w:r>
            <w:r>
              <w:rPr>
                <w:rFonts w:ascii="Helvetica" w:hAnsi="Helvetica"/>
                <w:sz w:val="18"/>
                <w:szCs w:val="18"/>
              </w:rPr>
              <w:br/>
              <w:t>(N</w:t>
            </w:r>
            <w:proofErr w:type="gramStart"/>
            <w:r>
              <w:rPr>
                <w:rFonts w:ascii="Helvetica" w:hAnsi="Helvetica"/>
                <w:sz w:val="18"/>
                <w:szCs w:val="18"/>
              </w:rPr>
              <w:t>1,N</w:t>
            </w:r>
            <w:proofErr w:type="gramEnd"/>
            <w:r>
              <w:rPr>
                <w:rFonts w:ascii="Helvetica" w:hAnsi="Helvetica"/>
                <w:sz w:val="18"/>
                <w:szCs w:val="18"/>
              </w:rPr>
              <w:t>2) = (4,1)</w:t>
            </w:r>
          </w:p>
        </w:tc>
        <w:tc>
          <w:tcPr>
            <w:tcW w:w="2610" w:type="dxa"/>
            <w:shd w:val="clear" w:color="auto" w:fill="auto"/>
          </w:tcPr>
          <w:p w14:paraId="0F0E1FBB" w14:textId="5E9C8DE9" w:rsidR="00D47D84" w:rsidRPr="00D47D84" w:rsidRDefault="00D47D84" w:rsidP="00D47D84">
            <w:pPr>
              <w:pStyle w:val="NormalWeb"/>
              <w:jc w:val="center"/>
            </w:pPr>
            <w:r>
              <w:rPr>
                <w:rFonts w:ascii="Helvetica" w:hAnsi="Helvetica"/>
                <w:sz w:val="18"/>
                <w:szCs w:val="18"/>
              </w:rPr>
              <w:t xml:space="preserve">High XP 8 x 2 </w:t>
            </w:r>
            <w:r>
              <w:rPr>
                <w:rFonts w:ascii="Helvetica" w:hAnsi="Helvetica"/>
                <w:sz w:val="18"/>
                <w:szCs w:val="18"/>
              </w:rPr>
              <w:br/>
              <w:t>(N</w:t>
            </w:r>
            <w:proofErr w:type="gramStart"/>
            <w:r>
              <w:rPr>
                <w:rFonts w:ascii="Helvetica" w:hAnsi="Helvetica"/>
                <w:sz w:val="18"/>
                <w:szCs w:val="18"/>
              </w:rPr>
              <w:t>1,N</w:t>
            </w:r>
            <w:proofErr w:type="gramEnd"/>
            <w:r>
              <w:rPr>
                <w:rFonts w:ascii="Helvetica" w:hAnsi="Helvetica"/>
                <w:sz w:val="18"/>
                <w:szCs w:val="18"/>
              </w:rPr>
              <w:t>2) = (4,1)</w:t>
            </w:r>
          </w:p>
        </w:tc>
      </w:tr>
      <w:tr w:rsidR="00D47D84" w:rsidRPr="00661924" w14:paraId="300ECBBF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  <w:hideMark/>
          </w:tcPr>
          <w:p w14:paraId="00BBA0FF" w14:textId="77777777" w:rsidR="00D47D84" w:rsidRPr="00D643F2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D643F2">
              <w:rPr>
                <w:rFonts w:ascii="Arial" w:eastAsia="?? ??" w:hAnsi="Arial"/>
                <w:sz w:val="18"/>
              </w:rPr>
              <w:t>SINR</w:t>
            </w:r>
          </w:p>
        </w:tc>
        <w:tc>
          <w:tcPr>
            <w:tcW w:w="720" w:type="dxa"/>
            <w:vAlign w:val="center"/>
            <w:hideMark/>
          </w:tcPr>
          <w:p w14:paraId="391C1966" w14:textId="77777777" w:rsidR="00D47D84" w:rsidRPr="00D643F2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643F2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2700" w:type="dxa"/>
            <w:vAlign w:val="center"/>
          </w:tcPr>
          <w:p w14:paraId="060731D4" w14:textId="77777777" w:rsidR="00D47D84" w:rsidRPr="00D643F2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[-</w:t>
            </w:r>
            <w:r w:rsidRPr="00D643F2">
              <w:rPr>
                <w:rFonts w:ascii="Arial" w:eastAsia="SimSun" w:hAnsi="Arial"/>
                <w:sz w:val="18"/>
              </w:rPr>
              <w:t>6</w:t>
            </w:r>
            <w:r w:rsidRPr="00D643F2">
              <w:rPr>
                <w:rFonts w:ascii="Arial" w:eastAsia="SimSun" w:hAnsi="Arial" w:hint="eastAsia"/>
                <w:sz w:val="18"/>
              </w:rPr>
              <w:t>:</w:t>
            </w:r>
            <w:r w:rsidRPr="00D643F2">
              <w:rPr>
                <w:rFonts w:ascii="Arial" w:eastAsia="SimSun" w:hAnsi="Arial"/>
                <w:sz w:val="18"/>
              </w:rPr>
              <w:t xml:space="preserve"> </w:t>
            </w:r>
            <w:r w:rsidRPr="00D643F2">
              <w:rPr>
                <w:rFonts w:ascii="Arial" w:eastAsia="SimSun" w:hAnsi="Arial" w:hint="eastAsia"/>
                <w:sz w:val="18"/>
              </w:rPr>
              <w:t>2</w:t>
            </w:r>
            <w:r w:rsidRPr="00D643F2">
              <w:rPr>
                <w:rFonts w:ascii="Arial" w:eastAsia="SimSun" w:hAnsi="Arial"/>
                <w:sz w:val="18"/>
              </w:rPr>
              <w:t xml:space="preserve"> </w:t>
            </w:r>
            <w:r w:rsidRPr="00D643F2">
              <w:rPr>
                <w:rFonts w:ascii="Arial" w:eastAsia="SimSun" w:hAnsi="Arial" w:hint="eastAsia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>10]</w:t>
            </w:r>
          </w:p>
        </w:tc>
        <w:tc>
          <w:tcPr>
            <w:tcW w:w="2610" w:type="dxa"/>
            <w:shd w:val="clear" w:color="auto" w:fill="auto"/>
          </w:tcPr>
          <w:p w14:paraId="5D0F53CD" w14:textId="77777777" w:rsidR="00D47D84" w:rsidRPr="00765459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D643F2">
              <w:rPr>
                <w:rFonts w:ascii="Arial" w:eastAsia="SimSun" w:hAnsi="Arial"/>
                <w:sz w:val="18"/>
              </w:rPr>
              <w:t>-</w:t>
            </w:r>
          </w:p>
        </w:tc>
      </w:tr>
      <w:tr w:rsidR="00D47D84" w:rsidRPr="00661924" w14:paraId="33BCD4CD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2CEBC92F" w14:textId="10E4DFEF" w:rsidR="00D47D84" w:rsidRPr="00D643F2" w:rsidRDefault="00280C1C" w:rsidP="001359D1">
            <w:pPr>
              <w:keepNext/>
              <w:keepLines/>
              <w:jc w:val="left"/>
              <w:rPr>
                <w:rFonts w:ascii="Arial" w:eastAsia="?? ??" w:hAnsi="Arial"/>
                <w:sz w:val="18"/>
              </w:rPr>
            </w:pPr>
            <w:r>
              <w:rPr>
                <w:rFonts w:ascii="Arial" w:eastAsia="?? ??" w:hAnsi="Arial"/>
                <w:sz w:val="18"/>
              </w:rPr>
              <w:t>INR</w:t>
            </w:r>
          </w:p>
        </w:tc>
        <w:tc>
          <w:tcPr>
            <w:tcW w:w="720" w:type="dxa"/>
            <w:vAlign w:val="center"/>
          </w:tcPr>
          <w:p w14:paraId="6C91E6EA" w14:textId="5747DAF5" w:rsidR="00D47D84" w:rsidRPr="00D643F2" w:rsidRDefault="00280C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2700" w:type="dxa"/>
            <w:vAlign w:val="center"/>
          </w:tcPr>
          <w:p w14:paraId="34548CDB" w14:textId="376F9995" w:rsidR="00D47D84" w:rsidRDefault="00280C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2610" w:type="dxa"/>
            <w:shd w:val="clear" w:color="auto" w:fill="auto"/>
          </w:tcPr>
          <w:p w14:paraId="2AAC6C20" w14:textId="1BC68877" w:rsidR="00D47D84" w:rsidRPr="00D643F2" w:rsidRDefault="00280C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10.04</w:t>
            </w:r>
          </w:p>
        </w:tc>
      </w:tr>
      <w:tr w:rsidR="00D47D84" w:rsidRPr="00661924" w14:paraId="01B88F21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  <w:hideMark/>
          </w:tcPr>
          <w:p w14:paraId="42AB23EC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20" w:type="dxa"/>
            <w:vAlign w:val="center"/>
          </w:tcPr>
          <w:p w14:paraId="3A8DDDCA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F826C0A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As specified in </w:t>
            </w:r>
            <w:r w:rsidRPr="00661924">
              <w:rPr>
                <w:rFonts w:ascii="Arial" w:eastAsia="SimSun" w:hAnsi="Arial" w:hint="eastAsia"/>
                <w:sz w:val="18"/>
              </w:rPr>
              <w:t>Annex B.4.1</w:t>
            </w:r>
          </w:p>
        </w:tc>
        <w:tc>
          <w:tcPr>
            <w:tcW w:w="2610" w:type="dxa"/>
          </w:tcPr>
          <w:p w14:paraId="7977BDC8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47D84" w:rsidRPr="00661924" w14:paraId="42B08030" w14:textId="77777777" w:rsidTr="00CF42D8">
        <w:trPr>
          <w:trHeight w:val="70"/>
          <w:jc w:val="center"/>
        </w:trPr>
        <w:tc>
          <w:tcPr>
            <w:tcW w:w="1143" w:type="dxa"/>
            <w:vMerge w:val="restart"/>
            <w:vAlign w:val="center"/>
            <w:hideMark/>
          </w:tcPr>
          <w:p w14:paraId="2057A701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5DAE85D0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B50731A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20" w:type="dxa"/>
            <w:vAlign w:val="center"/>
          </w:tcPr>
          <w:p w14:paraId="285C6D8F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CE3DADE" w14:textId="3478B611" w:rsidR="00D47D84" w:rsidRPr="00661924" w:rsidRDefault="00280C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</w:t>
            </w:r>
            <w:r w:rsidR="00D47D84" w:rsidRPr="00661924">
              <w:rPr>
                <w:rFonts w:ascii="Arial" w:eastAsia="SimSun" w:hAnsi="Arial"/>
                <w:sz w:val="18"/>
              </w:rPr>
              <w:t>eriodic</w:t>
            </w:r>
          </w:p>
        </w:tc>
        <w:tc>
          <w:tcPr>
            <w:tcW w:w="2610" w:type="dxa"/>
          </w:tcPr>
          <w:p w14:paraId="4C506145" w14:textId="49652DD0" w:rsidR="00D47D84" w:rsidRPr="00661924" w:rsidRDefault="00280C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</w:t>
            </w:r>
            <w:r w:rsidR="00D47D84" w:rsidRPr="00661924">
              <w:rPr>
                <w:rFonts w:ascii="Arial" w:eastAsia="SimSun" w:hAnsi="Arial"/>
                <w:sz w:val="18"/>
              </w:rPr>
              <w:t>eriodic</w:t>
            </w:r>
          </w:p>
        </w:tc>
      </w:tr>
      <w:tr w:rsidR="00D47D84" w:rsidRPr="00661924" w14:paraId="51A96997" w14:textId="77777777" w:rsidTr="00CF42D8">
        <w:trPr>
          <w:trHeight w:val="70"/>
          <w:jc w:val="center"/>
        </w:trPr>
        <w:tc>
          <w:tcPr>
            <w:tcW w:w="1143" w:type="dxa"/>
            <w:vMerge/>
            <w:vAlign w:val="center"/>
          </w:tcPr>
          <w:p w14:paraId="08328F67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6B40D5B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1471129C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0E3A723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2610" w:type="dxa"/>
            <w:vAlign w:val="center"/>
          </w:tcPr>
          <w:p w14:paraId="488FD9F5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D47D84" w:rsidRPr="00661924" w14:paraId="5EB51201" w14:textId="77777777" w:rsidTr="00CF42D8">
        <w:trPr>
          <w:trHeight w:val="70"/>
          <w:jc w:val="center"/>
        </w:trPr>
        <w:tc>
          <w:tcPr>
            <w:tcW w:w="1143" w:type="dxa"/>
            <w:vMerge/>
            <w:vAlign w:val="center"/>
            <w:hideMark/>
          </w:tcPr>
          <w:p w14:paraId="6B449AAC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1EEAA00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20" w:type="dxa"/>
            <w:vAlign w:val="center"/>
          </w:tcPr>
          <w:p w14:paraId="7BFCA307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26074C5D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CDM4 (FD2, TD2)</w:t>
            </w:r>
          </w:p>
        </w:tc>
        <w:tc>
          <w:tcPr>
            <w:tcW w:w="2610" w:type="dxa"/>
          </w:tcPr>
          <w:p w14:paraId="01095957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CDM4 (FD2, TD2)</w:t>
            </w:r>
          </w:p>
        </w:tc>
      </w:tr>
      <w:tr w:rsidR="00D47D84" w:rsidRPr="00661924" w14:paraId="2627D3C0" w14:textId="77777777" w:rsidTr="00CF42D8">
        <w:trPr>
          <w:trHeight w:val="70"/>
          <w:jc w:val="center"/>
        </w:trPr>
        <w:tc>
          <w:tcPr>
            <w:tcW w:w="1143" w:type="dxa"/>
            <w:vMerge/>
            <w:vAlign w:val="center"/>
            <w:hideMark/>
          </w:tcPr>
          <w:p w14:paraId="6380A16E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8BDE1EF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20" w:type="dxa"/>
            <w:vAlign w:val="center"/>
          </w:tcPr>
          <w:p w14:paraId="07917A06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302F6BE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53C0CA90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D47D84" w:rsidRPr="00661924" w14:paraId="0AFD1379" w14:textId="77777777" w:rsidTr="00CF42D8">
        <w:trPr>
          <w:trHeight w:val="70"/>
          <w:jc w:val="center"/>
        </w:trPr>
        <w:tc>
          <w:tcPr>
            <w:tcW w:w="1143" w:type="dxa"/>
            <w:vMerge/>
            <w:vAlign w:val="center"/>
            <w:hideMark/>
          </w:tcPr>
          <w:p w14:paraId="60F333A1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D10A13F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720" w:type="dxa"/>
            <w:vAlign w:val="center"/>
          </w:tcPr>
          <w:p w14:paraId="3206CE19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A1D5140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 xml:space="preserve">Row </w:t>
            </w:r>
            <w:r>
              <w:rPr>
                <w:rFonts w:ascii="Arial" w:eastAsia="SimSun" w:hAnsi="Arial"/>
                <w:sz w:val="18"/>
              </w:rPr>
              <w:t>8, (4,6)</w:t>
            </w:r>
          </w:p>
        </w:tc>
        <w:tc>
          <w:tcPr>
            <w:tcW w:w="2610" w:type="dxa"/>
            <w:vAlign w:val="center"/>
          </w:tcPr>
          <w:p w14:paraId="61C2D89E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8, (4,6)</w:t>
            </w:r>
          </w:p>
        </w:tc>
      </w:tr>
      <w:tr w:rsidR="00D47D84" w:rsidRPr="00661924" w14:paraId="547D2EE8" w14:textId="77777777" w:rsidTr="00CF42D8">
        <w:trPr>
          <w:trHeight w:val="70"/>
          <w:jc w:val="center"/>
        </w:trPr>
        <w:tc>
          <w:tcPr>
            <w:tcW w:w="1143" w:type="dxa"/>
            <w:vMerge/>
            <w:vAlign w:val="center"/>
            <w:hideMark/>
          </w:tcPr>
          <w:p w14:paraId="29E0B5EA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CAFAB40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6A497689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F556021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2610" w:type="dxa"/>
            <w:vAlign w:val="center"/>
          </w:tcPr>
          <w:p w14:paraId="330A2E8B" w14:textId="2AB14D0D" w:rsidR="00D47D84" w:rsidRDefault="00280C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Overlapping: </w:t>
            </w:r>
            <w:r w:rsidR="00D47D84">
              <w:rPr>
                <w:rFonts w:ascii="Arial" w:eastAsia="SimSun" w:hAnsi="Arial"/>
                <w:sz w:val="18"/>
              </w:rPr>
              <w:t>5</w:t>
            </w:r>
          </w:p>
          <w:p w14:paraId="29559D38" w14:textId="0A57BFB7" w:rsidR="00280C1C" w:rsidRPr="00661924" w:rsidRDefault="00280C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Non-overlapping: 7</w:t>
            </w:r>
          </w:p>
        </w:tc>
      </w:tr>
      <w:tr w:rsidR="0053111C" w:rsidRPr="00661924" w14:paraId="5FA85A7C" w14:textId="77777777" w:rsidTr="00DA480E">
        <w:trPr>
          <w:trHeight w:val="70"/>
          <w:jc w:val="center"/>
        </w:trPr>
        <w:tc>
          <w:tcPr>
            <w:tcW w:w="1143" w:type="dxa"/>
            <w:vMerge/>
            <w:vAlign w:val="center"/>
          </w:tcPr>
          <w:p w14:paraId="617D51A5" w14:textId="77777777" w:rsidR="0053111C" w:rsidRPr="00661924" w:rsidRDefault="0053111C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FB21F34" w14:textId="77777777" w:rsidR="0053111C" w:rsidRPr="00661924" w:rsidRDefault="0053111C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F63D5D3" w14:textId="77777777" w:rsidR="0053111C" w:rsidRPr="00661924" w:rsidRDefault="0053111C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040EC185" w14:textId="77777777" w:rsidR="0053111C" w:rsidRPr="00661924" w:rsidRDefault="0053111C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700" w:type="dxa"/>
            <w:vAlign w:val="center"/>
          </w:tcPr>
          <w:p w14:paraId="5F0CF9CA" w14:textId="72A92E9C" w:rsidR="0053111C" w:rsidRPr="00661924" w:rsidRDefault="005311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5/1</w:t>
            </w:r>
          </w:p>
        </w:tc>
        <w:tc>
          <w:tcPr>
            <w:tcW w:w="2610" w:type="dxa"/>
            <w:vAlign w:val="center"/>
          </w:tcPr>
          <w:p w14:paraId="0FD7AA2E" w14:textId="77777777" w:rsidR="0053111C" w:rsidRPr="00661924" w:rsidRDefault="005311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D47D84" w:rsidRPr="00661924" w14:paraId="53CDD7B3" w14:textId="77777777" w:rsidTr="00CF42D8">
        <w:trPr>
          <w:trHeight w:val="70"/>
          <w:jc w:val="center"/>
        </w:trPr>
        <w:tc>
          <w:tcPr>
            <w:tcW w:w="1143" w:type="dxa"/>
            <w:vMerge w:val="restart"/>
            <w:vAlign w:val="center"/>
          </w:tcPr>
          <w:p w14:paraId="58A43497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430" w:type="dxa"/>
            <w:gridSpan w:val="2"/>
          </w:tcPr>
          <w:p w14:paraId="2E827420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CSI-IM resource Type</w:t>
            </w:r>
          </w:p>
        </w:tc>
        <w:tc>
          <w:tcPr>
            <w:tcW w:w="720" w:type="dxa"/>
            <w:vAlign w:val="center"/>
          </w:tcPr>
          <w:p w14:paraId="5DADBF59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D929D5C" w14:textId="0D05AED0" w:rsidR="00D47D84" w:rsidRPr="00661924" w:rsidRDefault="00280C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</w:t>
            </w:r>
            <w:r w:rsidR="00D47D84" w:rsidRPr="00661924">
              <w:rPr>
                <w:rFonts w:ascii="Arial" w:eastAsia="SimSun" w:hAnsi="Arial" w:hint="eastAsia"/>
                <w:sz w:val="18"/>
              </w:rPr>
              <w:t>eriodic</w:t>
            </w:r>
          </w:p>
        </w:tc>
        <w:tc>
          <w:tcPr>
            <w:tcW w:w="2610" w:type="dxa"/>
            <w:vAlign w:val="center"/>
          </w:tcPr>
          <w:p w14:paraId="2CABBF12" w14:textId="69510F94" w:rsidR="00D47D84" w:rsidRPr="00661924" w:rsidRDefault="00280C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</w:t>
            </w:r>
            <w:r w:rsidR="00D47D84" w:rsidRPr="00661924">
              <w:rPr>
                <w:rFonts w:ascii="Arial" w:eastAsia="SimSun" w:hAnsi="Arial" w:hint="eastAsia"/>
                <w:sz w:val="18"/>
              </w:rPr>
              <w:t>eriodic</w:t>
            </w:r>
          </w:p>
        </w:tc>
      </w:tr>
      <w:tr w:rsidR="00D47D84" w:rsidRPr="00661924" w14:paraId="6936080F" w14:textId="77777777" w:rsidTr="00CF42D8">
        <w:trPr>
          <w:trHeight w:val="70"/>
          <w:jc w:val="center"/>
        </w:trPr>
        <w:tc>
          <w:tcPr>
            <w:tcW w:w="1143" w:type="dxa"/>
            <w:vMerge/>
            <w:vAlign w:val="center"/>
            <w:hideMark/>
          </w:tcPr>
          <w:p w14:paraId="1AD8D6C8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0BB46797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20" w:type="dxa"/>
            <w:vAlign w:val="center"/>
          </w:tcPr>
          <w:p w14:paraId="22F6B06C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CDAEB49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0</w:t>
            </w:r>
          </w:p>
        </w:tc>
        <w:tc>
          <w:tcPr>
            <w:tcW w:w="2610" w:type="dxa"/>
            <w:vAlign w:val="center"/>
          </w:tcPr>
          <w:p w14:paraId="2581375F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47D84" w:rsidRPr="00661924" w14:paraId="66229D52" w14:textId="77777777" w:rsidTr="00CF42D8">
        <w:trPr>
          <w:trHeight w:val="70"/>
          <w:jc w:val="center"/>
        </w:trPr>
        <w:tc>
          <w:tcPr>
            <w:tcW w:w="1143" w:type="dxa"/>
            <w:vMerge/>
            <w:hideMark/>
          </w:tcPr>
          <w:p w14:paraId="58E00B67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26225419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Resource Mapping</w:t>
            </w:r>
          </w:p>
          <w:p w14:paraId="0E010938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661924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661924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661924">
              <w:rPr>
                <w:rFonts w:ascii="Arial" w:eastAsia="SimSun" w:hAnsi="Arial"/>
                <w:sz w:val="18"/>
              </w:rPr>
              <w:t>,</w:t>
            </w:r>
            <w:r w:rsidRPr="00661924">
              <w:rPr>
                <w:rFonts w:ascii="Arial" w:eastAsia="SimSun" w:hAnsi="Arial" w:hint="eastAsia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661924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20" w:type="dxa"/>
            <w:vAlign w:val="center"/>
          </w:tcPr>
          <w:p w14:paraId="58CB5D6B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CCBB4EE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</w:rPr>
              <w:t>4</w:t>
            </w:r>
            <w:r w:rsidRPr="00661924">
              <w:rPr>
                <w:rFonts w:ascii="Arial" w:hAnsi="Arial"/>
                <w:sz w:val="18"/>
              </w:rPr>
              <w:t xml:space="preserve">, </w:t>
            </w:r>
            <w:r w:rsidRPr="00661924">
              <w:rPr>
                <w:rFonts w:ascii="Arial" w:eastAsia="SimSun" w:hAnsi="Arial" w:hint="eastAsia"/>
                <w:sz w:val="18"/>
              </w:rPr>
              <w:t>9</w:t>
            </w:r>
            <w:r w:rsidRPr="0066192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610" w:type="dxa"/>
            <w:vAlign w:val="center"/>
          </w:tcPr>
          <w:p w14:paraId="7DE8C6E1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(6,9)</w:t>
            </w:r>
          </w:p>
        </w:tc>
      </w:tr>
      <w:tr w:rsidR="0053111C" w:rsidRPr="00661924" w14:paraId="53E63E3D" w14:textId="77777777" w:rsidTr="00E34953">
        <w:trPr>
          <w:trHeight w:val="70"/>
          <w:jc w:val="center"/>
        </w:trPr>
        <w:tc>
          <w:tcPr>
            <w:tcW w:w="1143" w:type="dxa"/>
            <w:vMerge/>
            <w:hideMark/>
          </w:tcPr>
          <w:p w14:paraId="58FA4F18" w14:textId="77777777" w:rsidR="0053111C" w:rsidRPr="00661924" w:rsidRDefault="0053111C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15B932AC" w14:textId="77777777" w:rsidR="0053111C" w:rsidRPr="00661924" w:rsidRDefault="0053111C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7CD9B9FC" w14:textId="77777777" w:rsidR="0053111C" w:rsidRPr="00661924" w:rsidRDefault="0053111C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47C10004" w14:textId="77777777" w:rsidR="0053111C" w:rsidRPr="00661924" w:rsidRDefault="0053111C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700" w:type="dxa"/>
            <w:vAlign w:val="center"/>
          </w:tcPr>
          <w:p w14:paraId="43EBBB05" w14:textId="39A7F5DF" w:rsidR="0053111C" w:rsidRPr="00661924" w:rsidRDefault="005311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5/</w:t>
            </w: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10" w:type="dxa"/>
            <w:vAlign w:val="center"/>
          </w:tcPr>
          <w:p w14:paraId="45727B05" w14:textId="77777777" w:rsidR="0053111C" w:rsidRPr="00661924" w:rsidRDefault="005311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serving cell</w:t>
            </w:r>
          </w:p>
        </w:tc>
      </w:tr>
      <w:tr w:rsidR="00D47D84" w:rsidRPr="00661924" w14:paraId="6192448A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42EE98AE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720" w:type="dxa"/>
            <w:vAlign w:val="center"/>
          </w:tcPr>
          <w:p w14:paraId="566421FA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A785AB2" w14:textId="4DEF9DC1" w:rsidR="00D47D84" w:rsidRPr="00661924" w:rsidRDefault="00280C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</w:t>
            </w:r>
            <w:r w:rsidR="00D47D84" w:rsidRPr="00661924">
              <w:rPr>
                <w:rFonts w:ascii="Arial" w:eastAsia="SimSun" w:hAnsi="Arial"/>
                <w:sz w:val="18"/>
              </w:rPr>
              <w:t>eriodic</w:t>
            </w:r>
          </w:p>
        </w:tc>
        <w:tc>
          <w:tcPr>
            <w:tcW w:w="2610" w:type="dxa"/>
            <w:vAlign w:val="center"/>
          </w:tcPr>
          <w:p w14:paraId="563C4790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D47D84" w:rsidRPr="00661924" w14:paraId="4FED3BE3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435C4B2F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20" w:type="dxa"/>
            <w:vAlign w:val="center"/>
          </w:tcPr>
          <w:p w14:paraId="46BD16E0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F23702E" w14:textId="6AC0949E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="00280C1C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10" w:type="dxa"/>
            <w:vAlign w:val="center"/>
          </w:tcPr>
          <w:p w14:paraId="6D93889F" w14:textId="4FD71E12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="00280C1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47D84" w:rsidRPr="00661924" w14:paraId="51C34881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5B1F64AE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720" w:type="dxa"/>
            <w:vAlign w:val="center"/>
          </w:tcPr>
          <w:p w14:paraId="5E6652A8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67DE301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cri-RI-PMI-CQI</w:t>
            </w:r>
          </w:p>
        </w:tc>
        <w:tc>
          <w:tcPr>
            <w:tcW w:w="2610" w:type="dxa"/>
            <w:vAlign w:val="center"/>
          </w:tcPr>
          <w:p w14:paraId="767A6D62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D47D84" w:rsidRPr="00661924" w14:paraId="27A96F76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4BC1591A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timeRestrictionFor</w:t>
            </w:r>
            <w:r w:rsidRPr="00661924">
              <w:rPr>
                <w:rFonts w:ascii="Arial" w:eastAsia="SimSun" w:hAnsi="Arial" w:hint="eastAsia"/>
                <w:sz w:val="18"/>
              </w:rPr>
              <w:t>Channel</w:t>
            </w:r>
            <w:r w:rsidRPr="00661924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720" w:type="dxa"/>
            <w:vAlign w:val="center"/>
          </w:tcPr>
          <w:p w14:paraId="538404EC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ABDC0B5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2C96939B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D47D84" w:rsidRPr="00661924" w14:paraId="473619C8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2A25C6A7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20" w:type="dxa"/>
            <w:vAlign w:val="center"/>
          </w:tcPr>
          <w:p w14:paraId="0642C4C5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A8373B6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2610" w:type="dxa"/>
            <w:vAlign w:val="center"/>
          </w:tcPr>
          <w:p w14:paraId="2FFAE529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D47D84" w:rsidRPr="00661924" w14:paraId="68096EC0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0187D6DE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720" w:type="dxa"/>
            <w:vAlign w:val="center"/>
          </w:tcPr>
          <w:p w14:paraId="534AA185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1233EDC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vAlign w:val="center"/>
          </w:tcPr>
          <w:p w14:paraId="702F7787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D47D84" w:rsidRPr="00661924" w14:paraId="3D75660E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4CEAAD91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661924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14:paraId="62116A24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121D872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2610" w:type="dxa"/>
            <w:vAlign w:val="center"/>
          </w:tcPr>
          <w:p w14:paraId="1A796070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53111C" w:rsidRPr="00661924" w14:paraId="57B03CE2" w14:textId="77777777" w:rsidTr="00202EBA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5BD8F7DB" w14:textId="77777777" w:rsidR="0053111C" w:rsidRPr="00661924" w:rsidRDefault="0053111C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20" w:type="dxa"/>
            <w:vAlign w:val="center"/>
          </w:tcPr>
          <w:p w14:paraId="2DA9856B" w14:textId="77777777" w:rsidR="0053111C" w:rsidRPr="00661924" w:rsidRDefault="0053111C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2700" w:type="dxa"/>
            <w:vAlign w:val="center"/>
          </w:tcPr>
          <w:p w14:paraId="7A687FB1" w14:textId="5F417206" w:rsidR="0053111C" w:rsidRPr="00661924" w:rsidRDefault="0053111C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610" w:type="dxa"/>
            <w:vAlign w:val="center"/>
          </w:tcPr>
          <w:p w14:paraId="15F79F8A" w14:textId="77777777" w:rsidR="0053111C" w:rsidRPr="00661924" w:rsidRDefault="0053111C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</w:tr>
      <w:tr w:rsidR="00D47D84" w:rsidRPr="00661924" w14:paraId="05C5171E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1F1C9C72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720" w:type="dxa"/>
            <w:vAlign w:val="center"/>
          </w:tcPr>
          <w:p w14:paraId="27AA7BEF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2615458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1111111</w:t>
            </w:r>
          </w:p>
        </w:tc>
        <w:tc>
          <w:tcPr>
            <w:tcW w:w="2610" w:type="dxa"/>
            <w:vAlign w:val="center"/>
          </w:tcPr>
          <w:p w14:paraId="7AED899C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53111C" w:rsidRPr="00661924" w14:paraId="78A719E9" w14:textId="77777777" w:rsidTr="00895DCC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75148DAC" w14:textId="77777777" w:rsidR="0053111C" w:rsidRPr="00661924" w:rsidRDefault="0053111C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20" w:type="dxa"/>
            <w:vAlign w:val="center"/>
          </w:tcPr>
          <w:p w14:paraId="308BED08" w14:textId="77777777" w:rsidR="0053111C" w:rsidRPr="00661924" w:rsidRDefault="0053111C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700" w:type="dxa"/>
            <w:vAlign w:val="center"/>
          </w:tcPr>
          <w:p w14:paraId="415DFF07" w14:textId="351F2617" w:rsidR="0053111C" w:rsidRPr="00661924" w:rsidRDefault="005311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NA</w:t>
            </w:r>
          </w:p>
        </w:tc>
        <w:tc>
          <w:tcPr>
            <w:tcW w:w="2610" w:type="dxa"/>
            <w:vAlign w:val="center"/>
          </w:tcPr>
          <w:p w14:paraId="4E0D8B55" w14:textId="77777777" w:rsidR="0053111C" w:rsidRPr="00661924" w:rsidRDefault="005311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53111C" w:rsidRPr="00661924" w14:paraId="1C057398" w14:textId="77777777" w:rsidTr="00237D9F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3D99FE46" w14:textId="77777777" w:rsidR="0053111C" w:rsidRPr="00661924" w:rsidRDefault="0053111C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20" w:type="dxa"/>
            <w:vAlign w:val="center"/>
          </w:tcPr>
          <w:p w14:paraId="57BC9C5E" w14:textId="77777777" w:rsidR="0053111C" w:rsidRPr="00661924" w:rsidRDefault="0053111C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9C7B349" w14:textId="1FE9E6B7" w:rsidR="0053111C" w:rsidRPr="00661924" w:rsidRDefault="005311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2610" w:type="dxa"/>
            <w:vAlign w:val="center"/>
          </w:tcPr>
          <w:p w14:paraId="7D36025C" w14:textId="77777777" w:rsidR="0053111C" w:rsidRPr="00661924" w:rsidRDefault="005311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D47D84" w:rsidRPr="00661924" w14:paraId="2A7C84CD" w14:textId="77777777" w:rsidTr="00CF42D8">
        <w:trPr>
          <w:trHeight w:val="70"/>
          <w:jc w:val="center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18303E8D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925" w:type="dxa"/>
          </w:tcPr>
          <w:p w14:paraId="0DDC60C5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20" w:type="dxa"/>
            <w:vAlign w:val="center"/>
          </w:tcPr>
          <w:p w14:paraId="5A792C39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5A26B8F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2610" w:type="dxa"/>
            <w:vAlign w:val="center"/>
          </w:tcPr>
          <w:p w14:paraId="73053984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D47D84" w:rsidRPr="00661924" w14:paraId="301E93D0" w14:textId="77777777" w:rsidTr="00CF42D8">
        <w:trPr>
          <w:trHeight w:val="70"/>
          <w:jc w:val="center"/>
        </w:trPr>
        <w:tc>
          <w:tcPr>
            <w:tcW w:w="1648" w:type="dxa"/>
            <w:gridSpan w:val="2"/>
            <w:vMerge/>
            <w:hideMark/>
          </w:tcPr>
          <w:p w14:paraId="05FF6C17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32E26A00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20" w:type="dxa"/>
            <w:vAlign w:val="center"/>
          </w:tcPr>
          <w:p w14:paraId="33094BF5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6B3B433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3714B2DD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D47D84" w:rsidRPr="00661924" w14:paraId="28AF7FDF" w14:textId="77777777" w:rsidTr="00CF42D8">
        <w:trPr>
          <w:trHeight w:val="70"/>
          <w:jc w:val="center"/>
        </w:trPr>
        <w:tc>
          <w:tcPr>
            <w:tcW w:w="1648" w:type="dxa"/>
            <w:gridSpan w:val="2"/>
            <w:vMerge/>
            <w:hideMark/>
          </w:tcPr>
          <w:p w14:paraId="20197000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0AEA76E3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661924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661924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720" w:type="dxa"/>
            <w:vAlign w:val="center"/>
          </w:tcPr>
          <w:p w14:paraId="5FDF8F7F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E90DB59" w14:textId="7376D2C5" w:rsidR="00D47D84" w:rsidRPr="00661924" w:rsidRDefault="00432453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(4,1)</w:t>
            </w:r>
          </w:p>
        </w:tc>
        <w:tc>
          <w:tcPr>
            <w:tcW w:w="2610" w:type="dxa"/>
            <w:vAlign w:val="center"/>
          </w:tcPr>
          <w:p w14:paraId="363BA180" w14:textId="5879A7B5" w:rsidR="00D47D84" w:rsidRPr="00661924" w:rsidRDefault="00432453" w:rsidP="0085297D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(4,1)</w:t>
            </w:r>
          </w:p>
        </w:tc>
      </w:tr>
      <w:tr w:rsidR="00D47D84" w:rsidRPr="00661924" w14:paraId="4295F277" w14:textId="77777777" w:rsidTr="00CF42D8">
        <w:trPr>
          <w:trHeight w:val="70"/>
          <w:jc w:val="center"/>
        </w:trPr>
        <w:tc>
          <w:tcPr>
            <w:tcW w:w="1648" w:type="dxa"/>
            <w:gridSpan w:val="2"/>
            <w:vMerge/>
            <w:hideMark/>
          </w:tcPr>
          <w:p w14:paraId="6FC955B7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19EA472B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20" w:type="dxa"/>
            <w:vAlign w:val="center"/>
          </w:tcPr>
          <w:p w14:paraId="4BB8EF7F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0C8C1CB" w14:textId="4770872A" w:rsidR="00D47D84" w:rsidRPr="00661924" w:rsidRDefault="00432453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432453">
              <w:rPr>
                <w:rFonts w:ascii="Arial" w:hAnsi="Arial"/>
                <w:sz w:val="18"/>
              </w:rPr>
              <w:t>0x FFFF</w:t>
            </w:r>
          </w:p>
        </w:tc>
        <w:tc>
          <w:tcPr>
            <w:tcW w:w="2610" w:type="dxa"/>
            <w:vAlign w:val="center"/>
          </w:tcPr>
          <w:p w14:paraId="00BF3662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D47D84" w:rsidRPr="00661924" w14:paraId="420FBC89" w14:textId="77777777" w:rsidTr="00CF42D8">
        <w:trPr>
          <w:trHeight w:val="70"/>
          <w:jc w:val="center"/>
        </w:trPr>
        <w:tc>
          <w:tcPr>
            <w:tcW w:w="1648" w:type="dxa"/>
            <w:gridSpan w:val="2"/>
            <w:vMerge/>
          </w:tcPr>
          <w:p w14:paraId="0D83A729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0EB08C5D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20" w:type="dxa"/>
            <w:vAlign w:val="center"/>
          </w:tcPr>
          <w:p w14:paraId="260595AB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3F4B7858" w14:textId="61F897CD" w:rsidR="00D47D84" w:rsidRPr="00661924" w:rsidRDefault="00432453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432453">
              <w:rPr>
                <w:rFonts w:ascii="Arial" w:hAnsi="Arial"/>
                <w:sz w:val="18"/>
              </w:rPr>
              <w:t>000000</w:t>
            </w:r>
            <w:r w:rsidR="00EC3A6B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2610" w:type="dxa"/>
          </w:tcPr>
          <w:p w14:paraId="4D549CC9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D47D84" w:rsidRPr="00661924" w14:paraId="38F22501" w14:textId="77777777" w:rsidTr="00CF42D8">
        <w:trPr>
          <w:trHeight w:val="70"/>
          <w:jc w:val="center"/>
        </w:trPr>
        <w:tc>
          <w:tcPr>
            <w:tcW w:w="3573" w:type="dxa"/>
            <w:gridSpan w:val="3"/>
            <w:hideMark/>
          </w:tcPr>
          <w:p w14:paraId="70C0B4B9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20" w:type="dxa"/>
            <w:vAlign w:val="center"/>
          </w:tcPr>
          <w:p w14:paraId="2BE21F0F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CCE540C" w14:textId="5BDAEB95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PU</w:t>
            </w:r>
            <w:r w:rsidR="00432453">
              <w:rPr>
                <w:rFonts w:ascii="Arial" w:eastAsia="SimSun" w:hAnsi="Arial"/>
                <w:sz w:val="18"/>
              </w:rPr>
              <w:t>S</w:t>
            </w:r>
            <w:r w:rsidRPr="00661924">
              <w:rPr>
                <w:rFonts w:ascii="Arial" w:eastAsia="SimSun" w:hAnsi="Arial"/>
                <w:sz w:val="18"/>
              </w:rPr>
              <w:t>CH</w:t>
            </w:r>
          </w:p>
        </w:tc>
        <w:tc>
          <w:tcPr>
            <w:tcW w:w="2610" w:type="dxa"/>
          </w:tcPr>
          <w:p w14:paraId="327B22C8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53111C" w:rsidRPr="00661924" w14:paraId="3D836113" w14:textId="77777777" w:rsidTr="00E279CD">
        <w:trPr>
          <w:trHeight w:val="70"/>
          <w:jc w:val="center"/>
        </w:trPr>
        <w:tc>
          <w:tcPr>
            <w:tcW w:w="3573" w:type="dxa"/>
            <w:gridSpan w:val="3"/>
            <w:vAlign w:val="center"/>
            <w:hideMark/>
          </w:tcPr>
          <w:p w14:paraId="3C8262BE" w14:textId="77777777" w:rsidR="0053111C" w:rsidRPr="00661924" w:rsidRDefault="0053111C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20" w:type="dxa"/>
            <w:vAlign w:val="center"/>
            <w:hideMark/>
          </w:tcPr>
          <w:p w14:paraId="7112E285" w14:textId="77777777" w:rsidR="0053111C" w:rsidRPr="00661924" w:rsidRDefault="0053111C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700" w:type="dxa"/>
            <w:vAlign w:val="center"/>
          </w:tcPr>
          <w:p w14:paraId="2E7D9A7C" w14:textId="76359ED2" w:rsidR="0053111C" w:rsidRPr="00661924" w:rsidRDefault="005311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>8</w:t>
            </w:r>
          </w:p>
        </w:tc>
        <w:tc>
          <w:tcPr>
            <w:tcW w:w="2610" w:type="dxa"/>
          </w:tcPr>
          <w:p w14:paraId="239C4803" w14:textId="77777777" w:rsidR="0053111C" w:rsidRPr="00661924" w:rsidRDefault="0053111C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D47D84" w:rsidRPr="00661924" w14:paraId="4FD99B01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</w:tcPr>
          <w:p w14:paraId="742FE267" w14:textId="77777777" w:rsidR="00D47D84" w:rsidRPr="00661924" w:rsidRDefault="00D47D84" w:rsidP="00A0767C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20" w:type="dxa"/>
            <w:vAlign w:val="center"/>
          </w:tcPr>
          <w:p w14:paraId="6C0D74B7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B436E84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10" w:type="dxa"/>
          </w:tcPr>
          <w:p w14:paraId="44F3964B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D47D84" w:rsidRPr="00661924" w14:paraId="55C9C7FB" w14:textId="77777777" w:rsidTr="00CF42D8">
        <w:trPr>
          <w:trHeight w:val="70"/>
          <w:jc w:val="center"/>
        </w:trPr>
        <w:tc>
          <w:tcPr>
            <w:tcW w:w="3573" w:type="dxa"/>
            <w:gridSpan w:val="3"/>
            <w:vAlign w:val="center"/>
            <w:hideMark/>
          </w:tcPr>
          <w:p w14:paraId="6A1C5472" w14:textId="77777777" w:rsidR="00D47D84" w:rsidRPr="00661924" w:rsidRDefault="00D47D84" w:rsidP="00A0767C">
            <w:pPr>
              <w:keepNext/>
              <w:keepLines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720" w:type="dxa"/>
            <w:vAlign w:val="center"/>
          </w:tcPr>
          <w:p w14:paraId="5BE08682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F95150C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As specified in Table A.4-</w:t>
            </w:r>
            <w:r w:rsidRPr="00661924">
              <w:rPr>
                <w:rFonts w:ascii="Arial" w:hAnsi="Arial" w:hint="eastAsia"/>
                <w:sz w:val="18"/>
              </w:rPr>
              <w:t>2</w:t>
            </w:r>
            <w:r w:rsidRPr="00661924">
              <w:rPr>
                <w:rFonts w:ascii="Arial" w:hAnsi="Arial"/>
                <w:sz w:val="18"/>
              </w:rPr>
              <w:t>, TBS.2-2</w:t>
            </w:r>
          </w:p>
        </w:tc>
        <w:tc>
          <w:tcPr>
            <w:tcW w:w="2610" w:type="dxa"/>
          </w:tcPr>
          <w:p w14:paraId="255555D0" w14:textId="77777777" w:rsidR="00D47D84" w:rsidRPr="00661924" w:rsidRDefault="00D47D84" w:rsidP="00A0767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51D4602F" w14:textId="4ED9136D" w:rsidR="009E5A94" w:rsidRDefault="009E5A94" w:rsidP="006C327D">
      <w:pPr>
        <w:spacing w:after="120"/>
        <w:rPr>
          <w:rFonts w:eastAsia="SimSun"/>
          <w:sz w:val="20"/>
          <w:szCs w:val="20"/>
          <w:lang w:eastAsia="en-GB"/>
        </w:rPr>
      </w:pPr>
    </w:p>
    <w:p w14:paraId="78CB1768" w14:textId="495087F2" w:rsidR="00D460FB" w:rsidRDefault="00D460FB" w:rsidP="006C327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We evaluate the performance for 2 modes:</w:t>
      </w:r>
    </w:p>
    <w:p w14:paraId="5DF8B7E7" w14:textId="719441C0" w:rsidR="00D460FB" w:rsidRPr="00D460FB" w:rsidRDefault="00D460FB" w:rsidP="00D460FB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D460FB">
        <w:rPr>
          <w:rFonts w:ascii="Times New Roman" w:hAnsi="Times New Roman" w:cs="Times New Roman"/>
          <w:sz w:val="20"/>
          <w:szCs w:val="20"/>
          <w:lang w:eastAsia="en-GB"/>
        </w:rPr>
        <w:t>Follow CQI</w:t>
      </w:r>
    </w:p>
    <w:p w14:paraId="5FAB4DD2" w14:textId="409B140E" w:rsidR="00D460FB" w:rsidRPr="00D460FB" w:rsidRDefault="00D460FB" w:rsidP="00D460FB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D460FB">
        <w:rPr>
          <w:rFonts w:ascii="Times New Roman" w:hAnsi="Times New Roman" w:cs="Times New Roman"/>
          <w:sz w:val="20"/>
          <w:szCs w:val="20"/>
          <w:lang w:eastAsia="en-GB"/>
        </w:rPr>
        <w:t>Fixed MCS (MCS 13 64QAM Table)</w:t>
      </w:r>
    </w:p>
    <w:p w14:paraId="33261DF3" w14:textId="7DC044C6" w:rsidR="00925371" w:rsidRPr="00133533" w:rsidRDefault="00925371" w:rsidP="006C327D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133533">
        <w:rPr>
          <w:rFonts w:eastAsia="SimSun"/>
          <w:b/>
          <w:bCs/>
          <w:sz w:val="20"/>
          <w:szCs w:val="20"/>
          <w:u w:val="single"/>
          <w:lang w:eastAsia="en-GB"/>
        </w:rPr>
        <w:lastRenderedPageBreak/>
        <w:t xml:space="preserve">Performance with </w:t>
      </w:r>
      <w:r w:rsidR="00AE3FEA">
        <w:rPr>
          <w:rFonts w:eastAsia="SimSun"/>
          <w:b/>
          <w:bCs/>
          <w:sz w:val="20"/>
          <w:szCs w:val="20"/>
          <w:u w:val="single"/>
          <w:lang w:eastAsia="en-GB"/>
        </w:rPr>
        <w:t>F</w:t>
      </w:r>
      <w:r w:rsidRPr="00133533">
        <w:rPr>
          <w:rFonts w:eastAsia="SimSun"/>
          <w:b/>
          <w:bCs/>
          <w:sz w:val="20"/>
          <w:szCs w:val="20"/>
          <w:u w:val="single"/>
          <w:lang w:eastAsia="en-GB"/>
        </w:rPr>
        <w:t>ollow CQI</w:t>
      </w:r>
    </w:p>
    <w:p w14:paraId="4C7EF84A" w14:textId="7ADCFCD0" w:rsidR="00925371" w:rsidRDefault="00133533" w:rsidP="006C327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We evaluate the performance by comparing the TP ratio between with interference and without interference with overlapping and non-overlapping NZP CSI-RS</w:t>
      </w:r>
      <w:r w:rsidR="00AE3FEA">
        <w:rPr>
          <w:rFonts w:eastAsia="SimSun"/>
          <w:sz w:val="20"/>
          <w:szCs w:val="20"/>
          <w:lang w:eastAsia="en-GB"/>
        </w:rPr>
        <w:t xml:space="preserve"> in follow CQI mode</w:t>
      </w:r>
      <w:r>
        <w:rPr>
          <w:rFonts w:eastAsia="SimSun"/>
          <w:sz w:val="20"/>
          <w:szCs w:val="20"/>
          <w:lang w:eastAsia="en-GB"/>
        </w:rPr>
        <w:t>.</w:t>
      </w:r>
    </w:p>
    <w:p w14:paraId="5EAE2266" w14:textId="596A93E5" w:rsidR="00133533" w:rsidRDefault="00133533" w:rsidP="006C327D">
      <w:pPr>
        <w:spacing w:after="120"/>
        <w:rPr>
          <w:rFonts w:eastAsia="SimSun"/>
          <w:sz w:val="20"/>
          <w:szCs w:val="20"/>
          <w:lang w:eastAsia="en-GB"/>
        </w:rPr>
      </w:pPr>
    </w:p>
    <w:p w14:paraId="77346E3F" w14:textId="77777777" w:rsidR="00133533" w:rsidRDefault="00133533" w:rsidP="00133533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1BBECEA6" wp14:editId="1A6CC461">
            <wp:extent cx="4091439" cy="3068579"/>
            <wp:effectExtent l="0" t="0" r="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02ADED4C-AA26-B24A-AD57-A1532A51F2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02ADED4C-AA26-B24A-AD57-A1532A51F2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3328" cy="308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8A728" w14:textId="13894F92" w:rsidR="00133533" w:rsidRDefault="00133533" w:rsidP="00133533">
      <w:pPr>
        <w:pStyle w:val="Caption"/>
        <w:jc w:val="center"/>
        <w:rPr>
          <w:rFonts w:eastAsia="SimSun"/>
          <w:sz w:val="20"/>
          <w:szCs w:val="20"/>
          <w:lang w:eastAsia="en-GB"/>
        </w:rPr>
      </w:pPr>
      <w:r>
        <w:t xml:space="preserve">Figure </w:t>
      </w:r>
      <w:r w:rsidR="008156E5">
        <w:fldChar w:fldCharType="begin"/>
      </w:r>
      <w:r w:rsidR="008156E5">
        <w:instrText xml:space="preserve"> SEQ Figure \* ARABIC </w:instrText>
      </w:r>
      <w:r w:rsidR="008156E5">
        <w:fldChar w:fldCharType="separate"/>
      </w:r>
      <w:r>
        <w:rPr>
          <w:noProof/>
        </w:rPr>
        <w:t>1</w:t>
      </w:r>
      <w:r w:rsidR="008156E5">
        <w:rPr>
          <w:noProof/>
        </w:rPr>
        <w:fldChar w:fldCharType="end"/>
      </w:r>
      <w:r>
        <w:t>: Performance with PMI reporting in ICI with follow CQI</w:t>
      </w:r>
    </w:p>
    <w:p w14:paraId="36558BEE" w14:textId="6B791035" w:rsidR="00AE3FEA" w:rsidRDefault="00AE3FEA" w:rsidP="006C327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We observe that the performance is very comparable between overlapping and non-overlapping NZP-CSI-RS with follow CQI.</w:t>
      </w:r>
    </w:p>
    <w:p w14:paraId="57AC2FE1" w14:textId="01FBFB5E" w:rsidR="00AE3FEA" w:rsidRPr="00AE3FEA" w:rsidRDefault="00AE3FEA" w:rsidP="006C327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eastAsia="en-GB"/>
        </w:rPr>
        <w:t>With follow CQI the performance of overlapping and non-overlapping NZP CSI-RS is very similar in ICI conditions.</w:t>
      </w:r>
    </w:p>
    <w:p w14:paraId="54D917AA" w14:textId="541B4C93" w:rsidR="00925371" w:rsidRPr="00AE3FEA" w:rsidRDefault="00925371" w:rsidP="006C327D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AE3FEA">
        <w:rPr>
          <w:rFonts w:eastAsia="SimSun"/>
          <w:b/>
          <w:bCs/>
          <w:sz w:val="20"/>
          <w:szCs w:val="20"/>
          <w:u w:val="single"/>
          <w:lang w:eastAsia="en-GB"/>
        </w:rPr>
        <w:t>Performance with fixed MCS</w:t>
      </w:r>
    </w:p>
    <w:p w14:paraId="3C3A606E" w14:textId="477BE0E0" w:rsidR="00354EBC" w:rsidRDefault="00354EBC" w:rsidP="00354EBC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We evaluate the performance by comparing the TP ratio between with interference and without interference with overlapping and non-overlapping NZP CSI-RS in fixed MCS mode. MCS 13 from 64QAM Table is used.</w:t>
      </w:r>
    </w:p>
    <w:p w14:paraId="4D53ACE7" w14:textId="077CE957" w:rsidR="00354EBC" w:rsidRDefault="00354EBC" w:rsidP="00354EBC">
      <w:pPr>
        <w:spacing w:after="120"/>
        <w:jc w:val="center"/>
        <w:rPr>
          <w:rFonts w:eastAsia="SimSun"/>
          <w:sz w:val="20"/>
          <w:szCs w:val="20"/>
          <w:lang w:eastAsia="en-GB"/>
        </w:rPr>
      </w:pPr>
      <w:r>
        <w:rPr>
          <w:noProof/>
        </w:rPr>
        <w:lastRenderedPageBreak/>
        <w:drawing>
          <wp:inline distT="0" distB="0" distL="0" distR="0" wp14:anchorId="5E106620" wp14:editId="542E2CA5">
            <wp:extent cx="3630902" cy="2723177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27F0FB38-D24A-2840-B60D-4D1EB69A15C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27F0FB38-D24A-2840-B60D-4D1EB69A15C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5295" cy="2741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34C46" w14:textId="6B197730" w:rsidR="00354EBC" w:rsidRDefault="00354EBC" w:rsidP="00354EBC">
      <w:pPr>
        <w:pStyle w:val="Caption"/>
        <w:jc w:val="center"/>
        <w:rPr>
          <w:rFonts w:eastAsia="SimSun"/>
          <w:sz w:val="20"/>
          <w:szCs w:val="20"/>
          <w:lang w:eastAsia="en-GB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Performance with PMI reporting in ICI with fixed MCS</w:t>
      </w:r>
    </w:p>
    <w:p w14:paraId="1D91F79E" w14:textId="5940F7A6" w:rsidR="00354EBC" w:rsidRDefault="00354EBC" w:rsidP="00354EBC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We observe that the performance is very comparable between overlapping and non-overlapping NZP-CSI-RS with fi</w:t>
      </w:r>
      <w:r w:rsidR="008156E5">
        <w:rPr>
          <w:rFonts w:eastAsia="SimSun"/>
          <w:sz w:val="20"/>
          <w:szCs w:val="20"/>
          <w:lang w:eastAsia="en-GB"/>
        </w:rPr>
        <w:t>x</w:t>
      </w:r>
      <w:r>
        <w:rPr>
          <w:rFonts w:eastAsia="SimSun"/>
          <w:sz w:val="20"/>
          <w:szCs w:val="20"/>
          <w:lang w:eastAsia="en-GB"/>
        </w:rPr>
        <w:t>ed MCS as well.</w:t>
      </w:r>
    </w:p>
    <w:p w14:paraId="03D5283E" w14:textId="7CF7E799" w:rsidR="00354EBC" w:rsidRPr="00AE3FEA" w:rsidRDefault="00354EBC" w:rsidP="00354EBC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#2: </w:t>
      </w:r>
      <w:r>
        <w:rPr>
          <w:rFonts w:eastAsia="SimSun"/>
          <w:i/>
          <w:iCs/>
          <w:sz w:val="20"/>
          <w:szCs w:val="20"/>
          <w:lang w:eastAsia="en-GB"/>
        </w:rPr>
        <w:t>With fixed MCS the performance of overlapping and non-overlapping NZP CSI-RS is very similar in ICI conditions.</w:t>
      </w:r>
    </w:p>
    <w:p w14:paraId="61A50E6D" w14:textId="466D7B0F" w:rsidR="006C327D" w:rsidRDefault="00354EBC" w:rsidP="006C327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Based on the performance above, we see that there is no severe performance impact with overlapping NZP CSI-RS for PMI reporting in ICI conditions.</w:t>
      </w:r>
      <w:r w:rsidR="00720834">
        <w:rPr>
          <w:rFonts w:eastAsia="SimSun"/>
          <w:sz w:val="20"/>
          <w:szCs w:val="20"/>
          <w:lang w:eastAsia="en-GB"/>
        </w:rPr>
        <w:t xml:space="preserve"> </w:t>
      </w:r>
    </w:p>
    <w:p w14:paraId="1967EC8F" w14:textId="43880C3E" w:rsidR="00354EBC" w:rsidRDefault="00354EBC" w:rsidP="006C327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#3: </w:t>
      </w:r>
      <w:r>
        <w:rPr>
          <w:rFonts w:eastAsia="SimSun"/>
          <w:i/>
          <w:iCs/>
          <w:sz w:val="20"/>
          <w:szCs w:val="20"/>
          <w:lang w:eastAsia="en-GB"/>
        </w:rPr>
        <w:t>No sever</w:t>
      </w:r>
      <w:r w:rsidR="00720834">
        <w:rPr>
          <w:rFonts w:eastAsia="SimSun"/>
          <w:i/>
          <w:iCs/>
          <w:sz w:val="20"/>
          <w:szCs w:val="20"/>
          <w:lang w:eastAsia="en-GB"/>
        </w:rPr>
        <w:t>e</w:t>
      </w:r>
      <w:r>
        <w:rPr>
          <w:rFonts w:eastAsia="SimSun"/>
          <w:i/>
          <w:iCs/>
          <w:sz w:val="20"/>
          <w:szCs w:val="20"/>
          <w:lang w:eastAsia="en-GB"/>
        </w:rPr>
        <w:t xml:space="preserve"> performance impact is observed with overlapping NZP CSI-RS for PMI reporting in ICI conditions. </w:t>
      </w:r>
    </w:p>
    <w:p w14:paraId="7A4835B2" w14:textId="05238BE1" w:rsidR="00354EBC" w:rsidRDefault="00720834" w:rsidP="006C327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Hence, we don’t see the necessity to introduce PMI reporting requirements in ICI conditions. </w:t>
      </w:r>
    </w:p>
    <w:p w14:paraId="3FB9DA68" w14:textId="640659F9" w:rsidR="00720834" w:rsidRPr="00720834" w:rsidRDefault="00720834" w:rsidP="006C327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 xml:space="preserve">Proposal #1: Do not introduce PMI reporting in ICI conditions as no False PMI reporting is observed with overlapping NZP CSI-RS. 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396AF4C9" w:rsidR="009F52D7" w:rsidRPr="005B410D" w:rsidRDefault="009F52D7" w:rsidP="005B410D">
      <w:pPr>
        <w:spacing w:after="120"/>
        <w:rPr>
          <w:sz w:val="20"/>
          <w:szCs w:val="20"/>
        </w:rPr>
      </w:pPr>
      <w:r w:rsidRPr="00266011">
        <w:rPr>
          <w:sz w:val="20"/>
          <w:szCs w:val="20"/>
        </w:rPr>
        <w:t xml:space="preserve">In this paper, we provide our </w:t>
      </w:r>
      <w:r w:rsidR="002614A7">
        <w:rPr>
          <w:sz w:val="20"/>
          <w:szCs w:val="20"/>
        </w:rPr>
        <w:t>views on PMI reporting requirements in ICI</w:t>
      </w:r>
      <w:r w:rsidRPr="00266011">
        <w:rPr>
          <w:sz w:val="20"/>
          <w:szCs w:val="20"/>
        </w:rPr>
        <w:t>. Our observations and proposals are captured below:</w:t>
      </w:r>
    </w:p>
    <w:p w14:paraId="29D26EC3" w14:textId="77777777" w:rsidR="002614A7" w:rsidRPr="00AE3FEA" w:rsidRDefault="002614A7" w:rsidP="002614A7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eastAsia="en-GB"/>
        </w:rPr>
        <w:t>With follow CQI the performance of overlapping and non-overlapping NZP CSI-RS is very similar in ICI conditions.</w:t>
      </w:r>
    </w:p>
    <w:p w14:paraId="08EFFD85" w14:textId="77777777" w:rsidR="002614A7" w:rsidRPr="00AE3FEA" w:rsidRDefault="002614A7" w:rsidP="002614A7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#2: </w:t>
      </w:r>
      <w:r>
        <w:rPr>
          <w:rFonts w:eastAsia="SimSun"/>
          <w:i/>
          <w:iCs/>
          <w:sz w:val="20"/>
          <w:szCs w:val="20"/>
          <w:lang w:eastAsia="en-GB"/>
        </w:rPr>
        <w:t>With fixed MCS the performance of overlapping and non-overlapping NZP CSI-RS is very similar in ICI conditions.</w:t>
      </w:r>
    </w:p>
    <w:p w14:paraId="79DD8026" w14:textId="77777777" w:rsidR="002614A7" w:rsidRDefault="002614A7" w:rsidP="002614A7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#3: </w:t>
      </w:r>
      <w:r>
        <w:rPr>
          <w:rFonts w:eastAsia="SimSun"/>
          <w:i/>
          <w:iCs/>
          <w:sz w:val="20"/>
          <w:szCs w:val="20"/>
          <w:lang w:eastAsia="en-GB"/>
        </w:rPr>
        <w:t xml:space="preserve">No severe performance impact is observed with overlapping NZP CSI-RS for PMI reporting in ICI conditions. </w:t>
      </w:r>
    </w:p>
    <w:p w14:paraId="418A31C8" w14:textId="77777777" w:rsidR="002614A7" w:rsidRPr="00720834" w:rsidRDefault="002614A7" w:rsidP="002614A7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 xml:space="preserve">Proposal #1: Do not introduce PMI reporting in ICI conditions as no False PMI reporting is observed with overlapping NZP CSI-RS. 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lastRenderedPageBreak/>
        <w:t>Reference</w:t>
      </w:r>
    </w:p>
    <w:p w14:paraId="777D9AEB" w14:textId="57CB3415" w:rsidR="000759C3" w:rsidRDefault="000759C3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759C3">
        <w:rPr>
          <w:rFonts w:ascii="Times New Roman" w:hAnsi="Times New Roman" w:cs="Times New Roman"/>
          <w:sz w:val="20"/>
          <w:szCs w:val="20"/>
        </w:rPr>
        <w:t>RP-220948</w:t>
      </w:r>
      <w:r>
        <w:rPr>
          <w:rFonts w:ascii="Times New Roman" w:hAnsi="Times New Roman" w:cs="Times New Roman"/>
          <w:sz w:val="20"/>
          <w:szCs w:val="20"/>
        </w:rPr>
        <w:t>, “</w:t>
      </w:r>
      <w:r w:rsidRPr="000759C3">
        <w:rPr>
          <w:rFonts w:ascii="Times New Roman" w:hAnsi="Times New Roman" w:cs="Times New Roman"/>
          <w:sz w:val="20"/>
          <w:szCs w:val="20"/>
        </w:rPr>
        <w:t>Moderator's summary for discussion [95e-28-R17-feMIMO]</w:t>
      </w:r>
      <w:r>
        <w:rPr>
          <w:rFonts w:ascii="Times New Roman" w:hAnsi="Times New Roman" w:cs="Times New Roman"/>
          <w:sz w:val="20"/>
          <w:szCs w:val="20"/>
        </w:rPr>
        <w:t>”, Samsung</w:t>
      </w:r>
    </w:p>
    <w:p w14:paraId="509A2F1D" w14:textId="1CB1D8A0" w:rsidR="00C94AC7" w:rsidRDefault="000759C3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759C3">
        <w:rPr>
          <w:rFonts w:ascii="Times New Roman" w:hAnsi="Times New Roman" w:cs="Times New Roman"/>
          <w:sz w:val="20"/>
          <w:szCs w:val="20"/>
        </w:rPr>
        <w:t>R4-2207209</w:t>
      </w:r>
      <w:r w:rsidR="00C94AC7" w:rsidRPr="00913F2F">
        <w:rPr>
          <w:rFonts w:ascii="Times New Roman" w:hAnsi="Times New Roman" w:cs="Times New Roman"/>
          <w:sz w:val="20"/>
          <w:szCs w:val="20"/>
        </w:rPr>
        <w:t>, “</w:t>
      </w:r>
      <w:r w:rsidRPr="000759C3">
        <w:rPr>
          <w:rFonts w:ascii="Times New Roman" w:hAnsi="Times New Roman" w:cs="Times New Roman"/>
          <w:sz w:val="20"/>
          <w:szCs w:val="20"/>
        </w:rPr>
        <w:t xml:space="preserve">WF on CSI requirement for Rel-17 </w:t>
      </w:r>
      <w:proofErr w:type="spellStart"/>
      <w:r w:rsidRPr="000759C3">
        <w:rPr>
          <w:rFonts w:ascii="Times New Roman" w:hAnsi="Times New Roman" w:cs="Times New Roman"/>
          <w:sz w:val="20"/>
          <w:szCs w:val="20"/>
        </w:rPr>
        <w:t>FeMIMO</w:t>
      </w:r>
      <w:proofErr w:type="spellEnd"/>
      <w:r w:rsidR="00C94AC7" w:rsidRPr="00913F2F">
        <w:rPr>
          <w:rFonts w:ascii="Times New Roman" w:hAnsi="Times New Roman" w:cs="Times New Roman"/>
          <w:sz w:val="20"/>
          <w:szCs w:val="20"/>
        </w:rPr>
        <w:t xml:space="preserve">”, </w:t>
      </w:r>
      <w:r w:rsidR="00913F2F" w:rsidRPr="00913F2F">
        <w:rPr>
          <w:rFonts w:ascii="Times New Roman" w:hAnsi="Times New Roman" w:cs="Times New Roman"/>
          <w:sz w:val="20"/>
          <w:szCs w:val="20"/>
        </w:rPr>
        <w:t>Samsung</w:t>
      </w:r>
      <w:r w:rsidR="00C94AC7" w:rsidRPr="00913F2F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1E20234D" w14:textId="77777777" w:rsidR="000759C3" w:rsidRPr="000759C3" w:rsidRDefault="000759C3" w:rsidP="000759C3">
      <w:pPr>
        <w:spacing w:after="120"/>
        <w:rPr>
          <w:sz w:val="20"/>
          <w:szCs w:val="20"/>
        </w:rPr>
      </w:pP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C18CD"/>
    <w:multiLevelType w:val="hybridMultilevel"/>
    <w:tmpl w:val="3918A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45CA2B4B"/>
    <w:multiLevelType w:val="multilevel"/>
    <w:tmpl w:val="3F3C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FDB44FC"/>
    <w:multiLevelType w:val="multilevel"/>
    <w:tmpl w:val="57D27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98935009">
    <w:abstractNumId w:val="1"/>
  </w:num>
  <w:num w:numId="2" w16cid:durableId="204761364">
    <w:abstractNumId w:val="3"/>
  </w:num>
  <w:num w:numId="3" w16cid:durableId="492256320">
    <w:abstractNumId w:val="4"/>
  </w:num>
  <w:num w:numId="4" w16cid:durableId="2038921649">
    <w:abstractNumId w:val="2"/>
  </w:num>
  <w:num w:numId="5" w16cid:durableId="1012679639">
    <w:abstractNumId w:val="5"/>
  </w:num>
  <w:num w:numId="6" w16cid:durableId="1740980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759C3"/>
    <w:rsid w:val="00092362"/>
    <w:rsid w:val="000A2101"/>
    <w:rsid w:val="00111E6D"/>
    <w:rsid w:val="00121828"/>
    <w:rsid w:val="00133533"/>
    <w:rsid w:val="001359D1"/>
    <w:rsid w:val="00162FC5"/>
    <w:rsid w:val="00177147"/>
    <w:rsid w:val="001B5D0A"/>
    <w:rsid w:val="001C2A42"/>
    <w:rsid w:val="001C663E"/>
    <w:rsid w:val="001D59BE"/>
    <w:rsid w:val="00203B2C"/>
    <w:rsid w:val="002614A7"/>
    <w:rsid w:val="00266011"/>
    <w:rsid w:val="00276344"/>
    <w:rsid w:val="00280C1C"/>
    <w:rsid w:val="00285E4A"/>
    <w:rsid w:val="002870EA"/>
    <w:rsid w:val="00295F39"/>
    <w:rsid w:val="002B6551"/>
    <w:rsid w:val="002B70AC"/>
    <w:rsid w:val="002F4FA3"/>
    <w:rsid w:val="00327C58"/>
    <w:rsid w:val="00354EBC"/>
    <w:rsid w:val="003862E4"/>
    <w:rsid w:val="003D0CEA"/>
    <w:rsid w:val="003D5DE6"/>
    <w:rsid w:val="00432453"/>
    <w:rsid w:val="004A319D"/>
    <w:rsid w:val="004B1012"/>
    <w:rsid w:val="004D1584"/>
    <w:rsid w:val="004E5286"/>
    <w:rsid w:val="0053111C"/>
    <w:rsid w:val="00547FD9"/>
    <w:rsid w:val="00557A64"/>
    <w:rsid w:val="0057184D"/>
    <w:rsid w:val="005B410D"/>
    <w:rsid w:val="005B7CD4"/>
    <w:rsid w:val="005D1B1F"/>
    <w:rsid w:val="00626BDE"/>
    <w:rsid w:val="006C327D"/>
    <w:rsid w:val="006C4B4A"/>
    <w:rsid w:val="00720834"/>
    <w:rsid w:val="00781FF3"/>
    <w:rsid w:val="007A3BE1"/>
    <w:rsid w:val="007C626C"/>
    <w:rsid w:val="008156E5"/>
    <w:rsid w:val="00822B45"/>
    <w:rsid w:val="008252B8"/>
    <w:rsid w:val="008256E9"/>
    <w:rsid w:val="0085297D"/>
    <w:rsid w:val="008D1AB2"/>
    <w:rsid w:val="008E4DB0"/>
    <w:rsid w:val="00913F2F"/>
    <w:rsid w:val="00914DD5"/>
    <w:rsid w:val="00924CB2"/>
    <w:rsid w:val="00925371"/>
    <w:rsid w:val="00932C93"/>
    <w:rsid w:val="00951300"/>
    <w:rsid w:val="009B1940"/>
    <w:rsid w:val="009D596C"/>
    <w:rsid w:val="009E5A94"/>
    <w:rsid w:val="009F52D7"/>
    <w:rsid w:val="00A211CC"/>
    <w:rsid w:val="00AE3FEA"/>
    <w:rsid w:val="00AF199A"/>
    <w:rsid w:val="00B04D66"/>
    <w:rsid w:val="00B30E95"/>
    <w:rsid w:val="00B31F98"/>
    <w:rsid w:val="00B5631C"/>
    <w:rsid w:val="00B8567C"/>
    <w:rsid w:val="00BB0C6B"/>
    <w:rsid w:val="00C8056A"/>
    <w:rsid w:val="00C94AC7"/>
    <w:rsid w:val="00C94FEE"/>
    <w:rsid w:val="00CD0F63"/>
    <w:rsid w:val="00CF42D8"/>
    <w:rsid w:val="00D06DC5"/>
    <w:rsid w:val="00D460FB"/>
    <w:rsid w:val="00D47D84"/>
    <w:rsid w:val="00D509D0"/>
    <w:rsid w:val="00D71840"/>
    <w:rsid w:val="00DB6943"/>
    <w:rsid w:val="00DC164F"/>
    <w:rsid w:val="00DF1ED2"/>
    <w:rsid w:val="00E20B0D"/>
    <w:rsid w:val="00E47F4B"/>
    <w:rsid w:val="00E5586A"/>
    <w:rsid w:val="00E80EEA"/>
    <w:rsid w:val="00E9138B"/>
    <w:rsid w:val="00EC3A6B"/>
    <w:rsid w:val="00ED4223"/>
    <w:rsid w:val="00F16762"/>
    <w:rsid w:val="00F441E8"/>
    <w:rsid w:val="00F6499A"/>
    <w:rsid w:val="00FB64C7"/>
    <w:rsid w:val="00FC029C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71840"/>
    <w:rPr>
      <w:color w:val="808080"/>
    </w:rPr>
  </w:style>
  <w:style w:type="paragraph" w:customStyle="1" w:styleId="TAN">
    <w:name w:val="TAN"/>
    <w:basedOn w:val="Normal"/>
    <w:link w:val="TANChar"/>
    <w:qFormat/>
    <w:rsid w:val="00D47D84"/>
    <w:pPr>
      <w:keepNext/>
      <w:keepLines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D47D84"/>
    <w:rPr>
      <w:rFonts w:ascii="Arial" w:eastAsiaTheme="minorEastAsia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47D84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D47D84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285E4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57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48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0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9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8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4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7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6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96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3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1068</Words>
  <Characters>6334</Characters>
  <Application>Microsoft Office Word</Application>
  <DocSecurity>0</DocSecurity>
  <Lines>527</Lines>
  <Paragraphs>296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3</cp:revision>
  <dcterms:created xsi:type="dcterms:W3CDTF">2022-04-24T18:30:00Z</dcterms:created>
  <dcterms:modified xsi:type="dcterms:W3CDTF">2022-04-24T18:31:00Z</dcterms:modified>
</cp:coreProperties>
</file>