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D1411" w14:textId="35406C02" w:rsidR="00981714" w:rsidRPr="00841BCD" w:rsidRDefault="00981714" w:rsidP="00981714">
      <w:pPr>
        <w:widowControl w:val="0"/>
        <w:tabs>
          <w:tab w:val="right" w:pos="9639"/>
        </w:tabs>
        <w:spacing w:after="0"/>
        <w:rPr>
          <w:rFonts w:ascii="Arial" w:hAnsi="Arial"/>
          <w:b/>
          <w:bCs/>
          <w:i/>
          <w:sz w:val="32"/>
          <w:lang w:eastAsia="zh-CN"/>
        </w:rPr>
      </w:pPr>
      <w:bookmarkStart w:id="0" w:name="_Hlk40295327"/>
      <w:bookmarkStart w:id="1" w:name="OLE_LINK5"/>
      <w:bookmarkStart w:id="2" w:name="OLE_LINK6"/>
      <w:bookmarkEnd w:id="0"/>
      <w:r w:rsidRPr="00841BCD">
        <w:rPr>
          <w:rFonts w:ascii="Arial" w:hAnsi="Arial"/>
          <w:b/>
          <w:bCs/>
          <w:sz w:val="24"/>
        </w:rPr>
        <w:t>3GPP T</w:t>
      </w:r>
      <w:bookmarkStart w:id="3" w:name="_Ref452454252"/>
      <w:bookmarkEnd w:id="3"/>
      <w:r w:rsidRPr="00841BCD">
        <w:rPr>
          <w:rFonts w:ascii="Arial" w:hAnsi="Arial"/>
          <w:b/>
          <w:bCs/>
          <w:sz w:val="24"/>
        </w:rPr>
        <w:t xml:space="preserve">SG-RAN </w:t>
      </w:r>
      <w:r>
        <w:rPr>
          <w:rFonts w:ascii="Arial" w:hAnsi="Arial"/>
          <w:b/>
          <w:sz w:val="24"/>
        </w:rPr>
        <w:t>WG4 Meeting#10</w:t>
      </w:r>
      <w:r w:rsidR="00EB077C">
        <w:rPr>
          <w:rFonts w:ascii="Arial" w:hAnsi="Arial"/>
          <w:b/>
          <w:sz w:val="24"/>
        </w:rPr>
        <w:t>2</w:t>
      </w:r>
      <w:r w:rsidR="00C41008">
        <w:rPr>
          <w:rFonts w:ascii="Arial" w:hAnsi="Arial"/>
          <w:b/>
          <w:sz w:val="24"/>
        </w:rPr>
        <w:t>-e</w:t>
      </w:r>
      <w:r w:rsidRPr="00841BCD">
        <w:rPr>
          <w:rFonts w:ascii="Arial" w:hAnsi="Arial"/>
          <w:b/>
          <w:sz w:val="24"/>
        </w:rPr>
        <w:t xml:space="preserve">      </w:t>
      </w:r>
      <w:r w:rsidRPr="00841BCD">
        <w:rPr>
          <w:rFonts w:ascii="Arial" w:hAnsi="Arial"/>
          <w:b/>
          <w:bCs/>
          <w:sz w:val="24"/>
        </w:rPr>
        <w:tab/>
      </w:r>
      <w:r w:rsidRPr="008A1851">
        <w:rPr>
          <w:rFonts w:ascii="Arial" w:hAnsi="Arial"/>
          <w:b/>
          <w:bCs/>
          <w:sz w:val="24"/>
          <w:highlight w:val="yellow"/>
          <w:lang w:eastAsia="ja-JP"/>
        </w:rPr>
        <w:t>R4-210</w:t>
      </w:r>
    </w:p>
    <w:p w14:paraId="2007BA0D" w14:textId="2CD65C48" w:rsidR="00981714" w:rsidRPr="00841BCD" w:rsidRDefault="00981714" w:rsidP="00981714">
      <w:pPr>
        <w:widowControl w:val="0"/>
        <w:tabs>
          <w:tab w:val="right" w:pos="9639"/>
        </w:tabs>
        <w:spacing w:after="0"/>
        <w:rPr>
          <w:rFonts w:ascii="Arial" w:hAnsi="Arial"/>
          <w:b/>
          <w:bCs/>
          <w:sz w:val="24"/>
        </w:rPr>
      </w:pPr>
      <w:r>
        <w:rPr>
          <w:rFonts w:ascii="Arial" w:hAnsi="Arial"/>
          <w:b/>
          <w:sz w:val="24"/>
        </w:rPr>
        <w:t xml:space="preserve">E-meeting, </w:t>
      </w:r>
      <w:r w:rsidR="00EB077C">
        <w:rPr>
          <w:rFonts w:ascii="Arial" w:hAnsi="Arial"/>
          <w:b/>
          <w:sz w:val="24"/>
        </w:rPr>
        <w:t>21 Feb</w:t>
      </w:r>
      <w:r>
        <w:rPr>
          <w:rFonts w:ascii="Arial" w:hAnsi="Arial"/>
          <w:b/>
          <w:sz w:val="24"/>
        </w:rPr>
        <w:t xml:space="preserve"> – </w:t>
      </w:r>
      <w:r w:rsidR="00EB077C">
        <w:rPr>
          <w:rFonts w:ascii="Arial" w:hAnsi="Arial"/>
          <w:b/>
          <w:sz w:val="24"/>
        </w:rPr>
        <w:t>3</w:t>
      </w:r>
      <w:r>
        <w:rPr>
          <w:rFonts w:ascii="Arial" w:hAnsi="Arial"/>
          <w:b/>
          <w:sz w:val="24"/>
        </w:rPr>
        <w:t xml:space="preserve"> </w:t>
      </w:r>
      <w:proofErr w:type="gramStart"/>
      <w:r w:rsidR="00EB077C">
        <w:rPr>
          <w:rFonts w:ascii="Arial" w:hAnsi="Arial"/>
          <w:b/>
          <w:sz w:val="24"/>
        </w:rPr>
        <w:t>Mar</w:t>
      </w:r>
      <w:r w:rsidRPr="009C576E">
        <w:rPr>
          <w:rFonts w:ascii="Arial" w:hAnsi="Arial"/>
          <w:b/>
          <w:sz w:val="24"/>
        </w:rPr>
        <w:t>,</w:t>
      </w:r>
      <w:proofErr w:type="gramEnd"/>
      <w:r>
        <w:rPr>
          <w:rFonts w:ascii="Arial" w:hAnsi="Arial"/>
          <w:b/>
          <w:sz w:val="24"/>
        </w:rPr>
        <w:t xml:space="preserve"> </w:t>
      </w:r>
      <w:r w:rsidRPr="00841BCD">
        <w:rPr>
          <w:rFonts w:ascii="Arial" w:hAnsi="Arial"/>
          <w:b/>
          <w:bCs/>
          <w:noProof/>
          <w:sz w:val="24"/>
          <w:lang w:eastAsia="zh-CN"/>
        </w:rPr>
        <w:t>20</w:t>
      </w:r>
      <w:r>
        <w:rPr>
          <w:rFonts w:ascii="Arial" w:hAnsi="Arial"/>
          <w:b/>
          <w:bCs/>
          <w:noProof/>
          <w:sz w:val="24"/>
          <w:lang w:eastAsia="zh-CN"/>
        </w:rPr>
        <w:t>2</w:t>
      </w:r>
      <w:r w:rsidR="00C41008">
        <w:rPr>
          <w:rFonts w:ascii="Arial" w:hAnsi="Arial"/>
          <w:b/>
          <w:bCs/>
          <w:noProof/>
          <w:sz w:val="24"/>
          <w:lang w:eastAsia="zh-CN"/>
        </w:rPr>
        <w:t>2</w:t>
      </w:r>
    </w:p>
    <w:bookmarkEnd w:id="1"/>
    <w:bookmarkEnd w:id="2"/>
    <w:p w14:paraId="4E5C2001" w14:textId="77777777" w:rsidR="00B97703" w:rsidRDefault="00B97703">
      <w:pPr>
        <w:rPr>
          <w:rFonts w:ascii="Arial" w:hAnsi="Arial" w:cs="Arial"/>
        </w:rPr>
      </w:pPr>
    </w:p>
    <w:p w14:paraId="0910A0FF" w14:textId="0A6ACA77" w:rsidR="00F6297A" w:rsidRDefault="00F6297A" w:rsidP="00D27D6D">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C3357B">
        <w:rPr>
          <w:rFonts w:ascii="Arial" w:hAnsi="Arial" w:cs="Arial"/>
          <w:b/>
          <w:sz w:val="22"/>
          <w:szCs w:val="22"/>
        </w:rPr>
        <w:t xml:space="preserve">GTW session material for </w:t>
      </w:r>
      <w:r w:rsidR="00021A52" w:rsidRPr="00021A52">
        <w:rPr>
          <w:rFonts w:ascii="Arial" w:hAnsi="Arial" w:cs="Arial"/>
          <w:b/>
          <w:sz w:val="22"/>
          <w:szCs w:val="22"/>
        </w:rPr>
        <w:t xml:space="preserve">[102-e][125] NR_RF_FR2_enh2_Part_1 </w:t>
      </w:r>
      <w:r w:rsidR="00C3357B">
        <w:rPr>
          <w:rFonts w:ascii="Arial" w:hAnsi="Arial" w:cs="Arial"/>
          <w:b/>
          <w:sz w:val="22"/>
          <w:szCs w:val="22"/>
        </w:rPr>
        <w:t>on 2</w:t>
      </w:r>
      <w:r w:rsidR="006F0857">
        <w:rPr>
          <w:rFonts w:ascii="Arial" w:hAnsi="Arial" w:cs="Arial"/>
          <w:b/>
          <w:sz w:val="22"/>
          <w:szCs w:val="22"/>
        </w:rPr>
        <w:t>4</w:t>
      </w:r>
      <w:r w:rsidR="00C3357B">
        <w:rPr>
          <w:rFonts w:ascii="Arial" w:hAnsi="Arial" w:cs="Arial"/>
          <w:b/>
          <w:sz w:val="22"/>
          <w:szCs w:val="22"/>
        </w:rPr>
        <w:t xml:space="preserve"> of Feb.</w:t>
      </w:r>
    </w:p>
    <w:p w14:paraId="3155ED9A" w14:textId="33768D3E" w:rsidR="00D27D6D" w:rsidRDefault="00D27D6D" w:rsidP="00D27D6D">
      <w:pPr>
        <w:spacing w:after="60"/>
        <w:ind w:left="1985" w:hanging="1985"/>
        <w:rPr>
          <w:rFonts w:ascii="Arial" w:hAnsi="Arial" w:cs="Arial"/>
          <w:b/>
          <w:sz w:val="22"/>
          <w:szCs w:val="22"/>
        </w:rPr>
      </w:pPr>
      <w:r w:rsidRPr="00DA53A0">
        <w:rPr>
          <w:rFonts w:ascii="Arial" w:hAnsi="Arial" w:cs="Arial"/>
          <w:b/>
          <w:sz w:val="22"/>
          <w:szCs w:val="22"/>
        </w:rPr>
        <w:t>Source:</w:t>
      </w:r>
      <w:r w:rsidR="00330EDF">
        <w:rPr>
          <w:rFonts w:ascii="Arial" w:hAnsi="Arial" w:cs="Arial"/>
          <w:b/>
          <w:sz w:val="22"/>
          <w:szCs w:val="22"/>
        </w:rPr>
        <w:tab/>
      </w:r>
      <w:r w:rsidR="00330EDF" w:rsidRPr="00330EDF">
        <w:rPr>
          <w:rFonts w:ascii="Arial" w:hAnsi="Arial" w:cs="Arial"/>
          <w:b/>
          <w:sz w:val="22"/>
          <w:szCs w:val="22"/>
        </w:rPr>
        <w:t>Nokia</w:t>
      </w:r>
    </w:p>
    <w:p w14:paraId="6FC2501C" w14:textId="59867F7E" w:rsidR="00D27D6D" w:rsidRPr="00335D84" w:rsidRDefault="00D27D6D" w:rsidP="00335D84">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021A52" w:rsidRPr="00021A52">
        <w:rPr>
          <w:rFonts w:ascii="Arial" w:hAnsi="Arial" w:cs="Arial"/>
          <w:b/>
          <w:sz w:val="22"/>
          <w:szCs w:val="22"/>
        </w:rPr>
        <w:t>10.4.1, 10.4.2</w:t>
      </w:r>
    </w:p>
    <w:p w14:paraId="0C883BB6" w14:textId="6FD12117" w:rsidR="00D27D6D" w:rsidRPr="00335D84" w:rsidRDefault="00D27D6D" w:rsidP="0FAF5B7A">
      <w:pPr>
        <w:spacing w:after="60"/>
        <w:ind w:left="1985" w:hanging="1985"/>
        <w:rPr>
          <w:rFonts w:ascii="Arial" w:hAnsi="Arial" w:cs="Arial"/>
          <w:b/>
          <w:bCs/>
          <w:sz w:val="22"/>
          <w:szCs w:val="22"/>
        </w:rPr>
      </w:pPr>
      <w:r w:rsidRPr="0FAF5B7A">
        <w:rPr>
          <w:rFonts w:ascii="Arial" w:hAnsi="Arial" w:cs="Arial"/>
          <w:b/>
          <w:bCs/>
          <w:sz w:val="22"/>
          <w:szCs w:val="22"/>
        </w:rPr>
        <w:t>Document for:</w:t>
      </w:r>
      <w:r>
        <w:tab/>
      </w:r>
      <w:r w:rsidR="00980406">
        <w:rPr>
          <w:rFonts w:ascii="Arial" w:hAnsi="Arial" w:cs="Arial"/>
          <w:b/>
          <w:bCs/>
          <w:sz w:val="22"/>
          <w:szCs w:val="22"/>
        </w:rPr>
        <w:t>Discussion</w:t>
      </w:r>
    </w:p>
    <w:p w14:paraId="06D046F4" w14:textId="332A9B82" w:rsidR="00B97703" w:rsidRDefault="000F6242" w:rsidP="00B97703">
      <w:pPr>
        <w:pStyle w:val="Heading1"/>
      </w:pPr>
      <w:r>
        <w:t>1</w:t>
      </w:r>
      <w:r w:rsidR="002F1940">
        <w:tab/>
      </w:r>
      <w:r w:rsidR="00AA7654">
        <w:t>Introduction</w:t>
      </w:r>
    </w:p>
    <w:p w14:paraId="009A8878" w14:textId="77777777" w:rsidR="00DD0E17" w:rsidRDefault="00DD0E17" w:rsidP="00DD0E17">
      <w:pPr>
        <w:pStyle w:val="Heading3"/>
        <w:rPr>
          <w:bCs/>
          <w:sz w:val="24"/>
          <w:szCs w:val="16"/>
          <w:lang w:val="en-US"/>
        </w:rPr>
      </w:pPr>
      <w:r>
        <w:rPr>
          <w:sz w:val="24"/>
          <w:szCs w:val="16"/>
          <w:lang w:val="en-US"/>
        </w:rPr>
        <w:t>Sub-topic 2-1: REFSENS</w:t>
      </w:r>
    </w:p>
    <w:p w14:paraId="43720503" w14:textId="77777777" w:rsidR="00DD0E17" w:rsidRDefault="00DD0E17" w:rsidP="00DD0E17">
      <w:pPr>
        <w:rPr>
          <w:bCs/>
          <w:color w:val="0070C0"/>
          <w:lang w:eastAsia="ko-KR"/>
        </w:rPr>
      </w:pPr>
      <w:r>
        <w:rPr>
          <w:bCs/>
          <w:color w:val="0070C0"/>
          <w:lang w:eastAsia="ko-KR"/>
        </w:rPr>
        <w:t>Issue 2-1-1: EIS spherical coverage</w:t>
      </w:r>
    </w:p>
    <w:p w14:paraId="08371E62"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Proposals</w:t>
      </w:r>
      <w:r>
        <w:rPr>
          <w:i/>
          <w:iCs/>
          <w:color w:val="0070C0"/>
          <w:lang w:eastAsia="zh-CN"/>
        </w:rPr>
        <w:t xml:space="preserve"> (Can support more than one)</w:t>
      </w:r>
    </w:p>
    <w:p w14:paraId="45954FD2"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1: REFSENS requirements is specified based on normalized equal PSD. The requirements on each CC do not have to be met simultaneously at single direction.</w:t>
      </w:r>
      <w:r>
        <w:t xml:space="preserve"> </w:t>
      </w:r>
      <w:r>
        <w:rPr>
          <w:color w:val="0070C0"/>
          <w:szCs w:val="24"/>
          <w:lang w:eastAsia="zh-CN"/>
        </w:rPr>
        <w:t>R4-2204361, R4-2204575</w:t>
      </w:r>
    </w:p>
    <w:p w14:paraId="0C240A4D"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 xml:space="preserve">Option 2: It is proposed to differentiate PSD based on different UE architectures, </w:t>
      </w:r>
      <w:proofErr w:type="gramStart"/>
      <w:r>
        <w:rPr>
          <w:color w:val="0070C0"/>
          <w:szCs w:val="24"/>
          <w:lang w:eastAsia="zh-CN"/>
        </w:rPr>
        <w:t>i.e.</w:t>
      </w:r>
      <w:proofErr w:type="gramEnd"/>
      <w:r>
        <w:rPr>
          <w:color w:val="0070C0"/>
          <w:szCs w:val="24"/>
          <w:lang w:eastAsia="zh-CN"/>
        </w:rPr>
        <w:t xml:space="preserve"> 6dB PSD difference for UE implemented with single RF chain, and requirements including PSD difference similar to IBM for inter-band CA with CBM for different frequency group.</w:t>
      </w:r>
    </w:p>
    <w:p w14:paraId="5DABEBBC"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lang w:val="en-US"/>
        </w:rPr>
      </w:pPr>
      <w:r>
        <w:rPr>
          <w:color w:val="0070C0"/>
          <w:szCs w:val="24"/>
          <w:lang w:eastAsia="zh-CN"/>
        </w:rPr>
        <w:t xml:space="preserve">Option 3: </w:t>
      </w:r>
      <w:r>
        <w:rPr>
          <w:lang w:val="en-US"/>
        </w:rPr>
        <w:t>specify sensitivity verification rule for inter-band CA supporting ‘both’ beam management capability as following:</w:t>
      </w:r>
    </w:p>
    <w:p w14:paraId="277F7B3E" w14:textId="77777777" w:rsidR="00DD0E17" w:rsidRDefault="00DD0E17" w:rsidP="00DD0E17">
      <w:pPr>
        <w:pStyle w:val="ListParagraph"/>
        <w:numPr>
          <w:ilvl w:val="1"/>
          <w:numId w:val="16"/>
        </w:numPr>
        <w:overflowPunct/>
        <w:autoSpaceDE/>
        <w:autoSpaceDN/>
        <w:adjustRightInd/>
        <w:spacing w:after="120" w:line="259" w:lineRule="auto"/>
        <w:contextualSpacing w:val="0"/>
        <w:textAlignment w:val="auto"/>
      </w:pPr>
      <w:r>
        <w:t xml:space="preserve">Peak EIS should be verified with both IBM and CBM </w:t>
      </w:r>
    </w:p>
    <w:p w14:paraId="60A7BB3C" w14:textId="77777777" w:rsidR="00DD0E17" w:rsidRDefault="00DD0E17" w:rsidP="00DD0E17">
      <w:pPr>
        <w:pStyle w:val="ListParagraph"/>
        <w:numPr>
          <w:ilvl w:val="1"/>
          <w:numId w:val="16"/>
        </w:numPr>
        <w:overflowPunct/>
        <w:autoSpaceDE/>
        <w:autoSpaceDN/>
        <w:adjustRightInd/>
        <w:spacing w:after="120" w:line="259" w:lineRule="auto"/>
        <w:contextualSpacing w:val="0"/>
        <w:textAlignment w:val="auto"/>
        <w:rPr>
          <w:color w:val="0070C0"/>
          <w:szCs w:val="24"/>
          <w:lang w:eastAsia="zh-CN"/>
        </w:rPr>
      </w:pPr>
      <w:r>
        <w:t>if the measured EIS spherical coverage of CBM has already satisfied the requirements of IBM, then the IBM EIS spherical coverage verification is not necessary</w:t>
      </w:r>
    </w:p>
    <w:p w14:paraId="1DC6D21A"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Recommended WF</w:t>
      </w:r>
    </w:p>
    <w:p w14:paraId="6F76F919" w14:textId="31D8BEB1" w:rsidR="00DD0E17" w:rsidRDefault="00DD0E17" w:rsidP="00DD0E17">
      <w:pPr>
        <w:pStyle w:val="ListParagraph"/>
        <w:numPr>
          <w:ilvl w:val="1"/>
          <w:numId w:val="16"/>
        </w:numPr>
        <w:overflowPunct/>
        <w:autoSpaceDE/>
        <w:autoSpaceDN/>
        <w:adjustRightInd/>
        <w:spacing w:after="120" w:line="259" w:lineRule="auto"/>
        <w:contextualSpacing w:val="0"/>
        <w:textAlignment w:val="auto"/>
        <w:rPr>
          <w:color w:val="0070C0"/>
          <w:szCs w:val="24"/>
          <w:lang w:eastAsia="zh-CN"/>
        </w:rPr>
      </w:pPr>
      <w:r w:rsidRPr="00DF7330">
        <w:rPr>
          <w:color w:val="0070C0"/>
          <w:szCs w:val="24"/>
          <w:highlight w:val="yellow"/>
          <w:lang w:eastAsia="zh-CN"/>
        </w:rPr>
        <w:t xml:space="preserve">Option 1 to </w:t>
      </w:r>
      <w:r w:rsidR="00DF7330" w:rsidRPr="00DF7330">
        <w:rPr>
          <w:color w:val="0070C0"/>
          <w:szCs w:val="24"/>
          <w:highlight w:val="yellow"/>
          <w:lang w:eastAsia="zh-CN"/>
        </w:rPr>
        <w:t xml:space="preserve">be </w:t>
      </w:r>
      <w:r w:rsidRPr="00DF7330">
        <w:rPr>
          <w:color w:val="0070C0"/>
          <w:szCs w:val="24"/>
          <w:highlight w:val="yellow"/>
          <w:lang w:eastAsia="zh-CN"/>
        </w:rPr>
        <w:t>discussed</w:t>
      </w:r>
      <w:r w:rsidR="00DF7330">
        <w:rPr>
          <w:color w:val="0070C0"/>
          <w:szCs w:val="24"/>
          <w:highlight w:val="yellow"/>
          <w:lang w:eastAsia="zh-CN"/>
        </w:rPr>
        <w:t xml:space="preserve"> and agreed </w:t>
      </w:r>
      <w:r w:rsidRPr="00DF7330">
        <w:rPr>
          <w:color w:val="0070C0"/>
          <w:szCs w:val="24"/>
          <w:highlight w:val="yellow"/>
          <w:lang w:eastAsia="zh-CN"/>
        </w:rPr>
        <w:t>in GTW.</w:t>
      </w:r>
    </w:p>
    <w:p w14:paraId="423F2320" w14:textId="77777777" w:rsidR="00DD0E17" w:rsidRDefault="00DD0E17" w:rsidP="00DD0E17">
      <w:pPr>
        <w:spacing w:after="120"/>
        <w:rPr>
          <w:color w:val="0070C0"/>
          <w:szCs w:val="24"/>
          <w:lang w:eastAsia="zh-CN"/>
        </w:rPr>
      </w:pPr>
    </w:p>
    <w:p w14:paraId="162F6ED0" w14:textId="2D2AB79A" w:rsidR="00AC21B3" w:rsidRDefault="00AC21B3" w:rsidP="00DD0E17">
      <w:pPr>
        <w:spacing w:after="120"/>
        <w:rPr>
          <w:color w:val="0070C0"/>
          <w:szCs w:val="24"/>
          <w:lang w:eastAsia="zh-CN"/>
        </w:rPr>
      </w:pPr>
      <w:r>
        <w:rPr>
          <w:rFonts w:hint="eastAsia"/>
          <w:color w:val="0070C0"/>
          <w:szCs w:val="24"/>
          <w:lang w:eastAsia="zh-CN"/>
        </w:rPr>
        <w:t>D</w:t>
      </w:r>
      <w:r>
        <w:rPr>
          <w:color w:val="0070C0"/>
          <w:szCs w:val="24"/>
          <w:lang w:eastAsia="zh-CN"/>
        </w:rPr>
        <w:t>iscussion:</w:t>
      </w:r>
    </w:p>
    <w:p w14:paraId="5AD262DD" w14:textId="13EBEA57" w:rsidR="00AC21B3" w:rsidRDefault="00AC21B3" w:rsidP="00DD0E17">
      <w:pPr>
        <w:spacing w:after="120"/>
        <w:rPr>
          <w:color w:val="0070C0"/>
          <w:szCs w:val="24"/>
          <w:lang w:eastAsia="zh-CN"/>
        </w:rPr>
      </w:pPr>
      <w:r>
        <w:rPr>
          <w:color w:val="0070C0"/>
          <w:szCs w:val="24"/>
          <w:lang w:eastAsia="zh-CN"/>
        </w:rPr>
        <w:t>Oppo: Option 1 is good but needs some clarification. “Normalized equal PSD” needs clarification. There may be some conflict between “normalized equal PSD” and second part of proposal. Option 1 means simultaneous reception with different directions.</w:t>
      </w:r>
    </w:p>
    <w:p w14:paraId="34BAE1ED" w14:textId="07429B41" w:rsidR="00AC21B3" w:rsidRDefault="00AC21B3" w:rsidP="00DD0E17">
      <w:pPr>
        <w:spacing w:after="120"/>
        <w:rPr>
          <w:color w:val="0070C0"/>
          <w:szCs w:val="24"/>
          <w:lang w:eastAsia="zh-CN"/>
        </w:rPr>
      </w:pPr>
      <w:r>
        <w:rPr>
          <w:rFonts w:hint="eastAsia"/>
          <w:color w:val="0070C0"/>
          <w:szCs w:val="24"/>
          <w:lang w:eastAsia="zh-CN"/>
        </w:rPr>
        <w:t>V</w:t>
      </w:r>
      <w:r>
        <w:rPr>
          <w:color w:val="0070C0"/>
          <w:szCs w:val="24"/>
          <w:lang w:eastAsia="zh-CN"/>
        </w:rPr>
        <w:t>ivo: we are OK with the second part of Option 1. Option 2 of PSD statement is acceptable.</w:t>
      </w:r>
      <w:r w:rsidR="009C048F">
        <w:rPr>
          <w:color w:val="0070C0"/>
          <w:szCs w:val="24"/>
          <w:lang w:eastAsia="zh-CN"/>
        </w:rPr>
        <w:t xml:space="preserve"> If UE reports </w:t>
      </w:r>
      <w:proofErr w:type="spellStart"/>
      <w:r w:rsidR="009C048F">
        <w:rPr>
          <w:color w:val="0070C0"/>
          <w:szCs w:val="24"/>
          <w:lang w:eastAsia="zh-CN"/>
        </w:rPr>
        <w:t>F_inter</w:t>
      </w:r>
      <w:proofErr w:type="spellEnd"/>
      <w:r w:rsidR="009C048F">
        <w:rPr>
          <w:color w:val="0070C0"/>
          <w:szCs w:val="24"/>
          <w:lang w:eastAsia="zh-CN"/>
        </w:rPr>
        <w:t>, UE can be tested with equal PSD, otherwise UE will be tested with unequal PSD.</w:t>
      </w:r>
    </w:p>
    <w:p w14:paraId="53A28A61" w14:textId="66D97C4E" w:rsidR="00455E5D" w:rsidRDefault="009C048F" w:rsidP="00DD0E17">
      <w:pPr>
        <w:spacing w:after="120"/>
        <w:rPr>
          <w:color w:val="0070C0"/>
          <w:szCs w:val="24"/>
          <w:lang w:eastAsia="zh-CN"/>
        </w:rPr>
      </w:pPr>
      <w:r>
        <w:rPr>
          <w:rFonts w:hint="eastAsia"/>
          <w:color w:val="0070C0"/>
          <w:szCs w:val="24"/>
          <w:lang w:eastAsia="zh-CN"/>
        </w:rPr>
        <w:lastRenderedPageBreak/>
        <w:t>H</w:t>
      </w:r>
      <w:r>
        <w:rPr>
          <w:color w:val="0070C0"/>
          <w:szCs w:val="24"/>
          <w:lang w:eastAsia="zh-CN"/>
        </w:rPr>
        <w:t>uawei: we have similar question as OPPO. Normalized PSD is not clear. For PSD condition, the requirement should be defined to ensure performance under the real scenario.</w:t>
      </w:r>
      <w:r w:rsidR="00D23B43">
        <w:rPr>
          <w:color w:val="0070C0"/>
          <w:szCs w:val="24"/>
          <w:lang w:eastAsia="zh-CN"/>
        </w:rPr>
        <w:t xml:space="preserve"> Regarding how to distinguish PSD condition, we are open. Either Fs-inter or UE reporting IBM/both can be used.</w:t>
      </w:r>
    </w:p>
    <w:p w14:paraId="4082AAB5" w14:textId="27BF6745" w:rsidR="00D23B43" w:rsidRDefault="00D23B43" w:rsidP="00DD0E17">
      <w:pPr>
        <w:spacing w:after="120"/>
        <w:rPr>
          <w:color w:val="0070C0"/>
          <w:szCs w:val="24"/>
          <w:lang w:eastAsia="zh-CN"/>
        </w:rPr>
      </w:pPr>
      <w:r>
        <w:rPr>
          <w:rFonts w:hint="eastAsia"/>
          <w:color w:val="0070C0"/>
          <w:szCs w:val="24"/>
          <w:lang w:eastAsia="zh-CN"/>
        </w:rPr>
        <w:t>S</w:t>
      </w:r>
      <w:r>
        <w:rPr>
          <w:color w:val="0070C0"/>
          <w:szCs w:val="24"/>
          <w:lang w:eastAsia="zh-CN"/>
        </w:rPr>
        <w:t xml:space="preserve">amsung: for normalized equal PSD, it means the simultaneous EIS condition. It does not mean simultaneous requirements on the same direction. </w:t>
      </w:r>
      <w:proofErr w:type="spellStart"/>
      <w:r>
        <w:rPr>
          <w:color w:val="0070C0"/>
          <w:szCs w:val="24"/>
          <w:lang w:eastAsia="zh-CN"/>
        </w:rPr>
        <w:t>Fs_inter</w:t>
      </w:r>
      <w:proofErr w:type="spellEnd"/>
      <w:r>
        <w:rPr>
          <w:color w:val="0070C0"/>
          <w:szCs w:val="24"/>
          <w:lang w:eastAsia="zh-CN"/>
        </w:rPr>
        <w:t xml:space="preserve"> is optional capability. If UE does not report F-inter, it will preclude UE to implement single chain. Option 3 does not conflict with other options.</w:t>
      </w:r>
    </w:p>
    <w:p w14:paraId="17FFC1E7" w14:textId="4458CC57" w:rsidR="002141A8" w:rsidRDefault="002141A8" w:rsidP="00DD0E17">
      <w:pPr>
        <w:spacing w:after="120"/>
        <w:rPr>
          <w:color w:val="0070C0"/>
          <w:szCs w:val="24"/>
          <w:lang w:eastAsia="zh-CN"/>
        </w:rPr>
      </w:pPr>
      <w:r>
        <w:rPr>
          <w:color w:val="0070C0"/>
          <w:szCs w:val="24"/>
          <w:lang w:eastAsia="zh-CN"/>
        </w:rPr>
        <w:t xml:space="preserve">DOCOMO: we support Option 1. For second part of option 1, it is for peak EIS requirement. It is not proper to have such agreement for spherical coverage. We also support combine </w:t>
      </w:r>
      <w:proofErr w:type="spellStart"/>
      <w:r>
        <w:rPr>
          <w:color w:val="0070C0"/>
          <w:szCs w:val="24"/>
          <w:lang w:eastAsia="zh-CN"/>
        </w:rPr>
        <w:t>Fs_Inter</w:t>
      </w:r>
      <w:proofErr w:type="spellEnd"/>
      <w:r>
        <w:rPr>
          <w:color w:val="0070C0"/>
          <w:szCs w:val="24"/>
          <w:lang w:eastAsia="zh-CN"/>
        </w:rPr>
        <w:t xml:space="preserve"> capability and PSD condition.</w:t>
      </w:r>
    </w:p>
    <w:p w14:paraId="1DA40823" w14:textId="6B6863D2" w:rsidR="002141A8" w:rsidRDefault="002141A8" w:rsidP="00DD0E17">
      <w:pPr>
        <w:spacing w:after="120"/>
        <w:rPr>
          <w:color w:val="0070C0"/>
          <w:szCs w:val="24"/>
          <w:lang w:eastAsia="zh-CN"/>
        </w:rPr>
      </w:pPr>
      <w:r>
        <w:rPr>
          <w:color w:val="0070C0"/>
          <w:szCs w:val="24"/>
          <w:lang w:eastAsia="zh-CN"/>
        </w:rPr>
        <w:t xml:space="preserve">Apple: In </w:t>
      </w:r>
      <w:proofErr w:type="gramStart"/>
      <w:r>
        <w:rPr>
          <w:color w:val="0070C0"/>
          <w:szCs w:val="24"/>
          <w:lang w:eastAsia="zh-CN"/>
        </w:rPr>
        <w:t>general</w:t>
      </w:r>
      <w:proofErr w:type="gramEnd"/>
      <w:r>
        <w:rPr>
          <w:color w:val="0070C0"/>
          <w:szCs w:val="24"/>
          <w:lang w:eastAsia="zh-CN"/>
        </w:rPr>
        <w:t xml:space="preserve"> for Rx requirement for CBM, we prefer to equal PSD condition. What is the meaning of normalized PSD?</w:t>
      </w:r>
      <w:r w:rsidR="003A0D9C">
        <w:rPr>
          <w:color w:val="0070C0"/>
          <w:szCs w:val="24"/>
          <w:lang w:eastAsia="zh-CN"/>
        </w:rPr>
        <w:t xml:space="preserve"> On Option 3, we need further discuss the solution when UE reports both CBM and IBM.</w:t>
      </w:r>
    </w:p>
    <w:p w14:paraId="5FF0DF83" w14:textId="7C238488" w:rsidR="00106525" w:rsidRDefault="00106525" w:rsidP="00DD0E17">
      <w:pPr>
        <w:spacing w:after="120"/>
        <w:rPr>
          <w:color w:val="0070C0"/>
          <w:szCs w:val="24"/>
          <w:lang w:eastAsia="zh-CN"/>
        </w:rPr>
      </w:pPr>
      <w:r>
        <w:rPr>
          <w:color w:val="0070C0"/>
          <w:szCs w:val="24"/>
          <w:lang w:eastAsia="zh-CN"/>
        </w:rPr>
        <w:tab/>
        <w:t>Samsung:</w:t>
      </w:r>
      <w:r>
        <w:rPr>
          <w:rFonts w:hint="eastAsia"/>
          <w:color w:val="0070C0"/>
          <w:szCs w:val="24"/>
          <w:lang w:eastAsia="zh-CN"/>
        </w:rPr>
        <w:t xml:space="preserve"> </w:t>
      </w:r>
      <w:r>
        <w:rPr>
          <w:color w:val="0070C0"/>
          <w:szCs w:val="24"/>
          <w:lang w:eastAsia="zh-CN"/>
        </w:rPr>
        <w:t xml:space="preserve">for </w:t>
      </w:r>
      <w:proofErr w:type="gramStart"/>
      <w:r>
        <w:rPr>
          <w:color w:val="0070C0"/>
          <w:szCs w:val="24"/>
          <w:lang w:eastAsia="zh-CN"/>
        </w:rPr>
        <w:t>other</w:t>
      </w:r>
      <w:proofErr w:type="gramEnd"/>
      <w:r>
        <w:rPr>
          <w:color w:val="0070C0"/>
          <w:szCs w:val="24"/>
          <w:lang w:eastAsia="zh-CN"/>
        </w:rPr>
        <w:t xml:space="preserve"> Rx requirement, absolute PSD is set. It is not practical to set the equal absolute PSD.</w:t>
      </w:r>
    </w:p>
    <w:p w14:paraId="1ECA5CD6" w14:textId="7A8D9EE7" w:rsidR="003A0D9C" w:rsidRDefault="003A0D9C" w:rsidP="00DD0E17">
      <w:pPr>
        <w:spacing w:after="120"/>
        <w:rPr>
          <w:color w:val="0070C0"/>
          <w:szCs w:val="24"/>
          <w:lang w:eastAsia="zh-CN"/>
        </w:rPr>
      </w:pPr>
      <w:proofErr w:type="spellStart"/>
      <w:r>
        <w:rPr>
          <w:color w:val="0070C0"/>
          <w:szCs w:val="24"/>
          <w:lang w:eastAsia="zh-CN"/>
        </w:rPr>
        <w:t>Mediatek</w:t>
      </w:r>
      <w:proofErr w:type="spellEnd"/>
      <w:r>
        <w:rPr>
          <w:color w:val="0070C0"/>
          <w:szCs w:val="24"/>
          <w:lang w:eastAsia="zh-CN"/>
        </w:rPr>
        <w:t>: based on Samsung comment, we can support option 1.</w:t>
      </w:r>
    </w:p>
    <w:p w14:paraId="2615F5D0" w14:textId="04C83853" w:rsidR="003A0D9C" w:rsidRDefault="003A0D9C" w:rsidP="00DD0E17">
      <w:pPr>
        <w:spacing w:after="120"/>
        <w:rPr>
          <w:color w:val="0070C0"/>
          <w:szCs w:val="24"/>
          <w:lang w:eastAsia="zh-CN"/>
        </w:rPr>
      </w:pPr>
      <w:r>
        <w:rPr>
          <w:color w:val="0070C0"/>
          <w:szCs w:val="24"/>
          <w:lang w:eastAsia="zh-CN"/>
        </w:rPr>
        <w:t>Ericsson: need clarification on normalized PSD. In o</w:t>
      </w:r>
      <w:r w:rsidR="001411C6">
        <w:rPr>
          <w:color w:val="0070C0"/>
          <w:szCs w:val="24"/>
          <w:lang w:eastAsia="zh-CN"/>
        </w:rPr>
        <w:t>ur understanding, it means we s</w:t>
      </w:r>
      <w:r>
        <w:rPr>
          <w:color w:val="0070C0"/>
          <w:szCs w:val="24"/>
          <w:lang w:eastAsia="zh-CN"/>
        </w:rPr>
        <w:t>a</w:t>
      </w:r>
      <w:r w:rsidR="001411C6">
        <w:rPr>
          <w:color w:val="0070C0"/>
          <w:szCs w:val="24"/>
          <w:lang w:eastAsia="zh-CN"/>
        </w:rPr>
        <w:t>m</w:t>
      </w:r>
      <w:r>
        <w:rPr>
          <w:color w:val="0070C0"/>
          <w:szCs w:val="24"/>
          <w:lang w:eastAsia="zh-CN"/>
        </w:rPr>
        <w:t>ple the case for collocation. CBM is not relevant. It does not mean equal PSD on bands. They may be similar. For requirements, UE can meet the requirements on the cell simultaneously. Based on the fact on CBM only, if UE only support CBM for band combinations, then we mimic the case with similar input power on two bands on the same time.</w:t>
      </w:r>
      <w:r w:rsidR="00211A50">
        <w:rPr>
          <w:color w:val="0070C0"/>
          <w:szCs w:val="24"/>
          <w:lang w:eastAsia="zh-CN"/>
        </w:rPr>
        <w:t xml:space="preserve"> For device also supporting IBM, it can deal with non-colocation case. Then we set the different requirement with different input level but UE needs meeting the requirements simultaneously with 10dB difference.</w:t>
      </w:r>
      <w:r w:rsidR="00B163CC">
        <w:rPr>
          <w:color w:val="0070C0"/>
          <w:szCs w:val="24"/>
          <w:lang w:eastAsia="zh-CN"/>
        </w:rPr>
        <w:t xml:space="preserve"> For </w:t>
      </w:r>
      <w:proofErr w:type="spellStart"/>
      <w:r w:rsidR="00B163CC">
        <w:rPr>
          <w:color w:val="0070C0"/>
          <w:szCs w:val="24"/>
          <w:lang w:eastAsia="zh-CN"/>
        </w:rPr>
        <w:t>Fs_inter</w:t>
      </w:r>
      <w:proofErr w:type="spellEnd"/>
      <w:r w:rsidR="00B163CC">
        <w:rPr>
          <w:color w:val="0070C0"/>
          <w:szCs w:val="24"/>
          <w:lang w:eastAsia="zh-CN"/>
        </w:rPr>
        <w:t xml:space="preserve">, we do not agree to introduce such parameter. If UE reports to support a certain band combination, UE needs support all the cases with various separation. </w:t>
      </w:r>
      <w:r w:rsidR="005D66F0">
        <w:rPr>
          <w:color w:val="0070C0"/>
          <w:szCs w:val="24"/>
          <w:lang w:eastAsia="zh-CN"/>
        </w:rPr>
        <w:t xml:space="preserve">Option 3 is RAN5 topic. </w:t>
      </w:r>
      <w:r w:rsidR="003D5856">
        <w:rPr>
          <w:color w:val="0070C0"/>
          <w:szCs w:val="24"/>
          <w:lang w:eastAsia="zh-CN"/>
        </w:rPr>
        <w:t xml:space="preserve">RAN5 can </w:t>
      </w:r>
      <w:proofErr w:type="gramStart"/>
      <w:r w:rsidR="003D5856">
        <w:rPr>
          <w:color w:val="0070C0"/>
          <w:szCs w:val="24"/>
          <w:lang w:eastAsia="zh-CN"/>
        </w:rPr>
        <w:t>take action</w:t>
      </w:r>
      <w:proofErr w:type="gramEnd"/>
      <w:r w:rsidR="003D5856">
        <w:rPr>
          <w:color w:val="0070C0"/>
          <w:szCs w:val="24"/>
          <w:lang w:eastAsia="zh-CN"/>
        </w:rPr>
        <w:t>.</w:t>
      </w:r>
    </w:p>
    <w:p w14:paraId="271B08DF" w14:textId="2F583E45" w:rsidR="006911DE" w:rsidRDefault="006911DE" w:rsidP="00DD0E17">
      <w:pPr>
        <w:spacing w:after="120"/>
        <w:rPr>
          <w:color w:val="0070C0"/>
          <w:szCs w:val="24"/>
          <w:lang w:eastAsia="zh-CN"/>
        </w:rPr>
      </w:pPr>
      <w:r>
        <w:rPr>
          <w:color w:val="0070C0"/>
          <w:szCs w:val="24"/>
          <w:lang w:eastAsia="zh-CN"/>
        </w:rPr>
        <w:t xml:space="preserve">Qualcomm: We do not prefer to have package with </w:t>
      </w:r>
      <w:proofErr w:type="spellStart"/>
      <w:r>
        <w:rPr>
          <w:color w:val="0070C0"/>
          <w:szCs w:val="24"/>
          <w:lang w:eastAsia="zh-CN"/>
        </w:rPr>
        <w:t>Fs_inter</w:t>
      </w:r>
      <w:proofErr w:type="spellEnd"/>
      <w:r>
        <w:rPr>
          <w:color w:val="0070C0"/>
          <w:szCs w:val="24"/>
          <w:lang w:eastAsia="zh-CN"/>
        </w:rPr>
        <w:t xml:space="preserve">. We can focus on the discussion about </w:t>
      </w:r>
      <w:proofErr w:type="spellStart"/>
      <w:r>
        <w:rPr>
          <w:color w:val="0070C0"/>
          <w:szCs w:val="24"/>
          <w:lang w:eastAsia="zh-CN"/>
        </w:rPr>
        <w:t>Fs_inter</w:t>
      </w:r>
      <w:proofErr w:type="spellEnd"/>
      <w:r>
        <w:rPr>
          <w:color w:val="0070C0"/>
          <w:szCs w:val="24"/>
          <w:lang w:eastAsia="zh-CN"/>
        </w:rPr>
        <w:t>. Whether 2</w:t>
      </w:r>
      <w:r>
        <w:rPr>
          <w:rFonts w:hint="eastAsia"/>
          <w:color w:val="0070C0"/>
          <w:szCs w:val="24"/>
          <w:lang w:eastAsia="zh-CN"/>
        </w:rPr>
        <w:t>-</w:t>
      </w:r>
      <w:r>
        <w:rPr>
          <w:color w:val="0070C0"/>
          <w:szCs w:val="24"/>
          <w:lang w:eastAsia="zh-CN"/>
        </w:rPr>
        <w:t>1 applies to L+L.</w:t>
      </w:r>
    </w:p>
    <w:p w14:paraId="675996D6" w14:textId="200A69FC" w:rsidR="006911DE" w:rsidRDefault="00DE01CC" w:rsidP="00DD0E17">
      <w:pPr>
        <w:spacing w:after="120"/>
        <w:rPr>
          <w:color w:val="0070C0"/>
          <w:szCs w:val="24"/>
          <w:lang w:eastAsia="zh-CN"/>
        </w:rPr>
      </w:pPr>
      <w:r>
        <w:rPr>
          <w:color w:val="0070C0"/>
          <w:szCs w:val="24"/>
          <w:lang w:eastAsia="zh-CN"/>
        </w:rPr>
        <w:t>Nokia: L+L only.</w:t>
      </w:r>
    </w:p>
    <w:p w14:paraId="3FCF9D71" w14:textId="5C445BA6" w:rsidR="00621CDB" w:rsidRDefault="00621CDB" w:rsidP="00DD0E17">
      <w:pPr>
        <w:spacing w:after="120"/>
        <w:rPr>
          <w:color w:val="0070C0"/>
          <w:szCs w:val="24"/>
          <w:lang w:eastAsia="zh-CN"/>
        </w:rPr>
      </w:pPr>
      <w:r>
        <w:rPr>
          <w:color w:val="0070C0"/>
          <w:szCs w:val="24"/>
          <w:lang w:eastAsia="zh-CN"/>
        </w:rPr>
        <w:t xml:space="preserve">LGE: </w:t>
      </w:r>
      <w:r w:rsidR="00106525">
        <w:rPr>
          <w:color w:val="0070C0"/>
          <w:szCs w:val="24"/>
          <w:lang w:eastAsia="zh-CN"/>
        </w:rPr>
        <w:t xml:space="preserve">Support Option 1 as package with </w:t>
      </w:r>
      <w:proofErr w:type="spellStart"/>
      <w:r w:rsidR="00106525">
        <w:rPr>
          <w:color w:val="0070C0"/>
          <w:szCs w:val="24"/>
          <w:lang w:eastAsia="zh-CN"/>
        </w:rPr>
        <w:t>Fs_inter</w:t>
      </w:r>
      <w:proofErr w:type="spellEnd"/>
      <w:r w:rsidR="00106525">
        <w:rPr>
          <w:color w:val="0070C0"/>
          <w:szCs w:val="24"/>
          <w:lang w:eastAsia="zh-CN"/>
        </w:rPr>
        <w:t>.</w:t>
      </w:r>
    </w:p>
    <w:p w14:paraId="457CE970" w14:textId="6E1B1A71" w:rsidR="00106525" w:rsidRDefault="00106525" w:rsidP="00DD0E17">
      <w:pPr>
        <w:spacing w:after="120"/>
        <w:rPr>
          <w:color w:val="0070C0"/>
          <w:szCs w:val="24"/>
          <w:lang w:eastAsia="zh-CN"/>
        </w:rPr>
      </w:pPr>
      <w:r>
        <w:rPr>
          <w:color w:val="0070C0"/>
          <w:szCs w:val="24"/>
          <w:lang w:eastAsia="zh-CN"/>
        </w:rPr>
        <w:t>ZTE: Support option 1 with Samsung clarification. For Option 2, it seems we are going to define the different requirements for different architecture.</w:t>
      </w:r>
    </w:p>
    <w:p w14:paraId="20D24C33" w14:textId="0C6F4205" w:rsidR="00106525" w:rsidRDefault="00106525" w:rsidP="00DD0E17">
      <w:pPr>
        <w:spacing w:after="120"/>
        <w:rPr>
          <w:color w:val="0070C0"/>
          <w:szCs w:val="24"/>
          <w:lang w:eastAsia="zh-CN"/>
        </w:rPr>
      </w:pPr>
      <w:r>
        <w:rPr>
          <w:color w:val="0070C0"/>
          <w:szCs w:val="24"/>
          <w:lang w:eastAsia="zh-CN"/>
        </w:rPr>
        <w:t>Sony: We are fine with Option 1. To DOCOMO</w:t>
      </w:r>
      <w:r>
        <w:rPr>
          <w:rFonts w:hint="eastAsia"/>
          <w:color w:val="0070C0"/>
          <w:szCs w:val="24"/>
          <w:lang w:eastAsia="zh-CN"/>
        </w:rPr>
        <w:t>,</w:t>
      </w:r>
      <w:r>
        <w:rPr>
          <w:color w:val="0070C0"/>
          <w:szCs w:val="24"/>
          <w:lang w:eastAsia="zh-CN"/>
        </w:rPr>
        <w:t xml:space="preserve"> the second part impacts the spherical coverage. We wonder if the package with </w:t>
      </w:r>
      <w:proofErr w:type="spellStart"/>
      <w:r>
        <w:rPr>
          <w:color w:val="0070C0"/>
          <w:szCs w:val="24"/>
          <w:lang w:eastAsia="zh-CN"/>
        </w:rPr>
        <w:t>Fs_inter</w:t>
      </w:r>
      <w:proofErr w:type="spellEnd"/>
      <w:r>
        <w:rPr>
          <w:color w:val="0070C0"/>
          <w:szCs w:val="24"/>
          <w:lang w:eastAsia="zh-CN"/>
        </w:rPr>
        <w:t xml:space="preserve"> is a good package.</w:t>
      </w:r>
    </w:p>
    <w:p w14:paraId="6FDBAA95" w14:textId="550AD18E" w:rsidR="00D23B43" w:rsidRDefault="00767291" w:rsidP="00DD0E17">
      <w:pPr>
        <w:spacing w:after="120"/>
        <w:rPr>
          <w:color w:val="0070C0"/>
          <w:szCs w:val="24"/>
          <w:lang w:eastAsia="zh-CN"/>
        </w:rPr>
      </w:pPr>
      <w:r>
        <w:rPr>
          <w:rFonts w:hint="eastAsia"/>
          <w:color w:val="0070C0"/>
          <w:szCs w:val="24"/>
          <w:lang w:eastAsia="zh-CN"/>
        </w:rPr>
        <w:t>N</w:t>
      </w:r>
      <w:r>
        <w:rPr>
          <w:color w:val="0070C0"/>
          <w:szCs w:val="24"/>
          <w:lang w:eastAsia="zh-CN"/>
        </w:rPr>
        <w:t>okia: for PSD difference, it is minor thing which can be agreed in either RAN4 or RAN5.</w:t>
      </w:r>
      <w:r w:rsidR="00C67E67">
        <w:rPr>
          <w:color w:val="0070C0"/>
          <w:szCs w:val="24"/>
          <w:lang w:eastAsia="zh-CN"/>
        </w:rPr>
        <w:t xml:space="preserve"> Maybe we do not need CBM.</w:t>
      </w:r>
    </w:p>
    <w:p w14:paraId="50B70A59" w14:textId="257C2AD5" w:rsidR="00104F31" w:rsidRDefault="00104F31" w:rsidP="00DD0E17">
      <w:pPr>
        <w:spacing w:after="120"/>
        <w:rPr>
          <w:color w:val="0070C0"/>
          <w:szCs w:val="24"/>
          <w:lang w:eastAsia="zh-CN"/>
        </w:rPr>
      </w:pPr>
      <w:r>
        <w:rPr>
          <w:color w:val="0070C0"/>
          <w:szCs w:val="24"/>
          <w:lang w:eastAsia="zh-CN"/>
        </w:rPr>
        <w:t>Apple: To Samsung, with the understanding, we are aligned for set-up. For Fs-inter, we observe the problem. When discussing delta-</w:t>
      </w:r>
      <w:proofErr w:type="spellStart"/>
      <w:r>
        <w:rPr>
          <w:color w:val="0070C0"/>
          <w:szCs w:val="24"/>
          <w:lang w:eastAsia="zh-CN"/>
        </w:rPr>
        <w:t>RIBp</w:t>
      </w:r>
      <w:proofErr w:type="spellEnd"/>
      <w:r>
        <w:rPr>
          <w:color w:val="0070C0"/>
          <w:szCs w:val="24"/>
          <w:lang w:eastAsia="zh-CN"/>
        </w:rPr>
        <w:t>/s, we can apply different relaxation. At least the requirement should take the separation into account. For capability, we agree with Ericsson.</w:t>
      </w:r>
      <w:r w:rsidR="00F86FD7">
        <w:rPr>
          <w:color w:val="0070C0"/>
          <w:szCs w:val="24"/>
          <w:lang w:eastAsia="zh-CN"/>
        </w:rPr>
        <w:t xml:space="preserve"> </w:t>
      </w:r>
    </w:p>
    <w:p w14:paraId="592C053F" w14:textId="43E5E7E8" w:rsidR="00D23B43" w:rsidRDefault="00E2160F" w:rsidP="00DD0E17">
      <w:pPr>
        <w:spacing w:after="120"/>
        <w:rPr>
          <w:color w:val="0070C0"/>
          <w:szCs w:val="24"/>
          <w:lang w:eastAsia="zh-CN"/>
        </w:rPr>
      </w:pPr>
      <w:r>
        <w:rPr>
          <w:rFonts w:hint="eastAsia"/>
          <w:color w:val="0070C0"/>
          <w:szCs w:val="24"/>
          <w:lang w:eastAsia="zh-CN"/>
        </w:rPr>
        <w:t>H</w:t>
      </w:r>
      <w:r>
        <w:rPr>
          <w:color w:val="0070C0"/>
          <w:szCs w:val="24"/>
          <w:lang w:eastAsia="zh-CN"/>
        </w:rPr>
        <w:t>uawei: Suggestion from Ericsson can be considered as solution.</w:t>
      </w:r>
      <w:r w:rsidR="00D15B3B">
        <w:rPr>
          <w:color w:val="0070C0"/>
          <w:szCs w:val="24"/>
          <w:lang w:eastAsia="zh-CN"/>
        </w:rPr>
        <w:t xml:space="preserve"> Some indication is needed. For </w:t>
      </w:r>
      <w:proofErr w:type="spellStart"/>
      <w:r w:rsidR="00D15B3B">
        <w:rPr>
          <w:color w:val="0070C0"/>
          <w:szCs w:val="24"/>
          <w:lang w:eastAsia="zh-CN"/>
        </w:rPr>
        <w:t>Fs_inter</w:t>
      </w:r>
      <w:proofErr w:type="spellEnd"/>
      <w:r w:rsidR="00D15B3B">
        <w:rPr>
          <w:color w:val="0070C0"/>
          <w:szCs w:val="24"/>
          <w:lang w:eastAsia="zh-CN"/>
        </w:rPr>
        <w:t xml:space="preserve">, that is concept is adopted for contiguous CA. We do not see the difference between Fs for intra-CA and </w:t>
      </w:r>
      <w:proofErr w:type="spellStart"/>
      <w:r w:rsidR="00D15B3B">
        <w:rPr>
          <w:color w:val="0070C0"/>
          <w:szCs w:val="24"/>
          <w:lang w:eastAsia="zh-CN"/>
        </w:rPr>
        <w:t>Fs_inter</w:t>
      </w:r>
      <w:proofErr w:type="spellEnd"/>
      <w:r w:rsidR="00D15B3B">
        <w:rPr>
          <w:color w:val="0070C0"/>
          <w:szCs w:val="24"/>
          <w:lang w:eastAsia="zh-CN"/>
        </w:rPr>
        <w:t>.</w:t>
      </w:r>
    </w:p>
    <w:p w14:paraId="11DE15B4" w14:textId="36E2BC97" w:rsidR="00E2160F" w:rsidRDefault="00D15B3B" w:rsidP="00DD0E17">
      <w:pPr>
        <w:spacing w:after="120"/>
        <w:rPr>
          <w:color w:val="0070C0"/>
          <w:szCs w:val="24"/>
          <w:lang w:eastAsia="zh-CN"/>
        </w:rPr>
      </w:pPr>
      <w:r>
        <w:rPr>
          <w:rFonts w:hint="eastAsia"/>
          <w:color w:val="0070C0"/>
          <w:szCs w:val="24"/>
          <w:lang w:eastAsia="zh-CN"/>
        </w:rPr>
        <w:t>E</w:t>
      </w:r>
      <w:r>
        <w:rPr>
          <w:color w:val="0070C0"/>
          <w:szCs w:val="24"/>
          <w:lang w:eastAsia="zh-CN"/>
        </w:rPr>
        <w:t xml:space="preserve">ricsson: </w:t>
      </w:r>
      <w:proofErr w:type="spellStart"/>
      <w:r>
        <w:rPr>
          <w:color w:val="0070C0"/>
          <w:szCs w:val="24"/>
          <w:lang w:eastAsia="zh-CN"/>
        </w:rPr>
        <w:t>Fs_inter</w:t>
      </w:r>
      <w:proofErr w:type="spellEnd"/>
      <w:r>
        <w:rPr>
          <w:color w:val="0070C0"/>
          <w:szCs w:val="24"/>
          <w:lang w:eastAsia="zh-CN"/>
        </w:rPr>
        <w:t xml:space="preserve"> should be in the context to set relaxation for the requirements. In the best case there is 3.5dB which 1/3 decrease of coverage of DL. We can discuss the impact for CBM only. If the UE indicates the band combinations, UE needs fulfil all the requirements for band combination. In most reference test, we set the input power. It achieves 90%. But there is slightly difference from spherical coverage.</w:t>
      </w:r>
    </w:p>
    <w:p w14:paraId="18E9B986" w14:textId="4520A683" w:rsidR="00D17CF6" w:rsidRDefault="00D17CF6" w:rsidP="00DD0E17">
      <w:pPr>
        <w:spacing w:after="120"/>
        <w:rPr>
          <w:color w:val="0070C0"/>
          <w:szCs w:val="24"/>
          <w:lang w:eastAsia="zh-CN"/>
        </w:rPr>
      </w:pPr>
      <w:r>
        <w:rPr>
          <w:color w:val="0070C0"/>
          <w:szCs w:val="24"/>
          <w:lang w:eastAsia="zh-CN"/>
        </w:rPr>
        <w:t>OPPO: we should use more precise wording for normalized PSD.</w:t>
      </w:r>
    </w:p>
    <w:p w14:paraId="10A0BE45" w14:textId="2869C5E9" w:rsidR="00D17CF6" w:rsidRDefault="00D17CF6" w:rsidP="00DD0E17">
      <w:pPr>
        <w:spacing w:after="120"/>
        <w:rPr>
          <w:color w:val="0070C0"/>
          <w:szCs w:val="24"/>
          <w:lang w:eastAsia="zh-CN"/>
        </w:rPr>
      </w:pPr>
      <w:r>
        <w:rPr>
          <w:color w:val="0070C0"/>
          <w:szCs w:val="24"/>
          <w:lang w:eastAsia="zh-CN"/>
        </w:rPr>
        <w:t xml:space="preserve">Qualcomm: Encourage companies to </w:t>
      </w:r>
      <w:proofErr w:type="gramStart"/>
      <w:r>
        <w:rPr>
          <w:color w:val="0070C0"/>
          <w:szCs w:val="24"/>
          <w:lang w:eastAsia="zh-CN"/>
        </w:rPr>
        <w:t>look into</w:t>
      </w:r>
      <w:proofErr w:type="gramEnd"/>
      <w:r>
        <w:rPr>
          <w:color w:val="0070C0"/>
          <w:szCs w:val="24"/>
          <w:lang w:eastAsia="zh-CN"/>
        </w:rPr>
        <w:t xml:space="preserve"> CRs from Ericsson and Nokia for wording. Need clarify the definition of </w:t>
      </w:r>
      <w:proofErr w:type="spellStart"/>
      <w:r>
        <w:rPr>
          <w:color w:val="0070C0"/>
          <w:szCs w:val="24"/>
          <w:lang w:eastAsia="zh-CN"/>
        </w:rPr>
        <w:t>Fs_inter</w:t>
      </w:r>
      <w:proofErr w:type="spellEnd"/>
      <w:r>
        <w:rPr>
          <w:color w:val="0070C0"/>
          <w:szCs w:val="24"/>
          <w:lang w:eastAsia="zh-CN"/>
        </w:rPr>
        <w:t>.</w:t>
      </w:r>
    </w:p>
    <w:p w14:paraId="5E993543" w14:textId="50195531" w:rsidR="00D17CF6" w:rsidRDefault="00D17CF6" w:rsidP="00DD0E17">
      <w:pPr>
        <w:spacing w:after="120"/>
        <w:rPr>
          <w:color w:val="0070C0"/>
          <w:szCs w:val="24"/>
          <w:lang w:eastAsia="zh-CN"/>
        </w:rPr>
      </w:pPr>
      <w:r>
        <w:rPr>
          <w:color w:val="0070C0"/>
          <w:szCs w:val="24"/>
          <w:lang w:eastAsia="zh-CN"/>
        </w:rPr>
        <w:t>Nokia: PSD issue would not be RAN5 only issue.</w:t>
      </w:r>
    </w:p>
    <w:p w14:paraId="65FE8F6A" w14:textId="77777777" w:rsidR="00D15B3B" w:rsidRDefault="00D15B3B" w:rsidP="00DD0E17">
      <w:pPr>
        <w:spacing w:after="120"/>
        <w:rPr>
          <w:color w:val="0070C0"/>
          <w:szCs w:val="24"/>
          <w:lang w:eastAsia="zh-CN"/>
        </w:rPr>
      </w:pPr>
    </w:p>
    <w:p w14:paraId="169AA373" w14:textId="1D130456" w:rsidR="001963F9" w:rsidRDefault="008F4AB3" w:rsidP="00DD0E17">
      <w:pPr>
        <w:spacing w:after="120"/>
        <w:rPr>
          <w:color w:val="0070C0"/>
          <w:szCs w:val="24"/>
          <w:lang w:eastAsia="zh-CN"/>
        </w:rPr>
      </w:pPr>
      <w:r>
        <w:rPr>
          <w:color w:val="0070C0"/>
          <w:szCs w:val="24"/>
          <w:lang w:eastAsia="zh-CN"/>
        </w:rPr>
        <w:lastRenderedPageBreak/>
        <w:t xml:space="preserve">Tentative </w:t>
      </w:r>
      <w:r w:rsidR="001963F9">
        <w:rPr>
          <w:rFonts w:hint="eastAsia"/>
          <w:color w:val="0070C0"/>
          <w:szCs w:val="24"/>
          <w:lang w:eastAsia="zh-CN"/>
        </w:rPr>
        <w:t>A</w:t>
      </w:r>
      <w:r w:rsidR="001963F9">
        <w:rPr>
          <w:color w:val="0070C0"/>
          <w:szCs w:val="24"/>
          <w:lang w:eastAsia="zh-CN"/>
        </w:rPr>
        <w:t xml:space="preserve">greement: </w:t>
      </w:r>
    </w:p>
    <w:p w14:paraId="475BB4D8" w14:textId="179C247D" w:rsidR="00D17CF6" w:rsidRDefault="00D17CF6" w:rsidP="00D17CF6">
      <w:pPr>
        <w:pStyle w:val="ListParagraph"/>
        <w:numPr>
          <w:ilvl w:val="0"/>
          <w:numId w:val="19"/>
        </w:numPr>
        <w:spacing w:after="120"/>
        <w:rPr>
          <w:color w:val="0070C0"/>
          <w:szCs w:val="24"/>
          <w:lang w:eastAsia="zh-CN"/>
        </w:rPr>
      </w:pPr>
      <w:r>
        <w:rPr>
          <w:color w:val="0070C0"/>
          <w:szCs w:val="24"/>
          <w:lang w:eastAsia="zh-CN"/>
        </w:rPr>
        <w:t>For</w:t>
      </w:r>
      <w:r w:rsidRPr="00D17CF6">
        <w:rPr>
          <w:color w:val="0070C0"/>
          <w:szCs w:val="24"/>
          <w:lang w:eastAsia="zh-CN"/>
        </w:rPr>
        <w:t xml:space="preserve"> UE only support</w:t>
      </w:r>
      <w:r>
        <w:rPr>
          <w:color w:val="0070C0"/>
          <w:szCs w:val="24"/>
          <w:lang w:eastAsia="zh-CN"/>
        </w:rPr>
        <w:t>ing</w:t>
      </w:r>
      <w:r w:rsidRPr="00D17CF6">
        <w:rPr>
          <w:color w:val="0070C0"/>
          <w:szCs w:val="24"/>
          <w:lang w:eastAsia="zh-CN"/>
        </w:rPr>
        <w:t xml:space="preserve"> CBM for band combinations, the</w:t>
      </w:r>
      <w:r>
        <w:rPr>
          <w:color w:val="0070C0"/>
          <w:szCs w:val="24"/>
          <w:lang w:eastAsia="zh-CN"/>
        </w:rPr>
        <w:t xml:space="preserve"> requirement with equal PSD on cells will be applied</w:t>
      </w:r>
    </w:p>
    <w:p w14:paraId="30C54A20" w14:textId="023A58A6" w:rsidR="00D17CF6" w:rsidRDefault="00D17CF6" w:rsidP="00D17CF6">
      <w:pPr>
        <w:pStyle w:val="ListParagraph"/>
        <w:numPr>
          <w:ilvl w:val="0"/>
          <w:numId w:val="19"/>
        </w:numPr>
        <w:spacing w:after="120"/>
        <w:rPr>
          <w:color w:val="0070C0"/>
          <w:szCs w:val="24"/>
          <w:lang w:eastAsia="zh-CN"/>
        </w:rPr>
      </w:pPr>
      <w:r>
        <w:rPr>
          <w:color w:val="0070C0"/>
          <w:szCs w:val="24"/>
          <w:lang w:eastAsia="zh-CN"/>
        </w:rPr>
        <w:t xml:space="preserve">For UE </w:t>
      </w:r>
      <w:r w:rsidRPr="00D17CF6">
        <w:rPr>
          <w:color w:val="0070C0"/>
          <w:szCs w:val="24"/>
          <w:lang w:eastAsia="zh-CN"/>
        </w:rPr>
        <w:t>s</w:t>
      </w:r>
      <w:r>
        <w:rPr>
          <w:color w:val="0070C0"/>
          <w:szCs w:val="24"/>
          <w:lang w:eastAsia="zh-CN"/>
        </w:rPr>
        <w:t xml:space="preserve">upporting IBM, </w:t>
      </w:r>
      <w:r w:rsidRPr="00D17CF6">
        <w:rPr>
          <w:color w:val="0070C0"/>
          <w:szCs w:val="24"/>
          <w:lang w:eastAsia="zh-CN"/>
        </w:rPr>
        <w:t xml:space="preserve">the </w:t>
      </w:r>
      <w:r>
        <w:rPr>
          <w:color w:val="0070C0"/>
          <w:szCs w:val="24"/>
          <w:lang w:eastAsia="zh-CN"/>
        </w:rPr>
        <w:t xml:space="preserve">requirement with the </w:t>
      </w:r>
      <w:r w:rsidRPr="00D17CF6">
        <w:rPr>
          <w:color w:val="0070C0"/>
          <w:szCs w:val="24"/>
          <w:lang w:eastAsia="zh-CN"/>
        </w:rPr>
        <w:t>different input level</w:t>
      </w:r>
      <w:r>
        <w:rPr>
          <w:color w:val="0070C0"/>
          <w:szCs w:val="24"/>
          <w:lang w:eastAsia="zh-CN"/>
        </w:rPr>
        <w:t xml:space="preserve">s, </w:t>
      </w:r>
      <w:proofErr w:type="spellStart"/>
      <w:r>
        <w:rPr>
          <w:color w:val="0070C0"/>
          <w:szCs w:val="24"/>
          <w:lang w:eastAsia="zh-CN"/>
        </w:rPr>
        <w:t>i.e</w:t>
      </w:r>
      <w:proofErr w:type="spellEnd"/>
      <w:r>
        <w:rPr>
          <w:color w:val="0070C0"/>
          <w:szCs w:val="24"/>
          <w:lang w:eastAsia="zh-CN"/>
        </w:rPr>
        <w:t>, [10]dB difference, will be applied.</w:t>
      </w:r>
    </w:p>
    <w:p w14:paraId="13679107" w14:textId="1C766EDC" w:rsidR="00D17CF6" w:rsidRPr="00D17CF6" w:rsidRDefault="00D17CF6" w:rsidP="00D17CF6">
      <w:pPr>
        <w:pStyle w:val="ListParagraph"/>
        <w:numPr>
          <w:ilvl w:val="1"/>
          <w:numId w:val="19"/>
        </w:numPr>
        <w:spacing w:after="120"/>
        <w:rPr>
          <w:color w:val="0070C0"/>
          <w:szCs w:val="24"/>
          <w:lang w:eastAsia="zh-CN"/>
        </w:rPr>
      </w:pPr>
      <w:r>
        <w:rPr>
          <w:color w:val="0070C0"/>
          <w:szCs w:val="24"/>
          <w:lang w:eastAsia="zh-CN"/>
        </w:rPr>
        <w:t>The additional relaxation will be applied with respect to frequency separation.</w:t>
      </w:r>
    </w:p>
    <w:p w14:paraId="457D2BF3" w14:textId="77777777" w:rsidR="001963F9" w:rsidRDefault="001963F9" w:rsidP="00DD0E17">
      <w:pPr>
        <w:spacing w:after="120"/>
        <w:rPr>
          <w:color w:val="0070C0"/>
          <w:szCs w:val="24"/>
          <w:lang w:eastAsia="zh-CN"/>
        </w:rPr>
      </w:pPr>
    </w:p>
    <w:p w14:paraId="3DD15BB5" w14:textId="77777777" w:rsidR="00DD0E17" w:rsidRDefault="00DD0E17" w:rsidP="00DD0E17">
      <w:pPr>
        <w:rPr>
          <w:bCs/>
          <w:color w:val="0070C0"/>
          <w:lang w:eastAsia="ko-KR"/>
        </w:rPr>
      </w:pPr>
      <w:r>
        <w:rPr>
          <w:bCs/>
          <w:color w:val="0070C0"/>
          <w:lang w:eastAsia="ko-KR"/>
        </w:rPr>
        <w:t>Issue 2-1-3: peak EIS</w:t>
      </w:r>
    </w:p>
    <w:p w14:paraId="23B80E84"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Proposals</w:t>
      </w:r>
    </w:p>
    <w:p w14:paraId="671196AC"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1: Use simultaneous sensitivity with different beam direction of each band approach to define the peak EIS requirements for inter-band DL CA CBM.</w:t>
      </w:r>
      <w:r>
        <w:t xml:space="preserve"> </w:t>
      </w:r>
      <w:r>
        <w:rPr>
          <w:color w:val="0070C0"/>
          <w:szCs w:val="24"/>
          <w:lang w:eastAsia="zh-CN"/>
        </w:rPr>
        <w:t>R4-2204927</w:t>
      </w:r>
    </w:p>
    <w:p w14:paraId="28CE3195"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 xml:space="preserve">Option 2: It is proposed to differentiate PSD based on different UE architectures, </w:t>
      </w:r>
      <w:proofErr w:type="gramStart"/>
      <w:r>
        <w:rPr>
          <w:color w:val="0070C0"/>
          <w:szCs w:val="24"/>
          <w:lang w:eastAsia="zh-CN"/>
        </w:rPr>
        <w:t>i.e.</w:t>
      </w:r>
      <w:proofErr w:type="gramEnd"/>
      <w:r>
        <w:rPr>
          <w:color w:val="0070C0"/>
          <w:szCs w:val="24"/>
          <w:lang w:eastAsia="zh-CN"/>
        </w:rPr>
        <w:t xml:space="preserve"> 6dB PSD difference for UE implemented with single RF chain, and requirements including PSD difference similar to IBM for inter-band CA with CBM for different frequency group.</w:t>
      </w:r>
    </w:p>
    <w:p w14:paraId="0950E697"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3: REFSENS requirements is specified based on normalized equal PSD. The requirements on each CC do not have to be met simultaneously at single direction.</w:t>
      </w:r>
      <w:r>
        <w:t xml:space="preserve"> </w:t>
      </w:r>
      <w:r>
        <w:rPr>
          <w:color w:val="0070C0"/>
          <w:szCs w:val="24"/>
          <w:lang w:eastAsia="zh-CN"/>
        </w:rPr>
        <w:t>R4-2204361, R4-2204575</w:t>
      </w:r>
    </w:p>
    <w:p w14:paraId="7FAAF0F0"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Recommended WF</w:t>
      </w:r>
    </w:p>
    <w:p w14:paraId="13FE5D07" w14:textId="17D82139" w:rsidR="00DF7330" w:rsidRDefault="00DF7330" w:rsidP="00DF7330">
      <w:pPr>
        <w:pStyle w:val="ListParagraph"/>
        <w:numPr>
          <w:ilvl w:val="1"/>
          <w:numId w:val="16"/>
        </w:numPr>
        <w:overflowPunct/>
        <w:autoSpaceDE/>
        <w:autoSpaceDN/>
        <w:adjustRightInd/>
        <w:spacing w:after="120" w:line="259" w:lineRule="auto"/>
        <w:contextualSpacing w:val="0"/>
        <w:textAlignment w:val="auto"/>
        <w:rPr>
          <w:color w:val="0070C0"/>
          <w:szCs w:val="24"/>
          <w:lang w:eastAsia="zh-CN"/>
        </w:rPr>
      </w:pPr>
      <w:r w:rsidRPr="00DF7330">
        <w:rPr>
          <w:color w:val="0070C0"/>
          <w:szCs w:val="24"/>
          <w:highlight w:val="yellow"/>
          <w:lang w:eastAsia="zh-CN"/>
        </w:rPr>
        <w:t xml:space="preserve">Option 1 to be discussed </w:t>
      </w:r>
      <w:r>
        <w:rPr>
          <w:color w:val="0070C0"/>
          <w:szCs w:val="24"/>
          <w:highlight w:val="yellow"/>
          <w:lang w:eastAsia="zh-CN"/>
        </w:rPr>
        <w:t xml:space="preserve">and agreed </w:t>
      </w:r>
      <w:r w:rsidRPr="00DF7330">
        <w:rPr>
          <w:color w:val="0070C0"/>
          <w:szCs w:val="24"/>
          <w:highlight w:val="yellow"/>
          <w:lang w:eastAsia="zh-CN"/>
        </w:rPr>
        <w:t>in GTW.</w:t>
      </w:r>
    </w:p>
    <w:p w14:paraId="4226AB5E" w14:textId="77777777" w:rsidR="00DD0E17" w:rsidRDefault="00DD0E17" w:rsidP="00DD0E17">
      <w:pPr>
        <w:spacing w:after="120"/>
        <w:rPr>
          <w:color w:val="0070C0"/>
          <w:szCs w:val="24"/>
          <w:lang w:eastAsia="zh-CN"/>
        </w:rPr>
      </w:pPr>
    </w:p>
    <w:p w14:paraId="530D64DB" w14:textId="77777777" w:rsidR="00DD0E17" w:rsidRDefault="00DD0E17" w:rsidP="00DD0E17">
      <w:pPr>
        <w:pStyle w:val="Heading3"/>
        <w:rPr>
          <w:sz w:val="24"/>
          <w:szCs w:val="16"/>
          <w:lang w:val="en-US"/>
        </w:rPr>
      </w:pPr>
      <w:r>
        <w:rPr>
          <w:sz w:val="24"/>
          <w:szCs w:val="16"/>
          <w:lang w:val="en-US"/>
        </w:rPr>
        <w:t xml:space="preserve">Sub-topic 2-2: </w:t>
      </w:r>
      <w:proofErr w:type="spellStart"/>
      <w:r>
        <w:rPr>
          <w:sz w:val="24"/>
          <w:szCs w:val="16"/>
          <w:lang w:val="en-US"/>
        </w:rPr>
        <w:t>Fs_inter</w:t>
      </w:r>
      <w:proofErr w:type="spellEnd"/>
    </w:p>
    <w:p w14:paraId="43E2F941" w14:textId="77777777" w:rsidR="00DD0E17" w:rsidRDefault="00DD0E17" w:rsidP="00DD0E17">
      <w:pPr>
        <w:rPr>
          <w:bCs/>
          <w:color w:val="0070C0"/>
          <w:lang w:eastAsia="ko-KR"/>
        </w:rPr>
      </w:pPr>
      <w:r>
        <w:rPr>
          <w:bCs/>
          <w:color w:val="0070C0"/>
          <w:lang w:eastAsia="ko-KR"/>
        </w:rPr>
        <w:t xml:space="preserve">Issue 2-2-1: </w:t>
      </w:r>
      <w:proofErr w:type="spellStart"/>
      <w:r>
        <w:rPr>
          <w:bCs/>
          <w:color w:val="0070C0"/>
          <w:lang w:eastAsia="ko-KR"/>
        </w:rPr>
        <w:t>Fs_inter</w:t>
      </w:r>
      <w:proofErr w:type="spellEnd"/>
    </w:p>
    <w:p w14:paraId="75810854"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Proposals</w:t>
      </w:r>
      <w:r>
        <w:rPr>
          <w:i/>
          <w:iCs/>
          <w:color w:val="0070C0"/>
          <w:lang w:eastAsia="zh-CN"/>
        </w:rPr>
        <w:t xml:space="preserve"> (Can support more than one)</w:t>
      </w:r>
    </w:p>
    <w:p w14:paraId="722976EC"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1: Define the minimum requirement based on the largest frequency separation between two CCs. R4-2204035</w:t>
      </w:r>
    </w:p>
    <w:p w14:paraId="3BC4380A"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 xml:space="preserve">Option 2: For REFSENS requirements for CA within same frequency group, </w:t>
      </w:r>
      <w:proofErr w:type="spellStart"/>
      <w:r>
        <w:rPr>
          <w:color w:val="0070C0"/>
          <w:szCs w:val="24"/>
          <w:lang w:eastAsia="zh-CN"/>
        </w:rPr>
        <w:t>Fs_Inter</w:t>
      </w:r>
      <w:proofErr w:type="spellEnd"/>
      <w:r>
        <w:rPr>
          <w:color w:val="0070C0"/>
          <w:szCs w:val="24"/>
          <w:lang w:eastAsia="zh-CN"/>
        </w:rPr>
        <w:t xml:space="preserve"> capability is introduced for performance functional separation.</w:t>
      </w:r>
      <w:r>
        <w:t xml:space="preserve"> </w:t>
      </w:r>
      <w:r>
        <w:rPr>
          <w:color w:val="0070C0"/>
          <w:szCs w:val="24"/>
          <w:lang w:eastAsia="zh-CN"/>
        </w:rPr>
        <w:t>R4-2204361, No additional EIS relaxation specific for frequency separation factor is acceptable R4-2204229, R4-2204940 .</w:t>
      </w:r>
    </w:p>
    <w:p w14:paraId="71A6BEA8"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 xml:space="preserve">Option 3: </w:t>
      </w:r>
      <w:proofErr w:type="spellStart"/>
      <w:r>
        <w:rPr>
          <w:color w:val="0070C0"/>
          <w:szCs w:val="24"/>
          <w:lang w:eastAsia="zh-CN"/>
        </w:rPr>
        <w:t>Fs_inter</w:t>
      </w:r>
      <w:proofErr w:type="spellEnd"/>
      <w:r>
        <w:rPr>
          <w:color w:val="0070C0"/>
          <w:szCs w:val="24"/>
          <w:lang w:eastAsia="zh-CN"/>
        </w:rPr>
        <w:t xml:space="preserve"> capability is optionally reported by UE, and should be considered by NW, but to keep both NW scheduling and UE implementation flexibility, it is proposed to agree that once configured CCs exceed this capability then UE </w:t>
      </w:r>
      <w:proofErr w:type="spellStart"/>
      <w:r>
        <w:rPr>
          <w:color w:val="0070C0"/>
          <w:szCs w:val="24"/>
          <w:lang w:eastAsia="zh-CN"/>
        </w:rPr>
        <w:t>behavior</w:t>
      </w:r>
      <w:proofErr w:type="spellEnd"/>
      <w:r>
        <w:rPr>
          <w:color w:val="0070C0"/>
          <w:szCs w:val="24"/>
          <w:lang w:eastAsia="zh-CN"/>
        </w:rPr>
        <w:t xml:space="preserve"> </w:t>
      </w:r>
      <w:proofErr w:type="gramStart"/>
      <w:r>
        <w:rPr>
          <w:color w:val="0070C0"/>
          <w:szCs w:val="24"/>
          <w:lang w:eastAsia="zh-CN"/>
        </w:rPr>
        <w:t>is considered to be</w:t>
      </w:r>
      <w:proofErr w:type="gramEnd"/>
      <w:r>
        <w:rPr>
          <w:color w:val="0070C0"/>
          <w:szCs w:val="24"/>
          <w:lang w:eastAsia="zh-CN"/>
        </w:rPr>
        <w:t xml:space="preserve"> undefined.</w:t>
      </w:r>
    </w:p>
    <w:p w14:paraId="24ED29DF"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 xml:space="preserve">Option 4: If </w:t>
      </w:r>
      <w:proofErr w:type="spellStart"/>
      <w:r>
        <w:rPr>
          <w:color w:val="0070C0"/>
          <w:szCs w:val="24"/>
          <w:lang w:eastAsia="zh-CN"/>
        </w:rPr>
        <w:t>Fs_inter</w:t>
      </w:r>
      <w:proofErr w:type="spellEnd"/>
      <w:r>
        <w:rPr>
          <w:color w:val="0070C0"/>
          <w:szCs w:val="24"/>
          <w:lang w:eastAsia="zh-CN"/>
        </w:rPr>
        <w:t xml:space="preserve"> is to be introduced, it is proposed to refine previous agreement of Max input level, ACS and IBB verification rules as following:</w:t>
      </w:r>
    </w:p>
    <w:p w14:paraId="396C06C9" w14:textId="77777777" w:rsidR="00DD0E17" w:rsidRDefault="00DD0E17" w:rsidP="00DD0E17">
      <w:pPr>
        <w:pStyle w:val="ListParagraph"/>
        <w:numPr>
          <w:ilvl w:val="2"/>
          <w:numId w:val="16"/>
        </w:numPr>
        <w:overflowPunct/>
        <w:autoSpaceDE/>
        <w:autoSpaceDN/>
        <w:adjustRightInd/>
        <w:spacing w:after="120" w:line="259" w:lineRule="auto"/>
        <w:contextualSpacing w:val="0"/>
        <w:textAlignment w:val="auto"/>
        <w:rPr>
          <w:color w:val="0070C0"/>
          <w:szCs w:val="24"/>
          <w:lang w:eastAsia="zh-CN"/>
        </w:rPr>
      </w:pPr>
      <w:r>
        <w:rPr>
          <w:color w:val="0070C0"/>
          <w:szCs w:val="24"/>
          <w:lang w:eastAsia="zh-CN"/>
        </w:rPr>
        <w:t>if the measured Max input level, ACS and IBB has already satisfied the requirements with IBM, then the verification with CBM is not necessary</w:t>
      </w:r>
    </w:p>
    <w:p w14:paraId="004D1E65"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Recommended WF</w:t>
      </w:r>
    </w:p>
    <w:p w14:paraId="2993C636" w14:textId="72259882" w:rsidR="00DD0E17" w:rsidRDefault="00DF7330" w:rsidP="00DD0E17">
      <w:pPr>
        <w:pStyle w:val="ListParagraph"/>
        <w:numPr>
          <w:ilvl w:val="1"/>
          <w:numId w:val="16"/>
        </w:numPr>
        <w:overflowPunct/>
        <w:autoSpaceDE/>
        <w:autoSpaceDN/>
        <w:adjustRightInd/>
        <w:spacing w:after="120" w:line="259" w:lineRule="auto"/>
        <w:contextualSpacing w:val="0"/>
        <w:textAlignment w:val="auto"/>
        <w:rPr>
          <w:color w:val="0070C0"/>
          <w:szCs w:val="24"/>
          <w:lang w:eastAsia="zh-CN"/>
        </w:rPr>
      </w:pPr>
      <w:r>
        <w:rPr>
          <w:color w:val="0070C0"/>
          <w:szCs w:val="24"/>
          <w:lang w:eastAsia="zh-CN"/>
        </w:rPr>
        <w:t>None as compromise CR seems not acceptable</w:t>
      </w:r>
    </w:p>
    <w:p w14:paraId="74944119" w14:textId="77777777" w:rsidR="00DD0E17" w:rsidRDefault="00DD0E17" w:rsidP="00DD0E17">
      <w:pPr>
        <w:spacing w:after="120"/>
        <w:rPr>
          <w:color w:val="0070C0"/>
          <w:szCs w:val="24"/>
          <w:lang w:eastAsia="zh-CN"/>
        </w:rPr>
      </w:pPr>
    </w:p>
    <w:p w14:paraId="01C4CE0A" w14:textId="38C3D16E" w:rsidR="00915F8A" w:rsidRDefault="00386D18" w:rsidP="00DD0E17">
      <w:pPr>
        <w:spacing w:after="120"/>
        <w:rPr>
          <w:color w:val="0070C0"/>
          <w:szCs w:val="24"/>
          <w:lang w:eastAsia="zh-CN"/>
        </w:rPr>
      </w:pPr>
      <w:r>
        <w:rPr>
          <w:rFonts w:hint="eastAsia"/>
          <w:color w:val="0070C0"/>
          <w:szCs w:val="24"/>
          <w:lang w:eastAsia="zh-CN"/>
        </w:rPr>
        <w:t>D</w:t>
      </w:r>
      <w:r>
        <w:rPr>
          <w:color w:val="0070C0"/>
          <w:szCs w:val="24"/>
          <w:lang w:eastAsia="zh-CN"/>
        </w:rPr>
        <w:t>iscussion:</w:t>
      </w:r>
    </w:p>
    <w:p w14:paraId="4B4634CA" w14:textId="30449FE2" w:rsidR="00386D18" w:rsidRDefault="00386D18" w:rsidP="00DD0E17">
      <w:pPr>
        <w:spacing w:after="120"/>
        <w:rPr>
          <w:color w:val="0070C0"/>
          <w:szCs w:val="24"/>
          <w:lang w:eastAsia="zh-CN"/>
        </w:rPr>
      </w:pPr>
      <w:r>
        <w:rPr>
          <w:color w:val="0070C0"/>
          <w:szCs w:val="24"/>
          <w:lang w:eastAsia="zh-CN"/>
        </w:rPr>
        <w:t>OPPO: support Option 3. If network configures in the way beyond the separation UE can support, how does UE do?</w:t>
      </w:r>
    </w:p>
    <w:p w14:paraId="53B66630" w14:textId="53E77FEB" w:rsidR="00386D18" w:rsidRDefault="00386D18" w:rsidP="00DD0E17">
      <w:pPr>
        <w:spacing w:after="120"/>
        <w:rPr>
          <w:color w:val="0070C0"/>
          <w:szCs w:val="24"/>
          <w:lang w:eastAsia="zh-CN"/>
        </w:rPr>
      </w:pPr>
      <w:r>
        <w:rPr>
          <w:color w:val="0070C0"/>
          <w:szCs w:val="24"/>
          <w:lang w:eastAsia="zh-CN"/>
        </w:rPr>
        <w:t xml:space="preserve">Vivo: </w:t>
      </w:r>
      <w:proofErr w:type="spellStart"/>
      <w:r>
        <w:rPr>
          <w:color w:val="0070C0"/>
          <w:szCs w:val="24"/>
          <w:lang w:eastAsia="zh-CN"/>
        </w:rPr>
        <w:t>Fs_inter</w:t>
      </w:r>
      <w:proofErr w:type="spellEnd"/>
      <w:r>
        <w:rPr>
          <w:color w:val="0070C0"/>
          <w:szCs w:val="24"/>
          <w:lang w:eastAsia="zh-CN"/>
        </w:rPr>
        <w:t xml:space="preserve"> is a functional capability.</w:t>
      </w:r>
      <w:r w:rsidR="0080065F">
        <w:rPr>
          <w:color w:val="0070C0"/>
          <w:szCs w:val="24"/>
          <w:lang w:eastAsia="zh-CN"/>
        </w:rPr>
        <w:t xml:space="preserve"> Support 2 and 3.</w:t>
      </w:r>
    </w:p>
    <w:p w14:paraId="0C85A0B8" w14:textId="05237FC2" w:rsidR="009942FC" w:rsidRDefault="009942FC" w:rsidP="00DD0E17">
      <w:pPr>
        <w:spacing w:after="120"/>
        <w:rPr>
          <w:color w:val="0070C0"/>
          <w:szCs w:val="24"/>
          <w:lang w:eastAsia="zh-CN"/>
        </w:rPr>
      </w:pPr>
      <w:r>
        <w:rPr>
          <w:color w:val="0070C0"/>
          <w:szCs w:val="24"/>
          <w:lang w:eastAsia="zh-CN"/>
        </w:rPr>
        <w:t xml:space="preserve">Apple: our preference is not to define </w:t>
      </w:r>
      <w:proofErr w:type="spellStart"/>
      <w:r>
        <w:rPr>
          <w:color w:val="0070C0"/>
          <w:szCs w:val="24"/>
          <w:lang w:eastAsia="zh-CN"/>
        </w:rPr>
        <w:t>Fs_inter</w:t>
      </w:r>
      <w:proofErr w:type="spellEnd"/>
      <w:r>
        <w:rPr>
          <w:color w:val="0070C0"/>
          <w:szCs w:val="24"/>
          <w:lang w:eastAsia="zh-CN"/>
        </w:rPr>
        <w:t xml:space="preserve"> rather defining relaxation based on separation.</w:t>
      </w:r>
    </w:p>
    <w:p w14:paraId="3DE8F338" w14:textId="39770CBA" w:rsidR="009942FC" w:rsidRDefault="009942FC" w:rsidP="00DD0E17">
      <w:pPr>
        <w:spacing w:after="120"/>
        <w:rPr>
          <w:color w:val="0070C0"/>
          <w:szCs w:val="24"/>
          <w:lang w:eastAsia="zh-CN"/>
        </w:rPr>
      </w:pPr>
      <w:r>
        <w:rPr>
          <w:color w:val="0070C0"/>
          <w:szCs w:val="24"/>
          <w:lang w:eastAsia="zh-CN"/>
        </w:rPr>
        <w:t>Huawei: prefer Option 2 without relaxation based on capability.</w:t>
      </w:r>
    </w:p>
    <w:p w14:paraId="4783344D" w14:textId="27E36B69" w:rsidR="003E0B15" w:rsidRDefault="003E0B15" w:rsidP="00DD0E17">
      <w:pPr>
        <w:spacing w:after="120"/>
        <w:rPr>
          <w:color w:val="0070C0"/>
          <w:szCs w:val="24"/>
          <w:lang w:eastAsia="zh-CN"/>
        </w:rPr>
      </w:pPr>
      <w:proofErr w:type="spellStart"/>
      <w:r>
        <w:rPr>
          <w:color w:val="0070C0"/>
          <w:szCs w:val="24"/>
          <w:lang w:eastAsia="zh-CN"/>
        </w:rPr>
        <w:t>Mediatek</w:t>
      </w:r>
      <w:proofErr w:type="spellEnd"/>
      <w:r>
        <w:rPr>
          <w:color w:val="0070C0"/>
          <w:szCs w:val="24"/>
          <w:lang w:eastAsia="zh-CN"/>
        </w:rPr>
        <w:t>: prefer Option 2. Option3, what does it mean by saying “undefined</w:t>
      </w:r>
      <w:proofErr w:type="gramStart"/>
      <w:r>
        <w:rPr>
          <w:color w:val="0070C0"/>
          <w:szCs w:val="24"/>
          <w:lang w:eastAsia="zh-CN"/>
        </w:rPr>
        <w:t>”.</w:t>
      </w:r>
      <w:proofErr w:type="gramEnd"/>
    </w:p>
    <w:p w14:paraId="5A9C52D1" w14:textId="6DCEBEAF" w:rsidR="003E0B15" w:rsidRDefault="003E0B15" w:rsidP="00DD0E17">
      <w:pPr>
        <w:spacing w:after="120"/>
        <w:rPr>
          <w:color w:val="0070C0"/>
          <w:szCs w:val="24"/>
          <w:lang w:eastAsia="zh-CN"/>
        </w:rPr>
      </w:pPr>
      <w:r>
        <w:rPr>
          <w:color w:val="0070C0"/>
          <w:szCs w:val="24"/>
          <w:lang w:eastAsia="zh-CN"/>
        </w:rPr>
        <w:t xml:space="preserve">Qualcomm: do not prefer to introduction of </w:t>
      </w:r>
      <w:proofErr w:type="spellStart"/>
      <w:r>
        <w:rPr>
          <w:color w:val="0070C0"/>
          <w:szCs w:val="24"/>
          <w:lang w:eastAsia="zh-CN"/>
        </w:rPr>
        <w:t>Fs_inter</w:t>
      </w:r>
      <w:proofErr w:type="spellEnd"/>
      <w:r>
        <w:rPr>
          <w:color w:val="0070C0"/>
          <w:szCs w:val="24"/>
          <w:lang w:eastAsia="zh-CN"/>
        </w:rPr>
        <w:t xml:space="preserve">. We have CBM discussion for two release now. If </w:t>
      </w:r>
      <w:proofErr w:type="spellStart"/>
      <w:r>
        <w:rPr>
          <w:color w:val="0070C0"/>
          <w:szCs w:val="24"/>
          <w:lang w:eastAsia="zh-CN"/>
        </w:rPr>
        <w:t>Fs_inter</w:t>
      </w:r>
      <w:proofErr w:type="spellEnd"/>
      <w:r>
        <w:rPr>
          <w:color w:val="0070C0"/>
          <w:szCs w:val="24"/>
          <w:lang w:eastAsia="zh-CN"/>
        </w:rPr>
        <w:t xml:space="preserve"> is defined, then the L_H </w:t>
      </w:r>
      <w:proofErr w:type="spellStart"/>
      <w:r>
        <w:rPr>
          <w:color w:val="0070C0"/>
          <w:szCs w:val="24"/>
          <w:lang w:eastAsia="zh-CN"/>
        </w:rPr>
        <w:t>requiremetns</w:t>
      </w:r>
      <w:proofErr w:type="spellEnd"/>
      <w:r>
        <w:rPr>
          <w:color w:val="0070C0"/>
          <w:szCs w:val="24"/>
          <w:lang w:eastAsia="zh-CN"/>
        </w:rPr>
        <w:t xml:space="preserve"> will be based on multi-chain architecture.</w:t>
      </w:r>
    </w:p>
    <w:p w14:paraId="2F762720" w14:textId="234A4873" w:rsidR="003E0B15" w:rsidRDefault="003E0B15" w:rsidP="00DD0E17">
      <w:pPr>
        <w:spacing w:after="120"/>
        <w:rPr>
          <w:color w:val="0070C0"/>
          <w:szCs w:val="24"/>
          <w:lang w:eastAsia="zh-CN"/>
        </w:rPr>
      </w:pPr>
      <w:r>
        <w:rPr>
          <w:color w:val="0070C0"/>
          <w:szCs w:val="24"/>
          <w:lang w:eastAsia="zh-CN"/>
        </w:rPr>
        <w:t>LGE: Support Option 2 and 3. If configured separate is beyond the capability, the additional relaxation can be considered.</w:t>
      </w:r>
    </w:p>
    <w:p w14:paraId="73CA3C0A" w14:textId="0E8AE074" w:rsidR="003E0B15" w:rsidRDefault="003E0B15" w:rsidP="00DD0E17">
      <w:pPr>
        <w:spacing w:after="120"/>
        <w:rPr>
          <w:color w:val="0070C0"/>
          <w:szCs w:val="24"/>
          <w:lang w:eastAsia="zh-CN"/>
        </w:rPr>
      </w:pPr>
      <w:r>
        <w:rPr>
          <w:color w:val="0070C0"/>
          <w:szCs w:val="24"/>
          <w:lang w:eastAsia="zh-CN"/>
        </w:rPr>
        <w:t>Ericsson</w:t>
      </w:r>
      <w:r>
        <w:rPr>
          <w:rFonts w:hint="eastAsia"/>
          <w:color w:val="0070C0"/>
          <w:szCs w:val="24"/>
          <w:lang w:eastAsia="zh-CN"/>
        </w:rPr>
        <w:t>:</w:t>
      </w:r>
      <w:r>
        <w:rPr>
          <w:color w:val="0070C0"/>
          <w:szCs w:val="24"/>
          <w:lang w:eastAsia="zh-CN"/>
        </w:rPr>
        <w:t xml:space="preserve"> </w:t>
      </w:r>
      <w:r>
        <w:rPr>
          <w:rFonts w:hint="eastAsia"/>
          <w:color w:val="0070C0"/>
          <w:szCs w:val="24"/>
          <w:lang w:eastAsia="zh-CN"/>
        </w:rPr>
        <w:t>O</w:t>
      </w:r>
      <w:r>
        <w:rPr>
          <w:color w:val="0070C0"/>
          <w:szCs w:val="24"/>
          <w:lang w:eastAsia="zh-CN"/>
        </w:rPr>
        <w:t>ption 1. We are ready to discuss the relaxation level.</w:t>
      </w:r>
      <w:r w:rsidR="00A5560D">
        <w:rPr>
          <w:color w:val="0070C0"/>
          <w:szCs w:val="24"/>
          <w:lang w:eastAsia="zh-CN"/>
        </w:rPr>
        <w:t xml:space="preserve"> </w:t>
      </w:r>
      <w:r w:rsidR="008D1F62">
        <w:rPr>
          <w:color w:val="0070C0"/>
          <w:szCs w:val="24"/>
          <w:lang w:eastAsia="zh-CN"/>
        </w:rPr>
        <w:t>We should consider the feasibility of the feature when discussing the relaxation. 4dB relaxation means 1/3 coverage loss.</w:t>
      </w:r>
    </w:p>
    <w:p w14:paraId="7620FEFE" w14:textId="23C79711" w:rsidR="00915F8A" w:rsidRDefault="002008DA" w:rsidP="00DD0E17">
      <w:pPr>
        <w:spacing w:after="120"/>
        <w:rPr>
          <w:color w:val="0070C0"/>
          <w:szCs w:val="24"/>
          <w:lang w:eastAsia="zh-CN"/>
        </w:rPr>
      </w:pPr>
      <w:r>
        <w:rPr>
          <w:rFonts w:hint="eastAsia"/>
          <w:color w:val="0070C0"/>
          <w:szCs w:val="24"/>
          <w:lang w:eastAsia="zh-CN"/>
        </w:rPr>
        <w:t>N</w:t>
      </w:r>
      <w:r>
        <w:rPr>
          <w:color w:val="0070C0"/>
          <w:szCs w:val="24"/>
          <w:lang w:eastAsia="zh-CN"/>
        </w:rPr>
        <w:t xml:space="preserve">okia: We understand the reason not to have </w:t>
      </w:r>
      <w:proofErr w:type="spellStart"/>
      <w:r>
        <w:rPr>
          <w:color w:val="0070C0"/>
          <w:szCs w:val="24"/>
          <w:lang w:eastAsia="zh-CN"/>
        </w:rPr>
        <w:t>Fs_inter</w:t>
      </w:r>
      <w:proofErr w:type="spellEnd"/>
      <w:r>
        <w:rPr>
          <w:color w:val="0070C0"/>
          <w:szCs w:val="24"/>
          <w:lang w:eastAsia="zh-CN"/>
        </w:rPr>
        <w:t>. The relaxation should be considered.</w:t>
      </w:r>
    </w:p>
    <w:p w14:paraId="14D8C4C4" w14:textId="5B014F4B" w:rsidR="007E2A7F" w:rsidRDefault="002D4461" w:rsidP="00DD0E17">
      <w:pPr>
        <w:spacing w:after="120"/>
        <w:rPr>
          <w:color w:val="0070C0"/>
          <w:szCs w:val="24"/>
          <w:lang w:eastAsia="zh-CN"/>
        </w:rPr>
      </w:pPr>
      <w:r>
        <w:rPr>
          <w:color w:val="0070C0"/>
          <w:szCs w:val="24"/>
          <w:lang w:eastAsia="zh-CN"/>
        </w:rPr>
        <w:t xml:space="preserve">OPPO: The requirement can only ensure the performance within the </w:t>
      </w:r>
      <w:proofErr w:type="spellStart"/>
      <w:r>
        <w:rPr>
          <w:color w:val="0070C0"/>
          <w:szCs w:val="24"/>
          <w:lang w:eastAsia="zh-CN"/>
        </w:rPr>
        <w:t>Fs_inter</w:t>
      </w:r>
      <w:proofErr w:type="spellEnd"/>
      <w:r>
        <w:rPr>
          <w:color w:val="0070C0"/>
          <w:szCs w:val="24"/>
          <w:lang w:eastAsia="zh-CN"/>
        </w:rPr>
        <w:t>.</w:t>
      </w:r>
      <w:r w:rsidR="007E2A7F">
        <w:rPr>
          <w:color w:val="0070C0"/>
          <w:szCs w:val="24"/>
          <w:lang w:eastAsia="zh-CN"/>
        </w:rPr>
        <w:t xml:space="preserve"> When the configuration is beyond </w:t>
      </w:r>
      <w:proofErr w:type="spellStart"/>
      <w:r w:rsidR="007E2A7F">
        <w:rPr>
          <w:color w:val="0070C0"/>
          <w:szCs w:val="24"/>
          <w:lang w:eastAsia="zh-CN"/>
        </w:rPr>
        <w:t>Fs_inter</w:t>
      </w:r>
      <w:proofErr w:type="spellEnd"/>
      <w:r w:rsidR="007E2A7F">
        <w:rPr>
          <w:color w:val="0070C0"/>
          <w:szCs w:val="24"/>
          <w:lang w:eastAsia="zh-CN"/>
        </w:rPr>
        <w:t>,…</w:t>
      </w:r>
    </w:p>
    <w:p w14:paraId="5C4BE402" w14:textId="0F9EE527" w:rsidR="007E2A7F" w:rsidRDefault="007E2A7F" w:rsidP="00DD0E17">
      <w:pPr>
        <w:spacing w:after="120"/>
        <w:rPr>
          <w:color w:val="0070C0"/>
          <w:szCs w:val="24"/>
          <w:lang w:eastAsia="zh-CN"/>
        </w:rPr>
      </w:pPr>
      <w:r>
        <w:rPr>
          <w:rFonts w:hint="eastAsia"/>
          <w:color w:val="0070C0"/>
          <w:szCs w:val="24"/>
          <w:lang w:eastAsia="zh-CN"/>
        </w:rPr>
        <w:t>H</w:t>
      </w:r>
      <w:r>
        <w:rPr>
          <w:color w:val="0070C0"/>
          <w:szCs w:val="24"/>
          <w:lang w:eastAsia="zh-CN"/>
        </w:rPr>
        <w:t xml:space="preserve">uawei: the relaxation for different band </w:t>
      </w:r>
      <w:proofErr w:type="spellStart"/>
      <w:r>
        <w:rPr>
          <w:color w:val="0070C0"/>
          <w:szCs w:val="24"/>
          <w:lang w:eastAsia="zh-CN"/>
        </w:rPr>
        <w:t>combiantions</w:t>
      </w:r>
      <w:proofErr w:type="spellEnd"/>
      <w:r>
        <w:rPr>
          <w:color w:val="0070C0"/>
          <w:szCs w:val="24"/>
          <w:lang w:eastAsia="zh-CN"/>
        </w:rPr>
        <w:t xml:space="preserve"> would be different and should be checked one by one. </w:t>
      </w:r>
    </w:p>
    <w:p w14:paraId="3EDEC9E5" w14:textId="77777777" w:rsidR="00EB1CF4" w:rsidRDefault="00EB1CF4" w:rsidP="00DD0E17">
      <w:pPr>
        <w:spacing w:after="120"/>
        <w:rPr>
          <w:color w:val="0070C0"/>
          <w:szCs w:val="24"/>
          <w:lang w:eastAsia="zh-CN"/>
        </w:rPr>
      </w:pPr>
    </w:p>
    <w:p w14:paraId="4A1CF1FE" w14:textId="77777777" w:rsidR="00EB1CF4" w:rsidRPr="00263828" w:rsidRDefault="00EB1CF4" w:rsidP="00EB1CF4">
      <w:pPr>
        <w:spacing w:after="120"/>
        <w:rPr>
          <w:color w:val="0070C0"/>
          <w:szCs w:val="24"/>
          <w:highlight w:val="yellow"/>
          <w:lang w:eastAsia="zh-CN"/>
        </w:rPr>
      </w:pPr>
      <w:r w:rsidRPr="00263828">
        <w:rPr>
          <w:color w:val="0070C0"/>
          <w:szCs w:val="24"/>
          <w:highlight w:val="yellow"/>
          <w:lang w:eastAsia="zh-CN"/>
        </w:rPr>
        <w:t xml:space="preserve">Tentative </w:t>
      </w:r>
      <w:r w:rsidRPr="00263828">
        <w:rPr>
          <w:rFonts w:hint="eastAsia"/>
          <w:color w:val="0070C0"/>
          <w:szCs w:val="24"/>
          <w:highlight w:val="yellow"/>
          <w:lang w:eastAsia="zh-CN"/>
        </w:rPr>
        <w:t>A</w:t>
      </w:r>
      <w:r w:rsidRPr="00263828">
        <w:rPr>
          <w:color w:val="0070C0"/>
          <w:szCs w:val="24"/>
          <w:highlight w:val="yellow"/>
          <w:lang w:eastAsia="zh-CN"/>
        </w:rPr>
        <w:t xml:space="preserve">greement: </w:t>
      </w:r>
    </w:p>
    <w:p w14:paraId="537C70F8" w14:textId="420E37D9" w:rsidR="00EB1CF4" w:rsidRPr="00263828" w:rsidRDefault="00EB1CF4" w:rsidP="00EB1CF4">
      <w:pPr>
        <w:pStyle w:val="ListParagraph"/>
        <w:numPr>
          <w:ilvl w:val="0"/>
          <w:numId w:val="19"/>
        </w:numPr>
        <w:spacing w:after="120"/>
        <w:rPr>
          <w:color w:val="0070C0"/>
          <w:szCs w:val="24"/>
          <w:highlight w:val="yellow"/>
          <w:lang w:eastAsia="zh-CN"/>
        </w:rPr>
      </w:pPr>
      <w:r w:rsidRPr="00263828">
        <w:rPr>
          <w:color w:val="0070C0"/>
          <w:szCs w:val="24"/>
          <w:highlight w:val="yellow"/>
          <w:lang w:eastAsia="zh-CN"/>
        </w:rPr>
        <w:t>For UE only supporting</w:t>
      </w:r>
      <w:r w:rsidR="007E2A7F" w:rsidRPr="00263828">
        <w:rPr>
          <w:color w:val="0070C0"/>
          <w:szCs w:val="24"/>
          <w:highlight w:val="yellow"/>
          <w:lang w:eastAsia="zh-CN"/>
        </w:rPr>
        <w:t xml:space="preserve"> </w:t>
      </w:r>
      <w:r w:rsidRPr="00263828">
        <w:rPr>
          <w:color w:val="0070C0"/>
          <w:szCs w:val="24"/>
          <w:highlight w:val="yellow"/>
          <w:lang w:eastAsia="zh-CN"/>
        </w:rPr>
        <w:t>CBM for</w:t>
      </w:r>
      <w:r w:rsidR="007E2A7F" w:rsidRPr="00263828">
        <w:rPr>
          <w:color w:val="0070C0"/>
          <w:szCs w:val="24"/>
          <w:highlight w:val="yellow"/>
          <w:lang w:eastAsia="zh-CN"/>
        </w:rPr>
        <w:t xml:space="preserve"> </w:t>
      </w:r>
      <w:r w:rsidRPr="00263828">
        <w:rPr>
          <w:color w:val="0070C0"/>
          <w:szCs w:val="24"/>
          <w:highlight w:val="yellow"/>
          <w:lang w:eastAsia="zh-CN"/>
        </w:rPr>
        <w:t>band combinations</w:t>
      </w:r>
      <w:r w:rsidR="009911D3" w:rsidRPr="00263828">
        <w:rPr>
          <w:color w:val="0070C0"/>
          <w:szCs w:val="24"/>
          <w:highlight w:val="yellow"/>
          <w:lang w:eastAsia="zh-CN"/>
        </w:rPr>
        <w:t xml:space="preserve"> </w:t>
      </w:r>
      <w:r w:rsidR="00D94A27" w:rsidRPr="00263828">
        <w:rPr>
          <w:color w:val="0070C0"/>
          <w:szCs w:val="24"/>
          <w:highlight w:val="yellow"/>
          <w:lang w:eastAsia="zh-CN"/>
        </w:rPr>
        <w:t>[</w:t>
      </w:r>
      <w:r w:rsidR="009911D3" w:rsidRPr="00263828">
        <w:rPr>
          <w:color w:val="0070C0"/>
          <w:szCs w:val="24"/>
          <w:highlight w:val="yellow"/>
          <w:lang w:eastAsia="zh-CN"/>
        </w:rPr>
        <w:t>within the same frequency group</w:t>
      </w:r>
      <w:r w:rsidR="00D94A27" w:rsidRPr="00263828">
        <w:rPr>
          <w:color w:val="0070C0"/>
          <w:szCs w:val="24"/>
          <w:highlight w:val="yellow"/>
          <w:lang w:eastAsia="zh-CN"/>
        </w:rPr>
        <w:t>]</w:t>
      </w:r>
      <w:r w:rsidRPr="00263828">
        <w:rPr>
          <w:color w:val="0070C0"/>
          <w:szCs w:val="24"/>
          <w:highlight w:val="yellow"/>
          <w:lang w:eastAsia="zh-CN"/>
        </w:rPr>
        <w:t xml:space="preserve">, the requirement with </w:t>
      </w:r>
      <w:r w:rsidR="00D94A27" w:rsidRPr="00263828">
        <w:rPr>
          <w:color w:val="0070C0"/>
          <w:szCs w:val="24"/>
          <w:highlight w:val="yellow"/>
          <w:lang w:eastAsia="zh-CN"/>
        </w:rPr>
        <w:t>“</w:t>
      </w:r>
      <w:r w:rsidRPr="00263828">
        <w:rPr>
          <w:color w:val="0070C0"/>
          <w:szCs w:val="24"/>
          <w:highlight w:val="yellow"/>
          <w:lang w:eastAsia="zh-CN"/>
        </w:rPr>
        <w:t>equal</w:t>
      </w:r>
      <w:r w:rsidR="00D94A27" w:rsidRPr="00263828">
        <w:rPr>
          <w:color w:val="0070C0"/>
          <w:szCs w:val="24"/>
          <w:highlight w:val="yellow"/>
          <w:lang w:eastAsia="zh-CN"/>
        </w:rPr>
        <w:t>”</w:t>
      </w:r>
      <w:r w:rsidRPr="00263828">
        <w:rPr>
          <w:color w:val="0070C0"/>
          <w:szCs w:val="24"/>
          <w:highlight w:val="yellow"/>
          <w:lang w:eastAsia="zh-CN"/>
        </w:rPr>
        <w:t xml:space="preserve"> PSD on cells will be applied</w:t>
      </w:r>
    </w:p>
    <w:p w14:paraId="2D04B113" w14:textId="1EB7196E" w:rsidR="007E2A7F" w:rsidRPr="00263828" w:rsidRDefault="007E2A7F" w:rsidP="007E2A7F">
      <w:pPr>
        <w:pStyle w:val="ListParagraph"/>
        <w:numPr>
          <w:ilvl w:val="1"/>
          <w:numId w:val="19"/>
        </w:numPr>
        <w:spacing w:after="120"/>
        <w:rPr>
          <w:color w:val="0070C0"/>
          <w:szCs w:val="24"/>
          <w:highlight w:val="yellow"/>
          <w:lang w:eastAsia="zh-CN"/>
        </w:rPr>
      </w:pPr>
      <w:r w:rsidRPr="00263828">
        <w:rPr>
          <w:color w:val="0070C0"/>
          <w:szCs w:val="24"/>
          <w:highlight w:val="yellow"/>
          <w:lang w:eastAsia="zh-CN"/>
        </w:rPr>
        <w:t xml:space="preserve">Alternative 1: </w:t>
      </w:r>
      <w:r w:rsidR="00EB1CF4" w:rsidRPr="00263828">
        <w:rPr>
          <w:color w:val="0070C0"/>
          <w:szCs w:val="24"/>
          <w:highlight w:val="yellow"/>
          <w:lang w:eastAsia="zh-CN"/>
        </w:rPr>
        <w:t>The additional relaxation will be applied with respect to frequency separation.</w:t>
      </w:r>
    </w:p>
    <w:p w14:paraId="64A11720" w14:textId="4DADDAD7" w:rsidR="00A14B7C" w:rsidRPr="00263828" w:rsidRDefault="00A14B7C" w:rsidP="00A14B7C">
      <w:pPr>
        <w:pStyle w:val="ListParagraph"/>
        <w:numPr>
          <w:ilvl w:val="1"/>
          <w:numId w:val="19"/>
        </w:numPr>
        <w:spacing w:after="120"/>
        <w:rPr>
          <w:color w:val="0070C0"/>
          <w:szCs w:val="24"/>
          <w:highlight w:val="yellow"/>
          <w:lang w:eastAsia="zh-CN"/>
        </w:rPr>
      </w:pPr>
      <w:r w:rsidRPr="00263828">
        <w:rPr>
          <w:color w:val="0070C0"/>
          <w:szCs w:val="24"/>
          <w:highlight w:val="yellow"/>
          <w:lang w:eastAsia="zh-CN"/>
        </w:rPr>
        <w:t>Alternative 1a: The additional relaxation will be applied with respect to frequency separation.</w:t>
      </w:r>
    </w:p>
    <w:p w14:paraId="5A936BF2" w14:textId="6ED01180" w:rsidR="00A14B7C" w:rsidRPr="00263828" w:rsidRDefault="00A14B7C" w:rsidP="00A14B7C">
      <w:pPr>
        <w:pStyle w:val="ListParagraph"/>
        <w:numPr>
          <w:ilvl w:val="2"/>
          <w:numId w:val="19"/>
        </w:numPr>
        <w:spacing w:after="120"/>
        <w:rPr>
          <w:color w:val="0070C0"/>
          <w:szCs w:val="24"/>
          <w:highlight w:val="yellow"/>
          <w:lang w:eastAsia="zh-CN"/>
        </w:rPr>
      </w:pPr>
      <w:r w:rsidRPr="00263828">
        <w:rPr>
          <w:rFonts w:hint="eastAsia"/>
          <w:color w:val="0070C0"/>
          <w:szCs w:val="24"/>
          <w:highlight w:val="yellow"/>
          <w:lang w:eastAsia="zh-CN"/>
        </w:rPr>
        <w:t>T</w:t>
      </w:r>
      <w:r w:rsidRPr="00263828">
        <w:rPr>
          <w:color w:val="0070C0"/>
          <w:szCs w:val="24"/>
          <w:highlight w:val="yellow"/>
          <w:lang w:eastAsia="zh-CN"/>
        </w:rPr>
        <w:t>he signalling to indicate</w:t>
      </w:r>
      <w:r w:rsidR="00A828AD" w:rsidRPr="00263828">
        <w:rPr>
          <w:color w:val="0070C0"/>
          <w:szCs w:val="24"/>
          <w:highlight w:val="yellow"/>
          <w:lang w:eastAsia="zh-CN"/>
        </w:rPr>
        <w:t xml:space="preserve"> that</w:t>
      </w:r>
      <w:r w:rsidRPr="00263828">
        <w:rPr>
          <w:color w:val="0070C0"/>
          <w:szCs w:val="24"/>
          <w:highlight w:val="yellow"/>
          <w:lang w:eastAsia="zh-CN"/>
        </w:rPr>
        <w:t xml:space="preserve"> the additional relaxation is needed.</w:t>
      </w:r>
    </w:p>
    <w:p w14:paraId="11B9D8FE" w14:textId="4F945D08" w:rsidR="007E2A7F" w:rsidRPr="00263828" w:rsidRDefault="007E2A7F" w:rsidP="007E2A7F">
      <w:pPr>
        <w:pStyle w:val="ListParagraph"/>
        <w:numPr>
          <w:ilvl w:val="1"/>
          <w:numId w:val="19"/>
        </w:numPr>
        <w:spacing w:after="120"/>
        <w:rPr>
          <w:color w:val="0070C0"/>
          <w:szCs w:val="24"/>
          <w:highlight w:val="yellow"/>
          <w:lang w:eastAsia="zh-CN"/>
        </w:rPr>
      </w:pPr>
      <w:r w:rsidRPr="00263828">
        <w:rPr>
          <w:rFonts w:hint="eastAsia"/>
          <w:color w:val="0070C0"/>
          <w:szCs w:val="24"/>
          <w:highlight w:val="yellow"/>
          <w:lang w:eastAsia="zh-CN"/>
        </w:rPr>
        <w:t>A</w:t>
      </w:r>
      <w:r w:rsidRPr="00263828">
        <w:rPr>
          <w:color w:val="0070C0"/>
          <w:szCs w:val="24"/>
          <w:highlight w:val="yellow"/>
          <w:lang w:eastAsia="zh-CN"/>
        </w:rPr>
        <w:t xml:space="preserve">lternative 2: the requirement </w:t>
      </w:r>
      <w:r w:rsidR="003C51EE" w:rsidRPr="00263828">
        <w:rPr>
          <w:color w:val="0070C0"/>
          <w:szCs w:val="24"/>
          <w:highlight w:val="yellow"/>
          <w:lang w:eastAsia="zh-CN"/>
        </w:rPr>
        <w:t xml:space="preserve">without relaxation </w:t>
      </w:r>
      <w:r w:rsidRPr="00263828">
        <w:rPr>
          <w:color w:val="0070C0"/>
          <w:szCs w:val="24"/>
          <w:highlight w:val="yellow"/>
          <w:lang w:eastAsia="zh-CN"/>
        </w:rPr>
        <w:t xml:space="preserve">is applied to scenario with the separation within </w:t>
      </w:r>
      <w:proofErr w:type="spellStart"/>
      <w:r w:rsidRPr="00263828">
        <w:rPr>
          <w:color w:val="0070C0"/>
          <w:szCs w:val="24"/>
          <w:highlight w:val="yellow"/>
          <w:lang w:eastAsia="zh-CN"/>
        </w:rPr>
        <w:t>Fs_inter</w:t>
      </w:r>
      <w:proofErr w:type="spellEnd"/>
    </w:p>
    <w:p w14:paraId="74C70EEA" w14:textId="44DBB514" w:rsidR="007E2A7F" w:rsidRPr="00263828" w:rsidRDefault="007E2A7F" w:rsidP="007E2A7F">
      <w:pPr>
        <w:pStyle w:val="ListParagraph"/>
        <w:numPr>
          <w:ilvl w:val="2"/>
          <w:numId w:val="19"/>
        </w:numPr>
        <w:spacing w:after="120"/>
        <w:rPr>
          <w:color w:val="0070C0"/>
          <w:szCs w:val="24"/>
          <w:highlight w:val="yellow"/>
          <w:lang w:eastAsia="zh-CN"/>
        </w:rPr>
      </w:pPr>
      <w:r w:rsidRPr="00263828">
        <w:rPr>
          <w:color w:val="0070C0"/>
          <w:szCs w:val="24"/>
          <w:highlight w:val="yellow"/>
          <w:lang w:eastAsia="zh-CN"/>
        </w:rPr>
        <w:t xml:space="preserve">Introduce the </w:t>
      </w:r>
      <w:proofErr w:type="spellStart"/>
      <w:r w:rsidRPr="00263828">
        <w:rPr>
          <w:color w:val="0070C0"/>
          <w:szCs w:val="24"/>
          <w:highlight w:val="yellow"/>
          <w:lang w:eastAsia="zh-CN"/>
        </w:rPr>
        <w:t>Fs_inter</w:t>
      </w:r>
      <w:proofErr w:type="spellEnd"/>
      <w:r w:rsidRPr="00263828">
        <w:rPr>
          <w:color w:val="0070C0"/>
          <w:szCs w:val="24"/>
          <w:highlight w:val="yellow"/>
          <w:lang w:eastAsia="zh-CN"/>
        </w:rPr>
        <w:t xml:space="preserve"> capability.</w:t>
      </w:r>
    </w:p>
    <w:p w14:paraId="13AE990B" w14:textId="39FAD7A0" w:rsidR="00250BC1" w:rsidRPr="00263828" w:rsidRDefault="00C60F66" w:rsidP="00250BC1">
      <w:pPr>
        <w:pStyle w:val="ListParagraph"/>
        <w:numPr>
          <w:ilvl w:val="1"/>
          <w:numId w:val="19"/>
        </w:numPr>
        <w:spacing w:after="120"/>
        <w:rPr>
          <w:color w:val="0070C0"/>
          <w:szCs w:val="24"/>
          <w:highlight w:val="yellow"/>
          <w:lang w:eastAsia="zh-CN"/>
        </w:rPr>
      </w:pPr>
      <w:r w:rsidRPr="00263828">
        <w:rPr>
          <w:color w:val="0070C0"/>
          <w:szCs w:val="24"/>
          <w:highlight w:val="yellow"/>
          <w:lang w:eastAsia="zh-CN"/>
        </w:rPr>
        <w:t xml:space="preserve">Alternative 3: </w:t>
      </w:r>
      <w:r w:rsidR="00250BC1" w:rsidRPr="00263828">
        <w:rPr>
          <w:color w:val="0070C0"/>
          <w:szCs w:val="24"/>
          <w:highlight w:val="yellow"/>
          <w:lang w:eastAsia="zh-CN"/>
        </w:rPr>
        <w:t xml:space="preserve">define the requirement without the relaxation </w:t>
      </w:r>
      <w:r w:rsidRPr="00263828">
        <w:rPr>
          <w:color w:val="0070C0"/>
          <w:szCs w:val="24"/>
          <w:highlight w:val="yellow"/>
          <w:lang w:eastAsia="zh-CN"/>
        </w:rPr>
        <w:t xml:space="preserve">only </w:t>
      </w:r>
      <w:r w:rsidR="00250BC1" w:rsidRPr="00263828">
        <w:rPr>
          <w:color w:val="0070C0"/>
          <w:szCs w:val="24"/>
          <w:highlight w:val="yellow"/>
          <w:lang w:eastAsia="zh-CN"/>
        </w:rPr>
        <w:t>under condition of a certain separation</w:t>
      </w:r>
      <w:r w:rsidR="00C73D8C" w:rsidRPr="00263828">
        <w:rPr>
          <w:color w:val="0070C0"/>
          <w:szCs w:val="24"/>
          <w:highlight w:val="yellow"/>
          <w:lang w:eastAsia="zh-CN"/>
        </w:rPr>
        <w:t xml:space="preserve"> (within the same frequency group)</w:t>
      </w:r>
    </w:p>
    <w:p w14:paraId="54FDA99E" w14:textId="082FCC81" w:rsidR="00250BC1" w:rsidRPr="00263828" w:rsidRDefault="00250BC1" w:rsidP="00250BC1">
      <w:pPr>
        <w:pStyle w:val="ListParagraph"/>
        <w:numPr>
          <w:ilvl w:val="2"/>
          <w:numId w:val="19"/>
        </w:numPr>
        <w:spacing w:after="120"/>
        <w:rPr>
          <w:color w:val="0070C0"/>
          <w:szCs w:val="24"/>
          <w:highlight w:val="yellow"/>
          <w:lang w:eastAsia="zh-CN"/>
        </w:rPr>
      </w:pPr>
      <w:r w:rsidRPr="00263828">
        <w:rPr>
          <w:color w:val="0070C0"/>
          <w:szCs w:val="24"/>
          <w:highlight w:val="yellow"/>
          <w:lang w:eastAsia="zh-CN"/>
        </w:rPr>
        <w:t>Add note that beyond this separation no requirement is specified in Rel-17</w:t>
      </w:r>
    </w:p>
    <w:p w14:paraId="6BBEE879" w14:textId="50080C8F" w:rsidR="007E2A7F" w:rsidRPr="00263828" w:rsidRDefault="007E2A7F" w:rsidP="007E2A7F">
      <w:pPr>
        <w:pStyle w:val="ListParagraph"/>
        <w:numPr>
          <w:ilvl w:val="0"/>
          <w:numId w:val="19"/>
        </w:numPr>
        <w:spacing w:after="120"/>
        <w:rPr>
          <w:color w:val="0070C0"/>
          <w:szCs w:val="24"/>
          <w:highlight w:val="yellow"/>
          <w:lang w:eastAsia="zh-CN"/>
        </w:rPr>
      </w:pPr>
      <w:r w:rsidRPr="00263828">
        <w:rPr>
          <w:color w:val="0070C0"/>
          <w:szCs w:val="24"/>
          <w:highlight w:val="yellow"/>
          <w:lang w:eastAsia="zh-CN"/>
        </w:rPr>
        <w:t>For UE supporting IBM</w:t>
      </w:r>
      <w:r w:rsidR="0032732B" w:rsidRPr="00263828">
        <w:rPr>
          <w:color w:val="0070C0"/>
          <w:szCs w:val="24"/>
          <w:highlight w:val="yellow"/>
          <w:lang w:eastAsia="zh-CN"/>
        </w:rPr>
        <w:t xml:space="preserve"> or both IBM and</w:t>
      </w:r>
      <w:r w:rsidRPr="00263828">
        <w:rPr>
          <w:color w:val="0070C0"/>
          <w:szCs w:val="24"/>
          <w:highlight w:val="yellow"/>
          <w:lang w:eastAsia="zh-CN"/>
        </w:rPr>
        <w:t xml:space="preserve"> CBM</w:t>
      </w:r>
      <w:r w:rsidR="00DC386B" w:rsidRPr="00263828">
        <w:rPr>
          <w:color w:val="0070C0"/>
          <w:szCs w:val="24"/>
          <w:highlight w:val="yellow"/>
          <w:lang w:eastAsia="zh-CN"/>
        </w:rPr>
        <w:t xml:space="preserve"> for band c</w:t>
      </w:r>
      <w:r w:rsidR="0032732B" w:rsidRPr="00263828">
        <w:rPr>
          <w:color w:val="0070C0"/>
          <w:szCs w:val="24"/>
          <w:highlight w:val="yellow"/>
          <w:lang w:eastAsia="zh-CN"/>
        </w:rPr>
        <w:t>ombinations</w:t>
      </w:r>
      <w:r w:rsidRPr="00263828">
        <w:rPr>
          <w:color w:val="0070C0"/>
          <w:szCs w:val="24"/>
          <w:highlight w:val="yellow"/>
          <w:lang w:eastAsia="zh-CN"/>
        </w:rPr>
        <w:t>, the</w:t>
      </w:r>
      <w:r w:rsidR="00CE1203" w:rsidRPr="00263828">
        <w:rPr>
          <w:color w:val="0070C0"/>
          <w:szCs w:val="24"/>
          <w:highlight w:val="yellow"/>
          <w:lang w:eastAsia="zh-CN"/>
        </w:rPr>
        <w:t xml:space="preserve"> [</w:t>
      </w:r>
      <w:r w:rsidR="0032732B" w:rsidRPr="00263828">
        <w:rPr>
          <w:color w:val="0070C0"/>
          <w:szCs w:val="24"/>
          <w:highlight w:val="yellow"/>
          <w:lang w:eastAsia="zh-CN"/>
        </w:rPr>
        <w:t>IBM</w:t>
      </w:r>
      <w:r w:rsidR="00CE1203" w:rsidRPr="00263828">
        <w:rPr>
          <w:color w:val="0070C0"/>
          <w:szCs w:val="24"/>
          <w:highlight w:val="yellow"/>
          <w:lang w:eastAsia="zh-CN"/>
        </w:rPr>
        <w:t>]</w:t>
      </w:r>
      <w:r w:rsidR="0032732B" w:rsidRPr="00263828">
        <w:rPr>
          <w:color w:val="0070C0"/>
          <w:szCs w:val="24"/>
          <w:highlight w:val="yellow"/>
          <w:lang w:eastAsia="zh-CN"/>
        </w:rPr>
        <w:t xml:space="preserve"> requirement</w:t>
      </w:r>
      <w:r w:rsidR="00CA7522" w:rsidRPr="00263828">
        <w:rPr>
          <w:color w:val="0070C0"/>
          <w:szCs w:val="24"/>
          <w:highlight w:val="yellow"/>
          <w:lang w:eastAsia="zh-CN"/>
        </w:rPr>
        <w:t>s</w:t>
      </w:r>
      <w:r w:rsidR="00682119" w:rsidRPr="00263828">
        <w:rPr>
          <w:color w:val="0070C0"/>
          <w:szCs w:val="24"/>
          <w:highlight w:val="yellow"/>
          <w:lang w:eastAsia="zh-CN"/>
        </w:rPr>
        <w:t xml:space="preserve"> </w:t>
      </w:r>
      <w:r w:rsidR="00C36B17" w:rsidRPr="00263828">
        <w:rPr>
          <w:color w:val="0070C0"/>
          <w:szCs w:val="24"/>
          <w:highlight w:val="yellow"/>
          <w:lang w:eastAsia="zh-CN"/>
        </w:rPr>
        <w:t>[</w:t>
      </w:r>
      <w:r w:rsidR="00682119" w:rsidRPr="00263828">
        <w:rPr>
          <w:color w:val="0070C0"/>
          <w:szCs w:val="24"/>
          <w:highlight w:val="yellow"/>
          <w:lang w:eastAsia="zh-CN"/>
        </w:rPr>
        <w:t>except for any sensitivity related requirements</w:t>
      </w:r>
      <w:r w:rsidR="00C36B17" w:rsidRPr="00263828">
        <w:rPr>
          <w:color w:val="0070C0"/>
          <w:szCs w:val="24"/>
          <w:highlight w:val="yellow"/>
          <w:lang w:eastAsia="zh-CN"/>
        </w:rPr>
        <w:t>]</w:t>
      </w:r>
      <w:r w:rsidRPr="00263828">
        <w:rPr>
          <w:color w:val="0070C0"/>
          <w:szCs w:val="24"/>
          <w:highlight w:val="yellow"/>
          <w:lang w:eastAsia="zh-CN"/>
        </w:rPr>
        <w:t xml:space="preserve"> different input PSD levels will be applied.</w:t>
      </w:r>
    </w:p>
    <w:p w14:paraId="19339A9B" w14:textId="77777777" w:rsidR="007E2A7F" w:rsidRPr="00C36B17" w:rsidRDefault="007E2A7F" w:rsidP="00DD0E17">
      <w:pPr>
        <w:spacing w:after="120"/>
        <w:rPr>
          <w:color w:val="0070C0"/>
          <w:szCs w:val="24"/>
          <w:lang w:eastAsia="zh-CN"/>
        </w:rPr>
      </w:pPr>
    </w:p>
    <w:p w14:paraId="769260C7" w14:textId="77777777" w:rsidR="00DD0E17" w:rsidRDefault="00DD0E17" w:rsidP="00DD0E17">
      <w:pPr>
        <w:pStyle w:val="Heading3"/>
        <w:rPr>
          <w:bCs/>
          <w:sz w:val="24"/>
          <w:szCs w:val="16"/>
          <w:lang w:val="en-US"/>
        </w:rPr>
      </w:pPr>
      <w:r>
        <w:rPr>
          <w:sz w:val="24"/>
          <w:szCs w:val="16"/>
          <w:lang w:val="en-US"/>
        </w:rPr>
        <w:t>Sub-topic 2-3: BMRS configuration</w:t>
      </w:r>
    </w:p>
    <w:p w14:paraId="6897A681" w14:textId="77777777" w:rsidR="00DD0E17" w:rsidRDefault="00DD0E17" w:rsidP="00DD0E17">
      <w:pPr>
        <w:rPr>
          <w:bCs/>
          <w:color w:val="0070C0"/>
          <w:lang w:eastAsia="ko-KR"/>
        </w:rPr>
      </w:pPr>
      <w:r>
        <w:rPr>
          <w:bCs/>
          <w:color w:val="0070C0"/>
          <w:lang w:eastAsia="ko-KR"/>
        </w:rPr>
        <w:t xml:space="preserve">Issue 2-3-1: </w:t>
      </w:r>
    </w:p>
    <w:p w14:paraId="1CDB9894"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Proposals</w:t>
      </w:r>
      <w:r>
        <w:rPr>
          <w:i/>
          <w:iCs/>
          <w:color w:val="0070C0"/>
          <w:lang w:eastAsia="zh-CN"/>
        </w:rPr>
        <w:t xml:space="preserve"> (Can support more than one)</w:t>
      </w:r>
    </w:p>
    <w:p w14:paraId="2F7926F4"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lastRenderedPageBreak/>
        <w:t>Option 1: Use SSB+CSI RS as the BMRS and use DMRS at the other band as the QCL-D target reference signal.</w:t>
      </w:r>
    </w:p>
    <w:p w14:paraId="55D83987"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2: The REFSENSE and spherical coverage will only be tested with worst case of BMRS side condition, i.e., the BMRS is only located in the untested band, to reduce the test complexity.</w:t>
      </w:r>
    </w:p>
    <w:p w14:paraId="6323D68B"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3: If no consensus reached for the BMRS conditions, leave it to RAN5 as a measurement issue.</w:t>
      </w:r>
    </w:p>
    <w:p w14:paraId="70EA7EEA"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 xml:space="preserve">Option 4: For CBM, all the reference signals in </w:t>
      </w:r>
      <w:proofErr w:type="spellStart"/>
      <w:r>
        <w:rPr>
          <w:color w:val="0070C0"/>
          <w:szCs w:val="24"/>
          <w:lang w:eastAsia="zh-CN"/>
        </w:rPr>
        <w:t>Band_without_BMRS</w:t>
      </w:r>
      <w:proofErr w:type="spellEnd"/>
      <w:r>
        <w:rPr>
          <w:color w:val="0070C0"/>
          <w:szCs w:val="24"/>
          <w:lang w:eastAsia="zh-CN"/>
        </w:rPr>
        <w:t xml:space="preserve"> shall traces its QCL type-D dependence to SSB and/or CSI-RS in </w:t>
      </w:r>
      <w:proofErr w:type="spellStart"/>
      <w:r>
        <w:rPr>
          <w:color w:val="0070C0"/>
          <w:szCs w:val="24"/>
          <w:lang w:eastAsia="zh-CN"/>
        </w:rPr>
        <w:t>Band_with_BMRS</w:t>
      </w:r>
      <w:proofErr w:type="spellEnd"/>
      <w:r>
        <w:rPr>
          <w:color w:val="0070C0"/>
          <w:szCs w:val="24"/>
          <w:lang w:eastAsia="zh-CN"/>
        </w:rPr>
        <w:t xml:space="preserve"> by certain manner and </w:t>
      </w:r>
      <w:proofErr w:type="gramStart"/>
      <w:r>
        <w:rPr>
          <w:color w:val="0070C0"/>
          <w:szCs w:val="24"/>
          <w:lang w:eastAsia="zh-CN"/>
        </w:rPr>
        <w:t>For</w:t>
      </w:r>
      <w:proofErr w:type="gramEnd"/>
      <w:r>
        <w:rPr>
          <w:color w:val="0070C0"/>
          <w:szCs w:val="24"/>
          <w:lang w:eastAsia="zh-CN"/>
        </w:rPr>
        <w:t xml:space="preserve"> CBM.</w:t>
      </w:r>
      <w:r>
        <w:t xml:space="preserve"> </w:t>
      </w:r>
      <w:r>
        <w:rPr>
          <w:color w:val="0070C0"/>
          <w:szCs w:val="24"/>
          <w:lang w:eastAsia="zh-CN"/>
        </w:rPr>
        <w:t xml:space="preserve">Be more specific, DMRS in </w:t>
      </w:r>
      <w:proofErr w:type="spellStart"/>
      <w:r>
        <w:rPr>
          <w:color w:val="0070C0"/>
          <w:szCs w:val="24"/>
          <w:lang w:eastAsia="zh-CN"/>
        </w:rPr>
        <w:t>Band_without_BMRS</w:t>
      </w:r>
      <w:proofErr w:type="spellEnd"/>
      <w:r>
        <w:rPr>
          <w:color w:val="0070C0"/>
          <w:szCs w:val="24"/>
          <w:lang w:eastAsia="zh-CN"/>
        </w:rPr>
        <w:t xml:space="preserve"> traces TRS of </w:t>
      </w:r>
      <w:proofErr w:type="spellStart"/>
      <w:r>
        <w:rPr>
          <w:color w:val="0070C0"/>
          <w:szCs w:val="24"/>
          <w:lang w:eastAsia="zh-CN"/>
        </w:rPr>
        <w:t>Band_without_BMRS</w:t>
      </w:r>
      <w:proofErr w:type="spellEnd"/>
      <w:r>
        <w:rPr>
          <w:color w:val="0070C0"/>
          <w:szCs w:val="24"/>
          <w:lang w:eastAsia="zh-CN"/>
        </w:rPr>
        <w:t xml:space="preserve">, and then traces its QCL type-D dependence to SSB and/or CSI-RS in </w:t>
      </w:r>
      <w:proofErr w:type="spellStart"/>
      <w:r>
        <w:rPr>
          <w:color w:val="0070C0"/>
          <w:szCs w:val="24"/>
          <w:lang w:eastAsia="zh-CN"/>
        </w:rPr>
        <w:t>Band_with_BMRS</w:t>
      </w:r>
      <w:proofErr w:type="spellEnd"/>
      <w:r>
        <w:rPr>
          <w:color w:val="0070C0"/>
          <w:szCs w:val="24"/>
          <w:lang w:eastAsia="zh-CN"/>
        </w:rPr>
        <w:t>, R4-2204230.</w:t>
      </w:r>
    </w:p>
    <w:p w14:paraId="6F13D0D7"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Recommended WF</w:t>
      </w:r>
    </w:p>
    <w:p w14:paraId="663FAF6E" w14:textId="05A1BA8F" w:rsidR="00DD0E17" w:rsidRDefault="00DF7330" w:rsidP="00DD0E17">
      <w:pPr>
        <w:pStyle w:val="ListParagraph"/>
        <w:numPr>
          <w:ilvl w:val="1"/>
          <w:numId w:val="16"/>
        </w:numPr>
        <w:overflowPunct/>
        <w:autoSpaceDE/>
        <w:autoSpaceDN/>
        <w:adjustRightInd/>
        <w:spacing w:after="120" w:line="259" w:lineRule="auto"/>
        <w:contextualSpacing w:val="0"/>
        <w:textAlignment w:val="auto"/>
        <w:rPr>
          <w:color w:val="0070C0"/>
          <w:szCs w:val="24"/>
          <w:lang w:eastAsia="zh-CN"/>
        </w:rPr>
      </w:pPr>
      <w:r>
        <w:rPr>
          <w:color w:val="0070C0"/>
          <w:szCs w:val="24"/>
          <w:lang w:eastAsia="zh-CN"/>
        </w:rPr>
        <w:t xml:space="preserve">None </w:t>
      </w:r>
    </w:p>
    <w:p w14:paraId="3439FB62" w14:textId="47AD76DA" w:rsidR="00DD0E17" w:rsidRDefault="00E4662B" w:rsidP="00DD0E17">
      <w:pPr>
        <w:spacing w:after="120"/>
        <w:rPr>
          <w:color w:val="0070C0"/>
          <w:szCs w:val="24"/>
          <w:lang w:eastAsia="zh-CN"/>
        </w:rPr>
      </w:pPr>
      <w:r>
        <w:rPr>
          <w:rFonts w:hint="eastAsia"/>
          <w:color w:val="0070C0"/>
          <w:szCs w:val="24"/>
          <w:lang w:eastAsia="zh-CN"/>
        </w:rPr>
        <w:t>D</w:t>
      </w:r>
      <w:r>
        <w:rPr>
          <w:color w:val="0070C0"/>
          <w:szCs w:val="24"/>
          <w:lang w:eastAsia="zh-CN"/>
        </w:rPr>
        <w:t>iscussion:</w:t>
      </w:r>
    </w:p>
    <w:p w14:paraId="24EB56E6" w14:textId="1D7D2232" w:rsidR="00E4662B" w:rsidRDefault="00E4662B" w:rsidP="00DD0E17">
      <w:pPr>
        <w:spacing w:after="120"/>
        <w:rPr>
          <w:color w:val="0070C0"/>
          <w:szCs w:val="24"/>
          <w:lang w:eastAsia="zh-CN"/>
        </w:rPr>
      </w:pPr>
      <w:proofErr w:type="spellStart"/>
      <w:r>
        <w:rPr>
          <w:color w:val="0070C0"/>
          <w:szCs w:val="24"/>
          <w:lang w:eastAsia="zh-CN"/>
        </w:rPr>
        <w:t>Mediatek</w:t>
      </w:r>
      <w:proofErr w:type="spellEnd"/>
      <w:r>
        <w:rPr>
          <w:color w:val="0070C0"/>
          <w:szCs w:val="24"/>
          <w:lang w:eastAsia="zh-CN"/>
        </w:rPr>
        <w:t>: Four companies prefer Option 3. We prefer Option 4. For CBM, maybe can agree “</w:t>
      </w:r>
      <w:r w:rsidR="0019588E">
        <w:rPr>
          <w:color w:val="0070C0"/>
          <w:szCs w:val="24"/>
          <w:lang w:eastAsia="zh-CN"/>
        </w:rPr>
        <w:t>a</w:t>
      </w:r>
      <w:r>
        <w:rPr>
          <w:color w:val="0070C0"/>
          <w:szCs w:val="24"/>
          <w:lang w:eastAsia="zh-CN"/>
        </w:rPr>
        <w:t xml:space="preserve">ll the reference signals in </w:t>
      </w:r>
      <w:proofErr w:type="spellStart"/>
      <w:r>
        <w:rPr>
          <w:color w:val="0070C0"/>
          <w:szCs w:val="24"/>
          <w:lang w:eastAsia="zh-CN"/>
        </w:rPr>
        <w:t>Band_without_BMRS</w:t>
      </w:r>
      <w:proofErr w:type="spellEnd"/>
      <w:r>
        <w:rPr>
          <w:color w:val="0070C0"/>
          <w:szCs w:val="24"/>
          <w:lang w:eastAsia="zh-CN"/>
        </w:rPr>
        <w:t xml:space="preserve"> shall traces its QCL type-D dependence to SSB and/or CSI-RS in </w:t>
      </w:r>
      <w:proofErr w:type="spellStart"/>
      <w:r>
        <w:rPr>
          <w:color w:val="0070C0"/>
          <w:szCs w:val="24"/>
          <w:lang w:eastAsia="zh-CN"/>
        </w:rPr>
        <w:t>Band_with_BMRS</w:t>
      </w:r>
      <w:proofErr w:type="spellEnd"/>
      <w:r>
        <w:rPr>
          <w:color w:val="0070C0"/>
          <w:szCs w:val="24"/>
          <w:lang w:eastAsia="zh-CN"/>
        </w:rPr>
        <w:t xml:space="preserve"> by certain manner”.</w:t>
      </w:r>
    </w:p>
    <w:p w14:paraId="05966107" w14:textId="69E1BBB7" w:rsidR="0019588E" w:rsidRDefault="00E4662B" w:rsidP="00DD0E17">
      <w:pPr>
        <w:spacing w:after="120"/>
        <w:rPr>
          <w:color w:val="0070C0"/>
          <w:szCs w:val="24"/>
          <w:lang w:eastAsia="zh-CN"/>
        </w:rPr>
      </w:pPr>
      <w:r>
        <w:rPr>
          <w:color w:val="0070C0"/>
          <w:szCs w:val="24"/>
          <w:lang w:eastAsia="zh-CN"/>
        </w:rPr>
        <w:t>Qualcomm: we prefer Option 3.</w:t>
      </w:r>
      <w:r w:rsidR="008E5D9E">
        <w:rPr>
          <w:color w:val="0070C0"/>
          <w:szCs w:val="24"/>
          <w:lang w:eastAsia="zh-CN"/>
        </w:rPr>
        <w:t xml:space="preserve"> We do not need additional agreement. RAN5 can do their job.</w:t>
      </w:r>
    </w:p>
    <w:p w14:paraId="13EB4B94" w14:textId="15A2A018" w:rsidR="008E5D9E" w:rsidRDefault="008E5D9E" w:rsidP="00DD0E17">
      <w:pPr>
        <w:spacing w:after="120"/>
        <w:rPr>
          <w:color w:val="0070C0"/>
          <w:szCs w:val="24"/>
          <w:lang w:eastAsia="zh-CN"/>
        </w:rPr>
      </w:pPr>
      <w:r>
        <w:rPr>
          <w:color w:val="0070C0"/>
          <w:szCs w:val="24"/>
          <w:lang w:eastAsia="zh-CN"/>
        </w:rPr>
        <w:t xml:space="preserve">Apple: For option 4, </w:t>
      </w:r>
      <w:proofErr w:type="spellStart"/>
      <w:r>
        <w:rPr>
          <w:color w:val="0070C0"/>
          <w:szCs w:val="24"/>
          <w:lang w:eastAsia="zh-CN"/>
        </w:rPr>
        <w:t>Mediatek</w:t>
      </w:r>
      <w:proofErr w:type="spellEnd"/>
      <w:r>
        <w:rPr>
          <w:color w:val="0070C0"/>
          <w:szCs w:val="24"/>
          <w:lang w:eastAsia="zh-CN"/>
        </w:rPr>
        <w:t xml:space="preserve"> comment helps. Option 3 is always fall-back.</w:t>
      </w:r>
    </w:p>
    <w:p w14:paraId="6C701FFB" w14:textId="4838116F" w:rsidR="00C622B0" w:rsidRDefault="00C622B0" w:rsidP="00DD0E17">
      <w:pPr>
        <w:spacing w:after="120"/>
        <w:rPr>
          <w:color w:val="0070C0"/>
          <w:szCs w:val="24"/>
          <w:lang w:eastAsia="zh-CN"/>
        </w:rPr>
      </w:pPr>
      <w:r>
        <w:rPr>
          <w:color w:val="0070C0"/>
          <w:szCs w:val="24"/>
          <w:lang w:eastAsia="zh-CN"/>
        </w:rPr>
        <w:t>OPPO</w:t>
      </w:r>
      <w:r>
        <w:rPr>
          <w:rFonts w:hint="eastAsia"/>
          <w:color w:val="0070C0"/>
          <w:szCs w:val="24"/>
          <w:lang w:eastAsia="zh-CN"/>
        </w:rPr>
        <w:t>:</w:t>
      </w:r>
      <w:r>
        <w:rPr>
          <w:color w:val="0070C0"/>
          <w:szCs w:val="24"/>
          <w:lang w:eastAsia="zh-CN"/>
        </w:rPr>
        <w:t xml:space="preserve"> previously we agreed different BMRS types will have no impact on DL performance.</w:t>
      </w:r>
    </w:p>
    <w:p w14:paraId="5280A91F" w14:textId="7E7C0DB4" w:rsidR="008E5D9E" w:rsidRDefault="00C622B0" w:rsidP="00DD0E17">
      <w:pPr>
        <w:spacing w:after="120"/>
        <w:rPr>
          <w:color w:val="0070C0"/>
          <w:szCs w:val="24"/>
          <w:lang w:eastAsia="zh-CN"/>
        </w:rPr>
      </w:pPr>
      <w:r>
        <w:rPr>
          <w:rFonts w:hint="eastAsia"/>
          <w:color w:val="0070C0"/>
          <w:szCs w:val="24"/>
          <w:lang w:eastAsia="zh-CN"/>
        </w:rPr>
        <w:t>V</w:t>
      </w:r>
      <w:r>
        <w:rPr>
          <w:color w:val="0070C0"/>
          <w:szCs w:val="24"/>
          <w:lang w:eastAsia="zh-CN"/>
        </w:rPr>
        <w:t>IVO: prefer Option 3. The intention of Option 4 is to reduce the test burden.</w:t>
      </w:r>
    </w:p>
    <w:p w14:paraId="78269E95" w14:textId="37836127" w:rsidR="00C622B0" w:rsidRDefault="00C622B0" w:rsidP="00DD0E17">
      <w:pPr>
        <w:spacing w:after="120"/>
        <w:rPr>
          <w:color w:val="0070C0"/>
          <w:szCs w:val="24"/>
          <w:lang w:eastAsia="zh-CN"/>
        </w:rPr>
      </w:pPr>
      <w:proofErr w:type="spellStart"/>
      <w:r>
        <w:rPr>
          <w:color w:val="0070C0"/>
          <w:szCs w:val="24"/>
          <w:lang w:eastAsia="zh-CN"/>
        </w:rPr>
        <w:t>Mediatek</w:t>
      </w:r>
      <w:proofErr w:type="spellEnd"/>
      <w:r>
        <w:rPr>
          <w:color w:val="0070C0"/>
          <w:szCs w:val="24"/>
          <w:lang w:eastAsia="zh-CN"/>
        </w:rPr>
        <w:t>: In RAN4, we lack the configuration for CBM. We want to make it clear in RAN4.</w:t>
      </w:r>
    </w:p>
    <w:p w14:paraId="4632E2F2" w14:textId="54BCA74D" w:rsidR="00C622B0" w:rsidRDefault="00C622B0" w:rsidP="00DD0E17">
      <w:pPr>
        <w:spacing w:after="120"/>
        <w:rPr>
          <w:color w:val="0070C0"/>
          <w:szCs w:val="24"/>
          <w:lang w:eastAsia="zh-CN"/>
        </w:rPr>
      </w:pPr>
      <w:r>
        <w:rPr>
          <w:color w:val="0070C0"/>
          <w:szCs w:val="24"/>
          <w:lang w:eastAsia="zh-CN"/>
        </w:rPr>
        <w:t>Huawei: we prefer to Option 3.</w:t>
      </w:r>
    </w:p>
    <w:p w14:paraId="182F0C16" w14:textId="52CC9679" w:rsidR="00B234E3" w:rsidRDefault="00B234E3" w:rsidP="00DD0E17">
      <w:pPr>
        <w:spacing w:after="120"/>
        <w:rPr>
          <w:color w:val="0070C0"/>
          <w:szCs w:val="24"/>
          <w:lang w:eastAsia="zh-CN"/>
        </w:rPr>
      </w:pPr>
      <w:r>
        <w:rPr>
          <w:color w:val="0070C0"/>
          <w:szCs w:val="24"/>
          <w:lang w:eastAsia="zh-CN"/>
        </w:rPr>
        <w:t xml:space="preserve">Qualcomm: </w:t>
      </w:r>
      <w:r w:rsidR="00A13F03">
        <w:rPr>
          <w:color w:val="0070C0"/>
          <w:szCs w:val="24"/>
          <w:lang w:eastAsia="zh-CN"/>
        </w:rPr>
        <w:t>How can we do as next step if we agree with the tentative agreement.</w:t>
      </w:r>
    </w:p>
    <w:p w14:paraId="0DB56FE9" w14:textId="09F31A27" w:rsidR="00A13F03" w:rsidRDefault="00A13F03" w:rsidP="00DD0E17">
      <w:pPr>
        <w:spacing w:after="120"/>
        <w:rPr>
          <w:color w:val="0070C0"/>
          <w:szCs w:val="24"/>
          <w:lang w:eastAsia="zh-CN"/>
        </w:rPr>
      </w:pPr>
      <w:proofErr w:type="spellStart"/>
      <w:r>
        <w:rPr>
          <w:color w:val="0070C0"/>
          <w:szCs w:val="24"/>
          <w:lang w:eastAsia="zh-CN"/>
        </w:rPr>
        <w:t>Mediatek</w:t>
      </w:r>
      <w:proofErr w:type="spellEnd"/>
      <w:r>
        <w:rPr>
          <w:color w:val="0070C0"/>
          <w:szCs w:val="24"/>
          <w:lang w:eastAsia="zh-CN"/>
        </w:rPr>
        <w:t>: need specify side condition in 38.101-2.</w:t>
      </w:r>
    </w:p>
    <w:p w14:paraId="2EA8E9CD" w14:textId="3BE76AFA" w:rsidR="00464A25" w:rsidRDefault="00464A25" w:rsidP="00DD0E17">
      <w:pPr>
        <w:spacing w:after="120"/>
        <w:rPr>
          <w:color w:val="0070C0"/>
          <w:szCs w:val="24"/>
          <w:lang w:eastAsia="zh-CN"/>
        </w:rPr>
      </w:pPr>
      <w:r>
        <w:rPr>
          <w:color w:val="0070C0"/>
          <w:szCs w:val="24"/>
          <w:lang w:eastAsia="zh-CN"/>
        </w:rPr>
        <w:t>OPPO: we first try to capture the agreement. If not acceptable, RAN5 can do.</w:t>
      </w:r>
    </w:p>
    <w:p w14:paraId="4243EE97" w14:textId="77777777" w:rsidR="0019588E" w:rsidRDefault="0019588E" w:rsidP="00DD0E17">
      <w:pPr>
        <w:spacing w:after="120"/>
        <w:rPr>
          <w:color w:val="0070C0"/>
          <w:szCs w:val="24"/>
          <w:lang w:eastAsia="zh-CN"/>
        </w:rPr>
      </w:pPr>
    </w:p>
    <w:p w14:paraId="2A01BDEC" w14:textId="71DC8173" w:rsidR="00C622B0" w:rsidRPr="0084021F" w:rsidRDefault="0019588E" w:rsidP="00DD0E17">
      <w:pPr>
        <w:spacing w:after="120"/>
        <w:rPr>
          <w:color w:val="0070C0"/>
          <w:szCs w:val="24"/>
          <w:highlight w:val="green"/>
          <w:lang w:eastAsia="zh-CN"/>
        </w:rPr>
      </w:pPr>
      <w:r w:rsidRPr="0084021F">
        <w:rPr>
          <w:color w:val="0070C0"/>
          <w:szCs w:val="24"/>
          <w:highlight w:val="green"/>
          <w:lang w:eastAsia="zh-CN"/>
        </w:rPr>
        <w:t xml:space="preserve">Agreement: </w:t>
      </w:r>
    </w:p>
    <w:p w14:paraId="64B56B0D" w14:textId="1FDFBE1C" w:rsidR="00E4662B" w:rsidRPr="0084021F" w:rsidRDefault="0019588E" w:rsidP="00C622B0">
      <w:pPr>
        <w:pStyle w:val="ListParagraph"/>
        <w:numPr>
          <w:ilvl w:val="0"/>
          <w:numId w:val="20"/>
        </w:numPr>
        <w:spacing w:after="120"/>
        <w:rPr>
          <w:color w:val="0070C0"/>
          <w:szCs w:val="24"/>
          <w:highlight w:val="green"/>
          <w:lang w:eastAsia="zh-CN"/>
        </w:rPr>
      </w:pPr>
      <w:r w:rsidRPr="0084021F">
        <w:rPr>
          <w:color w:val="0070C0"/>
          <w:szCs w:val="24"/>
          <w:highlight w:val="green"/>
          <w:lang w:eastAsia="zh-CN"/>
        </w:rPr>
        <w:t xml:space="preserve">All the reference signals in </w:t>
      </w:r>
      <w:proofErr w:type="spellStart"/>
      <w:r w:rsidRPr="0084021F">
        <w:rPr>
          <w:color w:val="0070C0"/>
          <w:szCs w:val="24"/>
          <w:highlight w:val="green"/>
          <w:lang w:eastAsia="zh-CN"/>
        </w:rPr>
        <w:t>Band_without_BMRS</w:t>
      </w:r>
      <w:proofErr w:type="spellEnd"/>
      <w:r w:rsidRPr="0084021F">
        <w:rPr>
          <w:color w:val="0070C0"/>
          <w:szCs w:val="24"/>
          <w:highlight w:val="green"/>
          <w:lang w:eastAsia="zh-CN"/>
        </w:rPr>
        <w:t xml:space="preserve"> shall traces its QCL type-D dependence to SSB and/or CSI-RS in </w:t>
      </w:r>
      <w:proofErr w:type="spellStart"/>
      <w:r w:rsidRPr="0084021F">
        <w:rPr>
          <w:color w:val="0070C0"/>
          <w:szCs w:val="24"/>
          <w:highlight w:val="green"/>
          <w:lang w:eastAsia="zh-CN"/>
        </w:rPr>
        <w:t>Band_with_BMRS</w:t>
      </w:r>
      <w:proofErr w:type="spellEnd"/>
      <w:r w:rsidRPr="0084021F">
        <w:rPr>
          <w:color w:val="0070C0"/>
          <w:szCs w:val="24"/>
          <w:highlight w:val="green"/>
          <w:lang w:eastAsia="zh-CN"/>
        </w:rPr>
        <w:t xml:space="preserve"> by certain manner.</w:t>
      </w:r>
    </w:p>
    <w:p w14:paraId="2A385ED3" w14:textId="77777777" w:rsidR="00DD0E17" w:rsidRDefault="00DD0E17" w:rsidP="00DD0E17">
      <w:pPr>
        <w:spacing w:after="120"/>
        <w:rPr>
          <w:color w:val="0070C0"/>
          <w:szCs w:val="24"/>
          <w:lang w:eastAsia="zh-CN"/>
        </w:rPr>
      </w:pPr>
    </w:p>
    <w:p w14:paraId="4F9A8DA2" w14:textId="77777777" w:rsidR="00DD0E17" w:rsidRDefault="00DD0E17" w:rsidP="00DD0E17">
      <w:pPr>
        <w:pStyle w:val="Heading3"/>
        <w:rPr>
          <w:bCs/>
          <w:sz w:val="24"/>
          <w:szCs w:val="16"/>
          <w:lang w:val="en-US"/>
        </w:rPr>
      </w:pPr>
      <w:r>
        <w:rPr>
          <w:sz w:val="24"/>
          <w:szCs w:val="16"/>
          <w:lang w:val="en-US"/>
        </w:rPr>
        <w:t>Sub-topic 2-4: Band combination</w:t>
      </w:r>
    </w:p>
    <w:p w14:paraId="7738568A" w14:textId="77777777" w:rsidR="00DD0E17" w:rsidRDefault="00DD0E17" w:rsidP="00DD0E17">
      <w:pPr>
        <w:rPr>
          <w:bCs/>
          <w:color w:val="0070C0"/>
          <w:lang w:eastAsia="ko-KR"/>
        </w:rPr>
      </w:pPr>
      <w:r>
        <w:rPr>
          <w:bCs/>
          <w:color w:val="0070C0"/>
          <w:lang w:eastAsia="ko-KR"/>
        </w:rPr>
        <w:t xml:space="preserve">Issue 2-4-1: </w:t>
      </w:r>
    </w:p>
    <w:p w14:paraId="475CF267"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Proposals</w:t>
      </w:r>
    </w:p>
    <w:p w14:paraId="53CC4670"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lastRenderedPageBreak/>
        <w:t>Option 1: Wait for the operator demands before defining requirements for specific band combinations within same frequency group.</w:t>
      </w:r>
      <w:r>
        <w:t xml:space="preserve"> </w:t>
      </w:r>
      <w:r>
        <w:rPr>
          <w:color w:val="0070C0"/>
          <w:szCs w:val="24"/>
          <w:lang w:eastAsia="zh-CN"/>
        </w:rPr>
        <w:t>R4-2205122</w:t>
      </w:r>
    </w:p>
    <w:p w14:paraId="5EB71B8A"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2: If an example band combination, i.e., CA_n258-n261, is required strongly, the requirements for both CBM and IBM should be introduced.</w:t>
      </w:r>
      <w:r>
        <w:t xml:space="preserve"> </w:t>
      </w:r>
      <w:r>
        <w:rPr>
          <w:color w:val="0070C0"/>
          <w:szCs w:val="24"/>
          <w:lang w:eastAsia="zh-CN"/>
        </w:rPr>
        <w:t>R4-2205122</w:t>
      </w:r>
    </w:p>
    <w:p w14:paraId="31A869B5"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 xml:space="preserve">Option 3: it is preferred not to explicitly introduce band combination, </w:t>
      </w:r>
      <w:proofErr w:type="gramStart"/>
      <w:r>
        <w:rPr>
          <w:color w:val="0070C0"/>
          <w:szCs w:val="24"/>
          <w:lang w:eastAsia="zh-CN"/>
        </w:rPr>
        <w:t>e.g.</w:t>
      </w:r>
      <w:proofErr w:type="gramEnd"/>
      <w:r>
        <w:rPr>
          <w:color w:val="0070C0"/>
          <w:szCs w:val="24"/>
          <w:lang w:eastAsia="zh-CN"/>
        </w:rPr>
        <w:t xml:space="preserve"> n258+n261into core specification without operator request, but to define CBM requirements in such manner that both same frequency group and different frequency group are applicable.</w:t>
      </w:r>
      <w:r>
        <w:t xml:space="preserve"> </w:t>
      </w:r>
      <w:r>
        <w:rPr>
          <w:color w:val="0070C0"/>
          <w:szCs w:val="24"/>
          <w:lang w:eastAsia="zh-CN"/>
        </w:rPr>
        <w:t>R4-2204575</w:t>
      </w:r>
    </w:p>
    <w:p w14:paraId="24EBFFCD"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 xml:space="preserve">Option 4: Proposal 3: Introduce requirement of n258-n261 as an example band combination in TR and with note as follows: Note: the </w:t>
      </w:r>
      <w:proofErr w:type="spellStart"/>
      <w:r>
        <w:rPr>
          <w:color w:val="0070C0"/>
          <w:szCs w:val="24"/>
          <w:lang w:eastAsia="zh-CN"/>
        </w:rPr>
        <w:t>ΔRIB,S,n</w:t>
      </w:r>
      <w:proofErr w:type="spellEnd"/>
      <w:r>
        <w:rPr>
          <w:color w:val="0070C0"/>
          <w:szCs w:val="24"/>
          <w:lang w:eastAsia="zh-CN"/>
        </w:rPr>
        <w:t xml:space="preserve"> and </w:t>
      </w:r>
      <w:proofErr w:type="spellStart"/>
      <w:r>
        <w:rPr>
          <w:color w:val="0070C0"/>
          <w:szCs w:val="24"/>
          <w:lang w:eastAsia="zh-CN"/>
        </w:rPr>
        <w:t>ΔRIB,P,n</w:t>
      </w:r>
      <w:proofErr w:type="spellEnd"/>
      <w:r>
        <w:rPr>
          <w:color w:val="0070C0"/>
          <w:szCs w:val="24"/>
          <w:lang w:eastAsia="zh-CN"/>
        </w:rPr>
        <w:t xml:space="preserve"> can be revised with sufficient technical justification when the band combination is request by operator.</w:t>
      </w:r>
      <w:r>
        <w:t xml:space="preserve"> </w:t>
      </w:r>
      <w:r>
        <w:rPr>
          <w:color w:val="0070C0"/>
          <w:szCs w:val="24"/>
          <w:lang w:eastAsia="zh-CN"/>
        </w:rPr>
        <w:t>R4-2204940</w:t>
      </w:r>
    </w:p>
    <w:p w14:paraId="0CC1140C"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Recommended WF</w:t>
      </w:r>
    </w:p>
    <w:p w14:paraId="662AC927" w14:textId="11D41A08" w:rsidR="00DD0E17" w:rsidRDefault="00A036E8" w:rsidP="00DD0E17">
      <w:pPr>
        <w:pStyle w:val="ListParagraph"/>
        <w:numPr>
          <w:ilvl w:val="1"/>
          <w:numId w:val="16"/>
        </w:numPr>
        <w:overflowPunct/>
        <w:autoSpaceDE/>
        <w:autoSpaceDN/>
        <w:adjustRightInd/>
        <w:spacing w:after="120" w:line="259" w:lineRule="auto"/>
        <w:contextualSpacing w:val="0"/>
        <w:textAlignment w:val="auto"/>
        <w:rPr>
          <w:color w:val="0070C0"/>
          <w:szCs w:val="24"/>
          <w:lang w:eastAsia="zh-CN"/>
        </w:rPr>
      </w:pPr>
      <w:r>
        <w:rPr>
          <w:color w:val="0070C0"/>
          <w:szCs w:val="24"/>
          <w:lang w:eastAsia="zh-CN"/>
        </w:rPr>
        <w:t xml:space="preserve">Go with </w:t>
      </w:r>
      <w:r w:rsidRPr="00A036E8">
        <w:rPr>
          <w:color w:val="0070C0"/>
          <w:szCs w:val="24"/>
          <w:lang w:eastAsia="zh-CN"/>
        </w:rPr>
        <w:t>CA_n258-n261</w:t>
      </w:r>
      <w:r>
        <w:rPr>
          <w:color w:val="0070C0"/>
          <w:szCs w:val="24"/>
          <w:lang w:eastAsia="zh-CN"/>
        </w:rPr>
        <w:t xml:space="preserve"> for band combination within same f-group pointed out by </w:t>
      </w:r>
      <w:proofErr w:type="gramStart"/>
      <w:r>
        <w:rPr>
          <w:color w:val="0070C0"/>
          <w:szCs w:val="24"/>
          <w:lang w:eastAsia="zh-CN"/>
        </w:rPr>
        <w:t>ZTE, and</w:t>
      </w:r>
      <w:proofErr w:type="gramEnd"/>
      <w:r>
        <w:rPr>
          <w:color w:val="0070C0"/>
          <w:szCs w:val="24"/>
          <w:lang w:eastAsia="zh-CN"/>
        </w:rPr>
        <w:t xml:space="preserve"> requested by USC</w:t>
      </w:r>
      <w:r w:rsidRPr="00A036E8">
        <w:rPr>
          <w:color w:val="0070C0"/>
          <w:szCs w:val="24"/>
          <w:lang w:eastAsia="zh-CN"/>
        </w:rPr>
        <w:t xml:space="preserve"> in WID R4-2118205</w:t>
      </w:r>
      <w:r>
        <w:rPr>
          <w:color w:val="0070C0"/>
          <w:szCs w:val="24"/>
          <w:lang w:eastAsia="zh-CN"/>
        </w:rPr>
        <w:t>.</w:t>
      </w:r>
    </w:p>
    <w:p w14:paraId="1273D13C" w14:textId="44F85EDC" w:rsidR="00DD0E17" w:rsidRDefault="00ED6878" w:rsidP="00DD0E17">
      <w:pPr>
        <w:spacing w:after="120"/>
        <w:rPr>
          <w:color w:val="0070C0"/>
          <w:szCs w:val="24"/>
          <w:lang w:eastAsia="zh-CN"/>
        </w:rPr>
      </w:pPr>
      <w:r>
        <w:rPr>
          <w:color w:val="0070C0"/>
          <w:szCs w:val="24"/>
          <w:lang w:eastAsia="zh-CN"/>
        </w:rPr>
        <w:t>Discussion:</w:t>
      </w:r>
    </w:p>
    <w:p w14:paraId="075BFAB0" w14:textId="5EE588CE" w:rsidR="00ED6878" w:rsidRDefault="00ED6878" w:rsidP="00DD0E17">
      <w:pPr>
        <w:spacing w:after="120"/>
        <w:rPr>
          <w:color w:val="0070C0"/>
          <w:szCs w:val="24"/>
          <w:lang w:eastAsia="zh-CN"/>
        </w:rPr>
      </w:pPr>
      <w:r>
        <w:rPr>
          <w:color w:val="0070C0"/>
          <w:szCs w:val="24"/>
          <w:lang w:eastAsia="zh-CN"/>
        </w:rPr>
        <w:t xml:space="preserve">Apple: we need two things before agreement. We need clear formal operator requirements for n258+n261. The other thing is that we need to figure out how to address the </w:t>
      </w:r>
      <w:proofErr w:type="spellStart"/>
      <w:r>
        <w:rPr>
          <w:color w:val="0070C0"/>
          <w:szCs w:val="24"/>
          <w:lang w:eastAsia="zh-CN"/>
        </w:rPr>
        <w:t>Fs_inter</w:t>
      </w:r>
      <w:proofErr w:type="spellEnd"/>
      <w:r>
        <w:rPr>
          <w:color w:val="0070C0"/>
          <w:szCs w:val="24"/>
          <w:lang w:eastAsia="zh-CN"/>
        </w:rPr>
        <w:t xml:space="preserve"> issue.</w:t>
      </w:r>
    </w:p>
    <w:p w14:paraId="26BE2ADE" w14:textId="22FF95C5" w:rsidR="00ED6878" w:rsidRDefault="00ED6878" w:rsidP="00DD0E17">
      <w:pPr>
        <w:spacing w:after="120"/>
        <w:rPr>
          <w:color w:val="0070C0"/>
          <w:szCs w:val="24"/>
          <w:lang w:eastAsia="zh-CN"/>
        </w:rPr>
      </w:pPr>
      <w:r>
        <w:rPr>
          <w:color w:val="0070C0"/>
          <w:szCs w:val="24"/>
          <w:lang w:eastAsia="zh-CN"/>
        </w:rPr>
        <w:t xml:space="preserve">Nokia: </w:t>
      </w:r>
      <w:r w:rsidR="00140816">
        <w:rPr>
          <w:color w:val="0070C0"/>
          <w:szCs w:val="24"/>
          <w:lang w:eastAsia="zh-CN"/>
        </w:rPr>
        <w:t>There is request which is captured in basket WI.</w:t>
      </w:r>
      <w:r w:rsidR="002311A5">
        <w:rPr>
          <w:color w:val="0070C0"/>
          <w:szCs w:val="24"/>
          <w:lang w:eastAsia="zh-CN"/>
        </w:rPr>
        <w:t xml:space="preserve"> We can focus on </w:t>
      </w:r>
      <w:r w:rsidR="002311A5" w:rsidRPr="00A036E8">
        <w:rPr>
          <w:color w:val="0070C0"/>
          <w:szCs w:val="24"/>
          <w:lang w:eastAsia="zh-CN"/>
        </w:rPr>
        <w:t>CA_n258-n261</w:t>
      </w:r>
      <w:r w:rsidR="002311A5">
        <w:rPr>
          <w:color w:val="0070C0"/>
          <w:szCs w:val="24"/>
          <w:lang w:eastAsia="zh-CN"/>
        </w:rPr>
        <w:t>.</w:t>
      </w:r>
    </w:p>
    <w:p w14:paraId="4221613C" w14:textId="5A9416C1" w:rsidR="002311A5" w:rsidRDefault="002311A5" w:rsidP="00DD0E17">
      <w:pPr>
        <w:spacing w:after="120"/>
        <w:rPr>
          <w:color w:val="0070C0"/>
          <w:szCs w:val="24"/>
          <w:lang w:eastAsia="zh-CN"/>
        </w:rPr>
      </w:pPr>
      <w:r>
        <w:rPr>
          <w:color w:val="0070C0"/>
          <w:szCs w:val="24"/>
          <w:lang w:eastAsia="zh-CN"/>
        </w:rPr>
        <w:t>ZTE</w:t>
      </w:r>
      <w:r>
        <w:rPr>
          <w:rFonts w:hint="eastAsia"/>
          <w:color w:val="0070C0"/>
          <w:szCs w:val="24"/>
          <w:lang w:eastAsia="zh-CN"/>
        </w:rPr>
        <w:t>:</w:t>
      </w:r>
      <w:r>
        <w:rPr>
          <w:color w:val="0070C0"/>
          <w:szCs w:val="24"/>
          <w:lang w:eastAsia="zh-CN"/>
        </w:rPr>
        <w:t xml:space="preserve"> </w:t>
      </w:r>
      <w:r>
        <w:rPr>
          <w:rFonts w:hint="eastAsia"/>
          <w:color w:val="0070C0"/>
          <w:szCs w:val="24"/>
          <w:lang w:eastAsia="zh-CN"/>
        </w:rPr>
        <w:t>T</w:t>
      </w:r>
      <w:r>
        <w:rPr>
          <w:color w:val="0070C0"/>
          <w:szCs w:val="24"/>
          <w:lang w:eastAsia="zh-CN"/>
        </w:rPr>
        <w:t xml:space="preserve">he </w:t>
      </w:r>
      <w:r w:rsidRPr="00A036E8">
        <w:rPr>
          <w:color w:val="0070C0"/>
          <w:szCs w:val="24"/>
          <w:lang w:eastAsia="zh-CN"/>
        </w:rPr>
        <w:t>CA_n258-n261</w:t>
      </w:r>
      <w:r>
        <w:rPr>
          <w:color w:val="0070C0"/>
          <w:szCs w:val="24"/>
          <w:lang w:eastAsia="zh-CN"/>
        </w:rPr>
        <w:t xml:space="preserve"> is in the basket WI. </w:t>
      </w:r>
      <w:r w:rsidR="00703EF3">
        <w:rPr>
          <w:color w:val="0070C0"/>
          <w:szCs w:val="24"/>
          <w:lang w:eastAsia="zh-CN"/>
        </w:rPr>
        <w:t>There is clear operator demand. For CBM and IBM, the information was not captured.</w:t>
      </w:r>
    </w:p>
    <w:p w14:paraId="7E39C1A0" w14:textId="4CFDC2E4" w:rsidR="00703EF3" w:rsidRDefault="00703EF3" w:rsidP="00DD0E17">
      <w:pPr>
        <w:spacing w:after="120"/>
        <w:rPr>
          <w:color w:val="0070C0"/>
          <w:szCs w:val="24"/>
          <w:lang w:eastAsia="zh-CN"/>
        </w:rPr>
      </w:pPr>
      <w:proofErr w:type="spellStart"/>
      <w:r>
        <w:rPr>
          <w:color w:val="0070C0"/>
          <w:szCs w:val="24"/>
          <w:lang w:eastAsia="zh-CN"/>
        </w:rPr>
        <w:t>Mediatek</w:t>
      </w:r>
      <w:proofErr w:type="spellEnd"/>
      <w:r>
        <w:rPr>
          <w:color w:val="0070C0"/>
          <w:szCs w:val="24"/>
          <w:lang w:eastAsia="zh-CN"/>
        </w:rPr>
        <w:t>: we need ask US cellular whether they prefer CBM and IBM.</w:t>
      </w:r>
    </w:p>
    <w:p w14:paraId="26FC2F97" w14:textId="0CBF7969" w:rsidR="00EE2B13" w:rsidRDefault="00EE2B13" w:rsidP="00DD0E17">
      <w:pPr>
        <w:spacing w:after="120"/>
        <w:rPr>
          <w:color w:val="0070C0"/>
          <w:szCs w:val="24"/>
          <w:lang w:eastAsia="zh-CN"/>
        </w:rPr>
      </w:pPr>
      <w:r>
        <w:rPr>
          <w:color w:val="0070C0"/>
          <w:szCs w:val="24"/>
          <w:lang w:eastAsia="zh-CN"/>
        </w:rPr>
        <w:t xml:space="preserve">Samsung: </w:t>
      </w:r>
      <w:r w:rsidR="00A113F6">
        <w:rPr>
          <w:color w:val="0070C0"/>
          <w:szCs w:val="24"/>
          <w:lang w:eastAsia="zh-CN"/>
        </w:rPr>
        <w:t>For this band combination, if we introduce this band combination in the basket, it is only for IBM.</w:t>
      </w:r>
    </w:p>
    <w:p w14:paraId="680331AB" w14:textId="1F865909" w:rsidR="00DA46F2" w:rsidRDefault="00DA46F2" w:rsidP="00DD0E17">
      <w:pPr>
        <w:spacing w:after="120"/>
        <w:rPr>
          <w:color w:val="0070C0"/>
          <w:szCs w:val="24"/>
          <w:lang w:eastAsia="zh-CN"/>
        </w:rPr>
      </w:pPr>
      <w:r>
        <w:rPr>
          <w:color w:val="0070C0"/>
          <w:szCs w:val="24"/>
          <w:lang w:eastAsia="zh-CN"/>
        </w:rPr>
        <w:t>Qualcomm</w:t>
      </w:r>
      <w:r>
        <w:rPr>
          <w:rFonts w:hint="eastAsia"/>
          <w:color w:val="0070C0"/>
          <w:szCs w:val="24"/>
          <w:lang w:eastAsia="zh-CN"/>
        </w:rPr>
        <w:t>:</w:t>
      </w:r>
      <w:r>
        <w:rPr>
          <w:color w:val="0070C0"/>
          <w:szCs w:val="24"/>
          <w:lang w:eastAsia="zh-CN"/>
        </w:rPr>
        <w:t xml:space="preserve"> </w:t>
      </w:r>
      <w:r w:rsidR="00BB52CC">
        <w:rPr>
          <w:rFonts w:hint="eastAsia"/>
          <w:color w:val="0070C0"/>
          <w:szCs w:val="24"/>
          <w:lang w:eastAsia="zh-CN"/>
        </w:rPr>
        <w:t>w</w:t>
      </w:r>
      <w:r w:rsidR="00BB52CC">
        <w:rPr>
          <w:color w:val="0070C0"/>
          <w:szCs w:val="24"/>
          <w:lang w:eastAsia="zh-CN"/>
        </w:rPr>
        <w:t>e agree with that IBM requirement should be introduced.</w:t>
      </w:r>
    </w:p>
    <w:p w14:paraId="001270A9" w14:textId="6E55880F" w:rsidR="00BB52CC" w:rsidRDefault="00BB52CC" w:rsidP="00DD0E17">
      <w:pPr>
        <w:spacing w:after="120"/>
        <w:rPr>
          <w:color w:val="0070C0"/>
          <w:szCs w:val="24"/>
          <w:lang w:eastAsia="zh-CN"/>
        </w:rPr>
      </w:pPr>
      <w:r>
        <w:rPr>
          <w:color w:val="0070C0"/>
          <w:szCs w:val="24"/>
          <w:lang w:eastAsia="zh-CN"/>
        </w:rPr>
        <w:t>Huawei: we do not need indicate that the band combination is for CBM or IBM. UE can indicate capability. We can consider both CBM and IBM requirements.</w:t>
      </w:r>
    </w:p>
    <w:p w14:paraId="6251A122" w14:textId="73F5D3F9" w:rsidR="00BB52CC" w:rsidRDefault="00C26104" w:rsidP="00DD0E17">
      <w:pPr>
        <w:spacing w:after="120"/>
        <w:rPr>
          <w:color w:val="0070C0"/>
          <w:szCs w:val="24"/>
          <w:lang w:eastAsia="zh-CN"/>
        </w:rPr>
      </w:pPr>
      <w:r>
        <w:rPr>
          <w:color w:val="0070C0"/>
          <w:szCs w:val="24"/>
          <w:lang w:eastAsia="zh-CN"/>
        </w:rPr>
        <w:t>Xiaomi: A</w:t>
      </w:r>
      <w:r w:rsidR="00BB52CC">
        <w:rPr>
          <w:color w:val="0070C0"/>
          <w:szCs w:val="24"/>
          <w:lang w:eastAsia="zh-CN"/>
        </w:rPr>
        <w:t>gree with Huawei.</w:t>
      </w:r>
      <w:r>
        <w:rPr>
          <w:color w:val="0070C0"/>
          <w:szCs w:val="24"/>
          <w:lang w:eastAsia="zh-CN"/>
        </w:rPr>
        <w:t xml:space="preserve"> Both CBM and IBM should be done.</w:t>
      </w:r>
    </w:p>
    <w:p w14:paraId="275AC0DD" w14:textId="4AA78BCD" w:rsidR="008D6811" w:rsidRDefault="008D6811" w:rsidP="00DD0E17">
      <w:pPr>
        <w:spacing w:after="120"/>
        <w:rPr>
          <w:color w:val="0070C0"/>
          <w:szCs w:val="24"/>
          <w:lang w:eastAsia="zh-CN"/>
        </w:rPr>
      </w:pPr>
      <w:r>
        <w:rPr>
          <w:color w:val="0070C0"/>
          <w:szCs w:val="24"/>
          <w:lang w:eastAsia="zh-CN"/>
        </w:rPr>
        <w:t xml:space="preserve">OPPO: agree with Huawei and Xiaomi. Why do we need ask operator to clarify whether it is CBM or </w:t>
      </w:r>
      <w:proofErr w:type="gramStart"/>
      <w:r>
        <w:rPr>
          <w:color w:val="0070C0"/>
          <w:szCs w:val="24"/>
          <w:lang w:eastAsia="zh-CN"/>
        </w:rPr>
        <w:t>IBM.</w:t>
      </w:r>
      <w:proofErr w:type="gramEnd"/>
      <w:r>
        <w:rPr>
          <w:color w:val="0070C0"/>
          <w:szCs w:val="24"/>
          <w:lang w:eastAsia="zh-CN"/>
        </w:rPr>
        <w:t xml:space="preserve"> It is related to UE capability.</w:t>
      </w:r>
    </w:p>
    <w:p w14:paraId="06173714" w14:textId="25D249CF" w:rsidR="00880B38" w:rsidRDefault="00880B38" w:rsidP="00DD0E17">
      <w:pPr>
        <w:spacing w:after="120"/>
        <w:rPr>
          <w:color w:val="0070C0"/>
          <w:szCs w:val="24"/>
          <w:lang w:eastAsia="zh-CN"/>
        </w:rPr>
      </w:pPr>
      <w:proofErr w:type="spellStart"/>
      <w:r>
        <w:rPr>
          <w:color w:val="0070C0"/>
          <w:szCs w:val="24"/>
          <w:lang w:eastAsia="zh-CN"/>
        </w:rPr>
        <w:t>Mediatek</w:t>
      </w:r>
      <w:proofErr w:type="spellEnd"/>
      <w:r>
        <w:rPr>
          <w:color w:val="0070C0"/>
          <w:szCs w:val="24"/>
          <w:lang w:eastAsia="zh-CN"/>
        </w:rPr>
        <w:t>: we need clarify the operator demand.</w:t>
      </w:r>
      <w:r w:rsidR="003A5917">
        <w:rPr>
          <w:color w:val="0070C0"/>
          <w:szCs w:val="24"/>
          <w:lang w:eastAsia="zh-CN"/>
        </w:rPr>
        <w:t xml:space="preserve"> For FR2, there are many possibilities.</w:t>
      </w:r>
    </w:p>
    <w:p w14:paraId="0F664146" w14:textId="2BC31F07" w:rsidR="003A5917" w:rsidRPr="00ED6878" w:rsidRDefault="003A5917" w:rsidP="00DD0E17">
      <w:pPr>
        <w:spacing w:after="120"/>
        <w:rPr>
          <w:color w:val="0070C0"/>
          <w:szCs w:val="24"/>
          <w:lang w:eastAsia="zh-CN"/>
        </w:rPr>
      </w:pPr>
      <w:r>
        <w:rPr>
          <w:color w:val="0070C0"/>
          <w:szCs w:val="24"/>
          <w:lang w:eastAsia="zh-CN"/>
        </w:rPr>
        <w:t>Sony: We have the same understanding as OPPO.</w:t>
      </w:r>
    </w:p>
    <w:p w14:paraId="28FEE5BC" w14:textId="77777777" w:rsidR="00DD0E17" w:rsidRDefault="00DD0E17" w:rsidP="00DD0E17">
      <w:pPr>
        <w:spacing w:after="120"/>
        <w:rPr>
          <w:color w:val="0070C0"/>
          <w:szCs w:val="24"/>
          <w:lang w:eastAsia="zh-CN"/>
        </w:rPr>
      </w:pPr>
    </w:p>
    <w:p w14:paraId="55C01EDC" w14:textId="77777777" w:rsidR="00DD0E17" w:rsidRDefault="00DD0E17" w:rsidP="00DD0E17">
      <w:pPr>
        <w:pStyle w:val="Heading3"/>
        <w:rPr>
          <w:bCs/>
          <w:sz w:val="24"/>
          <w:szCs w:val="16"/>
          <w:lang w:val="en-US"/>
        </w:rPr>
      </w:pPr>
      <w:r>
        <w:rPr>
          <w:sz w:val="24"/>
          <w:szCs w:val="16"/>
          <w:lang w:val="en-US"/>
        </w:rPr>
        <w:t>Sub-topic 2-5: in-gap exemption for ACS and IBB</w:t>
      </w:r>
    </w:p>
    <w:p w14:paraId="466CB54A" w14:textId="77777777" w:rsidR="00DD0E17" w:rsidRDefault="00DD0E17" w:rsidP="00DD0E17">
      <w:pPr>
        <w:rPr>
          <w:bCs/>
          <w:color w:val="0070C0"/>
          <w:lang w:eastAsia="ko-KR"/>
        </w:rPr>
      </w:pPr>
      <w:r>
        <w:rPr>
          <w:bCs/>
          <w:color w:val="0070C0"/>
          <w:lang w:eastAsia="ko-KR"/>
        </w:rPr>
        <w:t xml:space="preserve">Issue 2-5-1: </w:t>
      </w:r>
    </w:p>
    <w:p w14:paraId="5373A9C7"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Proposals</w:t>
      </w:r>
    </w:p>
    <w:p w14:paraId="17452597"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1: for adjacent or overlapped band combinations, in-gap exemption for ACS and IBB apply for FR2 inter-band CA no matter IBM or CBM. R4-2204575</w:t>
      </w:r>
    </w:p>
    <w:p w14:paraId="52BFD3B7"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2: Other</w:t>
      </w:r>
    </w:p>
    <w:p w14:paraId="242A06B9"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Recommended WF</w:t>
      </w:r>
    </w:p>
    <w:p w14:paraId="7B50A89E" w14:textId="7935E877" w:rsidR="00DD0E17" w:rsidRDefault="00A036E8" w:rsidP="00DD0E17">
      <w:pPr>
        <w:pStyle w:val="ListParagraph"/>
        <w:numPr>
          <w:ilvl w:val="1"/>
          <w:numId w:val="16"/>
        </w:numPr>
        <w:overflowPunct/>
        <w:autoSpaceDE/>
        <w:autoSpaceDN/>
        <w:adjustRightInd/>
        <w:spacing w:after="120" w:line="259" w:lineRule="auto"/>
        <w:contextualSpacing w:val="0"/>
        <w:textAlignment w:val="auto"/>
        <w:rPr>
          <w:color w:val="0070C0"/>
          <w:szCs w:val="24"/>
          <w:lang w:eastAsia="zh-CN"/>
        </w:rPr>
      </w:pPr>
      <w:r>
        <w:rPr>
          <w:color w:val="0070C0"/>
          <w:szCs w:val="24"/>
          <w:lang w:eastAsia="zh-CN"/>
        </w:rPr>
        <w:lastRenderedPageBreak/>
        <w:t>None</w:t>
      </w:r>
    </w:p>
    <w:p w14:paraId="6061A531" w14:textId="77777777" w:rsidR="00DD0E17" w:rsidRDefault="00DD0E17" w:rsidP="00DD0E17">
      <w:pPr>
        <w:spacing w:after="120"/>
        <w:rPr>
          <w:color w:val="0070C0"/>
          <w:szCs w:val="24"/>
          <w:lang w:eastAsia="zh-CN"/>
        </w:rPr>
      </w:pPr>
    </w:p>
    <w:p w14:paraId="7CA3F702" w14:textId="77777777" w:rsidR="00A036E8" w:rsidRDefault="00A036E8" w:rsidP="00A036E8">
      <w:pPr>
        <w:pStyle w:val="Heading3"/>
        <w:rPr>
          <w:sz w:val="24"/>
          <w:szCs w:val="16"/>
          <w:lang w:val="en-US"/>
        </w:rPr>
      </w:pPr>
      <w:r>
        <w:rPr>
          <w:sz w:val="24"/>
          <w:szCs w:val="16"/>
          <w:lang w:val="en-US"/>
        </w:rPr>
        <w:t>Sub-topic 3-1: Requirement setting for CBM between frequency groups</w:t>
      </w:r>
    </w:p>
    <w:p w14:paraId="394809BA" w14:textId="77777777" w:rsidR="00A036E8" w:rsidRDefault="00A036E8" w:rsidP="00A036E8">
      <w:pPr>
        <w:rPr>
          <w:b/>
          <w:color w:val="0070C0"/>
          <w:u w:val="single"/>
          <w:lang w:eastAsia="ko-KR"/>
        </w:rPr>
      </w:pPr>
      <w:r>
        <w:rPr>
          <w:b/>
          <w:color w:val="0070C0"/>
          <w:u w:val="single"/>
          <w:lang w:eastAsia="ko-KR"/>
        </w:rPr>
        <w:t>Issue 3-1-1: Requirement setting for CBM between frequency groups</w:t>
      </w:r>
    </w:p>
    <w:p w14:paraId="1BAA041B" w14:textId="77777777" w:rsidR="00A036E8" w:rsidRDefault="00A036E8" w:rsidP="00A036E8">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Proposals</w:t>
      </w:r>
    </w:p>
    <w:p w14:paraId="646C49FC" w14:textId="77777777" w:rsidR="00A036E8" w:rsidRDefault="00A036E8" w:rsidP="00A036E8">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1: For CBM between different band groups is not feasible with single-chain architecture. The requirement definition for inter-band DL CA between different band groups should only be based on multi-chain architecture, R4-2203699 and R4-2204941 partly. And Sensitivity requirements for CBM UEs in an H+L combination shall be based on a multi-chain architecture. R4-2206056</w:t>
      </w:r>
    </w:p>
    <w:p w14:paraId="295F4202" w14:textId="77777777" w:rsidR="00A036E8" w:rsidRDefault="00A036E8" w:rsidP="00A036E8">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2: For UEs indicating IBM and ‘both’ capability for a BC across different frequency groups, then unequal PSD is used, while for UEs indicating CBM-only the input levels resembling an equal PSD are used, R4-2204036.</w:t>
      </w:r>
    </w:p>
    <w:p w14:paraId="46740B10" w14:textId="77777777" w:rsidR="00A036E8" w:rsidRDefault="00A036E8" w:rsidP="00A036E8">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3: CBM requirement shall NOT imply additional request on beam peak direction of each band compared to IBM; and  CBM requirement shall NOT imply additional request on untested band EIS at specific AoA of tested band. R4-2204230</w:t>
      </w:r>
    </w:p>
    <w:p w14:paraId="6CD93176" w14:textId="77777777" w:rsidR="00A036E8" w:rsidRDefault="00A036E8" w:rsidP="00A036E8">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4: Sensitivity requirements for CBM UEs in an H+L combination shall be based on a multi-chain architecture. R4-2206056</w:t>
      </w:r>
    </w:p>
    <w:p w14:paraId="634B7519" w14:textId="77777777" w:rsidR="00A036E8" w:rsidRDefault="00A036E8" w:rsidP="00A036E8">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Recommended WF</w:t>
      </w:r>
    </w:p>
    <w:p w14:paraId="33FF505F" w14:textId="05320CBC" w:rsidR="00A036E8" w:rsidRPr="00C3357B" w:rsidRDefault="00C3357B" w:rsidP="009C0886">
      <w:pPr>
        <w:pStyle w:val="ListParagraph"/>
        <w:numPr>
          <w:ilvl w:val="0"/>
          <w:numId w:val="16"/>
        </w:numPr>
        <w:spacing w:after="120"/>
        <w:rPr>
          <w:color w:val="0070C0"/>
          <w:szCs w:val="24"/>
          <w:lang w:eastAsia="zh-CN"/>
        </w:rPr>
      </w:pPr>
      <w:r w:rsidRPr="00C3357B">
        <w:rPr>
          <w:color w:val="0070C0"/>
          <w:szCs w:val="24"/>
          <w:lang w:eastAsia="zh-CN"/>
        </w:rPr>
        <w:t>Option 1 and 4 to be discussed and agreed in GTW.</w:t>
      </w:r>
    </w:p>
    <w:p w14:paraId="6C1F2CA2" w14:textId="2E557E46" w:rsidR="00C3357B" w:rsidRDefault="00C3357B" w:rsidP="00C3357B">
      <w:pPr>
        <w:spacing w:after="120"/>
        <w:rPr>
          <w:color w:val="0070C0"/>
          <w:szCs w:val="24"/>
          <w:lang w:eastAsia="zh-CN"/>
        </w:rPr>
      </w:pPr>
    </w:p>
    <w:p w14:paraId="11AD1ABD" w14:textId="4F917A84" w:rsidR="00F81ABA" w:rsidRDefault="00193909" w:rsidP="00C3357B">
      <w:pPr>
        <w:spacing w:after="120"/>
        <w:rPr>
          <w:color w:val="0070C0"/>
          <w:szCs w:val="24"/>
          <w:lang w:eastAsia="zh-CN"/>
        </w:rPr>
      </w:pPr>
      <w:r>
        <w:rPr>
          <w:rFonts w:hint="eastAsia"/>
          <w:color w:val="0070C0"/>
          <w:szCs w:val="24"/>
          <w:lang w:eastAsia="zh-CN"/>
        </w:rPr>
        <w:t>D</w:t>
      </w:r>
      <w:r>
        <w:rPr>
          <w:color w:val="0070C0"/>
          <w:szCs w:val="24"/>
          <w:lang w:eastAsia="zh-CN"/>
        </w:rPr>
        <w:t>iscussion</w:t>
      </w:r>
      <w:r>
        <w:rPr>
          <w:rFonts w:hint="eastAsia"/>
          <w:color w:val="0070C0"/>
          <w:szCs w:val="24"/>
          <w:lang w:eastAsia="zh-CN"/>
        </w:rPr>
        <w:t>:</w:t>
      </w:r>
    </w:p>
    <w:p w14:paraId="7AC7BB5C" w14:textId="2CD6AD9D" w:rsidR="005D0862" w:rsidRDefault="005D0862" w:rsidP="00C3357B">
      <w:pPr>
        <w:spacing w:after="120"/>
        <w:rPr>
          <w:color w:val="0070C0"/>
          <w:szCs w:val="24"/>
          <w:lang w:eastAsia="zh-CN"/>
        </w:rPr>
      </w:pPr>
      <w:r>
        <w:rPr>
          <w:rFonts w:hint="eastAsia"/>
          <w:color w:val="0070C0"/>
          <w:szCs w:val="24"/>
          <w:lang w:eastAsia="zh-CN"/>
        </w:rPr>
        <w:t>E</w:t>
      </w:r>
      <w:r>
        <w:rPr>
          <w:color w:val="0070C0"/>
          <w:szCs w:val="24"/>
          <w:lang w:eastAsia="zh-CN"/>
        </w:rPr>
        <w:t>ricsson: we prefer the s</w:t>
      </w:r>
      <w:r w:rsidR="005F2AA9">
        <w:rPr>
          <w:color w:val="0070C0"/>
          <w:szCs w:val="24"/>
          <w:lang w:eastAsia="zh-CN"/>
        </w:rPr>
        <w:t>ame approach for collocation and non-collocation</w:t>
      </w:r>
      <w:r>
        <w:rPr>
          <w:color w:val="0070C0"/>
          <w:szCs w:val="24"/>
          <w:lang w:eastAsia="zh-CN"/>
        </w:rPr>
        <w:t>.</w:t>
      </w:r>
      <w:r>
        <w:rPr>
          <w:rFonts w:hint="eastAsia"/>
          <w:color w:val="0070C0"/>
          <w:szCs w:val="24"/>
          <w:lang w:eastAsia="zh-CN"/>
        </w:rPr>
        <w:t xml:space="preserve"> </w:t>
      </w:r>
      <w:r>
        <w:rPr>
          <w:color w:val="0070C0"/>
          <w:szCs w:val="24"/>
          <w:lang w:eastAsia="zh-CN"/>
        </w:rPr>
        <w:t>We prefer Option 2.</w:t>
      </w:r>
    </w:p>
    <w:p w14:paraId="0DF69E73" w14:textId="7FCE0F29" w:rsidR="00F567EF" w:rsidRDefault="00F567EF" w:rsidP="00C3357B">
      <w:pPr>
        <w:spacing w:after="120"/>
        <w:rPr>
          <w:color w:val="0070C0"/>
          <w:szCs w:val="24"/>
          <w:lang w:eastAsia="zh-CN"/>
        </w:rPr>
      </w:pPr>
      <w:r>
        <w:rPr>
          <w:color w:val="0070C0"/>
          <w:szCs w:val="24"/>
          <w:lang w:eastAsia="zh-CN"/>
        </w:rPr>
        <w:t xml:space="preserve">Qualcomm: if assuming multi-chain, Option </w:t>
      </w:r>
      <w:r w:rsidR="006307F8">
        <w:rPr>
          <w:color w:val="0070C0"/>
          <w:szCs w:val="24"/>
          <w:lang w:eastAsia="zh-CN"/>
        </w:rPr>
        <w:t>4</w:t>
      </w:r>
      <w:r>
        <w:rPr>
          <w:color w:val="0070C0"/>
          <w:szCs w:val="24"/>
          <w:lang w:eastAsia="zh-CN"/>
        </w:rPr>
        <w:t xml:space="preserve"> and 1 are super-s</w:t>
      </w:r>
      <w:r w:rsidR="006307F8">
        <w:rPr>
          <w:color w:val="0070C0"/>
          <w:szCs w:val="24"/>
          <w:lang w:eastAsia="zh-CN"/>
        </w:rPr>
        <w:t xml:space="preserve">et. </w:t>
      </w:r>
    </w:p>
    <w:p w14:paraId="1F28957A" w14:textId="00F84FAE" w:rsidR="00FF0144" w:rsidRDefault="00FF0144" w:rsidP="00C3357B">
      <w:pPr>
        <w:spacing w:after="120"/>
        <w:rPr>
          <w:color w:val="0070C0"/>
          <w:szCs w:val="24"/>
          <w:lang w:eastAsia="zh-CN"/>
        </w:rPr>
      </w:pPr>
      <w:r>
        <w:rPr>
          <w:color w:val="0070C0"/>
          <w:szCs w:val="24"/>
          <w:lang w:eastAsia="zh-CN"/>
        </w:rPr>
        <w:t>Huawei: we tend to agree with Ericsson.</w:t>
      </w:r>
      <w:r w:rsidR="00B52F77">
        <w:rPr>
          <w:color w:val="0070C0"/>
          <w:szCs w:val="24"/>
          <w:lang w:eastAsia="zh-CN"/>
        </w:rPr>
        <w:t xml:space="preserve"> Option 2 is OK for us.</w:t>
      </w:r>
    </w:p>
    <w:p w14:paraId="7DFE2CF4" w14:textId="698FA3B1" w:rsidR="005D0862" w:rsidRDefault="00860835" w:rsidP="00C3357B">
      <w:pPr>
        <w:spacing w:after="120"/>
        <w:rPr>
          <w:color w:val="0070C0"/>
          <w:szCs w:val="24"/>
          <w:lang w:eastAsia="zh-CN"/>
        </w:rPr>
      </w:pPr>
      <w:r>
        <w:rPr>
          <w:rFonts w:hint="eastAsia"/>
          <w:color w:val="0070C0"/>
          <w:szCs w:val="24"/>
          <w:lang w:eastAsia="zh-CN"/>
        </w:rPr>
        <w:t>O</w:t>
      </w:r>
      <w:r>
        <w:rPr>
          <w:color w:val="0070C0"/>
          <w:szCs w:val="24"/>
          <w:lang w:eastAsia="zh-CN"/>
        </w:rPr>
        <w:t xml:space="preserve">PPO: What does it mean if we only consider multi-chain? </w:t>
      </w:r>
    </w:p>
    <w:p w14:paraId="7FB4686A" w14:textId="1A733598" w:rsidR="008A58F5" w:rsidRDefault="00F611C2" w:rsidP="00C3357B">
      <w:pPr>
        <w:spacing w:after="120"/>
        <w:rPr>
          <w:color w:val="0070C0"/>
          <w:szCs w:val="24"/>
          <w:lang w:eastAsia="zh-CN"/>
        </w:rPr>
      </w:pPr>
      <w:r>
        <w:rPr>
          <w:color w:val="0070C0"/>
          <w:szCs w:val="24"/>
          <w:lang w:eastAsia="zh-CN"/>
        </w:rPr>
        <w:t>Apple: Support Option 1, whi</w:t>
      </w:r>
      <w:r w:rsidR="00FA317F">
        <w:rPr>
          <w:color w:val="0070C0"/>
          <w:szCs w:val="24"/>
          <w:lang w:eastAsia="zh-CN"/>
        </w:rPr>
        <w:t>ch includes Option 4</w:t>
      </w:r>
      <w:r>
        <w:rPr>
          <w:color w:val="0070C0"/>
          <w:szCs w:val="24"/>
          <w:lang w:eastAsia="zh-CN"/>
        </w:rPr>
        <w:t>.</w:t>
      </w:r>
      <w:r w:rsidR="00FA317F">
        <w:rPr>
          <w:color w:val="0070C0"/>
          <w:szCs w:val="24"/>
          <w:lang w:eastAsia="zh-CN"/>
        </w:rPr>
        <w:t xml:space="preserve"> It is better how to handle CBM first and the applicability.</w:t>
      </w:r>
    </w:p>
    <w:p w14:paraId="50DBB819" w14:textId="7EF4A30C" w:rsidR="00FA317F" w:rsidRDefault="00FA317F" w:rsidP="00C3357B">
      <w:pPr>
        <w:spacing w:after="120"/>
        <w:rPr>
          <w:color w:val="0070C0"/>
          <w:szCs w:val="24"/>
          <w:lang w:eastAsia="zh-CN"/>
        </w:rPr>
      </w:pPr>
      <w:r>
        <w:rPr>
          <w:color w:val="0070C0"/>
          <w:szCs w:val="24"/>
          <w:lang w:eastAsia="zh-CN"/>
        </w:rPr>
        <w:t>Sony: try</w:t>
      </w:r>
      <w:r w:rsidR="00F52BB1">
        <w:rPr>
          <w:color w:val="0070C0"/>
          <w:szCs w:val="24"/>
          <w:lang w:eastAsia="zh-CN"/>
        </w:rPr>
        <w:t xml:space="preserve"> to agree on Option 1 and option</w:t>
      </w:r>
      <w:r>
        <w:rPr>
          <w:color w:val="0070C0"/>
          <w:szCs w:val="24"/>
          <w:lang w:eastAsia="zh-CN"/>
        </w:rPr>
        <w:t xml:space="preserve"> 4.</w:t>
      </w:r>
    </w:p>
    <w:p w14:paraId="5FEB69BC" w14:textId="4A2F0FB9" w:rsidR="00FE7B85" w:rsidRDefault="00FE7B85" w:rsidP="00C3357B">
      <w:pPr>
        <w:spacing w:after="120"/>
        <w:rPr>
          <w:color w:val="0070C0"/>
          <w:szCs w:val="24"/>
          <w:lang w:eastAsia="zh-CN"/>
        </w:rPr>
      </w:pPr>
      <w:r>
        <w:rPr>
          <w:color w:val="0070C0"/>
          <w:szCs w:val="24"/>
          <w:lang w:eastAsia="zh-CN"/>
        </w:rPr>
        <w:t>Apple: need clarify “unequal PSD”</w:t>
      </w:r>
    </w:p>
    <w:p w14:paraId="771156E1" w14:textId="1DC9C085" w:rsidR="00FE7B85" w:rsidRDefault="00FE7B85" w:rsidP="00C3357B">
      <w:pPr>
        <w:spacing w:after="120"/>
        <w:rPr>
          <w:color w:val="0070C0"/>
          <w:szCs w:val="24"/>
          <w:lang w:eastAsia="zh-CN"/>
        </w:rPr>
      </w:pPr>
      <w:r>
        <w:rPr>
          <w:color w:val="0070C0"/>
          <w:szCs w:val="24"/>
          <w:lang w:eastAsia="zh-CN"/>
        </w:rPr>
        <w:t>Huawei: we need unified framework. We need find the different way.</w:t>
      </w:r>
    </w:p>
    <w:p w14:paraId="7B68E0C4" w14:textId="6E272C89" w:rsidR="00975614" w:rsidRDefault="00DF31D5" w:rsidP="00C3357B">
      <w:pPr>
        <w:spacing w:after="120"/>
        <w:rPr>
          <w:color w:val="0070C0"/>
          <w:szCs w:val="24"/>
          <w:lang w:eastAsia="zh-CN"/>
        </w:rPr>
      </w:pPr>
      <w:r>
        <w:rPr>
          <w:color w:val="0070C0"/>
          <w:szCs w:val="24"/>
          <w:lang w:eastAsia="zh-CN"/>
        </w:rPr>
        <w:t>Samsung: we cannot agree on Option 1 and 4. It is coupled with issue 2-1.</w:t>
      </w:r>
    </w:p>
    <w:p w14:paraId="50D5807E" w14:textId="39ED916E" w:rsidR="00865446" w:rsidRDefault="00865446" w:rsidP="00C3357B">
      <w:pPr>
        <w:spacing w:after="120"/>
        <w:rPr>
          <w:color w:val="0070C0"/>
          <w:szCs w:val="24"/>
          <w:lang w:eastAsia="zh-CN"/>
        </w:rPr>
      </w:pPr>
      <w:r>
        <w:rPr>
          <w:rFonts w:hint="eastAsia"/>
          <w:color w:val="0070C0"/>
          <w:szCs w:val="24"/>
          <w:lang w:eastAsia="zh-CN"/>
        </w:rPr>
        <w:t>O</w:t>
      </w:r>
      <w:r>
        <w:rPr>
          <w:color w:val="0070C0"/>
          <w:szCs w:val="24"/>
          <w:lang w:eastAsia="zh-CN"/>
        </w:rPr>
        <w:t>PPO: is it CBM or IBM based?</w:t>
      </w:r>
    </w:p>
    <w:p w14:paraId="1A32F56F" w14:textId="77777777" w:rsidR="00860835" w:rsidRDefault="00860835" w:rsidP="00C3357B">
      <w:pPr>
        <w:spacing w:after="120"/>
        <w:rPr>
          <w:color w:val="0070C0"/>
          <w:szCs w:val="24"/>
          <w:lang w:eastAsia="zh-CN"/>
        </w:rPr>
      </w:pPr>
    </w:p>
    <w:p w14:paraId="48FA6D46" w14:textId="31382991" w:rsidR="0099264A" w:rsidRDefault="00DF31D5" w:rsidP="00C3357B">
      <w:pPr>
        <w:spacing w:after="120"/>
        <w:rPr>
          <w:color w:val="0070C0"/>
          <w:szCs w:val="24"/>
          <w:lang w:eastAsia="zh-CN"/>
        </w:rPr>
      </w:pPr>
      <w:r>
        <w:rPr>
          <w:color w:val="0070C0"/>
          <w:szCs w:val="24"/>
          <w:lang w:eastAsia="zh-CN"/>
        </w:rPr>
        <w:lastRenderedPageBreak/>
        <w:t>Tentative a</w:t>
      </w:r>
      <w:r w:rsidR="0099264A" w:rsidRPr="005F2AA9">
        <w:rPr>
          <w:color w:val="0070C0"/>
          <w:szCs w:val="24"/>
          <w:lang w:eastAsia="zh-CN"/>
        </w:rPr>
        <w:t>greement: Agree on Option 1 and Option 4.</w:t>
      </w:r>
    </w:p>
    <w:p w14:paraId="18FC1C39" w14:textId="534E7E6E" w:rsidR="00FA317F" w:rsidRDefault="00FA317F" w:rsidP="00FA317F">
      <w:pPr>
        <w:pStyle w:val="ListParagraph"/>
        <w:numPr>
          <w:ilvl w:val="0"/>
          <w:numId w:val="20"/>
        </w:numPr>
        <w:spacing w:after="120"/>
        <w:rPr>
          <w:color w:val="0070C0"/>
          <w:szCs w:val="24"/>
          <w:lang w:eastAsia="zh-CN"/>
        </w:rPr>
      </w:pPr>
      <w:r>
        <w:rPr>
          <w:color w:val="0070C0"/>
          <w:szCs w:val="24"/>
          <w:lang w:eastAsia="zh-CN"/>
        </w:rPr>
        <w:t>FF</w:t>
      </w:r>
      <w:r w:rsidR="000D6E4F">
        <w:rPr>
          <w:color w:val="0070C0"/>
          <w:szCs w:val="24"/>
          <w:lang w:eastAsia="zh-CN"/>
        </w:rPr>
        <w:t>S on Option 2</w:t>
      </w:r>
    </w:p>
    <w:p w14:paraId="055522B3" w14:textId="5180C391" w:rsidR="000D6E4F" w:rsidRPr="00FA317F" w:rsidRDefault="000D6E4F" w:rsidP="000D6E4F">
      <w:pPr>
        <w:pStyle w:val="ListParagraph"/>
        <w:numPr>
          <w:ilvl w:val="1"/>
          <w:numId w:val="20"/>
        </w:numPr>
        <w:spacing w:after="120"/>
        <w:rPr>
          <w:color w:val="0070C0"/>
          <w:szCs w:val="24"/>
          <w:lang w:eastAsia="zh-CN"/>
        </w:rPr>
      </w:pPr>
      <w:r>
        <w:rPr>
          <w:color w:val="0070C0"/>
          <w:szCs w:val="24"/>
          <w:lang w:eastAsia="zh-CN"/>
        </w:rPr>
        <w:t>Need clarification on what the “unequal PSD</w:t>
      </w:r>
      <w:r w:rsidR="00FE7B85">
        <w:rPr>
          <w:color w:val="0070C0"/>
          <w:szCs w:val="24"/>
          <w:lang w:eastAsia="zh-CN"/>
        </w:rPr>
        <w:t>”</w:t>
      </w:r>
      <w:r>
        <w:rPr>
          <w:color w:val="0070C0"/>
          <w:szCs w:val="24"/>
          <w:lang w:eastAsia="zh-CN"/>
        </w:rPr>
        <w:t xml:space="preserve"> is</w:t>
      </w:r>
    </w:p>
    <w:p w14:paraId="38E78420" w14:textId="77777777" w:rsidR="00F81ABA" w:rsidRDefault="00F81ABA" w:rsidP="00C3357B">
      <w:pPr>
        <w:spacing w:after="120"/>
        <w:rPr>
          <w:color w:val="0070C0"/>
          <w:szCs w:val="24"/>
          <w:lang w:eastAsia="zh-CN"/>
        </w:rPr>
      </w:pPr>
    </w:p>
    <w:p w14:paraId="2BE95964" w14:textId="47E0CEA0" w:rsidR="00C3357B" w:rsidRDefault="00C3357B" w:rsidP="00C3357B">
      <w:pPr>
        <w:pStyle w:val="Heading3"/>
        <w:rPr>
          <w:sz w:val="24"/>
          <w:szCs w:val="16"/>
          <w:lang w:val="en-US"/>
        </w:rPr>
      </w:pPr>
      <w:r>
        <w:rPr>
          <w:sz w:val="24"/>
          <w:szCs w:val="16"/>
          <w:lang w:val="en-US"/>
        </w:rPr>
        <w:t xml:space="preserve">Sub-topic 4-1: </w:t>
      </w:r>
      <w:r w:rsidRPr="00C3357B">
        <w:rPr>
          <w:sz w:val="24"/>
          <w:szCs w:val="16"/>
          <w:lang w:val="en-US"/>
        </w:rPr>
        <w:t>Rx beam switch value</w:t>
      </w:r>
    </w:p>
    <w:p w14:paraId="32172AA5" w14:textId="77777777" w:rsidR="00C3357B" w:rsidRDefault="00C3357B" w:rsidP="00C3357B">
      <w:pPr>
        <w:rPr>
          <w:b/>
          <w:color w:val="0070C0"/>
          <w:u w:val="single"/>
          <w:lang w:eastAsia="ko-KR"/>
        </w:rPr>
      </w:pPr>
      <w:r>
        <w:rPr>
          <w:b/>
          <w:color w:val="0070C0"/>
          <w:u w:val="single"/>
          <w:lang w:eastAsia="ko-KR"/>
        </w:rPr>
        <w:t xml:space="preserve">Issue 4-1-1: </w:t>
      </w:r>
    </w:p>
    <w:p w14:paraId="3DCBC333" w14:textId="77777777" w:rsidR="00C3357B" w:rsidRDefault="00C3357B" w:rsidP="00C3357B">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Proposals</w:t>
      </w:r>
    </w:p>
    <w:p w14:paraId="4D0C4B67" w14:textId="77777777" w:rsidR="00C3357B" w:rsidRDefault="00C3357B" w:rsidP="00C3357B">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1: 60 ns</w:t>
      </w:r>
    </w:p>
    <w:p w14:paraId="6BB57A05" w14:textId="32EB5422" w:rsidR="00C3357B" w:rsidRDefault="00C3357B" w:rsidP="00C3357B">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2: 200ns</w:t>
      </w:r>
    </w:p>
    <w:p w14:paraId="2C16F639" w14:textId="77777777" w:rsidR="00C3357B" w:rsidRDefault="00C3357B" w:rsidP="00C3357B">
      <w:pPr>
        <w:pStyle w:val="ListParagraph"/>
        <w:numPr>
          <w:ilvl w:val="1"/>
          <w:numId w:val="16"/>
        </w:numPr>
        <w:overflowPunct/>
        <w:autoSpaceDE/>
        <w:autoSpaceDN/>
        <w:adjustRightInd/>
        <w:spacing w:after="120" w:line="259" w:lineRule="auto"/>
        <w:ind w:left="1440"/>
        <w:contextualSpacing w:val="0"/>
        <w:textAlignment w:val="auto"/>
        <w:rPr>
          <w:color w:val="0070C0"/>
          <w:szCs w:val="24"/>
          <w:lang w:eastAsia="zh-CN"/>
        </w:rPr>
      </w:pPr>
      <w:r>
        <w:rPr>
          <w:color w:val="0070C0"/>
          <w:szCs w:val="24"/>
          <w:lang w:eastAsia="zh-CN"/>
        </w:rPr>
        <w:t>Option 3: Other</w:t>
      </w:r>
    </w:p>
    <w:p w14:paraId="07F0AB79" w14:textId="77777777" w:rsidR="00C3357B" w:rsidRDefault="00C3357B" w:rsidP="00C3357B">
      <w:pPr>
        <w:pStyle w:val="ListParagraph"/>
        <w:numPr>
          <w:ilvl w:val="0"/>
          <w:numId w:val="16"/>
        </w:numPr>
        <w:overflowPunct/>
        <w:autoSpaceDE/>
        <w:autoSpaceDN/>
        <w:adjustRightInd/>
        <w:spacing w:after="120" w:line="259" w:lineRule="auto"/>
        <w:ind w:left="720"/>
        <w:contextualSpacing w:val="0"/>
        <w:textAlignment w:val="auto"/>
        <w:rPr>
          <w:color w:val="0070C0"/>
          <w:szCs w:val="24"/>
          <w:lang w:eastAsia="zh-CN"/>
        </w:rPr>
      </w:pPr>
      <w:r>
        <w:rPr>
          <w:color w:val="0070C0"/>
          <w:szCs w:val="24"/>
          <w:lang w:eastAsia="zh-CN"/>
        </w:rPr>
        <w:t>Recommended WF</w:t>
      </w:r>
    </w:p>
    <w:p w14:paraId="36EEEE5D" w14:textId="4C74ABB0" w:rsidR="00C3357B" w:rsidRPr="006F0857" w:rsidRDefault="006F0857" w:rsidP="00C3357B">
      <w:pPr>
        <w:pStyle w:val="ListParagraph"/>
        <w:numPr>
          <w:ilvl w:val="1"/>
          <w:numId w:val="16"/>
        </w:numPr>
        <w:overflowPunct/>
        <w:autoSpaceDE/>
        <w:autoSpaceDN/>
        <w:adjustRightInd/>
        <w:spacing w:after="120" w:line="259" w:lineRule="auto"/>
        <w:contextualSpacing w:val="0"/>
        <w:textAlignment w:val="auto"/>
        <w:rPr>
          <w:color w:val="0070C0"/>
          <w:szCs w:val="24"/>
          <w:highlight w:val="yellow"/>
          <w:lang w:eastAsia="zh-CN"/>
        </w:rPr>
      </w:pPr>
      <w:r w:rsidRPr="006F0857">
        <w:rPr>
          <w:color w:val="0070C0"/>
          <w:szCs w:val="24"/>
          <w:highlight w:val="yellow"/>
          <w:lang w:eastAsia="zh-CN"/>
        </w:rPr>
        <w:t>Can we specify 150 ns?</w:t>
      </w:r>
    </w:p>
    <w:p w14:paraId="6248B493" w14:textId="77777777" w:rsidR="00F40B41" w:rsidRDefault="00F40B41" w:rsidP="00C3357B">
      <w:pPr>
        <w:spacing w:after="120"/>
        <w:rPr>
          <w:color w:val="0070C0"/>
          <w:szCs w:val="24"/>
          <w:lang w:eastAsia="zh-CN"/>
        </w:rPr>
      </w:pPr>
    </w:p>
    <w:p w14:paraId="1A4443E5" w14:textId="169AA3E0" w:rsidR="00F40B41" w:rsidRDefault="005D0862" w:rsidP="00C3357B">
      <w:pPr>
        <w:spacing w:after="120"/>
        <w:rPr>
          <w:color w:val="0070C0"/>
          <w:szCs w:val="24"/>
          <w:lang w:eastAsia="zh-CN"/>
        </w:rPr>
      </w:pPr>
      <w:r>
        <w:rPr>
          <w:rFonts w:hint="eastAsia"/>
          <w:color w:val="0070C0"/>
          <w:szCs w:val="24"/>
          <w:lang w:eastAsia="zh-CN"/>
        </w:rPr>
        <w:t>D</w:t>
      </w:r>
      <w:r>
        <w:rPr>
          <w:color w:val="0070C0"/>
          <w:szCs w:val="24"/>
          <w:lang w:eastAsia="zh-CN"/>
        </w:rPr>
        <w:t>iscussions:</w:t>
      </w:r>
    </w:p>
    <w:p w14:paraId="458D7CAD" w14:textId="4580AFD6" w:rsidR="005D0862" w:rsidRDefault="005D0862" w:rsidP="00C3357B">
      <w:pPr>
        <w:spacing w:after="120"/>
        <w:rPr>
          <w:color w:val="0070C0"/>
          <w:szCs w:val="24"/>
          <w:lang w:eastAsia="zh-CN"/>
        </w:rPr>
      </w:pPr>
      <w:r>
        <w:rPr>
          <w:color w:val="0070C0"/>
          <w:szCs w:val="24"/>
          <w:lang w:eastAsia="zh-CN"/>
        </w:rPr>
        <w:t xml:space="preserve">Ericsson: </w:t>
      </w:r>
    </w:p>
    <w:p w14:paraId="47ED6F86" w14:textId="77777777" w:rsidR="00F40B41" w:rsidRDefault="00F40B41" w:rsidP="00C3357B">
      <w:pPr>
        <w:spacing w:after="120"/>
        <w:rPr>
          <w:color w:val="0070C0"/>
          <w:szCs w:val="24"/>
          <w:lang w:eastAsia="zh-CN"/>
        </w:rPr>
      </w:pPr>
    </w:p>
    <w:p w14:paraId="20DA12DB" w14:textId="3A2C5D58" w:rsidR="00C3357B" w:rsidRPr="00C3357B" w:rsidRDefault="0016727A" w:rsidP="0016727A">
      <w:pPr>
        <w:pStyle w:val="Heading3"/>
        <w:rPr>
          <w:lang w:eastAsia="zh-CN"/>
        </w:rPr>
      </w:pPr>
      <w:r w:rsidRPr="0016727A">
        <w:rPr>
          <w:lang w:eastAsia="zh-CN"/>
        </w:rPr>
        <w:t>Issue 5-1: Band combo</w:t>
      </w:r>
    </w:p>
    <w:p w14:paraId="0A49FE89" w14:textId="77777777" w:rsidR="00C3357B" w:rsidRDefault="00C3357B" w:rsidP="00C3357B">
      <w:pPr>
        <w:rPr>
          <w:b/>
          <w:u w:val="single"/>
          <w:lang w:eastAsia="ko-KR"/>
        </w:rPr>
      </w:pPr>
      <w:r>
        <w:rPr>
          <w:b/>
          <w:u w:val="single"/>
          <w:lang w:eastAsia="ko-KR"/>
        </w:rPr>
        <w:t>Issue 5-1: Band combo</w:t>
      </w:r>
    </w:p>
    <w:p w14:paraId="53B68165"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szCs w:val="24"/>
          <w:lang w:eastAsia="zh-CN"/>
        </w:rPr>
      </w:pPr>
      <w:r>
        <w:rPr>
          <w:szCs w:val="24"/>
          <w:lang w:eastAsia="zh-CN"/>
        </w:rPr>
        <w:t>Proposals</w:t>
      </w:r>
    </w:p>
    <w:p w14:paraId="1B8EDF4D"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1: UL CA_n260-n261 is included in this WI in addition to CA_n257-n259.</w:t>
      </w:r>
    </w:p>
    <w:p w14:paraId="53195E1F"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2: Specify only CA_n257-n259.</w:t>
      </w:r>
    </w:p>
    <w:p w14:paraId="0F3C9A3D" w14:textId="77777777" w:rsidR="00C3357B" w:rsidRDefault="00C3357B" w:rsidP="00C3357B">
      <w:pPr>
        <w:pStyle w:val="ListParagraph"/>
        <w:numPr>
          <w:ilvl w:val="0"/>
          <w:numId w:val="16"/>
        </w:numPr>
        <w:overflowPunct/>
        <w:autoSpaceDE/>
        <w:autoSpaceDN/>
        <w:adjustRightInd/>
        <w:spacing w:after="120" w:line="259" w:lineRule="auto"/>
        <w:contextualSpacing w:val="0"/>
        <w:textAlignment w:val="auto"/>
        <w:rPr>
          <w:szCs w:val="24"/>
          <w:lang w:eastAsia="zh-CN"/>
        </w:rPr>
      </w:pPr>
      <w:r>
        <w:rPr>
          <w:szCs w:val="24"/>
          <w:lang w:eastAsia="zh-CN"/>
        </w:rPr>
        <w:t>Recommended WF</w:t>
      </w:r>
    </w:p>
    <w:p w14:paraId="22F5DADF" w14:textId="77777777" w:rsidR="00C3357B" w:rsidRDefault="00C3357B" w:rsidP="00C3357B">
      <w:pPr>
        <w:pStyle w:val="ListParagraph"/>
        <w:numPr>
          <w:ilvl w:val="1"/>
          <w:numId w:val="16"/>
        </w:numPr>
        <w:overflowPunct/>
        <w:autoSpaceDE/>
        <w:autoSpaceDN/>
        <w:adjustRightInd/>
        <w:spacing w:after="120" w:line="259" w:lineRule="auto"/>
        <w:contextualSpacing w:val="0"/>
        <w:textAlignment w:val="auto"/>
        <w:rPr>
          <w:szCs w:val="24"/>
          <w:lang w:eastAsia="zh-CN"/>
        </w:rPr>
      </w:pPr>
      <w:r>
        <w:rPr>
          <w:szCs w:val="24"/>
          <w:lang w:eastAsia="zh-CN"/>
        </w:rPr>
        <w:t>Option 1</w:t>
      </w:r>
    </w:p>
    <w:p w14:paraId="67ACA5E1" w14:textId="77777777" w:rsidR="00A036E8" w:rsidRDefault="00A036E8" w:rsidP="00A036E8">
      <w:pPr>
        <w:spacing w:after="120"/>
        <w:rPr>
          <w:color w:val="0070C0"/>
          <w:szCs w:val="24"/>
          <w:lang w:eastAsia="zh-CN"/>
        </w:rPr>
      </w:pPr>
    </w:p>
    <w:p w14:paraId="7F1D6F99" w14:textId="77777777" w:rsidR="00C3357B" w:rsidRDefault="00C3357B" w:rsidP="0016727A">
      <w:pPr>
        <w:pStyle w:val="Heading3"/>
        <w:rPr>
          <w:lang w:eastAsia="ko-KR"/>
        </w:rPr>
      </w:pPr>
      <w:r>
        <w:rPr>
          <w:lang w:eastAsia="ko-KR"/>
        </w:rPr>
        <w:lastRenderedPageBreak/>
        <w:t>Issue 5-2: power class</w:t>
      </w:r>
    </w:p>
    <w:p w14:paraId="274F370C"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szCs w:val="24"/>
          <w:lang w:eastAsia="zh-CN"/>
        </w:rPr>
      </w:pPr>
      <w:r>
        <w:rPr>
          <w:szCs w:val="24"/>
          <w:lang w:eastAsia="zh-CN"/>
        </w:rPr>
        <w:t>Proposals</w:t>
      </w:r>
    </w:p>
    <w:p w14:paraId="24FF8195"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1: PC3 is specified</w:t>
      </w:r>
    </w:p>
    <w:p w14:paraId="791AE9C6"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2: PC5 is specified.</w:t>
      </w:r>
    </w:p>
    <w:p w14:paraId="1887370F"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3: Both PC3 and PC5 are specified.</w:t>
      </w:r>
    </w:p>
    <w:p w14:paraId="1658041B" w14:textId="77777777" w:rsidR="00C3357B" w:rsidRDefault="00C3357B" w:rsidP="00C3357B">
      <w:pPr>
        <w:pStyle w:val="ListParagraph"/>
        <w:numPr>
          <w:ilvl w:val="0"/>
          <w:numId w:val="16"/>
        </w:numPr>
        <w:overflowPunct/>
        <w:autoSpaceDE/>
        <w:autoSpaceDN/>
        <w:adjustRightInd/>
        <w:spacing w:after="120" w:line="259" w:lineRule="auto"/>
        <w:contextualSpacing w:val="0"/>
        <w:textAlignment w:val="auto"/>
        <w:rPr>
          <w:szCs w:val="24"/>
          <w:lang w:eastAsia="zh-CN"/>
        </w:rPr>
      </w:pPr>
      <w:r>
        <w:rPr>
          <w:szCs w:val="24"/>
          <w:lang w:eastAsia="zh-CN"/>
        </w:rPr>
        <w:t>Recommended WF</w:t>
      </w:r>
    </w:p>
    <w:p w14:paraId="49A2487D" w14:textId="77777777" w:rsidR="00C3357B" w:rsidRDefault="00C3357B" w:rsidP="00C3357B">
      <w:pPr>
        <w:pStyle w:val="ListParagraph"/>
        <w:numPr>
          <w:ilvl w:val="1"/>
          <w:numId w:val="16"/>
        </w:numPr>
        <w:overflowPunct/>
        <w:autoSpaceDE/>
        <w:adjustRightInd/>
        <w:spacing w:after="120" w:line="259" w:lineRule="auto"/>
        <w:contextualSpacing w:val="0"/>
        <w:textAlignment w:val="auto"/>
        <w:rPr>
          <w:szCs w:val="24"/>
          <w:lang w:eastAsia="zh-CN"/>
        </w:rPr>
      </w:pPr>
      <w:r>
        <w:rPr>
          <w:szCs w:val="24"/>
          <w:lang w:eastAsia="zh-CN"/>
        </w:rPr>
        <w:t xml:space="preserve">As there are concerns about total power for PC3, Moderator propose to exclude PC3 and focus on non-handheld device types such as PC1/PC2/PC4/PC5 and a possible new power class </w:t>
      </w:r>
      <w:proofErr w:type="gramStart"/>
      <w:r>
        <w:rPr>
          <w:szCs w:val="24"/>
          <w:lang w:eastAsia="zh-CN"/>
        </w:rPr>
        <w:t>similar to</w:t>
      </w:r>
      <w:proofErr w:type="gramEnd"/>
      <w:r>
        <w:rPr>
          <w:szCs w:val="24"/>
          <w:lang w:eastAsia="zh-CN"/>
        </w:rPr>
        <w:t xml:space="preserve"> PC3 but for non-handheld form factor like for laptops. The possible new power class is less affected by thermal/power/MPE issues and thus could maintain the PC3 EIRP/EIS requirement (without power concept but with CA relaxations).</w:t>
      </w:r>
    </w:p>
    <w:p w14:paraId="71C3C497" w14:textId="1C5BE322" w:rsidR="00C3357B" w:rsidRDefault="00C3357B" w:rsidP="00C3357B">
      <w:pPr>
        <w:pStyle w:val="ListParagraph"/>
        <w:numPr>
          <w:ilvl w:val="1"/>
          <w:numId w:val="16"/>
        </w:numPr>
        <w:overflowPunct/>
        <w:autoSpaceDE/>
        <w:adjustRightInd/>
        <w:spacing w:after="120" w:line="259" w:lineRule="auto"/>
        <w:contextualSpacing w:val="0"/>
        <w:textAlignment w:val="auto"/>
        <w:rPr>
          <w:szCs w:val="24"/>
          <w:lang w:eastAsia="zh-CN"/>
        </w:rPr>
      </w:pPr>
      <w:r>
        <w:rPr>
          <w:szCs w:val="24"/>
          <w:lang w:eastAsia="zh-CN"/>
        </w:rPr>
        <w:t>Is it acceptable to specify PC1, PC2, PC4, PC5 and the new power class?</w:t>
      </w:r>
    </w:p>
    <w:p w14:paraId="0C254FA5" w14:textId="77777777" w:rsidR="00C3357B" w:rsidRDefault="00C3357B" w:rsidP="00C3357B">
      <w:pPr>
        <w:pStyle w:val="ListParagraph"/>
        <w:overflowPunct/>
        <w:autoSpaceDE/>
        <w:adjustRightInd/>
        <w:spacing w:after="120" w:line="259" w:lineRule="auto"/>
        <w:ind w:left="1656"/>
        <w:contextualSpacing w:val="0"/>
        <w:textAlignment w:val="auto"/>
        <w:rPr>
          <w:szCs w:val="24"/>
          <w:lang w:eastAsia="zh-CN"/>
        </w:rPr>
      </w:pPr>
    </w:p>
    <w:p w14:paraId="7680DD66" w14:textId="77777777" w:rsidR="00C3357B" w:rsidRDefault="00C3357B" w:rsidP="0016727A">
      <w:pPr>
        <w:pStyle w:val="Heading3"/>
        <w:rPr>
          <w:lang w:eastAsia="ko-KR"/>
        </w:rPr>
      </w:pPr>
      <w:r>
        <w:rPr>
          <w:lang w:eastAsia="ko-KR"/>
        </w:rPr>
        <w:t>Issue 5-3: total power concept for PC3</w:t>
      </w:r>
    </w:p>
    <w:p w14:paraId="48BA9687"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szCs w:val="24"/>
          <w:lang w:eastAsia="zh-CN"/>
        </w:rPr>
      </w:pPr>
      <w:r>
        <w:rPr>
          <w:szCs w:val="24"/>
          <w:lang w:eastAsia="zh-CN"/>
        </w:rPr>
        <w:t>Proposals</w:t>
      </w:r>
    </w:p>
    <w:p w14:paraId="392D9847"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1: not needed</w:t>
      </w:r>
    </w:p>
    <w:p w14:paraId="2537B077"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2: 1 dB</w:t>
      </w:r>
    </w:p>
    <w:p w14:paraId="64798272"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3: 2 dB</w:t>
      </w:r>
    </w:p>
    <w:p w14:paraId="248E389E"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3: 3 dB or more</w:t>
      </w:r>
    </w:p>
    <w:p w14:paraId="7F1EB9C5"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4: TRP power for inter-band UL CA should not exceed the level for single band</w:t>
      </w:r>
    </w:p>
    <w:p w14:paraId="58C9B97E"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5: Others (please specify)</w:t>
      </w:r>
    </w:p>
    <w:p w14:paraId="4DDE0B96" w14:textId="77777777" w:rsidR="00C3357B" w:rsidRDefault="00C3357B" w:rsidP="00C3357B">
      <w:pPr>
        <w:pStyle w:val="ListParagraph"/>
        <w:numPr>
          <w:ilvl w:val="0"/>
          <w:numId w:val="16"/>
        </w:numPr>
        <w:overflowPunct/>
        <w:autoSpaceDE/>
        <w:autoSpaceDN/>
        <w:adjustRightInd/>
        <w:spacing w:after="120" w:line="259" w:lineRule="auto"/>
        <w:contextualSpacing w:val="0"/>
        <w:textAlignment w:val="auto"/>
        <w:rPr>
          <w:szCs w:val="24"/>
          <w:lang w:eastAsia="zh-CN"/>
        </w:rPr>
      </w:pPr>
      <w:r>
        <w:rPr>
          <w:szCs w:val="24"/>
          <w:lang w:eastAsia="zh-CN"/>
        </w:rPr>
        <w:t>Recommended WF</w:t>
      </w:r>
    </w:p>
    <w:p w14:paraId="5A6F5A26" w14:textId="77777777" w:rsidR="00C3357B" w:rsidRDefault="00C3357B" w:rsidP="00C3357B">
      <w:pPr>
        <w:pStyle w:val="ListParagraph"/>
        <w:numPr>
          <w:ilvl w:val="1"/>
          <w:numId w:val="16"/>
        </w:numPr>
        <w:overflowPunct/>
        <w:autoSpaceDE/>
        <w:autoSpaceDN/>
        <w:adjustRightInd/>
        <w:spacing w:after="120" w:line="259" w:lineRule="auto"/>
        <w:contextualSpacing w:val="0"/>
        <w:textAlignment w:val="auto"/>
        <w:rPr>
          <w:szCs w:val="24"/>
          <w:lang w:eastAsia="zh-CN"/>
        </w:rPr>
      </w:pPr>
      <w:r>
        <w:rPr>
          <w:szCs w:val="24"/>
          <w:lang w:eastAsia="zh-CN"/>
        </w:rPr>
        <w:t>Moderator suggests focussing on non-hand-held power classes. Is it acceptable to skip PC3 issues 5-3, 5-5, 5-6, and 5-7?</w:t>
      </w:r>
    </w:p>
    <w:p w14:paraId="2F9E2B2F" w14:textId="77777777" w:rsidR="00C3357B" w:rsidRDefault="00C3357B" w:rsidP="0016727A">
      <w:pPr>
        <w:pStyle w:val="Heading3"/>
        <w:rPr>
          <w:lang w:eastAsia="ko-KR"/>
        </w:rPr>
      </w:pPr>
      <w:r>
        <w:rPr>
          <w:lang w:eastAsia="ko-KR"/>
        </w:rPr>
        <w:t>Issue 5-4: total power concept for other than handheld device types (i.e., such as PC1/2/4/5 and a new PC)</w:t>
      </w:r>
    </w:p>
    <w:p w14:paraId="61EB76F3"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szCs w:val="24"/>
          <w:lang w:eastAsia="zh-CN"/>
        </w:rPr>
      </w:pPr>
      <w:r>
        <w:rPr>
          <w:szCs w:val="24"/>
          <w:lang w:eastAsia="zh-CN"/>
        </w:rPr>
        <w:t>Proposals</w:t>
      </w:r>
    </w:p>
    <w:p w14:paraId="213F300E"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1: not needed</w:t>
      </w:r>
    </w:p>
    <w:p w14:paraId="10235285"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2: still needed</w:t>
      </w:r>
    </w:p>
    <w:p w14:paraId="36216C18"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lastRenderedPageBreak/>
        <w:t>Option 3: Others (please specify)</w:t>
      </w:r>
    </w:p>
    <w:p w14:paraId="3B3C9BE7" w14:textId="77777777" w:rsidR="00C3357B" w:rsidRDefault="00C3357B" w:rsidP="00C3357B">
      <w:pPr>
        <w:pStyle w:val="ListParagraph"/>
        <w:numPr>
          <w:ilvl w:val="0"/>
          <w:numId w:val="16"/>
        </w:numPr>
        <w:overflowPunct/>
        <w:autoSpaceDE/>
        <w:autoSpaceDN/>
        <w:adjustRightInd/>
        <w:spacing w:after="120" w:line="259" w:lineRule="auto"/>
        <w:contextualSpacing w:val="0"/>
        <w:textAlignment w:val="auto"/>
        <w:rPr>
          <w:szCs w:val="24"/>
          <w:lang w:eastAsia="zh-CN"/>
        </w:rPr>
      </w:pPr>
      <w:r>
        <w:rPr>
          <w:szCs w:val="24"/>
          <w:lang w:eastAsia="zh-CN"/>
        </w:rPr>
        <w:t>Recommended WF</w:t>
      </w:r>
    </w:p>
    <w:p w14:paraId="1F35B5D3" w14:textId="77777777" w:rsidR="00C3357B" w:rsidRDefault="00C3357B" w:rsidP="00C3357B">
      <w:pPr>
        <w:pStyle w:val="ListParagraph"/>
        <w:numPr>
          <w:ilvl w:val="1"/>
          <w:numId w:val="16"/>
        </w:numPr>
        <w:overflowPunct/>
        <w:autoSpaceDE/>
        <w:autoSpaceDN/>
        <w:adjustRightInd/>
        <w:spacing w:after="120" w:line="259" w:lineRule="auto"/>
        <w:contextualSpacing w:val="0"/>
        <w:textAlignment w:val="auto"/>
        <w:rPr>
          <w:szCs w:val="24"/>
          <w:lang w:eastAsia="zh-CN"/>
        </w:rPr>
      </w:pPr>
      <w:r>
        <w:rPr>
          <w:szCs w:val="24"/>
          <w:lang w:eastAsia="zh-CN"/>
        </w:rPr>
        <w:t>Moderator suggests Option 1</w:t>
      </w:r>
    </w:p>
    <w:p w14:paraId="620F1014" w14:textId="77777777" w:rsidR="00C3357B" w:rsidRDefault="00C3357B" w:rsidP="0016727A">
      <w:pPr>
        <w:pStyle w:val="Heading3"/>
        <w:rPr>
          <w:lang w:eastAsia="ko-KR"/>
        </w:rPr>
      </w:pPr>
      <w:r>
        <w:rPr>
          <w:lang w:eastAsia="ko-KR"/>
        </w:rPr>
        <w:t>Issue 5-11: Power Control</w:t>
      </w:r>
    </w:p>
    <w:p w14:paraId="76E8A8BA"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szCs w:val="24"/>
          <w:lang w:eastAsia="zh-CN"/>
        </w:rPr>
      </w:pPr>
      <w:r>
        <w:rPr>
          <w:szCs w:val="24"/>
          <w:lang w:eastAsia="zh-CN"/>
        </w:rPr>
        <w:t>Proposals</w:t>
      </w:r>
    </w:p>
    <w:p w14:paraId="569DE320"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 xml:space="preserve">Option 1: </w:t>
      </w:r>
      <w:r>
        <w:rPr>
          <w:b/>
          <w:bCs/>
          <w:lang w:val="en-US"/>
        </w:rPr>
        <w:t xml:space="preserve">for UL inter-band CA power control in FR2, the existing behavior in 38.213 is assumed: the UE configures a </w:t>
      </w:r>
      <w:r>
        <w:rPr>
          <w:b/>
          <w:bCs/>
        </w:rPr>
        <w:t>P</w:t>
      </w:r>
      <w:r>
        <w:rPr>
          <w:b/>
          <w:bCs/>
          <w:vertAlign w:val="subscript"/>
        </w:rPr>
        <w:t>CMAX</w:t>
      </w:r>
      <w:r>
        <w:rPr>
          <w:b/>
          <w:bCs/>
        </w:rPr>
        <w:t xml:space="preserve"> in an implementation-specific manner like for the intra-band case and relative power limits are used for controlling the power on the serving cells. P</w:t>
      </w:r>
      <w:r>
        <w:rPr>
          <w:b/>
          <w:bCs/>
          <w:vertAlign w:val="subscript"/>
        </w:rPr>
        <w:t xml:space="preserve">CMAX </w:t>
      </w:r>
      <w:r>
        <w:rPr>
          <w:b/>
          <w:bCs/>
        </w:rPr>
        <w:t xml:space="preserve">≥ </w:t>
      </w:r>
      <w:proofErr w:type="spellStart"/>
      <w:r>
        <w:rPr>
          <w:b/>
          <w:bCs/>
        </w:rPr>
        <w:t>P</w:t>
      </w:r>
      <w:r>
        <w:rPr>
          <w:b/>
          <w:bCs/>
          <w:vertAlign w:val="subscript"/>
        </w:rPr>
        <w:t>CMAX,f,c</w:t>
      </w:r>
      <w:proofErr w:type="spellEnd"/>
      <w:r>
        <w:rPr>
          <w:b/>
          <w:bCs/>
        </w:rPr>
        <w:t xml:space="preserve"> for each configured serving cell </w:t>
      </w:r>
      <w:r>
        <w:rPr>
          <w:b/>
          <w:bCs/>
          <w:i/>
          <w:iCs/>
        </w:rPr>
        <w:t>c</w:t>
      </w:r>
      <w:r>
        <w:rPr>
          <w:b/>
          <w:bCs/>
        </w:rPr>
        <w:t xml:space="preserve"> with </w:t>
      </w:r>
      <w:proofErr w:type="spellStart"/>
      <w:r>
        <w:rPr>
          <w:b/>
          <w:bCs/>
        </w:rPr>
        <w:t>P</w:t>
      </w:r>
      <w:r>
        <w:rPr>
          <w:b/>
          <w:bCs/>
          <w:vertAlign w:val="subscript"/>
        </w:rPr>
        <w:t>CMAX,f,c</w:t>
      </w:r>
      <w:proofErr w:type="spellEnd"/>
      <w:r>
        <w:rPr>
          <w:b/>
          <w:bCs/>
        </w:rPr>
        <w:t xml:space="preserve"> as specified in clause 6.2.4 with parameters MPR and A-MPR as specified per serving cell or modified as needed for the band combination (CA MPR). (Ericsson)</w:t>
      </w:r>
    </w:p>
    <w:p w14:paraId="021F30B3"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 xml:space="preserve">Option 2: </w:t>
      </w:r>
      <w:r>
        <w:rPr>
          <w:b/>
          <w:i/>
          <w:lang w:val="en-US"/>
        </w:rPr>
        <w:t xml:space="preserve">Before conclusion of </w:t>
      </w:r>
      <w:proofErr w:type="spellStart"/>
      <w:r>
        <w:rPr>
          <w:b/>
          <w:i/>
          <w:lang w:val="en-US"/>
        </w:rPr>
        <w:t>SCell</w:t>
      </w:r>
      <w:proofErr w:type="spellEnd"/>
      <w:r>
        <w:rPr>
          <w:b/>
          <w:i/>
          <w:lang w:val="en-US"/>
        </w:rPr>
        <w:t xml:space="preserve"> dropping solution for intra-band CA, no need to have further discussion on power control for FR2 UL inter-band CA case. (Huawei)</w:t>
      </w:r>
    </w:p>
    <w:p w14:paraId="019BEFFD"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 xml:space="preserve">Option 3: </w:t>
      </w:r>
      <w:r>
        <w:rPr>
          <w:b/>
          <w:bCs/>
          <w:lang w:val="en-US"/>
        </w:rPr>
        <w:t>For FR2+FR2 inter-band ULCA, the configured power requirement shall be independent and per-FR2 band. (Qualcomm)</w:t>
      </w:r>
    </w:p>
    <w:p w14:paraId="56526FCA"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rPr>
          <w:szCs w:val="24"/>
          <w:lang w:eastAsia="zh-CN"/>
        </w:rPr>
        <w:t>Option 4: Others (Please specify)</w:t>
      </w:r>
    </w:p>
    <w:p w14:paraId="33976FAB"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szCs w:val="24"/>
          <w:lang w:eastAsia="zh-CN"/>
        </w:rPr>
      </w:pPr>
      <w:r>
        <w:rPr>
          <w:szCs w:val="24"/>
          <w:lang w:eastAsia="zh-CN"/>
        </w:rPr>
        <w:t>Recommended WF</w:t>
      </w:r>
    </w:p>
    <w:p w14:paraId="53A3D14E"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szCs w:val="24"/>
          <w:lang w:eastAsia="zh-CN"/>
        </w:rPr>
      </w:pPr>
      <w:r>
        <w:t>TBD</w:t>
      </w:r>
    </w:p>
    <w:p w14:paraId="12046414" w14:textId="77777777" w:rsidR="00DD0E17" w:rsidRDefault="00DD0E17" w:rsidP="00DD0E17">
      <w:pPr>
        <w:spacing w:after="120"/>
        <w:rPr>
          <w:color w:val="0070C0"/>
          <w:szCs w:val="24"/>
          <w:lang w:eastAsia="zh-CN"/>
        </w:rPr>
      </w:pPr>
    </w:p>
    <w:p w14:paraId="340058C3" w14:textId="2297DBFA" w:rsidR="00F1580A" w:rsidRPr="00DD0E17" w:rsidRDefault="00F1580A" w:rsidP="00290FCD">
      <w:pPr>
        <w:spacing w:after="0"/>
        <w:rPr>
          <w:lang w:eastAsia="fi-FI"/>
        </w:rPr>
      </w:pPr>
    </w:p>
    <w:p w14:paraId="36DECEF4" w14:textId="77777777" w:rsidR="00F1580A" w:rsidRDefault="00F1580A" w:rsidP="00290FCD">
      <w:pPr>
        <w:spacing w:after="0"/>
        <w:rPr>
          <w:lang w:val="en-US" w:eastAsia="fi-FI"/>
        </w:rPr>
      </w:pPr>
    </w:p>
    <w:p w14:paraId="1C2C081F" w14:textId="77777777" w:rsidR="00F1580A" w:rsidRDefault="00F1580A" w:rsidP="00290FCD">
      <w:pPr>
        <w:spacing w:after="0"/>
      </w:pPr>
    </w:p>
    <w:sectPr w:rsidR="00F1580A" w:rsidSect="001963F9">
      <w:pgSz w:w="16840" w:h="11907" w:orient="landscape"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E22B1" w14:textId="77777777" w:rsidR="00B33E9E" w:rsidRDefault="00B33E9E">
      <w:pPr>
        <w:spacing w:after="0"/>
      </w:pPr>
      <w:r>
        <w:separator/>
      </w:r>
    </w:p>
  </w:endnote>
  <w:endnote w:type="continuationSeparator" w:id="0">
    <w:p w14:paraId="7C228688" w14:textId="77777777" w:rsidR="00B33E9E" w:rsidRDefault="00B33E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1F639" w14:textId="77777777" w:rsidR="00B33E9E" w:rsidRDefault="00B33E9E">
      <w:pPr>
        <w:spacing w:after="0"/>
      </w:pPr>
      <w:r>
        <w:separator/>
      </w:r>
    </w:p>
  </w:footnote>
  <w:footnote w:type="continuationSeparator" w:id="0">
    <w:p w14:paraId="019CF5B9" w14:textId="77777777" w:rsidR="00B33E9E" w:rsidRDefault="00B33E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0D95"/>
    <w:multiLevelType w:val="hybridMultilevel"/>
    <w:tmpl w:val="73C493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6D44D8"/>
    <w:multiLevelType w:val="multilevel"/>
    <w:tmpl w:val="096D44D8"/>
    <w:lvl w:ilvl="0">
      <w:start w:val="1"/>
      <w:numFmt w:val="bullet"/>
      <w:lvlText w:val=""/>
      <w:lvlJc w:val="left"/>
      <w:pPr>
        <w:ind w:left="42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840" w:hanging="420"/>
      </w:pPr>
      <w:rPr>
        <w:rFonts w:ascii="Wingdings" w:hAnsi="Wingdings" w:hint="default"/>
      </w:rPr>
    </w:lvl>
    <w:lvl w:ilvl="5">
      <w:start w:val="1"/>
      <w:numFmt w:val="bullet"/>
      <w:lvlText w:val=""/>
      <w:lvlJc w:val="left"/>
      <w:pPr>
        <w:ind w:left="-420" w:hanging="420"/>
      </w:pPr>
      <w:rPr>
        <w:rFonts w:ascii="Wingdings" w:hAnsi="Wingdings" w:hint="default"/>
      </w:rPr>
    </w:lvl>
    <w:lvl w:ilvl="6">
      <w:start w:val="1"/>
      <w:numFmt w:val="bullet"/>
      <w:lvlText w:val=""/>
      <w:lvlJc w:val="left"/>
      <w:pPr>
        <w:ind w:left="0" w:hanging="420"/>
      </w:pPr>
      <w:rPr>
        <w:rFonts w:ascii="Wingdings" w:hAnsi="Wingdings" w:hint="default"/>
      </w:rPr>
    </w:lvl>
    <w:lvl w:ilvl="7">
      <w:start w:val="1"/>
      <w:numFmt w:val="bullet"/>
      <w:lvlText w:val=""/>
      <w:lvlJc w:val="left"/>
      <w:pPr>
        <w:ind w:left="420" w:hanging="420"/>
      </w:pPr>
      <w:rPr>
        <w:rFonts w:ascii="Wingdings" w:hAnsi="Wingdings" w:hint="default"/>
      </w:rPr>
    </w:lvl>
    <w:lvl w:ilvl="8">
      <w:start w:val="1"/>
      <w:numFmt w:val="bullet"/>
      <w:lvlText w:val=""/>
      <w:lvlJc w:val="left"/>
      <w:pPr>
        <w:ind w:left="840" w:hanging="420"/>
      </w:pPr>
      <w:rPr>
        <w:rFonts w:ascii="Wingdings" w:hAnsi="Wingdings" w:hint="default"/>
      </w:rPr>
    </w:lvl>
  </w:abstractNum>
  <w:abstractNum w:abstractNumId="2" w15:restartNumberingAfterBreak="0">
    <w:nsid w:val="0A830668"/>
    <w:multiLevelType w:val="hybridMultilevel"/>
    <w:tmpl w:val="835C06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9296B20"/>
    <w:multiLevelType w:val="hybridMultilevel"/>
    <w:tmpl w:val="D4FA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7E92"/>
    <w:multiLevelType w:val="multilevel"/>
    <w:tmpl w:val="F77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20AC1B14"/>
    <w:multiLevelType w:val="hybridMultilevel"/>
    <w:tmpl w:val="0E6E0064"/>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8D3FD3"/>
    <w:multiLevelType w:val="hybridMultilevel"/>
    <w:tmpl w:val="9502F3D2"/>
    <w:lvl w:ilvl="0" w:tplc="73748A46">
      <w:start w:val="1"/>
      <w:numFmt w:val="bullet"/>
      <w:lvlText w:val=""/>
      <w:lvlJc w:val="left"/>
      <w:pPr>
        <w:ind w:left="720" w:hanging="360"/>
      </w:pPr>
      <w:rPr>
        <w:rFonts w:ascii="Symbol" w:hAnsi="Symbol" w:hint="default"/>
      </w:rPr>
    </w:lvl>
    <w:lvl w:ilvl="1" w:tplc="17765AA0">
      <w:start w:val="1"/>
      <w:numFmt w:val="bullet"/>
      <w:lvlText w:val="o"/>
      <w:lvlJc w:val="left"/>
      <w:pPr>
        <w:ind w:left="1440" w:hanging="360"/>
      </w:pPr>
      <w:rPr>
        <w:rFonts w:ascii="Courier New" w:hAnsi="Courier New" w:hint="default"/>
      </w:rPr>
    </w:lvl>
    <w:lvl w:ilvl="2" w:tplc="2C285EF2">
      <w:start w:val="1"/>
      <w:numFmt w:val="bullet"/>
      <w:lvlText w:val=""/>
      <w:lvlJc w:val="left"/>
      <w:pPr>
        <w:ind w:left="2160" w:hanging="360"/>
      </w:pPr>
      <w:rPr>
        <w:rFonts w:ascii="Wingdings" w:hAnsi="Wingdings" w:hint="default"/>
      </w:rPr>
    </w:lvl>
    <w:lvl w:ilvl="3" w:tplc="E1668466">
      <w:start w:val="1"/>
      <w:numFmt w:val="bullet"/>
      <w:lvlText w:val=""/>
      <w:lvlJc w:val="left"/>
      <w:pPr>
        <w:ind w:left="2880" w:hanging="360"/>
      </w:pPr>
      <w:rPr>
        <w:rFonts w:ascii="Symbol" w:hAnsi="Symbol" w:hint="default"/>
      </w:rPr>
    </w:lvl>
    <w:lvl w:ilvl="4" w:tplc="D3A629DC">
      <w:start w:val="1"/>
      <w:numFmt w:val="bullet"/>
      <w:lvlText w:val="o"/>
      <w:lvlJc w:val="left"/>
      <w:pPr>
        <w:ind w:left="3600" w:hanging="360"/>
      </w:pPr>
      <w:rPr>
        <w:rFonts w:ascii="Courier New" w:hAnsi="Courier New" w:hint="default"/>
      </w:rPr>
    </w:lvl>
    <w:lvl w:ilvl="5" w:tplc="6BA0470E">
      <w:start w:val="1"/>
      <w:numFmt w:val="bullet"/>
      <w:lvlText w:val=""/>
      <w:lvlJc w:val="left"/>
      <w:pPr>
        <w:ind w:left="4320" w:hanging="360"/>
      </w:pPr>
      <w:rPr>
        <w:rFonts w:ascii="Wingdings" w:hAnsi="Wingdings" w:hint="default"/>
      </w:rPr>
    </w:lvl>
    <w:lvl w:ilvl="6" w:tplc="3494A282">
      <w:start w:val="1"/>
      <w:numFmt w:val="bullet"/>
      <w:lvlText w:val=""/>
      <w:lvlJc w:val="left"/>
      <w:pPr>
        <w:ind w:left="5040" w:hanging="360"/>
      </w:pPr>
      <w:rPr>
        <w:rFonts w:ascii="Symbol" w:hAnsi="Symbol" w:hint="default"/>
      </w:rPr>
    </w:lvl>
    <w:lvl w:ilvl="7" w:tplc="F79EEF5C">
      <w:start w:val="1"/>
      <w:numFmt w:val="bullet"/>
      <w:lvlText w:val="o"/>
      <w:lvlJc w:val="left"/>
      <w:pPr>
        <w:ind w:left="5760" w:hanging="360"/>
      </w:pPr>
      <w:rPr>
        <w:rFonts w:ascii="Courier New" w:hAnsi="Courier New" w:hint="default"/>
      </w:rPr>
    </w:lvl>
    <w:lvl w:ilvl="8" w:tplc="5A840690">
      <w:start w:val="1"/>
      <w:numFmt w:val="bullet"/>
      <w:lvlText w:val=""/>
      <w:lvlJc w:val="left"/>
      <w:pPr>
        <w:ind w:left="6480" w:hanging="360"/>
      </w:pPr>
      <w:rPr>
        <w:rFonts w:ascii="Wingdings" w:hAnsi="Wingdings" w:hint="default"/>
      </w:rPr>
    </w:lvl>
  </w:abstractNum>
  <w:abstractNum w:abstractNumId="8" w15:restartNumberingAfterBreak="0">
    <w:nsid w:val="36692ADD"/>
    <w:multiLevelType w:val="hybridMultilevel"/>
    <w:tmpl w:val="097C591C"/>
    <w:lvl w:ilvl="0" w:tplc="0409000F">
      <w:start w:val="1"/>
      <w:numFmt w:val="decimal"/>
      <w:lvlText w:val="%1."/>
      <w:lvlJc w:val="left"/>
      <w:pPr>
        <w:ind w:left="1527" w:hanging="360"/>
      </w:pPr>
    </w:lvl>
    <w:lvl w:ilvl="1" w:tplc="04090019">
      <w:start w:val="1"/>
      <w:numFmt w:val="lowerLetter"/>
      <w:lvlText w:val="%2."/>
      <w:lvlJc w:val="left"/>
      <w:pPr>
        <w:ind w:left="2247" w:hanging="360"/>
      </w:pPr>
    </w:lvl>
    <w:lvl w:ilvl="2" w:tplc="0409001B">
      <w:start w:val="1"/>
      <w:numFmt w:val="lowerRoman"/>
      <w:lvlText w:val="%3."/>
      <w:lvlJc w:val="right"/>
      <w:pPr>
        <w:ind w:left="2967" w:hanging="180"/>
      </w:pPr>
    </w:lvl>
    <w:lvl w:ilvl="3" w:tplc="0409000F">
      <w:start w:val="1"/>
      <w:numFmt w:val="decimal"/>
      <w:lvlText w:val="%4."/>
      <w:lvlJc w:val="left"/>
      <w:pPr>
        <w:ind w:left="3687" w:hanging="360"/>
      </w:pPr>
    </w:lvl>
    <w:lvl w:ilvl="4" w:tplc="04090019">
      <w:start w:val="1"/>
      <w:numFmt w:val="lowerLetter"/>
      <w:lvlText w:val="%5."/>
      <w:lvlJc w:val="left"/>
      <w:pPr>
        <w:ind w:left="4407" w:hanging="360"/>
      </w:pPr>
    </w:lvl>
    <w:lvl w:ilvl="5" w:tplc="0409001B">
      <w:start w:val="1"/>
      <w:numFmt w:val="lowerRoman"/>
      <w:lvlText w:val="%6."/>
      <w:lvlJc w:val="right"/>
      <w:pPr>
        <w:ind w:left="5127" w:hanging="180"/>
      </w:pPr>
    </w:lvl>
    <w:lvl w:ilvl="6" w:tplc="0409000F">
      <w:start w:val="1"/>
      <w:numFmt w:val="decimal"/>
      <w:lvlText w:val="%7."/>
      <w:lvlJc w:val="left"/>
      <w:pPr>
        <w:ind w:left="5847" w:hanging="360"/>
      </w:pPr>
    </w:lvl>
    <w:lvl w:ilvl="7" w:tplc="04090019">
      <w:start w:val="1"/>
      <w:numFmt w:val="lowerLetter"/>
      <w:lvlText w:val="%8."/>
      <w:lvlJc w:val="left"/>
      <w:pPr>
        <w:ind w:left="6567" w:hanging="360"/>
      </w:pPr>
    </w:lvl>
    <w:lvl w:ilvl="8" w:tplc="0409001B">
      <w:start w:val="1"/>
      <w:numFmt w:val="lowerRoman"/>
      <w:lvlText w:val="%9."/>
      <w:lvlJc w:val="right"/>
      <w:pPr>
        <w:ind w:left="7287" w:hanging="180"/>
      </w:pPr>
    </w:lvl>
  </w:abstractNum>
  <w:abstractNum w:abstractNumId="9" w15:restartNumberingAfterBreak="0">
    <w:nsid w:val="37DA60E6"/>
    <w:multiLevelType w:val="multilevel"/>
    <w:tmpl w:val="52BA2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C52BDC"/>
    <w:multiLevelType w:val="hybridMultilevel"/>
    <w:tmpl w:val="0484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871284E"/>
    <w:multiLevelType w:val="hybridMultilevel"/>
    <w:tmpl w:val="C054D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58C6B8E"/>
    <w:multiLevelType w:val="hybridMultilevel"/>
    <w:tmpl w:val="33B8AA1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2624C0"/>
    <w:multiLevelType w:val="hybridMultilevel"/>
    <w:tmpl w:val="33F0D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440179A"/>
    <w:multiLevelType w:val="multilevel"/>
    <w:tmpl w:val="744017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4A7C5F"/>
    <w:multiLevelType w:val="hybridMultilevel"/>
    <w:tmpl w:val="35C05F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5"/>
  </w:num>
  <w:num w:numId="3">
    <w:abstractNumId w:val="12"/>
  </w:num>
  <w:num w:numId="4">
    <w:abstractNumId w:val="11"/>
  </w:num>
  <w:num w:numId="5">
    <w:abstractNumId w:val="5"/>
  </w:num>
  <w:num w:numId="6">
    <w:abstractNumId w:val="9"/>
  </w:num>
  <w:num w:numId="7">
    <w:abstractNumId w:val="4"/>
  </w:num>
  <w:num w:numId="8">
    <w:abstractNumId w:val="0"/>
  </w:num>
  <w:num w:numId="9">
    <w:abstractNumId w:val="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
  </w:num>
  <w:num w:numId="14">
    <w:abstractNumId w:val="10"/>
  </w:num>
  <w:num w:numId="15">
    <w:abstractNumId w:val="13"/>
  </w:num>
  <w:num w:numId="16">
    <w:abstractNumId w:val="14"/>
  </w:num>
  <w:num w:numId="17">
    <w:abstractNumId w:val="1"/>
  </w:num>
  <w:num w:numId="18">
    <w:abstractNumId w:val="18"/>
  </w:num>
  <w:num w:numId="19">
    <w:abstractNumId w:val="19"/>
  </w:num>
  <w:num w:numId="2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3D7B"/>
    <w:rsid w:val="00013828"/>
    <w:rsid w:val="00017F23"/>
    <w:rsid w:val="0002061C"/>
    <w:rsid w:val="00021A52"/>
    <w:rsid w:val="00083D4C"/>
    <w:rsid w:val="00097E6A"/>
    <w:rsid w:val="000A3A69"/>
    <w:rsid w:val="000D64DA"/>
    <w:rsid w:val="000D6E4F"/>
    <w:rsid w:val="000F6242"/>
    <w:rsid w:val="00104F31"/>
    <w:rsid w:val="00106525"/>
    <w:rsid w:val="00125E41"/>
    <w:rsid w:val="00130FC6"/>
    <w:rsid w:val="00140816"/>
    <w:rsid w:val="001411C6"/>
    <w:rsid w:val="00145F43"/>
    <w:rsid w:val="0016727A"/>
    <w:rsid w:val="00184661"/>
    <w:rsid w:val="00185A66"/>
    <w:rsid w:val="00191E56"/>
    <w:rsid w:val="00193909"/>
    <w:rsid w:val="0019588E"/>
    <w:rsid w:val="001963F9"/>
    <w:rsid w:val="001A66A0"/>
    <w:rsid w:val="001C0474"/>
    <w:rsid w:val="001C2473"/>
    <w:rsid w:val="001E1D88"/>
    <w:rsid w:val="001E4A46"/>
    <w:rsid w:val="002008DA"/>
    <w:rsid w:val="00211A50"/>
    <w:rsid w:val="002141A8"/>
    <w:rsid w:val="002256B7"/>
    <w:rsid w:val="002311A5"/>
    <w:rsid w:val="00245706"/>
    <w:rsid w:val="00250BC1"/>
    <w:rsid w:val="00263828"/>
    <w:rsid w:val="00282820"/>
    <w:rsid w:val="00283DE9"/>
    <w:rsid w:val="00290FCD"/>
    <w:rsid w:val="002D4461"/>
    <w:rsid w:val="002F1940"/>
    <w:rsid w:val="00322F82"/>
    <w:rsid w:val="00323EE5"/>
    <w:rsid w:val="0032732B"/>
    <w:rsid w:val="00330EDF"/>
    <w:rsid w:val="00335D84"/>
    <w:rsid w:val="00335F01"/>
    <w:rsid w:val="00341F51"/>
    <w:rsid w:val="00345878"/>
    <w:rsid w:val="0037077B"/>
    <w:rsid w:val="00371E8B"/>
    <w:rsid w:val="003825AC"/>
    <w:rsid w:val="00383545"/>
    <w:rsid w:val="00386D18"/>
    <w:rsid w:val="003A0D9C"/>
    <w:rsid w:val="003A5917"/>
    <w:rsid w:val="003C02B7"/>
    <w:rsid w:val="003C51EE"/>
    <w:rsid w:val="003D5856"/>
    <w:rsid w:val="003E0B15"/>
    <w:rsid w:val="00404567"/>
    <w:rsid w:val="00433500"/>
    <w:rsid w:val="00433F71"/>
    <w:rsid w:val="00440D43"/>
    <w:rsid w:val="00455E5D"/>
    <w:rsid w:val="00464A25"/>
    <w:rsid w:val="00470A62"/>
    <w:rsid w:val="004866C4"/>
    <w:rsid w:val="004976F8"/>
    <w:rsid w:val="004D28B1"/>
    <w:rsid w:val="004E3939"/>
    <w:rsid w:val="00516F11"/>
    <w:rsid w:val="005577FD"/>
    <w:rsid w:val="00583F00"/>
    <w:rsid w:val="005B22E2"/>
    <w:rsid w:val="005B5B24"/>
    <w:rsid w:val="005C1F2D"/>
    <w:rsid w:val="005D0862"/>
    <w:rsid w:val="005D66F0"/>
    <w:rsid w:val="005F2AA9"/>
    <w:rsid w:val="005F5F41"/>
    <w:rsid w:val="00603206"/>
    <w:rsid w:val="006115FB"/>
    <w:rsid w:val="006162E0"/>
    <w:rsid w:val="00621CDB"/>
    <w:rsid w:val="006307F8"/>
    <w:rsid w:val="00641B14"/>
    <w:rsid w:val="00682119"/>
    <w:rsid w:val="00687B49"/>
    <w:rsid w:val="00690824"/>
    <w:rsid w:val="006911DE"/>
    <w:rsid w:val="00692082"/>
    <w:rsid w:val="006A1870"/>
    <w:rsid w:val="006A54D5"/>
    <w:rsid w:val="006F0857"/>
    <w:rsid w:val="00703EF3"/>
    <w:rsid w:val="007120E6"/>
    <w:rsid w:val="00726F38"/>
    <w:rsid w:val="00737867"/>
    <w:rsid w:val="00760D8D"/>
    <w:rsid w:val="00763CC3"/>
    <w:rsid w:val="00767291"/>
    <w:rsid w:val="00772612"/>
    <w:rsid w:val="007737A5"/>
    <w:rsid w:val="00775EC5"/>
    <w:rsid w:val="007850E1"/>
    <w:rsid w:val="007910A7"/>
    <w:rsid w:val="007A7019"/>
    <w:rsid w:val="007B2FB8"/>
    <w:rsid w:val="007E2A7F"/>
    <w:rsid w:val="007E6A4F"/>
    <w:rsid w:val="007F4F92"/>
    <w:rsid w:val="0080065F"/>
    <w:rsid w:val="00821D70"/>
    <w:rsid w:val="0083385F"/>
    <w:rsid w:val="0084021F"/>
    <w:rsid w:val="00860835"/>
    <w:rsid w:val="00865446"/>
    <w:rsid w:val="008659DB"/>
    <w:rsid w:val="00880B38"/>
    <w:rsid w:val="008830CA"/>
    <w:rsid w:val="008A1851"/>
    <w:rsid w:val="008A58F5"/>
    <w:rsid w:val="008C1A8F"/>
    <w:rsid w:val="008D1F62"/>
    <w:rsid w:val="008D6811"/>
    <w:rsid w:val="008D772F"/>
    <w:rsid w:val="008E5D9E"/>
    <w:rsid w:val="008F4AB3"/>
    <w:rsid w:val="00914506"/>
    <w:rsid w:val="00915F8A"/>
    <w:rsid w:val="00934763"/>
    <w:rsid w:val="00951280"/>
    <w:rsid w:val="00957F6C"/>
    <w:rsid w:val="00975356"/>
    <w:rsid w:val="00975614"/>
    <w:rsid w:val="00980406"/>
    <w:rsid w:val="00981714"/>
    <w:rsid w:val="00990F72"/>
    <w:rsid w:val="009911D3"/>
    <w:rsid w:val="0099264A"/>
    <w:rsid w:val="009942FC"/>
    <w:rsid w:val="0099764C"/>
    <w:rsid w:val="009C048F"/>
    <w:rsid w:val="009C682C"/>
    <w:rsid w:val="009D1A1C"/>
    <w:rsid w:val="009F047D"/>
    <w:rsid w:val="00A036E8"/>
    <w:rsid w:val="00A113F6"/>
    <w:rsid w:val="00A138D6"/>
    <w:rsid w:val="00A13F03"/>
    <w:rsid w:val="00A14B7C"/>
    <w:rsid w:val="00A35E87"/>
    <w:rsid w:val="00A46A39"/>
    <w:rsid w:val="00A52354"/>
    <w:rsid w:val="00A5455E"/>
    <w:rsid w:val="00A5560D"/>
    <w:rsid w:val="00A74629"/>
    <w:rsid w:val="00A828AD"/>
    <w:rsid w:val="00A91D71"/>
    <w:rsid w:val="00AA7654"/>
    <w:rsid w:val="00AC21B3"/>
    <w:rsid w:val="00AC67A6"/>
    <w:rsid w:val="00AD76AA"/>
    <w:rsid w:val="00AD79A1"/>
    <w:rsid w:val="00B163CC"/>
    <w:rsid w:val="00B234E3"/>
    <w:rsid w:val="00B33E9E"/>
    <w:rsid w:val="00B51583"/>
    <w:rsid w:val="00B52F77"/>
    <w:rsid w:val="00B56B9A"/>
    <w:rsid w:val="00B66A7B"/>
    <w:rsid w:val="00B6793A"/>
    <w:rsid w:val="00B75D56"/>
    <w:rsid w:val="00B83FC7"/>
    <w:rsid w:val="00B87E60"/>
    <w:rsid w:val="00B97333"/>
    <w:rsid w:val="00B97703"/>
    <w:rsid w:val="00BB52CC"/>
    <w:rsid w:val="00BD1D1C"/>
    <w:rsid w:val="00C03A97"/>
    <w:rsid w:val="00C07B0D"/>
    <w:rsid w:val="00C26104"/>
    <w:rsid w:val="00C3357B"/>
    <w:rsid w:val="00C36B17"/>
    <w:rsid w:val="00C41008"/>
    <w:rsid w:val="00C507A6"/>
    <w:rsid w:val="00C60F66"/>
    <w:rsid w:val="00C622B0"/>
    <w:rsid w:val="00C67E67"/>
    <w:rsid w:val="00C73D8C"/>
    <w:rsid w:val="00CA7522"/>
    <w:rsid w:val="00CB71C4"/>
    <w:rsid w:val="00CC07B6"/>
    <w:rsid w:val="00CC4C20"/>
    <w:rsid w:val="00CD0013"/>
    <w:rsid w:val="00CE1203"/>
    <w:rsid w:val="00CF6087"/>
    <w:rsid w:val="00D15B3B"/>
    <w:rsid w:val="00D17CF6"/>
    <w:rsid w:val="00D23B43"/>
    <w:rsid w:val="00D27D6D"/>
    <w:rsid w:val="00D4385C"/>
    <w:rsid w:val="00D55F7A"/>
    <w:rsid w:val="00D94A27"/>
    <w:rsid w:val="00DA08B2"/>
    <w:rsid w:val="00DA46F2"/>
    <w:rsid w:val="00DB1E50"/>
    <w:rsid w:val="00DB7CCE"/>
    <w:rsid w:val="00DC386B"/>
    <w:rsid w:val="00DD0E17"/>
    <w:rsid w:val="00DE01CC"/>
    <w:rsid w:val="00DE1B56"/>
    <w:rsid w:val="00DE39C8"/>
    <w:rsid w:val="00DF22A4"/>
    <w:rsid w:val="00DF31D5"/>
    <w:rsid w:val="00DF68AB"/>
    <w:rsid w:val="00DF7330"/>
    <w:rsid w:val="00E117E5"/>
    <w:rsid w:val="00E2160F"/>
    <w:rsid w:val="00E326AA"/>
    <w:rsid w:val="00E46562"/>
    <w:rsid w:val="00E4662B"/>
    <w:rsid w:val="00E77B19"/>
    <w:rsid w:val="00EB077C"/>
    <w:rsid w:val="00EB1CF4"/>
    <w:rsid w:val="00EB2A17"/>
    <w:rsid w:val="00ED6878"/>
    <w:rsid w:val="00EE2A47"/>
    <w:rsid w:val="00EE2B13"/>
    <w:rsid w:val="00F14ECC"/>
    <w:rsid w:val="00F1580A"/>
    <w:rsid w:val="00F17B25"/>
    <w:rsid w:val="00F35373"/>
    <w:rsid w:val="00F40395"/>
    <w:rsid w:val="00F40B41"/>
    <w:rsid w:val="00F41C10"/>
    <w:rsid w:val="00F42B43"/>
    <w:rsid w:val="00F52BB1"/>
    <w:rsid w:val="00F53259"/>
    <w:rsid w:val="00F567EF"/>
    <w:rsid w:val="00F611C2"/>
    <w:rsid w:val="00F6297A"/>
    <w:rsid w:val="00F63BF9"/>
    <w:rsid w:val="00F71B30"/>
    <w:rsid w:val="00F72ECA"/>
    <w:rsid w:val="00F74C53"/>
    <w:rsid w:val="00F81ABA"/>
    <w:rsid w:val="00F86FD7"/>
    <w:rsid w:val="00F93BB7"/>
    <w:rsid w:val="00F94048"/>
    <w:rsid w:val="00F96B44"/>
    <w:rsid w:val="00FA317F"/>
    <w:rsid w:val="00FE482F"/>
    <w:rsid w:val="00FE7B85"/>
    <w:rsid w:val="00FF0144"/>
    <w:rsid w:val="00FF44E5"/>
    <w:rsid w:val="0423B80C"/>
    <w:rsid w:val="08F7292F"/>
    <w:rsid w:val="0A49FD77"/>
    <w:rsid w:val="0C6CB7ED"/>
    <w:rsid w:val="0D003314"/>
    <w:rsid w:val="0FAF5B7A"/>
    <w:rsid w:val="10E912B7"/>
    <w:rsid w:val="112B31EF"/>
    <w:rsid w:val="1249089F"/>
    <w:rsid w:val="18458B69"/>
    <w:rsid w:val="1A26EA31"/>
    <w:rsid w:val="1BEB324C"/>
    <w:rsid w:val="1C24704B"/>
    <w:rsid w:val="1EA180FF"/>
    <w:rsid w:val="225EF0FF"/>
    <w:rsid w:val="28F3C93E"/>
    <w:rsid w:val="298BEB70"/>
    <w:rsid w:val="2B7BBD00"/>
    <w:rsid w:val="2C86B031"/>
    <w:rsid w:val="3249EBB0"/>
    <w:rsid w:val="33CA4E83"/>
    <w:rsid w:val="355A8FEC"/>
    <w:rsid w:val="36C4C7C5"/>
    <w:rsid w:val="3C1F9E69"/>
    <w:rsid w:val="3E01A772"/>
    <w:rsid w:val="40590D73"/>
    <w:rsid w:val="42C92B4F"/>
    <w:rsid w:val="43A9D692"/>
    <w:rsid w:val="503B51B0"/>
    <w:rsid w:val="592502F3"/>
    <w:rsid w:val="5953AA03"/>
    <w:rsid w:val="5C383B55"/>
    <w:rsid w:val="5DF1E1F6"/>
    <w:rsid w:val="663261F0"/>
    <w:rsid w:val="673AD910"/>
    <w:rsid w:val="67C7DC0E"/>
    <w:rsid w:val="67E9BB3F"/>
    <w:rsid w:val="69185E3E"/>
    <w:rsid w:val="6D131C15"/>
    <w:rsid w:val="6F17A1DD"/>
    <w:rsid w:val="728BA9F8"/>
    <w:rsid w:val="74B5A1AF"/>
    <w:rsid w:val="798912D2"/>
    <w:rsid w:val="7CDE30B8"/>
    <w:rsid w:val="7D1D782D"/>
    <w:rsid w:val="7DB47687"/>
    <w:rsid w:val="7E41B2D1"/>
    <w:rsid w:val="7EE413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A1C42"/>
  <w15:chartTrackingRefBased/>
  <w15:docId w15:val="{A9CA5CA9-6420-45E0-BA69-A9D2EDC7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2"/>
      </w:numPr>
      <w:spacing w:before="120" w:after="120"/>
      <w:ind w:left="0" w:firstLine="0"/>
      <w:jc w:val="both"/>
    </w:pPr>
    <w:rPr>
      <w:rFonts w:ascii="Arial" w:hAnsi="Arial"/>
      <w:b/>
      <w:color w:val="0000FF"/>
      <w:u w:val="single"/>
      <w:lang w:eastAsia="en-US"/>
    </w:rPr>
  </w:style>
  <w:style w:type="paragraph" w:customStyle="1" w:styleId="ACTION">
    <w:name w:val="ACTION"/>
    <w:basedOn w:val="Normal"/>
    <w:pPr>
      <w:keepNext/>
      <w:keepLines/>
      <w:widowControl w:val="0"/>
      <w:numPr>
        <w:numId w:val="4"/>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5"/>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link w:val="TAHCar"/>
    <w:qFormat/>
    <w:rsid w:val="00CF6087"/>
    <w:rPr>
      <w:b/>
    </w:rPr>
  </w:style>
  <w:style w:type="paragraph" w:customStyle="1" w:styleId="TAC">
    <w:name w:val="TAC"/>
    <w:basedOn w:val="TAL"/>
    <w:link w:val="TACChar"/>
    <w:qFormat/>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link w:val="THChar"/>
    <w:qFormat/>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qFormat/>
    <w:rsid w:val="00383545"/>
    <w:rPr>
      <w:color w:val="0000FF"/>
      <w:u w:val="single"/>
    </w:rPr>
  </w:style>
  <w:style w:type="paragraph" w:styleId="NormalWeb">
    <w:name w:val="Normal (Web)"/>
    <w:basedOn w:val="Normal"/>
    <w:uiPriority w:val="99"/>
    <w:semiHidden/>
    <w:unhideWhenUsed/>
    <w:rsid w:val="00F35373"/>
    <w:pPr>
      <w:overflowPunct/>
      <w:autoSpaceDE/>
      <w:autoSpaceDN/>
      <w:adjustRightInd/>
      <w:spacing w:before="100" w:beforeAutospacing="1" w:after="100" w:afterAutospacing="1"/>
      <w:textAlignment w:val="auto"/>
    </w:pPr>
    <w:rPr>
      <w:sz w:val="24"/>
      <w:szCs w:val="24"/>
      <w:lang w:val="fi-FI" w:eastAsia="fi-FI"/>
    </w:rPr>
  </w:style>
  <w:style w:type="character" w:customStyle="1" w:styleId="TACChar">
    <w:name w:val="TAC Char"/>
    <w:link w:val="TAC"/>
    <w:qFormat/>
    <w:rsid w:val="00DF68AB"/>
    <w:rPr>
      <w:rFonts w:ascii="Arial" w:hAnsi="Arial"/>
      <w:sz w:val="18"/>
    </w:rPr>
  </w:style>
  <w:style w:type="character" w:customStyle="1" w:styleId="THChar">
    <w:name w:val="TH Char"/>
    <w:link w:val="TH"/>
    <w:qFormat/>
    <w:rsid w:val="00DF68AB"/>
    <w:rPr>
      <w:rFonts w:ascii="Arial" w:hAnsi="Arial"/>
      <w:b/>
    </w:rPr>
  </w:style>
  <w:style w:type="character" w:customStyle="1" w:styleId="TAHCar">
    <w:name w:val="TAH Car"/>
    <w:link w:val="TAH"/>
    <w:qFormat/>
    <w:rsid w:val="00DF68AB"/>
    <w:rPr>
      <w:rFonts w:ascii="Arial" w:hAnsi="Arial"/>
      <w:b/>
      <w:sz w:val="18"/>
    </w:rPr>
  </w:style>
  <w:style w:type="paragraph" w:styleId="ListParagraph">
    <w:name w:val="List Paragraph"/>
    <w:aliases w:val="- Bullets,목록 단락,リスト段落,?? ??,?????,????,Lista1,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DA08B2"/>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列表段落 Char,Lettre d'introduction Char"/>
    <w:link w:val="ListParagraph"/>
    <w:uiPriority w:val="34"/>
    <w:qFormat/>
    <w:locked/>
    <w:rsid w:val="00290FCD"/>
  </w:style>
  <w:style w:type="character" w:customStyle="1" w:styleId="normaltextrun">
    <w:name w:val="normaltextrun"/>
    <w:basedOn w:val="DefaultParagraphFont"/>
    <w:rsid w:val="00DE1B56"/>
  </w:style>
  <w:style w:type="paragraph" w:customStyle="1" w:styleId="paragraph">
    <w:name w:val="paragraph"/>
    <w:basedOn w:val="Normal"/>
    <w:rsid w:val="00DE1B56"/>
    <w:pPr>
      <w:overflowPunct/>
      <w:autoSpaceDE/>
      <w:autoSpaceDN/>
      <w:adjustRightInd/>
      <w:spacing w:before="100" w:beforeAutospacing="1" w:after="100" w:afterAutospacing="1"/>
      <w:textAlignment w:val="auto"/>
    </w:pPr>
    <w:rPr>
      <w:sz w:val="24"/>
      <w:szCs w:val="24"/>
    </w:rPr>
  </w:style>
  <w:style w:type="character" w:customStyle="1" w:styleId="eop">
    <w:name w:val="eop"/>
    <w:basedOn w:val="DefaultParagraphFont"/>
    <w:rsid w:val="00DE1B56"/>
  </w:style>
  <w:style w:type="paragraph" w:styleId="CommentSubject">
    <w:name w:val="annotation subject"/>
    <w:basedOn w:val="CommentText"/>
    <w:next w:val="CommentText"/>
    <w:link w:val="CommentSubjectChar"/>
    <w:uiPriority w:val="99"/>
    <w:semiHidden/>
    <w:unhideWhenUsed/>
    <w:rsid w:val="00FE482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E482F"/>
    <w:rPr>
      <w:rFonts w:ascii="Arial" w:hAnsi="Arial"/>
    </w:rPr>
  </w:style>
  <w:style w:type="character" w:customStyle="1" w:styleId="CommentSubjectChar">
    <w:name w:val="Comment Subject Char"/>
    <w:basedOn w:val="CommentTextChar"/>
    <w:link w:val="CommentSubject"/>
    <w:uiPriority w:val="99"/>
    <w:semiHidden/>
    <w:rsid w:val="00FE482F"/>
    <w:rPr>
      <w:rFonts w:ascii="Arial" w:hAnsi="Arial"/>
      <w:b/>
      <w:bCs/>
    </w:rPr>
  </w:style>
  <w:style w:type="character" w:customStyle="1" w:styleId="B1Char">
    <w:name w:val="B1 Char"/>
    <w:link w:val="B1"/>
    <w:rsid w:val="00F1580A"/>
  </w:style>
  <w:style w:type="table" w:styleId="TableGrid">
    <w:name w:val="Table Grid"/>
    <w:basedOn w:val="TableNormal"/>
    <w:uiPriority w:val="39"/>
    <w:qFormat/>
    <w:rsid w:val="00DD0E17"/>
    <w:pPr>
      <w:overflowPunct w:val="0"/>
      <w:autoSpaceDE w:val="0"/>
      <w:autoSpaceDN w:val="0"/>
      <w:adjustRightInd w:val="0"/>
      <w:spacing w:after="180" w:line="259" w:lineRule="auto"/>
      <w:textAlignment w:val="baseline"/>
    </w:pPr>
    <w:rPr>
      <w:rFonts w:eastAsia="Yu Mincho"/>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508497">
      <w:bodyDiv w:val="1"/>
      <w:marLeft w:val="0"/>
      <w:marRight w:val="0"/>
      <w:marTop w:val="0"/>
      <w:marBottom w:val="0"/>
      <w:divBdr>
        <w:top w:val="none" w:sz="0" w:space="0" w:color="auto"/>
        <w:left w:val="none" w:sz="0" w:space="0" w:color="auto"/>
        <w:bottom w:val="none" w:sz="0" w:space="0" w:color="auto"/>
        <w:right w:val="none" w:sz="0" w:space="0" w:color="auto"/>
      </w:divBdr>
      <w:divsChild>
        <w:div w:id="354768366">
          <w:marLeft w:val="0"/>
          <w:marRight w:val="0"/>
          <w:marTop w:val="0"/>
          <w:marBottom w:val="0"/>
          <w:divBdr>
            <w:top w:val="none" w:sz="0" w:space="0" w:color="auto"/>
            <w:left w:val="none" w:sz="0" w:space="0" w:color="auto"/>
            <w:bottom w:val="none" w:sz="0" w:space="0" w:color="auto"/>
            <w:right w:val="none" w:sz="0" w:space="0" w:color="auto"/>
          </w:divBdr>
        </w:div>
        <w:div w:id="1921864798">
          <w:marLeft w:val="0"/>
          <w:marRight w:val="0"/>
          <w:marTop w:val="0"/>
          <w:marBottom w:val="0"/>
          <w:divBdr>
            <w:top w:val="none" w:sz="0" w:space="0" w:color="auto"/>
            <w:left w:val="none" w:sz="0" w:space="0" w:color="auto"/>
            <w:bottom w:val="none" w:sz="0" w:space="0" w:color="auto"/>
            <w:right w:val="none" w:sz="0" w:space="0" w:color="auto"/>
          </w:divBdr>
          <w:divsChild>
            <w:div w:id="1089890915">
              <w:marLeft w:val="0"/>
              <w:marRight w:val="0"/>
              <w:marTop w:val="30"/>
              <w:marBottom w:val="30"/>
              <w:divBdr>
                <w:top w:val="none" w:sz="0" w:space="0" w:color="auto"/>
                <w:left w:val="none" w:sz="0" w:space="0" w:color="auto"/>
                <w:bottom w:val="none" w:sz="0" w:space="0" w:color="auto"/>
                <w:right w:val="none" w:sz="0" w:space="0" w:color="auto"/>
              </w:divBdr>
              <w:divsChild>
                <w:div w:id="308172474">
                  <w:marLeft w:val="0"/>
                  <w:marRight w:val="0"/>
                  <w:marTop w:val="0"/>
                  <w:marBottom w:val="0"/>
                  <w:divBdr>
                    <w:top w:val="none" w:sz="0" w:space="0" w:color="auto"/>
                    <w:left w:val="none" w:sz="0" w:space="0" w:color="auto"/>
                    <w:bottom w:val="none" w:sz="0" w:space="0" w:color="auto"/>
                    <w:right w:val="none" w:sz="0" w:space="0" w:color="auto"/>
                  </w:divBdr>
                  <w:divsChild>
                    <w:div w:id="2086805867">
                      <w:marLeft w:val="0"/>
                      <w:marRight w:val="0"/>
                      <w:marTop w:val="0"/>
                      <w:marBottom w:val="0"/>
                      <w:divBdr>
                        <w:top w:val="none" w:sz="0" w:space="0" w:color="auto"/>
                        <w:left w:val="none" w:sz="0" w:space="0" w:color="auto"/>
                        <w:bottom w:val="none" w:sz="0" w:space="0" w:color="auto"/>
                        <w:right w:val="none" w:sz="0" w:space="0" w:color="auto"/>
                      </w:divBdr>
                    </w:div>
                  </w:divsChild>
                </w:div>
                <w:div w:id="341472645">
                  <w:marLeft w:val="0"/>
                  <w:marRight w:val="0"/>
                  <w:marTop w:val="0"/>
                  <w:marBottom w:val="0"/>
                  <w:divBdr>
                    <w:top w:val="none" w:sz="0" w:space="0" w:color="auto"/>
                    <w:left w:val="none" w:sz="0" w:space="0" w:color="auto"/>
                    <w:bottom w:val="none" w:sz="0" w:space="0" w:color="auto"/>
                    <w:right w:val="none" w:sz="0" w:space="0" w:color="auto"/>
                  </w:divBdr>
                  <w:divsChild>
                    <w:div w:id="1965696984">
                      <w:marLeft w:val="0"/>
                      <w:marRight w:val="0"/>
                      <w:marTop w:val="0"/>
                      <w:marBottom w:val="0"/>
                      <w:divBdr>
                        <w:top w:val="none" w:sz="0" w:space="0" w:color="auto"/>
                        <w:left w:val="none" w:sz="0" w:space="0" w:color="auto"/>
                        <w:bottom w:val="none" w:sz="0" w:space="0" w:color="auto"/>
                        <w:right w:val="none" w:sz="0" w:space="0" w:color="auto"/>
                      </w:divBdr>
                    </w:div>
                  </w:divsChild>
                </w:div>
                <w:div w:id="512379477">
                  <w:marLeft w:val="0"/>
                  <w:marRight w:val="0"/>
                  <w:marTop w:val="0"/>
                  <w:marBottom w:val="0"/>
                  <w:divBdr>
                    <w:top w:val="none" w:sz="0" w:space="0" w:color="auto"/>
                    <w:left w:val="none" w:sz="0" w:space="0" w:color="auto"/>
                    <w:bottom w:val="none" w:sz="0" w:space="0" w:color="auto"/>
                    <w:right w:val="none" w:sz="0" w:space="0" w:color="auto"/>
                  </w:divBdr>
                  <w:divsChild>
                    <w:div w:id="1631323354">
                      <w:marLeft w:val="0"/>
                      <w:marRight w:val="0"/>
                      <w:marTop w:val="0"/>
                      <w:marBottom w:val="0"/>
                      <w:divBdr>
                        <w:top w:val="none" w:sz="0" w:space="0" w:color="auto"/>
                        <w:left w:val="none" w:sz="0" w:space="0" w:color="auto"/>
                        <w:bottom w:val="none" w:sz="0" w:space="0" w:color="auto"/>
                        <w:right w:val="none" w:sz="0" w:space="0" w:color="auto"/>
                      </w:divBdr>
                    </w:div>
                  </w:divsChild>
                </w:div>
                <w:div w:id="561406816">
                  <w:marLeft w:val="0"/>
                  <w:marRight w:val="0"/>
                  <w:marTop w:val="0"/>
                  <w:marBottom w:val="0"/>
                  <w:divBdr>
                    <w:top w:val="none" w:sz="0" w:space="0" w:color="auto"/>
                    <w:left w:val="none" w:sz="0" w:space="0" w:color="auto"/>
                    <w:bottom w:val="none" w:sz="0" w:space="0" w:color="auto"/>
                    <w:right w:val="none" w:sz="0" w:space="0" w:color="auto"/>
                  </w:divBdr>
                  <w:divsChild>
                    <w:div w:id="467673618">
                      <w:marLeft w:val="0"/>
                      <w:marRight w:val="0"/>
                      <w:marTop w:val="0"/>
                      <w:marBottom w:val="0"/>
                      <w:divBdr>
                        <w:top w:val="none" w:sz="0" w:space="0" w:color="auto"/>
                        <w:left w:val="none" w:sz="0" w:space="0" w:color="auto"/>
                        <w:bottom w:val="none" w:sz="0" w:space="0" w:color="auto"/>
                        <w:right w:val="none" w:sz="0" w:space="0" w:color="auto"/>
                      </w:divBdr>
                    </w:div>
                  </w:divsChild>
                </w:div>
                <w:div w:id="575824805">
                  <w:marLeft w:val="0"/>
                  <w:marRight w:val="0"/>
                  <w:marTop w:val="0"/>
                  <w:marBottom w:val="0"/>
                  <w:divBdr>
                    <w:top w:val="none" w:sz="0" w:space="0" w:color="auto"/>
                    <w:left w:val="none" w:sz="0" w:space="0" w:color="auto"/>
                    <w:bottom w:val="none" w:sz="0" w:space="0" w:color="auto"/>
                    <w:right w:val="none" w:sz="0" w:space="0" w:color="auto"/>
                  </w:divBdr>
                  <w:divsChild>
                    <w:div w:id="2091349875">
                      <w:marLeft w:val="0"/>
                      <w:marRight w:val="0"/>
                      <w:marTop w:val="0"/>
                      <w:marBottom w:val="0"/>
                      <w:divBdr>
                        <w:top w:val="none" w:sz="0" w:space="0" w:color="auto"/>
                        <w:left w:val="none" w:sz="0" w:space="0" w:color="auto"/>
                        <w:bottom w:val="none" w:sz="0" w:space="0" w:color="auto"/>
                        <w:right w:val="none" w:sz="0" w:space="0" w:color="auto"/>
                      </w:divBdr>
                    </w:div>
                  </w:divsChild>
                </w:div>
                <w:div w:id="583105391">
                  <w:marLeft w:val="0"/>
                  <w:marRight w:val="0"/>
                  <w:marTop w:val="0"/>
                  <w:marBottom w:val="0"/>
                  <w:divBdr>
                    <w:top w:val="none" w:sz="0" w:space="0" w:color="auto"/>
                    <w:left w:val="none" w:sz="0" w:space="0" w:color="auto"/>
                    <w:bottom w:val="none" w:sz="0" w:space="0" w:color="auto"/>
                    <w:right w:val="none" w:sz="0" w:space="0" w:color="auto"/>
                  </w:divBdr>
                  <w:divsChild>
                    <w:div w:id="143202480">
                      <w:marLeft w:val="0"/>
                      <w:marRight w:val="0"/>
                      <w:marTop w:val="0"/>
                      <w:marBottom w:val="0"/>
                      <w:divBdr>
                        <w:top w:val="none" w:sz="0" w:space="0" w:color="auto"/>
                        <w:left w:val="none" w:sz="0" w:space="0" w:color="auto"/>
                        <w:bottom w:val="none" w:sz="0" w:space="0" w:color="auto"/>
                        <w:right w:val="none" w:sz="0" w:space="0" w:color="auto"/>
                      </w:divBdr>
                    </w:div>
                  </w:divsChild>
                </w:div>
                <w:div w:id="586814301">
                  <w:marLeft w:val="0"/>
                  <w:marRight w:val="0"/>
                  <w:marTop w:val="0"/>
                  <w:marBottom w:val="0"/>
                  <w:divBdr>
                    <w:top w:val="none" w:sz="0" w:space="0" w:color="auto"/>
                    <w:left w:val="none" w:sz="0" w:space="0" w:color="auto"/>
                    <w:bottom w:val="none" w:sz="0" w:space="0" w:color="auto"/>
                    <w:right w:val="none" w:sz="0" w:space="0" w:color="auto"/>
                  </w:divBdr>
                  <w:divsChild>
                    <w:div w:id="1322588279">
                      <w:marLeft w:val="0"/>
                      <w:marRight w:val="0"/>
                      <w:marTop w:val="0"/>
                      <w:marBottom w:val="0"/>
                      <w:divBdr>
                        <w:top w:val="none" w:sz="0" w:space="0" w:color="auto"/>
                        <w:left w:val="none" w:sz="0" w:space="0" w:color="auto"/>
                        <w:bottom w:val="none" w:sz="0" w:space="0" w:color="auto"/>
                        <w:right w:val="none" w:sz="0" w:space="0" w:color="auto"/>
                      </w:divBdr>
                    </w:div>
                  </w:divsChild>
                </w:div>
                <w:div w:id="661155194">
                  <w:marLeft w:val="0"/>
                  <w:marRight w:val="0"/>
                  <w:marTop w:val="0"/>
                  <w:marBottom w:val="0"/>
                  <w:divBdr>
                    <w:top w:val="none" w:sz="0" w:space="0" w:color="auto"/>
                    <w:left w:val="none" w:sz="0" w:space="0" w:color="auto"/>
                    <w:bottom w:val="none" w:sz="0" w:space="0" w:color="auto"/>
                    <w:right w:val="none" w:sz="0" w:space="0" w:color="auto"/>
                  </w:divBdr>
                  <w:divsChild>
                    <w:div w:id="1172258217">
                      <w:marLeft w:val="0"/>
                      <w:marRight w:val="0"/>
                      <w:marTop w:val="0"/>
                      <w:marBottom w:val="0"/>
                      <w:divBdr>
                        <w:top w:val="none" w:sz="0" w:space="0" w:color="auto"/>
                        <w:left w:val="none" w:sz="0" w:space="0" w:color="auto"/>
                        <w:bottom w:val="none" w:sz="0" w:space="0" w:color="auto"/>
                        <w:right w:val="none" w:sz="0" w:space="0" w:color="auto"/>
                      </w:divBdr>
                    </w:div>
                  </w:divsChild>
                </w:div>
                <w:div w:id="720129601">
                  <w:marLeft w:val="0"/>
                  <w:marRight w:val="0"/>
                  <w:marTop w:val="0"/>
                  <w:marBottom w:val="0"/>
                  <w:divBdr>
                    <w:top w:val="none" w:sz="0" w:space="0" w:color="auto"/>
                    <w:left w:val="none" w:sz="0" w:space="0" w:color="auto"/>
                    <w:bottom w:val="none" w:sz="0" w:space="0" w:color="auto"/>
                    <w:right w:val="none" w:sz="0" w:space="0" w:color="auto"/>
                  </w:divBdr>
                  <w:divsChild>
                    <w:div w:id="690834615">
                      <w:marLeft w:val="0"/>
                      <w:marRight w:val="0"/>
                      <w:marTop w:val="0"/>
                      <w:marBottom w:val="0"/>
                      <w:divBdr>
                        <w:top w:val="none" w:sz="0" w:space="0" w:color="auto"/>
                        <w:left w:val="none" w:sz="0" w:space="0" w:color="auto"/>
                        <w:bottom w:val="none" w:sz="0" w:space="0" w:color="auto"/>
                        <w:right w:val="none" w:sz="0" w:space="0" w:color="auto"/>
                      </w:divBdr>
                    </w:div>
                  </w:divsChild>
                </w:div>
                <w:div w:id="772701355">
                  <w:marLeft w:val="0"/>
                  <w:marRight w:val="0"/>
                  <w:marTop w:val="0"/>
                  <w:marBottom w:val="0"/>
                  <w:divBdr>
                    <w:top w:val="none" w:sz="0" w:space="0" w:color="auto"/>
                    <w:left w:val="none" w:sz="0" w:space="0" w:color="auto"/>
                    <w:bottom w:val="none" w:sz="0" w:space="0" w:color="auto"/>
                    <w:right w:val="none" w:sz="0" w:space="0" w:color="auto"/>
                  </w:divBdr>
                  <w:divsChild>
                    <w:div w:id="506482631">
                      <w:marLeft w:val="0"/>
                      <w:marRight w:val="0"/>
                      <w:marTop w:val="0"/>
                      <w:marBottom w:val="0"/>
                      <w:divBdr>
                        <w:top w:val="none" w:sz="0" w:space="0" w:color="auto"/>
                        <w:left w:val="none" w:sz="0" w:space="0" w:color="auto"/>
                        <w:bottom w:val="none" w:sz="0" w:space="0" w:color="auto"/>
                        <w:right w:val="none" w:sz="0" w:space="0" w:color="auto"/>
                      </w:divBdr>
                    </w:div>
                  </w:divsChild>
                </w:div>
                <w:div w:id="786436452">
                  <w:marLeft w:val="0"/>
                  <w:marRight w:val="0"/>
                  <w:marTop w:val="0"/>
                  <w:marBottom w:val="0"/>
                  <w:divBdr>
                    <w:top w:val="none" w:sz="0" w:space="0" w:color="auto"/>
                    <w:left w:val="none" w:sz="0" w:space="0" w:color="auto"/>
                    <w:bottom w:val="none" w:sz="0" w:space="0" w:color="auto"/>
                    <w:right w:val="none" w:sz="0" w:space="0" w:color="auto"/>
                  </w:divBdr>
                  <w:divsChild>
                    <w:div w:id="397824033">
                      <w:marLeft w:val="0"/>
                      <w:marRight w:val="0"/>
                      <w:marTop w:val="0"/>
                      <w:marBottom w:val="0"/>
                      <w:divBdr>
                        <w:top w:val="none" w:sz="0" w:space="0" w:color="auto"/>
                        <w:left w:val="none" w:sz="0" w:space="0" w:color="auto"/>
                        <w:bottom w:val="none" w:sz="0" w:space="0" w:color="auto"/>
                        <w:right w:val="none" w:sz="0" w:space="0" w:color="auto"/>
                      </w:divBdr>
                    </w:div>
                  </w:divsChild>
                </w:div>
                <w:div w:id="1048141903">
                  <w:marLeft w:val="0"/>
                  <w:marRight w:val="0"/>
                  <w:marTop w:val="0"/>
                  <w:marBottom w:val="0"/>
                  <w:divBdr>
                    <w:top w:val="none" w:sz="0" w:space="0" w:color="auto"/>
                    <w:left w:val="none" w:sz="0" w:space="0" w:color="auto"/>
                    <w:bottom w:val="none" w:sz="0" w:space="0" w:color="auto"/>
                    <w:right w:val="none" w:sz="0" w:space="0" w:color="auto"/>
                  </w:divBdr>
                  <w:divsChild>
                    <w:div w:id="919367983">
                      <w:marLeft w:val="0"/>
                      <w:marRight w:val="0"/>
                      <w:marTop w:val="0"/>
                      <w:marBottom w:val="0"/>
                      <w:divBdr>
                        <w:top w:val="none" w:sz="0" w:space="0" w:color="auto"/>
                        <w:left w:val="none" w:sz="0" w:space="0" w:color="auto"/>
                        <w:bottom w:val="none" w:sz="0" w:space="0" w:color="auto"/>
                        <w:right w:val="none" w:sz="0" w:space="0" w:color="auto"/>
                      </w:divBdr>
                    </w:div>
                  </w:divsChild>
                </w:div>
                <w:div w:id="1090009444">
                  <w:marLeft w:val="0"/>
                  <w:marRight w:val="0"/>
                  <w:marTop w:val="0"/>
                  <w:marBottom w:val="0"/>
                  <w:divBdr>
                    <w:top w:val="none" w:sz="0" w:space="0" w:color="auto"/>
                    <w:left w:val="none" w:sz="0" w:space="0" w:color="auto"/>
                    <w:bottom w:val="none" w:sz="0" w:space="0" w:color="auto"/>
                    <w:right w:val="none" w:sz="0" w:space="0" w:color="auto"/>
                  </w:divBdr>
                  <w:divsChild>
                    <w:div w:id="999043214">
                      <w:marLeft w:val="0"/>
                      <w:marRight w:val="0"/>
                      <w:marTop w:val="0"/>
                      <w:marBottom w:val="0"/>
                      <w:divBdr>
                        <w:top w:val="none" w:sz="0" w:space="0" w:color="auto"/>
                        <w:left w:val="none" w:sz="0" w:space="0" w:color="auto"/>
                        <w:bottom w:val="none" w:sz="0" w:space="0" w:color="auto"/>
                        <w:right w:val="none" w:sz="0" w:space="0" w:color="auto"/>
                      </w:divBdr>
                    </w:div>
                  </w:divsChild>
                </w:div>
                <w:div w:id="1110003667">
                  <w:marLeft w:val="0"/>
                  <w:marRight w:val="0"/>
                  <w:marTop w:val="0"/>
                  <w:marBottom w:val="0"/>
                  <w:divBdr>
                    <w:top w:val="none" w:sz="0" w:space="0" w:color="auto"/>
                    <w:left w:val="none" w:sz="0" w:space="0" w:color="auto"/>
                    <w:bottom w:val="none" w:sz="0" w:space="0" w:color="auto"/>
                    <w:right w:val="none" w:sz="0" w:space="0" w:color="auto"/>
                  </w:divBdr>
                  <w:divsChild>
                    <w:div w:id="1708986494">
                      <w:marLeft w:val="0"/>
                      <w:marRight w:val="0"/>
                      <w:marTop w:val="0"/>
                      <w:marBottom w:val="0"/>
                      <w:divBdr>
                        <w:top w:val="none" w:sz="0" w:space="0" w:color="auto"/>
                        <w:left w:val="none" w:sz="0" w:space="0" w:color="auto"/>
                        <w:bottom w:val="none" w:sz="0" w:space="0" w:color="auto"/>
                        <w:right w:val="none" w:sz="0" w:space="0" w:color="auto"/>
                      </w:divBdr>
                    </w:div>
                  </w:divsChild>
                </w:div>
                <w:div w:id="1113552746">
                  <w:marLeft w:val="0"/>
                  <w:marRight w:val="0"/>
                  <w:marTop w:val="0"/>
                  <w:marBottom w:val="0"/>
                  <w:divBdr>
                    <w:top w:val="none" w:sz="0" w:space="0" w:color="auto"/>
                    <w:left w:val="none" w:sz="0" w:space="0" w:color="auto"/>
                    <w:bottom w:val="none" w:sz="0" w:space="0" w:color="auto"/>
                    <w:right w:val="none" w:sz="0" w:space="0" w:color="auto"/>
                  </w:divBdr>
                  <w:divsChild>
                    <w:div w:id="1632057433">
                      <w:marLeft w:val="0"/>
                      <w:marRight w:val="0"/>
                      <w:marTop w:val="0"/>
                      <w:marBottom w:val="0"/>
                      <w:divBdr>
                        <w:top w:val="none" w:sz="0" w:space="0" w:color="auto"/>
                        <w:left w:val="none" w:sz="0" w:space="0" w:color="auto"/>
                        <w:bottom w:val="none" w:sz="0" w:space="0" w:color="auto"/>
                        <w:right w:val="none" w:sz="0" w:space="0" w:color="auto"/>
                      </w:divBdr>
                    </w:div>
                  </w:divsChild>
                </w:div>
                <w:div w:id="1235430267">
                  <w:marLeft w:val="0"/>
                  <w:marRight w:val="0"/>
                  <w:marTop w:val="0"/>
                  <w:marBottom w:val="0"/>
                  <w:divBdr>
                    <w:top w:val="none" w:sz="0" w:space="0" w:color="auto"/>
                    <w:left w:val="none" w:sz="0" w:space="0" w:color="auto"/>
                    <w:bottom w:val="none" w:sz="0" w:space="0" w:color="auto"/>
                    <w:right w:val="none" w:sz="0" w:space="0" w:color="auto"/>
                  </w:divBdr>
                  <w:divsChild>
                    <w:div w:id="640572541">
                      <w:marLeft w:val="0"/>
                      <w:marRight w:val="0"/>
                      <w:marTop w:val="0"/>
                      <w:marBottom w:val="0"/>
                      <w:divBdr>
                        <w:top w:val="none" w:sz="0" w:space="0" w:color="auto"/>
                        <w:left w:val="none" w:sz="0" w:space="0" w:color="auto"/>
                        <w:bottom w:val="none" w:sz="0" w:space="0" w:color="auto"/>
                        <w:right w:val="none" w:sz="0" w:space="0" w:color="auto"/>
                      </w:divBdr>
                    </w:div>
                  </w:divsChild>
                </w:div>
                <w:div w:id="1253734384">
                  <w:marLeft w:val="0"/>
                  <w:marRight w:val="0"/>
                  <w:marTop w:val="0"/>
                  <w:marBottom w:val="0"/>
                  <w:divBdr>
                    <w:top w:val="none" w:sz="0" w:space="0" w:color="auto"/>
                    <w:left w:val="none" w:sz="0" w:space="0" w:color="auto"/>
                    <w:bottom w:val="none" w:sz="0" w:space="0" w:color="auto"/>
                    <w:right w:val="none" w:sz="0" w:space="0" w:color="auto"/>
                  </w:divBdr>
                  <w:divsChild>
                    <w:div w:id="244845007">
                      <w:marLeft w:val="0"/>
                      <w:marRight w:val="0"/>
                      <w:marTop w:val="0"/>
                      <w:marBottom w:val="0"/>
                      <w:divBdr>
                        <w:top w:val="none" w:sz="0" w:space="0" w:color="auto"/>
                        <w:left w:val="none" w:sz="0" w:space="0" w:color="auto"/>
                        <w:bottom w:val="none" w:sz="0" w:space="0" w:color="auto"/>
                        <w:right w:val="none" w:sz="0" w:space="0" w:color="auto"/>
                      </w:divBdr>
                    </w:div>
                  </w:divsChild>
                </w:div>
                <w:div w:id="1323269261">
                  <w:marLeft w:val="0"/>
                  <w:marRight w:val="0"/>
                  <w:marTop w:val="0"/>
                  <w:marBottom w:val="0"/>
                  <w:divBdr>
                    <w:top w:val="none" w:sz="0" w:space="0" w:color="auto"/>
                    <w:left w:val="none" w:sz="0" w:space="0" w:color="auto"/>
                    <w:bottom w:val="none" w:sz="0" w:space="0" w:color="auto"/>
                    <w:right w:val="none" w:sz="0" w:space="0" w:color="auto"/>
                  </w:divBdr>
                  <w:divsChild>
                    <w:div w:id="1297371020">
                      <w:marLeft w:val="0"/>
                      <w:marRight w:val="0"/>
                      <w:marTop w:val="0"/>
                      <w:marBottom w:val="0"/>
                      <w:divBdr>
                        <w:top w:val="none" w:sz="0" w:space="0" w:color="auto"/>
                        <w:left w:val="none" w:sz="0" w:space="0" w:color="auto"/>
                        <w:bottom w:val="none" w:sz="0" w:space="0" w:color="auto"/>
                        <w:right w:val="none" w:sz="0" w:space="0" w:color="auto"/>
                      </w:divBdr>
                    </w:div>
                  </w:divsChild>
                </w:div>
                <w:div w:id="1555921022">
                  <w:marLeft w:val="0"/>
                  <w:marRight w:val="0"/>
                  <w:marTop w:val="0"/>
                  <w:marBottom w:val="0"/>
                  <w:divBdr>
                    <w:top w:val="none" w:sz="0" w:space="0" w:color="auto"/>
                    <w:left w:val="none" w:sz="0" w:space="0" w:color="auto"/>
                    <w:bottom w:val="none" w:sz="0" w:space="0" w:color="auto"/>
                    <w:right w:val="none" w:sz="0" w:space="0" w:color="auto"/>
                  </w:divBdr>
                  <w:divsChild>
                    <w:div w:id="1474637770">
                      <w:marLeft w:val="0"/>
                      <w:marRight w:val="0"/>
                      <w:marTop w:val="0"/>
                      <w:marBottom w:val="0"/>
                      <w:divBdr>
                        <w:top w:val="none" w:sz="0" w:space="0" w:color="auto"/>
                        <w:left w:val="none" w:sz="0" w:space="0" w:color="auto"/>
                        <w:bottom w:val="none" w:sz="0" w:space="0" w:color="auto"/>
                        <w:right w:val="none" w:sz="0" w:space="0" w:color="auto"/>
                      </w:divBdr>
                    </w:div>
                  </w:divsChild>
                </w:div>
                <w:div w:id="1574269084">
                  <w:marLeft w:val="0"/>
                  <w:marRight w:val="0"/>
                  <w:marTop w:val="0"/>
                  <w:marBottom w:val="0"/>
                  <w:divBdr>
                    <w:top w:val="none" w:sz="0" w:space="0" w:color="auto"/>
                    <w:left w:val="none" w:sz="0" w:space="0" w:color="auto"/>
                    <w:bottom w:val="none" w:sz="0" w:space="0" w:color="auto"/>
                    <w:right w:val="none" w:sz="0" w:space="0" w:color="auto"/>
                  </w:divBdr>
                  <w:divsChild>
                    <w:div w:id="1397049778">
                      <w:marLeft w:val="0"/>
                      <w:marRight w:val="0"/>
                      <w:marTop w:val="0"/>
                      <w:marBottom w:val="0"/>
                      <w:divBdr>
                        <w:top w:val="none" w:sz="0" w:space="0" w:color="auto"/>
                        <w:left w:val="none" w:sz="0" w:space="0" w:color="auto"/>
                        <w:bottom w:val="none" w:sz="0" w:space="0" w:color="auto"/>
                        <w:right w:val="none" w:sz="0" w:space="0" w:color="auto"/>
                      </w:divBdr>
                    </w:div>
                  </w:divsChild>
                </w:div>
                <w:div w:id="1642416833">
                  <w:marLeft w:val="0"/>
                  <w:marRight w:val="0"/>
                  <w:marTop w:val="0"/>
                  <w:marBottom w:val="0"/>
                  <w:divBdr>
                    <w:top w:val="none" w:sz="0" w:space="0" w:color="auto"/>
                    <w:left w:val="none" w:sz="0" w:space="0" w:color="auto"/>
                    <w:bottom w:val="none" w:sz="0" w:space="0" w:color="auto"/>
                    <w:right w:val="none" w:sz="0" w:space="0" w:color="auto"/>
                  </w:divBdr>
                  <w:divsChild>
                    <w:div w:id="812718952">
                      <w:marLeft w:val="0"/>
                      <w:marRight w:val="0"/>
                      <w:marTop w:val="0"/>
                      <w:marBottom w:val="0"/>
                      <w:divBdr>
                        <w:top w:val="none" w:sz="0" w:space="0" w:color="auto"/>
                        <w:left w:val="none" w:sz="0" w:space="0" w:color="auto"/>
                        <w:bottom w:val="none" w:sz="0" w:space="0" w:color="auto"/>
                        <w:right w:val="none" w:sz="0" w:space="0" w:color="auto"/>
                      </w:divBdr>
                    </w:div>
                  </w:divsChild>
                </w:div>
                <w:div w:id="1828324689">
                  <w:marLeft w:val="0"/>
                  <w:marRight w:val="0"/>
                  <w:marTop w:val="0"/>
                  <w:marBottom w:val="0"/>
                  <w:divBdr>
                    <w:top w:val="none" w:sz="0" w:space="0" w:color="auto"/>
                    <w:left w:val="none" w:sz="0" w:space="0" w:color="auto"/>
                    <w:bottom w:val="none" w:sz="0" w:space="0" w:color="auto"/>
                    <w:right w:val="none" w:sz="0" w:space="0" w:color="auto"/>
                  </w:divBdr>
                  <w:divsChild>
                    <w:div w:id="358749085">
                      <w:marLeft w:val="0"/>
                      <w:marRight w:val="0"/>
                      <w:marTop w:val="0"/>
                      <w:marBottom w:val="0"/>
                      <w:divBdr>
                        <w:top w:val="none" w:sz="0" w:space="0" w:color="auto"/>
                        <w:left w:val="none" w:sz="0" w:space="0" w:color="auto"/>
                        <w:bottom w:val="none" w:sz="0" w:space="0" w:color="auto"/>
                        <w:right w:val="none" w:sz="0" w:space="0" w:color="auto"/>
                      </w:divBdr>
                    </w:div>
                  </w:divsChild>
                </w:div>
                <w:div w:id="1830050553">
                  <w:marLeft w:val="0"/>
                  <w:marRight w:val="0"/>
                  <w:marTop w:val="0"/>
                  <w:marBottom w:val="0"/>
                  <w:divBdr>
                    <w:top w:val="none" w:sz="0" w:space="0" w:color="auto"/>
                    <w:left w:val="none" w:sz="0" w:space="0" w:color="auto"/>
                    <w:bottom w:val="none" w:sz="0" w:space="0" w:color="auto"/>
                    <w:right w:val="none" w:sz="0" w:space="0" w:color="auto"/>
                  </w:divBdr>
                  <w:divsChild>
                    <w:div w:id="906764990">
                      <w:marLeft w:val="0"/>
                      <w:marRight w:val="0"/>
                      <w:marTop w:val="0"/>
                      <w:marBottom w:val="0"/>
                      <w:divBdr>
                        <w:top w:val="none" w:sz="0" w:space="0" w:color="auto"/>
                        <w:left w:val="none" w:sz="0" w:space="0" w:color="auto"/>
                        <w:bottom w:val="none" w:sz="0" w:space="0" w:color="auto"/>
                        <w:right w:val="none" w:sz="0" w:space="0" w:color="auto"/>
                      </w:divBdr>
                    </w:div>
                  </w:divsChild>
                </w:div>
                <w:div w:id="1856580311">
                  <w:marLeft w:val="0"/>
                  <w:marRight w:val="0"/>
                  <w:marTop w:val="0"/>
                  <w:marBottom w:val="0"/>
                  <w:divBdr>
                    <w:top w:val="none" w:sz="0" w:space="0" w:color="auto"/>
                    <w:left w:val="none" w:sz="0" w:space="0" w:color="auto"/>
                    <w:bottom w:val="none" w:sz="0" w:space="0" w:color="auto"/>
                    <w:right w:val="none" w:sz="0" w:space="0" w:color="auto"/>
                  </w:divBdr>
                  <w:divsChild>
                    <w:div w:id="1499661649">
                      <w:marLeft w:val="0"/>
                      <w:marRight w:val="0"/>
                      <w:marTop w:val="0"/>
                      <w:marBottom w:val="0"/>
                      <w:divBdr>
                        <w:top w:val="none" w:sz="0" w:space="0" w:color="auto"/>
                        <w:left w:val="none" w:sz="0" w:space="0" w:color="auto"/>
                        <w:bottom w:val="none" w:sz="0" w:space="0" w:color="auto"/>
                        <w:right w:val="none" w:sz="0" w:space="0" w:color="auto"/>
                      </w:divBdr>
                    </w:div>
                  </w:divsChild>
                </w:div>
                <w:div w:id="1931234381">
                  <w:marLeft w:val="0"/>
                  <w:marRight w:val="0"/>
                  <w:marTop w:val="0"/>
                  <w:marBottom w:val="0"/>
                  <w:divBdr>
                    <w:top w:val="none" w:sz="0" w:space="0" w:color="auto"/>
                    <w:left w:val="none" w:sz="0" w:space="0" w:color="auto"/>
                    <w:bottom w:val="none" w:sz="0" w:space="0" w:color="auto"/>
                    <w:right w:val="none" w:sz="0" w:space="0" w:color="auto"/>
                  </w:divBdr>
                  <w:divsChild>
                    <w:div w:id="1133522223">
                      <w:marLeft w:val="0"/>
                      <w:marRight w:val="0"/>
                      <w:marTop w:val="0"/>
                      <w:marBottom w:val="0"/>
                      <w:divBdr>
                        <w:top w:val="none" w:sz="0" w:space="0" w:color="auto"/>
                        <w:left w:val="none" w:sz="0" w:space="0" w:color="auto"/>
                        <w:bottom w:val="none" w:sz="0" w:space="0" w:color="auto"/>
                        <w:right w:val="none" w:sz="0" w:space="0" w:color="auto"/>
                      </w:divBdr>
                    </w:div>
                  </w:divsChild>
                </w:div>
                <w:div w:id="1986471078">
                  <w:marLeft w:val="0"/>
                  <w:marRight w:val="0"/>
                  <w:marTop w:val="0"/>
                  <w:marBottom w:val="0"/>
                  <w:divBdr>
                    <w:top w:val="none" w:sz="0" w:space="0" w:color="auto"/>
                    <w:left w:val="none" w:sz="0" w:space="0" w:color="auto"/>
                    <w:bottom w:val="none" w:sz="0" w:space="0" w:color="auto"/>
                    <w:right w:val="none" w:sz="0" w:space="0" w:color="auto"/>
                  </w:divBdr>
                  <w:divsChild>
                    <w:div w:id="1344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64975">
      <w:bodyDiv w:val="1"/>
      <w:marLeft w:val="0"/>
      <w:marRight w:val="0"/>
      <w:marTop w:val="0"/>
      <w:marBottom w:val="0"/>
      <w:divBdr>
        <w:top w:val="none" w:sz="0" w:space="0" w:color="auto"/>
        <w:left w:val="none" w:sz="0" w:space="0" w:color="auto"/>
        <w:bottom w:val="none" w:sz="0" w:space="0" w:color="auto"/>
        <w:right w:val="none" w:sz="0" w:space="0" w:color="auto"/>
      </w:divBdr>
    </w:div>
    <w:div w:id="1627351982">
      <w:bodyDiv w:val="1"/>
      <w:marLeft w:val="0"/>
      <w:marRight w:val="0"/>
      <w:marTop w:val="0"/>
      <w:marBottom w:val="0"/>
      <w:divBdr>
        <w:top w:val="none" w:sz="0" w:space="0" w:color="auto"/>
        <w:left w:val="none" w:sz="0" w:space="0" w:color="auto"/>
        <w:bottom w:val="none" w:sz="0" w:space="0" w:color="auto"/>
        <w:right w:val="none" w:sz="0" w:space="0" w:color="auto"/>
      </w:divBdr>
    </w:div>
    <w:div w:id="1991405131">
      <w:bodyDiv w:val="1"/>
      <w:marLeft w:val="0"/>
      <w:marRight w:val="0"/>
      <w:marTop w:val="0"/>
      <w:marBottom w:val="0"/>
      <w:divBdr>
        <w:top w:val="none" w:sz="0" w:space="0" w:color="auto"/>
        <w:left w:val="none" w:sz="0" w:space="0" w:color="auto"/>
        <w:bottom w:val="none" w:sz="0" w:space="0" w:color="auto"/>
        <w:right w:val="none" w:sz="0" w:space="0" w:color="auto"/>
      </w:divBdr>
    </w:div>
    <w:div w:id="20883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5AIRPNAIUNRU-1328258698-4192</_dlc_DocId>
    <_dlc_DocIdUrl xmlns="71c5aaf6-e6ce-465b-b873-5148d2a4c105">
      <Url>https://nokia.sharepoint.com/sites/c5g/5gradio/_layouts/15/DocIdRedir.aspx?ID=5AIRPNAIUNRU-1328258698-4192</Url>
      <Description>5AIRPNAIUNRU-1328258698-4192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9718B02-E310-41B5-AFE7-91A8A807520C}">
  <ds:schemaRefs>
    <ds:schemaRef ds:uri="http://schemas.microsoft.com/sharepoint/v3/contenttype/forms"/>
  </ds:schemaRefs>
</ds:datastoreItem>
</file>

<file path=customXml/itemProps2.xml><?xml version="1.0" encoding="utf-8"?>
<ds:datastoreItem xmlns:ds="http://schemas.openxmlformats.org/officeDocument/2006/customXml" ds:itemID="{F2B9A751-9B6B-4615-929C-24E91304E62C}">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4F11485-F53C-46AB-868D-538D09ACD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54D6E-B923-418D-96EE-F78063B692CA}">
  <ds:schemaRefs>
    <ds:schemaRef ds:uri="http://schemas.microsoft.com/sharepoint/events"/>
  </ds:schemaRefs>
</ds:datastoreItem>
</file>

<file path=customXml/itemProps5.xml><?xml version="1.0" encoding="utf-8"?>
<ds:datastoreItem xmlns:ds="http://schemas.openxmlformats.org/officeDocument/2006/customXml" ds:itemID="{B3067C56-80D2-415B-A011-F3AC310ABA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2033</Words>
  <Characters>16469</Characters>
  <Application>Microsoft Office Word</Application>
  <DocSecurity>0</DocSecurity>
  <Lines>137</Lines>
  <Paragraphs>36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Vasenkari, Petri J. (Nokia - FI/Espoo)</cp:lastModifiedBy>
  <cp:revision>3</cp:revision>
  <cp:lastPrinted>2002-04-23T07:10:00Z</cp:lastPrinted>
  <dcterms:created xsi:type="dcterms:W3CDTF">2022-02-23T16:43:00Z</dcterms:created>
  <dcterms:modified xsi:type="dcterms:W3CDTF">2022-02-23T16:45:00Z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c8ee4e05-db8f-472f-b1d9-deb1aad9b517</vt:lpwstr>
  </property>
  <property fmtid="{D5CDD505-2E9C-101B-9397-08002B2CF9AE}" pid="4" name="_2015_ms_pID_725343">
    <vt:lpwstr>(2)kF8n/fzW1q/zcDyUnXHhXgnq0sTrA7RNTISKk7RL1SxJRi08Ac4Tz6x/E1tpqlcQ6O8P+Fe5
UCxM8Dkp4r6zd6a85k8VL0idD7gd/amcvqZ7eZ1t5WZY2T44JQGT8a399KujcC264lPqkafQ
VvRaLwVlCRugetMjbxSKCs61jHnbeDhzkk8cw5vp0iSh2QL/LdWsjYriEfjvb3VyngoexNPz
1JJpOMBF0luosjr+dq</vt:lpwstr>
  </property>
  <property fmtid="{D5CDD505-2E9C-101B-9397-08002B2CF9AE}" pid="5" name="_2015_ms_pID_7253431">
    <vt:lpwstr>1CGW4M+dw8xhU7gQhdB++sznMkJ309Nxh8WIM2uUn404gobMY7wCtt
6CKXVtQ0Tj9obMH+B2m+hztYhzuNUQugYPkaRiIUQCZFdE7ROwPrj5HOQ7S7SWenR2o9RQ9f
507CrDu9bghVvF9+PXnwmc2yzH0XNp+ZPQujqeLSXgjgD23RQTCAFwG5jS5L4zXiAyI=</vt:lpwstr>
  </property>
</Properties>
</file>