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55B014C6" w:rsidR="003921C5" w:rsidRPr="00203872" w:rsidRDefault="003921C5" w:rsidP="003921C5">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Pr>
          <w:rFonts w:ascii="Arial" w:eastAsia="Times New Roman" w:hAnsi="Arial" w:cs="Arial"/>
          <w:b/>
          <w:noProof/>
          <w:sz w:val="24"/>
          <w:szCs w:val="24"/>
        </w:rPr>
        <w:t>101</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E359E5" w:rsidRPr="00E359E5">
        <w:rPr>
          <w:rFonts w:ascii="Arial" w:eastAsia="Times New Roman" w:hAnsi="Arial" w:cs="Arial"/>
          <w:b/>
          <w:noProof/>
          <w:sz w:val="24"/>
          <w:szCs w:val="24"/>
          <w:lang w:val="de-DE"/>
        </w:rPr>
        <w:t>R4-2119513</w:t>
      </w:r>
    </w:p>
    <w:p w14:paraId="71A5AEFF" w14:textId="77777777" w:rsidR="003921C5" w:rsidRPr="00203872" w:rsidRDefault="003921C5" w:rsidP="003921C5">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Pr>
          <w:rFonts w:ascii="Arial" w:eastAsia="Times New Roman" w:hAnsi="Arial" w:cs="Arial"/>
          <w:b/>
          <w:noProof/>
          <w:sz w:val="24"/>
          <w:szCs w:val="24"/>
          <w:lang w:val="de-DE"/>
        </w:rPr>
        <w:t>1st</w:t>
      </w:r>
      <w:r w:rsidRPr="00203872">
        <w:rPr>
          <w:rFonts w:ascii="Arial" w:eastAsia="Times New Roman" w:hAnsi="Arial" w:cs="Arial"/>
          <w:b/>
          <w:noProof/>
          <w:sz w:val="24"/>
          <w:szCs w:val="24"/>
          <w:lang w:val="de-DE"/>
        </w:rPr>
        <w:t xml:space="preserve">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xml:space="preserve"> – </w:t>
      </w:r>
      <w:r>
        <w:rPr>
          <w:rFonts w:ascii="Arial" w:eastAsia="Times New Roman" w:hAnsi="Arial" w:cs="Arial"/>
          <w:b/>
          <w:noProof/>
          <w:sz w:val="24"/>
          <w:szCs w:val="24"/>
          <w:lang w:val="de-DE"/>
        </w:rPr>
        <w:t>12</w:t>
      </w:r>
      <w:r w:rsidRPr="00203872">
        <w:rPr>
          <w:rFonts w:ascii="Arial" w:eastAsia="Times New Roman" w:hAnsi="Arial" w:cs="Arial"/>
          <w:b/>
          <w:noProof/>
          <w:sz w:val="24"/>
          <w:szCs w:val="24"/>
          <w:lang w:val="de-DE"/>
        </w:rPr>
        <w:t xml:space="preserve">th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20</w:t>
      </w:r>
      <w:r>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6675E88C"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A66742">
        <w:rPr>
          <w:rFonts w:ascii="Arial" w:eastAsia="Times New Roman" w:hAnsi="Arial" w:cs="Times New Roman"/>
          <w:sz w:val="24"/>
          <w:szCs w:val="20"/>
        </w:rPr>
        <w:t>PDSCH grant on TRS slots for CSI Reporting Tests</w:t>
      </w:r>
    </w:p>
    <w:p w14:paraId="2E3EBEB0" w14:textId="117DAA1A"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A66742">
        <w:rPr>
          <w:rFonts w:ascii="Arial" w:eastAsia="Times New Roman" w:hAnsi="Arial" w:cs="Times New Roman"/>
          <w:sz w:val="24"/>
          <w:szCs w:val="20"/>
        </w:rPr>
        <w:t>4.2.4.1</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499EB458"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2045D0">
        <w:rPr>
          <w:rFonts w:ascii="Times New Roman" w:eastAsia="Times New Roman" w:hAnsi="Times New Roman" w:cs="Times New Roman"/>
          <w:sz w:val="24"/>
          <w:szCs w:val="24"/>
        </w:rPr>
        <w:t>100</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9F5AF1">
        <w:rPr>
          <w:rFonts w:ascii="Times New Roman" w:eastAsia="Times New Roman" w:hAnsi="Times New Roman" w:cs="Times New Roman"/>
          <w:sz w:val="24"/>
          <w:szCs w:val="24"/>
        </w:rPr>
        <w:t>an issue was brought up on changing the PDSCH grant pattern for CQI and RI reporting tests</w:t>
      </w:r>
      <w:r w:rsidR="00970A97">
        <w:rPr>
          <w:rFonts w:ascii="Times New Roman" w:eastAsia="Times New Roman" w:hAnsi="Times New Roman" w:cs="Times New Roman"/>
          <w:sz w:val="24"/>
          <w:szCs w:val="24"/>
        </w:rPr>
        <w:t xml:space="preserve">. In this paper, we provide our views on </w:t>
      </w:r>
      <w:r w:rsidR="009F5AF1">
        <w:rPr>
          <w:rFonts w:ascii="Times New Roman" w:eastAsia="Times New Roman" w:hAnsi="Times New Roman" w:cs="Times New Roman"/>
          <w:sz w:val="24"/>
          <w:szCs w:val="24"/>
        </w:rPr>
        <w:t>that issue</w:t>
      </w:r>
      <w:r w:rsidR="00BD395D">
        <w:rPr>
          <w:rFonts w:ascii="Times New Roman" w:eastAsia="Times New Roman" w:hAnsi="Times New Roman" w:cs="Times New Roman"/>
          <w:sz w:val="24"/>
          <w:szCs w:val="24"/>
        </w:rPr>
        <w:t xml:space="preserve">. </w:t>
      </w:r>
    </w:p>
    <w:p w14:paraId="0F9ED92C" w14:textId="55A38EA2" w:rsidR="00203872" w:rsidRDefault="009F5AF1"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PDSCH grant on TRS slots</w:t>
      </w:r>
    </w:p>
    <w:p w14:paraId="6C537710" w14:textId="3AE411AA" w:rsidR="009F5AF1" w:rsidRDefault="009F5AF1" w:rsidP="00D973DA">
      <w:pPr>
        <w:rPr>
          <w:rFonts w:ascii="Times New Roman" w:eastAsia="Times New Roman" w:hAnsi="Times New Roman" w:cs="Times New Roman"/>
          <w:sz w:val="24"/>
          <w:szCs w:val="24"/>
        </w:rPr>
      </w:pPr>
      <w:r>
        <w:rPr>
          <w:rFonts w:ascii="Times New Roman" w:eastAsia="Times New Roman" w:hAnsi="Times New Roman" w:cs="Times New Roman"/>
          <w:sz w:val="24"/>
          <w:szCs w:val="24"/>
        </w:rPr>
        <w:t>In [1], it was agreed to not schedule PDSCH on slots containing CSI-RS.</w:t>
      </w:r>
      <w:r w:rsidR="00007F7D">
        <w:rPr>
          <w:rFonts w:ascii="Times New Roman" w:eastAsia="Times New Roman" w:hAnsi="Times New Roman" w:cs="Times New Roman"/>
          <w:sz w:val="24"/>
          <w:szCs w:val="24"/>
        </w:rPr>
        <w:t xml:space="preserve"> This was done to align with reference resource setting in clause 5.2.2.5 in TS 38.214 because RAN4 is defining minimum performance requirements to verify CQI reporting requirements to verify if UE is properly calculating CQI and UE is supposed to calculate CQI based on reference resource setting. If we don’t align the test configuration with reference resource setting and schedule grant on slots containing TRS (which is also CSI-RS and should not have PDSCH grant as per agreement in [1]), we will see a change in code rate on TRS slots compared to other slots and that will impact CQI computation.</w:t>
      </w:r>
    </w:p>
    <w:p w14:paraId="675B5870" w14:textId="7AE51D4E" w:rsidR="00007F7D" w:rsidRDefault="00007F7D" w:rsidP="00D973DA">
      <w:pPr>
        <w:rPr>
          <w:rFonts w:ascii="Times New Roman" w:eastAsia="Times New Roman" w:hAnsi="Times New Roman" w:cs="Times New Roman"/>
          <w:sz w:val="24"/>
          <w:szCs w:val="24"/>
        </w:rPr>
      </w:pPr>
      <w:r>
        <w:rPr>
          <w:rFonts w:ascii="Times New Roman" w:eastAsia="Times New Roman" w:hAnsi="Times New Roman" w:cs="Times New Roman"/>
          <w:sz w:val="24"/>
          <w:szCs w:val="24"/>
        </w:rPr>
        <w:t>If other companies want to align the PDSCH grant configuration with other CSI reporting tests, it will be better to not schedule any grant on TRS slots in PMI reporting tests as well since PMI reporting is not impacted by observed code rate.</w:t>
      </w:r>
    </w:p>
    <w:p w14:paraId="42A225E8" w14:textId="08A2B43D" w:rsidR="00007F7D" w:rsidRDefault="00007F7D" w:rsidP="00D973DA">
      <w:pPr>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 we have following observations and proposals.</w:t>
      </w:r>
    </w:p>
    <w:p w14:paraId="64E9326B" w14:textId="107767C9" w:rsidR="00007F7D" w:rsidRPr="00007F7D" w:rsidRDefault="00007F7D" w:rsidP="00D973DA">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Observation 1: It was agreed in Rel-15 not to schedule PDSCH on slots containing CSI-RS for CSI reporting tests as captured in [1].</w:t>
      </w:r>
    </w:p>
    <w:p w14:paraId="4FD534F4" w14:textId="44BC4E05" w:rsidR="00007F7D" w:rsidRPr="00007F7D" w:rsidRDefault="00007F7D" w:rsidP="00D973DA">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Observation 2: TRS is also a type of CSI-RS.</w:t>
      </w:r>
    </w:p>
    <w:p w14:paraId="0709FC9F" w14:textId="15876F11" w:rsidR="00007F7D" w:rsidRDefault="00007F7D" w:rsidP="00D973DA">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Observation 3: Scheduling grant on slots containing TRS will increase the code rate on those slots and will impact CQI reporting computation.</w:t>
      </w:r>
    </w:p>
    <w:p w14:paraId="07BCA4A3" w14:textId="62E31E36" w:rsidR="00007F7D" w:rsidRPr="00007F7D" w:rsidRDefault="00007F7D" w:rsidP="00D973DA">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4: Whether we PDSCH is scheduled on slots containing TRS or not, will not impact PMI reporting.</w:t>
      </w:r>
    </w:p>
    <w:p w14:paraId="10C70014" w14:textId="5C92A74B" w:rsidR="000B5A6C" w:rsidRPr="000B5A6C" w:rsidRDefault="00007F7D" w:rsidP="00007F7D">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Proposal 1: Do not schedule PDSCH grant on slots containing TRS for CSI reporting tests.</w:t>
      </w:r>
      <w:r w:rsidR="00D973DA" w:rsidRPr="00D973DA">
        <w:rPr>
          <w:rFonts w:ascii="Times New Roman" w:eastAsia="Times New Roman" w:hAnsi="Times New Roman" w:cs="Times New Roman"/>
          <w:b/>
          <w:bCs/>
          <w:sz w:val="24"/>
          <w:szCs w:val="24"/>
        </w:rPr>
        <w:t xml:space="preserve"> </w:t>
      </w:r>
    </w:p>
    <w:p w14:paraId="17C3E3F4" w14:textId="4170590A"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24770526"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007F7D">
        <w:rPr>
          <w:rFonts w:ascii="Times New Roman" w:eastAsia="Times New Roman" w:hAnsi="Times New Roman" w:cs="Times New Roman"/>
          <w:sz w:val="24"/>
          <w:szCs w:val="24"/>
        </w:rPr>
        <w:t>PDSCH grant pattern in</w:t>
      </w:r>
      <w:r w:rsidR="00641FC7">
        <w:rPr>
          <w:rFonts w:ascii="Times New Roman" w:eastAsia="Times New Roman" w:hAnsi="Times New Roman" w:cs="Times New Roman"/>
          <w:sz w:val="24"/>
          <w:szCs w:val="24"/>
        </w:rPr>
        <w:t xml:space="preserve"> </w:t>
      </w:r>
      <w:r w:rsidR="00D973DA">
        <w:rPr>
          <w:rFonts w:ascii="Times New Roman" w:eastAsia="Times New Roman" w:hAnsi="Times New Roman" w:cs="Times New Roman"/>
          <w:sz w:val="24"/>
          <w:szCs w:val="24"/>
        </w:rPr>
        <w:t xml:space="preserve">CSI reporting </w:t>
      </w:r>
      <w:r w:rsidR="00007F7D">
        <w:rPr>
          <w:rFonts w:ascii="Times New Roman" w:eastAsia="Times New Roman" w:hAnsi="Times New Roman" w:cs="Times New Roman"/>
          <w:sz w:val="24"/>
          <w:szCs w:val="24"/>
        </w:rPr>
        <w:t>tests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proposed.</w:t>
      </w:r>
    </w:p>
    <w:p w14:paraId="4DEC9611" w14:textId="77777777" w:rsidR="00007F7D" w:rsidRPr="00007F7D" w:rsidRDefault="00007F7D" w:rsidP="00007F7D">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Observation 1: It was agreed in Rel-15 not to schedule PDSCH on slots containing CSI-RS for CSI reporting tests as captured in [1].</w:t>
      </w:r>
    </w:p>
    <w:p w14:paraId="0845E72A" w14:textId="77777777" w:rsidR="00007F7D" w:rsidRPr="00007F7D" w:rsidRDefault="00007F7D" w:rsidP="00007F7D">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lastRenderedPageBreak/>
        <w:t>Observation 2: TRS is also a type of CSI-RS.</w:t>
      </w:r>
    </w:p>
    <w:p w14:paraId="7CC1F9B1" w14:textId="77777777" w:rsidR="00007F7D" w:rsidRDefault="00007F7D" w:rsidP="00007F7D">
      <w:pPr>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Observation 3: Scheduling grant on slots containing TRS will increase the code rate on those slots and will impact CQI reporting computation.</w:t>
      </w:r>
    </w:p>
    <w:p w14:paraId="3894E76C" w14:textId="77777777" w:rsidR="00007F7D" w:rsidRPr="00007F7D" w:rsidRDefault="00007F7D" w:rsidP="00007F7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4: Whether we PDSCH is scheduled on slots containing TRS or not, will not impact PMI reporting.</w:t>
      </w:r>
    </w:p>
    <w:p w14:paraId="2233930D" w14:textId="437EF845" w:rsidR="000B5A6C" w:rsidRPr="004F35C4" w:rsidRDefault="00007F7D" w:rsidP="00007F7D">
      <w:pPr>
        <w:spacing w:after="180" w:line="240" w:lineRule="auto"/>
        <w:rPr>
          <w:rFonts w:ascii="Times New Roman" w:eastAsia="Times New Roman" w:hAnsi="Times New Roman" w:cs="Times New Roman"/>
          <w:b/>
          <w:bCs/>
          <w:sz w:val="24"/>
          <w:szCs w:val="24"/>
        </w:rPr>
      </w:pPr>
      <w:r w:rsidRPr="00007F7D">
        <w:rPr>
          <w:rFonts w:ascii="Times New Roman" w:eastAsia="Times New Roman" w:hAnsi="Times New Roman" w:cs="Times New Roman"/>
          <w:b/>
          <w:bCs/>
          <w:sz w:val="24"/>
          <w:szCs w:val="24"/>
        </w:rPr>
        <w:t>Proposal 1: Do not schedule PDSCH grant on slots containing TRS for CSI reporting tests.</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3A6BE2DA" w14:textId="74B4EDC6" w:rsidR="002045D0" w:rsidRDefault="006F45EB" w:rsidP="002045D0">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9F5AF1" w:rsidRPr="009F5AF1">
        <w:rPr>
          <w:rFonts w:ascii="Times New Roman" w:eastAsia="Times New Roman" w:hAnsi="Times New Roman" w:cs="Times New Roman"/>
          <w:sz w:val="24"/>
          <w:szCs w:val="24"/>
        </w:rPr>
        <w:t>R4-1814235</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9F5AF1" w:rsidRPr="009F5AF1">
        <w:rPr>
          <w:rFonts w:ascii="Times New Roman" w:eastAsia="Times New Roman" w:hAnsi="Times New Roman" w:cs="Times New Roman"/>
          <w:sz w:val="24"/>
          <w:szCs w:val="24"/>
          <w:lang w:val="en-GB"/>
        </w:rPr>
        <w:t>Way forward on NR UE CSI requirements</w:t>
      </w:r>
      <w:r w:rsidR="00C50D42">
        <w:rPr>
          <w:rFonts w:ascii="Times New Roman" w:eastAsia="Times New Roman" w:hAnsi="Times New Roman" w:cs="Times New Roman"/>
          <w:sz w:val="24"/>
          <w:szCs w:val="24"/>
        </w:rPr>
        <w:t xml:space="preserve">”, </w:t>
      </w:r>
      <w:r w:rsidR="002045D0" w:rsidRPr="00203872">
        <w:rPr>
          <w:rFonts w:ascii="Times New Roman" w:eastAsia="Times New Roman" w:hAnsi="Times New Roman" w:cs="Times New Roman"/>
          <w:sz w:val="24"/>
          <w:szCs w:val="24"/>
        </w:rPr>
        <w:t>3GPP TSG RAN</w:t>
      </w:r>
      <w:r w:rsidR="002045D0">
        <w:rPr>
          <w:rFonts w:ascii="Times New Roman" w:eastAsia="Times New Roman" w:hAnsi="Times New Roman" w:cs="Times New Roman"/>
          <w:sz w:val="24"/>
          <w:szCs w:val="24"/>
        </w:rPr>
        <w:t xml:space="preserve"> WG4 </w:t>
      </w:r>
      <w:r w:rsidR="002045D0" w:rsidRPr="00203872">
        <w:rPr>
          <w:rFonts w:ascii="Times New Roman" w:eastAsia="Times New Roman" w:hAnsi="Times New Roman" w:cs="Times New Roman"/>
          <w:sz w:val="24"/>
          <w:szCs w:val="24"/>
        </w:rPr>
        <w:t>Meeting #</w:t>
      </w:r>
      <w:r w:rsidR="009F5AF1">
        <w:rPr>
          <w:rFonts w:ascii="Times New Roman" w:eastAsia="Times New Roman" w:hAnsi="Times New Roman" w:cs="Times New Roman"/>
          <w:sz w:val="24"/>
          <w:szCs w:val="24"/>
        </w:rPr>
        <w:t>88-bis</w:t>
      </w:r>
      <w:r w:rsidR="002045D0" w:rsidRPr="00203872">
        <w:rPr>
          <w:rFonts w:ascii="Times New Roman" w:eastAsia="Times New Roman" w:hAnsi="Times New Roman" w:cs="Times New Roman"/>
          <w:sz w:val="24"/>
          <w:szCs w:val="24"/>
        </w:rPr>
        <w:t xml:space="preserve">, </w:t>
      </w:r>
      <w:r w:rsidR="009F5AF1">
        <w:rPr>
          <w:rFonts w:ascii="Times New Roman" w:eastAsia="Times New Roman" w:hAnsi="Times New Roman" w:cs="Times New Roman"/>
          <w:sz w:val="24"/>
          <w:szCs w:val="24"/>
        </w:rPr>
        <w:t>Chengdu, China</w:t>
      </w:r>
      <w:r w:rsidR="002045D0" w:rsidRPr="00203872">
        <w:rPr>
          <w:rFonts w:ascii="Times New Roman" w:eastAsia="Times New Roman" w:hAnsi="Times New Roman" w:cs="Times New Roman"/>
          <w:sz w:val="24"/>
          <w:szCs w:val="24"/>
        </w:rPr>
        <w:t>,</w:t>
      </w:r>
      <w:r w:rsidR="002045D0">
        <w:rPr>
          <w:rFonts w:ascii="Times New Roman" w:eastAsia="Times New Roman" w:hAnsi="Times New Roman" w:cs="Times New Roman"/>
          <w:sz w:val="24"/>
          <w:szCs w:val="24"/>
        </w:rPr>
        <w:t xml:space="preserve"> </w:t>
      </w:r>
      <w:r w:rsidR="009F5AF1">
        <w:rPr>
          <w:rFonts w:ascii="Times New Roman" w:eastAsia="Times New Roman" w:hAnsi="Times New Roman" w:cs="Times New Roman"/>
          <w:sz w:val="24"/>
          <w:szCs w:val="24"/>
        </w:rPr>
        <w:t>Oct</w:t>
      </w:r>
      <w:r w:rsidR="002045D0" w:rsidRPr="00203872">
        <w:rPr>
          <w:rFonts w:ascii="Times New Roman" w:eastAsia="Times New Roman" w:hAnsi="Times New Roman" w:cs="Times New Roman"/>
          <w:sz w:val="24"/>
          <w:szCs w:val="24"/>
        </w:rPr>
        <w:t xml:space="preserve"> </w:t>
      </w:r>
      <w:r w:rsidR="009F5AF1">
        <w:rPr>
          <w:rFonts w:ascii="Times New Roman" w:eastAsia="Times New Roman" w:hAnsi="Times New Roman" w:cs="Times New Roman"/>
          <w:sz w:val="24"/>
          <w:szCs w:val="24"/>
        </w:rPr>
        <w:t>8</w:t>
      </w:r>
      <w:r w:rsidR="002045D0" w:rsidRPr="00203872">
        <w:rPr>
          <w:rFonts w:ascii="Times New Roman" w:eastAsia="Times New Roman" w:hAnsi="Times New Roman" w:cs="Times New Roman"/>
          <w:sz w:val="24"/>
          <w:szCs w:val="24"/>
        </w:rPr>
        <w:t xml:space="preserve"> - </w:t>
      </w:r>
      <w:r w:rsidR="009F5AF1">
        <w:rPr>
          <w:rFonts w:ascii="Times New Roman" w:eastAsia="Times New Roman" w:hAnsi="Times New Roman" w:cs="Times New Roman"/>
          <w:sz w:val="24"/>
          <w:szCs w:val="24"/>
        </w:rPr>
        <w:t>12</w:t>
      </w:r>
      <w:r w:rsidR="002045D0" w:rsidRPr="00203872">
        <w:rPr>
          <w:rFonts w:ascii="Times New Roman" w:eastAsia="Times New Roman" w:hAnsi="Times New Roman" w:cs="Times New Roman"/>
          <w:sz w:val="24"/>
          <w:szCs w:val="24"/>
        </w:rPr>
        <w:t>, 20</w:t>
      </w:r>
      <w:r w:rsidR="009F5AF1">
        <w:rPr>
          <w:rFonts w:ascii="Times New Roman" w:eastAsia="Times New Roman" w:hAnsi="Times New Roman" w:cs="Times New Roman"/>
          <w:sz w:val="24"/>
          <w:szCs w:val="24"/>
        </w:rPr>
        <w:t>18</w:t>
      </w:r>
      <w:r w:rsidR="002045D0" w:rsidRPr="00203872">
        <w:rPr>
          <w:rFonts w:ascii="Times New Roman" w:eastAsia="Times New Roman" w:hAnsi="Times New Roman" w:cs="Times New Roman"/>
          <w:sz w:val="24"/>
          <w:szCs w:val="24"/>
        </w:rPr>
        <w:t>.</w:t>
      </w:r>
    </w:p>
    <w:p w14:paraId="76F61B54" w14:textId="5771A75A" w:rsidR="002045D0" w:rsidRDefault="002045D0" w:rsidP="008E671B">
      <w:pPr>
        <w:spacing w:after="180" w:line="240" w:lineRule="auto"/>
        <w:rPr>
          <w:rFonts w:ascii="Times New Roman" w:eastAsia="Times New Roman" w:hAnsi="Times New Roman" w:cs="Times New Roman"/>
          <w:sz w:val="24"/>
          <w:szCs w:val="24"/>
        </w:rPr>
      </w:pP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BF81" w14:textId="77777777" w:rsidR="00895C67" w:rsidRDefault="00895C67">
      <w:pPr>
        <w:spacing w:after="0" w:line="240" w:lineRule="auto"/>
      </w:pPr>
      <w:r>
        <w:separator/>
      </w:r>
    </w:p>
  </w:endnote>
  <w:endnote w:type="continuationSeparator" w:id="0">
    <w:p w14:paraId="4489E0DC" w14:textId="77777777" w:rsidR="00895C67" w:rsidRDefault="00895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895C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895C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91559" w14:textId="77777777" w:rsidR="00895C67" w:rsidRDefault="00895C67">
      <w:pPr>
        <w:spacing w:after="0" w:line="240" w:lineRule="auto"/>
      </w:pPr>
      <w:r>
        <w:separator/>
      </w:r>
    </w:p>
  </w:footnote>
  <w:footnote w:type="continuationSeparator" w:id="0">
    <w:p w14:paraId="253F77D2" w14:textId="77777777" w:rsidR="00895C67" w:rsidRDefault="00895C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895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7F7D"/>
    <w:rsid w:val="00014EE9"/>
    <w:rsid w:val="00014F74"/>
    <w:rsid w:val="00030BC0"/>
    <w:rsid w:val="0003251D"/>
    <w:rsid w:val="000423E4"/>
    <w:rsid w:val="00056FD8"/>
    <w:rsid w:val="000619B9"/>
    <w:rsid w:val="00063781"/>
    <w:rsid w:val="00065FB9"/>
    <w:rsid w:val="000668DA"/>
    <w:rsid w:val="00066F9C"/>
    <w:rsid w:val="000752F9"/>
    <w:rsid w:val="000772FD"/>
    <w:rsid w:val="00084299"/>
    <w:rsid w:val="000A20FD"/>
    <w:rsid w:val="000A3F3D"/>
    <w:rsid w:val="000A5E9C"/>
    <w:rsid w:val="000A7440"/>
    <w:rsid w:val="000B0CA1"/>
    <w:rsid w:val="000B168D"/>
    <w:rsid w:val="000B29C4"/>
    <w:rsid w:val="000B5A6C"/>
    <w:rsid w:val="000B7316"/>
    <w:rsid w:val="000C076F"/>
    <w:rsid w:val="000C17D6"/>
    <w:rsid w:val="000D1593"/>
    <w:rsid w:val="000E0843"/>
    <w:rsid w:val="000E14AE"/>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5C28"/>
    <w:rsid w:val="001400C8"/>
    <w:rsid w:val="00141654"/>
    <w:rsid w:val="00161E82"/>
    <w:rsid w:val="0017540D"/>
    <w:rsid w:val="0019013C"/>
    <w:rsid w:val="00191D62"/>
    <w:rsid w:val="00196BC2"/>
    <w:rsid w:val="001A0D7D"/>
    <w:rsid w:val="001A11A7"/>
    <w:rsid w:val="001A38E0"/>
    <w:rsid w:val="001B1B59"/>
    <w:rsid w:val="001C1495"/>
    <w:rsid w:val="001D6B29"/>
    <w:rsid w:val="001E1F1C"/>
    <w:rsid w:val="001E4863"/>
    <w:rsid w:val="001E49C7"/>
    <w:rsid w:val="001E7361"/>
    <w:rsid w:val="001F1F5E"/>
    <w:rsid w:val="001F5AAE"/>
    <w:rsid w:val="002022FF"/>
    <w:rsid w:val="00203872"/>
    <w:rsid w:val="002045D0"/>
    <w:rsid w:val="00214B0C"/>
    <w:rsid w:val="002316C3"/>
    <w:rsid w:val="00231D05"/>
    <w:rsid w:val="002435EF"/>
    <w:rsid w:val="0024536F"/>
    <w:rsid w:val="0024660E"/>
    <w:rsid w:val="00256BC4"/>
    <w:rsid w:val="002831D7"/>
    <w:rsid w:val="00283599"/>
    <w:rsid w:val="00284091"/>
    <w:rsid w:val="0028677E"/>
    <w:rsid w:val="00286DD7"/>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47D81"/>
    <w:rsid w:val="003504BB"/>
    <w:rsid w:val="0035111D"/>
    <w:rsid w:val="003521D1"/>
    <w:rsid w:val="00366077"/>
    <w:rsid w:val="00366150"/>
    <w:rsid w:val="0037112E"/>
    <w:rsid w:val="003773DE"/>
    <w:rsid w:val="003841EE"/>
    <w:rsid w:val="00385A01"/>
    <w:rsid w:val="003864A8"/>
    <w:rsid w:val="00387E4F"/>
    <w:rsid w:val="003921C5"/>
    <w:rsid w:val="003939E3"/>
    <w:rsid w:val="00396F03"/>
    <w:rsid w:val="003A1824"/>
    <w:rsid w:val="003A3FAA"/>
    <w:rsid w:val="003A515D"/>
    <w:rsid w:val="003A70B0"/>
    <w:rsid w:val="003A74FE"/>
    <w:rsid w:val="003B0FAA"/>
    <w:rsid w:val="003B25B6"/>
    <w:rsid w:val="003D0F92"/>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2EDB"/>
    <w:rsid w:val="004635A4"/>
    <w:rsid w:val="00473A25"/>
    <w:rsid w:val="00474837"/>
    <w:rsid w:val="00481F60"/>
    <w:rsid w:val="00486BCF"/>
    <w:rsid w:val="004871D2"/>
    <w:rsid w:val="00490842"/>
    <w:rsid w:val="0049316B"/>
    <w:rsid w:val="004A4CF6"/>
    <w:rsid w:val="004A5EF0"/>
    <w:rsid w:val="004A64B2"/>
    <w:rsid w:val="004B0DB6"/>
    <w:rsid w:val="004B691D"/>
    <w:rsid w:val="004C03D8"/>
    <w:rsid w:val="004D001B"/>
    <w:rsid w:val="004D0212"/>
    <w:rsid w:val="004E583D"/>
    <w:rsid w:val="004F35C4"/>
    <w:rsid w:val="004F6E7A"/>
    <w:rsid w:val="00502EA9"/>
    <w:rsid w:val="005050E5"/>
    <w:rsid w:val="005064D2"/>
    <w:rsid w:val="00511A8D"/>
    <w:rsid w:val="00517289"/>
    <w:rsid w:val="00517DC0"/>
    <w:rsid w:val="0053368D"/>
    <w:rsid w:val="00540637"/>
    <w:rsid w:val="0054619B"/>
    <w:rsid w:val="00546941"/>
    <w:rsid w:val="00546D4B"/>
    <w:rsid w:val="0055157B"/>
    <w:rsid w:val="0056284D"/>
    <w:rsid w:val="0056293E"/>
    <w:rsid w:val="00562C10"/>
    <w:rsid w:val="0056369F"/>
    <w:rsid w:val="00563EF3"/>
    <w:rsid w:val="0056512E"/>
    <w:rsid w:val="00565CFC"/>
    <w:rsid w:val="00572A33"/>
    <w:rsid w:val="005771F4"/>
    <w:rsid w:val="00582EC7"/>
    <w:rsid w:val="005840DD"/>
    <w:rsid w:val="00592313"/>
    <w:rsid w:val="005A2079"/>
    <w:rsid w:val="005A7355"/>
    <w:rsid w:val="005B03FC"/>
    <w:rsid w:val="005B5089"/>
    <w:rsid w:val="005C0635"/>
    <w:rsid w:val="005C2C08"/>
    <w:rsid w:val="005C3074"/>
    <w:rsid w:val="005C55AF"/>
    <w:rsid w:val="005C68B2"/>
    <w:rsid w:val="005C7817"/>
    <w:rsid w:val="005E41D0"/>
    <w:rsid w:val="005E620E"/>
    <w:rsid w:val="005F7081"/>
    <w:rsid w:val="006062F2"/>
    <w:rsid w:val="00606AEC"/>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64A4A"/>
    <w:rsid w:val="00670060"/>
    <w:rsid w:val="00671E14"/>
    <w:rsid w:val="006751E8"/>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3219"/>
    <w:rsid w:val="006E46C8"/>
    <w:rsid w:val="006F0314"/>
    <w:rsid w:val="006F45EB"/>
    <w:rsid w:val="006F71B3"/>
    <w:rsid w:val="00707106"/>
    <w:rsid w:val="00711AE0"/>
    <w:rsid w:val="00712F46"/>
    <w:rsid w:val="00714C41"/>
    <w:rsid w:val="007155C7"/>
    <w:rsid w:val="00716952"/>
    <w:rsid w:val="00720B0A"/>
    <w:rsid w:val="00727A62"/>
    <w:rsid w:val="00730C19"/>
    <w:rsid w:val="00730DA8"/>
    <w:rsid w:val="00734A0C"/>
    <w:rsid w:val="007440AC"/>
    <w:rsid w:val="0074501A"/>
    <w:rsid w:val="00753CB6"/>
    <w:rsid w:val="00760265"/>
    <w:rsid w:val="00764623"/>
    <w:rsid w:val="00770B39"/>
    <w:rsid w:val="00775E56"/>
    <w:rsid w:val="00790422"/>
    <w:rsid w:val="00794E2A"/>
    <w:rsid w:val="007A3220"/>
    <w:rsid w:val="007B4D52"/>
    <w:rsid w:val="007C1B53"/>
    <w:rsid w:val="007D3246"/>
    <w:rsid w:val="007D5E33"/>
    <w:rsid w:val="007E0AF6"/>
    <w:rsid w:val="00802195"/>
    <w:rsid w:val="00804ABC"/>
    <w:rsid w:val="00821F1C"/>
    <w:rsid w:val="0082559C"/>
    <w:rsid w:val="008362F0"/>
    <w:rsid w:val="008411BE"/>
    <w:rsid w:val="008456C1"/>
    <w:rsid w:val="008460A8"/>
    <w:rsid w:val="00847F59"/>
    <w:rsid w:val="00853ABF"/>
    <w:rsid w:val="00853F3D"/>
    <w:rsid w:val="00857BD8"/>
    <w:rsid w:val="008605F2"/>
    <w:rsid w:val="00863FAE"/>
    <w:rsid w:val="00874026"/>
    <w:rsid w:val="00874911"/>
    <w:rsid w:val="00884DA6"/>
    <w:rsid w:val="0088706D"/>
    <w:rsid w:val="00891364"/>
    <w:rsid w:val="008936A7"/>
    <w:rsid w:val="00895501"/>
    <w:rsid w:val="00895C67"/>
    <w:rsid w:val="008A70DF"/>
    <w:rsid w:val="008B2C37"/>
    <w:rsid w:val="008D3FF7"/>
    <w:rsid w:val="008E1EB5"/>
    <w:rsid w:val="008E21A3"/>
    <w:rsid w:val="008E671B"/>
    <w:rsid w:val="008E701C"/>
    <w:rsid w:val="008F030D"/>
    <w:rsid w:val="008F0333"/>
    <w:rsid w:val="008F0B72"/>
    <w:rsid w:val="008F402F"/>
    <w:rsid w:val="0090272D"/>
    <w:rsid w:val="009034F5"/>
    <w:rsid w:val="00904D8F"/>
    <w:rsid w:val="0091659C"/>
    <w:rsid w:val="00922282"/>
    <w:rsid w:val="00922DAD"/>
    <w:rsid w:val="009231EF"/>
    <w:rsid w:val="00932866"/>
    <w:rsid w:val="0094225B"/>
    <w:rsid w:val="00946EDC"/>
    <w:rsid w:val="00953F32"/>
    <w:rsid w:val="00961A9C"/>
    <w:rsid w:val="00967946"/>
    <w:rsid w:val="0097070C"/>
    <w:rsid w:val="00970A97"/>
    <w:rsid w:val="00970E2C"/>
    <w:rsid w:val="009854A6"/>
    <w:rsid w:val="0099069C"/>
    <w:rsid w:val="009A0300"/>
    <w:rsid w:val="009A14B3"/>
    <w:rsid w:val="009A3513"/>
    <w:rsid w:val="009B047E"/>
    <w:rsid w:val="009B28F9"/>
    <w:rsid w:val="009B377E"/>
    <w:rsid w:val="009B4CF9"/>
    <w:rsid w:val="009B529E"/>
    <w:rsid w:val="009C3364"/>
    <w:rsid w:val="009D262A"/>
    <w:rsid w:val="009E3BA0"/>
    <w:rsid w:val="009E4ADC"/>
    <w:rsid w:val="009E5958"/>
    <w:rsid w:val="009F5AF1"/>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4280"/>
    <w:rsid w:val="00A57F69"/>
    <w:rsid w:val="00A66742"/>
    <w:rsid w:val="00A70D4F"/>
    <w:rsid w:val="00A82FEB"/>
    <w:rsid w:val="00A838B2"/>
    <w:rsid w:val="00A839C6"/>
    <w:rsid w:val="00A8613C"/>
    <w:rsid w:val="00A8623E"/>
    <w:rsid w:val="00A863AC"/>
    <w:rsid w:val="00A8733F"/>
    <w:rsid w:val="00A87B50"/>
    <w:rsid w:val="00AA1628"/>
    <w:rsid w:val="00AA1D3C"/>
    <w:rsid w:val="00AA4E32"/>
    <w:rsid w:val="00AA5036"/>
    <w:rsid w:val="00AA66B1"/>
    <w:rsid w:val="00AB331B"/>
    <w:rsid w:val="00AB5EFD"/>
    <w:rsid w:val="00AC23EF"/>
    <w:rsid w:val="00AC34B0"/>
    <w:rsid w:val="00AC4583"/>
    <w:rsid w:val="00AC49D8"/>
    <w:rsid w:val="00AD3111"/>
    <w:rsid w:val="00AE22EE"/>
    <w:rsid w:val="00AE2427"/>
    <w:rsid w:val="00AE5D7E"/>
    <w:rsid w:val="00AF452A"/>
    <w:rsid w:val="00AF6034"/>
    <w:rsid w:val="00B043A7"/>
    <w:rsid w:val="00B07B43"/>
    <w:rsid w:val="00B07CD5"/>
    <w:rsid w:val="00B2185F"/>
    <w:rsid w:val="00B2552D"/>
    <w:rsid w:val="00B30FFA"/>
    <w:rsid w:val="00B34CC7"/>
    <w:rsid w:val="00B35CDF"/>
    <w:rsid w:val="00B366B4"/>
    <w:rsid w:val="00B51F41"/>
    <w:rsid w:val="00B575BC"/>
    <w:rsid w:val="00B62BB4"/>
    <w:rsid w:val="00B65071"/>
    <w:rsid w:val="00B72893"/>
    <w:rsid w:val="00B7381D"/>
    <w:rsid w:val="00B739DC"/>
    <w:rsid w:val="00B827E6"/>
    <w:rsid w:val="00B83862"/>
    <w:rsid w:val="00B86D6E"/>
    <w:rsid w:val="00B97632"/>
    <w:rsid w:val="00BA13DB"/>
    <w:rsid w:val="00BA49ED"/>
    <w:rsid w:val="00BB2CB7"/>
    <w:rsid w:val="00BB58CA"/>
    <w:rsid w:val="00BC584B"/>
    <w:rsid w:val="00BC7FE9"/>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7118"/>
    <w:rsid w:val="00C7287B"/>
    <w:rsid w:val="00C82938"/>
    <w:rsid w:val="00C84410"/>
    <w:rsid w:val="00C93214"/>
    <w:rsid w:val="00C9447F"/>
    <w:rsid w:val="00C94B0E"/>
    <w:rsid w:val="00C97FAC"/>
    <w:rsid w:val="00CA5C6C"/>
    <w:rsid w:val="00CB5C44"/>
    <w:rsid w:val="00CC4E28"/>
    <w:rsid w:val="00CD2FBE"/>
    <w:rsid w:val="00CE0F67"/>
    <w:rsid w:val="00CE68F6"/>
    <w:rsid w:val="00CE7690"/>
    <w:rsid w:val="00CF1C82"/>
    <w:rsid w:val="00CF56F4"/>
    <w:rsid w:val="00CF5C31"/>
    <w:rsid w:val="00CF66DF"/>
    <w:rsid w:val="00CF6EA8"/>
    <w:rsid w:val="00D017FC"/>
    <w:rsid w:val="00D02B43"/>
    <w:rsid w:val="00D07A3B"/>
    <w:rsid w:val="00D119A2"/>
    <w:rsid w:val="00D144C9"/>
    <w:rsid w:val="00D2224C"/>
    <w:rsid w:val="00D24389"/>
    <w:rsid w:val="00D279DB"/>
    <w:rsid w:val="00D338B2"/>
    <w:rsid w:val="00D35C18"/>
    <w:rsid w:val="00D36037"/>
    <w:rsid w:val="00D379D8"/>
    <w:rsid w:val="00D44149"/>
    <w:rsid w:val="00D53963"/>
    <w:rsid w:val="00D6081C"/>
    <w:rsid w:val="00D73655"/>
    <w:rsid w:val="00D90BAA"/>
    <w:rsid w:val="00D94FBA"/>
    <w:rsid w:val="00D973DA"/>
    <w:rsid w:val="00DA16FC"/>
    <w:rsid w:val="00DA42B7"/>
    <w:rsid w:val="00DA715E"/>
    <w:rsid w:val="00DB1853"/>
    <w:rsid w:val="00DB67E6"/>
    <w:rsid w:val="00DC3300"/>
    <w:rsid w:val="00DC6435"/>
    <w:rsid w:val="00DD1AA1"/>
    <w:rsid w:val="00DD6481"/>
    <w:rsid w:val="00DE71AA"/>
    <w:rsid w:val="00DF7029"/>
    <w:rsid w:val="00E01641"/>
    <w:rsid w:val="00E041E0"/>
    <w:rsid w:val="00E053D6"/>
    <w:rsid w:val="00E10340"/>
    <w:rsid w:val="00E122E1"/>
    <w:rsid w:val="00E2028F"/>
    <w:rsid w:val="00E20E09"/>
    <w:rsid w:val="00E227E8"/>
    <w:rsid w:val="00E22AD0"/>
    <w:rsid w:val="00E277BC"/>
    <w:rsid w:val="00E27D3F"/>
    <w:rsid w:val="00E359E5"/>
    <w:rsid w:val="00E35C5D"/>
    <w:rsid w:val="00E37BEE"/>
    <w:rsid w:val="00E37EDB"/>
    <w:rsid w:val="00E41AD1"/>
    <w:rsid w:val="00E44D74"/>
    <w:rsid w:val="00E461D4"/>
    <w:rsid w:val="00E501E0"/>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E4E59"/>
    <w:rsid w:val="00EF32AA"/>
    <w:rsid w:val="00EF589E"/>
    <w:rsid w:val="00EF5AD9"/>
    <w:rsid w:val="00F0721F"/>
    <w:rsid w:val="00F144EF"/>
    <w:rsid w:val="00F21F04"/>
    <w:rsid w:val="00F35C34"/>
    <w:rsid w:val="00F56A9F"/>
    <w:rsid w:val="00F56FD2"/>
    <w:rsid w:val="00F61D50"/>
    <w:rsid w:val="00F66377"/>
    <w:rsid w:val="00F76740"/>
    <w:rsid w:val="00F7739B"/>
    <w:rsid w:val="00F83DE1"/>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58CE"/>
    <w:rsid w:val="00FD6C17"/>
    <w:rsid w:val="00FE3069"/>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3237</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436</cp:revision>
  <dcterms:created xsi:type="dcterms:W3CDTF">2020-05-14T20:49:00Z</dcterms:created>
  <dcterms:modified xsi:type="dcterms:W3CDTF">2021-10-22T22:05:00Z</dcterms:modified>
</cp:coreProperties>
</file>