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31966398"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735FF5">
        <w:rPr>
          <w:rFonts w:cs="Arial"/>
          <w:sz w:val="24"/>
          <w:szCs w:val="24"/>
          <w:lang w:val="de-DE"/>
        </w:rPr>
        <w:t>1</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sidR="00C545CB">
        <w:rPr>
          <w:rFonts w:cs="Arial"/>
          <w:sz w:val="24"/>
          <w:szCs w:val="24"/>
          <w:lang w:val="de-DE"/>
        </w:rPr>
        <w:t>1</w:t>
      </w:r>
      <w:r w:rsidR="00744E62">
        <w:rPr>
          <w:rFonts w:cs="Arial"/>
          <w:sz w:val="24"/>
          <w:szCs w:val="24"/>
          <w:lang w:val="de-DE"/>
        </w:rPr>
        <w:t>9426</w:t>
      </w:r>
    </w:p>
    <w:p w14:paraId="5A5E9D28" w14:textId="5D884616" w:rsidR="00A40206" w:rsidRPr="00DB3907" w:rsidRDefault="00450863" w:rsidP="00A40206">
      <w:pPr>
        <w:pStyle w:val="Header"/>
        <w:tabs>
          <w:tab w:val="left" w:pos="6521"/>
        </w:tabs>
        <w:rPr>
          <w:rFonts w:cs="Arial"/>
          <w:sz w:val="24"/>
          <w:szCs w:val="24"/>
        </w:rPr>
      </w:pPr>
      <w:r>
        <w:rPr>
          <w:rFonts w:cs="Arial"/>
          <w:sz w:val="24"/>
          <w:szCs w:val="24"/>
        </w:rPr>
        <w:t xml:space="preserve">November </w:t>
      </w:r>
      <w:r w:rsidR="00E35BC4">
        <w:rPr>
          <w:rFonts w:cs="Arial"/>
          <w:sz w:val="24"/>
          <w:szCs w:val="24"/>
        </w:rPr>
        <w:t>1</w:t>
      </w:r>
      <w:r>
        <w:rPr>
          <w:rFonts w:cs="Arial"/>
          <w:sz w:val="24"/>
          <w:szCs w:val="24"/>
          <w:vertAlign w:val="superscript"/>
        </w:rPr>
        <w:t>st</w:t>
      </w:r>
      <w:r w:rsidR="00A40206">
        <w:rPr>
          <w:rFonts w:cs="Arial"/>
          <w:sz w:val="24"/>
          <w:szCs w:val="24"/>
        </w:rPr>
        <w:t xml:space="preserve"> ‒ </w:t>
      </w:r>
      <w:r>
        <w:rPr>
          <w:rFonts w:cs="Arial"/>
          <w:sz w:val="24"/>
          <w:szCs w:val="24"/>
        </w:rPr>
        <w:t>1</w:t>
      </w:r>
      <w:r w:rsidR="004C7F5D">
        <w:rPr>
          <w:rFonts w:cs="Arial"/>
          <w:sz w:val="24"/>
          <w:szCs w:val="24"/>
        </w:rPr>
        <w:t>2</w:t>
      </w:r>
      <w:r w:rsidR="00A40206">
        <w:rPr>
          <w:rFonts w:cs="Arial"/>
          <w:sz w:val="24"/>
          <w:szCs w:val="24"/>
          <w:vertAlign w:val="superscript"/>
        </w:rPr>
        <w:t>th</w:t>
      </w:r>
      <w:r w:rsidR="00A40206">
        <w:rPr>
          <w:rFonts w:cs="Arial"/>
          <w:sz w:val="24"/>
          <w:szCs w:val="24"/>
        </w:rPr>
        <w:t>, 202</w:t>
      </w:r>
      <w:r w:rsidR="00EE2E39">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099116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D33525">
        <w:rPr>
          <w:rFonts w:ascii="Arial" w:hAnsi="Arial"/>
          <w:sz w:val="24"/>
          <w:lang w:val="en-US"/>
        </w:rPr>
        <w:t>7.35.2.1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2F6887C0"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3945A8">
        <w:rPr>
          <w:rFonts w:ascii="Arial" w:hAnsi="Arial"/>
          <w:sz w:val="24"/>
          <w:lang w:val="en-US"/>
        </w:rPr>
        <w:t xml:space="preserve">PC2 FDD UE </w:t>
      </w:r>
      <w:r w:rsidR="00E404FC">
        <w:rPr>
          <w:rFonts w:ascii="Arial" w:hAnsi="Arial"/>
          <w:sz w:val="24"/>
          <w:lang w:val="en-US"/>
        </w:rPr>
        <w:t xml:space="preserve">RF </w:t>
      </w:r>
      <w:r w:rsidR="003945A8">
        <w:rPr>
          <w:rFonts w:ascii="Arial" w:hAnsi="Arial"/>
          <w:sz w:val="24"/>
          <w:lang w:val="en-US"/>
        </w:rPr>
        <w:t>requirements</w:t>
      </w:r>
      <w:r w:rsidR="001546C6">
        <w:rPr>
          <w:rFonts w:ascii="Arial" w:hAnsi="Arial"/>
          <w:sz w:val="24"/>
          <w:lang w:val="en-US"/>
        </w:rPr>
        <w:t xml:space="preserve"> </w:t>
      </w:r>
    </w:p>
    <w:p w14:paraId="013F978F" w14:textId="1AB7F0EB"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BD7042">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BAE452E" w14:textId="2691AEF4" w:rsidR="00596988" w:rsidRDefault="00231880" w:rsidP="00354733">
      <w:pPr>
        <w:rPr>
          <w:lang w:val="en-US"/>
        </w:rPr>
      </w:pPr>
      <w:r>
        <w:rPr>
          <w:lang w:val="en-US"/>
        </w:rPr>
        <w:t xml:space="preserve">A </w:t>
      </w:r>
      <w:r w:rsidR="00596988">
        <w:rPr>
          <w:lang w:val="en-US"/>
        </w:rPr>
        <w:t xml:space="preserve">Rel-17 </w:t>
      </w:r>
      <w:r>
        <w:rPr>
          <w:lang w:val="en-US"/>
        </w:rPr>
        <w:t xml:space="preserve">work item </w:t>
      </w:r>
      <w:r w:rsidR="00596988">
        <w:rPr>
          <w:lang w:val="en-US"/>
        </w:rPr>
        <w:t xml:space="preserve">[1] </w:t>
      </w:r>
      <w:r>
        <w:rPr>
          <w:lang w:val="en-US"/>
        </w:rPr>
        <w:t xml:space="preserve">was agreed to </w:t>
      </w:r>
      <w:r w:rsidR="00596988">
        <w:rPr>
          <w:lang w:val="en-US"/>
        </w:rPr>
        <w:t>introduce PC2 for FDD bands n1 and n3.</w:t>
      </w:r>
      <w:r w:rsidR="00F61104">
        <w:rPr>
          <w:lang w:val="en-US"/>
        </w:rPr>
        <w:t xml:space="preserve">  </w:t>
      </w:r>
      <w:r w:rsidR="00BD7042">
        <w:rPr>
          <w:lang w:val="en-US"/>
        </w:rPr>
        <w:t>This contribution considers the Tx requirements and assumptions for evaluation of A-MPR and MSD.</w:t>
      </w:r>
    </w:p>
    <w:p w14:paraId="10F6602E" w14:textId="6B0D4239" w:rsidR="007E1E78" w:rsidRDefault="007E1E78" w:rsidP="0099327E">
      <w:pPr>
        <w:pStyle w:val="Heading1"/>
        <w:tabs>
          <w:tab w:val="clear" w:pos="432"/>
          <w:tab w:val="num" w:pos="522"/>
        </w:tabs>
        <w:ind w:left="522" w:hanging="522"/>
        <w:rPr>
          <w:lang w:val="en-US"/>
        </w:rPr>
      </w:pPr>
      <w:r>
        <w:rPr>
          <w:lang w:val="en-US"/>
        </w:rPr>
        <w:t>Discussion</w:t>
      </w:r>
    </w:p>
    <w:p w14:paraId="7661C912" w14:textId="3681BD10" w:rsidR="00F73779" w:rsidRDefault="00F73779" w:rsidP="00352BC5">
      <w:pPr>
        <w:pStyle w:val="Heading2"/>
      </w:pPr>
      <w:r>
        <w:t>Maximum output power</w:t>
      </w:r>
    </w:p>
    <w:p w14:paraId="2A3EDE50" w14:textId="31E76672" w:rsidR="00F73779" w:rsidRDefault="00F73779" w:rsidP="00F73779">
      <w:r>
        <w:t xml:space="preserve">PC2 is generally specified with maximum output power of 26 dBm +2/-3 dB.  It is proposed that PC2 </w:t>
      </w:r>
      <w:r w:rsidR="00E24109">
        <w:t xml:space="preserve">maximum output power </w:t>
      </w:r>
      <w:r>
        <w:t xml:space="preserve">for Bands n1 and n3 be specified </w:t>
      </w:r>
      <w:r w:rsidR="00E24109">
        <w:t>with the same 26 dBm +2/-3 dB.</w:t>
      </w:r>
    </w:p>
    <w:p w14:paraId="15520041" w14:textId="152B81FE" w:rsidR="0024572D" w:rsidRPr="0024572D" w:rsidRDefault="0024572D" w:rsidP="00F73779">
      <w:pPr>
        <w:rPr>
          <w:b/>
          <w:bCs/>
        </w:rPr>
      </w:pPr>
      <w:r w:rsidRPr="0024572D">
        <w:rPr>
          <w:b/>
          <w:bCs/>
        </w:rPr>
        <w:t>Proposal</w:t>
      </w:r>
      <w:r w:rsidR="001424A2">
        <w:rPr>
          <w:b/>
          <w:bCs/>
        </w:rPr>
        <w:t xml:space="preserve"> 1</w:t>
      </w:r>
      <w:r w:rsidRPr="0024572D">
        <w:rPr>
          <w:b/>
          <w:bCs/>
        </w:rPr>
        <w:t>:  Maximum output power for Bands n1 and n3 are specified as 26 dBm +2/-3 dB.</w:t>
      </w:r>
    </w:p>
    <w:p w14:paraId="4C1310BF" w14:textId="48837664" w:rsidR="00443751" w:rsidRDefault="00443751" w:rsidP="00352BC5">
      <w:pPr>
        <w:pStyle w:val="Heading2"/>
      </w:pPr>
      <w:r>
        <w:t>Emission requirements</w:t>
      </w:r>
    </w:p>
    <w:p w14:paraId="0E07DC08" w14:textId="0455098C" w:rsidR="00443751" w:rsidRDefault="00443751" w:rsidP="00443751">
      <w:r>
        <w:t xml:space="preserve">The general emission requirements such as ACLR, SEM, and spurious emissions have already been defined.  ACLR for PC2 has been </w:t>
      </w:r>
      <w:r w:rsidR="00F24072">
        <w:t xml:space="preserve">specified to be 31 dB justified by coexistence studies.  It is </w:t>
      </w:r>
      <w:r w:rsidR="0070258C">
        <w:t>proposed</w:t>
      </w:r>
      <w:r w:rsidR="00F24072">
        <w:t xml:space="preserve"> that the same 31 dB ACLR applies for PC2 in FDD bands as well.  </w:t>
      </w:r>
      <w:r w:rsidR="0070258C">
        <w:t>General SEM and spurious emission requirements are unchanged for PC2 compared to PC3</w:t>
      </w:r>
      <w:r w:rsidR="00275B59">
        <w:t>.  Emission requirements apply to the power sum of the antenna ports for a 2Tx architecture.</w:t>
      </w:r>
    </w:p>
    <w:p w14:paraId="4D5C03D2" w14:textId="7889A618" w:rsidR="0024572D" w:rsidRPr="00437DB2" w:rsidRDefault="0024572D" w:rsidP="00443751">
      <w:pPr>
        <w:rPr>
          <w:b/>
          <w:bCs/>
        </w:rPr>
      </w:pPr>
      <w:r w:rsidRPr="00437DB2">
        <w:rPr>
          <w:b/>
          <w:bCs/>
        </w:rPr>
        <w:t>Proposal</w:t>
      </w:r>
      <w:r w:rsidR="001424A2">
        <w:rPr>
          <w:b/>
          <w:bCs/>
        </w:rPr>
        <w:t xml:space="preserve"> 2</w:t>
      </w:r>
      <w:r w:rsidRPr="00437DB2">
        <w:rPr>
          <w:b/>
          <w:bCs/>
        </w:rPr>
        <w:t xml:space="preserve">:  PC2 </w:t>
      </w:r>
      <w:r w:rsidR="001252BD">
        <w:rPr>
          <w:b/>
          <w:bCs/>
        </w:rPr>
        <w:t xml:space="preserve">NR </w:t>
      </w:r>
      <w:r w:rsidRPr="00437DB2">
        <w:rPr>
          <w:b/>
          <w:bCs/>
        </w:rPr>
        <w:t xml:space="preserve">ACLR of 31 dB applies.  </w:t>
      </w:r>
      <w:r w:rsidR="00650708" w:rsidRPr="00437DB2">
        <w:rPr>
          <w:b/>
          <w:bCs/>
        </w:rPr>
        <w:t xml:space="preserve">General emission requirements </w:t>
      </w:r>
      <w:r w:rsidR="00437DB2" w:rsidRPr="00437DB2">
        <w:rPr>
          <w:b/>
          <w:bCs/>
        </w:rPr>
        <w:t>apply unchanged for PC2.  Emission requirements apply to the power sum of antenna ports for a 2Tx architecture.</w:t>
      </w:r>
    </w:p>
    <w:p w14:paraId="06150A24" w14:textId="3E13505C" w:rsidR="00DB110B" w:rsidRPr="00DB110B" w:rsidRDefault="00DB110B" w:rsidP="00443751">
      <w:r w:rsidRPr="00DB110B">
        <w:t>UTRA ACLR</w:t>
      </w:r>
      <w:r>
        <w:t xml:space="preserve"> also applies when NS_100 </w:t>
      </w:r>
      <w:r w:rsidR="00EB101E">
        <w:t xml:space="preserve">in Band n1 or Band n3, </w:t>
      </w:r>
      <w:r>
        <w:t>or NS_05U in Band n1 is signaled.</w:t>
      </w:r>
      <w:r w:rsidR="00EB101E">
        <w:t xml:space="preserve">  However, UTRA ACLR is only presently defined for power class 3 in 38.101-1.  </w:t>
      </w:r>
      <w:r w:rsidR="006B4CC4">
        <w:t xml:space="preserve">Several options are available for consideration:  conduct a </w:t>
      </w:r>
      <w:r w:rsidR="00DA2C8E">
        <w:t xml:space="preserve">formal coexistence study to derive the necessary UTRA ACLR, increase the UTRA ACLR requirement by 1 dB for PC2 (analogous to the 1 dB increase for PC2 NR ACLR), or maintain the existing UTRA ACLR and apply it to both PC3 and PC2.  </w:t>
      </w:r>
      <w:r w:rsidR="006A1F42">
        <w:t xml:space="preserve">Given that UTRA deployments are </w:t>
      </w:r>
      <w:r w:rsidR="00965A73">
        <w:t>declining as the technology is replaced by 4G and 5G systems, it is proposed that the UTRA ACLR requirement is unchanged for PC2.</w:t>
      </w:r>
    </w:p>
    <w:p w14:paraId="2841BE94" w14:textId="79145687" w:rsidR="00DA4433" w:rsidRPr="009962C3" w:rsidRDefault="00965A73" w:rsidP="00443751">
      <w:pPr>
        <w:rPr>
          <w:b/>
          <w:bCs/>
        </w:rPr>
      </w:pPr>
      <w:r w:rsidRPr="009962C3">
        <w:rPr>
          <w:b/>
          <w:bCs/>
        </w:rPr>
        <w:t xml:space="preserve">Proposal 3:  </w:t>
      </w:r>
      <w:r w:rsidR="009962C3" w:rsidRPr="009962C3">
        <w:rPr>
          <w:b/>
          <w:bCs/>
        </w:rPr>
        <w:t>Existing UTRA ACLR requirement applies for PC3 and PC2 when NS_100 or NS_xxU is signaled.</w:t>
      </w:r>
    </w:p>
    <w:p w14:paraId="62F9013E" w14:textId="5A1E00D7" w:rsidR="00352BC5" w:rsidRDefault="00352BC5" w:rsidP="00352BC5">
      <w:pPr>
        <w:pStyle w:val="Heading2"/>
      </w:pPr>
      <w:r>
        <w:t>MPR</w:t>
      </w:r>
    </w:p>
    <w:p w14:paraId="50778202" w14:textId="54FFE765" w:rsidR="00010C2D" w:rsidRDefault="00010C2D" w:rsidP="00010C2D">
      <w:r>
        <w:t xml:space="preserve">MPR has already been specified for PC2 for both 1Tx and 2Tx architectures.  </w:t>
      </w:r>
      <w:r w:rsidR="00587817">
        <w:t xml:space="preserve">While PC2 had only been previously defined for TDD bands, </w:t>
      </w:r>
      <w:r w:rsidR="00F44AAE">
        <w:t xml:space="preserve">it is understood that the MPR specifications are generic and can therefore also apply to FDD bands.  </w:t>
      </w:r>
      <w:r w:rsidR="00135268">
        <w:t>The MPR for PC2 is copied below</w:t>
      </w:r>
      <w:r w:rsidR="009A2F9D">
        <w:t xml:space="preserve"> from 38.101-1 and [2] for 1Tx and 2Tx, respectively</w:t>
      </w:r>
    </w:p>
    <w:p w14:paraId="07BBDE47" w14:textId="77777777" w:rsidR="00FB67F1" w:rsidRPr="00A1115A" w:rsidRDefault="00FB67F1" w:rsidP="00FB67F1">
      <w:pPr>
        <w:pStyle w:val="TH"/>
      </w:pPr>
      <w:r w:rsidRPr="00A1115A">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FB67F1" w:rsidRPr="00A1115A" w14:paraId="22B6FE54" w14:textId="77777777" w:rsidTr="00A74DD3">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D4AF16E" w14:textId="77777777" w:rsidR="00FB67F1" w:rsidRPr="00A1115A" w:rsidRDefault="00FB67F1" w:rsidP="00A74DD3">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F1CE62C" w14:textId="77777777" w:rsidR="00FB67F1" w:rsidRPr="00A1115A" w:rsidRDefault="00FB67F1" w:rsidP="00A74DD3">
            <w:pPr>
              <w:pStyle w:val="TAH"/>
            </w:pPr>
            <w:r w:rsidRPr="00A1115A">
              <w:t>MPR (dB)</w:t>
            </w:r>
          </w:p>
        </w:tc>
      </w:tr>
      <w:tr w:rsidR="00FB67F1" w:rsidRPr="00A1115A" w14:paraId="3112854B" w14:textId="77777777" w:rsidTr="00A74DD3">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14795E9" w14:textId="77777777" w:rsidR="00FB67F1" w:rsidRPr="00A1115A" w:rsidRDefault="00FB67F1" w:rsidP="00A74DD3">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124EEABB" w14:textId="77777777" w:rsidR="00FB67F1" w:rsidRPr="00A1115A" w:rsidRDefault="00FB67F1" w:rsidP="00A74DD3">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88FCEAA" w14:textId="77777777" w:rsidR="00FB67F1" w:rsidRPr="00A1115A" w:rsidRDefault="00FB67F1" w:rsidP="00A74DD3">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FF83B94" w14:textId="77777777" w:rsidR="00FB67F1" w:rsidRPr="00A1115A" w:rsidRDefault="00FB67F1" w:rsidP="00A74DD3">
            <w:pPr>
              <w:pStyle w:val="TAH"/>
            </w:pPr>
            <w:r w:rsidRPr="00A1115A">
              <w:t>Inner RB allocations</w:t>
            </w:r>
          </w:p>
        </w:tc>
      </w:tr>
      <w:tr w:rsidR="00FB67F1" w:rsidRPr="00A1115A" w14:paraId="5568ABA8" w14:textId="77777777" w:rsidTr="00A74DD3">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2E9050A2" w14:textId="77777777" w:rsidR="00FB67F1" w:rsidRPr="00A1115A" w:rsidRDefault="00FB67F1" w:rsidP="00A74DD3">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1722E24" w14:textId="77777777" w:rsidR="00FB67F1" w:rsidRPr="00A1115A" w:rsidRDefault="00FB67F1" w:rsidP="00A74DD3">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4610C5F" w14:textId="77777777" w:rsidR="00FB67F1" w:rsidRPr="00A1115A" w:rsidRDefault="00FB67F1" w:rsidP="00A74DD3">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A246490" w14:textId="77777777" w:rsidR="00FB67F1" w:rsidRPr="00A1115A" w:rsidRDefault="00FB67F1" w:rsidP="00A74DD3">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132D02A" w14:textId="77777777" w:rsidR="00FB67F1" w:rsidRPr="00A1115A" w:rsidRDefault="00FB67F1" w:rsidP="00A74DD3">
            <w:pPr>
              <w:pStyle w:val="TAC"/>
              <w:rPr>
                <w:rFonts w:cs="Arial"/>
              </w:rPr>
            </w:pPr>
            <w:r w:rsidRPr="00A1115A">
              <w:rPr>
                <w:rFonts w:cs="Arial"/>
              </w:rPr>
              <w:t>0</w:t>
            </w:r>
          </w:p>
        </w:tc>
      </w:tr>
      <w:tr w:rsidR="00FB67F1" w:rsidRPr="00A1115A" w14:paraId="03F7743B" w14:textId="77777777" w:rsidTr="00A74DD3">
        <w:trPr>
          <w:jc w:val="center"/>
        </w:trPr>
        <w:tc>
          <w:tcPr>
            <w:tcW w:w="1153" w:type="dxa"/>
            <w:tcBorders>
              <w:top w:val="nil"/>
              <w:left w:val="single" w:sz="4" w:space="0" w:color="auto"/>
              <w:bottom w:val="nil"/>
              <w:right w:val="single" w:sz="4" w:space="0" w:color="auto"/>
            </w:tcBorders>
            <w:shd w:val="clear" w:color="auto" w:fill="auto"/>
            <w:hideMark/>
          </w:tcPr>
          <w:p w14:paraId="2B8E220D" w14:textId="77777777" w:rsidR="00FB67F1" w:rsidRPr="00A1115A" w:rsidRDefault="00FB67F1" w:rsidP="00A74DD3">
            <w:pPr>
              <w:pStyle w:val="TAC"/>
            </w:pPr>
          </w:p>
        </w:tc>
        <w:tc>
          <w:tcPr>
            <w:tcW w:w="1154" w:type="dxa"/>
            <w:tcBorders>
              <w:top w:val="single" w:sz="4" w:space="0" w:color="auto"/>
              <w:left w:val="single" w:sz="4" w:space="0" w:color="auto"/>
              <w:bottom w:val="single" w:sz="4" w:space="0" w:color="auto"/>
              <w:right w:val="single" w:sz="4" w:space="0" w:color="auto"/>
            </w:tcBorders>
          </w:tcPr>
          <w:p w14:paraId="06BD1448" w14:textId="77777777" w:rsidR="00FB67F1" w:rsidRPr="00A1115A" w:rsidRDefault="00FB67F1" w:rsidP="00A74DD3">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EBFD38B" w14:textId="77777777" w:rsidR="00FB67F1" w:rsidRPr="00A1115A" w:rsidRDefault="00FB67F1" w:rsidP="00A74DD3">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023369D" w14:textId="77777777" w:rsidR="00FB67F1" w:rsidRPr="00A1115A" w:rsidRDefault="00FB67F1" w:rsidP="00A74DD3">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1F30AF1" w14:textId="77777777" w:rsidR="00FB67F1" w:rsidRPr="00A1115A" w:rsidRDefault="00FB67F1" w:rsidP="00A74DD3">
            <w:pPr>
              <w:pStyle w:val="TAC"/>
              <w:rPr>
                <w:rFonts w:cs="Arial"/>
              </w:rPr>
            </w:pPr>
            <w:r w:rsidRPr="00A1115A">
              <w:rPr>
                <w:rFonts w:cs="Arial"/>
                <w:lang w:val="en-CA"/>
              </w:rPr>
              <w:t>0</w:t>
            </w:r>
          </w:p>
        </w:tc>
      </w:tr>
      <w:tr w:rsidR="00FB67F1" w:rsidRPr="00A1115A" w14:paraId="2461F667" w14:textId="77777777" w:rsidTr="00A74DD3">
        <w:trPr>
          <w:jc w:val="center"/>
        </w:trPr>
        <w:tc>
          <w:tcPr>
            <w:tcW w:w="1153" w:type="dxa"/>
            <w:tcBorders>
              <w:top w:val="nil"/>
              <w:left w:val="single" w:sz="4" w:space="0" w:color="auto"/>
              <w:bottom w:val="nil"/>
              <w:right w:val="single" w:sz="4" w:space="0" w:color="auto"/>
            </w:tcBorders>
            <w:shd w:val="clear" w:color="auto" w:fill="auto"/>
            <w:hideMark/>
          </w:tcPr>
          <w:p w14:paraId="4732A325" w14:textId="77777777" w:rsidR="00FB67F1" w:rsidRPr="00A1115A" w:rsidRDefault="00FB67F1" w:rsidP="00A74DD3">
            <w:pPr>
              <w:pStyle w:val="TAC"/>
            </w:pPr>
          </w:p>
        </w:tc>
        <w:tc>
          <w:tcPr>
            <w:tcW w:w="1154" w:type="dxa"/>
            <w:tcBorders>
              <w:top w:val="single" w:sz="4" w:space="0" w:color="auto"/>
              <w:left w:val="single" w:sz="4" w:space="0" w:color="auto"/>
              <w:bottom w:val="single" w:sz="4" w:space="0" w:color="auto"/>
              <w:right w:val="single" w:sz="4" w:space="0" w:color="auto"/>
            </w:tcBorders>
          </w:tcPr>
          <w:p w14:paraId="7CA9A69E" w14:textId="77777777" w:rsidR="00FB67F1" w:rsidRPr="00A1115A" w:rsidRDefault="00FB67F1" w:rsidP="00A74DD3">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369F5FC" w14:textId="77777777" w:rsidR="00FB67F1" w:rsidRPr="00A1115A" w:rsidRDefault="00FB67F1" w:rsidP="00A74DD3">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30E7E51" w14:textId="77777777" w:rsidR="00FB67F1" w:rsidRPr="00A1115A" w:rsidRDefault="00FB67F1" w:rsidP="00A74DD3">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E10C4FD" w14:textId="77777777" w:rsidR="00FB67F1" w:rsidRPr="00A1115A" w:rsidRDefault="00FB67F1" w:rsidP="00A74DD3">
            <w:pPr>
              <w:pStyle w:val="TAC"/>
              <w:rPr>
                <w:rFonts w:cs="Arial"/>
              </w:rPr>
            </w:pPr>
            <w:r w:rsidRPr="00A1115A">
              <w:rPr>
                <w:rFonts w:cs="Arial"/>
              </w:rPr>
              <w:t xml:space="preserve">≤ </w:t>
            </w:r>
            <w:r w:rsidRPr="00A1115A">
              <w:rPr>
                <w:rFonts w:cs="Arial"/>
                <w:lang w:val="en-CA"/>
              </w:rPr>
              <w:t>1</w:t>
            </w:r>
          </w:p>
        </w:tc>
      </w:tr>
      <w:tr w:rsidR="00FB67F1" w:rsidRPr="00A1115A" w14:paraId="0B4E9D71" w14:textId="77777777" w:rsidTr="00A74DD3">
        <w:trPr>
          <w:jc w:val="center"/>
        </w:trPr>
        <w:tc>
          <w:tcPr>
            <w:tcW w:w="1153" w:type="dxa"/>
            <w:tcBorders>
              <w:top w:val="nil"/>
              <w:left w:val="single" w:sz="4" w:space="0" w:color="auto"/>
              <w:bottom w:val="nil"/>
              <w:right w:val="single" w:sz="4" w:space="0" w:color="auto"/>
            </w:tcBorders>
            <w:shd w:val="clear" w:color="auto" w:fill="auto"/>
            <w:hideMark/>
          </w:tcPr>
          <w:p w14:paraId="5D3694C0" w14:textId="77777777" w:rsidR="00FB67F1" w:rsidRPr="00A1115A" w:rsidRDefault="00FB67F1" w:rsidP="00A74DD3">
            <w:pPr>
              <w:pStyle w:val="TAC"/>
            </w:pPr>
          </w:p>
        </w:tc>
        <w:tc>
          <w:tcPr>
            <w:tcW w:w="1154" w:type="dxa"/>
            <w:tcBorders>
              <w:top w:val="single" w:sz="4" w:space="0" w:color="auto"/>
              <w:left w:val="single" w:sz="4" w:space="0" w:color="auto"/>
              <w:bottom w:val="single" w:sz="4" w:space="0" w:color="auto"/>
              <w:right w:val="single" w:sz="4" w:space="0" w:color="auto"/>
            </w:tcBorders>
          </w:tcPr>
          <w:p w14:paraId="11F56098" w14:textId="77777777" w:rsidR="00FB67F1" w:rsidRPr="00A1115A" w:rsidRDefault="00FB67F1" w:rsidP="00A74DD3">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D876EB4" w14:textId="77777777" w:rsidR="00FB67F1" w:rsidRPr="00A1115A" w:rsidRDefault="00FB67F1" w:rsidP="00A74DD3">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FAEADCF" w14:textId="77777777" w:rsidR="00FB67F1" w:rsidRPr="00A1115A" w:rsidRDefault="00FB67F1" w:rsidP="00A74DD3">
            <w:pPr>
              <w:pStyle w:val="TAC"/>
              <w:rPr>
                <w:rFonts w:cs="Arial"/>
              </w:rPr>
            </w:pPr>
            <w:r w:rsidRPr="00A1115A">
              <w:rPr>
                <w:rFonts w:cs="Arial"/>
              </w:rPr>
              <w:t xml:space="preserve">≤ </w:t>
            </w:r>
            <w:r w:rsidRPr="00A1115A">
              <w:rPr>
                <w:rFonts w:cs="Arial"/>
                <w:lang w:val="en-CA"/>
              </w:rPr>
              <w:t>2.5</w:t>
            </w:r>
          </w:p>
        </w:tc>
      </w:tr>
      <w:tr w:rsidR="00FB67F1" w:rsidRPr="00A1115A" w14:paraId="4CD9ECDE" w14:textId="77777777" w:rsidTr="00A74DD3">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1FAB737" w14:textId="77777777" w:rsidR="00FB67F1" w:rsidRPr="00A1115A" w:rsidRDefault="00FB67F1" w:rsidP="00A74DD3">
            <w:pPr>
              <w:pStyle w:val="TAC"/>
            </w:pPr>
          </w:p>
        </w:tc>
        <w:tc>
          <w:tcPr>
            <w:tcW w:w="1154" w:type="dxa"/>
            <w:tcBorders>
              <w:top w:val="single" w:sz="4" w:space="0" w:color="auto"/>
              <w:left w:val="single" w:sz="4" w:space="0" w:color="auto"/>
              <w:bottom w:val="single" w:sz="4" w:space="0" w:color="auto"/>
              <w:right w:val="single" w:sz="4" w:space="0" w:color="auto"/>
            </w:tcBorders>
          </w:tcPr>
          <w:p w14:paraId="6A53978A" w14:textId="77777777" w:rsidR="00FB67F1" w:rsidRPr="00A1115A" w:rsidRDefault="00FB67F1" w:rsidP="00A74DD3">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3E96BD1" w14:textId="77777777" w:rsidR="00FB67F1" w:rsidRPr="00A1115A" w:rsidRDefault="00FB67F1" w:rsidP="00A74DD3">
            <w:pPr>
              <w:pStyle w:val="TAC"/>
              <w:rPr>
                <w:rFonts w:cs="Arial"/>
              </w:rPr>
            </w:pPr>
            <w:r w:rsidRPr="00A1115A">
              <w:rPr>
                <w:rFonts w:cs="Arial"/>
              </w:rPr>
              <w:t>≤ 4.5</w:t>
            </w:r>
          </w:p>
        </w:tc>
      </w:tr>
      <w:tr w:rsidR="00FB67F1" w:rsidRPr="00A1115A" w14:paraId="4859D7C2" w14:textId="77777777" w:rsidTr="00A74DD3">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F60E679" w14:textId="77777777" w:rsidR="00FB67F1" w:rsidRPr="00A1115A" w:rsidRDefault="00FB67F1" w:rsidP="00A74DD3">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2376AA64" w14:textId="77777777" w:rsidR="00FB67F1" w:rsidRPr="00A1115A" w:rsidRDefault="00FB67F1" w:rsidP="00A74DD3">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A739087" w14:textId="77777777" w:rsidR="00FB67F1" w:rsidRPr="00A1115A" w:rsidRDefault="00FB67F1" w:rsidP="00A74DD3">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E7C487C" w14:textId="77777777" w:rsidR="00FB67F1" w:rsidRPr="00A1115A" w:rsidRDefault="00FB67F1" w:rsidP="00A74DD3">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60F594C9" w14:textId="77777777" w:rsidR="00FB67F1" w:rsidRPr="00A1115A" w:rsidRDefault="00FB67F1" w:rsidP="00A74DD3">
            <w:pPr>
              <w:pStyle w:val="TAC"/>
              <w:rPr>
                <w:rFonts w:cs="Arial"/>
              </w:rPr>
            </w:pPr>
            <w:r w:rsidRPr="00A1115A">
              <w:rPr>
                <w:rFonts w:cs="Arial"/>
              </w:rPr>
              <w:t>≤</w:t>
            </w:r>
            <w:r w:rsidRPr="00A1115A">
              <w:rPr>
                <w:rFonts w:cs="Arial"/>
                <w:lang w:val="en-CA"/>
              </w:rPr>
              <w:t xml:space="preserve"> 1.5</w:t>
            </w:r>
          </w:p>
        </w:tc>
      </w:tr>
      <w:tr w:rsidR="00FB67F1" w:rsidRPr="00A1115A" w14:paraId="2E7470EC" w14:textId="77777777" w:rsidTr="00A74DD3">
        <w:trPr>
          <w:jc w:val="center"/>
        </w:trPr>
        <w:tc>
          <w:tcPr>
            <w:tcW w:w="1153" w:type="dxa"/>
            <w:tcBorders>
              <w:top w:val="nil"/>
              <w:left w:val="single" w:sz="4" w:space="0" w:color="auto"/>
              <w:bottom w:val="nil"/>
              <w:right w:val="single" w:sz="4" w:space="0" w:color="auto"/>
            </w:tcBorders>
            <w:shd w:val="clear" w:color="auto" w:fill="auto"/>
            <w:hideMark/>
          </w:tcPr>
          <w:p w14:paraId="39B7072B" w14:textId="77777777" w:rsidR="00FB67F1" w:rsidRPr="00A1115A" w:rsidRDefault="00FB67F1" w:rsidP="00A74DD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D9AC05B" w14:textId="77777777" w:rsidR="00FB67F1" w:rsidRPr="00A1115A" w:rsidRDefault="00FB67F1" w:rsidP="00A74DD3">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4D244B0" w14:textId="77777777" w:rsidR="00FB67F1" w:rsidRPr="00A1115A" w:rsidRDefault="00FB67F1" w:rsidP="00A74DD3">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1A207C7" w14:textId="77777777" w:rsidR="00FB67F1" w:rsidRPr="00A1115A" w:rsidRDefault="00FB67F1" w:rsidP="00A74DD3">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011303E" w14:textId="77777777" w:rsidR="00FB67F1" w:rsidRPr="00A1115A" w:rsidRDefault="00FB67F1" w:rsidP="00A74DD3">
            <w:pPr>
              <w:pStyle w:val="TAC"/>
              <w:rPr>
                <w:rFonts w:cs="Arial"/>
              </w:rPr>
            </w:pPr>
            <w:r w:rsidRPr="00A1115A">
              <w:rPr>
                <w:rFonts w:cs="Arial"/>
              </w:rPr>
              <w:t xml:space="preserve">≤ </w:t>
            </w:r>
            <w:r w:rsidRPr="00A1115A">
              <w:rPr>
                <w:rFonts w:cs="Arial"/>
                <w:lang w:val="en-CA"/>
              </w:rPr>
              <w:t>2</w:t>
            </w:r>
          </w:p>
        </w:tc>
      </w:tr>
      <w:tr w:rsidR="00FB67F1" w:rsidRPr="00A1115A" w14:paraId="0E343431" w14:textId="77777777" w:rsidTr="00A74DD3">
        <w:trPr>
          <w:jc w:val="center"/>
        </w:trPr>
        <w:tc>
          <w:tcPr>
            <w:tcW w:w="1153" w:type="dxa"/>
            <w:tcBorders>
              <w:top w:val="nil"/>
              <w:left w:val="single" w:sz="4" w:space="0" w:color="auto"/>
              <w:bottom w:val="nil"/>
              <w:right w:val="single" w:sz="4" w:space="0" w:color="auto"/>
            </w:tcBorders>
            <w:shd w:val="clear" w:color="auto" w:fill="auto"/>
            <w:hideMark/>
          </w:tcPr>
          <w:p w14:paraId="441CE2A1" w14:textId="77777777" w:rsidR="00FB67F1" w:rsidRPr="00A1115A" w:rsidRDefault="00FB67F1" w:rsidP="00A74DD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32F1A40" w14:textId="77777777" w:rsidR="00FB67F1" w:rsidRPr="00A1115A" w:rsidRDefault="00FB67F1" w:rsidP="00A74DD3">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10EC1F8" w14:textId="77777777" w:rsidR="00FB67F1" w:rsidRPr="00A1115A" w:rsidRDefault="00FB67F1" w:rsidP="00A74DD3">
            <w:pPr>
              <w:pStyle w:val="TAC"/>
              <w:rPr>
                <w:rFonts w:cs="Arial"/>
              </w:rPr>
            </w:pPr>
            <w:r w:rsidRPr="00A1115A">
              <w:rPr>
                <w:rFonts w:cs="Arial"/>
              </w:rPr>
              <w:t xml:space="preserve">≤ </w:t>
            </w:r>
            <w:r w:rsidRPr="00A1115A">
              <w:rPr>
                <w:rFonts w:cs="Arial"/>
                <w:lang w:val="en-CA"/>
              </w:rPr>
              <w:t>3.5</w:t>
            </w:r>
          </w:p>
        </w:tc>
      </w:tr>
      <w:tr w:rsidR="00FB67F1" w:rsidRPr="00A1115A" w14:paraId="56FB90BA" w14:textId="77777777" w:rsidTr="00A74DD3">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3C30143" w14:textId="77777777" w:rsidR="00FB67F1" w:rsidRPr="00A1115A" w:rsidRDefault="00FB67F1" w:rsidP="00A74DD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B14296D" w14:textId="77777777" w:rsidR="00FB67F1" w:rsidRPr="00A1115A" w:rsidRDefault="00FB67F1" w:rsidP="00A74DD3">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F861C60" w14:textId="77777777" w:rsidR="00FB67F1" w:rsidRPr="00A1115A" w:rsidRDefault="00FB67F1" w:rsidP="00A74DD3">
            <w:pPr>
              <w:pStyle w:val="TAC"/>
              <w:rPr>
                <w:rFonts w:cs="Arial"/>
              </w:rPr>
            </w:pPr>
            <w:r w:rsidRPr="00A1115A">
              <w:rPr>
                <w:rFonts w:cs="Arial"/>
              </w:rPr>
              <w:t xml:space="preserve">≤ </w:t>
            </w:r>
            <w:r w:rsidRPr="00A1115A">
              <w:rPr>
                <w:rFonts w:cs="Arial"/>
                <w:lang w:val="en-CA"/>
              </w:rPr>
              <w:t>6.5</w:t>
            </w:r>
          </w:p>
        </w:tc>
      </w:tr>
    </w:tbl>
    <w:p w14:paraId="0BEC012C" w14:textId="77777777" w:rsidR="00FB67F1" w:rsidRPr="00A1115A" w:rsidRDefault="00FB67F1" w:rsidP="00FB67F1"/>
    <w:p w14:paraId="70E812C8" w14:textId="77777777" w:rsidR="009A2F9D" w:rsidRDefault="009A2F9D" w:rsidP="009A2F9D">
      <w:pPr>
        <w:pStyle w:val="TH"/>
      </w:pPr>
      <w:r>
        <w:t>Table 6.2G.2-1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A2F9D" w14:paraId="21AC3764" w14:textId="77777777" w:rsidTr="00A74DD3">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2257680" w14:textId="77777777" w:rsidR="009A2F9D" w:rsidRDefault="009A2F9D" w:rsidP="00A74DD3">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23FB915" w14:textId="77777777" w:rsidR="009A2F9D" w:rsidRDefault="009A2F9D" w:rsidP="00A74DD3">
            <w:pPr>
              <w:pStyle w:val="TAH"/>
            </w:pPr>
            <w:r>
              <w:t>MPR (dB)</w:t>
            </w:r>
          </w:p>
        </w:tc>
      </w:tr>
      <w:tr w:rsidR="009A2F9D" w14:paraId="2974D974" w14:textId="77777777" w:rsidTr="00A74DD3">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6D5CC38" w14:textId="77777777" w:rsidR="009A2F9D" w:rsidRDefault="009A2F9D" w:rsidP="00A74DD3">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30878D4" w14:textId="77777777" w:rsidR="009A2F9D" w:rsidRDefault="009A2F9D" w:rsidP="00A74DD3">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71039DA" w14:textId="77777777" w:rsidR="009A2F9D" w:rsidRDefault="009A2F9D" w:rsidP="00A74DD3">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4883C0E" w14:textId="77777777" w:rsidR="009A2F9D" w:rsidRDefault="009A2F9D" w:rsidP="00A74DD3">
            <w:pPr>
              <w:pStyle w:val="TAH"/>
            </w:pPr>
            <w:r>
              <w:t>Inner RB allocations</w:t>
            </w:r>
          </w:p>
        </w:tc>
      </w:tr>
      <w:tr w:rsidR="009A2F9D" w14:paraId="5A043368" w14:textId="77777777" w:rsidTr="00A74DD3">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2C6EE11" w14:textId="77777777" w:rsidR="009A2F9D" w:rsidRDefault="009A2F9D" w:rsidP="00A74DD3">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24A7BB20" w14:textId="77777777" w:rsidR="009A2F9D" w:rsidRDefault="009A2F9D" w:rsidP="00A74DD3">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1C26FE7" w14:textId="77777777" w:rsidR="009A2F9D" w:rsidRDefault="009A2F9D" w:rsidP="00A74DD3">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B4BC105" w14:textId="77777777" w:rsidR="009A2F9D" w:rsidRDefault="009A2F9D" w:rsidP="00A74DD3">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43896F7" w14:textId="77777777" w:rsidR="009A2F9D" w:rsidRDefault="009A2F9D" w:rsidP="00A74DD3">
            <w:pPr>
              <w:pStyle w:val="TAC"/>
              <w:rPr>
                <w:rFonts w:cs="Arial"/>
              </w:rPr>
            </w:pPr>
            <w:r>
              <w:rPr>
                <w:rFonts w:cs="Arial"/>
              </w:rPr>
              <w:t>[0]</w:t>
            </w:r>
          </w:p>
        </w:tc>
      </w:tr>
      <w:tr w:rsidR="009A2F9D" w14:paraId="3B5A96EB" w14:textId="77777777" w:rsidTr="00A74DD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E350707" w14:textId="77777777" w:rsidR="009A2F9D" w:rsidRDefault="009A2F9D" w:rsidP="00A74DD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35B871D" w14:textId="77777777" w:rsidR="009A2F9D" w:rsidRDefault="009A2F9D" w:rsidP="00A74DD3">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95B28D7" w14:textId="77777777" w:rsidR="009A2F9D" w:rsidRDefault="009A2F9D" w:rsidP="00A74DD3">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93AC0FB" w14:textId="77777777" w:rsidR="009A2F9D" w:rsidRDefault="009A2F9D" w:rsidP="00A74DD3">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0E0A4736" w14:textId="77777777" w:rsidR="009A2F9D" w:rsidRDefault="009A2F9D" w:rsidP="00A74DD3">
            <w:pPr>
              <w:pStyle w:val="TAC"/>
              <w:rPr>
                <w:rFonts w:cs="Arial"/>
              </w:rPr>
            </w:pPr>
            <w:r>
              <w:rPr>
                <w:rFonts w:cs="Arial"/>
                <w:lang w:val="en-CA"/>
              </w:rPr>
              <w:t>[0.5]</w:t>
            </w:r>
          </w:p>
        </w:tc>
      </w:tr>
      <w:tr w:rsidR="009A2F9D" w14:paraId="796DEA95" w14:textId="77777777" w:rsidTr="00A74DD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D5C86F8" w14:textId="77777777" w:rsidR="009A2F9D" w:rsidRDefault="009A2F9D" w:rsidP="00A74DD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1B2AA85" w14:textId="77777777" w:rsidR="009A2F9D" w:rsidRDefault="009A2F9D" w:rsidP="00A74DD3">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E445C4D" w14:textId="77777777" w:rsidR="009A2F9D" w:rsidRDefault="009A2F9D" w:rsidP="00A74DD3">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95C15A" w14:textId="77777777" w:rsidR="009A2F9D" w:rsidRDefault="009A2F9D" w:rsidP="00A74DD3">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0F278033" w14:textId="77777777" w:rsidR="009A2F9D" w:rsidRDefault="009A2F9D" w:rsidP="00A74DD3">
            <w:pPr>
              <w:pStyle w:val="TAC"/>
              <w:rPr>
                <w:rFonts w:cs="Arial"/>
              </w:rPr>
            </w:pPr>
            <w:r>
              <w:rPr>
                <w:rFonts w:cs="Arial"/>
              </w:rPr>
              <w:t xml:space="preserve">[≤ </w:t>
            </w:r>
            <w:r>
              <w:rPr>
                <w:rFonts w:cs="Arial"/>
                <w:lang w:val="en-CA"/>
              </w:rPr>
              <w:t>1.5]</w:t>
            </w:r>
          </w:p>
        </w:tc>
      </w:tr>
      <w:tr w:rsidR="009A2F9D" w14:paraId="2E051B22" w14:textId="77777777" w:rsidTr="00A74DD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8CD4FF7" w14:textId="77777777" w:rsidR="009A2F9D" w:rsidRDefault="009A2F9D" w:rsidP="00A74DD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78177B1" w14:textId="77777777" w:rsidR="009A2F9D" w:rsidRDefault="009A2F9D" w:rsidP="00A74DD3">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CD9ADA6" w14:textId="77777777" w:rsidR="009A2F9D" w:rsidRDefault="009A2F9D" w:rsidP="00A74DD3">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5E785CE" w14:textId="77777777" w:rsidR="009A2F9D" w:rsidRDefault="009A2F9D" w:rsidP="00A74DD3">
            <w:pPr>
              <w:pStyle w:val="TAC"/>
              <w:rPr>
                <w:rFonts w:cs="Arial"/>
              </w:rPr>
            </w:pPr>
            <w:r>
              <w:rPr>
                <w:rFonts w:cs="Arial"/>
              </w:rPr>
              <w:t xml:space="preserve">[≤ </w:t>
            </w:r>
            <w:r>
              <w:rPr>
                <w:rFonts w:cs="Arial"/>
                <w:lang w:val="en-CA"/>
              </w:rPr>
              <w:t>3]</w:t>
            </w:r>
          </w:p>
        </w:tc>
      </w:tr>
      <w:tr w:rsidR="009A2F9D" w14:paraId="05D9D4EA" w14:textId="77777777" w:rsidTr="00A74DD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4EEC564" w14:textId="77777777" w:rsidR="009A2F9D" w:rsidRDefault="009A2F9D" w:rsidP="00A74DD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7173F3B" w14:textId="77777777" w:rsidR="009A2F9D" w:rsidRDefault="009A2F9D" w:rsidP="00A74DD3">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1E19339" w14:textId="77777777" w:rsidR="009A2F9D" w:rsidRDefault="009A2F9D" w:rsidP="00A74DD3">
            <w:pPr>
              <w:pStyle w:val="TAC"/>
              <w:rPr>
                <w:rFonts w:cs="Arial"/>
              </w:rPr>
            </w:pPr>
            <w:r>
              <w:rPr>
                <w:rFonts w:cs="Arial"/>
              </w:rPr>
              <w:t>[≤ 5.5]</w:t>
            </w:r>
          </w:p>
        </w:tc>
      </w:tr>
      <w:tr w:rsidR="009A2F9D" w14:paraId="1C577C3A" w14:textId="77777777" w:rsidTr="00A74DD3">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0C9DB5E" w14:textId="77777777" w:rsidR="009A2F9D" w:rsidRDefault="009A2F9D" w:rsidP="00A74DD3">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2AF16E21" w14:textId="77777777" w:rsidR="009A2F9D" w:rsidRDefault="009A2F9D" w:rsidP="00A74DD3">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B1ABEAF" w14:textId="77777777" w:rsidR="009A2F9D" w:rsidRDefault="009A2F9D" w:rsidP="00A74DD3">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C11F91F" w14:textId="77777777" w:rsidR="009A2F9D" w:rsidRDefault="009A2F9D" w:rsidP="00A74DD3">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788EE0EA" w14:textId="77777777" w:rsidR="009A2F9D" w:rsidRDefault="009A2F9D" w:rsidP="00A74DD3">
            <w:pPr>
              <w:pStyle w:val="TAC"/>
              <w:rPr>
                <w:rFonts w:cs="Arial"/>
              </w:rPr>
            </w:pPr>
            <w:r>
              <w:rPr>
                <w:rFonts w:cs="Arial"/>
              </w:rPr>
              <w:t>[≤</w:t>
            </w:r>
            <w:r>
              <w:rPr>
                <w:rFonts w:cs="Arial"/>
                <w:lang w:val="en-CA"/>
              </w:rPr>
              <w:t xml:space="preserve"> 2]</w:t>
            </w:r>
          </w:p>
        </w:tc>
      </w:tr>
      <w:tr w:rsidR="009A2F9D" w14:paraId="01643CEF" w14:textId="77777777" w:rsidTr="00A74DD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345836D" w14:textId="77777777" w:rsidR="009A2F9D" w:rsidRDefault="009A2F9D" w:rsidP="00A74DD3">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CCFDBF0" w14:textId="77777777" w:rsidR="009A2F9D" w:rsidRDefault="009A2F9D" w:rsidP="00A74DD3">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D35833E" w14:textId="77777777" w:rsidR="009A2F9D" w:rsidRDefault="009A2F9D" w:rsidP="00A74DD3">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8F8C182" w14:textId="77777777" w:rsidR="009A2F9D" w:rsidRDefault="009A2F9D" w:rsidP="00A74DD3">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A2465DB" w14:textId="77777777" w:rsidR="009A2F9D" w:rsidRDefault="009A2F9D" w:rsidP="00A74DD3">
            <w:pPr>
              <w:pStyle w:val="TAC"/>
              <w:rPr>
                <w:rFonts w:cs="Arial"/>
              </w:rPr>
            </w:pPr>
            <w:r>
              <w:rPr>
                <w:rFonts w:cs="Arial"/>
              </w:rPr>
              <w:t xml:space="preserve">[≤ </w:t>
            </w:r>
            <w:r>
              <w:rPr>
                <w:rFonts w:cs="Arial"/>
                <w:lang w:val="en-CA"/>
              </w:rPr>
              <w:t>2.5]</w:t>
            </w:r>
          </w:p>
        </w:tc>
      </w:tr>
      <w:tr w:rsidR="009A2F9D" w14:paraId="160CFCF3" w14:textId="77777777" w:rsidTr="00A74DD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D823D0A" w14:textId="77777777" w:rsidR="009A2F9D" w:rsidRDefault="009A2F9D" w:rsidP="00A74DD3">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86CACE3" w14:textId="77777777" w:rsidR="009A2F9D" w:rsidRDefault="009A2F9D" w:rsidP="00A74DD3">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C31300B" w14:textId="77777777" w:rsidR="009A2F9D" w:rsidRDefault="009A2F9D" w:rsidP="00A74DD3">
            <w:pPr>
              <w:pStyle w:val="TAC"/>
              <w:rPr>
                <w:rFonts w:cs="Arial"/>
              </w:rPr>
            </w:pPr>
            <w:r>
              <w:rPr>
                <w:rFonts w:cs="Arial"/>
              </w:rPr>
              <w:t xml:space="preserve">[≤ </w:t>
            </w:r>
            <w:r>
              <w:rPr>
                <w:rFonts w:cs="Arial"/>
                <w:lang w:val="en-CA"/>
              </w:rPr>
              <w:t>4.5]</w:t>
            </w:r>
          </w:p>
        </w:tc>
      </w:tr>
      <w:tr w:rsidR="009A2F9D" w14:paraId="53166FFB" w14:textId="77777777" w:rsidTr="00A74DD3">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B50BFC9" w14:textId="77777777" w:rsidR="009A2F9D" w:rsidRDefault="009A2F9D" w:rsidP="00A74DD3">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3DA3CC4" w14:textId="77777777" w:rsidR="009A2F9D" w:rsidRDefault="009A2F9D" w:rsidP="00A74DD3">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659EE43" w14:textId="77777777" w:rsidR="009A2F9D" w:rsidRDefault="009A2F9D" w:rsidP="00A74DD3">
            <w:pPr>
              <w:pStyle w:val="TAC"/>
              <w:rPr>
                <w:rFonts w:cs="Arial"/>
              </w:rPr>
            </w:pPr>
            <w:r>
              <w:rPr>
                <w:rFonts w:cs="Arial"/>
              </w:rPr>
              <w:t xml:space="preserve">[≤ </w:t>
            </w:r>
            <w:r>
              <w:rPr>
                <w:rFonts w:cs="Arial"/>
                <w:lang w:val="en-CA"/>
              </w:rPr>
              <w:t>8.5]</w:t>
            </w:r>
          </w:p>
        </w:tc>
      </w:tr>
    </w:tbl>
    <w:p w14:paraId="1ED2E2C0" w14:textId="0B9F7E5B" w:rsidR="009A2F9D" w:rsidRDefault="009A2F9D" w:rsidP="009A2F9D"/>
    <w:p w14:paraId="00BF1FC3" w14:textId="614135BC" w:rsidR="00EB4566" w:rsidRPr="00EB4566" w:rsidRDefault="00EB4566" w:rsidP="009A2F9D">
      <w:pPr>
        <w:rPr>
          <w:b/>
          <w:bCs/>
        </w:rPr>
      </w:pPr>
      <w:r w:rsidRPr="00EB4566">
        <w:rPr>
          <w:b/>
          <w:bCs/>
        </w:rPr>
        <w:t>Proposal</w:t>
      </w:r>
      <w:r w:rsidR="001424A2">
        <w:rPr>
          <w:b/>
          <w:bCs/>
        </w:rPr>
        <w:t xml:space="preserve"> </w:t>
      </w:r>
      <w:r w:rsidR="00310BEB">
        <w:rPr>
          <w:b/>
          <w:bCs/>
        </w:rPr>
        <w:t>4</w:t>
      </w:r>
      <w:r w:rsidRPr="00EB4566">
        <w:rPr>
          <w:b/>
          <w:bCs/>
        </w:rPr>
        <w:t>:  MPR for PC2 single Tx and dual Tx apply to FDD bands also.</w:t>
      </w:r>
    </w:p>
    <w:p w14:paraId="2D576D8D" w14:textId="46305355" w:rsidR="009A2F9D" w:rsidRDefault="009A2F9D" w:rsidP="009A2F9D">
      <w:pPr>
        <w:pStyle w:val="Heading2"/>
      </w:pPr>
      <w:r>
        <w:t>A-MPR</w:t>
      </w:r>
      <w:r w:rsidR="00E1682E">
        <w:t xml:space="preserve"> assumptions</w:t>
      </w:r>
    </w:p>
    <w:p w14:paraId="50FDC8B7" w14:textId="2A2DA71C" w:rsidR="00135268" w:rsidRDefault="00CE3B21" w:rsidP="00010C2D">
      <w:r>
        <w:t>The following NS values are applicable for Bands n1 and n3.</w:t>
      </w:r>
    </w:p>
    <w:p w14:paraId="7DAB0BBC" w14:textId="77777777" w:rsidR="00CE3B21" w:rsidRPr="00A1115A" w:rsidRDefault="00CE3B21" w:rsidP="00CE3B21">
      <w:pPr>
        <w:pStyle w:val="TH"/>
      </w:pPr>
      <w:r w:rsidRPr="00A1115A">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E3B21" w:rsidRPr="00A1115A" w14:paraId="2F1D3278" w14:textId="77777777" w:rsidTr="00A74DD3">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25EE34F1" w14:textId="77777777" w:rsidR="00CE3B21" w:rsidRPr="00A1115A" w:rsidRDefault="00CE3B21" w:rsidP="00A74DD3">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E71CEF4" w14:textId="77777777" w:rsidR="00CE3B21" w:rsidRPr="00A1115A" w:rsidRDefault="00CE3B21" w:rsidP="00A74DD3">
            <w:pPr>
              <w:pStyle w:val="TAH"/>
            </w:pPr>
            <w:r w:rsidRPr="00A1115A">
              <w:t>Value of additionalSpectrumEmission</w:t>
            </w:r>
          </w:p>
        </w:tc>
      </w:tr>
      <w:tr w:rsidR="00CE3B21" w:rsidRPr="00A1115A" w14:paraId="075D7A24" w14:textId="77777777" w:rsidTr="00A74DD3">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E25F88B" w14:textId="77777777" w:rsidR="00CE3B21" w:rsidRPr="00A1115A" w:rsidRDefault="00CE3B21" w:rsidP="00A74DD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1BCA2E4" w14:textId="77777777" w:rsidR="00CE3B21" w:rsidRPr="00A1115A" w:rsidRDefault="00CE3B21" w:rsidP="00A74DD3">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CC20016" w14:textId="77777777" w:rsidR="00CE3B21" w:rsidRPr="00A1115A" w:rsidRDefault="00CE3B21" w:rsidP="00A74DD3">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98A1E1D" w14:textId="77777777" w:rsidR="00CE3B21" w:rsidRPr="00A1115A" w:rsidRDefault="00CE3B21" w:rsidP="00A74DD3">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2B21B60" w14:textId="77777777" w:rsidR="00CE3B21" w:rsidRPr="00A1115A" w:rsidRDefault="00CE3B21" w:rsidP="00A74DD3">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5D0E760" w14:textId="77777777" w:rsidR="00CE3B21" w:rsidRPr="00A1115A" w:rsidRDefault="00CE3B21" w:rsidP="00A74DD3">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A491BE0" w14:textId="77777777" w:rsidR="00CE3B21" w:rsidRPr="00A1115A" w:rsidRDefault="00CE3B21" w:rsidP="00A74DD3">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1BF3D96" w14:textId="77777777" w:rsidR="00CE3B21" w:rsidRPr="00A1115A" w:rsidRDefault="00CE3B21" w:rsidP="00A74DD3">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0AA7BD5" w14:textId="77777777" w:rsidR="00CE3B21" w:rsidRPr="00A1115A" w:rsidRDefault="00CE3B21" w:rsidP="00A74DD3">
            <w:pPr>
              <w:pStyle w:val="TAC"/>
              <w:rPr>
                <w:rFonts w:cs="Arial"/>
                <w:b/>
              </w:rPr>
            </w:pPr>
            <w:r w:rsidRPr="00A1115A">
              <w:rPr>
                <w:rFonts w:cs="Arial"/>
                <w:b/>
              </w:rPr>
              <w:t>7</w:t>
            </w:r>
          </w:p>
        </w:tc>
      </w:tr>
      <w:tr w:rsidR="00CE3B21" w:rsidRPr="00A1115A" w14:paraId="7CDC9859" w14:textId="77777777" w:rsidTr="00A74DD3">
        <w:trPr>
          <w:trHeight w:val="187"/>
          <w:jc w:val="center"/>
        </w:trPr>
        <w:tc>
          <w:tcPr>
            <w:tcW w:w="1099" w:type="dxa"/>
            <w:tcBorders>
              <w:left w:val="single" w:sz="4" w:space="0" w:color="auto"/>
              <w:bottom w:val="single" w:sz="4" w:space="0" w:color="auto"/>
              <w:right w:val="single" w:sz="4" w:space="0" w:color="auto"/>
            </w:tcBorders>
            <w:vAlign w:val="center"/>
          </w:tcPr>
          <w:p w14:paraId="28236FCD" w14:textId="77777777" w:rsidR="00CE3B21" w:rsidRPr="00A1115A" w:rsidRDefault="00CE3B21" w:rsidP="00A74DD3">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7284D234" w14:textId="77777777" w:rsidR="00CE3B21" w:rsidRPr="00A1115A" w:rsidRDefault="00CE3B21" w:rsidP="00A74DD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C8100B6" w14:textId="77777777" w:rsidR="00CE3B21" w:rsidRPr="00A1115A" w:rsidRDefault="00CE3B21" w:rsidP="00A74DD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C052EA5" w14:textId="77777777" w:rsidR="00CE3B21" w:rsidRPr="00A1115A" w:rsidRDefault="00CE3B21" w:rsidP="00A74DD3">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5DDB3267" w14:textId="77777777" w:rsidR="00CE3B21" w:rsidRPr="00A1115A" w:rsidRDefault="00CE3B21" w:rsidP="00A74DD3">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3D2977AE" w14:textId="77777777" w:rsidR="00CE3B21" w:rsidRPr="00A1115A" w:rsidRDefault="00CE3B21" w:rsidP="00A74DD3">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7AE11504" w14:textId="77777777" w:rsidR="00CE3B21" w:rsidRPr="00A1115A" w:rsidRDefault="00CE3B21" w:rsidP="00A74DD3">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27F02D3F" w14:textId="77777777" w:rsidR="00CE3B21" w:rsidRPr="00A1115A" w:rsidRDefault="00CE3B21" w:rsidP="00A74DD3">
            <w:pPr>
              <w:pStyle w:val="TAC"/>
            </w:pPr>
          </w:p>
        </w:tc>
        <w:tc>
          <w:tcPr>
            <w:tcW w:w="1146" w:type="dxa"/>
            <w:tcBorders>
              <w:left w:val="single" w:sz="4" w:space="0" w:color="auto"/>
              <w:bottom w:val="single" w:sz="4" w:space="0" w:color="auto"/>
              <w:right w:val="single" w:sz="4" w:space="0" w:color="auto"/>
            </w:tcBorders>
            <w:vAlign w:val="center"/>
          </w:tcPr>
          <w:p w14:paraId="440487DA" w14:textId="77777777" w:rsidR="00CE3B21" w:rsidRPr="00A1115A" w:rsidRDefault="00CE3B21" w:rsidP="00A74DD3">
            <w:pPr>
              <w:pStyle w:val="TAC"/>
            </w:pPr>
          </w:p>
        </w:tc>
      </w:tr>
      <w:tr w:rsidR="00CE3B21" w:rsidRPr="00A1115A" w14:paraId="7A1AE355" w14:textId="77777777" w:rsidTr="00A74DD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E71E74" w14:textId="77777777" w:rsidR="00CE3B21" w:rsidRPr="00A1115A" w:rsidRDefault="00CE3B21" w:rsidP="00A74DD3">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1F881E29" w14:textId="77777777" w:rsidR="00CE3B21" w:rsidRPr="00A1115A" w:rsidRDefault="00CE3B21" w:rsidP="00A74DD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F9D273" w14:textId="77777777" w:rsidR="00CE3B21" w:rsidRPr="00A1115A" w:rsidRDefault="00CE3B21" w:rsidP="00A74DD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0B7186" w14:textId="77777777" w:rsidR="00CE3B21" w:rsidRPr="00A1115A" w:rsidRDefault="00CE3B21" w:rsidP="00A74D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F0329" w14:textId="77777777" w:rsidR="00CE3B21" w:rsidRPr="00A1115A" w:rsidRDefault="00CE3B21" w:rsidP="00A74D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921CD" w14:textId="77777777" w:rsidR="00CE3B21" w:rsidRPr="00A1115A" w:rsidRDefault="00CE3B21" w:rsidP="00A74D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26A25" w14:textId="77777777" w:rsidR="00CE3B21" w:rsidRPr="00A1115A" w:rsidRDefault="00CE3B21" w:rsidP="00A74D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F01E2" w14:textId="77777777" w:rsidR="00CE3B21" w:rsidRPr="00A1115A" w:rsidRDefault="00CE3B21" w:rsidP="00A74D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7F912" w14:textId="77777777" w:rsidR="00CE3B21" w:rsidRPr="00A1115A" w:rsidRDefault="00CE3B21" w:rsidP="00A74DD3">
            <w:pPr>
              <w:pStyle w:val="TAC"/>
            </w:pPr>
          </w:p>
        </w:tc>
      </w:tr>
    </w:tbl>
    <w:p w14:paraId="3470A63A" w14:textId="5AFFAEB4" w:rsidR="00CE3B21" w:rsidRDefault="00CE3B21" w:rsidP="00010C2D"/>
    <w:p w14:paraId="1DDE082F" w14:textId="5C2497B7" w:rsidR="00CE3B21" w:rsidRDefault="003C64B8" w:rsidP="00010C2D">
      <w:r>
        <w:t>The emission requirements associated with these NS labels apply irrespective of the UE power class, so they apply to PC2.  The A-MPR allowed with these NS labels must be re-evaluated for the new power class.</w:t>
      </w:r>
    </w:p>
    <w:p w14:paraId="02DD2751" w14:textId="5CBC9BFC" w:rsidR="003C64B8" w:rsidRDefault="00E1682E" w:rsidP="00010C2D">
      <w:r>
        <w:t>Before A-MPR can be studied, however, it would be beneficial to agree to basic assumptions on PA models and component performance.</w:t>
      </w:r>
    </w:p>
    <w:p w14:paraId="4AB8F321" w14:textId="709A318C" w:rsidR="000C1E76" w:rsidRDefault="000C1E76" w:rsidP="000C1E76">
      <w:pPr>
        <w:pStyle w:val="Heading3"/>
      </w:pPr>
      <w:r>
        <w:t>Single Tx assumptions</w:t>
      </w:r>
    </w:p>
    <w:p w14:paraId="666BA957" w14:textId="2E6C5855" w:rsidR="000C1E76" w:rsidRDefault="000C1E76" w:rsidP="000C1E76">
      <w:r>
        <w:t xml:space="preserve">For single Tx, it is assumed that the PA should be calibrated at </w:t>
      </w:r>
      <w:r w:rsidR="008B7249">
        <w:t xml:space="preserve">31 dB ACLR since this is the requirement for PC2.  </w:t>
      </w:r>
      <w:r w:rsidR="00A83F87">
        <w:t xml:space="preserve">As noted in the study item TR 38.861, RF components such as the PA and duplexer are not available to support PC2 power levels in Bands n1 and n3.  </w:t>
      </w:r>
      <w:r w:rsidR="00584CE8">
        <w:t xml:space="preserve">Therefore, alternative approaches </w:t>
      </w:r>
      <w:r w:rsidR="005E4A7F">
        <w:t xml:space="preserve">are required to estimate the performance of an FDD PC2 PA by either using a TDD PC2 PA or by using an FDD PA but increasing its bias.  </w:t>
      </w:r>
      <w:r w:rsidR="00A83F87">
        <w:t>For the duplexer (or quadplexer) it is also expected that new designs will be necessary</w:t>
      </w:r>
      <w:r w:rsidR="00BE6C4A">
        <w:t xml:space="preserve"> to manage the higher power as well as potential improvements to isolation and attenuation to mitigate the additional noise from 3 dB more powerful transmission.  To enable this work, it is proposed that duplexer/quadplexer isolation and attenuation assumptions for the purpose of deriving A-MPR are first </w:t>
      </w:r>
      <w:r w:rsidR="00F8522D">
        <w:t>presented</w:t>
      </w:r>
      <w:r w:rsidR="00BE6C4A">
        <w:t>.</w:t>
      </w:r>
      <w:r w:rsidR="00EA7608">
        <w:t xml:space="preserve">  As described below</w:t>
      </w:r>
      <w:r w:rsidR="00CD4A16">
        <w:t xml:space="preserve"> when MSD is discussed, it is proposed that improved component performance is assumed when deriving PC2 requirements with 1Tx.</w:t>
      </w:r>
    </w:p>
    <w:p w14:paraId="015115E1" w14:textId="0E7E0829" w:rsidR="00934CD8" w:rsidRDefault="002E7CCB" w:rsidP="000C1E76">
      <w:r>
        <w:t>Based on filter sim</w:t>
      </w:r>
      <w:r w:rsidR="00A571F0">
        <w:t xml:space="preserve">ulations of a Band n1+n3 quadplexer, </w:t>
      </w:r>
      <w:r w:rsidR="00934CD8">
        <w:t xml:space="preserve">the following </w:t>
      </w:r>
      <w:r w:rsidR="006111E0">
        <w:t>worst case performance is expected</w:t>
      </w:r>
    </w:p>
    <w:p w14:paraId="3C8323E9" w14:textId="0C81C714" w:rsidR="009347E9" w:rsidRDefault="009347E9" w:rsidP="009347E9">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Performance of PC2 n1+n3 quadplexer compared to PC3</w:t>
      </w:r>
    </w:p>
    <w:tbl>
      <w:tblPr>
        <w:tblStyle w:val="TableGrid"/>
        <w:tblW w:w="0" w:type="auto"/>
        <w:jc w:val="center"/>
        <w:tblLook w:val="04A0" w:firstRow="1" w:lastRow="0" w:firstColumn="1" w:lastColumn="0" w:noHBand="0" w:noVBand="1"/>
      </w:tblPr>
      <w:tblGrid>
        <w:gridCol w:w="1795"/>
        <w:gridCol w:w="2160"/>
        <w:gridCol w:w="1890"/>
        <w:gridCol w:w="1350"/>
      </w:tblGrid>
      <w:tr w:rsidR="00095468" w14:paraId="1DE201BF" w14:textId="77777777" w:rsidTr="009347E9">
        <w:trPr>
          <w:jc w:val="center"/>
        </w:trPr>
        <w:tc>
          <w:tcPr>
            <w:tcW w:w="1795" w:type="dxa"/>
          </w:tcPr>
          <w:p w14:paraId="67D6D245" w14:textId="028DBE16" w:rsidR="00095468" w:rsidRDefault="00B439A4" w:rsidP="009347E9">
            <w:pPr>
              <w:jc w:val="center"/>
            </w:pPr>
            <w:r>
              <w:t>Isolation</w:t>
            </w:r>
          </w:p>
        </w:tc>
        <w:tc>
          <w:tcPr>
            <w:tcW w:w="2160" w:type="dxa"/>
          </w:tcPr>
          <w:p w14:paraId="374D80AD" w14:textId="11961177" w:rsidR="00095468" w:rsidRDefault="00B439A4" w:rsidP="009347E9">
            <w:pPr>
              <w:jc w:val="center"/>
            </w:pPr>
            <w:r>
              <w:t>PC2 Min Isolation (dB)</w:t>
            </w:r>
          </w:p>
        </w:tc>
        <w:tc>
          <w:tcPr>
            <w:tcW w:w="1890" w:type="dxa"/>
          </w:tcPr>
          <w:p w14:paraId="334E3DFF" w14:textId="262ABAD6" w:rsidR="00095468" w:rsidRDefault="00B439A4" w:rsidP="009347E9">
            <w:pPr>
              <w:jc w:val="center"/>
            </w:pPr>
            <w:r>
              <w:t>PC3 Min Isolation</w:t>
            </w:r>
          </w:p>
        </w:tc>
        <w:tc>
          <w:tcPr>
            <w:tcW w:w="1350" w:type="dxa"/>
          </w:tcPr>
          <w:p w14:paraId="5BAD2E9C" w14:textId="53767DAC" w:rsidR="00095468" w:rsidRDefault="00B439A4" w:rsidP="009347E9">
            <w:pPr>
              <w:jc w:val="center"/>
            </w:pPr>
            <w:r>
              <w:t>IL impact</w:t>
            </w:r>
          </w:p>
        </w:tc>
      </w:tr>
      <w:tr w:rsidR="00095468" w14:paraId="3F846710" w14:textId="77777777" w:rsidTr="009347E9">
        <w:trPr>
          <w:jc w:val="center"/>
        </w:trPr>
        <w:tc>
          <w:tcPr>
            <w:tcW w:w="1795" w:type="dxa"/>
          </w:tcPr>
          <w:p w14:paraId="0269C585" w14:textId="6B9D9368" w:rsidR="00095468" w:rsidRDefault="00B439A4" w:rsidP="009347E9">
            <w:pPr>
              <w:jc w:val="center"/>
            </w:pPr>
            <w:r>
              <w:t>1Tx-1Rx@1Tx</w:t>
            </w:r>
          </w:p>
        </w:tc>
        <w:tc>
          <w:tcPr>
            <w:tcW w:w="2160" w:type="dxa"/>
          </w:tcPr>
          <w:p w14:paraId="2ECB3D95" w14:textId="655277F8" w:rsidR="00095468" w:rsidRDefault="009347E9" w:rsidP="009347E9">
            <w:pPr>
              <w:jc w:val="center"/>
            </w:pPr>
            <w:r>
              <w:t>57</w:t>
            </w:r>
          </w:p>
        </w:tc>
        <w:tc>
          <w:tcPr>
            <w:tcW w:w="1890" w:type="dxa"/>
          </w:tcPr>
          <w:p w14:paraId="460654CC" w14:textId="1051E117" w:rsidR="00095468" w:rsidRDefault="009347E9" w:rsidP="009347E9">
            <w:pPr>
              <w:jc w:val="center"/>
            </w:pPr>
            <w:r>
              <w:t>52</w:t>
            </w:r>
          </w:p>
        </w:tc>
        <w:tc>
          <w:tcPr>
            <w:tcW w:w="1350" w:type="dxa"/>
          </w:tcPr>
          <w:p w14:paraId="7BEFF484" w14:textId="14106842" w:rsidR="00095468" w:rsidRDefault="009347E9" w:rsidP="009347E9">
            <w:pPr>
              <w:jc w:val="center"/>
            </w:pPr>
            <w:r>
              <w:t>0.1 (1Rx)</w:t>
            </w:r>
          </w:p>
        </w:tc>
      </w:tr>
      <w:tr w:rsidR="00095468" w14:paraId="610887C4" w14:textId="77777777" w:rsidTr="009347E9">
        <w:trPr>
          <w:jc w:val="center"/>
        </w:trPr>
        <w:tc>
          <w:tcPr>
            <w:tcW w:w="1795" w:type="dxa"/>
          </w:tcPr>
          <w:p w14:paraId="55729512" w14:textId="0D875DFB" w:rsidR="00095468" w:rsidRDefault="00B439A4" w:rsidP="009347E9">
            <w:pPr>
              <w:jc w:val="center"/>
            </w:pPr>
            <w:r>
              <w:t>1Tx-3Rx@1Tx</w:t>
            </w:r>
          </w:p>
        </w:tc>
        <w:tc>
          <w:tcPr>
            <w:tcW w:w="2160" w:type="dxa"/>
          </w:tcPr>
          <w:p w14:paraId="27CDBF96" w14:textId="4D12A384" w:rsidR="00095468" w:rsidRDefault="009347E9" w:rsidP="009347E9">
            <w:pPr>
              <w:jc w:val="center"/>
            </w:pPr>
            <w:r>
              <w:t>57</w:t>
            </w:r>
          </w:p>
        </w:tc>
        <w:tc>
          <w:tcPr>
            <w:tcW w:w="1890" w:type="dxa"/>
          </w:tcPr>
          <w:p w14:paraId="1B3BB47D" w14:textId="560BCF34" w:rsidR="00095468" w:rsidRDefault="009347E9" w:rsidP="009347E9">
            <w:pPr>
              <w:jc w:val="center"/>
            </w:pPr>
            <w:r>
              <w:t>55</w:t>
            </w:r>
          </w:p>
        </w:tc>
        <w:tc>
          <w:tcPr>
            <w:tcW w:w="1350" w:type="dxa"/>
          </w:tcPr>
          <w:p w14:paraId="5C87CE77" w14:textId="4E842097" w:rsidR="00095468" w:rsidRDefault="009347E9" w:rsidP="009347E9">
            <w:pPr>
              <w:jc w:val="center"/>
            </w:pPr>
            <w:r>
              <w:t>0.3 (3Rx)</w:t>
            </w:r>
          </w:p>
        </w:tc>
      </w:tr>
      <w:tr w:rsidR="00095468" w14:paraId="2695C74D" w14:textId="77777777" w:rsidTr="009347E9">
        <w:trPr>
          <w:jc w:val="center"/>
        </w:trPr>
        <w:tc>
          <w:tcPr>
            <w:tcW w:w="1795" w:type="dxa"/>
          </w:tcPr>
          <w:p w14:paraId="1F4D508F" w14:textId="2B7AA799" w:rsidR="00095468" w:rsidRDefault="00B439A4" w:rsidP="009347E9">
            <w:pPr>
              <w:jc w:val="center"/>
            </w:pPr>
            <w:r>
              <w:t>3Tx-1Rx@3Tx</w:t>
            </w:r>
          </w:p>
        </w:tc>
        <w:tc>
          <w:tcPr>
            <w:tcW w:w="2160" w:type="dxa"/>
          </w:tcPr>
          <w:p w14:paraId="74183611" w14:textId="5D2A56D4" w:rsidR="00095468" w:rsidRDefault="009347E9" w:rsidP="009347E9">
            <w:pPr>
              <w:jc w:val="center"/>
            </w:pPr>
            <w:r>
              <w:t>57</w:t>
            </w:r>
          </w:p>
        </w:tc>
        <w:tc>
          <w:tcPr>
            <w:tcW w:w="1890" w:type="dxa"/>
          </w:tcPr>
          <w:p w14:paraId="5FDF2C40" w14:textId="0B589BB4" w:rsidR="00095468" w:rsidRDefault="009347E9" w:rsidP="009347E9">
            <w:pPr>
              <w:jc w:val="center"/>
            </w:pPr>
            <w:r>
              <w:t>55</w:t>
            </w:r>
          </w:p>
        </w:tc>
        <w:tc>
          <w:tcPr>
            <w:tcW w:w="1350" w:type="dxa"/>
          </w:tcPr>
          <w:p w14:paraId="0FB179AE" w14:textId="5D1545E0" w:rsidR="00095468" w:rsidRDefault="009347E9" w:rsidP="009347E9">
            <w:pPr>
              <w:jc w:val="center"/>
            </w:pPr>
            <w:r>
              <w:t>0.1 (1Rx)</w:t>
            </w:r>
          </w:p>
        </w:tc>
      </w:tr>
      <w:tr w:rsidR="00095468" w14:paraId="235A7972" w14:textId="77777777" w:rsidTr="009347E9">
        <w:trPr>
          <w:jc w:val="center"/>
        </w:trPr>
        <w:tc>
          <w:tcPr>
            <w:tcW w:w="1795" w:type="dxa"/>
          </w:tcPr>
          <w:p w14:paraId="5B0BAC90" w14:textId="74C606BD" w:rsidR="00095468" w:rsidRDefault="00B439A4" w:rsidP="009347E9">
            <w:pPr>
              <w:jc w:val="center"/>
            </w:pPr>
            <w:r>
              <w:t>3Tx-3Rx@3Tx</w:t>
            </w:r>
          </w:p>
        </w:tc>
        <w:tc>
          <w:tcPr>
            <w:tcW w:w="2160" w:type="dxa"/>
          </w:tcPr>
          <w:p w14:paraId="69E7F71D" w14:textId="48BA0B16" w:rsidR="00095468" w:rsidRDefault="009347E9" w:rsidP="009347E9">
            <w:pPr>
              <w:jc w:val="center"/>
            </w:pPr>
            <w:r>
              <w:t>57</w:t>
            </w:r>
          </w:p>
        </w:tc>
        <w:tc>
          <w:tcPr>
            <w:tcW w:w="1890" w:type="dxa"/>
          </w:tcPr>
          <w:p w14:paraId="02FFF578" w14:textId="7B1FB95C" w:rsidR="00095468" w:rsidRDefault="009347E9" w:rsidP="009347E9">
            <w:pPr>
              <w:jc w:val="center"/>
            </w:pPr>
            <w:r>
              <w:t>55</w:t>
            </w:r>
          </w:p>
        </w:tc>
        <w:tc>
          <w:tcPr>
            <w:tcW w:w="1350" w:type="dxa"/>
          </w:tcPr>
          <w:p w14:paraId="3078BF95" w14:textId="3443052D" w:rsidR="00095468" w:rsidRDefault="009347E9" w:rsidP="009347E9">
            <w:pPr>
              <w:jc w:val="center"/>
            </w:pPr>
            <w:r>
              <w:t>0.3 (3Rx)</w:t>
            </w:r>
          </w:p>
        </w:tc>
      </w:tr>
      <w:tr w:rsidR="00B439A4" w14:paraId="40AE8042" w14:textId="77777777" w:rsidTr="009347E9">
        <w:trPr>
          <w:jc w:val="center"/>
        </w:trPr>
        <w:tc>
          <w:tcPr>
            <w:tcW w:w="1795" w:type="dxa"/>
          </w:tcPr>
          <w:p w14:paraId="60F1CB60" w14:textId="5218A2CC" w:rsidR="00B439A4" w:rsidRDefault="00B439A4" w:rsidP="009347E9">
            <w:pPr>
              <w:jc w:val="center"/>
            </w:pPr>
            <w:r>
              <w:t>1Tx-1Rx@1Rx</w:t>
            </w:r>
          </w:p>
        </w:tc>
        <w:tc>
          <w:tcPr>
            <w:tcW w:w="2160" w:type="dxa"/>
          </w:tcPr>
          <w:p w14:paraId="37140E39" w14:textId="6D989C2F" w:rsidR="00B439A4" w:rsidRDefault="009347E9" w:rsidP="009347E9">
            <w:pPr>
              <w:jc w:val="center"/>
            </w:pPr>
            <w:r>
              <w:t>60</w:t>
            </w:r>
          </w:p>
        </w:tc>
        <w:tc>
          <w:tcPr>
            <w:tcW w:w="1890" w:type="dxa"/>
          </w:tcPr>
          <w:p w14:paraId="17726D36" w14:textId="30D5A638" w:rsidR="00B439A4" w:rsidRDefault="009347E9" w:rsidP="009347E9">
            <w:pPr>
              <w:jc w:val="center"/>
            </w:pPr>
            <w:r>
              <w:t>55</w:t>
            </w:r>
          </w:p>
        </w:tc>
        <w:tc>
          <w:tcPr>
            <w:tcW w:w="1350" w:type="dxa"/>
          </w:tcPr>
          <w:p w14:paraId="1BD4758E" w14:textId="192486A8" w:rsidR="00B439A4" w:rsidRDefault="009347E9" w:rsidP="009347E9">
            <w:pPr>
              <w:jc w:val="center"/>
            </w:pPr>
            <w:r>
              <w:t>0.1 (1Tx)</w:t>
            </w:r>
          </w:p>
        </w:tc>
      </w:tr>
      <w:tr w:rsidR="00B439A4" w14:paraId="1CF9DEAA" w14:textId="77777777" w:rsidTr="009347E9">
        <w:trPr>
          <w:jc w:val="center"/>
        </w:trPr>
        <w:tc>
          <w:tcPr>
            <w:tcW w:w="1795" w:type="dxa"/>
          </w:tcPr>
          <w:p w14:paraId="017B3C3F" w14:textId="654C0CC4" w:rsidR="00B439A4" w:rsidRDefault="00B439A4" w:rsidP="009347E9">
            <w:pPr>
              <w:jc w:val="center"/>
            </w:pPr>
            <w:r>
              <w:t>1Tx-3Rx@</w:t>
            </w:r>
            <w:r w:rsidR="009347E9">
              <w:t>3R</w:t>
            </w:r>
            <w:r>
              <w:t>x</w:t>
            </w:r>
          </w:p>
        </w:tc>
        <w:tc>
          <w:tcPr>
            <w:tcW w:w="2160" w:type="dxa"/>
          </w:tcPr>
          <w:p w14:paraId="6FC2EF50" w14:textId="026B254F" w:rsidR="00B439A4" w:rsidRDefault="009347E9" w:rsidP="009347E9">
            <w:pPr>
              <w:jc w:val="center"/>
            </w:pPr>
            <w:r>
              <w:t>60</w:t>
            </w:r>
          </w:p>
        </w:tc>
        <w:tc>
          <w:tcPr>
            <w:tcW w:w="1890" w:type="dxa"/>
          </w:tcPr>
          <w:p w14:paraId="2463B345" w14:textId="4F1A42AD" w:rsidR="00B439A4" w:rsidRDefault="009347E9" w:rsidP="009347E9">
            <w:pPr>
              <w:jc w:val="center"/>
            </w:pPr>
            <w:r>
              <w:t>55</w:t>
            </w:r>
          </w:p>
        </w:tc>
        <w:tc>
          <w:tcPr>
            <w:tcW w:w="1350" w:type="dxa"/>
          </w:tcPr>
          <w:p w14:paraId="1FE12FF7" w14:textId="6BB7BA57" w:rsidR="00B439A4" w:rsidRDefault="009347E9" w:rsidP="009347E9">
            <w:pPr>
              <w:jc w:val="center"/>
            </w:pPr>
            <w:r>
              <w:t>0.3 (1Tx)</w:t>
            </w:r>
          </w:p>
        </w:tc>
      </w:tr>
      <w:tr w:rsidR="00B439A4" w14:paraId="39DBAD92" w14:textId="77777777" w:rsidTr="009347E9">
        <w:trPr>
          <w:jc w:val="center"/>
        </w:trPr>
        <w:tc>
          <w:tcPr>
            <w:tcW w:w="1795" w:type="dxa"/>
          </w:tcPr>
          <w:p w14:paraId="077E8FE1" w14:textId="50C605D3" w:rsidR="00B439A4" w:rsidRDefault="00B439A4" w:rsidP="009347E9">
            <w:pPr>
              <w:jc w:val="center"/>
            </w:pPr>
            <w:r>
              <w:t>3Tx-1Rx@</w:t>
            </w:r>
            <w:r w:rsidR="009347E9">
              <w:t>1Rx</w:t>
            </w:r>
          </w:p>
        </w:tc>
        <w:tc>
          <w:tcPr>
            <w:tcW w:w="2160" w:type="dxa"/>
          </w:tcPr>
          <w:p w14:paraId="1D627106" w14:textId="32E7DF27" w:rsidR="00B439A4" w:rsidRDefault="009347E9" w:rsidP="009347E9">
            <w:pPr>
              <w:jc w:val="center"/>
            </w:pPr>
            <w:r>
              <w:t>60</w:t>
            </w:r>
          </w:p>
        </w:tc>
        <w:tc>
          <w:tcPr>
            <w:tcW w:w="1890" w:type="dxa"/>
          </w:tcPr>
          <w:p w14:paraId="6496B531" w14:textId="29FDDBFB" w:rsidR="00B439A4" w:rsidRDefault="009347E9" w:rsidP="009347E9">
            <w:pPr>
              <w:jc w:val="center"/>
            </w:pPr>
            <w:r>
              <w:t>55</w:t>
            </w:r>
          </w:p>
        </w:tc>
        <w:tc>
          <w:tcPr>
            <w:tcW w:w="1350" w:type="dxa"/>
          </w:tcPr>
          <w:p w14:paraId="04B1F39E" w14:textId="67C71519" w:rsidR="00B439A4" w:rsidRDefault="009347E9" w:rsidP="009347E9">
            <w:pPr>
              <w:jc w:val="center"/>
            </w:pPr>
            <w:r>
              <w:t>0.3 (3Tx)</w:t>
            </w:r>
          </w:p>
        </w:tc>
      </w:tr>
      <w:tr w:rsidR="00B439A4" w14:paraId="359ABC58" w14:textId="77777777" w:rsidTr="009347E9">
        <w:trPr>
          <w:jc w:val="center"/>
        </w:trPr>
        <w:tc>
          <w:tcPr>
            <w:tcW w:w="1795" w:type="dxa"/>
          </w:tcPr>
          <w:p w14:paraId="3B9E8438" w14:textId="3DA1C5DF" w:rsidR="00B439A4" w:rsidRDefault="00B439A4" w:rsidP="009347E9">
            <w:pPr>
              <w:jc w:val="center"/>
            </w:pPr>
            <w:r>
              <w:t>3Tx-3Rx@3</w:t>
            </w:r>
            <w:r w:rsidR="009347E9">
              <w:t>R</w:t>
            </w:r>
            <w:r>
              <w:t>x</w:t>
            </w:r>
          </w:p>
        </w:tc>
        <w:tc>
          <w:tcPr>
            <w:tcW w:w="2160" w:type="dxa"/>
          </w:tcPr>
          <w:p w14:paraId="4B432B70" w14:textId="3E347393" w:rsidR="00B439A4" w:rsidRDefault="009347E9" w:rsidP="009347E9">
            <w:pPr>
              <w:jc w:val="center"/>
            </w:pPr>
            <w:r>
              <w:t>60</w:t>
            </w:r>
          </w:p>
        </w:tc>
        <w:tc>
          <w:tcPr>
            <w:tcW w:w="1890" w:type="dxa"/>
          </w:tcPr>
          <w:p w14:paraId="6AE65262" w14:textId="3D36AA5E" w:rsidR="00B439A4" w:rsidRDefault="009347E9" w:rsidP="009347E9">
            <w:pPr>
              <w:jc w:val="center"/>
            </w:pPr>
            <w:r>
              <w:t>55</w:t>
            </w:r>
          </w:p>
        </w:tc>
        <w:tc>
          <w:tcPr>
            <w:tcW w:w="1350" w:type="dxa"/>
          </w:tcPr>
          <w:p w14:paraId="20F36C9E" w14:textId="0D88BC9C" w:rsidR="00B439A4" w:rsidRDefault="009347E9" w:rsidP="009347E9">
            <w:pPr>
              <w:jc w:val="center"/>
            </w:pPr>
            <w:r>
              <w:t>0.3 (3Tx)</w:t>
            </w:r>
          </w:p>
        </w:tc>
      </w:tr>
    </w:tbl>
    <w:p w14:paraId="140BD3C8" w14:textId="77777777" w:rsidR="006111E0" w:rsidRDefault="006111E0" w:rsidP="000C1E76"/>
    <w:p w14:paraId="339D036A" w14:textId="0F2B37EB" w:rsidR="00022BFB" w:rsidRDefault="009347E9" w:rsidP="000C1E76">
      <w:r>
        <w:t xml:space="preserve">It can be seen that the </w:t>
      </w:r>
      <w:r w:rsidR="005E1A74">
        <w:t xml:space="preserve">self-band Tx isolations can be improved by 2 dB for Band n3 and 5 dB for Band n1, while the self-band Rx isolations can be improved by 5 dB.  At the same time, the insertion loss </w:t>
      </w:r>
      <w:r w:rsidR="00400B3E">
        <w:t>is slightly increased by 0.1 to 0.3 dB.</w:t>
      </w:r>
    </w:p>
    <w:p w14:paraId="7D0EC451" w14:textId="66597252" w:rsidR="008C67E7" w:rsidRPr="00431B51" w:rsidRDefault="00934CD8" w:rsidP="000C1E76">
      <w:pPr>
        <w:rPr>
          <w:b/>
          <w:bCs/>
        </w:rPr>
      </w:pPr>
      <w:r w:rsidRPr="00431B51">
        <w:rPr>
          <w:b/>
          <w:bCs/>
        </w:rPr>
        <w:t xml:space="preserve">Proposal </w:t>
      </w:r>
      <w:r w:rsidR="00431B51">
        <w:rPr>
          <w:b/>
          <w:bCs/>
        </w:rPr>
        <w:t>5</w:t>
      </w:r>
      <w:r w:rsidRPr="00431B51">
        <w:rPr>
          <w:b/>
          <w:bCs/>
        </w:rPr>
        <w:t xml:space="preserve">:  </w:t>
      </w:r>
      <w:r w:rsidR="00F20EC0" w:rsidRPr="00431B51">
        <w:rPr>
          <w:b/>
          <w:bCs/>
        </w:rPr>
        <w:t>I</w:t>
      </w:r>
      <w:r w:rsidR="008C67E7" w:rsidRPr="00431B51">
        <w:rPr>
          <w:b/>
          <w:bCs/>
        </w:rPr>
        <w:t>t is proposed that</w:t>
      </w:r>
      <w:r w:rsidR="00E90713" w:rsidRPr="00431B51">
        <w:rPr>
          <w:b/>
          <w:bCs/>
        </w:rPr>
        <w:t xml:space="preserve"> </w:t>
      </w:r>
      <w:r w:rsidR="00602777" w:rsidRPr="00431B51">
        <w:rPr>
          <w:b/>
          <w:bCs/>
        </w:rPr>
        <w:t>Tx and Rx isolations</w:t>
      </w:r>
      <w:r w:rsidR="009D2113" w:rsidRPr="00431B51">
        <w:rPr>
          <w:b/>
          <w:bCs/>
        </w:rPr>
        <w:t xml:space="preserve"> shown in Table 1 along with the insertion loss impact be considered for PC2 FDD in Bands n1 and n3 when deriving MSD</w:t>
      </w:r>
      <w:r w:rsidRPr="00431B51">
        <w:rPr>
          <w:b/>
          <w:bCs/>
        </w:rPr>
        <w:t>.</w:t>
      </w:r>
    </w:p>
    <w:p w14:paraId="2F70D6FB" w14:textId="45D88DC4" w:rsidR="000C1E76" w:rsidRDefault="000C1E76" w:rsidP="000C1E76">
      <w:pPr>
        <w:pStyle w:val="Heading3"/>
      </w:pPr>
      <w:r>
        <w:t>Dual Tx assumptions</w:t>
      </w:r>
    </w:p>
    <w:p w14:paraId="641732CB" w14:textId="3C46BB55" w:rsidR="00507FF4" w:rsidRDefault="00121C8C" w:rsidP="000C1E76">
      <w:r>
        <w:t xml:space="preserve">In evaluating A-MPR for 2Tx architectures, it is necessary to simulate or measure the impact of RIMD and PA linearity.  Following the </w:t>
      </w:r>
      <w:r w:rsidR="00CF2ADF">
        <w:t>approach used for TDD TxD MPR evaluation [</w:t>
      </w:r>
      <w:r w:rsidR="001957FA">
        <w:t xml:space="preserve">3], two PC3 PA’s are used where each PC3 PA is individually calibrated to 30 dB ACLR at 1 dB MPR with a fully allocated QPSK DFT-s-OFDM waveform.  Thus, the PC3 PA’s are less linear than a single PC2 PA and also suffer from RIMD through an assumed 10 dB isolation path between antennas and 4 dB post PA loss for each Tx path.  Since the intention is power combining to achieve PC2 power level, UL MIMO is not specifically evaluated.  </w:t>
      </w:r>
      <w:r w:rsidR="002C1A2E">
        <w:t xml:space="preserve">Nonetheless, the relationship between MPR and A-MPR for TxD and UL MIMO </w:t>
      </w:r>
      <w:r w:rsidR="00C053E6">
        <w:t xml:space="preserve">(for example, it may be agreed that the same MPR and A-MPR is used for both TxD and UL MIMO) </w:t>
      </w:r>
      <w:r w:rsidR="002C1A2E">
        <w:t>is expected to be addressed more generally as suggested</w:t>
      </w:r>
      <w:r w:rsidR="001957FA">
        <w:t xml:space="preserve"> </w:t>
      </w:r>
      <w:r w:rsidR="00C053E6">
        <w:t>in [3].</w:t>
      </w:r>
    </w:p>
    <w:p w14:paraId="3CBA9F18" w14:textId="4F282133" w:rsidR="005803CD" w:rsidRDefault="005803CD" w:rsidP="000C1E76">
      <w:r>
        <w:t>The impact of relative delay between the 2 Tx paths for CDD is</w:t>
      </w:r>
      <w:r w:rsidR="00360EE0">
        <w:t xml:space="preserve"> also discussed in [4] where it is proposed to introduce a delay of 600ns for 15 kHz SCS.  This exact delay value may be subject to the particular test configuration and other inherent delays so it is suggested that the appropriate delay is studied by companies presenting data.  The intention of the delay is to remove the </w:t>
      </w:r>
      <w:r w:rsidR="005352B7">
        <w:t>aspect of constructive or destructive signal combining which may obscure the measurement result.</w:t>
      </w:r>
    </w:p>
    <w:p w14:paraId="518E85B5" w14:textId="7FC67822" w:rsidR="005352B7" w:rsidRDefault="005352B7" w:rsidP="000C1E76">
      <w:r>
        <w:t>For the duplexer</w:t>
      </w:r>
      <w:r w:rsidR="00D02F8C">
        <w:t xml:space="preserve">, it is assumed that existing PC3 Band n1 and n3 duplexers can be used.  Typically, these two bands are quadplexed </w:t>
      </w:r>
      <w:r w:rsidR="00563F96">
        <w:t>together</w:t>
      </w:r>
      <w:r w:rsidR="00D02F8C">
        <w:t xml:space="preserve"> for carrier aggregation, so it is also appropriate to evaluate the performance with the quadplexer.  </w:t>
      </w:r>
    </w:p>
    <w:p w14:paraId="40691F72" w14:textId="1D40D1B0" w:rsidR="002000EF" w:rsidRDefault="002000EF" w:rsidP="002000EF">
      <w:pPr>
        <w:pStyle w:val="Heading2"/>
      </w:pPr>
      <w:r>
        <w:t>MSD</w:t>
      </w:r>
    </w:p>
    <w:p w14:paraId="154F2CD1" w14:textId="275E2B87" w:rsidR="00EF4E96" w:rsidRDefault="00EF4E96" w:rsidP="00EF4E96">
      <w:pPr>
        <w:pStyle w:val="Heading3"/>
      </w:pPr>
      <w:r>
        <w:t>Single Tx</w:t>
      </w:r>
    </w:p>
    <w:p w14:paraId="38C4AE52" w14:textId="49E236E7" w:rsidR="00215757" w:rsidRDefault="00486D90" w:rsidP="002000EF">
      <w:r>
        <w:t xml:space="preserve">The maximum sensitivity degradation (MSD) for Bands n1 and n3 </w:t>
      </w:r>
      <w:r w:rsidR="00215757">
        <w:t xml:space="preserve">with single PC2 Tx </w:t>
      </w:r>
      <w:r>
        <w:t xml:space="preserve">were studied during the course of the study item and results captured in the TR 38.861.  For Band n1, the large duplex separation </w:t>
      </w:r>
      <w:r w:rsidR="00DF304E">
        <w:t>affords greater isolation and lower</w:t>
      </w:r>
      <w:r>
        <w:t xml:space="preserve"> interference from uplink to </w:t>
      </w:r>
      <w:r w:rsidR="00DF304E">
        <w:t xml:space="preserve">downlink.  </w:t>
      </w:r>
      <w:r w:rsidR="00CA0507">
        <w:t xml:space="preserve">Band n3 is more challenging.  With its smaller duplex separation, not only is the wideband noise higher from the transmitter but also </w:t>
      </w:r>
      <w:r w:rsidR="00A76CAE">
        <w:t>5</w:t>
      </w:r>
      <w:r w:rsidR="00A76CAE" w:rsidRPr="00A76CAE">
        <w:rPr>
          <w:vertAlign w:val="superscript"/>
        </w:rPr>
        <w:t>th</w:t>
      </w:r>
      <w:r w:rsidR="00A76CAE">
        <w:t xml:space="preserve"> order</w:t>
      </w:r>
      <w:r w:rsidR="00CA0507">
        <w:t xml:space="preserve"> </w:t>
      </w:r>
      <w:r w:rsidR="00185217">
        <w:t xml:space="preserve">CIM </w:t>
      </w:r>
      <w:r w:rsidR="00CA0507">
        <w:t xml:space="preserve">products </w:t>
      </w:r>
      <w:r w:rsidR="00185217">
        <w:t xml:space="preserve">fall into the Rx band.  </w:t>
      </w:r>
      <w:r w:rsidR="00215757">
        <w:t>The studies included affects of higher Tx noise, spuri</w:t>
      </w:r>
      <w:r w:rsidR="00F4414D">
        <w:t>ous products, and the impact of duplexer isolation to compute reference sensitivity relative to the PC3 case used as the baseline.</w:t>
      </w:r>
      <w:r w:rsidR="000B6A27">
        <w:t xml:space="preserve">  The results are summarized in the TR and copied below.  Most of the results below were derived based on expected noise rise for PC2 and an assumption of 50 dB Rx isolation from the duplexer.</w:t>
      </w:r>
    </w:p>
    <w:p w14:paraId="3D9AA68D" w14:textId="77777777" w:rsidR="000B6A27" w:rsidRDefault="000B6A27" w:rsidP="000B6A27">
      <w:pPr>
        <w:pStyle w:val="BodyText"/>
        <w:jc w:val="center"/>
      </w:pPr>
      <w:r>
        <w:rPr>
          <w:rFonts w:ascii="Arial" w:hAnsi="Arial" w:cs="Arial"/>
          <w:b/>
          <w:noProof/>
        </w:rPr>
        <w:t>Table 6.1</w:t>
      </w:r>
      <w:r w:rsidRPr="0010243B">
        <w:rPr>
          <w:rFonts w:ascii="Arial" w:hAnsi="Arial" w:cs="Arial"/>
          <w:b/>
          <w:noProof/>
        </w:rPr>
        <w:t>-1. R</w:t>
      </w:r>
      <w:r>
        <w:rPr>
          <w:rFonts w:ascii="Arial" w:hAnsi="Arial" w:cs="Arial"/>
          <w:b/>
          <w:noProof/>
        </w:rPr>
        <w:t>equired sensitivity degradation levels in n1 NR Band for PC2 UE</w:t>
      </w:r>
    </w:p>
    <w:tbl>
      <w:tblPr>
        <w:tblW w:w="8750" w:type="dxa"/>
        <w:jc w:val="center"/>
        <w:tblCellMar>
          <w:left w:w="0" w:type="dxa"/>
          <w:right w:w="0" w:type="dxa"/>
        </w:tblCellMar>
        <w:tblLook w:val="04A0" w:firstRow="1" w:lastRow="0" w:firstColumn="1" w:lastColumn="0" w:noHBand="0" w:noVBand="1"/>
      </w:tblPr>
      <w:tblGrid>
        <w:gridCol w:w="2183"/>
        <w:gridCol w:w="2183"/>
        <w:gridCol w:w="2183"/>
        <w:gridCol w:w="2201"/>
      </w:tblGrid>
      <w:tr w:rsidR="000B6A27" w14:paraId="1F39478F" w14:textId="77777777" w:rsidTr="00A74DD3">
        <w:trPr>
          <w:trHeight w:val="142"/>
          <w:jc w:val="center"/>
        </w:trPr>
        <w:tc>
          <w:tcPr>
            <w:tcW w:w="2183"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70F435F4" w14:textId="77777777" w:rsidR="000B6A27" w:rsidRDefault="000B6A27" w:rsidP="00A74DD3">
            <w:pPr>
              <w:pStyle w:val="a2"/>
              <w:spacing w:before="0" w:beforeAutospacing="0" w:after="0" w:afterAutospacing="0"/>
              <w:jc w:val="center"/>
              <w:rPr>
                <w:b/>
                <w:bCs/>
              </w:rPr>
            </w:pPr>
            <w:r>
              <w:rPr>
                <w:rFonts w:ascii="Arial" w:hAnsi="Arial" w:cs="Arial"/>
                <w:b/>
                <w:bCs/>
                <w:sz w:val="22"/>
                <w:szCs w:val="22"/>
                <w:lang w:eastAsia="ja-JP"/>
              </w:rPr>
              <w:lastRenderedPageBreak/>
              <w:t>n1 band</w:t>
            </w:r>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63C6BD76" w14:textId="77777777" w:rsidR="000B6A27" w:rsidRDefault="000B6A27" w:rsidP="00A74DD3">
            <w:pPr>
              <w:pStyle w:val="a2"/>
              <w:spacing w:before="0" w:beforeAutospacing="0" w:after="0" w:afterAutospacing="0"/>
              <w:jc w:val="center"/>
            </w:pPr>
            <w:r>
              <w:rPr>
                <w:rStyle w:val="Strong"/>
                <w:rFonts w:ascii="Arial" w:hAnsi="Arial" w:cs="Arial"/>
                <w:sz w:val="18"/>
                <w:szCs w:val="18"/>
                <w:lang w:eastAsia="ja-JP"/>
              </w:rPr>
              <w:t>PC2 [5]</w:t>
            </w:r>
          </w:p>
        </w:tc>
        <w:tc>
          <w:tcPr>
            <w:tcW w:w="2183"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5A5F4064" w14:textId="77777777" w:rsidR="000B6A27" w:rsidRDefault="000B6A27" w:rsidP="00A74DD3">
            <w:pPr>
              <w:pStyle w:val="a2"/>
              <w:spacing w:before="0" w:beforeAutospacing="0" w:after="0" w:afterAutospacing="0"/>
              <w:jc w:val="center"/>
            </w:pPr>
            <w:r>
              <w:rPr>
                <w:rStyle w:val="Strong"/>
                <w:rFonts w:ascii="Arial" w:hAnsi="Arial" w:cs="Arial"/>
                <w:sz w:val="18"/>
                <w:szCs w:val="18"/>
                <w:lang w:eastAsia="ja-JP"/>
              </w:rPr>
              <w:t>PC2 [4]</w:t>
            </w:r>
          </w:p>
        </w:tc>
        <w:tc>
          <w:tcPr>
            <w:tcW w:w="2201"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13362515" w14:textId="77777777" w:rsidR="000B6A27" w:rsidRDefault="000B6A27" w:rsidP="00A74DD3">
            <w:pPr>
              <w:pStyle w:val="a2"/>
              <w:spacing w:before="0" w:beforeAutospacing="0" w:after="0" w:afterAutospacing="0"/>
              <w:jc w:val="center"/>
            </w:pPr>
            <w:r>
              <w:rPr>
                <w:rStyle w:val="Strong"/>
                <w:rFonts w:ascii="Arial" w:hAnsi="Arial" w:cs="Arial"/>
                <w:sz w:val="18"/>
                <w:szCs w:val="18"/>
                <w:lang w:eastAsia="ja-JP"/>
              </w:rPr>
              <w:t>PC2 [6]</w:t>
            </w:r>
          </w:p>
        </w:tc>
      </w:tr>
      <w:tr w:rsidR="000B6A27" w:rsidRPr="00BE0AAE" w14:paraId="61DCEB12" w14:textId="77777777" w:rsidTr="00A74DD3">
        <w:trPr>
          <w:trHeight w:val="142"/>
          <w:jc w:val="center"/>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737B03E0"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rPr>
              <w:t xml:space="preserve">Reference point </w:t>
            </w:r>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51509ACA" w14:textId="77777777" w:rsidR="000B6A27" w:rsidRPr="00326BEC" w:rsidRDefault="000B6A27" w:rsidP="00A74DD3">
            <w:pPr>
              <w:pStyle w:val="a2"/>
              <w:spacing w:before="0" w:beforeAutospacing="0" w:after="0" w:afterAutospacing="0"/>
              <w:jc w:val="center"/>
            </w:pPr>
            <w:r w:rsidRPr="00CA4048">
              <w:rPr>
                <w:rStyle w:val="Strong"/>
                <w:rFonts w:ascii="Arial" w:hAnsi="Arial" w:cs="Arial"/>
                <w:sz w:val="18"/>
                <w:szCs w:val="18"/>
                <w:lang w:eastAsia="ja-JP"/>
              </w:rPr>
              <w:t> </w:t>
            </w:r>
          </w:p>
        </w:tc>
        <w:tc>
          <w:tcPr>
            <w:tcW w:w="2183" w:type="dxa"/>
            <w:tcBorders>
              <w:top w:val="nil"/>
              <w:left w:val="nil"/>
              <w:bottom w:val="single" w:sz="8" w:space="0" w:color="auto"/>
              <w:right w:val="single" w:sz="8" w:space="0" w:color="auto"/>
            </w:tcBorders>
            <w:tcMar>
              <w:top w:w="72" w:type="dxa"/>
              <w:left w:w="144" w:type="dxa"/>
              <w:bottom w:w="72" w:type="dxa"/>
              <w:right w:w="144" w:type="dxa"/>
            </w:tcMar>
            <w:hideMark/>
          </w:tcPr>
          <w:p w14:paraId="1C4F1F50" w14:textId="77777777" w:rsidR="000B6A27" w:rsidRPr="00326BEC" w:rsidRDefault="000B6A27" w:rsidP="00A74DD3">
            <w:pPr>
              <w:pStyle w:val="a2"/>
              <w:spacing w:before="0" w:beforeAutospacing="0" w:after="0" w:afterAutospacing="0"/>
              <w:jc w:val="center"/>
            </w:pPr>
            <w:r w:rsidRPr="00326BEC">
              <w:rPr>
                <w:rStyle w:val="Strong"/>
                <w:rFonts w:ascii="Arial" w:hAnsi="Arial" w:cs="Arial"/>
                <w:sz w:val="18"/>
                <w:szCs w:val="18"/>
                <w:lang w:eastAsia="ja-JP"/>
              </w:rPr>
              <w:t> </w:t>
            </w:r>
          </w:p>
        </w:tc>
        <w:tc>
          <w:tcPr>
            <w:tcW w:w="2201" w:type="dxa"/>
            <w:tcBorders>
              <w:top w:val="nil"/>
              <w:left w:val="nil"/>
              <w:bottom w:val="single" w:sz="8" w:space="0" w:color="auto"/>
              <w:right w:val="single" w:sz="8" w:space="0" w:color="auto"/>
            </w:tcBorders>
            <w:tcMar>
              <w:top w:w="72" w:type="dxa"/>
              <w:left w:w="144" w:type="dxa"/>
              <w:bottom w:w="72" w:type="dxa"/>
              <w:right w:w="144" w:type="dxa"/>
            </w:tcMar>
            <w:hideMark/>
          </w:tcPr>
          <w:p w14:paraId="2270F111" w14:textId="77777777" w:rsidR="000B6A27" w:rsidRPr="003016B4" w:rsidRDefault="000B6A27" w:rsidP="00A74DD3">
            <w:pPr>
              <w:pStyle w:val="a2"/>
              <w:spacing w:before="0" w:beforeAutospacing="0" w:after="0" w:afterAutospacing="0"/>
              <w:jc w:val="center"/>
            </w:pPr>
            <w:r w:rsidRPr="003016B4">
              <w:rPr>
                <w:rStyle w:val="Strong"/>
                <w:rFonts w:ascii="Arial" w:hAnsi="Arial" w:cs="Arial"/>
                <w:sz w:val="18"/>
                <w:szCs w:val="18"/>
                <w:lang w:eastAsia="ja-JP"/>
              </w:rPr>
              <w:t> </w:t>
            </w:r>
          </w:p>
        </w:tc>
      </w:tr>
      <w:tr w:rsidR="000B6A27" w:rsidRPr="00BE0AAE" w14:paraId="5E0695AA" w14:textId="77777777" w:rsidTr="00A74DD3">
        <w:trPr>
          <w:trHeight w:val="142"/>
          <w:jc w:val="center"/>
        </w:trPr>
        <w:tc>
          <w:tcPr>
            <w:tcW w:w="2183"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7332FFD5"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rPr>
              <w:t>10 MHz (-96.8dBm)</w:t>
            </w:r>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68D769C"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lang w:eastAsia="ja-JP"/>
              </w:rPr>
              <w:t>0.8</w:t>
            </w:r>
            <w:r>
              <w:rPr>
                <w:rFonts w:ascii="Arial" w:hAnsi="Arial" w:cs="Arial"/>
                <w:sz w:val="18"/>
                <w:szCs w:val="18"/>
                <w:lang w:eastAsia="ja-JP"/>
              </w:rPr>
              <w:t xml:space="preserve"> </w:t>
            </w:r>
            <w:r w:rsidRPr="00BE0AAE">
              <w:rPr>
                <w:rFonts w:ascii="Arial" w:hAnsi="Arial" w:cs="Arial"/>
                <w:sz w:val="18"/>
                <w:szCs w:val="18"/>
                <w:lang w:eastAsia="ja-JP"/>
              </w:rPr>
              <w:t>dB</w:t>
            </w:r>
          </w:p>
        </w:tc>
        <w:tc>
          <w:tcPr>
            <w:tcW w:w="2183"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C0BE542" w14:textId="77777777" w:rsidR="000B6A27" w:rsidRPr="00326BEC" w:rsidRDefault="000B6A27" w:rsidP="00A74DD3">
            <w:pPr>
              <w:pStyle w:val="a2"/>
              <w:spacing w:before="0" w:beforeAutospacing="0" w:after="0" w:afterAutospacing="0"/>
              <w:jc w:val="center"/>
            </w:pPr>
            <w:r w:rsidRPr="00CA4048">
              <w:rPr>
                <w:rFonts w:ascii="Arial" w:hAnsi="Arial" w:cs="Arial"/>
                <w:sz w:val="18"/>
                <w:szCs w:val="18"/>
                <w:lang w:eastAsia="ja-JP"/>
              </w:rPr>
              <w:t>-</w:t>
            </w:r>
          </w:p>
        </w:tc>
        <w:tc>
          <w:tcPr>
            <w:tcW w:w="2201"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F6703B8" w14:textId="77777777" w:rsidR="000B6A27" w:rsidRPr="00326BEC" w:rsidRDefault="000B6A27" w:rsidP="00A74DD3">
            <w:pPr>
              <w:pStyle w:val="a2"/>
              <w:spacing w:before="0" w:beforeAutospacing="0" w:after="0" w:afterAutospacing="0"/>
              <w:jc w:val="center"/>
            </w:pPr>
            <w:r w:rsidRPr="00326BEC">
              <w:rPr>
                <w:rFonts w:ascii="Arial" w:hAnsi="Arial" w:cs="Arial"/>
                <w:sz w:val="18"/>
                <w:szCs w:val="18"/>
                <w:lang w:eastAsia="ja-JP"/>
              </w:rPr>
              <w:t>-</w:t>
            </w:r>
          </w:p>
        </w:tc>
      </w:tr>
    </w:tbl>
    <w:p w14:paraId="3DA88349" w14:textId="77777777" w:rsidR="000B6A27" w:rsidRPr="00D16790" w:rsidRDefault="000B6A27" w:rsidP="000B6A27">
      <w:pPr>
        <w:spacing w:after="120"/>
        <w:jc w:val="both"/>
        <w:rPr>
          <w:rFonts w:eastAsia="Malgun Gothic"/>
        </w:rPr>
      </w:pPr>
    </w:p>
    <w:p w14:paraId="04C149E9" w14:textId="77777777" w:rsidR="000B6A27" w:rsidRPr="00BE0AAE" w:rsidRDefault="000B6A27" w:rsidP="000B6A27">
      <w:pPr>
        <w:pStyle w:val="BodyText"/>
        <w:jc w:val="center"/>
      </w:pPr>
      <w:r w:rsidRPr="00BE0AAE">
        <w:rPr>
          <w:rFonts w:ascii="Arial" w:hAnsi="Arial" w:cs="Arial"/>
          <w:b/>
          <w:noProof/>
        </w:rPr>
        <w:t xml:space="preserve">Table 6.1-2. Required sensitivity degradation levels in n3 </w:t>
      </w:r>
      <w:r>
        <w:rPr>
          <w:rFonts w:ascii="Arial" w:hAnsi="Arial" w:cs="Arial"/>
          <w:b/>
          <w:noProof/>
        </w:rPr>
        <w:t xml:space="preserve">NR </w:t>
      </w:r>
      <w:r w:rsidRPr="00BE0AAE">
        <w:rPr>
          <w:rFonts w:ascii="Arial" w:hAnsi="Arial" w:cs="Arial"/>
          <w:b/>
          <w:noProof/>
        </w:rPr>
        <w:t>Band for PC2 UE</w:t>
      </w:r>
    </w:p>
    <w:tbl>
      <w:tblPr>
        <w:tblW w:w="8729" w:type="dxa"/>
        <w:jc w:val="center"/>
        <w:tblCellMar>
          <w:left w:w="0" w:type="dxa"/>
          <w:right w:w="0" w:type="dxa"/>
        </w:tblCellMar>
        <w:tblLook w:val="04A0" w:firstRow="1" w:lastRow="0" w:firstColumn="1" w:lastColumn="0" w:noHBand="0" w:noVBand="1"/>
      </w:tblPr>
      <w:tblGrid>
        <w:gridCol w:w="2178"/>
        <w:gridCol w:w="2178"/>
        <w:gridCol w:w="2178"/>
        <w:gridCol w:w="2195"/>
      </w:tblGrid>
      <w:tr w:rsidR="000B6A27" w:rsidRPr="00BE0AAE" w14:paraId="4B65B955" w14:textId="77777777" w:rsidTr="00A74DD3">
        <w:trPr>
          <w:trHeight w:val="214"/>
          <w:jc w:val="center"/>
        </w:trPr>
        <w:tc>
          <w:tcPr>
            <w:tcW w:w="2178" w:type="dxa"/>
            <w:tcBorders>
              <w:top w:val="single" w:sz="8" w:space="0" w:color="auto"/>
              <w:left w:val="single" w:sz="8" w:space="0" w:color="auto"/>
              <w:bottom w:val="single" w:sz="8" w:space="0" w:color="auto"/>
              <w:right w:val="single" w:sz="8" w:space="0" w:color="auto"/>
            </w:tcBorders>
            <w:tcMar>
              <w:top w:w="72" w:type="dxa"/>
              <w:left w:w="144" w:type="dxa"/>
              <w:bottom w:w="72" w:type="dxa"/>
              <w:right w:w="144" w:type="dxa"/>
            </w:tcMar>
            <w:hideMark/>
          </w:tcPr>
          <w:p w14:paraId="063D2094" w14:textId="77777777" w:rsidR="000B6A27" w:rsidRPr="00326BEC" w:rsidRDefault="000B6A27" w:rsidP="00A74DD3">
            <w:pPr>
              <w:pStyle w:val="a2"/>
              <w:spacing w:before="0" w:beforeAutospacing="0" w:after="0" w:afterAutospacing="0"/>
              <w:jc w:val="center"/>
              <w:rPr>
                <w:b/>
                <w:bCs/>
              </w:rPr>
            </w:pPr>
            <w:r w:rsidRPr="00CA4048">
              <w:rPr>
                <w:rFonts w:ascii="Arial" w:hAnsi="Arial" w:cs="Arial"/>
                <w:b/>
                <w:bCs/>
                <w:sz w:val="22"/>
                <w:szCs w:val="22"/>
              </w:rPr>
              <w:t>n3 band</w:t>
            </w:r>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72177254" w14:textId="77777777" w:rsidR="000B6A27" w:rsidRPr="003016B4" w:rsidRDefault="000B6A27" w:rsidP="00A74DD3">
            <w:pPr>
              <w:pStyle w:val="a2"/>
              <w:spacing w:before="0" w:beforeAutospacing="0" w:after="0" w:afterAutospacing="0"/>
              <w:jc w:val="center"/>
            </w:pPr>
            <w:r w:rsidRPr="003016B4">
              <w:rPr>
                <w:rStyle w:val="Strong"/>
                <w:rFonts w:ascii="Arial" w:hAnsi="Arial" w:cs="Arial"/>
                <w:sz w:val="18"/>
                <w:szCs w:val="18"/>
                <w:lang w:eastAsia="ja-JP"/>
              </w:rPr>
              <w:t>PC2 [5]</w:t>
            </w:r>
          </w:p>
        </w:tc>
        <w:tc>
          <w:tcPr>
            <w:tcW w:w="2178"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0889F2EF" w14:textId="77777777" w:rsidR="000B6A27" w:rsidRPr="00725F84" w:rsidRDefault="000B6A27" w:rsidP="00A74DD3">
            <w:pPr>
              <w:pStyle w:val="a2"/>
              <w:spacing w:before="0" w:beforeAutospacing="0" w:after="0" w:afterAutospacing="0"/>
              <w:jc w:val="center"/>
            </w:pPr>
            <w:r w:rsidRPr="00104A5C">
              <w:rPr>
                <w:rStyle w:val="Strong"/>
                <w:rFonts w:ascii="Arial" w:hAnsi="Arial" w:cs="Arial"/>
                <w:sz w:val="18"/>
                <w:szCs w:val="18"/>
                <w:lang w:eastAsia="ja-JP"/>
              </w:rPr>
              <w:t>PC2</w:t>
            </w:r>
            <w:r w:rsidRPr="00725F84">
              <w:rPr>
                <w:rStyle w:val="Strong"/>
                <w:rFonts w:ascii="Arial" w:hAnsi="Arial" w:cs="Arial"/>
                <w:sz w:val="18"/>
                <w:szCs w:val="18"/>
                <w:lang w:eastAsia="ja-JP"/>
              </w:rPr>
              <w:t xml:space="preserve"> [4]</w:t>
            </w:r>
          </w:p>
        </w:tc>
        <w:tc>
          <w:tcPr>
            <w:tcW w:w="2195" w:type="dxa"/>
            <w:tcBorders>
              <w:top w:val="single" w:sz="8" w:space="0" w:color="auto"/>
              <w:left w:val="nil"/>
              <w:bottom w:val="single" w:sz="8" w:space="0" w:color="auto"/>
              <w:right w:val="single" w:sz="8" w:space="0" w:color="auto"/>
            </w:tcBorders>
            <w:tcMar>
              <w:top w:w="72" w:type="dxa"/>
              <w:left w:w="144" w:type="dxa"/>
              <w:bottom w:w="72" w:type="dxa"/>
              <w:right w:w="144" w:type="dxa"/>
            </w:tcMar>
            <w:hideMark/>
          </w:tcPr>
          <w:p w14:paraId="2F397C63" w14:textId="77777777" w:rsidR="000B6A27" w:rsidRPr="00725F84" w:rsidRDefault="000B6A27" w:rsidP="00A74DD3">
            <w:pPr>
              <w:pStyle w:val="a2"/>
              <w:spacing w:before="0" w:beforeAutospacing="0" w:after="0" w:afterAutospacing="0"/>
              <w:jc w:val="center"/>
            </w:pPr>
            <w:r w:rsidRPr="00725F84">
              <w:rPr>
                <w:rStyle w:val="Strong"/>
                <w:rFonts w:ascii="Arial" w:hAnsi="Arial" w:cs="Arial"/>
                <w:sz w:val="18"/>
                <w:szCs w:val="18"/>
                <w:lang w:eastAsia="ja-JP"/>
              </w:rPr>
              <w:t>PC2 [6]</w:t>
            </w:r>
          </w:p>
        </w:tc>
      </w:tr>
      <w:tr w:rsidR="000B6A27" w:rsidRPr="00BE0AAE" w14:paraId="7F4B7ACD" w14:textId="77777777" w:rsidTr="00A74DD3">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1883C3C7"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rPr>
              <w:t>Reference point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1FA713A"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4FD67FEF"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2F6C0B3"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lang w:eastAsia="ja-JP"/>
              </w:rPr>
              <w:t> </w:t>
            </w:r>
          </w:p>
        </w:tc>
      </w:tr>
      <w:tr w:rsidR="000B6A27" w:rsidRPr="00BE0AAE" w14:paraId="1B408AB3" w14:textId="77777777" w:rsidTr="00A74DD3">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0DB2FA58"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rPr>
              <w:t>10 MHz (-93.8dBm)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263ABCCA"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lang w:eastAsia="ja-JP"/>
              </w:rPr>
              <w:t>1.7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36695B6A"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02E4B6AC"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lang w:eastAsia="ja-JP"/>
              </w:rPr>
              <w:t> </w:t>
            </w:r>
          </w:p>
        </w:tc>
      </w:tr>
      <w:tr w:rsidR="000B6A27" w:rsidRPr="00BE0AAE" w14:paraId="2CC5378F" w14:textId="77777777" w:rsidTr="00A74DD3">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1615C0EF"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rPr>
              <w:t>20 MHz (-90.8dBm)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B975B60"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89967D0"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lang w:eastAsia="ja-JP"/>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0306CA9"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lang w:eastAsia="ja-JP"/>
              </w:rPr>
              <w:t> </w:t>
            </w:r>
          </w:p>
        </w:tc>
      </w:tr>
      <w:tr w:rsidR="000B6A27" w:rsidRPr="00BE0AAE" w14:paraId="0B572A96" w14:textId="77777777" w:rsidTr="00A74DD3">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24F12A37"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rPr>
              <w:t>30 MHz (-88.9dBm)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2ED3B79"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720F7356" w14:textId="77777777" w:rsidR="000B6A27" w:rsidRPr="00BE0AAE" w:rsidRDefault="000B6A27" w:rsidP="00A74DD3">
            <w:pPr>
              <w:pStyle w:val="a2"/>
              <w:spacing w:before="0" w:beforeAutospacing="0" w:after="0" w:afterAutospacing="0"/>
              <w:jc w:val="center"/>
            </w:pPr>
            <w:r>
              <w:rPr>
                <w:rFonts w:ascii="Arial" w:hAnsi="Arial" w:cs="Arial"/>
                <w:sz w:val="18"/>
                <w:szCs w:val="18"/>
              </w:rPr>
              <w:t> </w:t>
            </w:r>
            <w:r w:rsidRPr="00BE0AAE">
              <w:rPr>
                <w:rFonts w:ascii="Arial" w:hAnsi="Arial" w:cs="Arial"/>
                <w:sz w:val="18"/>
                <w:szCs w:val="18"/>
              </w:rPr>
              <w:t>0.0</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5C89709"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lang w:eastAsia="ja-JP"/>
              </w:rPr>
              <w:t> </w:t>
            </w:r>
          </w:p>
        </w:tc>
      </w:tr>
      <w:tr w:rsidR="000B6A27" w:rsidRPr="00BE0AAE" w14:paraId="7623E55F" w14:textId="77777777" w:rsidTr="00A74DD3">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2A0968B4" w14:textId="77777777" w:rsidR="000B6A27" w:rsidRPr="00BE0AAE" w:rsidRDefault="000B6A27" w:rsidP="00A74DD3">
            <w:pPr>
              <w:pStyle w:val="a2"/>
              <w:spacing w:before="0" w:beforeAutospacing="0" w:after="0" w:afterAutospacing="0"/>
              <w:jc w:val="center"/>
            </w:pPr>
            <w:r>
              <w:rPr>
                <w:rFonts w:ascii="Arial" w:hAnsi="Arial" w:cs="Arial"/>
                <w:sz w:val="18"/>
                <w:szCs w:val="18"/>
              </w:rPr>
              <w:t>35 MHz (-86.2dBm</w:t>
            </w:r>
            <w:r w:rsidRPr="00BE0AAE">
              <w:rPr>
                <w:rFonts w:ascii="Arial" w:hAnsi="Arial" w:cs="Arial"/>
                <w:sz w:val="18"/>
                <w:szCs w:val="18"/>
              </w:rPr>
              <w: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46027B4F"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68416F32"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rPr>
              <w:t>0.2</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3153C7C7" w14:textId="77777777" w:rsidR="000B6A27" w:rsidRPr="00BE0AAE" w:rsidRDefault="000B6A27" w:rsidP="00A74DD3">
            <w:pPr>
              <w:pStyle w:val="a2"/>
              <w:spacing w:before="0" w:beforeAutospacing="0" w:after="0" w:afterAutospacing="0"/>
              <w:jc w:val="center"/>
            </w:pPr>
            <w:r>
              <w:rPr>
                <w:rFonts w:ascii="Arial" w:hAnsi="Arial" w:cs="Arial"/>
                <w:sz w:val="18"/>
                <w:szCs w:val="18"/>
              </w:rPr>
              <w:t>0.9</w:t>
            </w:r>
            <w:r w:rsidRPr="00BE0AAE">
              <w:rPr>
                <w:rFonts w:ascii="Arial" w:hAnsi="Arial" w:cs="Arial"/>
                <w:sz w:val="18"/>
                <w:szCs w:val="18"/>
              </w:rPr>
              <w:t xml:space="preserve"> dB</w:t>
            </w:r>
          </w:p>
        </w:tc>
      </w:tr>
      <w:tr w:rsidR="000B6A27" w:rsidRPr="00BE0AAE" w14:paraId="3DE116EF" w14:textId="77777777" w:rsidTr="00A74DD3">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A2363AC"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rPr>
              <w:t>40 MHz (-82.3dBm)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1AB3A88F"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rPr>
              <w:t>2.1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79563F13"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rPr>
              <w:t>0.6</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7CBEC6E4" w14:textId="77777777" w:rsidR="000B6A27" w:rsidRPr="00BE0AAE" w:rsidRDefault="000B6A27" w:rsidP="00A74DD3">
            <w:pPr>
              <w:pStyle w:val="a2"/>
              <w:spacing w:before="0" w:beforeAutospacing="0" w:after="0" w:afterAutospacing="0"/>
              <w:jc w:val="center"/>
            </w:pPr>
            <w:r>
              <w:rPr>
                <w:rFonts w:ascii="Arial" w:hAnsi="Arial" w:cs="Arial"/>
                <w:sz w:val="18"/>
                <w:szCs w:val="18"/>
              </w:rPr>
              <w:t>1.4</w:t>
            </w:r>
            <w:r w:rsidRPr="00BE0AAE">
              <w:rPr>
                <w:rFonts w:ascii="Arial" w:hAnsi="Arial" w:cs="Arial"/>
                <w:sz w:val="18"/>
                <w:szCs w:val="18"/>
              </w:rPr>
              <w:t xml:space="preserve"> dB</w:t>
            </w:r>
          </w:p>
        </w:tc>
      </w:tr>
      <w:tr w:rsidR="000B6A27" w:rsidRPr="00BE0AAE" w14:paraId="78905B54" w14:textId="77777777" w:rsidTr="00A74DD3">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7F399D45" w14:textId="77777777" w:rsidR="000B6A27" w:rsidRPr="00BE0AAE" w:rsidRDefault="000B6A27" w:rsidP="00A74DD3">
            <w:pPr>
              <w:pStyle w:val="a2"/>
              <w:spacing w:before="0" w:beforeAutospacing="0" w:after="0" w:afterAutospacing="0"/>
              <w:jc w:val="center"/>
            </w:pPr>
            <w:r>
              <w:rPr>
                <w:rFonts w:ascii="Arial" w:hAnsi="Arial" w:cs="Arial"/>
                <w:sz w:val="18"/>
                <w:szCs w:val="18"/>
              </w:rPr>
              <w:t>45 MHz (-81.3dBm</w:t>
            </w:r>
            <w:r w:rsidRPr="00BE0AAE">
              <w:rPr>
                <w:rFonts w:ascii="Arial" w:hAnsi="Arial" w:cs="Arial"/>
                <w:sz w:val="18"/>
                <w:szCs w:val="18"/>
              </w:rPr>
              <w:t>)</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60536716"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lang w:eastAsia="ja-JP"/>
              </w:rPr>
              <w:t> </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7AA69D1E"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rPr>
              <w:t>2.5</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64E677D7" w14:textId="77777777" w:rsidR="000B6A27" w:rsidRPr="00BE0AAE" w:rsidRDefault="000B6A27" w:rsidP="00A74DD3">
            <w:pPr>
              <w:pStyle w:val="a2"/>
              <w:spacing w:before="0" w:beforeAutospacing="0" w:after="0" w:afterAutospacing="0"/>
              <w:jc w:val="center"/>
            </w:pPr>
            <w:r>
              <w:rPr>
                <w:rFonts w:ascii="Arial" w:hAnsi="Arial" w:cs="Arial"/>
                <w:sz w:val="18"/>
                <w:szCs w:val="18"/>
              </w:rPr>
              <w:t>1.8</w:t>
            </w:r>
            <w:r w:rsidRPr="00BE0AAE">
              <w:rPr>
                <w:rFonts w:ascii="Arial" w:hAnsi="Arial" w:cs="Arial"/>
                <w:sz w:val="18"/>
                <w:szCs w:val="18"/>
              </w:rPr>
              <w:t xml:space="preserve"> dB</w:t>
            </w:r>
          </w:p>
        </w:tc>
      </w:tr>
      <w:tr w:rsidR="000B6A27" w14:paraId="053BB77D" w14:textId="77777777" w:rsidTr="00A74DD3">
        <w:trPr>
          <w:trHeight w:val="214"/>
          <w:jc w:val="center"/>
        </w:trPr>
        <w:tc>
          <w:tcPr>
            <w:tcW w:w="2178" w:type="dxa"/>
            <w:tcBorders>
              <w:top w:val="nil"/>
              <w:left w:val="single" w:sz="8" w:space="0" w:color="auto"/>
              <w:bottom w:val="single" w:sz="8" w:space="0" w:color="auto"/>
              <w:right w:val="single" w:sz="8" w:space="0" w:color="auto"/>
            </w:tcBorders>
            <w:tcMar>
              <w:top w:w="72" w:type="dxa"/>
              <w:left w:w="144" w:type="dxa"/>
              <w:bottom w:w="72" w:type="dxa"/>
              <w:right w:w="144" w:type="dxa"/>
            </w:tcMar>
            <w:vAlign w:val="center"/>
            <w:hideMark/>
          </w:tcPr>
          <w:p w14:paraId="550C98C1"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rPr>
              <w:t>50 MHz (-79.7dBm)</w:t>
            </w:r>
          </w:p>
        </w:tc>
        <w:tc>
          <w:tcPr>
            <w:tcW w:w="2178" w:type="dxa"/>
            <w:tcBorders>
              <w:top w:val="nil"/>
              <w:left w:val="nil"/>
              <w:bottom w:val="single" w:sz="8" w:space="0" w:color="auto"/>
              <w:right w:val="single" w:sz="8" w:space="0" w:color="auto"/>
            </w:tcBorders>
            <w:tcMar>
              <w:top w:w="72" w:type="dxa"/>
              <w:left w:w="144" w:type="dxa"/>
              <w:bottom w:w="72" w:type="dxa"/>
              <w:right w:w="144" w:type="dxa"/>
            </w:tcMar>
            <w:vAlign w:val="center"/>
            <w:hideMark/>
          </w:tcPr>
          <w:p w14:paraId="5F4D0C0A"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rPr>
              <w:t>2.4 dB</w:t>
            </w:r>
          </w:p>
        </w:tc>
        <w:tc>
          <w:tcPr>
            <w:tcW w:w="2178" w:type="dxa"/>
            <w:tcBorders>
              <w:top w:val="nil"/>
              <w:left w:val="nil"/>
              <w:bottom w:val="single" w:sz="8" w:space="0" w:color="auto"/>
              <w:right w:val="single" w:sz="8" w:space="0" w:color="auto"/>
            </w:tcBorders>
            <w:tcMar>
              <w:top w:w="72" w:type="dxa"/>
              <w:left w:w="144" w:type="dxa"/>
              <w:bottom w:w="72" w:type="dxa"/>
              <w:right w:w="144" w:type="dxa"/>
            </w:tcMar>
            <w:hideMark/>
          </w:tcPr>
          <w:p w14:paraId="29D3B300" w14:textId="77777777" w:rsidR="000B6A27" w:rsidRPr="00BE0AAE" w:rsidRDefault="000B6A27" w:rsidP="00A74DD3">
            <w:pPr>
              <w:pStyle w:val="a2"/>
              <w:spacing w:before="0" w:beforeAutospacing="0" w:after="0" w:afterAutospacing="0"/>
              <w:jc w:val="center"/>
            </w:pPr>
            <w:r w:rsidRPr="00BE0AAE">
              <w:rPr>
                <w:rFonts w:ascii="Arial" w:hAnsi="Arial" w:cs="Arial"/>
                <w:sz w:val="18"/>
                <w:szCs w:val="18"/>
              </w:rPr>
              <w:t>3.1</w:t>
            </w:r>
            <w:r>
              <w:rPr>
                <w:rFonts w:ascii="Arial" w:hAnsi="Arial" w:cs="Arial"/>
                <w:sz w:val="18"/>
                <w:szCs w:val="18"/>
              </w:rPr>
              <w:t xml:space="preserve"> </w:t>
            </w:r>
            <w:r w:rsidRPr="00BE0AAE">
              <w:rPr>
                <w:rFonts w:ascii="Arial" w:hAnsi="Arial" w:cs="Arial"/>
                <w:sz w:val="18"/>
                <w:szCs w:val="18"/>
              </w:rPr>
              <w:t>dB</w:t>
            </w:r>
          </w:p>
        </w:tc>
        <w:tc>
          <w:tcPr>
            <w:tcW w:w="2195" w:type="dxa"/>
            <w:tcBorders>
              <w:top w:val="nil"/>
              <w:left w:val="nil"/>
              <w:bottom w:val="single" w:sz="8" w:space="0" w:color="auto"/>
              <w:right w:val="single" w:sz="8" w:space="0" w:color="auto"/>
            </w:tcBorders>
            <w:tcMar>
              <w:top w:w="72" w:type="dxa"/>
              <w:left w:w="144" w:type="dxa"/>
              <w:bottom w:w="72" w:type="dxa"/>
              <w:right w:w="144" w:type="dxa"/>
            </w:tcMar>
            <w:hideMark/>
          </w:tcPr>
          <w:p w14:paraId="3986D8E6" w14:textId="77777777" w:rsidR="000B6A27" w:rsidRDefault="000B6A27" w:rsidP="00A74DD3">
            <w:pPr>
              <w:pStyle w:val="a2"/>
              <w:spacing w:before="0" w:beforeAutospacing="0" w:after="0" w:afterAutospacing="0"/>
              <w:jc w:val="center"/>
            </w:pPr>
            <w:r>
              <w:rPr>
                <w:rFonts w:ascii="Arial" w:hAnsi="Arial" w:cs="Arial"/>
                <w:sz w:val="18"/>
                <w:szCs w:val="18"/>
              </w:rPr>
              <w:t>2</w:t>
            </w:r>
            <w:r w:rsidRPr="00BE0AAE">
              <w:rPr>
                <w:rFonts w:ascii="Arial" w:hAnsi="Arial" w:cs="Arial"/>
                <w:sz w:val="18"/>
                <w:szCs w:val="18"/>
              </w:rPr>
              <w:t>.</w:t>
            </w:r>
            <w:r>
              <w:rPr>
                <w:rFonts w:ascii="Arial" w:hAnsi="Arial" w:cs="Arial"/>
                <w:sz w:val="18"/>
                <w:szCs w:val="18"/>
              </w:rPr>
              <w:t>7</w:t>
            </w:r>
            <w:r w:rsidRPr="00BE0AAE">
              <w:rPr>
                <w:rFonts w:ascii="Arial" w:hAnsi="Arial" w:cs="Arial"/>
                <w:sz w:val="18"/>
                <w:szCs w:val="18"/>
              </w:rPr>
              <w:t xml:space="preserve"> dB</w:t>
            </w:r>
          </w:p>
        </w:tc>
      </w:tr>
    </w:tbl>
    <w:p w14:paraId="5EFAF845" w14:textId="078A0832" w:rsidR="000B6A27" w:rsidRDefault="000B6A27" w:rsidP="000B6A27">
      <w:pPr>
        <w:spacing w:after="120"/>
        <w:jc w:val="both"/>
        <w:rPr>
          <w:rFonts w:eastAsia="Malgun Gothic"/>
        </w:rPr>
      </w:pPr>
    </w:p>
    <w:p w14:paraId="55691525" w14:textId="5642636E" w:rsidR="00E352F3" w:rsidRDefault="00E352F3" w:rsidP="000B6A27">
      <w:pPr>
        <w:spacing w:after="120"/>
        <w:jc w:val="both"/>
        <w:rPr>
          <w:rFonts w:eastAsia="Malgun Gothic"/>
        </w:rPr>
      </w:pPr>
      <w:r>
        <w:rPr>
          <w:rFonts w:eastAsia="Malgun Gothic"/>
        </w:rPr>
        <w:t xml:space="preserve">It is suggested that these studies can be used as a starting point, but </w:t>
      </w:r>
      <w:r w:rsidR="00E31977">
        <w:rPr>
          <w:rFonts w:eastAsia="Malgun Gothic"/>
        </w:rPr>
        <w:t xml:space="preserve">should be further studied based on </w:t>
      </w:r>
      <w:r w:rsidR="001F3976">
        <w:rPr>
          <w:rFonts w:eastAsia="Malgun Gothic"/>
        </w:rPr>
        <w:t>PA and duplexer data for PC2.</w:t>
      </w:r>
    </w:p>
    <w:p w14:paraId="4BED4861" w14:textId="1C4E9502" w:rsidR="00D478E0" w:rsidRPr="00D478E0" w:rsidRDefault="007E2BF1" w:rsidP="000B6A27">
      <w:pPr>
        <w:spacing w:after="120"/>
        <w:jc w:val="both"/>
        <w:rPr>
          <w:rFonts w:eastAsia="Malgun Gothic"/>
          <w:b/>
          <w:bCs/>
        </w:rPr>
      </w:pPr>
      <w:r>
        <w:rPr>
          <w:rFonts w:eastAsia="Malgun Gothic"/>
          <w:b/>
          <w:bCs/>
        </w:rPr>
        <w:t>Observation</w:t>
      </w:r>
      <w:r w:rsidR="00D478E0" w:rsidRPr="00D478E0">
        <w:rPr>
          <w:rFonts w:eastAsia="Malgun Gothic"/>
          <w:b/>
          <w:bCs/>
        </w:rPr>
        <w:t>:  Further study on MSD is needed.</w:t>
      </w:r>
    </w:p>
    <w:p w14:paraId="1BB39CDA" w14:textId="192E1156" w:rsidR="000B6A27" w:rsidRDefault="000B6A27" w:rsidP="000B6A27">
      <w:pPr>
        <w:pStyle w:val="Heading3"/>
      </w:pPr>
      <w:r>
        <w:t>Dual Tx</w:t>
      </w:r>
    </w:p>
    <w:p w14:paraId="5B789FE3" w14:textId="46EDCC58" w:rsidR="000B6A27" w:rsidRDefault="00E84929" w:rsidP="002000EF">
      <w:r>
        <w:t>While single Tx reference sensitivity was studied in the study item, there are no reported results for 2Tx.  For 2Tx, the</w:t>
      </w:r>
      <w:r w:rsidR="004B25C7">
        <w:t xml:space="preserve"> reference sensitivity will be impacted because there is Tx noise present not only on the primary Rx path, but also on the diversity path.  Therefore, the </w:t>
      </w:r>
      <w:r w:rsidR="00D1632A">
        <w:t xml:space="preserve">receiver’s </w:t>
      </w:r>
      <w:r w:rsidR="004B25C7">
        <w:t>MRC gain</w:t>
      </w:r>
      <w:r w:rsidR="00886F02">
        <w:t xml:space="preserve"> will not be as large </w:t>
      </w:r>
      <w:r w:rsidR="00D1632A">
        <w:t xml:space="preserve">as 1Tx </w:t>
      </w:r>
      <w:r w:rsidR="00886F02">
        <w:t xml:space="preserve">depending on whether the noise is modeled as correlated or uncorrelated between the primary and diversity Rx paths.  There is </w:t>
      </w:r>
      <w:r w:rsidR="00D1632A">
        <w:t>also the potential impact of cross coupled noise; that is, Tx noise from the pr</w:t>
      </w:r>
      <w:r w:rsidR="00911DFA">
        <w:t>imary Tx leaking into the diversity Rx.  However, it is expected that this noise contribution can be neglected since the cross coupled noise</w:t>
      </w:r>
      <w:r w:rsidR="001C6BFB">
        <w:t xml:space="preserve"> is subject to PCB isolation from the output of the PA or subject to both duplexer isolation and antenna isolation at the antenna output.</w:t>
      </w:r>
    </w:p>
    <w:p w14:paraId="2BC51C12" w14:textId="507BD623" w:rsidR="00594391" w:rsidRDefault="009D5639" w:rsidP="002000EF">
      <w:r>
        <w:t>It is expected that the reference sensitivity degradations described above for 2Tx architectures</w:t>
      </w:r>
      <w:r w:rsidR="00B53459">
        <w:t xml:space="preserve"> will be lower than those for the single Tx architecture.  Therefore, instead of complicating the specification with two sets of requirements </w:t>
      </w:r>
      <w:r w:rsidR="00F353EA">
        <w:t xml:space="preserve">on reference sensitivity – one for 1Tx and a different one for 2Tx – it is suggested that the possibility of </w:t>
      </w:r>
      <w:r w:rsidR="00354D20">
        <w:t xml:space="preserve">specifying only a single set of requirements </w:t>
      </w:r>
      <w:r w:rsidR="00D65A06">
        <w:t xml:space="preserve">applicable to both 1Tx and 2Tx </w:t>
      </w:r>
      <w:r w:rsidR="00354D20">
        <w:t xml:space="preserve">is explored.  </w:t>
      </w:r>
      <w:r w:rsidR="00D65A06">
        <w:t xml:space="preserve">In order for </w:t>
      </w:r>
      <w:r w:rsidR="00EC257E">
        <w:t xml:space="preserve">a single set of requirements to be feasible, it should be derived from 1Tx architectures, but </w:t>
      </w:r>
      <w:r w:rsidR="00965BB8">
        <w:t>improved component performance should be assumed.  It would not be desireable to have a large mismatch in MSD performance between 1Tx and 2Tx, yet define a single requirement.</w:t>
      </w:r>
    </w:p>
    <w:p w14:paraId="02407F42" w14:textId="44D24174" w:rsidR="00C418FB" w:rsidRPr="0008407D" w:rsidRDefault="00C418FB" w:rsidP="002000EF">
      <w:pPr>
        <w:rPr>
          <w:b/>
          <w:bCs/>
        </w:rPr>
      </w:pPr>
      <w:r w:rsidRPr="0008407D">
        <w:rPr>
          <w:b/>
          <w:bCs/>
        </w:rPr>
        <w:t>Proposal</w:t>
      </w:r>
      <w:r w:rsidR="00AA6F9B">
        <w:rPr>
          <w:b/>
          <w:bCs/>
        </w:rPr>
        <w:t xml:space="preserve"> </w:t>
      </w:r>
      <w:r w:rsidR="007E2BF1">
        <w:rPr>
          <w:b/>
          <w:bCs/>
        </w:rPr>
        <w:t>6</w:t>
      </w:r>
      <w:r w:rsidRPr="0008407D">
        <w:rPr>
          <w:b/>
          <w:bCs/>
        </w:rPr>
        <w:t xml:space="preserve">:  </w:t>
      </w:r>
      <w:r w:rsidR="0008407D">
        <w:rPr>
          <w:b/>
          <w:bCs/>
        </w:rPr>
        <w:t>A s</w:t>
      </w:r>
      <w:r w:rsidRPr="0008407D">
        <w:rPr>
          <w:b/>
          <w:bCs/>
        </w:rPr>
        <w:t>ingle MSD requirement is specified that applies to both 1Tx and 2Tx architectures.  The requirement should be derived from 1Tx architecture with improved component performance assumed</w:t>
      </w:r>
      <w:r w:rsidR="0008407D" w:rsidRPr="0008407D">
        <w:rPr>
          <w:b/>
          <w:bCs/>
        </w:rPr>
        <w:t>.</w:t>
      </w:r>
    </w:p>
    <w:p w14:paraId="3F8BEA58" w14:textId="6A085C21" w:rsidR="009C37D0" w:rsidRDefault="00FA01C7" w:rsidP="009C37D0">
      <w:pPr>
        <w:pStyle w:val="Heading1"/>
        <w:tabs>
          <w:tab w:val="clear" w:pos="432"/>
          <w:tab w:val="num" w:pos="522"/>
        </w:tabs>
        <w:ind w:left="522" w:hanging="522"/>
        <w:rPr>
          <w:lang w:val="en-US"/>
        </w:rPr>
      </w:pPr>
      <w:r>
        <w:rPr>
          <w:lang w:val="en-US"/>
        </w:rPr>
        <w:t>Conclusion</w:t>
      </w:r>
    </w:p>
    <w:p w14:paraId="5DC342FD" w14:textId="0C893409" w:rsidR="009C4327" w:rsidRDefault="009C4327" w:rsidP="009C4327">
      <w:pPr>
        <w:rPr>
          <w:lang w:val="en-US"/>
        </w:rPr>
      </w:pPr>
      <w:r>
        <w:rPr>
          <w:lang w:val="en-US"/>
        </w:rPr>
        <w:t xml:space="preserve">This contribution has provided an overview of UE RF requirements for FDD PC2 in Bands n1 and n3.  </w:t>
      </w:r>
      <w:r w:rsidR="001424A2">
        <w:rPr>
          <w:lang w:val="en-US"/>
        </w:rPr>
        <w:t>The following proposals have been presented for consideration.</w:t>
      </w:r>
    </w:p>
    <w:p w14:paraId="33CF4579" w14:textId="77777777" w:rsidR="001424A2" w:rsidRPr="0024572D" w:rsidRDefault="001424A2" w:rsidP="001424A2">
      <w:pPr>
        <w:rPr>
          <w:b/>
          <w:bCs/>
        </w:rPr>
      </w:pPr>
      <w:r w:rsidRPr="0024572D">
        <w:rPr>
          <w:b/>
          <w:bCs/>
        </w:rPr>
        <w:t>Proposal</w:t>
      </w:r>
      <w:r>
        <w:rPr>
          <w:b/>
          <w:bCs/>
        </w:rPr>
        <w:t xml:space="preserve"> 1</w:t>
      </w:r>
      <w:r w:rsidRPr="0024572D">
        <w:rPr>
          <w:b/>
          <w:bCs/>
        </w:rPr>
        <w:t>:  Maximum output power for Bands n1 and n3 are specified as 26 dBm +2/-3 dB.</w:t>
      </w:r>
    </w:p>
    <w:p w14:paraId="39C4E92B" w14:textId="77777777" w:rsidR="001424A2" w:rsidRPr="00437DB2" w:rsidRDefault="001424A2" w:rsidP="001424A2">
      <w:pPr>
        <w:rPr>
          <w:b/>
          <w:bCs/>
        </w:rPr>
      </w:pPr>
      <w:r w:rsidRPr="00437DB2">
        <w:rPr>
          <w:b/>
          <w:bCs/>
        </w:rPr>
        <w:t>Proposal</w:t>
      </w:r>
      <w:r>
        <w:rPr>
          <w:b/>
          <w:bCs/>
        </w:rPr>
        <w:t xml:space="preserve"> 2</w:t>
      </w:r>
      <w:r w:rsidRPr="00437DB2">
        <w:rPr>
          <w:b/>
          <w:bCs/>
        </w:rPr>
        <w:t>:  PC2 ACLR of 31 dB applies.  General emission requirements apply unchanged for PC2.  Emission requirements apply to the power sum of antenna ports for a 2Tx architecture.</w:t>
      </w:r>
    </w:p>
    <w:p w14:paraId="7F949F5E" w14:textId="77777777" w:rsidR="00310BEB" w:rsidRPr="009962C3" w:rsidRDefault="00310BEB" w:rsidP="00310BEB">
      <w:pPr>
        <w:rPr>
          <w:b/>
          <w:bCs/>
        </w:rPr>
      </w:pPr>
      <w:r w:rsidRPr="009962C3">
        <w:rPr>
          <w:b/>
          <w:bCs/>
        </w:rPr>
        <w:t>Proposal 3:  Existing UTRA ACLR requirement applies for PC3 and PC2 when NS_100 or NS_xxU is signaled.</w:t>
      </w:r>
    </w:p>
    <w:p w14:paraId="7B16FBCD" w14:textId="18493821" w:rsidR="001424A2" w:rsidRPr="00EB4566" w:rsidRDefault="001424A2" w:rsidP="001424A2">
      <w:pPr>
        <w:rPr>
          <w:b/>
          <w:bCs/>
        </w:rPr>
      </w:pPr>
      <w:r w:rsidRPr="00EB4566">
        <w:rPr>
          <w:b/>
          <w:bCs/>
        </w:rPr>
        <w:t>Proposal</w:t>
      </w:r>
      <w:r>
        <w:rPr>
          <w:b/>
          <w:bCs/>
        </w:rPr>
        <w:t xml:space="preserve"> </w:t>
      </w:r>
      <w:r w:rsidR="00310BEB">
        <w:rPr>
          <w:b/>
          <w:bCs/>
        </w:rPr>
        <w:t>4</w:t>
      </w:r>
      <w:r w:rsidRPr="00EB4566">
        <w:rPr>
          <w:b/>
          <w:bCs/>
        </w:rPr>
        <w:t>:  MPR for PC2 single Tx and dual Tx apply to FDD bands also.</w:t>
      </w:r>
    </w:p>
    <w:p w14:paraId="4DD787D6" w14:textId="77777777" w:rsidR="00431B51" w:rsidRPr="00431B51" w:rsidRDefault="00431B51" w:rsidP="00431B51">
      <w:pPr>
        <w:rPr>
          <w:b/>
          <w:bCs/>
        </w:rPr>
      </w:pPr>
      <w:r w:rsidRPr="00431B51">
        <w:rPr>
          <w:b/>
          <w:bCs/>
        </w:rPr>
        <w:lastRenderedPageBreak/>
        <w:t xml:space="preserve">Proposal </w:t>
      </w:r>
      <w:r>
        <w:rPr>
          <w:b/>
          <w:bCs/>
        </w:rPr>
        <w:t>5</w:t>
      </w:r>
      <w:r w:rsidRPr="00431B51">
        <w:rPr>
          <w:b/>
          <w:bCs/>
        </w:rPr>
        <w:t>:  It is proposed that Tx and Rx isolations shown in Table 1 along with the insertion loss impact be considered for PC2 FDD in Bands n1 and n3 when deriving MSD.</w:t>
      </w:r>
    </w:p>
    <w:p w14:paraId="68B0B01B" w14:textId="27CB9D89" w:rsidR="00AA6F9B" w:rsidRPr="0008407D" w:rsidRDefault="00AA6F9B" w:rsidP="00AA6F9B">
      <w:pPr>
        <w:rPr>
          <w:b/>
          <w:bCs/>
        </w:rPr>
      </w:pPr>
      <w:r w:rsidRPr="0008407D">
        <w:rPr>
          <w:b/>
          <w:bCs/>
        </w:rPr>
        <w:t>Proposal</w:t>
      </w:r>
      <w:r>
        <w:rPr>
          <w:b/>
          <w:bCs/>
        </w:rPr>
        <w:t xml:space="preserve"> </w:t>
      </w:r>
      <w:r w:rsidR="00BA6DCC">
        <w:rPr>
          <w:b/>
          <w:bCs/>
        </w:rPr>
        <w:t>6</w:t>
      </w:r>
      <w:r w:rsidRPr="0008407D">
        <w:rPr>
          <w:b/>
          <w:bCs/>
        </w:rPr>
        <w:t xml:space="preserve">:  </w:t>
      </w:r>
      <w:r>
        <w:rPr>
          <w:b/>
          <w:bCs/>
        </w:rPr>
        <w:t>A s</w:t>
      </w:r>
      <w:r w:rsidRPr="0008407D">
        <w:rPr>
          <w:b/>
          <w:bCs/>
        </w:rPr>
        <w:t>ingle MSD requirement is specified that applies to both 1Tx and 2Tx architectures.  The requirement should be derived from 1Tx architecture with improved component performance assumed.</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10EBFF28" w14:textId="785CFD1B" w:rsidR="00F37633" w:rsidRDefault="00B905E0" w:rsidP="00B905E0">
      <w:pPr>
        <w:numPr>
          <w:ilvl w:val="0"/>
          <w:numId w:val="2"/>
        </w:numPr>
        <w:tabs>
          <w:tab w:val="left" w:pos="1080"/>
        </w:tabs>
        <w:rPr>
          <w:lang w:val="en-US" w:eastAsia="x-none"/>
        </w:rPr>
      </w:pPr>
      <w:bookmarkStart w:id="0" w:name="_Hlk859252"/>
      <w:r>
        <w:rPr>
          <w:lang w:val="en-US" w:eastAsia="x-none"/>
        </w:rPr>
        <w:t>R</w:t>
      </w:r>
      <w:r w:rsidR="0047385B">
        <w:rPr>
          <w:lang w:val="en-US" w:eastAsia="x-none"/>
        </w:rPr>
        <w:t>P-212633, “</w:t>
      </w:r>
      <w:r w:rsidR="00F37633" w:rsidRPr="00F37633">
        <w:rPr>
          <w:lang w:val="en-US" w:eastAsia="x-none"/>
        </w:rPr>
        <w:t>New WID on high power UE (power class 2) for NR FDD band</w:t>
      </w:r>
      <w:r w:rsidR="00F37633">
        <w:rPr>
          <w:lang w:val="en-US" w:eastAsia="x-none"/>
        </w:rPr>
        <w:t>,” China Unicom</w:t>
      </w:r>
    </w:p>
    <w:p w14:paraId="2266F8D6" w14:textId="449E69AE" w:rsidR="009A2F9D" w:rsidRDefault="009A2F9D" w:rsidP="00B905E0">
      <w:pPr>
        <w:numPr>
          <w:ilvl w:val="0"/>
          <w:numId w:val="2"/>
        </w:numPr>
        <w:tabs>
          <w:tab w:val="left" w:pos="1080"/>
        </w:tabs>
        <w:rPr>
          <w:lang w:val="en-US" w:eastAsia="x-none"/>
        </w:rPr>
      </w:pPr>
      <w:r>
        <w:rPr>
          <w:lang w:val="en-US" w:eastAsia="x-none"/>
        </w:rPr>
        <w:t>R4-2115100, “</w:t>
      </w:r>
      <w:r w:rsidR="00F72E30" w:rsidRPr="00F72E30">
        <w:rPr>
          <w:lang w:val="en-US" w:eastAsia="x-none"/>
        </w:rPr>
        <w:t>CR for TS 38.101-1 Tx diversity requirements</w:t>
      </w:r>
      <w:r w:rsidR="00F72E30">
        <w:rPr>
          <w:lang w:val="en-US" w:eastAsia="x-none"/>
        </w:rPr>
        <w:t xml:space="preserve">,” </w:t>
      </w:r>
      <w:r w:rsidR="00FA11E4" w:rsidRPr="00FA11E4">
        <w:rPr>
          <w:lang w:val="en-US" w:eastAsia="x-none"/>
        </w:rPr>
        <w:t>Huawei, HiSilicon, vivo, OPPO, CMCC, Qualcomm</w:t>
      </w:r>
    </w:p>
    <w:p w14:paraId="0C491EB7" w14:textId="03CF951A" w:rsidR="001957FA" w:rsidRDefault="001957FA" w:rsidP="00B905E0">
      <w:pPr>
        <w:numPr>
          <w:ilvl w:val="0"/>
          <w:numId w:val="2"/>
        </w:numPr>
        <w:tabs>
          <w:tab w:val="left" w:pos="1080"/>
        </w:tabs>
        <w:rPr>
          <w:lang w:val="en-US" w:eastAsia="x-none"/>
        </w:rPr>
      </w:pPr>
      <w:r>
        <w:rPr>
          <w:lang w:val="en-US" w:eastAsia="x-none"/>
        </w:rPr>
        <w:t>R4-2114753, “WF on TxD MPR values,” Skyworks Solutions, Inc.</w:t>
      </w:r>
    </w:p>
    <w:p w14:paraId="4D97AB76" w14:textId="2F0BD5F8" w:rsidR="00437F59" w:rsidRDefault="00437F59" w:rsidP="00B905E0">
      <w:pPr>
        <w:numPr>
          <w:ilvl w:val="0"/>
          <w:numId w:val="2"/>
        </w:numPr>
        <w:tabs>
          <w:tab w:val="left" w:pos="1080"/>
        </w:tabs>
        <w:rPr>
          <w:lang w:val="en-US" w:eastAsia="x-none"/>
        </w:rPr>
      </w:pPr>
      <w:r>
        <w:rPr>
          <w:lang w:val="en-US" w:eastAsia="x-none"/>
        </w:rPr>
        <w:t>R4-2114545, “PC2 TxD MPR evaluation and SD-CDD waveform choice,” Skyworks Solutions, Inc.</w:t>
      </w:r>
    </w:p>
    <w:p w14:paraId="5EC91B2F" w14:textId="77777777" w:rsidR="0019351C" w:rsidRDefault="0019351C" w:rsidP="0019351C">
      <w:pPr>
        <w:tabs>
          <w:tab w:val="left" w:pos="1080"/>
        </w:tabs>
        <w:rPr>
          <w:lang w:val="en-US" w:eastAsia="x-none"/>
        </w:rPr>
      </w:pPr>
    </w:p>
    <w:bookmarkEnd w:id="0"/>
    <w:p w14:paraId="5C346CDA" w14:textId="77777777" w:rsidR="00614B7A" w:rsidRDefault="00614B7A" w:rsidP="00614B7A">
      <w:pPr>
        <w:tabs>
          <w:tab w:val="left" w:pos="1080"/>
        </w:tabs>
        <w:rPr>
          <w:lang w:val="en-US" w:eastAsia="x-none"/>
        </w:rPr>
      </w:pPr>
    </w:p>
    <w:sectPr w:rsidR="00614B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A3F9F" w14:textId="77777777" w:rsidR="00B94C07" w:rsidRDefault="00B94C07">
      <w:r>
        <w:separator/>
      </w:r>
    </w:p>
  </w:endnote>
  <w:endnote w:type="continuationSeparator" w:id="0">
    <w:p w14:paraId="49477A12" w14:textId="77777777" w:rsidR="00B94C07" w:rsidRDefault="00B94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B5D48" w14:textId="77777777" w:rsidR="00B94C07" w:rsidRDefault="00B94C07">
      <w:r>
        <w:separator/>
      </w:r>
    </w:p>
  </w:footnote>
  <w:footnote w:type="continuationSeparator" w:id="0">
    <w:p w14:paraId="60DAEA3D" w14:textId="77777777" w:rsidR="00B94C07" w:rsidRDefault="00B94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9687F"/>
    <w:multiLevelType w:val="hybridMultilevel"/>
    <w:tmpl w:val="3CE216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9F3C46"/>
    <w:multiLevelType w:val="hybridMultilevel"/>
    <w:tmpl w:val="2DDCA14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09345F"/>
    <w:multiLevelType w:val="hybridMultilevel"/>
    <w:tmpl w:val="93C69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8E3E3A"/>
    <w:multiLevelType w:val="hybridMultilevel"/>
    <w:tmpl w:val="9BEAD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4210A"/>
    <w:multiLevelType w:val="hybridMultilevel"/>
    <w:tmpl w:val="4FCC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B004DF7"/>
    <w:multiLevelType w:val="hybridMultilevel"/>
    <w:tmpl w:val="BCDE4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9"/>
  </w:num>
  <w:num w:numId="3">
    <w:abstractNumId w:val="32"/>
  </w:num>
  <w:num w:numId="4">
    <w:abstractNumId w:val="35"/>
  </w:num>
  <w:num w:numId="5">
    <w:abstractNumId w:val="27"/>
  </w:num>
  <w:num w:numId="6">
    <w:abstractNumId w:val="13"/>
  </w:num>
  <w:num w:numId="7">
    <w:abstractNumId w:val="1"/>
  </w:num>
  <w:num w:numId="8">
    <w:abstractNumId w:val="31"/>
  </w:num>
  <w:num w:numId="9">
    <w:abstractNumId w:val="14"/>
  </w:num>
  <w:num w:numId="10">
    <w:abstractNumId w:val="23"/>
  </w:num>
  <w:num w:numId="11">
    <w:abstractNumId w:val="37"/>
  </w:num>
  <w:num w:numId="12">
    <w:abstractNumId w:val="12"/>
  </w:num>
  <w:num w:numId="13">
    <w:abstractNumId w:val="21"/>
  </w:num>
  <w:num w:numId="14">
    <w:abstractNumId w:val="3"/>
  </w:num>
  <w:num w:numId="15">
    <w:abstractNumId w:val="20"/>
  </w:num>
  <w:num w:numId="16">
    <w:abstractNumId w:val="3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8"/>
  </w:num>
  <w:num w:numId="22">
    <w:abstractNumId w:val="15"/>
  </w:num>
  <w:num w:numId="23">
    <w:abstractNumId w:val="26"/>
  </w:num>
  <w:num w:numId="24">
    <w:abstractNumId w:val="33"/>
  </w:num>
  <w:num w:numId="25">
    <w:abstractNumId w:val="34"/>
  </w:num>
  <w:num w:numId="26">
    <w:abstractNumId w:val="2"/>
  </w:num>
  <w:num w:numId="27">
    <w:abstractNumId w:val="22"/>
  </w:num>
  <w:num w:numId="28">
    <w:abstractNumId w:val="25"/>
  </w:num>
  <w:num w:numId="29">
    <w:abstractNumId w:val="30"/>
  </w:num>
  <w:num w:numId="30">
    <w:abstractNumId w:val="4"/>
  </w:num>
  <w:num w:numId="31">
    <w:abstractNumId w:val="10"/>
  </w:num>
  <w:num w:numId="32">
    <w:abstractNumId w:val="28"/>
  </w:num>
  <w:num w:numId="33">
    <w:abstractNumId w:val="9"/>
  </w:num>
  <w:num w:numId="34">
    <w:abstractNumId w:val="16"/>
  </w:num>
  <w:num w:numId="35">
    <w:abstractNumId w:val="24"/>
  </w:num>
  <w:num w:numId="36">
    <w:abstractNumId w:val="6"/>
  </w:num>
  <w:num w:numId="37">
    <w:abstractNumId w:val="7"/>
  </w:num>
  <w:num w:numId="38">
    <w:abstractNumId w:val="11"/>
  </w:num>
  <w:num w:numId="3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071B2"/>
    <w:rsid w:val="00010C2D"/>
    <w:rsid w:val="00010EE0"/>
    <w:rsid w:val="000115D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24"/>
    <w:rsid w:val="00020464"/>
    <w:rsid w:val="00020690"/>
    <w:rsid w:val="0002074A"/>
    <w:rsid w:val="00020B64"/>
    <w:rsid w:val="00021335"/>
    <w:rsid w:val="0002180A"/>
    <w:rsid w:val="000218D1"/>
    <w:rsid w:val="000219E5"/>
    <w:rsid w:val="00022423"/>
    <w:rsid w:val="00022BFB"/>
    <w:rsid w:val="000233AC"/>
    <w:rsid w:val="000237A1"/>
    <w:rsid w:val="000246F5"/>
    <w:rsid w:val="000248EA"/>
    <w:rsid w:val="00024C2B"/>
    <w:rsid w:val="00025989"/>
    <w:rsid w:val="00025D54"/>
    <w:rsid w:val="00026854"/>
    <w:rsid w:val="00026BDF"/>
    <w:rsid w:val="00026DB4"/>
    <w:rsid w:val="00027229"/>
    <w:rsid w:val="00027407"/>
    <w:rsid w:val="00027F27"/>
    <w:rsid w:val="000300E5"/>
    <w:rsid w:val="00030390"/>
    <w:rsid w:val="00030480"/>
    <w:rsid w:val="00030FDD"/>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B38"/>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1C20"/>
    <w:rsid w:val="000526FF"/>
    <w:rsid w:val="0005277B"/>
    <w:rsid w:val="00053989"/>
    <w:rsid w:val="00053E42"/>
    <w:rsid w:val="00053EB2"/>
    <w:rsid w:val="000549BA"/>
    <w:rsid w:val="00055059"/>
    <w:rsid w:val="000550EF"/>
    <w:rsid w:val="000555F0"/>
    <w:rsid w:val="00055B21"/>
    <w:rsid w:val="00056A54"/>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495"/>
    <w:rsid w:val="00066EEB"/>
    <w:rsid w:val="00066EFB"/>
    <w:rsid w:val="000671C6"/>
    <w:rsid w:val="00067594"/>
    <w:rsid w:val="00070561"/>
    <w:rsid w:val="00070ECC"/>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2E31"/>
    <w:rsid w:val="00083917"/>
    <w:rsid w:val="00083B0F"/>
    <w:rsid w:val="00083EA3"/>
    <w:rsid w:val="0008407D"/>
    <w:rsid w:val="000841A8"/>
    <w:rsid w:val="00084301"/>
    <w:rsid w:val="0008452A"/>
    <w:rsid w:val="00084BE4"/>
    <w:rsid w:val="0008501F"/>
    <w:rsid w:val="0008544F"/>
    <w:rsid w:val="00085A9C"/>
    <w:rsid w:val="00085C24"/>
    <w:rsid w:val="00085DB7"/>
    <w:rsid w:val="0008682B"/>
    <w:rsid w:val="00086D93"/>
    <w:rsid w:val="00090BB8"/>
    <w:rsid w:val="00092321"/>
    <w:rsid w:val="00092919"/>
    <w:rsid w:val="00092DCA"/>
    <w:rsid w:val="00092E07"/>
    <w:rsid w:val="00093167"/>
    <w:rsid w:val="000937D2"/>
    <w:rsid w:val="000940C0"/>
    <w:rsid w:val="0009429E"/>
    <w:rsid w:val="0009458D"/>
    <w:rsid w:val="00094661"/>
    <w:rsid w:val="00094768"/>
    <w:rsid w:val="00094FFF"/>
    <w:rsid w:val="00095468"/>
    <w:rsid w:val="00096860"/>
    <w:rsid w:val="00096C3C"/>
    <w:rsid w:val="000972E8"/>
    <w:rsid w:val="00097818"/>
    <w:rsid w:val="00097ADD"/>
    <w:rsid w:val="00097D67"/>
    <w:rsid w:val="000A0D70"/>
    <w:rsid w:val="000A0FB9"/>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475"/>
    <w:rsid w:val="000B0B23"/>
    <w:rsid w:val="000B0F3E"/>
    <w:rsid w:val="000B12DF"/>
    <w:rsid w:val="000B24B0"/>
    <w:rsid w:val="000B2A42"/>
    <w:rsid w:val="000B2EFB"/>
    <w:rsid w:val="000B327D"/>
    <w:rsid w:val="000B37AA"/>
    <w:rsid w:val="000B434A"/>
    <w:rsid w:val="000B5030"/>
    <w:rsid w:val="000B56F7"/>
    <w:rsid w:val="000B5BCF"/>
    <w:rsid w:val="000B5EB8"/>
    <w:rsid w:val="000B5EE7"/>
    <w:rsid w:val="000B5FC6"/>
    <w:rsid w:val="000B6A27"/>
    <w:rsid w:val="000B6D46"/>
    <w:rsid w:val="000B6D65"/>
    <w:rsid w:val="000B6DAA"/>
    <w:rsid w:val="000B6F9F"/>
    <w:rsid w:val="000B7434"/>
    <w:rsid w:val="000C0625"/>
    <w:rsid w:val="000C084C"/>
    <w:rsid w:val="000C086D"/>
    <w:rsid w:val="000C0B1F"/>
    <w:rsid w:val="000C0B53"/>
    <w:rsid w:val="000C123E"/>
    <w:rsid w:val="000C1A5E"/>
    <w:rsid w:val="000C1B7F"/>
    <w:rsid w:val="000C1E76"/>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4F23"/>
    <w:rsid w:val="000D5064"/>
    <w:rsid w:val="000D550F"/>
    <w:rsid w:val="000D56C9"/>
    <w:rsid w:val="000D572E"/>
    <w:rsid w:val="000D5BA2"/>
    <w:rsid w:val="000D5FA8"/>
    <w:rsid w:val="000D6053"/>
    <w:rsid w:val="000D6C5D"/>
    <w:rsid w:val="000D7224"/>
    <w:rsid w:val="000D75A3"/>
    <w:rsid w:val="000D7652"/>
    <w:rsid w:val="000D7E45"/>
    <w:rsid w:val="000D7EAF"/>
    <w:rsid w:val="000E03AD"/>
    <w:rsid w:val="000E0602"/>
    <w:rsid w:val="000E068A"/>
    <w:rsid w:val="000E0E0E"/>
    <w:rsid w:val="000E0FDA"/>
    <w:rsid w:val="000E1041"/>
    <w:rsid w:val="000E1046"/>
    <w:rsid w:val="000E1271"/>
    <w:rsid w:val="000E16BD"/>
    <w:rsid w:val="000E2C23"/>
    <w:rsid w:val="000E3B40"/>
    <w:rsid w:val="000E3D46"/>
    <w:rsid w:val="000E3DD1"/>
    <w:rsid w:val="000E4FBB"/>
    <w:rsid w:val="000E4FEA"/>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6985"/>
    <w:rsid w:val="000F6FE1"/>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71"/>
    <w:rsid w:val="00104258"/>
    <w:rsid w:val="00104417"/>
    <w:rsid w:val="00104B7E"/>
    <w:rsid w:val="0010550D"/>
    <w:rsid w:val="001057EE"/>
    <w:rsid w:val="00105823"/>
    <w:rsid w:val="00105FDB"/>
    <w:rsid w:val="00106117"/>
    <w:rsid w:val="00106778"/>
    <w:rsid w:val="001067F4"/>
    <w:rsid w:val="00106E80"/>
    <w:rsid w:val="00106FA6"/>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3E9F"/>
    <w:rsid w:val="0011401A"/>
    <w:rsid w:val="00114BC8"/>
    <w:rsid w:val="00114D45"/>
    <w:rsid w:val="00114EF7"/>
    <w:rsid w:val="00115243"/>
    <w:rsid w:val="00115AD7"/>
    <w:rsid w:val="00116046"/>
    <w:rsid w:val="0011667A"/>
    <w:rsid w:val="00116F74"/>
    <w:rsid w:val="001176B7"/>
    <w:rsid w:val="001219FC"/>
    <w:rsid w:val="00121C56"/>
    <w:rsid w:val="00121C8C"/>
    <w:rsid w:val="0012254D"/>
    <w:rsid w:val="001231A4"/>
    <w:rsid w:val="001239DE"/>
    <w:rsid w:val="00123B8B"/>
    <w:rsid w:val="00123EA8"/>
    <w:rsid w:val="00124252"/>
    <w:rsid w:val="00124802"/>
    <w:rsid w:val="00124944"/>
    <w:rsid w:val="00124B29"/>
    <w:rsid w:val="00124C5D"/>
    <w:rsid w:val="001252BD"/>
    <w:rsid w:val="00125C52"/>
    <w:rsid w:val="00125CFA"/>
    <w:rsid w:val="00125E8B"/>
    <w:rsid w:val="00125ED8"/>
    <w:rsid w:val="001266F1"/>
    <w:rsid w:val="00126DA5"/>
    <w:rsid w:val="001271F9"/>
    <w:rsid w:val="001274D2"/>
    <w:rsid w:val="00127DEC"/>
    <w:rsid w:val="00127E48"/>
    <w:rsid w:val="00130195"/>
    <w:rsid w:val="00130287"/>
    <w:rsid w:val="00130ECD"/>
    <w:rsid w:val="001310DC"/>
    <w:rsid w:val="0013166F"/>
    <w:rsid w:val="00131FD4"/>
    <w:rsid w:val="001323CD"/>
    <w:rsid w:val="00133FDC"/>
    <w:rsid w:val="00134A8F"/>
    <w:rsid w:val="0013513B"/>
    <w:rsid w:val="00135268"/>
    <w:rsid w:val="0013546D"/>
    <w:rsid w:val="00135E13"/>
    <w:rsid w:val="00136B51"/>
    <w:rsid w:val="00136BDF"/>
    <w:rsid w:val="00136D7F"/>
    <w:rsid w:val="00137126"/>
    <w:rsid w:val="0013754C"/>
    <w:rsid w:val="001375EB"/>
    <w:rsid w:val="00137ECF"/>
    <w:rsid w:val="001400B0"/>
    <w:rsid w:val="0014072B"/>
    <w:rsid w:val="001410CF"/>
    <w:rsid w:val="00141458"/>
    <w:rsid w:val="0014150B"/>
    <w:rsid w:val="00141764"/>
    <w:rsid w:val="00142046"/>
    <w:rsid w:val="001422CC"/>
    <w:rsid w:val="001424A2"/>
    <w:rsid w:val="00142612"/>
    <w:rsid w:val="00142B46"/>
    <w:rsid w:val="001430CD"/>
    <w:rsid w:val="001435A5"/>
    <w:rsid w:val="001436F7"/>
    <w:rsid w:val="00144026"/>
    <w:rsid w:val="00144095"/>
    <w:rsid w:val="001445CF"/>
    <w:rsid w:val="00144EA6"/>
    <w:rsid w:val="00145EBE"/>
    <w:rsid w:val="00146515"/>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6C6"/>
    <w:rsid w:val="00154986"/>
    <w:rsid w:val="00154A62"/>
    <w:rsid w:val="00154F3B"/>
    <w:rsid w:val="001553C6"/>
    <w:rsid w:val="001559C8"/>
    <w:rsid w:val="00155AB9"/>
    <w:rsid w:val="00155F77"/>
    <w:rsid w:val="001568D4"/>
    <w:rsid w:val="001573F3"/>
    <w:rsid w:val="0015760F"/>
    <w:rsid w:val="001577F0"/>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36C"/>
    <w:rsid w:val="00166BBB"/>
    <w:rsid w:val="001679C5"/>
    <w:rsid w:val="00167B3A"/>
    <w:rsid w:val="00170570"/>
    <w:rsid w:val="00170B48"/>
    <w:rsid w:val="00170C0A"/>
    <w:rsid w:val="00170FF5"/>
    <w:rsid w:val="00171233"/>
    <w:rsid w:val="001715F5"/>
    <w:rsid w:val="00171629"/>
    <w:rsid w:val="00171D36"/>
    <w:rsid w:val="0017224D"/>
    <w:rsid w:val="001728C4"/>
    <w:rsid w:val="001735A3"/>
    <w:rsid w:val="001739BE"/>
    <w:rsid w:val="00173B56"/>
    <w:rsid w:val="001748B7"/>
    <w:rsid w:val="00174969"/>
    <w:rsid w:val="001749BF"/>
    <w:rsid w:val="00174BD8"/>
    <w:rsid w:val="00175B5B"/>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BE9"/>
    <w:rsid w:val="00181D67"/>
    <w:rsid w:val="001824A0"/>
    <w:rsid w:val="001824CD"/>
    <w:rsid w:val="00182838"/>
    <w:rsid w:val="00183169"/>
    <w:rsid w:val="001842E4"/>
    <w:rsid w:val="00184991"/>
    <w:rsid w:val="00184A30"/>
    <w:rsid w:val="00184B24"/>
    <w:rsid w:val="00184E92"/>
    <w:rsid w:val="00185051"/>
    <w:rsid w:val="00185217"/>
    <w:rsid w:val="0018555B"/>
    <w:rsid w:val="001855CC"/>
    <w:rsid w:val="00185893"/>
    <w:rsid w:val="00186488"/>
    <w:rsid w:val="0018788E"/>
    <w:rsid w:val="00187E14"/>
    <w:rsid w:val="001905F3"/>
    <w:rsid w:val="00190F12"/>
    <w:rsid w:val="00191D6B"/>
    <w:rsid w:val="00192293"/>
    <w:rsid w:val="00192538"/>
    <w:rsid w:val="001925A9"/>
    <w:rsid w:val="00192FFF"/>
    <w:rsid w:val="00193142"/>
    <w:rsid w:val="0019351C"/>
    <w:rsid w:val="00193747"/>
    <w:rsid w:val="001937B4"/>
    <w:rsid w:val="00194403"/>
    <w:rsid w:val="00194582"/>
    <w:rsid w:val="00194DEE"/>
    <w:rsid w:val="00194E91"/>
    <w:rsid w:val="00195007"/>
    <w:rsid w:val="00195150"/>
    <w:rsid w:val="001957FA"/>
    <w:rsid w:val="00195E87"/>
    <w:rsid w:val="001968A7"/>
    <w:rsid w:val="0019798D"/>
    <w:rsid w:val="00197D53"/>
    <w:rsid w:val="001A0786"/>
    <w:rsid w:val="001A1533"/>
    <w:rsid w:val="001A1AB0"/>
    <w:rsid w:val="001A1B9D"/>
    <w:rsid w:val="001A1BED"/>
    <w:rsid w:val="001A1D6F"/>
    <w:rsid w:val="001A24F6"/>
    <w:rsid w:val="001A2832"/>
    <w:rsid w:val="001A3D7F"/>
    <w:rsid w:val="001A41D0"/>
    <w:rsid w:val="001A4813"/>
    <w:rsid w:val="001A4C57"/>
    <w:rsid w:val="001A50B1"/>
    <w:rsid w:val="001A52AF"/>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BFB"/>
    <w:rsid w:val="001C6C24"/>
    <w:rsid w:val="001D002A"/>
    <w:rsid w:val="001D04B9"/>
    <w:rsid w:val="001D09B3"/>
    <w:rsid w:val="001D0B0F"/>
    <w:rsid w:val="001D1048"/>
    <w:rsid w:val="001D134E"/>
    <w:rsid w:val="001D1447"/>
    <w:rsid w:val="001D1528"/>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CAD"/>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60B"/>
    <w:rsid w:val="001E6CA2"/>
    <w:rsid w:val="001E73A7"/>
    <w:rsid w:val="001E7909"/>
    <w:rsid w:val="001E7CF7"/>
    <w:rsid w:val="001F02FC"/>
    <w:rsid w:val="001F099B"/>
    <w:rsid w:val="001F16E6"/>
    <w:rsid w:val="001F1AFB"/>
    <w:rsid w:val="001F1D3F"/>
    <w:rsid w:val="001F1E8A"/>
    <w:rsid w:val="001F208F"/>
    <w:rsid w:val="001F2C22"/>
    <w:rsid w:val="001F3907"/>
    <w:rsid w:val="001F3976"/>
    <w:rsid w:val="001F3AB5"/>
    <w:rsid w:val="001F4191"/>
    <w:rsid w:val="001F43EF"/>
    <w:rsid w:val="001F463C"/>
    <w:rsid w:val="001F4697"/>
    <w:rsid w:val="001F4B1C"/>
    <w:rsid w:val="001F4B45"/>
    <w:rsid w:val="001F5A57"/>
    <w:rsid w:val="001F71DC"/>
    <w:rsid w:val="001F7246"/>
    <w:rsid w:val="001F786D"/>
    <w:rsid w:val="001F7D63"/>
    <w:rsid w:val="002000EF"/>
    <w:rsid w:val="00200133"/>
    <w:rsid w:val="00200819"/>
    <w:rsid w:val="00200D15"/>
    <w:rsid w:val="00201163"/>
    <w:rsid w:val="0020157D"/>
    <w:rsid w:val="0020161A"/>
    <w:rsid w:val="002017AB"/>
    <w:rsid w:val="002019FF"/>
    <w:rsid w:val="00201CA6"/>
    <w:rsid w:val="0020242B"/>
    <w:rsid w:val="002034B0"/>
    <w:rsid w:val="00204AD4"/>
    <w:rsid w:val="00204BC1"/>
    <w:rsid w:val="00204E5B"/>
    <w:rsid w:val="00204ECB"/>
    <w:rsid w:val="00205462"/>
    <w:rsid w:val="002054B0"/>
    <w:rsid w:val="002055ED"/>
    <w:rsid w:val="00205A5F"/>
    <w:rsid w:val="00205AAE"/>
    <w:rsid w:val="00205BB2"/>
    <w:rsid w:val="002060E3"/>
    <w:rsid w:val="00206126"/>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74F"/>
    <w:rsid w:val="002127E6"/>
    <w:rsid w:val="00212A33"/>
    <w:rsid w:val="002130D9"/>
    <w:rsid w:val="002133CA"/>
    <w:rsid w:val="00213519"/>
    <w:rsid w:val="00213522"/>
    <w:rsid w:val="002137F1"/>
    <w:rsid w:val="0021383C"/>
    <w:rsid w:val="00213ACB"/>
    <w:rsid w:val="00213BFE"/>
    <w:rsid w:val="002142D2"/>
    <w:rsid w:val="002147D5"/>
    <w:rsid w:val="00214983"/>
    <w:rsid w:val="00215247"/>
    <w:rsid w:val="00215757"/>
    <w:rsid w:val="00216158"/>
    <w:rsid w:val="0021650F"/>
    <w:rsid w:val="00217281"/>
    <w:rsid w:val="0021749B"/>
    <w:rsid w:val="002175F8"/>
    <w:rsid w:val="00220952"/>
    <w:rsid w:val="002217EE"/>
    <w:rsid w:val="00221BA7"/>
    <w:rsid w:val="00222CFB"/>
    <w:rsid w:val="002230BE"/>
    <w:rsid w:val="00223868"/>
    <w:rsid w:val="00223959"/>
    <w:rsid w:val="0022465E"/>
    <w:rsid w:val="002247C0"/>
    <w:rsid w:val="00224B8D"/>
    <w:rsid w:val="0022505B"/>
    <w:rsid w:val="002253AB"/>
    <w:rsid w:val="00225CD2"/>
    <w:rsid w:val="0022732E"/>
    <w:rsid w:val="002273B6"/>
    <w:rsid w:val="0022758E"/>
    <w:rsid w:val="00230A56"/>
    <w:rsid w:val="00230C94"/>
    <w:rsid w:val="00230EB7"/>
    <w:rsid w:val="00230EC6"/>
    <w:rsid w:val="00230EC9"/>
    <w:rsid w:val="00230FED"/>
    <w:rsid w:val="002310EB"/>
    <w:rsid w:val="00231333"/>
    <w:rsid w:val="00231880"/>
    <w:rsid w:val="00231913"/>
    <w:rsid w:val="00231BD8"/>
    <w:rsid w:val="0023377B"/>
    <w:rsid w:val="00233CFA"/>
    <w:rsid w:val="002348BC"/>
    <w:rsid w:val="00234C5F"/>
    <w:rsid w:val="00234F02"/>
    <w:rsid w:val="00235939"/>
    <w:rsid w:val="00236663"/>
    <w:rsid w:val="00236AFB"/>
    <w:rsid w:val="00236C6E"/>
    <w:rsid w:val="00236EB4"/>
    <w:rsid w:val="00237E42"/>
    <w:rsid w:val="0024005F"/>
    <w:rsid w:val="00240974"/>
    <w:rsid w:val="00240D6A"/>
    <w:rsid w:val="002418D1"/>
    <w:rsid w:val="00241DA2"/>
    <w:rsid w:val="002420FA"/>
    <w:rsid w:val="00242294"/>
    <w:rsid w:val="0024341E"/>
    <w:rsid w:val="00243805"/>
    <w:rsid w:val="0024423D"/>
    <w:rsid w:val="0024432E"/>
    <w:rsid w:val="00244AD5"/>
    <w:rsid w:val="00244CE5"/>
    <w:rsid w:val="00244E0D"/>
    <w:rsid w:val="00244EC5"/>
    <w:rsid w:val="00245579"/>
    <w:rsid w:val="002455BE"/>
    <w:rsid w:val="0024572D"/>
    <w:rsid w:val="002460C4"/>
    <w:rsid w:val="002461C3"/>
    <w:rsid w:val="002470BB"/>
    <w:rsid w:val="002478CB"/>
    <w:rsid w:val="00247BC2"/>
    <w:rsid w:val="002501CF"/>
    <w:rsid w:val="00250998"/>
    <w:rsid w:val="00250A9F"/>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B94"/>
    <w:rsid w:val="00267D26"/>
    <w:rsid w:val="00267E4B"/>
    <w:rsid w:val="002701B7"/>
    <w:rsid w:val="00270F79"/>
    <w:rsid w:val="0027136E"/>
    <w:rsid w:val="00271887"/>
    <w:rsid w:val="002722A0"/>
    <w:rsid w:val="0027242C"/>
    <w:rsid w:val="00272474"/>
    <w:rsid w:val="00272CAE"/>
    <w:rsid w:val="002739D3"/>
    <w:rsid w:val="00274205"/>
    <w:rsid w:val="0027453E"/>
    <w:rsid w:val="00274925"/>
    <w:rsid w:val="00274FBC"/>
    <w:rsid w:val="0027504A"/>
    <w:rsid w:val="002757F6"/>
    <w:rsid w:val="00275B1A"/>
    <w:rsid w:val="00275B59"/>
    <w:rsid w:val="00275C3D"/>
    <w:rsid w:val="00275CFF"/>
    <w:rsid w:val="00276223"/>
    <w:rsid w:val="00276A29"/>
    <w:rsid w:val="00276CC3"/>
    <w:rsid w:val="002778DC"/>
    <w:rsid w:val="00277B68"/>
    <w:rsid w:val="00277BD4"/>
    <w:rsid w:val="00277F2F"/>
    <w:rsid w:val="002801F7"/>
    <w:rsid w:val="00280746"/>
    <w:rsid w:val="00280813"/>
    <w:rsid w:val="00280882"/>
    <w:rsid w:val="00280AE6"/>
    <w:rsid w:val="00280D5D"/>
    <w:rsid w:val="002810CE"/>
    <w:rsid w:val="00281A9C"/>
    <w:rsid w:val="00282130"/>
    <w:rsid w:val="00282A06"/>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97DE3"/>
    <w:rsid w:val="002A0942"/>
    <w:rsid w:val="002A129F"/>
    <w:rsid w:val="002A1AD8"/>
    <w:rsid w:val="002A23C7"/>
    <w:rsid w:val="002A2E43"/>
    <w:rsid w:val="002A3BFD"/>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2E"/>
    <w:rsid w:val="002C1A95"/>
    <w:rsid w:val="002C27CE"/>
    <w:rsid w:val="002C3086"/>
    <w:rsid w:val="002C3188"/>
    <w:rsid w:val="002C33B8"/>
    <w:rsid w:val="002C3AA2"/>
    <w:rsid w:val="002C40B7"/>
    <w:rsid w:val="002C4394"/>
    <w:rsid w:val="002C4B36"/>
    <w:rsid w:val="002C4E58"/>
    <w:rsid w:val="002C4F68"/>
    <w:rsid w:val="002C5D0B"/>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E7CCB"/>
    <w:rsid w:val="002F037C"/>
    <w:rsid w:val="002F1791"/>
    <w:rsid w:val="002F3A50"/>
    <w:rsid w:val="002F4302"/>
    <w:rsid w:val="002F48A3"/>
    <w:rsid w:val="002F48FD"/>
    <w:rsid w:val="002F4A63"/>
    <w:rsid w:val="002F4C00"/>
    <w:rsid w:val="002F4EDB"/>
    <w:rsid w:val="002F5C02"/>
    <w:rsid w:val="002F5DEB"/>
    <w:rsid w:val="002F6AED"/>
    <w:rsid w:val="002F6F5A"/>
    <w:rsid w:val="002F7510"/>
    <w:rsid w:val="002F7815"/>
    <w:rsid w:val="002F7C38"/>
    <w:rsid w:val="002F7E3E"/>
    <w:rsid w:val="00300433"/>
    <w:rsid w:val="003006FF"/>
    <w:rsid w:val="003007AE"/>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9FB"/>
    <w:rsid w:val="00307DE4"/>
    <w:rsid w:val="00307F1E"/>
    <w:rsid w:val="00310331"/>
    <w:rsid w:val="00310352"/>
    <w:rsid w:val="0031040B"/>
    <w:rsid w:val="003109C2"/>
    <w:rsid w:val="00310BEB"/>
    <w:rsid w:val="0031162E"/>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6DB7"/>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36B2"/>
    <w:rsid w:val="003337D9"/>
    <w:rsid w:val="00333865"/>
    <w:rsid w:val="003338B4"/>
    <w:rsid w:val="00334380"/>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290"/>
    <w:rsid w:val="00346628"/>
    <w:rsid w:val="0034670C"/>
    <w:rsid w:val="00346BAD"/>
    <w:rsid w:val="00346FFE"/>
    <w:rsid w:val="00347822"/>
    <w:rsid w:val="003478F5"/>
    <w:rsid w:val="00347A4B"/>
    <w:rsid w:val="0035071D"/>
    <w:rsid w:val="0035082B"/>
    <w:rsid w:val="003508AD"/>
    <w:rsid w:val="00350AEE"/>
    <w:rsid w:val="003512A1"/>
    <w:rsid w:val="00351328"/>
    <w:rsid w:val="003514E1"/>
    <w:rsid w:val="0035163A"/>
    <w:rsid w:val="003517BE"/>
    <w:rsid w:val="00352BC5"/>
    <w:rsid w:val="003534A5"/>
    <w:rsid w:val="00353D8F"/>
    <w:rsid w:val="00354733"/>
    <w:rsid w:val="00354768"/>
    <w:rsid w:val="00354D20"/>
    <w:rsid w:val="00355206"/>
    <w:rsid w:val="003557D8"/>
    <w:rsid w:val="003573AD"/>
    <w:rsid w:val="00357459"/>
    <w:rsid w:val="003609F7"/>
    <w:rsid w:val="00360B4B"/>
    <w:rsid w:val="00360EE0"/>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05A"/>
    <w:rsid w:val="00370CA0"/>
    <w:rsid w:val="00370CDE"/>
    <w:rsid w:val="003710AC"/>
    <w:rsid w:val="00371E22"/>
    <w:rsid w:val="003720AD"/>
    <w:rsid w:val="003727A4"/>
    <w:rsid w:val="00372B4A"/>
    <w:rsid w:val="00372EB0"/>
    <w:rsid w:val="00372F81"/>
    <w:rsid w:val="00373574"/>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59"/>
    <w:rsid w:val="00383571"/>
    <w:rsid w:val="003835A0"/>
    <w:rsid w:val="00383C5A"/>
    <w:rsid w:val="00385043"/>
    <w:rsid w:val="00385B1E"/>
    <w:rsid w:val="00385D57"/>
    <w:rsid w:val="0038614C"/>
    <w:rsid w:val="003861E5"/>
    <w:rsid w:val="00387539"/>
    <w:rsid w:val="003878AD"/>
    <w:rsid w:val="00387A87"/>
    <w:rsid w:val="00387BA4"/>
    <w:rsid w:val="00387CB5"/>
    <w:rsid w:val="00390A6F"/>
    <w:rsid w:val="00391CF7"/>
    <w:rsid w:val="00392F02"/>
    <w:rsid w:val="00393109"/>
    <w:rsid w:val="003931B6"/>
    <w:rsid w:val="00393306"/>
    <w:rsid w:val="0039354A"/>
    <w:rsid w:val="00394151"/>
    <w:rsid w:val="00394216"/>
    <w:rsid w:val="00394515"/>
    <w:rsid w:val="003945A8"/>
    <w:rsid w:val="00394CA4"/>
    <w:rsid w:val="00394CC9"/>
    <w:rsid w:val="00395234"/>
    <w:rsid w:val="0039533D"/>
    <w:rsid w:val="003957B9"/>
    <w:rsid w:val="00395970"/>
    <w:rsid w:val="003959B1"/>
    <w:rsid w:val="003961A7"/>
    <w:rsid w:val="003962F5"/>
    <w:rsid w:val="00396303"/>
    <w:rsid w:val="003964AE"/>
    <w:rsid w:val="00396A8A"/>
    <w:rsid w:val="00396B6C"/>
    <w:rsid w:val="00396F38"/>
    <w:rsid w:val="00396FEC"/>
    <w:rsid w:val="0039712B"/>
    <w:rsid w:val="00397437"/>
    <w:rsid w:val="003A06B7"/>
    <w:rsid w:val="003A0B91"/>
    <w:rsid w:val="003A1532"/>
    <w:rsid w:val="003A196D"/>
    <w:rsid w:val="003A1C0F"/>
    <w:rsid w:val="003A1CE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4DD"/>
    <w:rsid w:val="003B3BF9"/>
    <w:rsid w:val="003B3D77"/>
    <w:rsid w:val="003B5364"/>
    <w:rsid w:val="003B53D8"/>
    <w:rsid w:val="003B5714"/>
    <w:rsid w:val="003B5903"/>
    <w:rsid w:val="003B5F4D"/>
    <w:rsid w:val="003B607A"/>
    <w:rsid w:val="003B682C"/>
    <w:rsid w:val="003B6FBA"/>
    <w:rsid w:val="003B72B7"/>
    <w:rsid w:val="003B78EB"/>
    <w:rsid w:val="003C0031"/>
    <w:rsid w:val="003C02AA"/>
    <w:rsid w:val="003C06DA"/>
    <w:rsid w:val="003C11BC"/>
    <w:rsid w:val="003C156D"/>
    <w:rsid w:val="003C1867"/>
    <w:rsid w:val="003C1946"/>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4B8"/>
    <w:rsid w:val="003C65D0"/>
    <w:rsid w:val="003C675A"/>
    <w:rsid w:val="003C758B"/>
    <w:rsid w:val="003C7753"/>
    <w:rsid w:val="003C7927"/>
    <w:rsid w:val="003C7B29"/>
    <w:rsid w:val="003D0345"/>
    <w:rsid w:val="003D04DD"/>
    <w:rsid w:val="003D0DEB"/>
    <w:rsid w:val="003D1991"/>
    <w:rsid w:val="003D1B40"/>
    <w:rsid w:val="003D1EFA"/>
    <w:rsid w:val="003D246C"/>
    <w:rsid w:val="003D2A12"/>
    <w:rsid w:val="003D33FB"/>
    <w:rsid w:val="003D3513"/>
    <w:rsid w:val="003D3737"/>
    <w:rsid w:val="003D3F93"/>
    <w:rsid w:val="003D498D"/>
    <w:rsid w:val="003D4C75"/>
    <w:rsid w:val="003D56A4"/>
    <w:rsid w:val="003D5CCA"/>
    <w:rsid w:val="003D6AB7"/>
    <w:rsid w:val="003D6C47"/>
    <w:rsid w:val="003D6F0B"/>
    <w:rsid w:val="003D75EC"/>
    <w:rsid w:val="003D7986"/>
    <w:rsid w:val="003D7B05"/>
    <w:rsid w:val="003D7D06"/>
    <w:rsid w:val="003D7FCF"/>
    <w:rsid w:val="003E0838"/>
    <w:rsid w:val="003E0B2D"/>
    <w:rsid w:val="003E0C07"/>
    <w:rsid w:val="003E1B49"/>
    <w:rsid w:val="003E2396"/>
    <w:rsid w:val="003E32CC"/>
    <w:rsid w:val="003E32CD"/>
    <w:rsid w:val="003E34A7"/>
    <w:rsid w:val="003E38B4"/>
    <w:rsid w:val="003E3A86"/>
    <w:rsid w:val="003E415B"/>
    <w:rsid w:val="003E5136"/>
    <w:rsid w:val="003E5E44"/>
    <w:rsid w:val="003E61D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549"/>
    <w:rsid w:val="003F28F9"/>
    <w:rsid w:val="003F2DA5"/>
    <w:rsid w:val="003F2E22"/>
    <w:rsid w:val="003F2E56"/>
    <w:rsid w:val="003F3503"/>
    <w:rsid w:val="003F3C05"/>
    <w:rsid w:val="003F3E8F"/>
    <w:rsid w:val="003F3FBC"/>
    <w:rsid w:val="003F4029"/>
    <w:rsid w:val="003F4183"/>
    <w:rsid w:val="003F491F"/>
    <w:rsid w:val="003F4CC6"/>
    <w:rsid w:val="003F4D8F"/>
    <w:rsid w:val="003F505B"/>
    <w:rsid w:val="003F5079"/>
    <w:rsid w:val="003F5320"/>
    <w:rsid w:val="003F54D2"/>
    <w:rsid w:val="003F59E2"/>
    <w:rsid w:val="003F5ADC"/>
    <w:rsid w:val="003F64E4"/>
    <w:rsid w:val="003F7063"/>
    <w:rsid w:val="003F755E"/>
    <w:rsid w:val="003F77B5"/>
    <w:rsid w:val="00400048"/>
    <w:rsid w:val="004004FB"/>
    <w:rsid w:val="00400A7A"/>
    <w:rsid w:val="00400B3E"/>
    <w:rsid w:val="00400EC1"/>
    <w:rsid w:val="00401E4A"/>
    <w:rsid w:val="00402A31"/>
    <w:rsid w:val="00403F04"/>
    <w:rsid w:val="00404369"/>
    <w:rsid w:val="004045B3"/>
    <w:rsid w:val="0040521D"/>
    <w:rsid w:val="00405484"/>
    <w:rsid w:val="004056A3"/>
    <w:rsid w:val="00405EE1"/>
    <w:rsid w:val="00405F8D"/>
    <w:rsid w:val="00406B75"/>
    <w:rsid w:val="00406B81"/>
    <w:rsid w:val="004073F3"/>
    <w:rsid w:val="00407576"/>
    <w:rsid w:val="004077E8"/>
    <w:rsid w:val="004079A4"/>
    <w:rsid w:val="00407A40"/>
    <w:rsid w:val="00407FF9"/>
    <w:rsid w:val="004102A2"/>
    <w:rsid w:val="00410579"/>
    <w:rsid w:val="004105DB"/>
    <w:rsid w:val="00411DE9"/>
    <w:rsid w:val="00412138"/>
    <w:rsid w:val="0041259F"/>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B51"/>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9BE"/>
    <w:rsid w:val="00435E1C"/>
    <w:rsid w:val="00435F2E"/>
    <w:rsid w:val="00436263"/>
    <w:rsid w:val="004372F6"/>
    <w:rsid w:val="00437606"/>
    <w:rsid w:val="00437DB2"/>
    <w:rsid w:val="00437F59"/>
    <w:rsid w:val="004401A4"/>
    <w:rsid w:val="0044043F"/>
    <w:rsid w:val="004404BA"/>
    <w:rsid w:val="00440805"/>
    <w:rsid w:val="0044086E"/>
    <w:rsid w:val="00440C6D"/>
    <w:rsid w:val="00440D3A"/>
    <w:rsid w:val="0044125C"/>
    <w:rsid w:val="004413C1"/>
    <w:rsid w:val="00441BB4"/>
    <w:rsid w:val="00441C17"/>
    <w:rsid w:val="00441CF9"/>
    <w:rsid w:val="004421EC"/>
    <w:rsid w:val="004422CD"/>
    <w:rsid w:val="00442857"/>
    <w:rsid w:val="00442A68"/>
    <w:rsid w:val="00443751"/>
    <w:rsid w:val="0044397D"/>
    <w:rsid w:val="00443FD4"/>
    <w:rsid w:val="004445A4"/>
    <w:rsid w:val="00445605"/>
    <w:rsid w:val="00445800"/>
    <w:rsid w:val="004458FE"/>
    <w:rsid w:val="0044602B"/>
    <w:rsid w:val="0044606C"/>
    <w:rsid w:val="00446622"/>
    <w:rsid w:val="00446644"/>
    <w:rsid w:val="00446EAF"/>
    <w:rsid w:val="00450852"/>
    <w:rsid w:val="00450863"/>
    <w:rsid w:val="004508F8"/>
    <w:rsid w:val="004516C1"/>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983"/>
    <w:rsid w:val="00463B2B"/>
    <w:rsid w:val="00463DD2"/>
    <w:rsid w:val="00464A7D"/>
    <w:rsid w:val="00464F9A"/>
    <w:rsid w:val="00465074"/>
    <w:rsid w:val="004655F0"/>
    <w:rsid w:val="00465BF2"/>
    <w:rsid w:val="00465E11"/>
    <w:rsid w:val="00465F0B"/>
    <w:rsid w:val="00466565"/>
    <w:rsid w:val="0046693F"/>
    <w:rsid w:val="00466C1F"/>
    <w:rsid w:val="00466C90"/>
    <w:rsid w:val="00466DA4"/>
    <w:rsid w:val="004672D9"/>
    <w:rsid w:val="00467417"/>
    <w:rsid w:val="0046778F"/>
    <w:rsid w:val="004701B0"/>
    <w:rsid w:val="00470D35"/>
    <w:rsid w:val="00471138"/>
    <w:rsid w:val="004716F0"/>
    <w:rsid w:val="00471B2D"/>
    <w:rsid w:val="00472250"/>
    <w:rsid w:val="004729B1"/>
    <w:rsid w:val="00473355"/>
    <w:rsid w:val="0047361D"/>
    <w:rsid w:val="0047385B"/>
    <w:rsid w:val="00473B87"/>
    <w:rsid w:val="00473BD0"/>
    <w:rsid w:val="00474729"/>
    <w:rsid w:val="00474907"/>
    <w:rsid w:val="00474A1B"/>
    <w:rsid w:val="00474A60"/>
    <w:rsid w:val="00474D36"/>
    <w:rsid w:val="004759D7"/>
    <w:rsid w:val="00475ACA"/>
    <w:rsid w:val="00475C86"/>
    <w:rsid w:val="00476CBD"/>
    <w:rsid w:val="00477349"/>
    <w:rsid w:val="004774D4"/>
    <w:rsid w:val="00477AFF"/>
    <w:rsid w:val="00480CA5"/>
    <w:rsid w:val="00480E5A"/>
    <w:rsid w:val="00480E68"/>
    <w:rsid w:val="00481B30"/>
    <w:rsid w:val="00482236"/>
    <w:rsid w:val="0048263D"/>
    <w:rsid w:val="00482B06"/>
    <w:rsid w:val="00483094"/>
    <w:rsid w:val="0048385F"/>
    <w:rsid w:val="00483B86"/>
    <w:rsid w:val="00483C46"/>
    <w:rsid w:val="00483CF6"/>
    <w:rsid w:val="00483E05"/>
    <w:rsid w:val="004845C1"/>
    <w:rsid w:val="0048493E"/>
    <w:rsid w:val="00484AB9"/>
    <w:rsid w:val="004852CF"/>
    <w:rsid w:val="0048547C"/>
    <w:rsid w:val="004854C9"/>
    <w:rsid w:val="004865CB"/>
    <w:rsid w:val="004865F6"/>
    <w:rsid w:val="00486B0C"/>
    <w:rsid w:val="00486B45"/>
    <w:rsid w:val="00486D90"/>
    <w:rsid w:val="00486E77"/>
    <w:rsid w:val="004871AE"/>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0D4E"/>
    <w:rsid w:val="004A13B9"/>
    <w:rsid w:val="004A187C"/>
    <w:rsid w:val="004A1885"/>
    <w:rsid w:val="004A1D0F"/>
    <w:rsid w:val="004A204A"/>
    <w:rsid w:val="004A2BDE"/>
    <w:rsid w:val="004A2F56"/>
    <w:rsid w:val="004A38DE"/>
    <w:rsid w:val="004A4481"/>
    <w:rsid w:val="004A454B"/>
    <w:rsid w:val="004A50CB"/>
    <w:rsid w:val="004A5393"/>
    <w:rsid w:val="004A5BB4"/>
    <w:rsid w:val="004A6F6E"/>
    <w:rsid w:val="004A7B1E"/>
    <w:rsid w:val="004B07B3"/>
    <w:rsid w:val="004B0B75"/>
    <w:rsid w:val="004B0F26"/>
    <w:rsid w:val="004B10DC"/>
    <w:rsid w:val="004B10E8"/>
    <w:rsid w:val="004B11BD"/>
    <w:rsid w:val="004B1BAB"/>
    <w:rsid w:val="004B1F23"/>
    <w:rsid w:val="004B23C3"/>
    <w:rsid w:val="004B24DA"/>
    <w:rsid w:val="004B25C7"/>
    <w:rsid w:val="004B2B4F"/>
    <w:rsid w:val="004B2F2A"/>
    <w:rsid w:val="004B36F6"/>
    <w:rsid w:val="004B3753"/>
    <w:rsid w:val="004B3A61"/>
    <w:rsid w:val="004B3C74"/>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318"/>
    <w:rsid w:val="004C4928"/>
    <w:rsid w:val="004C4E01"/>
    <w:rsid w:val="004C5025"/>
    <w:rsid w:val="004C51A3"/>
    <w:rsid w:val="004C52B8"/>
    <w:rsid w:val="004C6A32"/>
    <w:rsid w:val="004C72C7"/>
    <w:rsid w:val="004C7862"/>
    <w:rsid w:val="004C7A22"/>
    <w:rsid w:val="004C7AF0"/>
    <w:rsid w:val="004C7F5D"/>
    <w:rsid w:val="004D0378"/>
    <w:rsid w:val="004D05DF"/>
    <w:rsid w:val="004D1346"/>
    <w:rsid w:val="004D13E1"/>
    <w:rsid w:val="004D1474"/>
    <w:rsid w:val="004D187C"/>
    <w:rsid w:val="004D2348"/>
    <w:rsid w:val="004D305E"/>
    <w:rsid w:val="004D3AF6"/>
    <w:rsid w:val="004D3EAE"/>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89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4D45"/>
    <w:rsid w:val="004E5AFE"/>
    <w:rsid w:val="004E5B05"/>
    <w:rsid w:val="004E5CA8"/>
    <w:rsid w:val="004E5CB3"/>
    <w:rsid w:val="004E6967"/>
    <w:rsid w:val="004E696A"/>
    <w:rsid w:val="004E7064"/>
    <w:rsid w:val="004E7590"/>
    <w:rsid w:val="004E78C8"/>
    <w:rsid w:val="004E7DA8"/>
    <w:rsid w:val="004E7EB8"/>
    <w:rsid w:val="004F1DFD"/>
    <w:rsid w:val="004F1FE1"/>
    <w:rsid w:val="004F2600"/>
    <w:rsid w:val="004F2722"/>
    <w:rsid w:val="004F2825"/>
    <w:rsid w:val="004F29AD"/>
    <w:rsid w:val="004F3362"/>
    <w:rsid w:val="004F37F0"/>
    <w:rsid w:val="004F4207"/>
    <w:rsid w:val="004F4210"/>
    <w:rsid w:val="004F4B02"/>
    <w:rsid w:val="004F4D04"/>
    <w:rsid w:val="004F4FB8"/>
    <w:rsid w:val="004F53A7"/>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1F6"/>
    <w:rsid w:val="00502A3E"/>
    <w:rsid w:val="00504CDF"/>
    <w:rsid w:val="00505386"/>
    <w:rsid w:val="0050583D"/>
    <w:rsid w:val="00505D2D"/>
    <w:rsid w:val="005068E4"/>
    <w:rsid w:val="00506CAE"/>
    <w:rsid w:val="00507279"/>
    <w:rsid w:val="00507514"/>
    <w:rsid w:val="00507B00"/>
    <w:rsid w:val="00507B9C"/>
    <w:rsid w:val="00507FF4"/>
    <w:rsid w:val="005106BE"/>
    <w:rsid w:val="00510A25"/>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BAD"/>
    <w:rsid w:val="00532FEC"/>
    <w:rsid w:val="005331CE"/>
    <w:rsid w:val="0053361B"/>
    <w:rsid w:val="005340DE"/>
    <w:rsid w:val="005342A2"/>
    <w:rsid w:val="00534883"/>
    <w:rsid w:val="00534C55"/>
    <w:rsid w:val="00534C5F"/>
    <w:rsid w:val="0053509D"/>
    <w:rsid w:val="0053520C"/>
    <w:rsid w:val="005352B7"/>
    <w:rsid w:val="00535A56"/>
    <w:rsid w:val="00535D1A"/>
    <w:rsid w:val="00535E13"/>
    <w:rsid w:val="00535FD3"/>
    <w:rsid w:val="0053614B"/>
    <w:rsid w:val="0053650A"/>
    <w:rsid w:val="005365A0"/>
    <w:rsid w:val="00536833"/>
    <w:rsid w:val="00536EBD"/>
    <w:rsid w:val="005375C1"/>
    <w:rsid w:val="00537F2E"/>
    <w:rsid w:val="0054008E"/>
    <w:rsid w:val="00540AD9"/>
    <w:rsid w:val="00540E4D"/>
    <w:rsid w:val="005412FA"/>
    <w:rsid w:val="0054188C"/>
    <w:rsid w:val="005427B8"/>
    <w:rsid w:val="00543144"/>
    <w:rsid w:val="00543570"/>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770"/>
    <w:rsid w:val="00551CC8"/>
    <w:rsid w:val="00551FCA"/>
    <w:rsid w:val="00551FDF"/>
    <w:rsid w:val="005521EA"/>
    <w:rsid w:val="00552C10"/>
    <w:rsid w:val="00553913"/>
    <w:rsid w:val="00553A29"/>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3F96"/>
    <w:rsid w:val="005648D7"/>
    <w:rsid w:val="00564E91"/>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4AB3"/>
    <w:rsid w:val="0057508E"/>
    <w:rsid w:val="00575ED0"/>
    <w:rsid w:val="00576B94"/>
    <w:rsid w:val="00576D83"/>
    <w:rsid w:val="00576F52"/>
    <w:rsid w:val="0057702D"/>
    <w:rsid w:val="005770B6"/>
    <w:rsid w:val="00577EB6"/>
    <w:rsid w:val="0058025A"/>
    <w:rsid w:val="005803CD"/>
    <w:rsid w:val="00580E3C"/>
    <w:rsid w:val="005816AC"/>
    <w:rsid w:val="0058268D"/>
    <w:rsid w:val="00582E01"/>
    <w:rsid w:val="0058368D"/>
    <w:rsid w:val="005837D2"/>
    <w:rsid w:val="005838C4"/>
    <w:rsid w:val="00583984"/>
    <w:rsid w:val="00583C9E"/>
    <w:rsid w:val="00583FF2"/>
    <w:rsid w:val="005843D5"/>
    <w:rsid w:val="005845D5"/>
    <w:rsid w:val="00584A56"/>
    <w:rsid w:val="00584CE8"/>
    <w:rsid w:val="00585287"/>
    <w:rsid w:val="005853DB"/>
    <w:rsid w:val="005864F7"/>
    <w:rsid w:val="00586599"/>
    <w:rsid w:val="00586B81"/>
    <w:rsid w:val="00586D95"/>
    <w:rsid w:val="00586EDD"/>
    <w:rsid w:val="005873E4"/>
    <w:rsid w:val="00587817"/>
    <w:rsid w:val="00587F45"/>
    <w:rsid w:val="00590180"/>
    <w:rsid w:val="00590253"/>
    <w:rsid w:val="00590442"/>
    <w:rsid w:val="00590E5F"/>
    <w:rsid w:val="00591241"/>
    <w:rsid w:val="00592560"/>
    <w:rsid w:val="0059271E"/>
    <w:rsid w:val="005931AF"/>
    <w:rsid w:val="0059391C"/>
    <w:rsid w:val="005940F2"/>
    <w:rsid w:val="005942D5"/>
    <w:rsid w:val="00594391"/>
    <w:rsid w:val="0059466A"/>
    <w:rsid w:val="00594752"/>
    <w:rsid w:val="00594F3D"/>
    <w:rsid w:val="0059509A"/>
    <w:rsid w:val="0059533D"/>
    <w:rsid w:val="0059592B"/>
    <w:rsid w:val="00595B80"/>
    <w:rsid w:val="005964BF"/>
    <w:rsid w:val="00596988"/>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6B4"/>
    <w:rsid w:val="005A793C"/>
    <w:rsid w:val="005A7960"/>
    <w:rsid w:val="005A7A96"/>
    <w:rsid w:val="005B047C"/>
    <w:rsid w:val="005B0567"/>
    <w:rsid w:val="005B21F0"/>
    <w:rsid w:val="005B2846"/>
    <w:rsid w:val="005B2F86"/>
    <w:rsid w:val="005B3367"/>
    <w:rsid w:val="005B398A"/>
    <w:rsid w:val="005B3CC6"/>
    <w:rsid w:val="005B3D9E"/>
    <w:rsid w:val="005B40A6"/>
    <w:rsid w:val="005B4149"/>
    <w:rsid w:val="005B4429"/>
    <w:rsid w:val="005B448B"/>
    <w:rsid w:val="005B4F51"/>
    <w:rsid w:val="005B541A"/>
    <w:rsid w:val="005B59A4"/>
    <w:rsid w:val="005B5CEA"/>
    <w:rsid w:val="005B5F79"/>
    <w:rsid w:val="005B6A10"/>
    <w:rsid w:val="005B6F69"/>
    <w:rsid w:val="005B7596"/>
    <w:rsid w:val="005B792A"/>
    <w:rsid w:val="005C1017"/>
    <w:rsid w:val="005C1723"/>
    <w:rsid w:val="005C17BB"/>
    <w:rsid w:val="005C1907"/>
    <w:rsid w:val="005C222C"/>
    <w:rsid w:val="005C23A2"/>
    <w:rsid w:val="005C2561"/>
    <w:rsid w:val="005C296A"/>
    <w:rsid w:val="005C2BB3"/>
    <w:rsid w:val="005C30D3"/>
    <w:rsid w:val="005C382B"/>
    <w:rsid w:val="005C3FD8"/>
    <w:rsid w:val="005C3FF1"/>
    <w:rsid w:val="005C46CB"/>
    <w:rsid w:val="005C5021"/>
    <w:rsid w:val="005C52EC"/>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3F7"/>
    <w:rsid w:val="005D6E11"/>
    <w:rsid w:val="005D717C"/>
    <w:rsid w:val="005D7204"/>
    <w:rsid w:val="005D7C23"/>
    <w:rsid w:val="005D7E2B"/>
    <w:rsid w:val="005E05A6"/>
    <w:rsid w:val="005E0E71"/>
    <w:rsid w:val="005E19B4"/>
    <w:rsid w:val="005E1A74"/>
    <w:rsid w:val="005E1D6F"/>
    <w:rsid w:val="005E1EE7"/>
    <w:rsid w:val="005E2591"/>
    <w:rsid w:val="005E2AD6"/>
    <w:rsid w:val="005E2BEB"/>
    <w:rsid w:val="005E362E"/>
    <w:rsid w:val="005E3C68"/>
    <w:rsid w:val="005E4A35"/>
    <w:rsid w:val="005E4A7F"/>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AA4"/>
    <w:rsid w:val="005F0B18"/>
    <w:rsid w:val="005F1025"/>
    <w:rsid w:val="005F135B"/>
    <w:rsid w:val="005F15A5"/>
    <w:rsid w:val="005F1C62"/>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6B65"/>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777"/>
    <w:rsid w:val="00602EE5"/>
    <w:rsid w:val="00603617"/>
    <w:rsid w:val="0060381F"/>
    <w:rsid w:val="006042CB"/>
    <w:rsid w:val="00604312"/>
    <w:rsid w:val="006046B6"/>
    <w:rsid w:val="006049FD"/>
    <w:rsid w:val="00605175"/>
    <w:rsid w:val="00605534"/>
    <w:rsid w:val="006059EE"/>
    <w:rsid w:val="00605EF3"/>
    <w:rsid w:val="00606C96"/>
    <w:rsid w:val="00607004"/>
    <w:rsid w:val="00607638"/>
    <w:rsid w:val="006101F0"/>
    <w:rsid w:val="006102C5"/>
    <w:rsid w:val="00610494"/>
    <w:rsid w:val="006108CF"/>
    <w:rsid w:val="0061093F"/>
    <w:rsid w:val="00610E2B"/>
    <w:rsid w:val="0061105D"/>
    <w:rsid w:val="006111E0"/>
    <w:rsid w:val="00611405"/>
    <w:rsid w:val="006116A5"/>
    <w:rsid w:val="0061185D"/>
    <w:rsid w:val="00611E72"/>
    <w:rsid w:val="00612064"/>
    <w:rsid w:val="00612119"/>
    <w:rsid w:val="006123A2"/>
    <w:rsid w:val="00612770"/>
    <w:rsid w:val="006129AB"/>
    <w:rsid w:val="00613713"/>
    <w:rsid w:val="006145B9"/>
    <w:rsid w:val="00614B7A"/>
    <w:rsid w:val="00616603"/>
    <w:rsid w:val="006173AF"/>
    <w:rsid w:val="006178BC"/>
    <w:rsid w:val="00617AA7"/>
    <w:rsid w:val="006200A9"/>
    <w:rsid w:val="006205C1"/>
    <w:rsid w:val="00620932"/>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0E3D"/>
    <w:rsid w:val="00641129"/>
    <w:rsid w:val="006411FD"/>
    <w:rsid w:val="006415CF"/>
    <w:rsid w:val="00641666"/>
    <w:rsid w:val="0064189C"/>
    <w:rsid w:val="00641A6D"/>
    <w:rsid w:val="00641B49"/>
    <w:rsid w:val="006420F9"/>
    <w:rsid w:val="00643CD3"/>
    <w:rsid w:val="006440C3"/>
    <w:rsid w:val="006445E9"/>
    <w:rsid w:val="006447FF"/>
    <w:rsid w:val="00644C82"/>
    <w:rsid w:val="006450CB"/>
    <w:rsid w:val="00645469"/>
    <w:rsid w:val="00645743"/>
    <w:rsid w:val="00646715"/>
    <w:rsid w:val="006467EB"/>
    <w:rsid w:val="00647ABC"/>
    <w:rsid w:val="0065058F"/>
    <w:rsid w:val="00650708"/>
    <w:rsid w:val="00650B89"/>
    <w:rsid w:val="00650F37"/>
    <w:rsid w:val="0065104B"/>
    <w:rsid w:val="00651818"/>
    <w:rsid w:val="00651DBD"/>
    <w:rsid w:val="006523AD"/>
    <w:rsid w:val="006523C6"/>
    <w:rsid w:val="0065251A"/>
    <w:rsid w:val="00652940"/>
    <w:rsid w:val="006529FD"/>
    <w:rsid w:val="00652BD8"/>
    <w:rsid w:val="00652D90"/>
    <w:rsid w:val="00653166"/>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436"/>
    <w:rsid w:val="006627B5"/>
    <w:rsid w:val="00663770"/>
    <w:rsid w:val="00663BC9"/>
    <w:rsid w:val="00664A49"/>
    <w:rsid w:val="00664B21"/>
    <w:rsid w:val="00665702"/>
    <w:rsid w:val="00666000"/>
    <w:rsid w:val="0066676A"/>
    <w:rsid w:val="0066680D"/>
    <w:rsid w:val="00666BA1"/>
    <w:rsid w:val="006677A5"/>
    <w:rsid w:val="00667BFB"/>
    <w:rsid w:val="00667EAC"/>
    <w:rsid w:val="0067003F"/>
    <w:rsid w:val="0067038B"/>
    <w:rsid w:val="006707A0"/>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0B50"/>
    <w:rsid w:val="0068130C"/>
    <w:rsid w:val="00681863"/>
    <w:rsid w:val="00681879"/>
    <w:rsid w:val="00681C86"/>
    <w:rsid w:val="00681E48"/>
    <w:rsid w:val="0068373E"/>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AB7"/>
    <w:rsid w:val="00695D19"/>
    <w:rsid w:val="00696D35"/>
    <w:rsid w:val="00697217"/>
    <w:rsid w:val="0069757C"/>
    <w:rsid w:val="006A05C1"/>
    <w:rsid w:val="006A094D"/>
    <w:rsid w:val="006A0A88"/>
    <w:rsid w:val="006A0FC3"/>
    <w:rsid w:val="006A16CD"/>
    <w:rsid w:val="006A16FF"/>
    <w:rsid w:val="006A17A4"/>
    <w:rsid w:val="006A1A4D"/>
    <w:rsid w:val="006A1BF6"/>
    <w:rsid w:val="006A1F42"/>
    <w:rsid w:val="006A202E"/>
    <w:rsid w:val="006A2312"/>
    <w:rsid w:val="006A23FB"/>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4CC4"/>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7A1"/>
    <w:rsid w:val="006C2C1C"/>
    <w:rsid w:val="006C38E6"/>
    <w:rsid w:val="006C398B"/>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1A7B"/>
    <w:rsid w:val="006D2020"/>
    <w:rsid w:val="006D32D6"/>
    <w:rsid w:val="006D3D0F"/>
    <w:rsid w:val="006D4101"/>
    <w:rsid w:val="006D4A70"/>
    <w:rsid w:val="006D54CC"/>
    <w:rsid w:val="006D7134"/>
    <w:rsid w:val="006D765E"/>
    <w:rsid w:val="006D7813"/>
    <w:rsid w:val="006E1113"/>
    <w:rsid w:val="006E1B24"/>
    <w:rsid w:val="006E1B28"/>
    <w:rsid w:val="006E249F"/>
    <w:rsid w:val="006E27C5"/>
    <w:rsid w:val="006E2C7A"/>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51"/>
    <w:rsid w:val="00701674"/>
    <w:rsid w:val="00701DA0"/>
    <w:rsid w:val="0070258C"/>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880"/>
    <w:rsid w:val="00730A49"/>
    <w:rsid w:val="00731475"/>
    <w:rsid w:val="00731D02"/>
    <w:rsid w:val="00732D90"/>
    <w:rsid w:val="0073334B"/>
    <w:rsid w:val="00733723"/>
    <w:rsid w:val="0073383C"/>
    <w:rsid w:val="0073413D"/>
    <w:rsid w:val="0073419D"/>
    <w:rsid w:val="00735FF5"/>
    <w:rsid w:val="00737096"/>
    <w:rsid w:val="0073715A"/>
    <w:rsid w:val="0074077F"/>
    <w:rsid w:val="00740E45"/>
    <w:rsid w:val="00740E7B"/>
    <w:rsid w:val="0074249E"/>
    <w:rsid w:val="0074296A"/>
    <w:rsid w:val="00742990"/>
    <w:rsid w:val="00742F1A"/>
    <w:rsid w:val="0074320E"/>
    <w:rsid w:val="007444C0"/>
    <w:rsid w:val="0074457E"/>
    <w:rsid w:val="00744B8C"/>
    <w:rsid w:val="00744E62"/>
    <w:rsid w:val="007452CF"/>
    <w:rsid w:val="00745894"/>
    <w:rsid w:val="0074697D"/>
    <w:rsid w:val="00746F72"/>
    <w:rsid w:val="007500E4"/>
    <w:rsid w:val="00750434"/>
    <w:rsid w:val="00751CF0"/>
    <w:rsid w:val="00751D05"/>
    <w:rsid w:val="00752B1A"/>
    <w:rsid w:val="00753A6B"/>
    <w:rsid w:val="00753B19"/>
    <w:rsid w:val="00754D7D"/>
    <w:rsid w:val="007550B4"/>
    <w:rsid w:val="007550B8"/>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28D"/>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08D"/>
    <w:rsid w:val="007754EA"/>
    <w:rsid w:val="00775A6C"/>
    <w:rsid w:val="00776855"/>
    <w:rsid w:val="00776EB0"/>
    <w:rsid w:val="007771C3"/>
    <w:rsid w:val="00777E61"/>
    <w:rsid w:val="00780428"/>
    <w:rsid w:val="0078063F"/>
    <w:rsid w:val="007810DC"/>
    <w:rsid w:val="007810F2"/>
    <w:rsid w:val="00781352"/>
    <w:rsid w:val="00781653"/>
    <w:rsid w:val="0078228E"/>
    <w:rsid w:val="00782404"/>
    <w:rsid w:val="007824A3"/>
    <w:rsid w:val="00782606"/>
    <w:rsid w:val="00782785"/>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36CF"/>
    <w:rsid w:val="007941DA"/>
    <w:rsid w:val="007942A6"/>
    <w:rsid w:val="007942B9"/>
    <w:rsid w:val="0079485D"/>
    <w:rsid w:val="00794E0C"/>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514"/>
    <w:rsid w:val="007A2539"/>
    <w:rsid w:val="007A26DB"/>
    <w:rsid w:val="007A2782"/>
    <w:rsid w:val="007A2850"/>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178"/>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00C"/>
    <w:rsid w:val="007C6E00"/>
    <w:rsid w:val="007C72A8"/>
    <w:rsid w:val="007C7C73"/>
    <w:rsid w:val="007D0065"/>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275"/>
    <w:rsid w:val="007E1E78"/>
    <w:rsid w:val="007E211F"/>
    <w:rsid w:val="007E2178"/>
    <w:rsid w:val="007E2302"/>
    <w:rsid w:val="007E2BF1"/>
    <w:rsid w:val="007E2DC3"/>
    <w:rsid w:val="007E2EC2"/>
    <w:rsid w:val="007E32D9"/>
    <w:rsid w:val="007E3565"/>
    <w:rsid w:val="007E3A4D"/>
    <w:rsid w:val="007E3A90"/>
    <w:rsid w:val="007E40AE"/>
    <w:rsid w:val="007E4E9E"/>
    <w:rsid w:val="007E4FED"/>
    <w:rsid w:val="007E5488"/>
    <w:rsid w:val="007E5774"/>
    <w:rsid w:val="007E57E8"/>
    <w:rsid w:val="007E5A9E"/>
    <w:rsid w:val="007E5B8D"/>
    <w:rsid w:val="007E613A"/>
    <w:rsid w:val="007E6401"/>
    <w:rsid w:val="007E7353"/>
    <w:rsid w:val="007E74E4"/>
    <w:rsid w:val="007E7966"/>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C7A"/>
    <w:rsid w:val="007F51CC"/>
    <w:rsid w:val="007F5B69"/>
    <w:rsid w:val="007F5F94"/>
    <w:rsid w:val="007F6072"/>
    <w:rsid w:val="007F6F18"/>
    <w:rsid w:val="007F6FC5"/>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D85"/>
    <w:rsid w:val="00807FB7"/>
    <w:rsid w:val="0081034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2465"/>
    <w:rsid w:val="0082276A"/>
    <w:rsid w:val="00823104"/>
    <w:rsid w:val="008238B8"/>
    <w:rsid w:val="0082472F"/>
    <w:rsid w:val="00824D2A"/>
    <w:rsid w:val="008272EC"/>
    <w:rsid w:val="00827974"/>
    <w:rsid w:val="00827B7C"/>
    <w:rsid w:val="00827F68"/>
    <w:rsid w:val="008302A1"/>
    <w:rsid w:val="0083059D"/>
    <w:rsid w:val="00830633"/>
    <w:rsid w:val="0083089C"/>
    <w:rsid w:val="008310D9"/>
    <w:rsid w:val="00831375"/>
    <w:rsid w:val="00831816"/>
    <w:rsid w:val="008318A3"/>
    <w:rsid w:val="00831C53"/>
    <w:rsid w:val="0083247C"/>
    <w:rsid w:val="00832A8E"/>
    <w:rsid w:val="00833022"/>
    <w:rsid w:val="00833222"/>
    <w:rsid w:val="00833923"/>
    <w:rsid w:val="0083418A"/>
    <w:rsid w:val="00834639"/>
    <w:rsid w:val="008354CB"/>
    <w:rsid w:val="00835AF3"/>
    <w:rsid w:val="00835DE7"/>
    <w:rsid w:val="00835E0F"/>
    <w:rsid w:val="00835FD5"/>
    <w:rsid w:val="008360A8"/>
    <w:rsid w:val="00836640"/>
    <w:rsid w:val="00836834"/>
    <w:rsid w:val="00836C03"/>
    <w:rsid w:val="00836D7D"/>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0BB"/>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237"/>
    <w:rsid w:val="00865A8B"/>
    <w:rsid w:val="00865B6E"/>
    <w:rsid w:val="00865EFC"/>
    <w:rsid w:val="00866242"/>
    <w:rsid w:val="008663BA"/>
    <w:rsid w:val="00866D91"/>
    <w:rsid w:val="00867503"/>
    <w:rsid w:val="00867570"/>
    <w:rsid w:val="0086772C"/>
    <w:rsid w:val="00870E48"/>
    <w:rsid w:val="00870EAF"/>
    <w:rsid w:val="00870F4B"/>
    <w:rsid w:val="00871C7F"/>
    <w:rsid w:val="00871CE9"/>
    <w:rsid w:val="008721CA"/>
    <w:rsid w:val="00872964"/>
    <w:rsid w:val="00872994"/>
    <w:rsid w:val="00873523"/>
    <w:rsid w:val="008735C1"/>
    <w:rsid w:val="00873803"/>
    <w:rsid w:val="008739C2"/>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116"/>
    <w:rsid w:val="008863FC"/>
    <w:rsid w:val="00886758"/>
    <w:rsid w:val="00886F02"/>
    <w:rsid w:val="00887156"/>
    <w:rsid w:val="0088723B"/>
    <w:rsid w:val="00887AF2"/>
    <w:rsid w:val="00890197"/>
    <w:rsid w:val="008909EB"/>
    <w:rsid w:val="00890B68"/>
    <w:rsid w:val="00891046"/>
    <w:rsid w:val="008915DE"/>
    <w:rsid w:val="00891718"/>
    <w:rsid w:val="00891E17"/>
    <w:rsid w:val="0089215A"/>
    <w:rsid w:val="008924A6"/>
    <w:rsid w:val="00892DDB"/>
    <w:rsid w:val="00893270"/>
    <w:rsid w:val="0089367F"/>
    <w:rsid w:val="008939BE"/>
    <w:rsid w:val="00893F7C"/>
    <w:rsid w:val="0089466D"/>
    <w:rsid w:val="00894B1A"/>
    <w:rsid w:val="008951A8"/>
    <w:rsid w:val="00895737"/>
    <w:rsid w:val="0089624D"/>
    <w:rsid w:val="008968D7"/>
    <w:rsid w:val="00896DB2"/>
    <w:rsid w:val="00896EB8"/>
    <w:rsid w:val="008976E3"/>
    <w:rsid w:val="00897A69"/>
    <w:rsid w:val="00897F83"/>
    <w:rsid w:val="008A0E21"/>
    <w:rsid w:val="008A19FC"/>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249"/>
    <w:rsid w:val="008B77F7"/>
    <w:rsid w:val="008B7AA7"/>
    <w:rsid w:val="008B7B1D"/>
    <w:rsid w:val="008C0215"/>
    <w:rsid w:val="008C0BFD"/>
    <w:rsid w:val="008C10DA"/>
    <w:rsid w:val="008C12C5"/>
    <w:rsid w:val="008C23A2"/>
    <w:rsid w:val="008C23BB"/>
    <w:rsid w:val="008C2EB9"/>
    <w:rsid w:val="008C333F"/>
    <w:rsid w:val="008C34D3"/>
    <w:rsid w:val="008C3762"/>
    <w:rsid w:val="008C3EB6"/>
    <w:rsid w:val="008C4224"/>
    <w:rsid w:val="008C4257"/>
    <w:rsid w:val="008C5A4D"/>
    <w:rsid w:val="008C5C3E"/>
    <w:rsid w:val="008C658D"/>
    <w:rsid w:val="008C669C"/>
    <w:rsid w:val="008C67E7"/>
    <w:rsid w:val="008C6E86"/>
    <w:rsid w:val="008C7629"/>
    <w:rsid w:val="008C7E65"/>
    <w:rsid w:val="008C7F01"/>
    <w:rsid w:val="008D0301"/>
    <w:rsid w:val="008D05D9"/>
    <w:rsid w:val="008D0985"/>
    <w:rsid w:val="008D0DFF"/>
    <w:rsid w:val="008D1432"/>
    <w:rsid w:val="008D154C"/>
    <w:rsid w:val="008D1B01"/>
    <w:rsid w:val="008D207A"/>
    <w:rsid w:val="008D23C6"/>
    <w:rsid w:val="008D3567"/>
    <w:rsid w:val="008D3952"/>
    <w:rsid w:val="008D3AAB"/>
    <w:rsid w:val="008D3BDE"/>
    <w:rsid w:val="008D3F73"/>
    <w:rsid w:val="008D59F7"/>
    <w:rsid w:val="008D5A2D"/>
    <w:rsid w:val="008D5B0A"/>
    <w:rsid w:val="008D6BDB"/>
    <w:rsid w:val="008D7109"/>
    <w:rsid w:val="008D748B"/>
    <w:rsid w:val="008D77D6"/>
    <w:rsid w:val="008D7D34"/>
    <w:rsid w:val="008D7E55"/>
    <w:rsid w:val="008E0739"/>
    <w:rsid w:val="008E0B1E"/>
    <w:rsid w:val="008E1130"/>
    <w:rsid w:val="008E2080"/>
    <w:rsid w:val="008E23B5"/>
    <w:rsid w:val="008E2C15"/>
    <w:rsid w:val="008E2C29"/>
    <w:rsid w:val="008E3168"/>
    <w:rsid w:val="008E33EB"/>
    <w:rsid w:val="008E3533"/>
    <w:rsid w:val="008E4365"/>
    <w:rsid w:val="008E44C5"/>
    <w:rsid w:val="008E4681"/>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E34"/>
    <w:rsid w:val="008F2E41"/>
    <w:rsid w:val="008F33AA"/>
    <w:rsid w:val="008F38FD"/>
    <w:rsid w:val="008F3AB0"/>
    <w:rsid w:val="008F42BF"/>
    <w:rsid w:val="008F455D"/>
    <w:rsid w:val="008F4EFB"/>
    <w:rsid w:val="008F532F"/>
    <w:rsid w:val="008F5B0A"/>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AEE"/>
    <w:rsid w:val="00906EB7"/>
    <w:rsid w:val="0090797F"/>
    <w:rsid w:val="00907CFC"/>
    <w:rsid w:val="00910F3D"/>
    <w:rsid w:val="00911040"/>
    <w:rsid w:val="0091106D"/>
    <w:rsid w:val="0091171C"/>
    <w:rsid w:val="0091192B"/>
    <w:rsid w:val="00911ADC"/>
    <w:rsid w:val="00911DFA"/>
    <w:rsid w:val="00912095"/>
    <w:rsid w:val="0091227E"/>
    <w:rsid w:val="00912434"/>
    <w:rsid w:val="00912569"/>
    <w:rsid w:val="00912E14"/>
    <w:rsid w:val="0091349A"/>
    <w:rsid w:val="009136DA"/>
    <w:rsid w:val="00913FF8"/>
    <w:rsid w:val="0091417E"/>
    <w:rsid w:val="00914799"/>
    <w:rsid w:val="00914A3A"/>
    <w:rsid w:val="0091576A"/>
    <w:rsid w:val="009159CA"/>
    <w:rsid w:val="00915E74"/>
    <w:rsid w:val="0091607A"/>
    <w:rsid w:val="00916213"/>
    <w:rsid w:val="00916B4B"/>
    <w:rsid w:val="00917436"/>
    <w:rsid w:val="00917B84"/>
    <w:rsid w:val="009200ED"/>
    <w:rsid w:val="0092013D"/>
    <w:rsid w:val="009201E7"/>
    <w:rsid w:val="00920205"/>
    <w:rsid w:val="00920F6D"/>
    <w:rsid w:val="00921BAD"/>
    <w:rsid w:val="0092239E"/>
    <w:rsid w:val="0092246C"/>
    <w:rsid w:val="009224E7"/>
    <w:rsid w:val="0092276F"/>
    <w:rsid w:val="00922D28"/>
    <w:rsid w:val="00922DE5"/>
    <w:rsid w:val="00922F0C"/>
    <w:rsid w:val="009232D9"/>
    <w:rsid w:val="00923911"/>
    <w:rsid w:val="00923B7C"/>
    <w:rsid w:val="00923C16"/>
    <w:rsid w:val="00923E85"/>
    <w:rsid w:val="0092405A"/>
    <w:rsid w:val="00924655"/>
    <w:rsid w:val="00925726"/>
    <w:rsid w:val="00925944"/>
    <w:rsid w:val="00926D82"/>
    <w:rsid w:val="00926EC6"/>
    <w:rsid w:val="009274B8"/>
    <w:rsid w:val="0093022F"/>
    <w:rsid w:val="00930579"/>
    <w:rsid w:val="009307BC"/>
    <w:rsid w:val="00930B58"/>
    <w:rsid w:val="0093144C"/>
    <w:rsid w:val="009314C8"/>
    <w:rsid w:val="0093196F"/>
    <w:rsid w:val="00931C33"/>
    <w:rsid w:val="00932827"/>
    <w:rsid w:val="00932891"/>
    <w:rsid w:val="00932BBB"/>
    <w:rsid w:val="00932D51"/>
    <w:rsid w:val="0093326C"/>
    <w:rsid w:val="009339EC"/>
    <w:rsid w:val="009340B4"/>
    <w:rsid w:val="00934277"/>
    <w:rsid w:val="009343B2"/>
    <w:rsid w:val="009347E9"/>
    <w:rsid w:val="00934C0E"/>
    <w:rsid w:val="00934CD8"/>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407B"/>
    <w:rsid w:val="00964226"/>
    <w:rsid w:val="00964255"/>
    <w:rsid w:val="00964583"/>
    <w:rsid w:val="00964D68"/>
    <w:rsid w:val="00965077"/>
    <w:rsid w:val="009657FE"/>
    <w:rsid w:val="00965A73"/>
    <w:rsid w:val="00965BB8"/>
    <w:rsid w:val="00965DC9"/>
    <w:rsid w:val="0096676D"/>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330"/>
    <w:rsid w:val="009818F6"/>
    <w:rsid w:val="00981CBE"/>
    <w:rsid w:val="00981D78"/>
    <w:rsid w:val="00981ED4"/>
    <w:rsid w:val="00982056"/>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D74"/>
    <w:rsid w:val="00993E0F"/>
    <w:rsid w:val="009947EA"/>
    <w:rsid w:val="00994B6D"/>
    <w:rsid w:val="00995415"/>
    <w:rsid w:val="00995725"/>
    <w:rsid w:val="00995E47"/>
    <w:rsid w:val="009962C3"/>
    <w:rsid w:val="00996BE5"/>
    <w:rsid w:val="00996F50"/>
    <w:rsid w:val="0099731F"/>
    <w:rsid w:val="00997483"/>
    <w:rsid w:val="009977BB"/>
    <w:rsid w:val="0099797E"/>
    <w:rsid w:val="00997D5F"/>
    <w:rsid w:val="009A0750"/>
    <w:rsid w:val="009A136D"/>
    <w:rsid w:val="009A1894"/>
    <w:rsid w:val="009A1AD5"/>
    <w:rsid w:val="009A2612"/>
    <w:rsid w:val="009A2F9D"/>
    <w:rsid w:val="009A3970"/>
    <w:rsid w:val="009A3C45"/>
    <w:rsid w:val="009A41BB"/>
    <w:rsid w:val="009A4651"/>
    <w:rsid w:val="009A49A2"/>
    <w:rsid w:val="009A4D02"/>
    <w:rsid w:val="009A59F3"/>
    <w:rsid w:val="009A5FD3"/>
    <w:rsid w:val="009A6D4C"/>
    <w:rsid w:val="009A7566"/>
    <w:rsid w:val="009A7E3C"/>
    <w:rsid w:val="009B0165"/>
    <w:rsid w:val="009B1475"/>
    <w:rsid w:val="009B15FC"/>
    <w:rsid w:val="009B17EC"/>
    <w:rsid w:val="009B23DD"/>
    <w:rsid w:val="009B27D6"/>
    <w:rsid w:val="009B2851"/>
    <w:rsid w:val="009B2DD8"/>
    <w:rsid w:val="009B3CD8"/>
    <w:rsid w:val="009B45EB"/>
    <w:rsid w:val="009B4B74"/>
    <w:rsid w:val="009B5880"/>
    <w:rsid w:val="009B5ACD"/>
    <w:rsid w:val="009B5BF1"/>
    <w:rsid w:val="009B6246"/>
    <w:rsid w:val="009B68F5"/>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327"/>
    <w:rsid w:val="009C46D2"/>
    <w:rsid w:val="009C4716"/>
    <w:rsid w:val="009C4B51"/>
    <w:rsid w:val="009C4F21"/>
    <w:rsid w:val="009C5C71"/>
    <w:rsid w:val="009C5DCE"/>
    <w:rsid w:val="009C67FD"/>
    <w:rsid w:val="009C6834"/>
    <w:rsid w:val="009C6DFC"/>
    <w:rsid w:val="009C6EB7"/>
    <w:rsid w:val="009C70E2"/>
    <w:rsid w:val="009C7272"/>
    <w:rsid w:val="009C75C0"/>
    <w:rsid w:val="009C760D"/>
    <w:rsid w:val="009C769F"/>
    <w:rsid w:val="009C7F7C"/>
    <w:rsid w:val="009D013B"/>
    <w:rsid w:val="009D05A5"/>
    <w:rsid w:val="009D09E5"/>
    <w:rsid w:val="009D0C06"/>
    <w:rsid w:val="009D1332"/>
    <w:rsid w:val="009D1367"/>
    <w:rsid w:val="009D1412"/>
    <w:rsid w:val="009D2113"/>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22F"/>
    <w:rsid w:val="009D53AC"/>
    <w:rsid w:val="009D5639"/>
    <w:rsid w:val="009D5745"/>
    <w:rsid w:val="009D5DA2"/>
    <w:rsid w:val="009D711F"/>
    <w:rsid w:val="009D7624"/>
    <w:rsid w:val="009D780D"/>
    <w:rsid w:val="009D7E52"/>
    <w:rsid w:val="009D7F29"/>
    <w:rsid w:val="009D7FFA"/>
    <w:rsid w:val="009E00F3"/>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DC3"/>
    <w:rsid w:val="009F1E72"/>
    <w:rsid w:val="009F1EB2"/>
    <w:rsid w:val="009F21BC"/>
    <w:rsid w:val="009F230A"/>
    <w:rsid w:val="009F3232"/>
    <w:rsid w:val="009F4335"/>
    <w:rsid w:val="009F4336"/>
    <w:rsid w:val="009F475E"/>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3F"/>
    <w:rsid w:val="00A033AD"/>
    <w:rsid w:val="00A0365B"/>
    <w:rsid w:val="00A038E7"/>
    <w:rsid w:val="00A04AB4"/>
    <w:rsid w:val="00A04CF2"/>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BB6"/>
    <w:rsid w:val="00A15FFD"/>
    <w:rsid w:val="00A16631"/>
    <w:rsid w:val="00A16647"/>
    <w:rsid w:val="00A16AC2"/>
    <w:rsid w:val="00A16AE1"/>
    <w:rsid w:val="00A173D8"/>
    <w:rsid w:val="00A1797E"/>
    <w:rsid w:val="00A179C1"/>
    <w:rsid w:val="00A17BA5"/>
    <w:rsid w:val="00A2101B"/>
    <w:rsid w:val="00A213F6"/>
    <w:rsid w:val="00A21606"/>
    <w:rsid w:val="00A21BE5"/>
    <w:rsid w:val="00A21EEF"/>
    <w:rsid w:val="00A2240D"/>
    <w:rsid w:val="00A22602"/>
    <w:rsid w:val="00A2279B"/>
    <w:rsid w:val="00A227A2"/>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83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C37"/>
    <w:rsid w:val="00A52DD9"/>
    <w:rsid w:val="00A52ED7"/>
    <w:rsid w:val="00A542C8"/>
    <w:rsid w:val="00A54576"/>
    <w:rsid w:val="00A55067"/>
    <w:rsid w:val="00A5554F"/>
    <w:rsid w:val="00A55C0E"/>
    <w:rsid w:val="00A55CB5"/>
    <w:rsid w:val="00A55E46"/>
    <w:rsid w:val="00A55E59"/>
    <w:rsid w:val="00A55E60"/>
    <w:rsid w:val="00A5606A"/>
    <w:rsid w:val="00A56A0E"/>
    <w:rsid w:val="00A56DCF"/>
    <w:rsid w:val="00A571F0"/>
    <w:rsid w:val="00A57C83"/>
    <w:rsid w:val="00A57D58"/>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08F"/>
    <w:rsid w:val="00A7399B"/>
    <w:rsid w:val="00A73ADE"/>
    <w:rsid w:val="00A73CC6"/>
    <w:rsid w:val="00A745F2"/>
    <w:rsid w:val="00A74703"/>
    <w:rsid w:val="00A749D3"/>
    <w:rsid w:val="00A74ECA"/>
    <w:rsid w:val="00A74F01"/>
    <w:rsid w:val="00A7605F"/>
    <w:rsid w:val="00A7632D"/>
    <w:rsid w:val="00A7638F"/>
    <w:rsid w:val="00A764F1"/>
    <w:rsid w:val="00A76CAE"/>
    <w:rsid w:val="00A77A8D"/>
    <w:rsid w:val="00A8003E"/>
    <w:rsid w:val="00A80C31"/>
    <w:rsid w:val="00A811A7"/>
    <w:rsid w:val="00A811E8"/>
    <w:rsid w:val="00A8176A"/>
    <w:rsid w:val="00A817FF"/>
    <w:rsid w:val="00A81872"/>
    <w:rsid w:val="00A81C4E"/>
    <w:rsid w:val="00A81C69"/>
    <w:rsid w:val="00A81CF8"/>
    <w:rsid w:val="00A81FF7"/>
    <w:rsid w:val="00A828C9"/>
    <w:rsid w:val="00A82A7D"/>
    <w:rsid w:val="00A82CA9"/>
    <w:rsid w:val="00A82F3F"/>
    <w:rsid w:val="00A82FB0"/>
    <w:rsid w:val="00A83401"/>
    <w:rsid w:val="00A834BF"/>
    <w:rsid w:val="00A83663"/>
    <w:rsid w:val="00A83F87"/>
    <w:rsid w:val="00A848FE"/>
    <w:rsid w:val="00A86144"/>
    <w:rsid w:val="00A861FF"/>
    <w:rsid w:val="00A866A1"/>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A94"/>
    <w:rsid w:val="00AA1BFD"/>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F9B"/>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078"/>
    <w:rsid w:val="00AD3125"/>
    <w:rsid w:val="00AD3F74"/>
    <w:rsid w:val="00AD432D"/>
    <w:rsid w:val="00AD4BB3"/>
    <w:rsid w:val="00AD4F75"/>
    <w:rsid w:val="00AD5421"/>
    <w:rsid w:val="00AD555B"/>
    <w:rsid w:val="00AD5792"/>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1416"/>
    <w:rsid w:val="00AF1973"/>
    <w:rsid w:val="00AF25FA"/>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164"/>
    <w:rsid w:val="00B05290"/>
    <w:rsid w:val="00B05458"/>
    <w:rsid w:val="00B05B45"/>
    <w:rsid w:val="00B05D0D"/>
    <w:rsid w:val="00B0637D"/>
    <w:rsid w:val="00B064CA"/>
    <w:rsid w:val="00B06B40"/>
    <w:rsid w:val="00B07386"/>
    <w:rsid w:val="00B0757A"/>
    <w:rsid w:val="00B075C2"/>
    <w:rsid w:val="00B078B1"/>
    <w:rsid w:val="00B07D3B"/>
    <w:rsid w:val="00B07EB4"/>
    <w:rsid w:val="00B10062"/>
    <w:rsid w:val="00B10832"/>
    <w:rsid w:val="00B121C9"/>
    <w:rsid w:val="00B128D7"/>
    <w:rsid w:val="00B12B67"/>
    <w:rsid w:val="00B12D6A"/>
    <w:rsid w:val="00B130C8"/>
    <w:rsid w:val="00B13D1E"/>
    <w:rsid w:val="00B14745"/>
    <w:rsid w:val="00B14780"/>
    <w:rsid w:val="00B153E3"/>
    <w:rsid w:val="00B157E5"/>
    <w:rsid w:val="00B1623F"/>
    <w:rsid w:val="00B162B7"/>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625"/>
    <w:rsid w:val="00B23B4D"/>
    <w:rsid w:val="00B23BFE"/>
    <w:rsid w:val="00B244BF"/>
    <w:rsid w:val="00B24817"/>
    <w:rsid w:val="00B24F7E"/>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27E5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1F05"/>
    <w:rsid w:val="00B432A5"/>
    <w:rsid w:val="00B43829"/>
    <w:rsid w:val="00B439A4"/>
    <w:rsid w:val="00B43D9B"/>
    <w:rsid w:val="00B44B1D"/>
    <w:rsid w:val="00B45539"/>
    <w:rsid w:val="00B46047"/>
    <w:rsid w:val="00B46FD8"/>
    <w:rsid w:val="00B47307"/>
    <w:rsid w:val="00B4741F"/>
    <w:rsid w:val="00B47A0E"/>
    <w:rsid w:val="00B50264"/>
    <w:rsid w:val="00B503C1"/>
    <w:rsid w:val="00B50940"/>
    <w:rsid w:val="00B509FF"/>
    <w:rsid w:val="00B513FA"/>
    <w:rsid w:val="00B5194E"/>
    <w:rsid w:val="00B5226E"/>
    <w:rsid w:val="00B522E5"/>
    <w:rsid w:val="00B52F24"/>
    <w:rsid w:val="00B52F64"/>
    <w:rsid w:val="00B53267"/>
    <w:rsid w:val="00B53459"/>
    <w:rsid w:val="00B53BCD"/>
    <w:rsid w:val="00B53DBF"/>
    <w:rsid w:val="00B5471A"/>
    <w:rsid w:val="00B547C3"/>
    <w:rsid w:val="00B54954"/>
    <w:rsid w:val="00B555E9"/>
    <w:rsid w:val="00B55CE7"/>
    <w:rsid w:val="00B56138"/>
    <w:rsid w:val="00B570D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1872"/>
    <w:rsid w:val="00B72030"/>
    <w:rsid w:val="00B72124"/>
    <w:rsid w:val="00B72140"/>
    <w:rsid w:val="00B728DF"/>
    <w:rsid w:val="00B73272"/>
    <w:rsid w:val="00B738CF"/>
    <w:rsid w:val="00B7441F"/>
    <w:rsid w:val="00B745E0"/>
    <w:rsid w:val="00B750F9"/>
    <w:rsid w:val="00B755FD"/>
    <w:rsid w:val="00B7658D"/>
    <w:rsid w:val="00B766C5"/>
    <w:rsid w:val="00B76F26"/>
    <w:rsid w:val="00B77365"/>
    <w:rsid w:val="00B778AA"/>
    <w:rsid w:val="00B77CB7"/>
    <w:rsid w:val="00B802EF"/>
    <w:rsid w:val="00B806A3"/>
    <w:rsid w:val="00B807B0"/>
    <w:rsid w:val="00B811A7"/>
    <w:rsid w:val="00B814E8"/>
    <w:rsid w:val="00B81794"/>
    <w:rsid w:val="00B827D1"/>
    <w:rsid w:val="00B82F31"/>
    <w:rsid w:val="00B83AE9"/>
    <w:rsid w:val="00B84406"/>
    <w:rsid w:val="00B84464"/>
    <w:rsid w:val="00B8490A"/>
    <w:rsid w:val="00B84AB6"/>
    <w:rsid w:val="00B84DBA"/>
    <w:rsid w:val="00B84F67"/>
    <w:rsid w:val="00B852B5"/>
    <w:rsid w:val="00B856EA"/>
    <w:rsid w:val="00B86164"/>
    <w:rsid w:val="00B8623B"/>
    <w:rsid w:val="00B86269"/>
    <w:rsid w:val="00B86B30"/>
    <w:rsid w:val="00B872BE"/>
    <w:rsid w:val="00B877AA"/>
    <w:rsid w:val="00B905E0"/>
    <w:rsid w:val="00B905F0"/>
    <w:rsid w:val="00B90722"/>
    <w:rsid w:val="00B90B7A"/>
    <w:rsid w:val="00B9125A"/>
    <w:rsid w:val="00B923F4"/>
    <w:rsid w:val="00B92511"/>
    <w:rsid w:val="00B92633"/>
    <w:rsid w:val="00B929C2"/>
    <w:rsid w:val="00B92B00"/>
    <w:rsid w:val="00B92BD1"/>
    <w:rsid w:val="00B93286"/>
    <w:rsid w:val="00B934CD"/>
    <w:rsid w:val="00B935A4"/>
    <w:rsid w:val="00B93D6F"/>
    <w:rsid w:val="00B93E60"/>
    <w:rsid w:val="00B94040"/>
    <w:rsid w:val="00B94097"/>
    <w:rsid w:val="00B947A2"/>
    <w:rsid w:val="00B94B09"/>
    <w:rsid w:val="00B94C07"/>
    <w:rsid w:val="00B94DD0"/>
    <w:rsid w:val="00B95415"/>
    <w:rsid w:val="00B9579A"/>
    <w:rsid w:val="00B958FF"/>
    <w:rsid w:val="00B95B36"/>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65E"/>
    <w:rsid w:val="00BA48BB"/>
    <w:rsid w:val="00BA4A39"/>
    <w:rsid w:val="00BA5016"/>
    <w:rsid w:val="00BA5D55"/>
    <w:rsid w:val="00BA6143"/>
    <w:rsid w:val="00BA6295"/>
    <w:rsid w:val="00BA6506"/>
    <w:rsid w:val="00BA687D"/>
    <w:rsid w:val="00BA6DCC"/>
    <w:rsid w:val="00BA734C"/>
    <w:rsid w:val="00BA787B"/>
    <w:rsid w:val="00BA7FAD"/>
    <w:rsid w:val="00BB03B5"/>
    <w:rsid w:val="00BB057B"/>
    <w:rsid w:val="00BB073C"/>
    <w:rsid w:val="00BB07A9"/>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BFB"/>
    <w:rsid w:val="00BD5C2D"/>
    <w:rsid w:val="00BD5E82"/>
    <w:rsid w:val="00BD6C06"/>
    <w:rsid w:val="00BD7042"/>
    <w:rsid w:val="00BD735E"/>
    <w:rsid w:val="00BD74BF"/>
    <w:rsid w:val="00BE02EC"/>
    <w:rsid w:val="00BE0884"/>
    <w:rsid w:val="00BE0D12"/>
    <w:rsid w:val="00BE175F"/>
    <w:rsid w:val="00BE1E8B"/>
    <w:rsid w:val="00BE2082"/>
    <w:rsid w:val="00BE21E8"/>
    <w:rsid w:val="00BE22CC"/>
    <w:rsid w:val="00BE22E0"/>
    <w:rsid w:val="00BE287E"/>
    <w:rsid w:val="00BE2BB2"/>
    <w:rsid w:val="00BE327B"/>
    <w:rsid w:val="00BE3383"/>
    <w:rsid w:val="00BE38EB"/>
    <w:rsid w:val="00BE3E92"/>
    <w:rsid w:val="00BE3F08"/>
    <w:rsid w:val="00BE4B1B"/>
    <w:rsid w:val="00BE4DB0"/>
    <w:rsid w:val="00BE6C4A"/>
    <w:rsid w:val="00BE7900"/>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5DE0"/>
    <w:rsid w:val="00BF69EA"/>
    <w:rsid w:val="00BF6D33"/>
    <w:rsid w:val="00C00F79"/>
    <w:rsid w:val="00C01B14"/>
    <w:rsid w:val="00C021AE"/>
    <w:rsid w:val="00C02203"/>
    <w:rsid w:val="00C02651"/>
    <w:rsid w:val="00C036B6"/>
    <w:rsid w:val="00C045BD"/>
    <w:rsid w:val="00C04709"/>
    <w:rsid w:val="00C04A67"/>
    <w:rsid w:val="00C04A88"/>
    <w:rsid w:val="00C0511F"/>
    <w:rsid w:val="00C053E6"/>
    <w:rsid w:val="00C05DBF"/>
    <w:rsid w:val="00C07F5A"/>
    <w:rsid w:val="00C07FC4"/>
    <w:rsid w:val="00C103DD"/>
    <w:rsid w:val="00C10436"/>
    <w:rsid w:val="00C105EA"/>
    <w:rsid w:val="00C11D7B"/>
    <w:rsid w:val="00C125FF"/>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3B1"/>
    <w:rsid w:val="00C23E40"/>
    <w:rsid w:val="00C241C1"/>
    <w:rsid w:val="00C242F2"/>
    <w:rsid w:val="00C24DDB"/>
    <w:rsid w:val="00C25011"/>
    <w:rsid w:val="00C25DED"/>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3BB"/>
    <w:rsid w:val="00C332D0"/>
    <w:rsid w:val="00C34088"/>
    <w:rsid w:val="00C3463A"/>
    <w:rsid w:val="00C346C4"/>
    <w:rsid w:val="00C357AC"/>
    <w:rsid w:val="00C36243"/>
    <w:rsid w:val="00C364C3"/>
    <w:rsid w:val="00C367B2"/>
    <w:rsid w:val="00C37693"/>
    <w:rsid w:val="00C3796D"/>
    <w:rsid w:val="00C37B28"/>
    <w:rsid w:val="00C37BC5"/>
    <w:rsid w:val="00C37CA1"/>
    <w:rsid w:val="00C418FB"/>
    <w:rsid w:val="00C41907"/>
    <w:rsid w:val="00C42754"/>
    <w:rsid w:val="00C42CFD"/>
    <w:rsid w:val="00C42FFC"/>
    <w:rsid w:val="00C4302C"/>
    <w:rsid w:val="00C432F5"/>
    <w:rsid w:val="00C43598"/>
    <w:rsid w:val="00C4424F"/>
    <w:rsid w:val="00C44DCA"/>
    <w:rsid w:val="00C45891"/>
    <w:rsid w:val="00C46B4E"/>
    <w:rsid w:val="00C4707E"/>
    <w:rsid w:val="00C47419"/>
    <w:rsid w:val="00C50D18"/>
    <w:rsid w:val="00C517EC"/>
    <w:rsid w:val="00C51949"/>
    <w:rsid w:val="00C51D53"/>
    <w:rsid w:val="00C52110"/>
    <w:rsid w:val="00C524A8"/>
    <w:rsid w:val="00C52ABA"/>
    <w:rsid w:val="00C52B97"/>
    <w:rsid w:val="00C52CCA"/>
    <w:rsid w:val="00C53F79"/>
    <w:rsid w:val="00C541D2"/>
    <w:rsid w:val="00C542DD"/>
    <w:rsid w:val="00C545CB"/>
    <w:rsid w:val="00C546CB"/>
    <w:rsid w:val="00C5497A"/>
    <w:rsid w:val="00C55E50"/>
    <w:rsid w:val="00C56370"/>
    <w:rsid w:val="00C57176"/>
    <w:rsid w:val="00C571F6"/>
    <w:rsid w:val="00C5751B"/>
    <w:rsid w:val="00C60DE1"/>
    <w:rsid w:val="00C6124F"/>
    <w:rsid w:val="00C615C8"/>
    <w:rsid w:val="00C61B32"/>
    <w:rsid w:val="00C6255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531"/>
    <w:rsid w:val="00C97032"/>
    <w:rsid w:val="00CA0507"/>
    <w:rsid w:val="00CA078A"/>
    <w:rsid w:val="00CA082F"/>
    <w:rsid w:val="00CA09C2"/>
    <w:rsid w:val="00CA0AB3"/>
    <w:rsid w:val="00CA181E"/>
    <w:rsid w:val="00CA1FA4"/>
    <w:rsid w:val="00CA215A"/>
    <w:rsid w:val="00CA29D5"/>
    <w:rsid w:val="00CA3369"/>
    <w:rsid w:val="00CA3F59"/>
    <w:rsid w:val="00CA406D"/>
    <w:rsid w:val="00CA4E0C"/>
    <w:rsid w:val="00CA505E"/>
    <w:rsid w:val="00CA519A"/>
    <w:rsid w:val="00CA5289"/>
    <w:rsid w:val="00CA5709"/>
    <w:rsid w:val="00CA5B78"/>
    <w:rsid w:val="00CA6A11"/>
    <w:rsid w:val="00CA6E50"/>
    <w:rsid w:val="00CA7707"/>
    <w:rsid w:val="00CA7AC9"/>
    <w:rsid w:val="00CA7DB9"/>
    <w:rsid w:val="00CB04BD"/>
    <w:rsid w:val="00CB0D96"/>
    <w:rsid w:val="00CB0F18"/>
    <w:rsid w:val="00CB1732"/>
    <w:rsid w:val="00CB1952"/>
    <w:rsid w:val="00CB1ABD"/>
    <w:rsid w:val="00CB1E40"/>
    <w:rsid w:val="00CB2910"/>
    <w:rsid w:val="00CB2AC8"/>
    <w:rsid w:val="00CB31FF"/>
    <w:rsid w:val="00CB32F7"/>
    <w:rsid w:val="00CB3579"/>
    <w:rsid w:val="00CB44D3"/>
    <w:rsid w:val="00CB4610"/>
    <w:rsid w:val="00CB4F5D"/>
    <w:rsid w:val="00CB4FEF"/>
    <w:rsid w:val="00CB534D"/>
    <w:rsid w:val="00CB6A42"/>
    <w:rsid w:val="00CB6D97"/>
    <w:rsid w:val="00CB74E3"/>
    <w:rsid w:val="00CB74F2"/>
    <w:rsid w:val="00CB7D19"/>
    <w:rsid w:val="00CC026C"/>
    <w:rsid w:val="00CC02E0"/>
    <w:rsid w:val="00CC08F5"/>
    <w:rsid w:val="00CC0991"/>
    <w:rsid w:val="00CC1167"/>
    <w:rsid w:val="00CC117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715"/>
    <w:rsid w:val="00CC6936"/>
    <w:rsid w:val="00CC6A47"/>
    <w:rsid w:val="00CC6EE1"/>
    <w:rsid w:val="00CC72C8"/>
    <w:rsid w:val="00CC7661"/>
    <w:rsid w:val="00CD0B68"/>
    <w:rsid w:val="00CD0C1B"/>
    <w:rsid w:val="00CD0EF0"/>
    <w:rsid w:val="00CD246E"/>
    <w:rsid w:val="00CD273A"/>
    <w:rsid w:val="00CD2AF4"/>
    <w:rsid w:val="00CD31FC"/>
    <w:rsid w:val="00CD3343"/>
    <w:rsid w:val="00CD353F"/>
    <w:rsid w:val="00CD3D03"/>
    <w:rsid w:val="00CD4337"/>
    <w:rsid w:val="00CD456F"/>
    <w:rsid w:val="00CD47B3"/>
    <w:rsid w:val="00CD486E"/>
    <w:rsid w:val="00CD4A16"/>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1E1"/>
    <w:rsid w:val="00CE2826"/>
    <w:rsid w:val="00CE2B85"/>
    <w:rsid w:val="00CE325F"/>
    <w:rsid w:val="00CE3AA7"/>
    <w:rsid w:val="00CE3B21"/>
    <w:rsid w:val="00CE3B4C"/>
    <w:rsid w:val="00CE5102"/>
    <w:rsid w:val="00CE555B"/>
    <w:rsid w:val="00CE59DF"/>
    <w:rsid w:val="00CE5EC2"/>
    <w:rsid w:val="00CE7474"/>
    <w:rsid w:val="00CE7554"/>
    <w:rsid w:val="00CE76F4"/>
    <w:rsid w:val="00CE7D4C"/>
    <w:rsid w:val="00CE7F7E"/>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DF"/>
    <w:rsid w:val="00CF2D98"/>
    <w:rsid w:val="00CF2EBF"/>
    <w:rsid w:val="00CF31CC"/>
    <w:rsid w:val="00CF3DA4"/>
    <w:rsid w:val="00CF4485"/>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2F8C"/>
    <w:rsid w:val="00D03248"/>
    <w:rsid w:val="00D03913"/>
    <w:rsid w:val="00D046FE"/>
    <w:rsid w:val="00D05121"/>
    <w:rsid w:val="00D0575F"/>
    <w:rsid w:val="00D0586D"/>
    <w:rsid w:val="00D05E2F"/>
    <w:rsid w:val="00D05E72"/>
    <w:rsid w:val="00D05F7C"/>
    <w:rsid w:val="00D06282"/>
    <w:rsid w:val="00D0655F"/>
    <w:rsid w:val="00D070BE"/>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826"/>
    <w:rsid w:val="00D12D39"/>
    <w:rsid w:val="00D12F86"/>
    <w:rsid w:val="00D132B1"/>
    <w:rsid w:val="00D13FC2"/>
    <w:rsid w:val="00D14749"/>
    <w:rsid w:val="00D1499B"/>
    <w:rsid w:val="00D14C4B"/>
    <w:rsid w:val="00D14D64"/>
    <w:rsid w:val="00D15C91"/>
    <w:rsid w:val="00D15F88"/>
    <w:rsid w:val="00D1632A"/>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3312"/>
    <w:rsid w:val="00D248F7"/>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F25"/>
    <w:rsid w:val="00D33525"/>
    <w:rsid w:val="00D33802"/>
    <w:rsid w:val="00D33AE8"/>
    <w:rsid w:val="00D342C8"/>
    <w:rsid w:val="00D34313"/>
    <w:rsid w:val="00D34B7F"/>
    <w:rsid w:val="00D35BAA"/>
    <w:rsid w:val="00D36127"/>
    <w:rsid w:val="00D36249"/>
    <w:rsid w:val="00D367AB"/>
    <w:rsid w:val="00D36B94"/>
    <w:rsid w:val="00D37310"/>
    <w:rsid w:val="00D37EA5"/>
    <w:rsid w:val="00D400A9"/>
    <w:rsid w:val="00D4094B"/>
    <w:rsid w:val="00D40C2B"/>
    <w:rsid w:val="00D40F61"/>
    <w:rsid w:val="00D41F4C"/>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8E0"/>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BAD"/>
    <w:rsid w:val="00D54E77"/>
    <w:rsid w:val="00D5501D"/>
    <w:rsid w:val="00D550E6"/>
    <w:rsid w:val="00D55AD6"/>
    <w:rsid w:val="00D5648A"/>
    <w:rsid w:val="00D56625"/>
    <w:rsid w:val="00D5689B"/>
    <w:rsid w:val="00D56B30"/>
    <w:rsid w:val="00D60342"/>
    <w:rsid w:val="00D603DC"/>
    <w:rsid w:val="00D60E23"/>
    <w:rsid w:val="00D62203"/>
    <w:rsid w:val="00D6222A"/>
    <w:rsid w:val="00D62E5B"/>
    <w:rsid w:val="00D6320B"/>
    <w:rsid w:val="00D63479"/>
    <w:rsid w:val="00D635E9"/>
    <w:rsid w:val="00D63DCB"/>
    <w:rsid w:val="00D64006"/>
    <w:rsid w:val="00D642BF"/>
    <w:rsid w:val="00D642E3"/>
    <w:rsid w:val="00D64324"/>
    <w:rsid w:val="00D64601"/>
    <w:rsid w:val="00D65150"/>
    <w:rsid w:val="00D6534E"/>
    <w:rsid w:val="00D65603"/>
    <w:rsid w:val="00D658AE"/>
    <w:rsid w:val="00D658D6"/>
    <w:rsid w:val="00D65A06"/>
    <w:rsid w:val="00D65C8B"/>
    <w:rsid w:val="00D664A4"/>
    <w:rsid w:val="00D664D9"/>
    <w:rsid w:val="00D66558"/>
    <w:rsid w:val="00D6664A"/>
    <w:rsid w:val="00D6666E"/>
    <w:rsid w:val="00D66D54"/>
    <w:rsid w:val="00D66EDA"/>
    <w:rsid w:val="00D717A6"/>
    <w:rsid w:val="00D717E6"/>
    <w:rsid w:val="00D718C7"/>
    <w:rsid w:val="00D71FCA"/>
    <w:rsid w:val="00D726AD"/>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59F"/>
    <w:rsid w:val="00D97937"/>
    <w:rsid w:val="00DA0407"/>
    <w:rsid w:val="00DA0610"/>
    <w:rsid w:val="00DA06EA"/>
    <w:rsid w:val="00DA0EA4"/>
    <w:rsid w:val="00DA0EF4"/>
    <w:rsid w:val="00DA14F9"/>
    <w:rsid w:val="00DA193B"/>
    <w:rsid w:val="00DA1C8A"/>
    <w:rsid w:val="00DA1DEA"/>
    <w:rsid w:val="00DA20E9"/>
    <w:rsid w:val="00DA273A"/>
    <w:rsid w:val="00DA2C8E"/>
    <w:rsid w:val="00DA2CEC"/>
    <w:rsid w:val="00DA3137"/>
    <w:rsid w:val="00DA3528"/>
    <w:rsid w:val="00DA3629"/>
    <w:rsid w:val="00DA3790"/>
    <w:rsid w:val="00DA37BB"/>
    <w:rsid w:val="00DA3C5D"/>
    <w:rsid w:val="00DA3DE5"/>
    <w:rsid w:val="00DA3E45"/>
    <w:rsid w:val="00DA4433"/>
    <w:rsid w:val="00DA4A98"/>
    <w:rsid w:val="00DA532E"/>
    <w:rsid w:val="00DA53B7"/>
    <w:rsid w:val="00DA565E"/>
    <w:rsid w:val="00DA5D3D"/>
    <w:rsid w:val="00DA779D"/>
    <w:rsid w:val="00DA77C4"/>
    <w:rsid w:val="00DB110B"/>
    <w:rsid w:val="00DB191D"/>
    <w:rsid w:val="00DB1D51"/>
    <w:rsid w:val="00DB2330"/>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4DC"/>
    <w:rsid w:val="00DC25B7"/>
    <w:rsid w:val="00DC2995"/>
    <w:rsid w:val="00DC2AB7"/>
    <w:rsid w:val="00DC346E"/>
    <w:rsid w:val="00DC3A53"/>
    <w:rsid w:val="00DC4063"/>
    <w:rsid w:val="00DC4208"/>
    <w:rsid w:val="00DC4D9D"/>
    <w:rsid w:val="00DC5754"/>
    <w:rsid w:val="00DC6670"/>
    <w:rsid w:val="00DC71C3"/>
    <w:rsid w:val="00DC743A"/>
    <w:rsid w:val="00DC7A31"/>
    <w:rsid w:val="00DD0195"/>
    <w:rsid w:val="00DD1079"/>
    <w:rsid w:val="00DD10C7"/>
    <w:rsid w:val="00DD14C1"/>
    <w:rsid w:val="00DD27DC"/>
    <w:rsid w:val="00DD335A"/>
    <w:rsid w:val="00DD3781"/>
    <w:rsid w:val="00DD38B2"/>
    <w:rsid w:val="00DD408B"/>
    <w:rsid w:val="00DD44B1"/>
    <w:rsid w:val="00DD4849"/>
    <w:rsid w:val="00DD48D9"/>
    <w:rsid w:val="00DD4B30"/>
    <w:rsid w:val="00DD6EBD"/>
    <w:rsid w:val="00DD7299"/>
    <w:rsid w:val="00DD779D"/>
    <w:rsid w:val="00DD7CB0"/>
    <w:rsid w:val="00DD7F58"/>
    <w:rsid w:val="00DE0438"/>
    <w:rsid w:val="00DE064C"/>
    <w:rsid w:val="00DE06AD"/>
    <w:rsid w:val="00DE078C"/>
    <w:rsid w:val="00DE0857"/>
    <w:rsid w:val="00DE0D15"/>
    <w:rsid w:val="00DE13D5"/>
    <w:rsid w:val="00DE1A44"/>
    <w:rsid w:val="00DE1AED"/>
    <w:rsid w:val="00DE25C9"/>
    <w:rsid w:val="00DE2A5B"/>
    <w:rsid w:val="00DE2B97"/>
    <w:rsid w:val="00DE4883"/>
    <w:rsid w:val="00DE4CEC"/>
    <w:rsid w:val="00DE4D3A"/>
    <w:rsid w:val="00DE593B"/>
    <w:rsid w:val="00DE59FA"/>
    <w:rsid w:val="00DE5A83"/>
    <w:rsid w:val="00DE5B03"/>
    <w:rsid w:val="00DE6035"/>
    <w:rsid w:val="00DE6341"/>
    <w:rsid w:val="00DE6489"/>
    <w:rsid w:val="00DE65EB"/>
    <w:rsid w:val="00DE699A"/>
    <w:rsid w:val="00DE6A39"/>
    <w:rsid w:val="00DE6D06"/>
    <w:rsid w:val="00DE71DC"/>
    <w:rsid w:val="00DE7355"/>
    <w:rsid w:val="00DE7D7E"/>
    <w:rsid w:val="00DF0975"/>
    <w:rsid w:val="00DF0EF9"/>
    <w:rsid w:val="00DF0F9E"/>
    <w:rsid w:val="00DF106D"/>
    <w:rsid w:val="00DF118A"/>
    <w:rsid w:val="00DF1281"/>
    <w:rsid w:val="00DF1627"/>
    <w:rsid w:val="00DF1951"/>
    <w:rsid w:val="00DF199B"/>
    <w:rsid w:val="00DF1E2D"/>
    <w:rsid w:val="00DF1E3E"/>
    <w:rsid w:val="00DF201C"/>
    <w:rsid w:val="00DF23CA"/>
    <w:rsid w:val="00DF255E"/>
    <w:rsid w:val="00DF2E49"/>
    <w:rsid w:val="00DF2ECA"/>
    <w:rsid w:val="00DF304E"/>
    <w:rsid w:val="00DF4C20"/>
    <w:rsid w:val="00DF4C7C"/>
    <w:rsid w:val="00DF5134"/>
    <w:rsid w:val="00DF51C0"/>
    <w:rsid w:val="00DF53E9"/>
    <w:rsid w:val="00DF54A5"/>
    <w:rsid w:val="00DF5633"/>
    <w:rsid w:val="00DF586A"/>
    <w:rsid w:val="00DF6058"/>
    <w:rsid w:val="00DF6787"/>
    <w:rsid w:val="00DF6A7F"/>
    <w:rsid w:val="00DF6F8C"/>
    <w:rsid w:val="00DF7330"/>
    <w:rsid w:val="00DF79C3"/>
    <w:rsid w:val="00DF7C4C"/>
    <w:rsid w:val="00DF7DF4"/>
    <w:rsid w:val="00DF7EB3"/>
    <w:rsid w:val="00E00BE1"/>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BCB"/>
    <w:rsid w:val="00E070DE"/>
    <w:rsid w:val="00E075F2"/>
    <w:rsid w:val="00E07E56"/>
    <w:rsid w:val="00E10636"/>
    <w:rsid w:val="00E10A17"/>
    <w:rsid w:val="00E11966"/>
    <w:rsid w:val="00E11AC1"/>
    <w:rsid w:val="00E12206"/>
    <w:rsid w:val="00E12531"/>
    <w:rsid w:val="00E12E73"/>
    <w:rsid w:val="00E131BE"/>
    <w:rsid w:val="00E13333"/>
    <w:rsid w:val="00E13CE9"/>
    <w:rsid w:val="00E14ACF"/>
    <w:rsid w:val="00E1538E"/>
    <w:rsid w:val="00E1543D"/>
    <w:rsid w:val="00E15E63"/>
    <w:rsid w:val="00E161A3"/>
    <w:rsid w:val="00E1682E"/>
    <w:rsid w:val="00E1689F"/>
    <w:rsid w:val="00E16CAC"/>
    <w:rsid w:val="00E16D81"/>
    <w:rsid w:val="00E1714C"/>
    <w:rsid w:val="00E172F4"/>
    <w:rsid w:val="00E17789"/>
    <w:rsid w:val="00E177D9"/>
    <w:rsid w:val="00E17C36"/>
    <w:rsid w:val="00E17D20"/>
    <w:rsid w:val="00E2017B"/>
    <w:rsid w:val="00E2122D"/>
    <w:rsid w:val="00E2249B"/>
    <w:rsid w:val="00E2343F"/>
    <w:rsid w:val="00E23813"/>
    <w:rsid w:val="00E24109"/>
    <w:rsid w:val="00E243CE"/>
    <w:rsid w:val="00E246DB"/>
    <w:rsid w:val="00E24895"/>
    <w:rsid w:val="00E24908"/>
    <w:rsid w:val="00E24A42"/>
    <w:rsid w:val="00E25241"/>
    <w:rsid w:val="00E26647"/>
    <w:rsid w:val="00E26A6F"/>
    <w:rsid w:val="00E26B6B"/>
    <w:rsid w:val="00E26BEC"/>
    <w:rsid w:val="00E2797A"/>
    <w:rsid w:val="00E30460"/>
    <w:rsid w:val="00E31977"/>
    <w:rsid w:val="00E31E1A"/>
    <w:rsid w:val="00E31F40"/>
    <w:rsid w:val="00E32A79"/>
    <w:rsid w:val="00E33CB9"/>
    <w:rsid w:val="00E343BD"/>
    <w:rsid w:val="00E352F3"/>
    <w:rsid w:val="00E35962"/>
    <w:rsid w:val="00E35A26"/>
    <w:rsid w:val="00E35B6C"/>
    <w:rsid w:val="00E35BC4"/>
    <w:rsid w:val="00E35C37"/>
    <w:rsid w:val="00E36579"/>
    <w:rsid w:val="00E36B2F"/>
    <w:rsid w:val="00E36D90"/>
    <w:rsid w:val="00E371C2"/>
    <w:rsid w:val="00E374C5"/>
    <w:rsid w:val="00E377D8"/>
    <w:rsid w:val="00E37EB2"/>
    <w:rsid w:val="00E403AD"/>
    <w:rsid w:val="00E404FC"/>
    <w:rsid w:val="00E408DB"/>
    <w:rsid w:val="00E40900"/>
    <w:rsid w:val="00E40A91"/>
    <w:rsid w:val="00E412E7"/>
    <w:rsid w:val="00E413B2"/>
    <w:rsid w:val="00E423DD"/>
    <w:rsid w:val="00E434A4"/>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47A44"/>
    <w:rsid w:val="00E5057C"/>
    <w:rsid w:val="00E506A5"/>
    <w:rsid w:val="00E50C8F"/>
    <w:rsid w:val="00E50CF3"/>
    <w:rsid w:val="00E50D0D"/>
    <w:rsid w:val="00E517C8"/>
    <w:rsid w:val="00E51ADE"/>
    <w:rsid w:val="00E52700"/>
    <w:rsid w:val="00E52ADA"/>
    <w:rsid w:val="00E52C8B"/>
    <w:rsid w:val="00E53C5E"/>
    <w:rsid w:val="00E53EAD"/>
    <w:rsid w:val="00E54093"/>
    <w:rsid w:val="00E5436C"/>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7F"/>
    <w:rsid w:val="00E62DCC"/>
    <w:rsid w:val="00E62EEA"/>
    <w:rsid w:val="00E6342D"/>
    <w:rsid w:val="00E636C7"/>
    <w:rsid w:val="00E63933"/>
    <w:rsid w:val="00E63B0D"/>
    <w:rsid w:val="00E63F08"/>
    <w:rsid w:val="00E647E9"/>
    <w:rsid w:val="00E647F6"/>
    <w:rsid w:val="00E64B30"/>
    <w:rsid w:val="00E651A1"/>
    <w:rsid w:val="00E6567F"/>
    <w:rsid w:val="00E65C57"/>
    <w:rsid w:val="00E66730"/>
    <w:rsid w:val="00E66892"/>
    <w:rsid w:val="00E66C26"/>
    <w:rsid w:val="00E66F5D"/>
    <w:rsid w:val="00E677AB"/>
    <w:rsid w:val="00E6799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929"/>
    <w:rsid w:val="00E84DAF"/>
    <w:rsid w:val="00E84EF9"/>
    <w:rsid w:val="00E851AB"/>
    <w:rsid w:val="00E854FB"/>
    <w:rsid w:val="00E85D98"/>
    <w:rsid w:val="00E866EA"/>
    <w:rsid w:val="00E86AB0"/>
    <w:rsid w:val="00E86AE1"/>
    <w:rsid w:val="00E87269"/>
    <w:rsid w:val="00E876F7"/>
    <w:rsid w:val="00E87794"/>
    <w:rsid w:val="00E90713"/>
    <w:rsid w:val="00E909C5"/>
    <w:rsid w:val="00E90A7C"/>
    <w:rsid w:val="00E90CBC"/>
    <w:rsid w:val="00E90D73"/>
    <w:rsid w:val="00E912E6"/>
    <w:rsid w:val="00E916B8"/>
    <w:rsid w:val="00E91C66"/>
    <w:rsid w:val="00E92A0A"/>
    <w:rsid w:val="00E92AD0"/>
    <w:rsid w:val="00E92FE3"/>
    <w:rsid w:val="00E93367"/>
    <w:rsid w:val="00E938E6"/>
    <w:rsid w:val="00E94051"/>
    <w:rsid w:val="00E94E2F"/>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503"/>
    <w:rsid w:val="00EA2AAC"/>
    <w:rsid w:val="00EA308F"/>
    <w:rsid w:val="00EA334C"/>
    <w:rsid w:val="00EA376B"/>
    <w:rsid w:val="00EA40FD"/>
    <w:rsid w:val="00EA4596"/>
    <w:rsid w:val="00EA4694"/>
    <w:rsid w:val="00EA47C1"/>
    <w:rsid w:val="00EA48CA"/>
    <w:rsid w:val="00EA49BE"/>
    <w:rsid w:val="00EA4A7A"/>
    <w:rsid w:val="00EA544B"/>
    <w:rsid w:val="00EA55CA"/>
    <w:rsid w:val="00EA596F"/>
    <w:rsid w:val="00EA59A0"/>
    <w:rsid w:val="00EA5FF9"/>
    <w:rsid w:val="00EA6358"/>
    <w:rsid w:val="00EA643B"/>
    <w:rsid w:val="00EA675F"/>
    <w:rsid w:val="00EA6788"/>
    <w:rsid w:val="00EA6E0C"/>
    <w:rsid w:val="00EA715F"/>
    <w:rsid w:val="00EA733C"/>
    <w:rsid w:val="00EA7608"/>
    <w:rsid w:val="00EA769D"/>
    <w:rsid w:val="00EB0127"/>
    <w:rsid w:val="00EB0532"/>
    <w:rsid w:val="00EB073A"/>
    <w:rsid w:val="00EB101E"/>
    <w:rsid w:val="00EB1075"/>
    <w:rsid w:val="00EB1A5A"/>
    <w:rsid w:val="00EB1B3C"/>
    <w:rsid w:val="00EB21F4"/>
    <w:rsid w:val="00EB2235"/>
    <w:rsid w:val="00EB24B0"/>
    <w:rsid w:val="00EB31EB"/>
    <w:rsid w:val="00EB33EC"/>
    <w:rsid w:val="00EB3778"/>
    <w:rsid w:val="00EB3C09"/>
    <w:rsid w:val="00EB410E"/>
    <w:rsid w:val="00EB420B"/>
    <w:rsid w:val="00EB43BD"/>
    <w:rsid w:val="00EB4566"/>
    <w:rsid w:val="00EB48D3"/>
    <w:rsid w:val="00EB5978"/>
    <w:rsid w:val="00EB5C05"/>
    <w:rsid w:val="00EB658B"/>
    <w:rsid w:val="00EB668F"/>
    <w:rsid w:val="00EB6887"/>
    <w:rsid w:val="00EB695E"/>
    <w:rsid w:val="00EB6EEC"/>
    <w:rsid w:val="00EB760C"/>
    <w:rsid w:val="00EB7611"/>
    <w:rsid w:val="00EB7844"/>
    <w:rsid w:val="00EB793A"/>
    <w:rsid w:val="00EC02AE"/>
    <w:rsid w:val="00EC0C2B"/>
    <w:rsid w:val="00EC1747"/>
    <w:rsid w:val="00EC1777"/>
    <w:rsid w:val="00EC2052"/>
    <w:rsid w:val="00EC232B"/>
    <w:rsid w:val="00EC2383"/>
    <w:rsid w:val="00EC257E"/>
    <w:rsid w:val="00EC2599"/>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6B3"/>
    <w:rsid w:val="00ED5779"/>
    <w:rsid w:val="00ED5874"/>
    <w:rsid w:val="00ED5B4E"/>
    <w:rsid w:val="00ED5C02"/>
    <w:rsid w:val="00ED5E9F"/>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4E5C"/>
    <w:rsid w:val="00EF4E96"/>
    <w:rsid w:val="00EF5243"/>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17"/>
    <w:rsid w:val="00F06A3F"/>
    <w:rsid w:val="00F06C41"/>
    <w:rsid w:val="00F0725B"/>
    <w:rsid w:val="00F07483"/>
    <w:rsid w:val="00F077AB"/>
    <w:rsid w:val="00F07956"/>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0EC0"/>
    <w:rsid w:val="00F21135"/>
    <w:rsid w:val="00F221CA"/>
    <w:rsid w:val="00F22A04"/>
    <w:rsid w:val="00F2337F"/>
    <w:rsid w:val="00F23424"/>
    <w:rsid w:val="00F23A3A"/>
    <w:rsid w:val="00F23F7C"/>
    <w:rsid w:val="00F24072"/>
    <w:rsid w:val="00F247E6"/>
    <w:rsid w:val="00F249BF"/>
    <w:rsid w:val="00F25505"/>
    <w:rsid w:val="00F25D7C"/>
    <w:rsid w:val="00F25E63"/>
    <w:rsid w:val="00F265D0"/>
    <w:rsid w:val="00F26F6A"/>
    <w:rsid w:val="00F27241"/>
    <w:rsid w:val="00F27418"/>
    <w:rsid w:val="00F27468"/>
    <w:rsid w:val="00F279BF"/>
    <w:rsid w:val="00F27C6C"/>
    <w:rsid w:val="00F27E3E"/>
    <w:rsid w:val="00F302B9"/>
    <w:rsid w:val="00F30596"/>
    <w:rsid w:val="00F30B07"/>
    <w:rsid w:val="00F31521"/>
    <w:rsid w:val="00F31692"/>
    <w:rsid w:val="00F31B07"/>
    <w:rsid w:val="00F323E3"/>
    <w:rsid w:val="00F326B6"/>
    <w:rsid w:val="00F3273D"/>
    <w:rsid w:val="00F32C8F"/>
    <w:rsid w:val="00F334DC"/>
    <w:rsid w:val="00F3391E"/>
    <w:rsid w:val="00F33AE2"/>
    <w:rsid w:val="00F33F69"/>
    <w:rsid w:val="00F34451"/>
    <w:rsid w:val="00F34581"/>
    <w:rsid w:val="00F345D2"/>
    <w:rsid w:val="00F349CB"/>
    <w:rsid w:val="00F34A38"/>
    <w:rsid w:val="00F353EA"/>
    <w:rsid w:val="00F354C9"/>
    <w:rsid w:val="00F35682"/>
    <w:rsid w:val="00F368B6"/>
    <w:rsid w:val="00F36A11"/>
    <w:rsid w:val="00F36C90"/>
    <w:rsid w:val="00F36D83"/>
    <w:rsid w:val="00F3756B"/>
    <w:rsid w:val="00F375E7"/>
    <w:rsid w:val="00F37633"/>
    <w:rsid w:val="00F37A2C"/>
    <w:rsid w:val="00F4013A"/>
    <w:rsid w:val="00F40694"/>
    <w:rsid w:val="00F4129C"/>
    <w:rsid w:val="00F4288E"/>
    <w:rsid w:val="00F42BC0"/>
    <w:rsid w:val="00F434D7"/>
    <w:rsid w:val="00F437E7"/>
    <w:rsid w:val="00F4414D"/>
    <w:rsid w:val="00F44334"/>
    <w:rsid w:val="00F44A09"/>
    <w:rsid w:val="00F44AAE"/>
    <w:rsid w:val="00F453EE"/>
    <w:rsid w:val="00F45965"/>
    <w:rsid w:val="00F46FDC"/>
    <w:rsid w:val="00F47367"/>
    <w:rsid w:val="00F47BEA"/>
    <w:rsid w:val="00F47CAD"/>
    <w:rsid w:val="00F50D51"/>
    <w:rsid w:val="00F50F32"/>
    <w:rsid w:val="00F5110D"/>
    <w:rsid w:val="00F51233"/>
    <w:rsid w:val="00F5187D"/>
    <w:rsid w:val="00F520BD"/>
    <w:rsid w:val="00F52547"/>
    <w:rsid w:val="00F52867"/>
    <w:rsid w:val="00F5292D"/>
    <w:rsid w:val="00F53A5A"/>
    <w:rsid w:val="00F53BC0"/>
    <w:rsid w:val="00F54746"/>
    <w:rsid w:val="00F550AE"/>
    <w:rsid w:val="00F553CD"/>
    <w:rsid w:val="00F5551F"/>
    <w:rsid w:val="00F5582D"/>
    <w:rsid w:val="00F55F6C"/>
    <w:rsid w:val="00F56082"/>
    <w:rsid w:val="00F56228"/>
    <w:rsid w:val="00F574CA"/>
    <w:rsid w:val="00F577C7"/>
    <w:rsid w:val="00F57822"/>
    <w:rsid w:val="00F60331"/>
    <w:rsid w:val="00F60528"/>
    <w:rsid w:val="00F609D9"/>
    <w:rsid w:val="00F60A94"/>
    <w:rsid w:val="00F61104"/>
    <w:rsid w:val="00F6167A"/>
    <w:rsid w:val="00F61733"/>
    <w:rsid w:val="00F61810"/>
    <w:rsid w:val="00F6225F"/>
    <w:rsid w:val="00F622F3"/>
    <w:rsid w:val="00F6274A"/>
    <w:rsid w:val="00F62B53"/>
    <w:rsid w:val="00F62CBF"/>
    <w:rsid w:val="00F645DF"/>
    <w:rsid w:val="00F65345"/>
    <w:rsid w:val="00F65E8D"/>
    <w:rsid w:val="00F66144"/>
    <w:rsid w:val="00F66838"/>
    <w:rsid w:val="00F66854"/>
    <w:rsid w:val="00F670D6"/>
    <w:rsid w:val="00F671F0"/>
    <w:rsid w:val="00F6734B"/>
    <w:rsid w:val="00F67B4B"/>
    <w:rsid w:val="00F67EFE"/>
    <w:rsid w:val="00F67F1F"/>
    <w:rsid w:val="00F7012E"/>
    <w:rsid w:val="00F70168"/>
    <w:rsid w:val="00F70400"/>
    <w:rsid w:val="00F70BA0"/>
    <w:rsid w:val="00F70D7E"/>
    <w:rsid w:val="00F70E46"/>
    <w:rsid w:val="00F711A2"/>
    <w:rsid w:val="00F71F36"/>
    <w:rsid w:val="00F72E30"/>
    <w:rsid w:val="00F7347D"/>
    <w:rsid w:val="00F734A5"/>
    <w:rsid w:val="00F73779"/>
    <w:rsid w:val="00F73785"/>
    <w:rsid w:val="00F739C8"/>
    <w:rsid w:val="00F73E24"/>
    <w:rsid w:val="00F74537"/>
    <w:rsid w:val="00F74642"/>
    <w:rsid w:val="00F7598B"/>
    <w:rsid w:val="00F75AC7"/>
    <w:rsid w:val="00F75DDD"/>
    <w:rsid w:val="00F75FF6"/>
    <w:rsid w:val="00F76803"/>
    <w:rsid w:val="00F7689F"/>
    <w:rsid w:val="00F77167"/>
    <w:rsid w:val="00F802EE"/>
    <w:rsid w:val="00F823BD"/>
    <w:rsid w:val="00F826CA"/>
    <w:rsid w:val="00F8374B"/>
    <w:rsid w:val="00F83DDB"/>
    <w:rsid w:val="00F84499"/>
    <w:rsid w:val="00F84965"/>
    <w:rsid w:val="00F8522D"/>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098"/>
    <w:rsid w:val="00F937D3"/>
    <w:rsid w:val="00F94113"/>
    <w:rsid w:val="00F9451B"/>
    <w:rsid w:val="00F947C2"/>
    <w:rsid w:val="00F94B2B"/>
    <w:rsid w:val="00F94C27"/>
    <w:rsid w:val="00F95391"/>
    <w:rsid w:val="00F95CBC"/>
    <w:rsid w:val="00F95D23"/>
    <w:rsid w:val="00F979B7"/>
    <w:rsid w:val="00F97C79"/>
    <w:rsid w:val="00F97E39"/>
    <w:rsid w:val="00FA01C7"/>
    <w:rsid w:val="00FA04F7"/>
    <w:rsid w:val="00FA07B0"/>
    <w:rsid w:val="00FA0AAE"/>
    <w:rsid w:val="00FA0B3D"/>
    <w:rsid w:val="00FA0E5A"/>
    <w:rsid w:val="00FA10CA"/>
    <w:rsid w:val="00FA11E4"/>
    <w:rsid w:val="00FA1345"/>
    <w:rsid w:val="00FA1999"/>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178"/>
    <w:rsid w:val="00FB32BF"/>
    <w:rsid w:val="00FB395F"/>
    <w:rsid w:val="00FB3A04"/>
    <w:rsid w:val="00FB3A69"/>
    <w:rsid w:val="00FB4096"/>
    <w:rsid w:val="00FB4845"/>
    <w:rsid w:val="00FB4C76"/>
    <w:rsid w:val="00FB6560"/>
    <w:rsid w:val="00FB678B"/>
    <w:rsid w:val="00FB67F1"/>
    <w:rsid w:val="00FB6CE4"/>
    <w:rsid w:val="00FB75B5"/>
    <w:rsid w:val="00FB7E90"/>
    <w:rsid w:val="00FC0685"/>
    <w:rsid w:val="00FC069F"/>
    <w:rsid w:val="00FC100C"/>
    <w:rsid w:val="00FC10D3"/>
    <w:rsid w:val="00FC13BC"/>
    <w:rsid w:val="00FC15AC"/>
    <w:rsid w:val="00FC1614"/>
    <w:rsid w:val="00FC1696"/>
    <w:rsid w:val="00FC1848"/>
    <w:rsid w:val="00FC2417"/>
    <w:rsid w:val="00FC2762"/>
    <w:rsid w:val="00FC29AE"/>
    <w:rsid w:val="00FC31A5"/>
    <w:rsid w:val="00FC425C"/>
    <w:rsid w:val="00FC502D"/>
    <w:rsid w:val="00FC50C6"/>
    <w:rsid w:val="00FC5AA5"/>
    <w:rsid w:val="00FC6066"/>
    <w:rsid w:val="00FC6354"/>
    <w:rsid w:val="00FC692F"/>
    <w:rsid w:val="00FC6995"/>
    <w:rsid w:val="00FC6C81"/>
    <w:rsid w:val="00FC7EE0"/>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8F2"/>
    <w:rsid w:val="00FE2DB8"/>
    <w:rsid w:val="00FE2E74"/>
    <w:rsid w:val="00FE2E7B"/>
    <w:rsid w:val="00FE2FB8"/>
    <w:rsid w:val="00FE3499"/>
    <w:rsid w:val="00FE3762"/>
    <w:rsid w:val="00FE40E7"/>
    <w:rsid w:val="00FE434B"/>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2B9"/>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a2">
    <w:name w:val="a"/>
    <w:basedOn w:val="Normal"/>
    <w:uiPriority w:val="99"/>
    <w:rsid w:val="000B6A27"/>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1787</Words>
  <Characters>10189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2021-10-22T21:27:00Z</dcterms:created>
  <dcterms:modified xsi:type="dcterms:W3CDTF">2021-10-22T21:27:00Z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