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79082E">
        <w:rPr>
          <w:rFonts w:ascii="Arial" w:hAnsi="Arial" w:cs="Arial"/>
          <w:b/>
          <w:sz w:val="24"/>
          <w:lang w:val="en-US" w:eastAsia="zh-CN"/>
        </w:rPr>
        <w:t>1</w:t>
      </w:r>
      <w:r w:rsidR="00046F36">
        <w:rPr>
          <w:rFonts w:ascii="Arial" w:hAnsi="Arial" w:cs="Arial"/>
          <w:b/>
          <w:sz w:val="24"/>
          <w:lang w:val="en-US" w:eastAsia="zh-CN"/>
        </w:rPr>
        <w:t>-e</w:t>
      </w:r>
      <w:r w:rsidRPr="005E5BB3">
        <w:rPr>
          <w:rFonts w:ascii="Arial" w:hAnsi="Arial" w:cs="Arial"/>
          <w:b/>
          <w:i/>
          <w:sz w:val="24"/>
          <w:lang w:eastAsia="zh-CN"/>
        </w:rPr>
        <w:tab/>
      </w:r>
      <w:r w:rsidR="007B16D6" w:rsidRPr="007B16D6">
        <w:rPr>
          <w:rFonts w:ascii="Arial" w:hAnsi="Arial" w:cs="Arial"/>
          <w:b/>
          <w:sz w:val="24"/>
          <w:lang w:val="en-US" w:eastAsia="zh-CN"/>
        </w:rPr>
        <w:t>R4-2119350</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C325E8">
        <w:rPr>
          <w:rFonts w:cs="Arial"/>
          <w:noProof w:val="0"/>
          <w:sz w:val="24"/>
          <w:lang w:val="en-GB"/>
        </w:rPr>
        <w:t>1</w:t>
      </w:r>
      <w:r w:rsidR="005C73D4">
        <w:rPr>
          <w:rFonts w:cs="Arial"/>
          <w:noProof w:val="0"/>
          <w:sz w:val="24"/>
          <w:lang w:val="en-GB"/>
        </w:rPr>
        <w:t xml:space="preserve"> – </w:t>
      </w:r>
      <w:r w:rsidR="00C325E8">
        <w:rPr>
          <w:rFonts w:cs="Arial"/>
          <w:noProof w:val="0"/>
          <w:sz w:val="24"/>
          <w:lang w:val="en-GB"/>
        </w:rPr>
        <w:t>12</w:t>
      </w:r>
      <w:r w:rsidR="003876DB">
        <w:rPr>
          <w:rFonts w:cs="Arial"/>
          <w:noProof w:val="0"/>
          <w:sz w:val="24"/>
          <w:lang w:val="en-GB"/>
        </w:rPr>
        <w:t xml:space="preserve"> </w:t>
      </w:r>
      <w:r w:rsidR="00C325E8">
        <w:rPr>
          <w:rFonts w:cs="Arial"/>
          <w:noProof w:val="0"/>
          <w:sz w:val="24"/>
          <w:lang w:val="en-GB"/>
        </w:rPr>
        <w:t>November</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1285F" w:rsidRPr="00D1285F">
        <w:rPr>
          <w:rFonts w:ascii="Arial" w:eastAsia="宋体" w:hAnsi="Arial"/>
          <w:b/>
          <w:sz w:val="24"/>
          <w:lang w:val="en-US" w:eastAsia="zh-CN"/>
        </w:rPr>
        <w:t>Discussion on multiple concurrent MGs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B16D6">
        <w:rPr>
          <w:rFonts w:ascii="Arial" w:eastAsia="宋体" w:hAnsi="Arial"/>
          <w:b/>
          <w:sz w:val="24"/>
          <w:lang w:val="en-US" w:eastAsia="zh-CN"/>
        </w:rPr>
        <w:t>8.11.2.2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9082E">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AA15C7" w:rsidRPr="002A0F53" w:rsidRDefault="0079082E" w:rsidP="002A0F53">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RAN4#100-e discussed the </w:t>
      </w:r>
      <w:r w:rsidR="002A0F53">
        <w:rPr>
          <w:rFonts w:eastAsia="宋体"/>
          <w:lang w:eastAsia="zh-CN"/>
        </w:rPr>
        <w:t xml:space="preserve">support of </w:t>
      </w:r>
      <w:r w:rsidR="00D1285F">
        <w:rPr>
          <w:rFonts w:eastAsia="宋体"/>
          <w:lang w:eastAsia="zh-CN"/>
        </w:rPr>
        <w:t>concurrent MGs</w:t>
      </w:r>
      <w:r w:rsidR="002A0F53">
        <w:rPr>
          <w:rFonts w:eastAsia="宋体"/>
          <w:lang w:eastAsia="zh-CN"/>
        </w:rPr>
        <w:t>, and t</w:t>
      </w:r>
      <w:r w:rsidR="00AA15C7">
        <w:rPr>
          <w:rFonts w:eastAsia="宋体"/>
          <w:lang w:eastAsia="zh-CN"/>
        </w:rPr>
        <w:t>he outcome of the discussions are captured in WF [</w:t>
      </w:r>
      <w:r w:rsidR="002A0F53">
        <w:rPr>
          <w:rFonts w:eastAsia="宋体"/>
          <w:lang w:eastAsia="zh-CN"/>
        </w:rPr>
        <w:t>1</w:t>
      </w:r>
      <w:r w:rsidR="00AA15C7">
        <w:rPr>
          <w:rFonts w:eastAsia="宋体"/>
          <w:lang w:eastAsia="zh-CN"/>
        </w:rPr>
        <w:t>]</w:t>
      </w:r>
      <w:r w:rsidR="006A2173">
        <w:rPr>
          <w:rFonts w:eastAsia="宋体"/>
          <w:lang w:eastAsia="zh-CN"/>
        </w:rPr>
        <w:t xml:space="preserve">. Based on our understanding, the following issues </w:t>
      </w:r>
      <w:r w:rsidR="00C325E8">
        <w:rPr>
          <w:rFonts w:eastAsia="宋体"/>
          <w:lang w:eastAsia="zh-CN"/>
        </w:rPr>
        <w:t>are to be further discussed:</w:t>
      </w:r>
    </w:p>
    <w:p w:rsidR="000B7D42" w:rsidRDefault="00EB0265" w:rsidP="003F3447">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Association between measurement</w:t>
      </w:r>
      <w:r w:rsidR="00F27297">
        <w:rPr>
          <w:rFonts w:eastAsia="宋体"/>
          <w:lang w:eastAsia="zh-CN"/>
        </w:rPr>
        <w:t>s</w:t>
      </w:r>
      <w:r>
        <w:rPr>
          <w:rFonts w:eastAsia="宋体"/>
          <w:lang w:eastAsia="zh-CN"/>
        </w:rPr>
        <w:t xml:space="preserve"> and concurrent MGs</w:t>
      </w:r>
    </w:p>
    <w:p w:rsidR="00F27297" w:rsidRDefault="00F27297" w:rsidP="00F27297">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UE capability for concurrent MGs</w:t>
      </w:r>
    </w:p>
    <w:p w:rsidR="00F27297" w:rsidRDefault="00F27297" w:rsidP="00F27297">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Overlapping </w:t>
      </w:r>
      <w:r w:rsidR="00D26B7B">
        <w:rPr>
          <w:rFonts w:eastAsia="宋体"/>
          <w:lang w:eastAsia="zh-CN"/>
        </w:rPr>
        <w:t>of concurrent MGs</w:t>
      </w:r>
    </w:p>
    <w:p w:rsidR="00F27297" w:rsidRDefault="00F27297" w:rsidP="00F27297">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Overhead cap </w:t>
      </w:r>
      <w:r w:rsidR="00D26B7B">
        <w:rPr>
          <w:rFonts w:eastAsia="宋体"/>
          <w:lang w:eastAsia="zh-CN"/>
        </w:rPr>
        <w:t>for</w:t>
      </w:r>
      <w:r>
        <w:rPr>
          <w:rFonts w:eastAsia="宋体"/>
          <w:lang w:eastAsia="zh-CN"/>
        </w:rPr>
        <w:t xml:space="preserve"> current MGs</w:t>
      </w:r>
    </w:p>
    <w:p w:rsidR="00F27297" w:rsidRDefault="00F27297" w:rsidP="00F27297">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Applicability of current MGs </w:t>
      </w:r>
    </w:p>
    <w:p w:rsidR="00F27297" w:rsidRDefault="00F27297" w:rsidP="00F27297">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requirements with concurrent MGs</w:t>
      </w:r>
    </w:p>
    <w:p w:rsidR="00F27297" w:rsidRDefault="00F27297" w:rsidP="00F27297">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Other issues </w:t>
      </w:r>
    </w:p>
    <w:p w:rsidR="007E7A02" w:rsidRPr="00D12E24" w:rsidRDefault="00E67543" w:rsidP="000B7D42">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w:t>
      </w:r>
      <w:r w:rsidR="008D5F38">
        <w:rPr>
          <w:rFonts w:eastAsia="宋体"/>
          <w:lang w:eastAsia="zh-CN"/>
        </w:rPr>
        <w:t xml:space="preserve"> on</w:t>
      </w:r>
      <w:r w:rsidR="00376C79" w:rsidRPr="00376C79">
        <w:rPr>
          <w:rFonts w:eastAsia="宋体"/>
          <w:lang w:eastAsia="zh-CN"/>
        </w:rPr>
        <w:t xml:space="preserve"> </w:t>
      </w:r>
      <w:r w:rsidR="00376C79">
        <w:rPr>
          <w:rFonts w:eastAsia="宋体"/>
          <w:lang w:eastAsia="zh-CN"/>
        </w:rPr>
        <w:t>support of concurrent MGs</w:t>
      </w:r>
      <w:r w:rsidRPr="00D12E24">
        <w:rPr>
          <w:rFonts w:eastAsia="宋体"/>
          <w:lang w:eastAsia="zh-CN"/>
        </w:rPr>
        <w:t>.</w:t>
      </w:r>
    </w:p>
    <w:p w:rsidR="00754DE9" w:rsidRDefault="00B06084" w:rsidP="00754DE9">
      <w:pPr>
        <w:pStyle w:val="1"/>
        <w:jc w:val="both"/>
        <w:rPr>
          <w:lang w:val="en-US"/>
        </w:rPr>
      </w:pPr>
      <w:r>
        <w:rPr>
          <w:lang w:val="en-US"/>
        </w:rPr>
        <w:t>Discussion</w:t>
      </w:r>
    </w:p>
    <w:p w:rsidR="00B2106D" w:rsidRDefault="00B2106D" w:rsidP="00B2106D">
      <w:pPr>
        <w:pStyle w:val="2"/>
        <w:rPr>
          <w:lang w:eastAsia="zh-CN"/>
        </w:rPr>
      </w:pPr>
      <w:r>
        <w:rPr>
          <w:lang w:eastAsia="zh-CN"/>
        </w:rPr>
        <w:t>Association between measurements and concurrent MGs</w:t>
      </w:r>
    </w:p>
    <w:tbl>
      <w:tblPr>
        <w:tblStyle w:val="af4"/>
        <w:tblW w:w="0" w:type="auto"/>
        <w:tblLook w:val="04A0" w:firstRow="1" w:lastRow="0" w:firstColumn="1" w:lastColumn="0" w:noHBand="0" w:noVBand="1"/>
      </w:tblPr>
      <w:tblGrid>
        <w:gridCol w:w="9621"/>
      </w:tblGrid>
      <w:tr w:rsidR="00094AD0" w:rsidTr="00094AD0">
        <w:tc>
          <w:tcPr>
            <w:tcW w:w="9621" w:type="dxa"/>
          </w:tcPr>
          <w:p w:rsidR="00094AD0" w:rsidRDefault="00094AD0" w:rsidP="00094AD0">
            <w:pPr>
              <w:pStyle w:val="2"/>
              <w:numPr>
                <w:ilvl w:val="0"/>
                <w:numId w:val="0"/>
              </w:numPr>
              <w:spacing w:before="0" w:after="120"/>
              <w:outlineLvl w:val="1"/>
              <w:rPr>
                <w:rFonts w:asciiTheme="minorHAnsi" w:hAnsiTheme="minorHAnsi" w:cstheme="minorHAnsi"/>
                <w:b/>
                <w:sz w:val="20"/>
                <w:u w:val="single"/>
              </w:rPr>
            </w:pPr>
            <w:r>
              <w:rPr>
                <w:rFonts w:asciiTheme="minorHAnsi" w:hAnsiTheme="minorHAnsi" w:cstheme="minorHAnsi"/>
                <w:b/>
                <w:sz w:val="20"/>
                <w:u w:val="single"/>
              </w:rPr>
              <w:t xml:space="preserve">Issue 2-5: Association between PRS measurement and MG </w:t>
            </w:r>
          </w:p>
          <w:p w:rsidR="00094AD0" w:rsidRDefault="00094AD0" w:rsidP="00094AD0">
            <w:pPr>
              <w:pStyle w:val="af8"/>
              <w:numPr>
                <w:ilvl w:val="0"/>
                <w:numId w:val="30"/>
              </w:numPr>
              <w:overflowPunct w:val="0"/>
              <w:autoSpaceDE w:val="0"/>
              <w:autoSpaceDN w:val="0"/>
              <w:adjustRightInd w:val="0"/>
              <w:spacing w:beforeLines="0" w:before="120" w:afterLines="0" w:after="120"/>
              <w:contextualSpacing/>
              <w:jc w:val="both"/>
              <w:textAlignment w:val="baseline"/>
              <w:rPr>
                <w:rFonts w:asciiTheme="minorHAnsi" w:hAnsiTheme="minorHAnsi" w:cstheme="minorHAnsi"/>
                <w:bCs/>
              </w:rPr>
            </w:pPr>
            <w:r>
              <w:rPr>
                <w:rFonts w:asciiTheme="minorHAnsi" w:hAnsiTheme="minorHAnsi" w:cstheme="minorHAnsi"/>
                <w:bCs/>
              </w:rPr>
              <w:t>Agreement:</w:t>
            </w:r>
          </w:p>
          <w:p w:rsidR="00094AD0" w:rsidRDefault="00094AD0" w:rsidP="00094AD0">
            <w:pPr>
              <w:pStyle w:val="af8"/>
              <w:numPr>
                <w:ilvl w:val="1"/>
                <w:numId w:val="30"/>
              </w:numPr>
              <w:overflowPunct w:val="0"/>
              <w:autoSpaceDE w:val="0"/>
              <w:autoSpaceDN w:val="0"/>
              <w:adjustRightInd w:val="0"/>
              <w:spacing w:beforeLines="0" w:before="120" w:afterLines="0" w:after="120"/>
              <w:contextualSpacing/>
              <w:jc w:val="both"/>
              <w:textAlignment w:val="baseline"/>
              <w:rPr>
                <w:rFonts w:asciiTheme="minorHAnsi" w:hAnsiTheme="minorHAnsi" w:cstheme="minorHAnsi"/>
                <w:bCs/>
              </w:rPr>
            </w:pPr>
            <w:r>
              <w:rPr>
                <w:rFonts w:asciiTheme="minorHAnsi" w:hAnsiTheme="minorHAnsi" w:cstheme="minorHAnsi"/>
                <w:bCs/>
              </w:rPr>
              <w:t>PRS measurement for positioning is [</w:t>
            </w:r>
            <w:bookmarkStart w:id="0" w:name="OLE_LINK3"/>
            <w:bookmarkStart w:id="1" w:name="OLE_LINK4"/>
            <w:r>
              <w:rPr>
                <w:rFonts w:asciiTheme="minorHAnsi" w:hAnsiTheme="minorHAnsi" w:cstheme="minorHAnsi"/>
                <w:bCs/>
              </w:rPr>
              <w:t>exclusively</w:t>
            </w:r>
            <w:bookmarkEnd w:id="0"/>
            <w:bookmarkEnd w:id="1"/>
            <w:r>
              <w:rPr>
                <w:rFonts w:asciiTheme="minorHAnsi" w:hAnsiTheme="minorHAnsi" w:cstheme="minorHAnsi"/>
                <w:bCs/>
              </w:rPr>
              <w:t>] associated with only one of the instance of multiple gaps at least for R17</w:t>
            </w:r>
          </w:p>
          <w:p w:rsidR="00094AD0" w:rsidRDefault="00094AD0" w:rsidP="00094AD0">
            <w:pPr>
              <w:pStyle w:val="af8"/>
              <w:numPr>
                <w:ilvl w:val="2"/>
                <w:numId w:val="30"/>
              </w:numPr>
              <w:overflowPunct w:val="0"/>
              <w:autoSpaceDE w:val="0"/>
              <w:autoSpaceDN w:val="0"/>
              <w:adjustRightInd w:val="0"/>
              <w:spacing w:beforeLines="0" w:before="120" w:afterLines="0" w:after="120"/>
              <w:contextualSpacing/>
              <w:jc w:val="both"/>
              <w:textAlignment w:val="baseline"/>
              <w:rPr>
                <w:rFonts w:asciiTheme="minorHAnsi" w:hAnsiTheme="minorHAnsi" w:cstheme="minorHAnsi"/>
                <w:bCs/>
              </w:rPr>
            </w:pPr>
            <w:r>
              <w:rPr>
                <w:rFonts w:asciiTheme="minorHAnsi" w:hAnsiTheme="minorHAnsi" w:cstheme="minorHAnsi"/>
                <w:bCs/>
              </w:rPr>
              <w:t>FFS whether to keep or remove “exclusively”</w:t>
            </w:r>
          </w:p>
          <w:p w:rsidR="00094AD0" w:rsidRPr="00094AD0" w:rsidRDefault="00094AD0" w:rsidP="00B2106D">
            <w:pPr>
              <w:pStyle w:val="af8"/>
              <w:numPr>
                <w:ilvl w:val="2"/>
                <w:numId w:val="30"/>
              </w:numPr>
              <w:overflowPunct w:val="0"/>
              <w:autoSpaceDE w:val="0"/>
              <w:autoSpaceDN w:val="0"/>
              <w:adjustRightInd w:val="0"/>
              <w:spacing w:beforeLines="0" w:before="120" w:afterLines="0" w:after="120"/>
              <w:contextualSpacing/>
              <w:jc w:val="both"/>
              <w:textAlignment w:val="baseline"/>
              <w:rPr>
                <w:rFonts w:asciiTheme="minorHAnsi" w:hAnsiTheme="minorHAnsi" w:cstheme="minorHAnsi"/>
                <w:bCs/>
              </w:rPr>
            </w:pPr>
            <w:r>
              <w:rPr>
                <w:rFonts w:asciiTheme="minorHAnsi" w:hAnsiTheme="minorHAnsi" w:cstheme="minorHAnsi"/>
                <w:bCs/>
              </w:rPr>
              <w:t>How to handle the overlapping with the other gap can be discussed in a separate issue</w:t>
            </w:r>
          </w:p>
        </w:tc>
      </w:tr>
    </w:tbl>
    <w:p w:rsidR="00EE3749" w:rsidRDefault="00094AD0" w:rsidP="00B2106D">
      <w:pPr>
        <w:spacing w:before="120" w:after="120"/>
        <w:rPr>
          <w:rFonts w:eastAsiaTheme="minorEastAsia"/>
          <w:lang w:eastAsia="zh-CN"/>
        </w:rPr>
      </w:pPr>
      <w:r>
        <w:rPr>
          <w:rFonts w:eastAsiaTheme="minorEastAsia"/>
          <w:lang w:eastAsia="zh-CN"/>
        </w:rPr>
        <w:t>In RAN4#100-e, it was agreed that PRS measurement is associated with only one of the concurrent MGs, which means NW cannot associate PLF (Positioning Frequency Layer) #1 to MG#1, and PLF#2 to MG#2</w:t>
      </w:r>
      <w:r w:rsidR="00EE3749">
        <w:rPr>
          <w:rFonts w:eastAsiaTheme="minorEastAsia"/>
          <w:lang w:eastAsia="zh-CN"/>
        </w:rPr>
        <w:t xml:space="preserve">, but all PFLs should be associated to </w:t>
      </w:r>
      <w:proofErr w:type="spellStart"/>
      <w:r w:rsidR="00EE3749">
        <w:rPr>
          <w:rFonts w:eastAsiaTheme="minorEastAsia"/>
          <w:lang w:eastAsia="zh-CN"/>
        </w:rPr>
        <w:t>MG#n</w:t>
      </w:r>
      <w:proofErr w:type="spellEnd"/>
      <w:r w:rsidR="00EE3749">
        <w:rPr>
          <w:rFonts w:eastAsiaTheme="minorEastAsia"/>
          <w:lang w:eastAsia="zh-CN"/>
        </w:rPr>
        <w:t>, n=1 or 2</w:t>
      </w:r>
      <w:r w:rsidR="00FB2CFD">
        <w:rPr>
          <w:rFonts w:eastAsiaTheme="minorEastAsia"/>
          <w:lang w:eastAsia="zh-CN"/>
        </w:rPr>
        <w:t xml:space="preserve"> (how to signal the association is up to RAN2)</w:t>
      </w:r>
      <w:r w:rsidR="00EE3749">
        <w:rPr>
          <w:rFonts w:eastAsiaTheme="minorEastAsia"/>
          <w:lang w:eastAsia="zh-CN"/>
        </w:rPr>
        <w:t xml:space="preserve">. The remaining issue is whether </w:t>
      </w:r>
      <w:r w:rsidR="00FB2CFD">
        <w:rPr>
          <w:rFonts w:eastAsiaTheme="minorEastAsia"/>
          <w:lang w:eastAsia="zh-CN"/>
        </w:rPr>
        <w:t>PRS measurement is “exclusively” associated with one of the concurrent MGs.</w:t>
      </w:r>
    </w:p>
    <w:p w:rsidR="00FB2CFD" w:rsidRDefault="00094AD0" w:rsidP="00B2106D">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f our understanding is correct, if we keep the “exclusively”, it means </w:t>
      </w:r>
      <w:r w:rsidR="00FB2CFD">
        <w:rPr>
          <w:rFonts w:eastAsiaTheme="minorEastAsia"/>
          <w:lang w:eastAsia="zh-CN"/>
        </w:rPr>
        <w:t xml:space="preserve">the MG which the PRS measurement is associated to can be only used for PRS measurement, and cannot be used for RRM measurement. In our view, such a restriction is not needed. </w:t>
      </w:r>
    </w:p>
    <w:p w:rsidR="00B2106D" w:rsidRDefault="00FB2CFD" w:rsidP="00B2106D">
      <w:pPr>
        <w:spacing w:before="120" w:after="120"/>
        <w:rPr>
          <w:rFonts w:eastAsiaTheme="minorEastAsia"/>
          <w:lang w:eastAsia="zh-CN"/>
        </w:rPr>
      </w:pPr>
      <w:r>
        <w:rPr>
          <w:rFonts w:eastAsiaTheme="minorEastAsia"/>
          <w:lang w:eastAsia="zh-CN"/>
        </w:rPr>
        <w:t xml:space="preserve">In a related discussion in Rel-17 </w:t>
      </w:r>
      <w:proofErr w:type="spellStart"/>
      <w:r>
        <w:rPr>
          <w:rFonts w:eastAsiaTheme="minorEastAsia"/>
          <w:lang w:eastAsia="zh-CN"/>
        </w:rPr>
        <w:t>ePOS</w:t>
      </w:r>
      <w:proofErr w:type="spellEnd"/>
      <w:r>
        <w:rPr>
          <w:rFonts w:eastAsiaTheme="minorEastAsia"/>
          <w:lang w:eastAsia="zh-CN"/>
        </w:rPr>
        <w:t xml:space="preserve"> WI, some companies proposed to introduce dedicated MG for PRS measurement. Even it is supported, the decision on </w:t>
      </w:r>
      <w:r w:rsidRPr="00FB2CFD">
        <w:rPr>
          <w:rFonts w:eastAsiaTheme="minorEastAsia"/>
          <w:u w:val="single"/>
          <w:lang w:eastAsia="zh-CN"/>
        </w:rPr>
        <w:t>whether to dedicate a MG for PRS measurement should be up to NW</w:t>
      </w:r>
      <w:r>
        <w:rPr>
          <w:rFonts w:eastAsiaTheme="minorEastAsia"/>
          <w:lang w:eastAsia="zh-CN"/>
        </w:rPr>
        <w:t xml:space="preserve">, i.e. if NW consider the PRS measurement as urgent or important, it can just associate no RRM measurement to the MG which is used for PRS measurement, otherwise it can associate some RRM measurement to the same MG. It is noted that using the same MG for RRM and PRS measurement is already supported in Rel-16, so it should not be excluded from concurrent MG scenario. </w:t>
      </w:r>
    </w:p>
    <w:p w:rsidR="00B2106D" w:rsidRPr="00992364" w:rsidRDefault="00FB2CFD" w:rsidP="00B2106D">
      <w:pPr>
        <w:spacing w:before="120" w:after="120"/>
        <w:rPr>
          <w:rFonts w:eastAsiaTheme="minorEastAsia"/>
          <w:b/>
          <w:lang w:eastAsia="zh-CN"/>
        </w:rPr>
      </w:pPr>
      <w:r w:rsidRPr="00992364">
        <w:rPr>
          <w:rFonts w:eastAsiaTheme="minorEastAsia" w:hint="eastAsia"/>
          <w:b/>
          <w:lang w:eastAsia="zh-CN"/>
        </w:rPr>
        <w:t>Pr</w:t>
      </w:r>
      <w:r w:rsidRPr="00992364">
        <w:rPr>
          <w:rFonts w:eastAsiaTheme="minorEastAsia"/>
          <w:b/>
          <w:lang w:eastAsia="zh-CN"/>
        </w:rPr>
        <w:t xml:space="preserve">oposal 1: </w:t>
      </w:r>
      <w:r w:rsidR="00992364" w:rsidRPr="00992364">
        <w:rPr>
          <w:rFonts w:eastAsiaTheme="minorEastAsia"/>
          <w:b/>
          <w:lang w:eastAsia="zh-CN"/>
        </w:rPr>
        <w:t>Remove “exclusively” in the following agreement</w:t>
      </w:r>
      <w:r w:rsidR="00992364">
        <w:rPr>
          <w:rFonts w:eastAsiaTheme="minorEastAsia"/>
          <w:b/>
          <w:lang w:eastAsia="zh-CN"/>
        </w:rPr>
        <w:t>:</w:t>
      </w:r>
    </w:p>
    <w:p w:rsidR="00992364" w:rsidRPr="00992364" w:rsidRDefault="00992364" w:rsidP="00992364">
      <w:pPr>
        <w:pStyle w:val="af8"/>
        <w:numPr>
          <w:ilvl w:val="0"/>
          <w:numId w:val="10"/>
        </w:numPr>
        <w:spacing w:before="120" w:after="120"/>
        <w:rPr>
          <w:rFonts w:eastAsiaTheme="minorEastAsia"/>
          <w:b/>
          <w:lang w:eastAsia="zh-CN"/>
        </w:rPr>
      </w:pPr>
      <w:r w:rsidRPr="00992364">
        <w:rPr>
          <w:rFonts w:eastAsiaTheme="minorEastAsia"/>
          <w:b/>
          <w:lang w:eastAsia="zh-CN"/>
        </w:rPr>
        <w:lastRenderedPageBreak/>
        <w:t>PRS measurement for positioning is [exclusively] associated with only one of the instance of multiple gaps at least for R17</w:t>
      </w:r>
    </w:p>
    <w:p w:rsidR="00B2106D" w:rsidRDefault="00B2106D" w:rsidP="00992364">
      <w:pPr>
        <w:pStyle w:val="2"/>
        <w:rPr>
          <w:lang w:eastAsia="zh-CN"/>
        </w:rPr>
      </w:pPr>
      <w:r>
        <w:rPr>
          <w:lang w:eastAsia="zh-CN"/>
        </w:rPr>
        <w:t>UE capability for concurrent MGs</w:t>
      </w:r>
    </w:p>
    <w:tbl>
      <w:tblPr>
        <w:tblStyle w:val="af4"/>
        <w:tblW w:w="0" w:type="auto"/>
        <w:tblLook w:val="04A0" w:firstRow="1" w:lastRow="0" w:firstColumn="1" w:lastColumn="0" w:noHBand="0" w:noVBand="1"/>
      </w:tblPr>
      <w:tblGrid>
        <w:gridCol w:w="9621"/>
      </w:tblGrid>
      <w:tr w:rsidR="00992364" w:rsidTr="00992364">
        <w:tc>
          <w:tcPr>
            <w:tcW w:w="9621" w:type="dxa"/>
          </w:tcPr>
          <w:p w:rsidR="00992364" w:rsidRPr="00992364" w:rsidRDefault="00992364" w:rsidP="00992364">
            <w:pPr>
              <w:keepNext/>
              <w:keepLines/>
              <w:overflowPunct w:val="0"/>
              <w:autoSpaceDE w:val="0"/>
              <w:autoSpaceDN w:val="0"/>
              <w:adjustRightInd w:val="0"/>
              <w:spacing w:beforeLines="0" w:before="40" w:afterLines="0" w:after="120"/>
              <w:textAlignment w:val="baseline"/>
              <w:outlineLvl w:val="1"/>
              <w:rPr>
                <w:rFonts w:ascii="Calibri" w:eastAsia="宋体" w:hAnsi="Calibri" w:cs="Calibri"/>
                <w:b/>
                <w:sz w:val="20"/>
                <w:u w:val="single"/>
                <w:lang w:eastAsia="ko-KR"/>
              </w:rPr>
            </w:pPr>
            <w:r w:rsidRPr="00992364">
              <w:rPr>
                <w:rFonts w:ascii="Calibri" w:eastAsia="宋体" w:hAnsi="Calibri" w:cs="Calibri"/>
                <w:b/>
                <w:sz w:val="20"/>
                <w:u w:val="single"/>
                <w:lang w:eastAsia="ko-KR"/>
              </w:rPr>
              <w:t>Issue 3-1: Whether to allow simultaneous configuring per-UE gap and per-FR gap for per-FR gap capable UEs</w:t>
            </w:r>
          </w:p>
          <w:p w:rsidR="00992364" w:rsidRPr="00992364" w:rsidRDefault="00992364" w:rsidP="00992364">
            <w:pPr>
              <w:numPr>
                <w:ilvl w:val="0"/>
                <w:numId w:val="31"/>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992364">
              <w:rPr>
                <w:rFonts w:ascii="Calibri" w:eastAsia="Times New Roman" w:hAnsi="Calibri" w:cs="Calibri"/>
                <w:bCs/>
                <w:sz w:val="20"/>
                <w:lang w:eastAsia="ko-KR"/>
              </w:rPr>
              <w:t>Open issues</w:t>
            </w:r>
          </w:p>
          <w:p w:rsidR="00992364" w:rsidRPr="00992364" w:rsidRDefault="00992364" w:rsidP="00992364">
            <w:pPr>
              <w:numPr>
                <w:ilvl w:val="1"/>
                <w:numId w:val="31"/>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992364">
              <w:rPr>
                <w:rFonts w:ascii="Calibri" w:eastAsia="Times New Roman" w:hAnsi="Calibri" w:cs="Calibri"/>
                <w:bCs/>
                <w:sz w:val="20"/>
                <w:lang w:eastAsia="ko-KR"/>
              </w:rPr>
              <w:t>Option 1: No</w:t>
            </w:r>
          </w:p>
          <w:p w:rsidR="00992364" w:rsidRPr="00992364" w:rsidRDefault="00992364" w:rsidP="00992364">
            <w:pPr>
              <w:numPr>
                <w:ilvl w:val="1"/>
                <w:numId w:val="31"/>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992364">
              <w:rPr>
                <w:rFonts w:ascii="Calibri" w:eastAsia="Times New Roman" w:hAnsi="Calibri" w:cs="Calibri"/>
                <w:bCs/>
                <w:sz w:val="20"/>
                <w:lang w:eastAsia="ko-KR"/>
              </w:rPr>
              <w:t xml:space="preserve">Option 2: Yes </w:t>
            </w:r>
          </w:p>
          <w:p w:rsidR="00992364" w:rsidRPr="00992364" w:rsidRDefault="00992364" w:rsidP="00992364">
            <w:pPr>
              <w:numPr>
                <w:ilvl w:val="1"/>
                <w:numId w:val="31"/>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sz w:val="20"/>
                <w:lang w:eastAsia="ko-KR"/>
              </w:rPr>
            </w:pPr>
            <w:r w:rsidRPr="00992364">
              <w:rPr>
                <w:rFonts w:ascii="Calibri" w:eastAsia="Times New Roman" w:hAnsi="Calibri" w:cs="Calibri"/>
                <w:bCs/>
                <w:sz w:val="20"/>
                <w:lang w:eastAsia="ko-KR"/>
              </w:rPr>
              <w:t>Option 2a: Simultaneous configuring per-UE gap and per-FR gap is only allowed when the per-UE gap is associated to PRS measurement</w:t>
            </w:r>
          </w:p>
          <w:p w:rsidR="00992364" w:rsidRPr="00992364" w:rsidRDefault="00992364" w:rsidP="00992364">
            <w:pPr>
              <w:numPr>
                <w:ilvl w:val="0"/>
                <w:numId w:val="31"/>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sz w:val="20"/>
                <w:lang w:eastAsia="ko-KR"/>
              </w:rPr>
            </w:pPr>
            <w:r w:rsidRPr="00992364">
              <w:rPr>
                <w:rFonts w:ascii="Calibri" w:eastAsia="Times New Roman" w:hAnsi="Calibri" w:cs="Calibri"/>
                <w:sz w:val="20"/>
                <w:lang w:eastAsia="ko-KR"/>
              </w:rPr>
              <w:t>Note: If Option 2 or 2a is agreed, inform RAN2 about the RAN4 decision.</w:t>
            </w:r>
          </w:p>
          <w:p w:rsidR="00992364" w:rsidRPr="00992364" w:rsidRDefault="00992364" w:rsidP="00992364">
            <w:pPr>
              <w:overflowPunct w:val="0"/>
              <w:autoSpaceDE w:val="0"/>
              <w:autoSpaceDN w:val="0"/>
              <w:adjustRightInd w:val="0"/>
              <w:spacing w:beforeLines="0" w:before="0" w:afterLines="0" w:after="120"/>
              <w:ind w:left="360"/>
              <w:jc w:val="both"/>
              <w:textAlignment w:val="baseline"/>
              <w:rPr>
                <w:rFonts w:ascii="Calibri" w:eastAsia="Times New Roman" w:hAnsi="Calibri" w:cs="Calibri"/>
                <w:sz w:val="20"/>
                <w:lang w:eastAsia="ko-KR"/>
              </w:rPr>
            </w:pPr>
          </w:p>
          <w:p w:rsidR="00992364" w:rsidRPr="00992364" w:rsidRDefault="00992364" w:rsidP="00992364">
            <w:pPr>
              <w:keepNext/>
              <w:keepLines/>
              <w:overflowPunct w:val="0"/>
              <w:autoSpaceDE w:val="0"/>
              <w:autoSpaceDN w:val="0"/>
              <w:adjustRightInd w:val="0"/>
              <w:spacing w:beforeLines="0" w:before="40" w:afterLines="0" w:after="120"/>
              <w:textAlignment w:val="baseline"/>
              <w:outlineLvl w:val="1"/>
              <w:rPr>
                <w:rFonts w:ascii="Calibri" w:eastAsia="宋体" w:hAnsi="Calibri" w:cs="Calibri"/>
                <w:b/>
                <w:sz w:val="20"/>
                <w:u w:val="single"/>
                <w:lang w:eastAsia="ko-KR"/>
              </w:rPr>
            </w:pPr>
            <w:r w:rsidRPr="00992364">
              <w:rPr>
                <w:rFonts w:ascii="Calibri" w:eastAsia="宋体" w:hAnsi="Calibri" w:cs="Calibri"/>
                <w:b/>
                <w:sz w:val="20"/>
                <w:u w:val="single"/>
                <w:lang w:eastAsia="ko-KR"/>
              </w:rPr>
              <w:t>Issue 3-2: Max number of concurrent gap across all FRs for per-FR gap capable UEs</w:t>
            </w:r>
          </w:p>
          <w:p w:rsidR="00992364" w:rsidRPr="00992364" w:rsidRDefault="00992364" w:rsidP="00992364">
            <w:pPr>
              <w:numPr>
                <w:ilvl w:val="0"/>
                <w:numId w:val="31"/>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992364">
              <w:rPr>
                <w:rFonts w:ascii="Calibri" w:eastAsia="Times New Roman" w:hAnsi="Calibri" w:cs="Calibri"/>
                <w:bCs/>
                <w:sz w:val="20"/>
                <w:lang w:eastAsia="ko-KR"/>
              </w:rPr>
              <w:t>Open issues</w:t>
            </w:r>
          </w:p>
          <w:p w:rsidR="00992364" w:rsidRPr="00992364" w:rsidRDefault="00992364" w:rsidP="00992364">
            <w:pPr>
              <w:numPr>
                <w:ilvl w:val="1"/>
                <w:numId w:val="31"/>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992364">
              <w:rPr>
                <w:rFonts w:ascii="Calibri" w:eastAsia="Times New Roman" w:hAnsi="Calibri" w:cs="Calibri"/>
                <w:bCs/>
                <w:sz w:val="20"/>
                <w:lang w:eastAsia="ko-KR"/>
              </w:rPr>
              <w:t>Option 1: 3</w:t>
            </w:r>
          </w:p>
          <w:p w:rsidR="00992364" w:rsidRPr="00992364" w:rsidRDefault="00992364" w:rsidP="00992364">
            <w:pPr>
              <w:numPr>
                <w:ilvl w:val="1"/>
                <w:numId w:val="31"/>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992364">
              <w:rPr>
                <w:rFonts w:ascii="Calibri" w:eastAsia="Times New Roman" w:hAnsi="Calibri" w:cs="Calibri"/>
                <w:bCs/>
                <w:sz w:val="20"/>
                <w:lang w:eastAsia="ko-KR"/>
              </w:rPr>
              <w:t xml:space="preserve">Option 2: 4 </w:t>
            </w:r>
          </w:p>
          <w:p w:rsidR="00992364" w:rsidRPr="00992364" w:rsidRDefault="00992364" w:rsidP="00992364">
            <w:pPr>
              <w:overflowPunct w:val="0"/>
              <w:autoSpaceDE w:val="0"/>
              <w:autoSpaceDN w:val="0"/>
              <w:adjustRightInd w:val="0"/>
              <w:spacing w:beforeLines="0" w:before="0" w:afterLines="0" w:after="120"/>
              <w:textAlignment w:val="baseline"/>
              <w:rPr>
                <w:rFonts w:ascii="Calibri" w:eastAsia="Times New Roman" w:hAnsi="Calibri" w:cs="Calibri"/>
                <w:sz w:val="20"/>
                <w:lang w:eastAsia="ko-KR"/>
              </w:rPr>
            </w:pPr>
          </w:p>
          <w:p w:rsidR="00992364" w:rsidRPr="00992364" w:rsidRDefault="00992364" w:rsidP="00992364">
            <w:pPr>
              <w:keepNext/>
              <w:keepLines/>
              <w:overflowPunct w:val="0"/>
              <w:autoSpaceDE w:val="0"/>
              <w:autoSpaceDN w:val="0"/>
              <w:adjustRightInd w:val="0"/>
              <w:spacing w:beforeLines="0" w:before="40" w:afterLines="0" w:after="120"/>
              <w:textAlignment w:val="baseline"/>
              <w:outlineLvl w:val="1"/>
              <w:rPr>
                <w:rFonts w:ascii="Calibri" w:eastAsia="宋体" w:hAnsi="Calibri" w:cs="Calibri"/>
                <w:b/>
                <w:sz w:val="20"/>
                <w:u w:val="single"/>
                <w:lang w:eastAsia="ko-KR"/>
              </w:rPr>
            </w:pPr>
            <w:r w:rsidRPr="00992364">
              <w:rPr>
                <w:rFonts w:ascii="Calibri" w:eastAsia="宋体" w:hAnsi="Calibri" w:cs="Calibri"/>
                <w:b/>
                <w:sz w:val="20"/>
                <w:u w:val="single"/>
                <w:lang w:eastAsia="ko-KR"/>
              </w:rPr>
              <w:t>Issue 3-3: All possible combinations for per-FR gap capable UE</w:t>
            </w:r>
          </w:p>
          <w:tbl>
            <w:tblPr>
              <w:tblStyle w:val="af4"/>
              <w:tblW w:w="0" w:type="auto"/>
              <w:jc w:val="center"/>
              <w:tblLook w:val="04A0" w:firstRow="1" w:lastRow="0" w:firstColumn="1" w:lastColumn="0" w:noHBand="0" w:noVBand="1"/>
            </w:tblPr>
            <w:tblGrid>
              <w:gridCol w:w="988"/>
              <w:gridCol w:w="1134"/>
              <w:gridCol w:w="1134"/>
              <w:gridCol w:w="850"/>
              <w:gridCol w:w="1276"/>
            </w:tblGrid>
            <w:tr w:rsidR="00992364" w:rsidRPr="00992364" w:rsidTr="005B55C5">
              <w:trPr>
                <w:trHeight w:val="325"/>
                <w:jc w:val="center"/>
              </w:trPr>
              <w:tc>
                <w:tcPr>
                  <w:tcW w:w="988" w:type="dxa"/>
                  <w:vMerge w:val="restart"/>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Index</w:t>
                  </w:r>
                </w:p>
              </w:tc>
              <w:tc>
                <w:tcPr>
                  <w:tcW w:w="3118" w:type="dxa"/>
                  <w:gridSpan w:val="3"/>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 xml:space="preserve"># of </w:t>
                  </w:r>
                  <w:r w:rsidRPr="00992364">
                    <w:rPr>
                      <w:rFonts w:ascii="Calibri" w:eastAsia="宋体" w:hAnsi="Calibri" w:cs="Calibri"/>
                      <w:b/>
                      <w:bCs/>
                      <w:sz w:val="20"/>
                      <w:lang w:eastAsia="zh-CN"/>
                    </w:rPr>
                    <w:t>simultaneous MG</w:t>
                  </w:r>
                </w:p>
              </w:tc>
              <w:tc>
                <w:tcPr>
                  <w:tcW w:w="1276" w:type="dxa"/>
                  <w:vMerge w:val="restart"/>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RAN4 conclusion</w:t>
                  </w:r>
                </w:p>
              </w:tc>
            </w:tr>
            <w:tr w:rsidR="00992364" w:rsidRPr="00992364" w:rsidTr="005B55C5">
              <w:trPr>
                <w:trHeight w:val="170"/>
                <w:jc w:val="center"/>
              </w:trPr>
              <w:tc>
                <w:tcPr>
                  <w:tcW w:w="988" w:type="dxa"/>
                  <w:vMerge/>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p>
              </w:tc>
              <w:tc>
                <w:tcPr>
                  <w:tcW w:w="1134"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Per-FR1</w:t>
                  </w:r>
                </w:p>
              </w:tc>
              <w:tc>
                <w:tcPr>
                  <w:tcW w:w="1134"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Per-FR2</w:t>
                  </w:r>
                </w:p>
              </w:tc>
              <w:tc>
                <w:tcPr>
                  <w:tcW w:w="850"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Per-UE</w:t>
                  </w:r>
                </w:p>
              </w:tc>
              <w:tc>
                <w:tcPr>
                  <w:tcW w:w="1276" w:type="dxa"/>
                  <w:vMerge/>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p>
              </w:tc>
            </w:tr>
            <w:tr w:rsidR="00992364" w:rsidRPr="00992364" w:rsidTr="005B55C5">
              <w:trPr>
                <w:trHeight w:val="325"/>
                <w:jc w:val="center"/>
              </w:trPr>
              <w:tc>
                <w:tcPr>
                  <w:tcW w:w="988"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0</w:t>
                  </w:r>
                </w:p>
              </w:tc>
              <w:tc>
                <w:tcPr>
                  <w:tcW w:w="1134"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2</w:t>
                  </w:r>
                </w:p>
              </w:tc>
              <w:tc>
                <w:tcPr>
                  <w:tcW w:w="1134"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1</w:t>
                  </w:r>
                </w:p>
              </w:tc>
              <w:tc>
                <w:tcPr>
                  <w:tcW w:w="850"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0</w:t>
                  </w:r>
                </w:p>
              </w:tc>
              <w:tc>
                <w:tcPr>
                  <w:tcW w:w="1276" w:type="dxa"/>
                </w:tcPr>
                <w:p w:rsidR="00992364" w:rsidRPr="00992364" w:rsidRDefault="00992364" w:rsidP="00992364">
                  <w:pPr>
                    <w:overflowPunct w:val="0"/>
                    <w:autoSpaceDE w:val="0"/>
                    <w:autoSpaceDN w:val="0"/>
                    <w:adjustRightInd w:val="0"/>
                    <w:spacing w:beforeLines="0" w:before="0" w:afterLines="0" w:after="0"/>
                    <w:textAlignment w:val="baseline"/>
                    <w:rPr>
                      <w:rFonts w:ascii="Calibri" w:eastAsia="宋体" w:hAnsi="Calibri" w:cs="Calibri"/>
                      <w:bCs/>
                      <w:sz w:val="20"/>
                      <w:lang w:val="en-US" w:eastAsia="zh-CN"/>
                    </w:rPr>
                  </w:pPr>
                  <w:r w:rsidRPr="00992364">
                    <w:rPr>
                      <w:rFonts w:ascii="Calibri" w:eastAsia="宋体" w:hAnsi="Calibri" w:cs="Calibri"/>
                      <w:bCs/>
                      <w:sz w:val="20"/>
                      <w:lang w:val="en-US" w:eastAsia="zh-CN"/>
                    </w:rPr>
                    <w:t>Supported</w:t>
                  </w:r>
                </w:p>
              </w:tc>
            </w:tr>
            <w:tr w:rsidR="00992364" w:rsidRPr="00992364" w:rsidTr="005B55C5">
              <w:trPr>
                <w:trHeight w:val="325"/>
                <w:jc w:val="center"/>
              </w:trPr>
              <w:tc>
                <w:tcPr>
                  <w:tcW w:w="988"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1</w:t>
                  </w:r>
                </w:p>
              </w:tc>
              <w:tc>
                <w:tcPr>
                  <w:tcW w:w="1134"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1</w:t>
                  </w:r>
                </w:p>
              </w:tc>
              <w:tc>
                <w:tcPr>
                  <w:tcW w:w="1134"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2</w:t>
                  </w:r>
                </w:p>
              </w:tc>
              <w:tc>
                <w:tcPr>
                  <w:tcW w:w="850"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0</w:t>
                  </w:r>
                </w:p>
              </w:tc>
              <w:tc>
                <w:tcPr>
                  <w:tcW w:w="1276" w:type="dxa"/>
                </w:tcPr>
                <w:p w:rsidR="00992364" w:rsidRPr="00992364" w:rsidRDefault="00992364" w:rsidP="00992364">
                  <w:pPr>
                    <w:overflowPunct w:val="0"/>
                    <w:autoSpaceDE w:val="0"/>
                    <w:autoSpaceDN w:val="0"/>
                    <w:adjustRightInd w:val="0"/>
                    <w:spacing w:beforeLines="0" w:before="0" w:afterLines="0" w:after="0"/>
                    <w:textAlignment w:val="baseline"/>
                    <w:rPr>
                      <w:rFonts w:ascii="Calibri" w:eastAsia="宋体" w:hAnsi="Calibri" w:cs="Calibri"/>
                      <w:bCs/>
                      <w:sz w:val="20"/>
                      <w:lang w:val="en-US" w:eastAsia="zh-CN"/>
                    </w:rPr>
                  </w:pPr>
                  <w:r w:rsidRPr="00992364">
                    <w:rPr>
                      <w:rFonts w:ascii="Calibri" w:eastAsia="宋体" w:hAnsi="Calibri" w:cs="Calibri"/>
                      <w:bCs/>
                      <w:sz w:val="20"/>
                      <w:lang w:val="en-US" w:eastAsia="zh-CN"/>
                    </w:rPr>
                    <w:t>Supported</w:t>
                  </w:r>
                </w:p>
              </w:tc>
            </w:tr>
            <w:tr w:rsidR="00992364" w:rsidRPr="00992364" w:rsidTr="005B55C5">
              <w:trPr>
                <w:trHeight w:val="325"/>
                <w:jc w:val="center"/>
              </w:trPr>
              <w:tc>
                <w:tcPr>
                  <w:tcW w:w="988"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2</w:t>
                  </w:r>
                </w:p>
              </w:tc>
              <w:tc>
                <w:tcPr>
                  <w:tcW w:w="1134"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0</w:t>
                  </w:r>
                </w:p>
              </w:tc>
              <w:tc>
                <w:tcPr>
                  <w:tcW w:w="1134"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0</w:t>
                  </w:r>
                </w:p>
              </w:tc>
              <w:tc>
                <w:tcPr>
                  <w:tcW w:w="850"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2</w:t>
                  </w:r>
                </w:p>
              </w:tc>
              <w:tc>
                <w:tcPr>
                  <w:tcW w:w="1276" w:type="dxa"/>
                </w:tcPr>
                <w:p w:rsidR="00992364" w:rsidRPr="00992364" w:rsidRDefault="00992364" w:rsidP="00992364">
                  <w:pPr>
                    <w:overflowPunct w:val="0"/>
                    <w:autoSpaceDE w:val="0"/>
                    <w:autoSpaceDN w:val="0"/>
                    <w:adjustRightInd w:val="0"/>
                    <w:spacing w:beforeLines="0" w:before="0" w:afterLines="0" w:after="0"/>
                    <w:textAlignment w:val="baseline"/>
                    <w:rPr>
                      <w:rFonts w:ascii="Calibri" w:eastAsia="宋体" w:hAnsi="Calibri" w:cs="Calibri"/>
                      <w:bCs/>
                      <w:sz w:val="20"/>
                      <w:lang w:val="en-US" w:eastAsia="zh-CN"/>
                    </w:rPr>
                  </w:pPr>
                  <w:r w:rsidRPr="00992364">
                    <w:rPr>
                      <w:rFonts w:ascii="Calibri" w:eastAsia="宋体" w:hAnsi="Calibri" w:cs="Calibri"/>
                      <w:bCs/>
                      <w:sz w:val="20"/>
                      <w:lang w:val="en-US" w:eastAsia="zh-CN"/>
                    </w:rPr>
                    <w:t>Supported</w:t>
                  </w:r>
                </w:p>
              </w:tc>
            </w:tr>
            <w:tr w:rsidR="00992364" w:rsidRPr="00992364" w:rsidTr="005B55C5">
              <w:trPr>
                <w:trHeight w:val="325"/>
                <w:jc w:val="center"/>
              </w:trPr>
              <w:tc>
                <w:tcPr>
                  <w:tcW w:w="988"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3</w:t>
                  </w:r>
                </w:p>
              </w:tc>
              <w:tc>
                <w:tcPr>
                  <w:tcW w:w="1134"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1</w:t>
                  </w:r>
                </w:p>
              </w:tc>
              <w:tc>
                <w:tcPr>
                  <w:tcW w:w="1134"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0</w:t>
                  </w:r>
                </w:p>
              </w:tc>
              <w:tc>
                <w:tcPr>
                  <w:tcW w:w="850"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1</w:t>
                  </w:r>
                </w:p>
              </w:tc>
              <w:tc>
                <w:tcPr>
                  <w:tcW w:w="1276" w:type="dxa"/>
                </w:tcPr>
                <w:p w:rsidR="00992364" w:rsidRPr="00992364" w:rsidRDefault="00992364" w:rsidP="00992364">
                  <w:pPr>
                    <w:overflowPunct w:val="0"/>
                    <w:autoSpaceDE w:val="0"/>
                    <w:autoSpaceDN w:val="0"/>
                    <w:adjustRightInd w:val="0"/>
                    <w:spacing w:beforeLines="0" w:before="0" w:afterLines="0" w:after="0"/>
                    <w:textAlignment w:val="baseline"/>
                    <w:rPr>
                      <w:rFonts w:ascii="Calibri" w:eastAsia="宋体" w:hAnsi="Calibri" w:cs="Calibri"/>
                      <w:bCs/>
                      <w:sz w:val="20"/>
                      <w:lang w:val="en-US" w:eastAsia="zh-CN"/>
                    </w:rPr>
                  </w:pPr>
                  <w:r w:rsidRPr="00992364">
                    <w:rPr>
                      <w:rFonts w:ascii="Calibri" w:eastAsia="宋体" w:hAnsi="Calibri" w:cs="Calibri"/>
                      <w:bCs/>
                      <w:sz w:val="20"/>
                      <w:lang w:val="en-US" w:eastAsia="zh-CN"/>
                    </w:rPr>
                    <w:t>FFS</w:t>
                  </w:r>
                </w:p>
              </w:tc>
            </w:tr>
            <w:tr w:rsidR="00992364" w:rsidRPr="00992364" w:rsidTr="005B55C5">
              <w:trPr>
                <w:trHeight w:val="325"/>
                <w:jc w:val="center"/>
              </w:trPr>
              <w:tc>
                <w:tcPr>
                  <w:tcW w:w="988"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4</w:t>
                  </w:r>
                </w:p>
              </w:tc>
              <w:tc>
                <w:tcPr>
                  <w:tcW w:w="1134"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0</w:t>
                  </w:r>
                </w:p>
              </w:tc>
              <w:tc>
                <w:tcPr>
                  <w:tcW w:w="1134"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1</w:t>
                  </w:r>
                </w:p>
              </w:tc>
              <w:tc>
                <w:tcPr>
                  <w:tcW w:w="850"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1</w:t>
                  </w:r>
                </w:p>
              </w:tc>
              <w:tc>
                <w:tcPr>
                  <w:tcW w:w="1276" w:type="dxa"/>
                </w:tcPr>
                <w:p w:rsidR="00992364" w:rsidRPr="00992364" w:rsidRDefault="00992364" w:rsidP="00992364">
                  <w:pPr>
                    <w:overflowPunct w:val="0"/>
                    <w:autoSpaceDE w:val="0"/>
                    <w:autoSpaceDN w:val="0"/>
                    <w:adjustRightInd w:val="0"/>
                    <w:spacing w:beforeLines="0" w:before="0" w:afterLines="0" w:after="0"/>
                    <w:textAlignment w:val="baseline"/>
                    <w:rPr>
                      <w:rFonts w:ascii="Calibri" w:eastAsia="Times New Roman" w:hAnsi="Calibri" w:cs="Calibri"/>
                      <w:sz w:val="20"/>
                      <w:lang w:eastAsia="ko-KR"/>
                    </w:rPr>
                  </w:pPr>
                  <w:r w:rsidRPr="00992364">
                    <w:rPr>
                      <w:rFonts w:ascii="Calibri" w:eastAsia="宋体" w:hAnsi="Calibri" w:cs="Calibri"/>
                      <w:bCs/>
                      <w:sz w:val="20"/>
                      <w:lang w:val="en-US" w:eastAsia="zh-CN"/>
                    </w:rPr>
                    <w:t>FFS</w:t>
                  </w:r>
                </w:p>
              </w:tc>
            </w:tr>
            <w:tr w:rsidR="00992364" w:rsidRPr="00992364" w:rsidTr="005B55C5">
              <w:trPr>
                <w:trHeight w:val="325"/>
                <w:jc w:val="center"/>
              </w:trPr>
              <w:tc>
                <w:tcPr>
                  <w:tcW w:w="988"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5</w:t>
                  </w:r>
                </w:p>
              </w:tc>
              <w:tc>
                <w:tcPr>
                  <w:tcW w:w="1134"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1</w:t>
                  </w:r>
                </w:p>
              </w:tc>
              <w:tc>
                <w:tcPr>
                  <w:tcW w:w="1134"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1</w:t>
                  </w:r>
                </w:p>
              </w:tc>
              <w:tc>
                <w:tcPr>
                  <w:tcW w:w="850"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1</w:t>
                  </w:r>
                </w:p>
              </w:tc>
              <w:tc>
                <w:tcPr>
                  <w:tcW w:w="1276" w:type="dxa"/>
                </w:tcPr>
                <w:p w:rsidR="00992364" w:rsidRPr="00992364" w:rsidRDefault="00992364" w:rsidP="00992364">
                  <w:pPr>
                    <w:overflowPunct w:val="0"/>
                    <w:autoSpaceDE w:val="0"/>
                    <w:autoSpaceDN w:val="0"/>
                    <w:adjustRightInd w:val="0"/>
                    <w:spacing w:beforeLines="0" w:before="0" w:afterLines="0" w:after="0"/>
                    <w:textAlignment w:val="baseline"/>
                    <w:rPr>
                      <w:rFonts w:ascii="Calibri" w:eastAsia="Times New Roman" w:hAnsi="Calibri" w:cs="Calibri"/>
                      <w:sz w:val="20"/>
                      <w:lang w:eastAsia="ko-KR"/>
                    </w:rPr>
                  </w:pPr>
                  <w:r w:rsidRPr="00992364">
                    <w:rPr>
                      <w:rFonts w:ascii="Calibri" w:eastAsia="宋体" w:hAnsi="Calibri" w:cs="Calibri"/>
                      <w:bCs/>
                      <w:sz w:val="20"/>
                      <w:lang w:val="en-US" w:eastAsia="zh-CN"/>
                    </w:rPr>
                    <w:t>FFS</w:t>
                  </w:r>
                </w:p>
              </w:tc>
            </w:tr>
            <w:tr w:rsidR="00992364" w:rsidRPr="00992364" w:rsidTr="005B55C5">
              <w:trPr>
                <w:trHeight w:val="325"/>
                <w:jc w:val="center"/>
              </w:trPr>
              <w:tc>
                <w:tcPr>
                  <w:tcW w:w="988"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6</w:t>
                  </w:r>
                </w:p>
              </w:tc>
              <w:tc>
                <w:tcPr>
                  <w:tcW w:w="1134"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2</w:t>
                  </w:r>
                </w:p>
              </w:tc>
              <w:tc>
                <w:tcPr>
                  <w:tcW w:w="1134"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2</w:t>
                  </w:r>
                </w:p>
              </w:tc>
              <w:tc>
                <w:tcPr>
                  <w:tcW w:w="850"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0</w:t>
                  </w:r>
                </w:p>
              </w:tc>
              <w:tc>
                <w:tcPr>
                  <w:tcW w:w="1276" w:type="dxa"/>
                </w:tcPr>
                <w:p w:rsidR="00992364" w:rsidRPr="00992364" w:rsidRDefault="00992364" w:rsidP="00992364">
                  <w:pPr>
                    <w:overflowPunct w:val="0"/>
                    <w:autoSpaceDE w:val="0"/>
                    <w:autoSpaceDN w:val="0"/>
                    <w:adjustRightInd w:val="0"/>
                    <w:spacing w:beforeLines="0" w:before="0" w:afterLines="0" w:after="0"/>
                    <w:textAlignment w:val="baseline"/>
                    <w:rPr>
                      <w:rFonts w:ascii="Calibri" w:eastAsia="Times New Roman" w:hAnsi="Calibri" w:cs="Calibri"/>
                      <w:sz w:val="20"/>
                      <w:lang w:eastAsia="ko-KR"/>
                    </w:rPr>
                  </w:pPr>
                  <w:r w:rsidRPr="00992364">
                    <w:rPr>
                      <w:rFonts w:ascii="Calibri" w:eastAsia="宋体" w:hAnsi="Calibri" w:cs="Calibri"/>
                      <w:bCs/>
                      <w:sz w:val="20"/>
                      <w:lang w:val="en-US" w:eastAsia="zh-CN"/>
                    </w:rPr>
                    <w:t>FFS</w:t>
                  </w:r>
                </w:p>
              </w:tc>
            </w:tr>
            <w:tr w:rsidR="00992364" w:rsidRPr="00992364" w:rsidTr="005B55C5">
              <w:trPr>
                <w:trHeight w:val="325"/>
                <w:jc w:val="center"/>
              </w:trPr>
              <w:tc>
                <w:tcPr>
                  <w:tcW w:w="988"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7</w:t>
                  </w:r>
                </w:p>
              </w:tc>
              <w:tc>
                <w:tcPr>
                  <w:tcW w:w="1134"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0</w:t>
                  </w:r>
                </w:p>
              </w:tc>
              <w:tc>
                <w:tcPr>
                  <w:tcW w:w="1134"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0</w:t>
                  </w:r>
                </w:p>
              </w:tc>
              <w:tc>
                <w:tcPr>
                  <w:tcW w:w="850"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1</w:t>
                  </w:r>
                </w:p>
              </w:tc>
              <w:tc>
                <w:tcPr>
                  <w:tcW w:w="1276" w:type="dxa"/>
                </w:tcPr>
                <w:p w:rsidR="00992364" w:rsidRPr="00992364" w:rsidRDefault="00992364" w:rsidP="00992364">
                  <w:pPr>
                    <w:overflowPunct w:val="0"/>
                    <w:autoSpaceDE w:val="0"/>
                    <w:autoSpaceDN w:val="0"/>
                    <w:adjustRightInd w:val="0"/>
                    <w:spacing w:beforeLines="0" w:before="0" w:afterLines="0" w:after="0"/>
                    <w:textAlignment w:val="baseline"/>
                    <w:rPr>
                      <w:rFonts w:ascii="Calibri" w:eastAsia="宋体" w:hAnsi="Calibri" w:cs="Calibri"/>
                      <w:bCs/>
                      <w:sz w:val="20"/>
                      <w:lang w:val="en-US" w:eastAsia="zh-CN"/>
                    </w:rPr>
                  </w:pPr>
                  <w:r w:rsidRPr="00992364">
                    <w:rPr>
                      <w:rFonts w:ascii="Calibri" w:eastAsia="宋体" w:hAnsi="Calibri" w:cs="Calibri"/>
                      <w:bCs/>
                      <w:sz w:val="20"/>
                      <w:lang w:val="en-US" w:eastAsia="zh-CN"/>
                    </w:rPr>
                    <w:t>Supported</w:t>
                  </w:r>
                </w:p>
              </w:tc>
            </w:tr>
            <w:tr w:rsidR="00992364" w:rsidRPr="00992364" w:rsidTr="005B55C5">
              <w:trPr>
                <w:trHeight w:val="325"/>
                <w:jc w:val="center"/>
              </w:trPr>
              <w:tc>
                <w:tcPr>
                  <w:tcW w:w="988"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8</w:t>
                  </w:r>
                </w:p>
              </w:tc>
              <w:tc>
                <w:tcPr>
                  <w:tcW w:w="1134"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1</w:t>
                  </w:r>
                </w:p>
              </w:tc>
              <w:tc>
                <w:tcPr>
                  <w:tcW w:w="1134"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1</w:t>
                  </w:r>
                </w:p>
              </w:tc>
              <w:tc>
                <w:tcPr>
                  <w:tcW w:w="850"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0</w:t>
                  </w:r>
                </w:p>
              </w:tc>
              <w:tc>
                <w:tcPr>
                  <w:tcW w:w="1276" w:type="dxa"/>
                </w:tcPr>
                <w:p w:rsidR="00992364" w:rsidRPr="00992364" w:rsidRDefault="00992364" w:rsidP="00992364">
                  <w:pPr>
                    <w:overflowPunct w:val="0"/>
                    <w:autoSpaceDE w:val="0"/>
                    <w:autoSpaceDN w:val="0"/>
                    <w:adjustRightInd w:val="0"/>
                    <w:spacing w:beforeLines="0" w:before="0" w:afterLines="0" w:after="0"/>
                    <w:textAlignment w:val="baseline"/>
                    <w:rPr>
                      <w:rFonts w:ascii="Calibri" w:eastAsia="宋体" w:hAnsi="Calibri" w:cs="Calibri"/>
                      <w:bCs/>
                      <w:sz w:val="20"/>
                      <w:lang w:val="en-US" w:eastAsia="zh-CN"/>
                    </w:rPr>
                  </w:pPr>
                  <w:r w:rsidRPr="00992364">
                    <w:rPr>
                      <w:rFonts w:ascii="Calibri" w:eastAsia="宋体" w:hAnsi="Calibri" w:cs="Calibri"/>
                      <w:bCs/>
                      <w:sz w:val="20"/>
                      <w:lang w:val="en-US" w:eastAsia="zh-CN"/>
                    </w:rPr>
                    <w:t>Supported</w:t>
                  </w:r>
                </w:p>
              </w:tc>
            </w:tr>
            <w:tr w:rsidR="00992364" w:rsidRPr="00992364" w:rsidTr="005B55C5">
              <w:trPr>
                <w:trHeight w:val="325"/>
                <w:jc w:val="center"/>
              </w:trPr>
              <w:tc>
                <w:tcPr>
                  <w:tcW w:w="988"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9</w:t>
                  </w:r>
                </w:p>
              </w:tc>
              <w:tc>
                <w:tcPr>
                  <w:tcW w:w="1134"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1</w:t>
                  </w:r>
                </w:p>
              </w:tc>
              <w:tc>
                <w:tcPr>
                  <w:tcW w:w="1134"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0</w:t>
                  </w:r>
                </w:p>
              </w:tc>
              <w:tc>
                <w:tcPr>
                  <w:tcW w:w="850"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0</w:t>
                  </w:r>
                </w:p>
              </w:tc>
              <w:tc>
                <w:tcPr>
                  <w:tcW w:w="1276" w:type="dxa"/>
                </w:tcPr>
                <w:p w:rsidR="00992364" w:rsidRPr="00992364" w:rsidRDefault="00992364" w:rsidP="00992364">
                  <w:pPr>
                    <w:overflowPunct w:val="0"/>
                    <w:autoSpaceDE w:val="0"/>
                    <w:autoSpaceDN w:val="0"/>
                    <w:adjustRightInd w:val="0"/>
                    <w:spacing w:beforeLines="0" w:before="0" w:afterLines="0" w:after="0"/>
                    <w:textAlignment w:val="baseline"/>
                    <w:rPr>
                      <w:rFonts w:ascii="Calibri" w:eastAsia="宋体" w:hAnsi="Calibri" w:cs="Calibri"/>
                      <w:bCs/>
                      <w:sz w:val="20"/>
                      <w:lang w:val="en-US" w:eastAsia="zh-CN"/>
                    </w:rPr>
                  </w:pPr>
                  <w:r w:rsidRPr="00992364">
                    <w:rPr>
                      <w:rFonts w:ascii="Calibri" w:eastAsia="宋体" w:hAnsi="Calibri" w:cs="Calibri"/>
                      <w:bCs/>
                      <w:sz w:val="20"/>
                      <w:lang w:val="en-US" w:eastAsia="zh-CN"/>
                    </w:rPr>
                    <w:t>Supported</w:t>
                  </w:r>
                </w:p>
              </w:tc>
            </w:tr>
            <w:tr w:rsidR="00992364" w:rsidRPr="00992364" w:rsidTr="005B55C5">
              <w:trPr>
                <w:trHeight w:val="325"/>
                <w:jc w:val="center"/>
              </w:trPr>
              <w:tc>
                <w:tcPr>
                  <w:tcW w:w="988"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10</w:t>
                  </w:r>
                </w:p>
              </w:tc>
              <w:tc>
                <w:tcPr>
                  <w:tcW w:w="1134"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0</w:t>
                  </w:r>
                </w:p>
              </w:tc>
              <w:tc>
                <w:tcPr>
                  <w:tcW w:w="1134"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1</w:t>
                  </w:r>
                </w:p>
              </w:tc>
              <w:tc>
                <w:tcPr>
                  <w:tcW w:w="850" w:type="dxa"/>
                  <w:vAlign w:val="center"/>
                </w:tcPr>
                <w:p w:rsidR="00992364" w:rsidRPr="00992364" w:rsidRDefault="00992364" w:rsidP="00992364">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0</w:t>
                  </w:r>
                </w:p>
              </w:tc>
              <w:tc>
                <w:tcPr>
                  <w:tcW w:w="1276" w:type="dxa"/>
                </w:tcPr>
                <w:p w:rsidR="00992364" w:rsidRPr="00992364" w:rsidRDefault="00992364" w:rsidP="00992364">
                  <w:pPr>
                    <w:overflowPunct w:val="0"/>
                    <w:autoSpaceDE w:val="0"/>
                    <w:autoSpaceDN w:val="0"/>
                    <w:adjustRightInd w:val="0"/>
                    <w:spacing w:beforeLines="0" w:before="0" w:afterLines="0" w:after="0"/>
                    <w:textAlignment w:val="baseline"/>
                    <w:rPr>
                      <w:rFonts w:ascii="Calibri" w:eastAsia="宋体" w:hAnsi="Calibri" w:cs="Calibri"/>
                      <w:bCs/>
                      <w:sz w:val="20"/>
                      <w:lang w:val="en-US" w:eastAsia="zh-CN"/>
                    </w:rPr>
                  </w:pPr>
                  <w:r w:rsidRPr="00992364">
                    <w:rPr>
                      <w:rFonts w:ascii="Calibri" w:eastAsia="宋体" w:hAnsi="Calibri" w:cs="Calibri"/>
                      <w:bCs/>
                      <w:sz w:val="20"/>
                      <w:lang w:val="en-US" w:eastAsia="zh-CN"/>
                    </w:rPr>
                    <w:t>Supported</w:t>
                  </w:r>
                </w:p>
              </w:tc>
            </w:tr>
          </w:tbl>
          <w:p w:rsidR="00992364" w:rsidRDefault="00992364" w:rsidP="00992364">
            <w:pPr>
              <w:spacing w:before="120" w:after="120"/>
              <w:rPr>
                <w:rFonts w:eastAsiaTheme="minorEastAsia"/>
                <w:lang w:eastAsia="zh-CN"/>
              </w:rPr>
            </w:pPr>
          </w:p>
        </w:tc>
      </w:tr>
    </w:tbl>
    <w:p w:rsidR="00992364" w:rsidRDefault="00992364" w:rsidP="00992364">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to allow </w:t>
      </w:r>
      <w:r w:rsidRPr="00992364">
        <w:rPr>
          <w:rFonts w:eastAsiaTheme="minorEastAsia"/>
          <w:lang w:eastAsia="zh-CN"/>
        </w:rPr>
        <w:t xml:space="preserve">simultaneous configuring per-UE </w:t>
      </w:r>
      <w:r w:rsidR="00517D58">
        <w:rPr>
          <w:rFonts w:eastAsiaTheme="minorEastAsia"/>
          <w:lang w:eastAsia="zh-CN"/>
        </w:rPr>
        <w:t>MG</w:t>
      </w:r>
      <w:r w:rsidRPr="00992364">
        <w:rPr>
          <w:rFonts w:eastAsiaTheme="minorEastAsia"/>
          <w:lang w:eastAsia="zh-CN"/>
        </w:rPr>
        <w:t xml:space="preserve"> and per-FR </w:t>
      </w:r>
      <w:r w:rsidR="00517D58">
        <w:rPr>
          <w:rFonts w:eastAsiaTheme="minorEastAsia"/>
          <w:lang w:eastAsia="zh-CN"/>
        </w:rPr>
        <w:t>MG</w:t>
      </w:r>
      <w:r w:rsidR="00517D58" w:rsidRPr="00992364">
        <w:rPr>
          <w:rFonts w:eastAsiaTheme="minorEastAsia"/>
          <w:lang w:eastAsia="zh-CN"/>
        </w:rPr>
        <w:t xml:space="preserve"> </w:t>
      </w:r>
      <w:r w:rsidRPr="00992364">
        <w:rPr>
          <w:rFonts w:eastAsiaTheme="minorEastAsia"/>
          <w:lang w:eastAsia="zh-CN"/>
        </w:rPr>
        <w:t xml:space="preserve">for per-FR </w:t>
      </w:r>
      <w:r w:rsidR="00517D58">
        <w:rPr>
          <w:rFonts w:eastAsiaTheme="minorEastAsia"/>
          <w:lang w:eastAsia="zh-CN"/>
        </w:rPr>
        <w:t>MG</w:t>
      </w:r>
      <w:r w:rsidR="00517D58" w:rsidRPr="00992364">
        <w:rPr>
          <w:rFonts w:eastAsiaTheme="minorEastAsia"/>
          <w:lang w:eastAsia="zh-CN"/>
        </w:rPr>
        <w:t xml:space="preserve"> </w:t>
      </w:r>
      <w:r w:rsidRPr="00992364">
        <w:rPr>
          <w:rFonts w:eastAsiaTheme="minorEastAsia"/>
          <w:lang w:eastAsia="zh-CN"/>
        </w:rPr>
        <w:t>capable UEs</w:t>
      </w:r>
      <w:r w:rsidR="00517D58">
        <w:rPr>
          <w:rFonts w:eastAsiaTheme="minorEastAsia"/>
          <w:lang w:eastAsia="zh-CN"/>
        </w:rPr>
        <w:t xml:space="preserve">. In RAN4#100-e, it was agreed </w:t>
      </w:r>
      <w:r w:rsidR="00002726">
        <w:rPr>
          <w:rFonts w:eastAsiaTheme="minorEastAsia"/>
          <w:lang w:eastAsia="zh-CN"/>
        </w:rPr>
        <w:t xml:space="preserve">in Rel-16 POS WI </w:t>
      </w:r>
      <w:r w:rsidR="00517D58">
        <w:rPr>
          <w:rFonts w:eastAsiaTheme="minorEastAsia"/>
          <w:lang w:eastAsia="zh-CN"/>
        </w:rPr>
        <w:t>that PRS measurement can only be performed with per-UE MG</w:t>
      </w:r>
      <w:r w:rsidR="00002726">
        <w:rPr>
          <w:rFonts w:eastAsiaTheme="minorEastAsia"/>
          <w:lang w:eastAsia="zh-CN"/>
        </w:rPr>
        <w:t>. If one of concurrent MGs (e.g. MG#1) is used for PRS measurement and another (e.g. MG#2) for RRM measurement, MG#1 needs to be a per-UE MG, and if simultaneous per-UE MG and per-FR MG is not supported, it means the MG#2 has also to be per-UE even UE supports per-FR MG for RRM measurements. Therefore, option 2a for Issue 3-1 should be supported.</w:t>
      </w:r>
    </w:p>
    <w:p w:rsidR="00002726" w:rsidRDefault="00002726" w:rsidP="00992364">
      <w:pPr>
        <w:spacing w:before="120" w:after="120"/>
        <w:rPr>
          <w:rFonts w:eastAsiaTheme="minorEastAsia"/>
          <w:lang w:eastAsia="zh-CN"/>
        </w:rPr>
      </w:pPr>
      <w:r>
        <w:rPr>
          <w:rFonts w:eastAsiaTheme="minorEastAsia"/>
          <w:lang w:eastAsia="zh-CN"/>
        </w:rPr>
        <w:t xml:space="preserve">While we agree that when only RRM measurements are concerned, there is no strong motivation to have simultaneous per-UE MG and per-FR MG, but if option 2a is supported, we do not see clear reason why option 2 cannot be supported from UE measurement perspective. </w:t>
      </w:r>
    </w:p>
    <w:p w:rsidR="00002726" w:rsidRDefault="005B55C5" w:rsidP="00992364">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 the maximum number of concurrent MGs </w:t>
      </w:r>
      <w:r w:rsidR="00BA58E1">
        <w:rPr>
          <w:rFonts w:eastAsiaTheme="minorEastAsia"/>
          <w:lang w:eastAsia="zh-CN"/>
        </w:rPr>
        <w:t xml:space="preserve">across all FRs </w:t>
      </w:r>
      <w:r>
        <w:rPr>
          <w:rFonts w:eastAsiaTheme="minorEastAsia"/>
          <w:lang w:eastAsia="zh-CN"/>
        </w:rPr>
        <w:t xml:space="preserve">for per-FR MG capable UE, we support </w:t>
      </w:r>
      <w:r w:rsidR="00BA58E1">
        <w:rPr>
          <w:rFonts w:eastAsiaTheme="minorEastAsia"/>
          <w:lang w:eastAsia="zh-CN"/>
        </w:rPr>
        <w:t>option 1</w:t>
      </w:r>
      <w:r>
        <w:rPr>
          <w:rFonts w:eastAsiaTheme="minorEastAsia"/>
          <w:lang w:eastAsia="zh-CN"/>
        </w:rPr>
        <w:t>, i.e.</w:t>
      </w:r>
      <w:r w:rsidR="00BA58E1" w:rsidRPr="00BA58E1">
        <w:rPr>
          <w:rFonts w:eastAsiaTheme="minorEastAsia"/>
          <w:lang w:eastAsia="zh-CN"/>
        </w:rPr>
        <w:t xml:space="preserve"> </w:t>
      </w:r>
      <w:r w:rsidR="00BA58E1">
        <w:rPr>
          <w:rFonts w:eastAsiaTheme="minorEastAsia"/>
          <w:lang w:eastAsia="zh-CN"/>
        </w:rPr>
        <w:t>3</w:t>
      </w:r>
      <w:r>
        <w:rPr>
          <w:rFonts w:eastAsiaTheme="minorEastAsia"/>
          <w:lang w:eastAsia="zh-CN"/>
        </w:rPr>
        <w:t xml:space="preserve">. </w:t>
      </w:r>
      <w:r w:rsidR="00BA58E1">
        <w:rPr>
          <w:rFonts w:eastAsiaTheme="minorEastAsia"/>
          <w:lang w:eastAsia="zh-CN"/>
        </w:rPr>
        <w:t>It is noted that a per-FR MG capable UE is already required to perform parallel measurement for FR1 and FR2 MOs, and more concurrent MGs means higher UE complexity and higher UE processing capability, which further means supporting the feature becomes more costly and less attractive from UE perspective.</w:t>
      </w:r>
      <w:r>
        <w:rPr>
          <w:rFonts w:eastAsiaTheme="minorEastAsia"/>
          <w:lang w:eastAsia="zh-CN"/>
        </w:rPr>
        <w:t xml:space="preserve"> </w:t>
      </w:r>
      <w:r w:rsidR="00BA58E1">
        <w:rPr>
          <w:rFonts w:eastAsiaTheme="minorEastAsia"/>
          <w:lang w:eastAsia="zh-CN"/>
        </w:rPr>
        <w:t xml:space="preserve">We believe 3 is a reasonable value considering usage of the feature in the real NW. </w:t>
      </w:r>
    </w:p>
    <w:p w:rsidR="00002726" w:rsidRDefault="00BA58E1" w:rsidP="00992364">
      <w:pPr>
        <w:spacing w:before="120" w:after="120"/>
        <w:rPr>
          <w:rFonts w:eastAsiaTheme="minorEastAsia"/>
          <w:lang w:eastAsia="zh-CN"/>
        </w:rPr>
      </w:pPr>
      <w:r>
        <w:rPr>
          <w:rFonts w:eastAsiaTheme="minorEastAsia"/>
          <w:lang w:eastAsia="zh-CN"/>
        </w:rPr>
        <w:t>B</w:t>
      </w:r>
      <w:r>
        <w:rPr>
          <w:rFonts w:eastAsiaTheme="minorEastAsia" w:hint="eastAsia"/>
          <w:lang w:eastAsia="zh-CN"/>
        </w:rPr>
        <w:t>a</w:t>
      </w:r>
      <w:r>
        <w:rPr>
          <w:rFonts w:eastAsiaTheme="minorEastAsia"/>
          <w:lang w:eastAsia="zh-CN"/>
        </w:rPr>
        <w:t xml:space="preserve">sed on above analysis, we support Combination Index </w:t>
      </w:r>
      <w:r w:rsidR="007410BF">
        <w:rPr>
          <w:rFonts w:eastAsiaTheme="minorEastAsia"/>
          <w:lang w:eastAsia="zh-CN"/>
        </w:rPr>
        <w:t>3 and 4 in the table for Issue 3-3 in [1], while Index 5 and 6 are not supported.</w:t>
      </w:r>
    </w:p>
    <w:p w:rsidR="005B55C5" w:rsidRDefault="005B55C5" w:rsidP="005B55C5">
      <w:pPr>
        <w:spacing w:before="120" w:after="120"/>
        <w:rPr>
          <w:rFonts w:eastAsiaTheme="minorEastAsia"/>
          <w:b/>
          <w:lang w:eastAsia="zh-CN"/>
        </w:rPr>
      </w:pPr>
      <w:r w:rsidRPr="00002726">
        <w:rPr>
          <w:rFonts w:eastAsiaTheme="minorEastAsia"/>
          <w:b/>
          <w:lang w:eastAsia="zh-CN"/>
        </w:rPr>
        <w:lastRenderedPageBreak/>
        <w:t>Proposal 2</w:t>
      </w:r>
      <w:r>
        <w:rPr>
          <w:rFonts w:eastAsiaTheme="minorEastAsia"/>
          <w:b/>
          <w:lang w:eastAsia="zh-CN"/>
        </w:rPr>
        <w:t>a</w:t>
      </w:r>
      <w:r w:rsidRPr="00002726">
        <w:rPr>
          <w:rFonts w:eastAsiaTheme="minorEastAsia"/>
          <w:b/>
          <w:lang w:eastAsia="zh-CN"/>
        </w:rPr>
        <w:t xml:space="preserve">: </w:t>
      </w:r>
      <w:r>
        <w:rPr>
          <w:rFonts w:eastAsiaTheme="minorEastAsia"/>
          <w:b/>
          <w:lang w:eastAsia="zh-CN"/>
        </w:rPr>
        <w:t>Support</w:t>
      </w:r>
      <w:r w:rsidRPr="00002726">
        <w:rPr>
          <w:rFonts w:eastAsiaTheme="minorEastAsia"/>
          <w:b/>
          <w:lang w:eastAsia="zh-CN"/>
        </w:rPr>
        <w:t xml:space="preserve"> simultaneous per-UE MG and per-FR MG for per-FR MG capable UEs.</w:t>
      </w:r>
    </w:p>
    <w:p w:rsidR="007410BF" w:rsidRDefault="007410BF" w:rsidP="005B55C5">
      <w:pPr>
        <w:spacing w:before="120" w:after="120"/>
        <w:rPr>
          <w:rFonts w:eastAsiaTheme="minorEastAsia"/>
          <w:b/>
          <w:lang w:eastAsia="zh-CN"/>
        </w:rPr>
      </w:pPr>
      <w:r>
        <w:rPr>
          <w:rFonts w:eastAsiaTheme="minorEastAsia"/>
          <w:b/>
          <w:lang w:eastAsia="zh-CN"/>
        </w:rPr>
        <w:t xml:space="preserve">Proposal 2b: </w:t>
      </w:r>
      <w:r w:rsidRPr="007410BF">
        <w:rPr>
          <w:rFonts w:eastAsiaTheme="minorEastAsia"/>
          <w:b/>
          <w:lang w:eastAsia="zh-CN"/>
        </w:rPr>
        <w:t xml:space="preserve">Max number of concurrent </w:t>
      </w:r>
      <w:r>
        <w:rPr>
          <w:rFonts w:eastAsiaTheme="minorEastAsia"/>
          <w:b/>
          <w:lang w:eastAsia="zh-CN"/>
        </w:rPr>
        <w:t>MGs</w:t>
      </w:r>
      <w:r w:rsidRPr="007410BF">
        <w:rPr>
          <w:rFonts w:eastAsiaTheme="minorEastAsia"/>
          <w:b/>
          <w:lang w:eastAsia="zh-CN"/>
        </w:rPr>
        <w:t xml:space="preserve"> across all FRs for per-FR </w:t>
      </w:r>
      <w:r>
        <w:rPr>
          <w:rFonts w:eastAsiaTheme="minorEastAsia"/>
          <w:b/>
          <w:lang w:eastAsia="zh-CN"/>
        </w:rPr>
        <w:t>MG</w:t>
      </w:r>
      <w:r w:rsidRPr="007410BF">
        <w:rPr>
          <w:rFonts w:eastAsiaTheme="minorEastAsia"/>
          <w:b/>
          <w:lang w:eastAsia="zh-CN"/>
        </w:rPr>
        <w:t xml:space="preserve"> capable UE</w:t>
      </w:r>
      <w:r>
        <w:rPr>
          <w:rFonts w:eastAsiaTheme="minorEastAsia"/>
          <w:b/>
          <w:lang w:eastAsia="zh-CN"/>
        </w:rPr>
        <w:t xml:space="preserve"> is 3.</w:t>
      </w:r>
    </w:p>
    <w:p w:rsidR="00002726" w:rsidRPr="00ED154D" w:rsidRDefault="007410BF" w:rsidP="00992364">
      <w:pPr>
        <w:spacing w:before="120" w:after="120"/>
        <w:rPr>
          <w:rFonts w:eastAsiaTheme="minorEastAsia"/>
          <w:b/>
          <w:lang w:eastAsia="zh-CN"/>
        </w:rPr>
      </w:pPr>
      <w:r>
        <w:rPr>
          <w:rFonts w:eastAsiaTheme="minorEastAsia"/>
          <w:b/>
          <w:lang w:eastAsia="zh-CN"/>
        </w:rPr>
        <w:t xml:space="preserve">Proposal 2c: </w:t>
      </w:r>
      <w:r w:rsidRPr="007410BF">
        <w:rPr>
          <w:rFonts w:eastAsiaTheme="minorEastAsia"/>
          <w:b/>
          <w:lang w:eastAsia="zh-CN"/>
        </w:rPr>
        <w:t xml:space="preserve">Combination Index 3 and 4 in the </w:t>
      </w:r>
      <w:r>
        <w:rPr>
          <w:rFonts w:eastAsiaTheme="minorEastAsia"/>
          <w:b/>
          <w:lang w:eastAsia="zh-CN"/>
        </w:rPr>
        <w:t>T</w:t>
      </w:r>
      <w:r w:rsidRPr="007410BF">
        <w:rPr>
          <w:rFonts w:eastAsiaTheme="minorEastAsia"/>
          <w:b/>
          <w:lang w:eastAsia="zh-CN"/>
        </w:rPr>
        <w:t>able for Issue 3-3 in [1]</w:t>
      </w:r>
      <w:r>
        <w:rPr>
          <w:rFonts w:eastAsiaTheme="minorEastAsia"/>
          <w:b/>
          <w:lang w:eastAsia="zh-CN"/>
        </w:rPr>
        <w:t xml:space="preserve"> are supported, and </w:t>
      </w:r>
      <w:r w:rsidRPr="007410BF">
        <w:rPr>
          <w:rFonts w:eastAsiaTheme="minorEastAsia"/>
          <w:b/>
          <w:lang w:eastAsia="zh-CN"/>
        </w:rPr>
        <w:t>Index 5 and 6 are not supported</w:t>
      </w:r>
      <w:r>
        <w:rPr>
          <w:rFonts w:eastAsiaTheme="minorEastAsia"/>
          <w:b/>
          <w:lang w:eastAsia="zh-CN"/>
        </w:rPr>
        <w:t>.</w:t>
      </w:r>
    </w:p>
    <w:p w:rsidR="00B2106D" w:rsidRDefault="00B2106D" w:rsidP="00ED154D">
      <w:pPr>
        <w:pStyle w:val="2"/>
        <w:rPr>
          <w:lang w:eastAsia="zh-CN"/>
        </w:rPr>
      </w:pPr>
      <w:r>
        <w:rPr>
          <w:lang w:eastAsia="zh-CN"/>
        </w:rPr>
        <w:t>Overlapping of concurrent MGs</w:t>
      </w:r>
    </w:p>
    <w:tbl>
      <w:tblPr>
        <w:tblStyle w:val="af4"/>
        <w:tblW w:w="0" w:type="auto"/>
        <w:tblLook w:val="04A0" w:firstRow="1" w:lastRow="0" w:firstColumn="1" w:lastColumn="0" w:noHBand="0" w:noVBand="1"/>
      </w:tblPr>
      <w:tblGrid>
        <w:gridCol w:w="9621"/>
      </w:tblGrid>
      <w:tr w:rsidR="00ED154D" w:rsidTr="00ED154D">
        <w:tc>
          <w:tcPr>
            <w:tcW w:w="9621" w:type="dxa"/>
          </w:tcPr>
          <w:p w:rsidR="00ED154D" w:rsidRPr="00ED154D" w:rsidRDefault="00ED154D" w:rsidP="00ED154D">
            <w:pPr>
              <w:keepNext/>
              <w:keepLines/>
              <w:overflowPunct w:val="0"/>
              <w:autoSpaceDE w:val="0"/>
              <w:autoSpaceDN w:val="0"/>
              <w:adjustRightInd w:val="0"/>
              <w:spacing w:beforeLines="0" w:before="40" w:afterLines="0" w:after="120"/>
              <w:textAlignment w:val="baseline"/>
              <w:outlineLvl w:val="1"/>
              <w:rPr>
                <w:rFonts w:ascii="Calibri" w:eastAsia="宋体" w:hAnsi="Calibri" w:cs="Calibri"/>
                <w:b/>
                <w:sz w:val="20"/>
                <w:u w:val="single"/>
                <w:lang w:eastAsia="ko-KR"/>
              </w:rPr>
            </w:pPr>
            <w:r w:rsidRPr="00ED154D">
              <w:rPr>
                <w:rFonts w:ascii="Calibri" w:eastAsia="宋体" w:hAnsi="Calibri" w:cs="Calibri"/>
                <w:b/>
                <w:sz w:val="20"/>
                <w:u w:val="single"/>
                <w:lang w:eastAsia="ko-KR"/>
              </w:rPr>
              <w:t>Issue 4-1: Rule for colliding gap occasions, if one of FO, FPO, PFO, PPO cases is introduced</w:t>
            </w:r>
          </w:p>
          <w:p w:rsidR="00ED154D" w:rsidRPr="00ED154D" w:rsidRDefault="00ED154D" w:rsidP="00ED154D">
            <w:pPr>
              <w:numPr>
                <w:ilvl w:val="0"/>
                <w:numId w:val="31"/>
              </w:numPr>
              <w:overflowPunct w:val="0"/>
              <w:autoSpaceDE w:val="0"/>
              <w:autoSpaceDN w:val="0"/>
              <w:adjustRightInd w:val="0"/>
              <w:spacing w:beforeLines="0" w:before="0" w:afterLines="0" w:after="120"/>
              <w:contextualSpacing/>
              <w:textAlignment w:val="baseline"/>
              <w:rPr>
                <w:rFonts w:ascii="Calibri" w:eastAsia="Times New Roman" w:hAnsi="Calibri" w:cs="Calibri"/>
                <w:sz w:val="20"/>
                <w:lang w:eastAsia="ko-KR"/>
              </w:rPr>
            </w:pPr>
            <w:r w:rsidRPr="00ED154D">
              <w:rPr>
                <w:rFonts w:ascii="Calibri" w:eastAsia="Times New Roman" w:hAnsi="Calibri" w:cs="Calibri"/>
                <w:sz w:val="20"/>
                <w:lang w:eastAsia="ko-KR"/>
              </w:rPr>
              <w:t>Agreement:</w:t>
            </w:r>
          </w:p>
          <w:p w:rsidR="00ED154D" w:rsidRPr="00ED154D" w:rsidRDefault="00ED154D" w:rsidP="00ED154D">
            <w:pPr>
              <w:numPr>
                <w:ilvl w:val="1"/>
                <w:numId w:val="31"/>
              </w:numPr>
              <w:overflowPunct w:val="0"/>
              <w:autoSpaceDE w:val="0"/>
              <w:autoSpaceDN w:val="0"/>
              <w:adjustRightInd w:val="0"/>
              <w:spacing w:beforeLines="0" w:before="0" w:afterLines="0" w:after="120"/>
              <w:contextualSpacing/>
              <w:textAlignment w:val="baseline"/>
              <w:rPr>
                <w:rFonts w:ascii="Calibri" w:eastAsia="Times New Roman" w:hAnsi="Calibri" w:cs="Calibri"/>
                <w:sz w:val="20"/>
                <w:lang w:eastAsia="ko-KR"/>
              </w:rPr>
            </w:pPr>
            <w:r w:rsidRPr="00ED154D">
              <w:rPr>
                <w:rFonts w:ascii="Calibri" w:eastAsia="Times New Roman" w:hAnsi="Calibri" w:cs="Calibri"/>
                <w:sz w:val="20"/>
                <w:lang w:eastAsia="ko-KR"/>
              </w:rPr>
              <w:t>Define a general rule for UE from the following  aspects:</w:t>
            </w:r>
          </w:p>
          <w:p w:rsidR="00ED154D" w:rsidRPr="00ED154D" w:rsidRDefault="00ED154D" w:rsidP="00ED154D">
            <w:pPr>
              <w:numPr>
                <w:ilvl w:val="2"/>
                <w:numId w:val="31"/>
              </w:numPr>
              <w:overflowPunct w:val="0"/>
              <w:autoSpaceDE w:val="0"/>
              <w:autoSpaceDN w:val="0"/>
              <w:adjustRightInd w:val="0"/>
              <w:spacing w:beforeLines="0" w:before="0" w:afterLines="0" w:after="120"/>
              <w:contextualSpacing/>
              <w:textAlignment w:val="baseline"/>
              <w:rPr>
                <w:rFonts w:ascii="Calibri" w:eastAsia="Times New Roman" w:hAnsi="Calibri" w:cs="Calibri"/>
                <w:sz w:val="20"/>
                <w:lang w:eastAsia="ko-KR"/>
              </w:rPr>
            </w:pPr>
            <w:r w:rsidRPr="00ED154D">
              <w:rPr>
                <w:rFonts w:ascii="Calibri" w:eastAsia="Times New Roman" w:hAnsi="Calibri" w:cs="Calibri"/>
                <w:sz w:val="20"/>
                <w:lang w:eastAsia="ko-KR"/>
              </w:rPr>
              <w:t xml:space="preserve">Gap collision handling on UE’s measurement </w:t>
            </w:r>
            <w:proofErr w:type="spellStart"/>
            <w:r w:rsidRPr="00ED154D">
              <w:rPr>
                <w:rFonts w:ascii="Calibri" w:eastAsia="Times New Roman" w:hAnsi="Calibri" w:cs="Calibri"/>
                <w:sz w:val="20"/>
                <w:lang w:eastAsia="ko-KR"/>
              </w:rPr>
              <w:t>behavior</w:t>
            </w:r>
            <w:proofErr w:type="spellEnd"/>
            <w:r w:rsidRPr="00ED154D">
              <w:rPr>
                <w:rFonts w:ascii="Calibri" w:eastAsia="Times New Roman" w:hAnsi="Calibri" w:cs="Calibri"/>
                <w:sz w:val="20"/>
                <w:lang w:eastAsia="ko-KR"/>
              </w:rPr>
              <w:t xml:space="preserve"> if it is agreed to define the requirements for any or all of the FO/FPO/PFO/PPO/FNO cases</w:t>
            </w:r>
          </w:p>
          <w:p w:rsidR="00ED154D" w:rsidRPr="00ED154D" w:rsidRDefault="00ED154D" w:rsidP="00ED154D">
            <w:pPr>
              <w:numPr>
                <w:ilvl w:val="3"/>
                <w:numId w:val="31"/>
              </w:numPr>
              <w:overflowPunct w:val="0"/>
              <w:autoSpaceDE w:val="0"/>
              <w:autoSpaceDN w:val="0"/>
              <w:adjustRightInd w:val="0"/>
              <w:spacing w:beforeLines="0" w:before="0" w:afterLines="0" w:after="120"/>
              <w:contextualSpacing/>
              <w:textAlignment w:val="baseline"/>
              <w:rPr>
                <w:rFonts w:ascii="Calibri" w:eastAsia="Times New Roman" w:hAnsi="Calibri" w:cs="Calibri"/>
                <w:sz w:val="20"/>
                <w:lang w:eastAsia="ko-KR"/>
              </w:rPr>
            </w:pPr>
            <w:r w:rsidRPr="00ED154D">
              <w:rPr>
                <w:rFonts w:ascii="Calibri" w:eastAsia="Times New Roman" w:hAnsi="Calibri" w:cs="Calibri"/>
                <w:sz w:val="20"/>
                <w:lang w:eastAsia="ko-KR"/>
              </w:rPr>
              <w:t xml:space="preserve">Option 1: </w:t>
            </w:r>
            <w:r w:rsidRPr="00ED154D">
              <w:rPr>
                <w:rFonts w:ascii="Calibri" w:eastAsia="宋体" w:hAnsi="Calibri" w:cs="Calibri"/>
                <w:sz w:val="20"/>
                <w:szCs w:val="24"/>
                <w:lang w:eastAsia="zh-CN"/>
              </w:rPr>
              <w:t>Define a sharing factor between 2 gaps, e.g., given X% gap sharing, the measurement w.r.t. one gap will share roughly X% of the time, while the other gap shares the remaining</w:t>
            </w:r>
          </w:p>
          <w:p w:rsidR="00ED154D" w:rsidRPr="00ED154D" w:rsidRDefault="00ED154D" w:rsidP="00ED154D">
            <w:pPr>
              <w:numPr>
                <w:ilvl w:val="3"/>
                <w:numId w:val="31"/>
              </w:numPr>
              <w:overflowPunct w:val="0"/>
              <w:autoSpaceDE w:val="0"/>
              <w:autoSpaceDN w:val="0"/>
              <w:adjustRightInd w:val="0"/>
              <w:spacing w:beforeLines="0" w:before="0" w:afterLines="0" w:after="120"/>
              <w:contextualSpacing/>
              <w:textAlignment w:val="baseline"/>
              <w:rPr>
                <w:rFonts w:ascii="Calibri" w:eastAsia="Times New Roman" w:hAnsi="Calibri" w:cs="Calibri"/>
                <w:sz w:val="20"/>
                <w:lang w:eastAsia="ko-KR"/>
              </w:rPr>
            </w:pPr>
            <w:r w:rsidRPr="00ED154D">
              <w:rPr>
                <w:rFonts w:ascii="Calibri" w:eastAsia="宋体" w:hAnsi="Calibri" w:cs="Calibri"/>
                <w:sz w:val="20"/>
                <w:szCs w:val="24"/>
                <w:lang w:eastAsia="zh-CN"/>
              </w:rPr>
              <w:t>Option 2: Consider priority when measuring only in one MG in occasions where the two MGs are overlapped. Consider gap sharing if each priority for two MGs is same</w:t>
            </w:r>
          </w:p>
          <w:p w:rsidR="00ED154D" w:rsidRPr="00ED154D" w:rsidRDefault="00ED154D" w:rsidP="00ED154D">
            <w:pPr>
              <w:numPr>
                <w:ilvl w:val="3"/>
                <w:numId w:val="31"/>
              </w:numPr>
              <w:overflowPunct w:val="0"/>
              <w:autoSpaceDE w:val="0"/>
              <w:autoSpaceDN w:val="0"/>
              <w:adjustRightInd w:val="0"/>
              <w:spacing w:beforeLines="0" w:before="0" w:afterLines="0" w:after="120"/>
              <w:contextualSpacing/>
              <w:textAlignment w:val="baseline"/>
              <w:rPr>
                <w:rFonts w:ascii="Calibri" w:eastAsia="Times New Roman" w:hAnsi="Calibri" w:cs="Calibri"/>
                <w:sz w:val="20"/>
                <w:lang w:eastAsia="ko-KR"/>
              </w:rPr>
            </w:pPr>
            <w:r w:rsidRPr="00ED154D">
              <w:rPr>
                <w:rFonts w:ascii="Calibri" w:eastAsia="宋体" w:hAnsi="Calibri" w:cs="Calibri"/>
                <w:sz w:val="20"/>
                <w:szCs w:val="24"/>
                <w:lang w:eastAsia="zh-CN"/>
              </w:rPr>
              <w:t>Option 3: Only priority rule, e.g., UE will only do the measurement w.r.t. the gap with higher priority on all colliding occasions.</w:t>
            </w:r>
          </w:p>
          <w:p w:rsidR="00ED154D" w:rsidRPr="00ED154D" w:rsidRDefault="00ED154D" w:rsidP="00ED154D">
            <w:pPr>
              <w:numPr>
                <w:ilvl w:val="3"/>
                <w:numId w:val="31"/>
              </w:numPr>
              <w:overflowPunct w:val="0"/>
              <w:autoSpaceDE w:val="0"/>
              <w:autoSpaceDN w:val="0"/>
              <w:adjustRightInd w:val="0"/>
              <w:spacing w:beforeLines="0" w:before="0" w:afterLines="0" w:after="120"/>
              <w:contextualSpacing/>
              <w:textAlignment w:val="baseline"/>
              <w:rPr>
                <w:rFonts w:ascii="Calibri" w:eastAsia="Times New Roman" w:hAnsi="Calibri" w:cs="Calibri"/>
                <w:sz w:val="20"/>
                <w:lang w:eastAsia="ko-KR"/>
              </w:rPr>
            </w:pPr>
            <w:r w:rsidRPr="00ED154D">
              <w:rPr>
                <w:rFonts w:ascii="Calibri" w:eastAsia="宋体" w:hAnsi="Calibri" w:cs="Calibri"/>
                <w:sz w:val="20"/>
                <w:szCs w:val="24"/>
                <w:lang w:eastAsia="zh-CN"/>
              </w:rPr>
              <w:t>Option 4: Per-UE MG takes higher priority than per-FR MG for case2 when two MGs of different types overlap.</w:t>
            </w:r>
          </w:p>
          <w:p w:rsidR="00ED154D" w:rsidRPr="00ED154D" w:rsidRDefault="00ED154D" w:rsidP="00ED154D">
            <w:pPr>
              <w:numPr>
                <w:ilvl w:val="3"/>
                <w:numId w:val="31"/>
              </w:numPr>
              <w:overflowPunct w:val="0"/>
              <w:autoSpaceDE w:val="0"/>
              <w:autoSpaceDN w:val="0"/>
              <w:adjustRightInd w:val="0"/>
              <w:spacing w:beforeLines="0" w:before="0" w:afterLines="0" w:after="120"/>
              <w:contextualSpacing/>
              <w:textAlignment w:val="baseline"/>
              <w:rPr>
                <w:rFonts w:ascii="Calibri" w:eastAsia="Times New Roman" w:hAnsi="Calibri" w:cs="Calibri"/>
                <w:sz w:val="20"/>
                <w:lang w:eastAsia="ko-KR"/>
              </w:rPr>
            </w:pPr>
            <w:r w:rsidRPr="00ED154D">
              <w:rPr>
                <w:rFonts w:ascii="Calibri" w:eastAsia="宋体" w:hAnsi="Calibri" w:cs="Calibri"/>
                <w:sz w:val="20"/>
                <w:szCs w:val="24"/>
                <w:lang w:eastAsia="zh-CN"/>
              </w:rPr>
              <w:t xml:space="preserve">Option 5: Define a priority pattern to indicate which gap will be prioritized within the collision gap instance once proximity condition is met, e.g., NW indicates the priority pattern based on </w:t>
            </w:r>
            <w:r w:rsidRPr="00ED154D">
              <w:rPr>
                <w:rFonts w:ascii="Calibri" w:eastAsia="宋体" w:hAnsi="Calibri" w:cs="Calibri" w:hint="eastAsia"/>
                <w:sz w:val="20"/>
                <w:szCs w:val="24"/>
                <w:lang w:eastAsia="zh-CN"/>
              </w:rPr>
              <w:t>the</w:t>
            </w:r>
            <w:r w:rsidRPr="00ED154D">
              <w:rPr>
                <w:rFonts w:ascii="Calibri" w:eastAsia="宋体" w:hAnsi="Calibri" w:cs="Calibri"/>
                <w:sz w:val="20"/>
                <w:szCs w:val="24"/>
                <w:lang w:eastAsia="zh-CN"/>
              </w:rPr>
              <w:t xml:space="preserve"> LCM of two gaps’ MGRPs. The data scheduling is expected during the dropped gap instance.</w:t>
            </w:r>
          </w:p>
          <w:p w:rsidR="00ED154D" w:rsidRPr="00ED154D" w:rsidRDefault="00ED154D" w:rsidP="00ED154D">
            <w:pPr>
              <w:numPr>
                <w:ilvl w:val="3"/>
                <w:numId w:val="31"/>
              </w:numPr>
              <w:overflowPunct w:val="0"/>
              <w:autoSpaceDE w:val="0"/>
              <w:autoSpaceDN w:val="0"/>
              <w:adjustRightInd w:val="0"/>
              <w:spacing w:beforeLines="0" w:before="0" w:afterLines="0" w:after="120"/>
              <w:contextualSpacing/>
              <w:textAlignment w:val="baseline"/>
              <w:rPr>
                <w:rFonts w:ascii="Calibri" w:eastAsia="Times New Roman" w:hAnsi="Calibri" w:cs="Calibri"/>
                <w:sz w:val="20"/>
                <w:lang w:eastAsia="ko-KR"/>
              </w:rPr>
            </w:pPr>
            <w:r w:rsidRPr="00ED154D">
              <w:rPr>
                <w:rFonts w:ascii="Calibri" w:eastAsia="宋体" w:hAnsi="Calibri" w:cs="Calibri"/>
                <w:sz w:val="20"/>
                <w:szCs w:val="24"/>
                <w:lang w:eastAsia="zh-CN"/>
              </w:rPr>
              <w:t>Other options not precluded</w:t>
            </w:r>
          </w:p>
          <w:p w:rsidR="00ED154D" w:rsidRPr="00ED154D" w:rsidRDefault="00ED154D" w:rsidP="00ED154D">
            <w:pPr>
              <w:numPr>
                <w:ilvl w:val="2"/>
                <w:numId w:val="31"/>
              </w:numPr>
              <w:overflowPunct w:val="0"/>
              <w:autoSpaceDE w:val="0"/>
              <w:autoSpaceDN w:val="0"/>
              <w:adjustRightInd w:val="0"/>
              <w:spacing w:beforeLines="0" w:before="0" w:afterLines="0" w:after="120"/>
              <w:contextualSpacing/>
              <w:textAlignment w:val="baseline"/>
              <w:rPr>
                <w:rFonts w:ascii="Calibri" w:eastAsia="Times New Roman" w:hAnsi="Calibri" w:cs="Calibri"/>
                <w:sz w:val="20"/>
                <w:lang w:eastAsia="ko-KR"/>
              </w:rPr>
            </w:pPr>
            <w:r w:rsidRPr="00ED154D">
              <w:rPr>
                <w:rFonts w:ascii="Calibri" w:eastAsia="宋体" w:hAnsi="Calibri" w:cs="Calibri"/>
                <w:sz w:val="20"/>
                <w:szCs w:val="24"/>
                <w:lang w:eastAsia="zh-CN"/>
              </w:rPr>
              <w:t>the proximity conditions to apply gap collision handling, e.g., a time domain minimal distance [X]</w:t>
            </w:r>
            <w:proofErr w:type="spellStart"/>
            <w:r w:rsidRPr="00ED154D">
              <w:rPr>
                <w:rFonts w:ascii="Calibri" w:eastAsia="宋体" w:hAnsi="Calibri" w:cs="Calibri"/>
                <w:sz w:val="20"/>
                <w:szCs w:val="24"/>
                <w:lang w:eastAsia="zh-CN"/>
              </w:rPr>
              <w:t>ms</w:t>
            </w:r>
            <w:proofErr w:type="spellEnd"/>
            <w:r w:rsidRPr="00ED154D">
              <w:rPr>
                <w:rFonts w:ascii="Calibri" w:eastAsia="宋体" w:hAnsi="Calibri" w:cs="Calibri"/>
                <w:sz w:val="20"/>
                <w:szCs w:val="24"/>
                <w:lang w:eastAsia="zh-CN"/>
              </w:rPr>
              <w:t xml:space="preserve"> between the two gap instances</w:t>
            </w:r>
          </w:p>
          <w:p w:rsidR="00ED154D" w:rsidRPr="00ED154D" w:rsidRDefault="00ED154D" w:rsidP="00ED154D">
            <w:pPr>
              <w:numPr>
                <w:ilvl w:val="3"/>
                <w:numId w:val="31"/>
              </w:numPr>
              <w:overflowPunct w:val="0"/>
              <w:autoSpaceDE w:val="0"/>
              <w:autoSpaceDN w:val="0"/>
              <w:adjustRightInd w:val="0"/>
              <w:spacing w:beforeLines="0" w:before="0" w:afterLines="0" w:after="120"/>
              <w:contextualSpacing/>
              <w:textAlignment w:val="baseline"/>
              <w:rPr>
                <w:rFonts w:ascii="Calibri" w:eastAsia="Times New Roman" w:hAnsi="Calibri" w:cs="Calibri"/>
                <w:sz w:val="20"/>
                <w:lang w:eastAsia="ko-KR"/>
              </w:rPr>
            </w:pPr>
            <w:r w:rsidRPr="00ED154D">
              <w:rPr>
                <w:rFonts w:ascii="Calibri" w:eastAsia="宋体" w:hAnsi="Calibri" w:cs="Calibri"/>
                <w:sz w:val="20"/>
                <w:szCs w:val="24"/>
                <w:lang w:eastAsia="zh-CN"/>
              </w:rPr>
              <w:t>FFS whether the same gap collision handling can be applied to all of the FO/FPO/PFO/PPO/FNO cases</w:t>
            </w:r>
          </w:p>
          <w:p w:rsidR="00ED154D" w:rsidRPr="00ED154D" w:rsidRDefault="00ED154D" w:rsidP="00ED154D">
            <w:pPr>
              <w:numPr>
                <w:ilvl w:val="4"/>
                <w:numId w:val="31"/>
              </w:numPr>
              <w:overflowPunct w:val="0"/>
              <w:autoSpaceDE w:val="0"/>
              <w:autoSpaceDN w:val="0"/>
              <w:adjustRightInd w:val="0"/>
              <w:spacing w:beforeLines="0" w:before="0" w:afterLines="0" w:after="120"/>
              <w:contextualSpacing/>
              <w:textAlignment w:val="baseline"/>
              <w:rPr>
                <w:rFonts w:ascii="Calibri" w:eastAsia="Times New Roman" w:hAnsi="Calibri" w:cs="Calibri"/>
                <w:sz w:val="20"/>
                <w:lang w:eastAsia="ko-KR"/>
              </w:rPr>
            </w:pPr>
            <w:r w:rsidRPr="00ED154D">
              <w:rPr>
                <w:rFonts w:ascii="Calibri" w:eastAsia="宋体" w:hAnsi="Calibri" w:cs="Calibri"/>
                <w:sz w:val="20"/>
                <w:szCs w:val="24"/>
                <w:lang w:eastAsia="zh-CN"/>
              </w:rPr>
              <w:t xml:space="preserve">If yes, RAN4 can further skip the discussion on issue 4-2,4-3,4-4,4-5,4-6. </w:t>
            </w:r>
          </w:p>
          <w:p w:rsidR="00ED154D" w:rsidRPr="00ED154D" w:rsidRDefault="00ED154D" w:rsidP="00ED154D">
            <w:pPr>
              <w:numPr>
                <w:ilvl w:val="1"/>
                <w:numId w:val="31"/>
              </w:numPr>
              <w:overflowPunct w:val="0"/>
              <w:autoSpaceDE w:val="0"/>
              <w:autoSpaceDN w:val="0"/>
              <w:adjustRightInd w:val="0"/>
              <w:spacing w:beforeLines="0" w:before="0" w:afterLines="0" w:after="120"/>
              <w:contextualSpacing/>
              <w:textAlignment w:val="baseline"/>
              <w:rPr>
                <w:rFonts w:ascii="Calibri" w:eastAsia="Times New Roman" w:hAnsi="Calibri" w:cs="Calibri"/>
                <w:sz w:val="20"/>
                <w:lang w:eastAsia="ko-KR"/>
              </w:rPr>
            </w:pPr>
            <w:r w:rsidRPr="00ED154D">
              <w:rPr>
                <w:rFonts w:ascii="Calibri" w:eastAsia="Times New Roman" w:hAnsi="Calibri" w:cs="Calibri"/>
                <w:sz w:val="20"/>
                <w:lang w:eastAsia="ko-KR"/>
              </w:rPr>
              <w:t xml:space="preserve">Note: Focus on UE’s measurement behaviour. The scheduling opportunity (i.e., gap interruption) will be discussed in a separate issue. </w:t>
            </w:r>
          </w:p>
        </w:tc>
      </w:tr>
    </w:tbl>
    <w:p w:rsidR="00576EEB" w:rsidRDefault="00576EEB" w:rsidP="00576EEB">
      <w:pPr>
        <w:pStyle w:val="30"/>
        <w:rPr>
          <w:lang w:eastAsia="zh-CN"/>
        </w:rPr>
      </w:pPr>
      <w:r>
        <w:rPr>
          <w:lang w:eastAsia="zh-CN"/>
        </w:rPr>
        <w:t xml:space="preserve">Proximity condition </w:t>
      </w:r>
    </w:p>
    <w:p w:rsidR="00ED154D" w:rsidRDefault="00626F94" w:rsidP="00ED154D">
      <w:pPr>
        <w:spacing w:before="120" w:after="120"/>
        <w:rPr>
          <w:rFonts w:eastAsiaTheme="minorEastAsia"/>
          <w:lang w:eastAsia="zh-CN"/>
        </w:rPr>
      </w:pPr>
      <w:r>
        <w:rPr>
          <w:rFonts w:eastAsiaTheme="minorEastAsia"/>
          <w:lang w:eastAsia="zh-CN"/>
        </w:rPr>
        <w:t xml:space="preserve">RAN4 has defined in [2] four scenarios FO/FPO/PFO/PPO where two MGs have all or part of the occasions overlapping in time. In RAN4#100-e, it was </w:t>
      </w:r>
      <w:r w:rsidR="00576EEB">
        <w:rPr>
          <w:rFonts w:eastAsiaTheme="minorEastAsia"/>
          <w:lang w:eastAsia="zh-CN"/>
        </w:rPr>
        <w:t xml:space="preserve">identified that when two occasions of two MGs are not overlapped but close in time, UE may not be able to measure in both occasions, so it was </w:t>
      </w:r>
      <w:r>
        <w:rPr>
          <w:rFonts w:eastAsiaTheme="minorEastAsia"/>
          <w:lang w:eastAsia="zh-CN"/>
        </w:rPr>
        <w:t xml:space="preserve">agreed to introduce the proximity </w:t>
      </w:r>
      <w:r w:rsidR="00576EEB">
        <w:rPr>
          <w:rFonts w:eastAsiaTheme="minorEastAsia"/>
          <w:lang w:eastAsia="zh-CN"/>
        </w:rPr>
        <w:t xml:space="preserve">condition, and the MG collision handling will apply when the condition is met. </w:t>
      </w:r>
    </w:p>
    <w:p w:rsidR="00B35135" w:rsidRDefault="00B35135" w:rsidP="00B35135">
      <w:pPr>
        <w:spacing w:before="120" w:after="120"/>
        <w:rPr>
          <w:rFonts w:eastAsiaTheme="minorEastAsia"/>
          <w:lang w:eastAsia="zh-CN"/>
        </w:rPr>
      </w:pPr>
      <w:r>
        <w:rPr>
          <w:rFonts w:eastAsiaTheme="minorEastAsia"/>
          <w:lang w:eastAsia="zh-CN"/>
        </w:rPr>
        <w:t xml:space="preserve">The proximity condition is defined based on </w:t>
      </w:r>
      <w:r w:rsidR="006F1391">
        <w:rPr>
          <w:rFonts w:eastAsiaTheme="minorEastAsia"/>
          <w:lang w:eastAsia="zh-CN"/>
        </w:rPr>
        <w:t xml:space="preserve">minimum </w:t>
      </w:r>
      <w:r w:rsidRPr="00B35135">
        <w:rPr>
          <w:rFonts w:eastAsiaTheme="minorEastAsia"/>
          <w:lang w:eastAsia="zh-CN"/>
        </w:rPr>
        <w:t xml:space="preserve">time domain distance </w:t>
      </w:r>
      <w:r w:rsidR="00EE7B86">
        <w:rPr>
          <w:rFonts w:eastAsiaTheme="minorEastAsia"/>
          <w:lang w:eastAsia="zh-CN"/>
        </w:rPr>
        <w:t>(</w:t>
      </w:r>
      <w:proofErr w:type="spellStart"/>
      <w:r w:rsidR="00EE7B86">
        <w:rPr>
          <w:rFonts w:eastAsiaTheme="minorEastAsia"/>
          <w:lang w:eastAsia="zh-CN"/>
        </w:rPr>
        <w:t>D</w:t>
      </w:r>
      <w:r w:rsidR="006F1391" w:rsidRPr="006F1391">
        <w:rPr>
          <w:rFonts w:eastAsiaTheme="minorEastAsia"/>
          <w:vertAlign w:val="subscript"/>
          <w:lang w:eastAsia="zh-CN"/>
        </w:rPr>
        <w:t>min</w:t>
      </w:r>
      <w:proofErr w:type="spellEnd"/>
      <w:r w:rsidR="00EE7B86">
        <w:rPr>
          <w:rFonts w:eastAsiaTheme="minorEastAsia"/>
          <w:lang w:eastAsia="zh-CN"/>
        </w:rPr>
        <w:t xml:space="preserve">) </w:t>
      </w:r>
      <w:r w:rsidRPr="00B35135">
        <w:rPr>
          <w:rFonts w:eastAsiaTheme="minorEastAsia"/>
          <w:lang w:eastAsia="zh-CN"/>
        </w:rPr>
        <w:t xml:space="preserve">between the two </w:t>
      </w:r>
      <w:r>
        <w:rPr>
          <w:rFonts w:eastAsiaTheme="minorEastAsia"/>
          <w:lang w:eastAsia="zh-CN"/>
        </w:rPr>
        <w:t xml:space="preserve">MGs, and in our view MGL should be considered, i.e. </w:t>
      </w:r>
      <w:proofErr w:type="spellStart"/>
      <w:r w:rsidR="006F1391">
        <w:rPr>
          <w:rFonts w:eastAsiaTheme="minorEastAsia"/>
          <w:lang w:eastAsia="zh-CN"/>
        </w:rPr>
        <w:t>D</w:t>
      </w:r>
      <w:r w:rsidR="006F1391" w:rsidRPr="006F1391">
        <w:rPr>
          <w:rFonts w:eastAsiaTheme="minorEastAsia"/>
          <w:vertAlign w:val="subscript"/>
          <w:lang w:eastAsia="zh-CN"/>
        </w:rPr>
        <w:t>min</w:t>
      </w:r>
      <w:proofErr w:type="spellEnd"/>
      <w:r>
        <w:rPr>
          <w:rFonts w:eastAsiaTheme="minorEastAsia"/>
          <w:lang w:eastAsia="zh-CN"/>
        </w:rPr>
        <w:t xml:space="preserve"> is the minimum between </w:t>
      </w:r>
    </w:p>
    <w:p w:rsidR="00B35135" w:rsidRDefault="00EE7B86" w:rsidP="00B35135">
      <w:pPr>
        <w:pStyle w:val="af8"/>
        <w:numPr>
          <w:ilvl w:val="0"/>
          <w:numId w:val="10"/>
        </w:numPr>
        <w:spacing w:before="120" w:after="120"/>
        <w:rPr>
          <w:rFonts w:eastAsiaTheme="minorEastAsia"/>
          <w:lang w:eastAsia="zh-CN"/>
        </w:rPr>
      </w:pPr>
      <w:r>
        <w:rPr>
          <w:rFonts w:eastAsiaTheme="minorEastAsia"/>
          <w:lang w:eastAsia="zh-CN"/>
        </w:rPr>
        <w:t>D1:</w:t>
      </w:r>
      <w:r w:rsidR="00B35135">
        <w:rPr>
          <w:rFonts w:eastAsiaTheme="minorEastAsia"/>
          <w:lang w:eastAsia="zh-CN"/>
        </w:rPr>
        <w:t xml:space="preserve"> </w:t>
      </w:r>
      <w:r w:rsidR="00B35135" w:rsidRPr="00B35135">
        <w:rPr>
          <w:rFonts w:eastAsiaTheme="minorEastAsia"/>
          <w:lang w:eastAsia="zh-CN"/>
        </w:rPr>
        <w:t xml:space="preserve">the end of an occasion of MG#1 to the beginning of </w:t>
      </w:r>
      <w:r>
        <w:rPr>
          <w:rFonts w:eastAsiaTheme="minorEastAsia"/>
          <w:lang w:eastAsia="zh-CN"/>
        </w:rPr>
        <w:t xml:space="preserve">next </w:t>
      </w:r>
      <w:r w:rsidR="00B35135" w:rsidRPr="00B35135">
        <w:rPr>
          <w:rFonts w:eastAsiaTheme="minorEastAsia"/>
          <w:lang w:eastAsia="zh-CN"/>
        </w:rPr>
        <w:t xml:space="preserve">closest occasion of MG#2, and </w:t>
      </w:r>
    </w:p>
    <w:p w:rsidR="00B35135" w:rsidRDefault="00EE7B86" w:rsidP="00B35135">
      <w:pPr>
        <w:pStyle w:val="af8"/>
        <w:numPr>
          <w:ilvl w:val="0"/>
          <w:numId w:val="10"/>
        </w:numPr>
        <w:spacing w:before="120" w:after="120"/>
        <w:rPr>
          <w:rFonts w:eastAsiaTheme="minorEastAsia"/>
          <w:lang w:eastAsia="zh-CN"/>
        </w:rPr>
      </w:pPr>
      <w:r>
        <w:rPr>
          <w:rFonts w:eastAsiaTheme="minorEastAsia"/>
          <w:lang w:eastAsia="zh-CN"/>
        </w:rPr>
        <w:t>D2:</w:t>
      </w:r>
      <w:r w:rsidR="00B35135">
        <w:rPr>
          <w:rFonts w:eastAsiaTheme="minorEastAsia"/>
          <w:lang w:eastAsia="zh-CN"/>
        </w:rPr>
        <w:t xml:space="preserve"> </w:t>
      </w:r>
      <w:r w:rsidR="00B35135" w:rsidRPr="00B35135">
        <w:rPr>
          <w:rFonts w:eastAsiaTheme="minorEastAsia"/>
          <w:lang w:eastAsia="zh-CN"/>
        </w:rPr>
        <w:t>the end of an occasion of MG#</w:t>
      </w:r>
      <w:r w:rsidR="00B35135">
        <w:rPr>
          <w:rFonts w:eastAsiaTheme="minorEastAsia"/>
          <w:lang w:eastAsia="zh-CN"/>
        </w:rPr>
        <w:t>2</w:t>
      </w:r>
      <w:r w:rsidR="00B35135" w:rsidRPr="00B35135">
        <w:rPr>
          <w:rFonts w:eastAsiaTheme="minorEastAsia"/>
          <w:lang w:eastAsia="zh-CN"/>
        </w:rPr>
        <w:t xml:space="preserve"> to the beginning of </w:t>
      </w:r>
      <w:r>
        <w:rPr>
          <w:rFonts w:eastAsiaTheme="minorEastAsia"/>
          <w:lang w:eastAsia="zh-CN"/>
        </w:rPr>
        <w:t xml:space="preserve">next </w:t>
      </w:r>
      <w:r w:rsidR="00B35135" w:rsidRPr="00B35135">
        <w:rPr>
          <w:rFonts w:eastAsiaTheme="minorEastAsia"/>
          <w:lang w:eastAsia="zh-CN"/>
        </w:rPr>
        <w:t>closest occasion of MG#</w:t>
      </w:r>
      <w:r w:rsidR="00B35135">
        <w:rPr>
          <w:rFonts w:eastAsiaTheme="minorEastAsia"/>
          <w:lang w:eastAsia="zh-CN"/>
        </w:rPr>
        <w:t>1</w:t>
      </w:r>
      <w:r w:rsidR="00B35135" w:rsidRPr="00B35135">
        <w:rPr>
          <w:rFonts w:eastAsiaTheme="minorEastAsia"/>
          <w:lang w:eastAsia="zh-CN"/>
        </w:rPr>
        <w:t xml:space="preserve"> </w:t>
      </w:r>
    </w:p>
    <w:p w:rsidR="00B35135" w:rsidRPr="00B35135" w:rsidRDefault="00B35135" w:rsidP="00B35135">
      <w:pPr>
        <w:spacing w:before="120" w:after="120"/>
        <w:rPr>
          <w:rFonts w:eastAsiaTheme="minorEastAsia"/>
          <w:lang w:eastAsia="zh-CN"/>
        </w:rPr>
      </w:pPr>
      <w:r>
        <w:rPr>
          <w:rFonts w:eastAsiaTheme="minorEastAsia" w:hint="eastAsia"/>
          <w:lang w:eastAsia="zh-CN"/>
        </w:rPr>
        <w:t>T</w:t>
      </w:r>
      <w:r>
        <w:rPr>
          <w:rFonts w:eastAsiaTheme="minorEastAsia"/>
          <w:lang w:eastAsia="zh-CN"/>
        </w:rPr>
        <w:t>his is illustrated in Figure 1, where D1=14ms</w:t>
      </w:r>
      <w:r w:rsidR="00EE7B86">
        <w:rPr>
          <w:rFonts w:eastAsiaTheme="minorEastAsia"/>
          <w:lang w:eastAsia="zh-CN"/>
        </w:rPr>
        <w:t xml:space="preserve"> and D2=10ms, and </w:t>
      </w:r>
      <w:proofErr w:type="spellStart"/>
      <w:r w:rsidR="006F1391">
        <w:rPr>
          <w:rFonts w:eastAsiaTheme="minorEastAsia"/>
          <w:lang w:eastAsia="zh-CN"/>
        </w:rPr>
        <w:t>D</w:t>
      </w:r>
      <w:r w:rsidR="006F1391" w:rsidRPr="006F1391">
        <w:rPr>
          <w:rFonts w:eastAsiaTheme="minorEastAsia"/>
          <w:vertAlign w:val="subscript"/>
          <w:lang w:eastAsia="zh-CN"/>
        </w:rPr>
        <w:t>min</w:t>
      </w:r>
      <w:proofErr w:type="spellEnd"/>
      <w:r w:rsidR="00EE7B86">
        <w:rPr>
          <w:rFonts w:eastAsiaTheme="minorEastAsia"/>
          <w:lang w:eastAsia="zh-CN"/>
        </w:rPr>
        <w:t>=min(D1,D2)=10ms.</w:t>
      </w:r>
    </w:p>
    <w:p w:rsidR="00ED154D" w:rsidRDefault="00EE7B86" w:rsidP="00EE7B86">
      <w:pPr>
        <w:spacing w:before="120" w:after="120"/>
        <w:jc w:val="center"/>
        <w:rPr>
          <w:rFonts w:eastAsiaTheme="minorEastAsia"/>
          <w:lang w:eastAsia="zh-CN"/>
        </w:rPr>
      </w:pPr>
      <w:r>
        <w:rPr>
          <w:rFonts w:eastAsiaTheme="minorEastAsia"/>
          <w:noProof/>
          <w:lang w:val="en-US" w:eastAsia="zh-CN"/>
        </w:rPr>
        <w:drawing>
          <wp:inline distT="0" distB="0" distL="0" distR="0" wp14:anchorId="3B47D1AF">
            <wp:extent cx="6128345" cy="1152709"/>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08131" cy="1167716"/>
                    </a:xfrm>
                    <a:prstGeom prst="rect">
                      <a:avLst/>
                    </a:prstGeom>
                    <a:noFill/>
                  </pic:spPr>
                </pic:pic>
              </a:graphicData>
            </a:graphic>
          </wp:inline>
        </w:drawing>
      </w:r>
    </w:p>
    <w:p w:rsidR="00EE7B86" w:rsidRPr="00EE7B86" w:rsidRDefault="00B35135" w:rsidP="00EE7B86">
      <w:pPr>
        <w:spacing w:before="120" w:after="120"/>
        <w:jc w:val="center"/>
        <w:rPr>
          <w:rFonts w:eastAsiaTheme="minorEastAsia"/>
          <w:b/>
          <w:lang w:eastAsia="zh-CN"/>
        </w:rPr>
      </w:pPr>
      <w:r w:rsidRPr="00EE7B86">
        <w:rPr>
          <w:rFonts w:eastAsiaTheme="minorEastAsia" w:hint="eastAsia"/>
          <w:b/>
          <w:lang w:eastAsia="zh-CN"/>
        </w:rPr>
        <w:t>F</w:t>
      </w:r>
      <w:r w:rsidRPr="00EE7B86">
        <w:rPr>
          <w:rFonts w:eastAsiaTheme="minorEastAsia"/>
          <w:b/>
          <w:lang w:eastAsia="zh-CN"/>
        </w:rPr>
        <w:t xml:space="preserve">igure 1: Illustration of </w:t>
      </w:r>
      <w:r w:rsidR="00EE7B86" w:rsidRPr="00EE7B86">
        <w:rPr>
          <w:rFonts w:eastAsiaTheme="minorEastAsia"/>
          <w:b/>
          <w:lang w:eastAsia="zh-CN"/>
        </w:rPr>
        <w:t>time domain distance between two MGs</w:t>
      </w:r>
    </w:p>
    <w:p w:rsidR="005E767F" w:rsidRDefault="00EE7B86" w:rsidP="00ED154D">
      <w:pPr>
        <w:spacing w:before="120" w:after="120"/>
        <w:rPr>
          <w:rFonts w:eastAsiaTheme="minorEastAsia"/>
          <w:lang w:eastAsia="zh-CN"/>
        </w:rPr>
      </w:pPr>
      <w:r>
        <w:rPr>
          <w:rFonts w:eastAsiaTheme="minorEastAsia"/>
          <w:lang w:eastAsia="zh-CN"/>
        </w:rPr>
        <w:lastRenderedPageBreak/>
        <w:t>In the proximity condition, the distance between two MGs (</w:t>
      </w:r>
      <w:proofErr w:type="spellStart"/>
      <w:r w:rsidR="005E767F">
        <w:rPr>
          <w:rFonts w:eastAsiaTheme="minorEastAsia"/>
          <w:lang w:eastAsia="zh-CN"/>
        </w:rPr>
        <w:t>D</w:t>
      </w:r>
      <w:r w:rsidR="005E767F" w:rsidRPr="006F1391">
        <w:rPr>
          <w:rFonts w:eastAsiaTheme="minorEastAsia"/>
          <w:vertAlign w:val="subscript"/>
          <w:lang w:eastAsia="zh-CN"/>
        </w:rPr>
        <w:t>min</w:t>
      </w:r>
      <w:proofErr w:type="spellEnd"/>
      <w:r>
        <w:rPr>
          <w:rFonts w:eastAsiaTheme="minorEastAsia"/>
          <w:lang w:eastAsia="zh-CN"/>
        </w:rPr>
        <w:t xml:space="preserve">) is compared with a threshold (X); if </w:t>
      </w:r>
      <w:proofErr w:type="spellStart"/>
      <w:r w:rsidR="005E767F">
        <w:rPr>
          <w:rFonts w:eastAsiaTheme="minorEastAsia"/>
          <w:lang w:eastAsia="zh-CN"/>
        </w:rPr>
        <w:t>D</w:t>
      </w:r>
      <w:r w:rsidR="005E767F" w:rsidRPr="006F1391">
        <w:rPr>
          <w:rFonts w:eastAsiaTheme="minorEastAsia"/>
          <w:vertAlign w:val="subscript"/>
          <w:lang w:eastAsia="zh-CN"/>
        </w:rPr>
        <w:t>min</w:t>
      </w:r>
      <w:proofErr w:type="spellEnd"/>
      <w:r w:rsidR="005E767F">
        <w:rPr>
          <w:rFonts w:eastAsiaTheme="minorEastAsia"/>
          <w:lang w:eastAsia="zh-CN"/>
        </w:rPr>
        <w:t xml:space="preserve"> </w:t>
      </w:r>
      <w:r>
        <w:rPr>
          <w:rFonts w:eastAsiaTheme="minorEastAsia"/>
          <w:lang w:eastAsia="zh-CN"/>
        </w:rPr>
        <w:t>&lt;X then the condition is met</w:t>
      </w:r>
      <w:r w:rsidR="00C12C85">
        <w:rPr>
          <w:rFonts w:eastAsiaTheme="minorEastAsia"/>
          <w:lang w:eastAsia="zh-CN"/>
        </w:rPr>
        <w:t>, otherwise</w:t>
      </w:r>
      <w:r>
        <w:rPr>
          <w:rFonts w:eastAsiaTheme="minorEastAsia"/>
          <w:lang w:eastAsia="zh-CN"/>
        </w:rPr>
        <w:t xml:space="preserve"> the condition is not met</w:t>
      </w:r>
      <w:r w:rsidR="00C12C85">
        <w:rPr>
          <w:rFonts w:eastAsiaTheme="minorEastAsia"/>
          <w:lang w:eastAsia="zh-CN"/>
        </w:rPr>
        <w:t xml:space="preserve">. </w:t>
      </w:r>
      <w:r w:rsidR="007E1FE0">
        <w:rPr>
          <w:rFonts w:eastAsiaTheme="minorEastAsia"/>
          <w:lang w:eastAsia="zh-CN"/>
        </w:rPr>
        <w:t xml:space="preserve">On the value of X, we suggest to define a UE capability to accommodate different UE implementations.  </w:t>
      </w:r>
    </w:p>
    <w:p w:rsidR="00C12C85" w:rsidRDefault="00C12C85" w:rsidP="00ED154D">
      <w:pPr>
        <w:spacing w:before="120" w:after="120"/>
        <w:rPr>
          <w:rFonts w:eastAsiaTheme="minorEastAsia"/>
          <w:lang w:eastAsia="zh-CN"/>
        </w:rPr>
      </w:pPr>
      <w:r>
        <w:rPr>
          <w:rFonts w:eastAsiaTheme="minorEastAsia"/>
          <w:lang w:eastAsia="zh-CN"/>
        </w:rPr>
        <w:t xml:space="preserve">Depending on how the collision handling rule is defined, RAN4 may need also to define which occasions from the two MGs are considered as colliding when the proximity condition is met. </w:t>
      </w:r>
      <w:r w:rsidR="008B29BC">
        <w:rPr>
          <w:rFonts w:eastAsiaTheme="minorEastAsia"/>
          <w:lang w:eastAsia="zh-CN"/>
        </w:rPr>
        <w:t xml:space="preserve">It is straightforward that the two occasions that give </w:t>
      </w:r>
      <w:proofErr w:type="spellStart"/>
      <w:r w:rsidR="008B29BC">
        <w:rPr>
          <w:rFonts w:eastAsiaTheme="minorEastAsia"/>
          <w:lang w:eastAsia="zh-CN"/>
        </w:rPr>
        <w:t>D</w:t>
      </w:r>
      <w:r w:rsidR="008B29BC" w:rsidRPr="006F1391">
        <w:rPr>
          <w:rFonts w:eastAsiaTheme="minorEastAsia"/>
          <w:vertAlign w:val="subscript"/>
          <w:lang w:eastAsia="zh-CN"/>
        </w:rPr>
        <w:t>min</w:t>
      </w:r>
      <w:proofErr w:type="spellEnd"/>
      <w:r w:rsidR="008B29BC">
        <w:rPr>
          <w:rFonts w:eastAsiaTheme="minorEastAsia"/>
          <w:lang w:eastAsia="zh-CN"/>
        </w:rPr>
        <w:t xml:space="preserve"> are considered as colliding. </w:t>
      </w:r>
      <w:r w:rsidR="007E1FE0">
        <w:rPr>
          <w:rFonts w:eastAsiaTheme="minorEastAsia"/>
          <w:lang w:eastAsia="zh-CN"/>
        </w:rPr>
        <w:t xml:space="preserve">In Figure 1, occasion#2-1 and occasion 1-2 are considered as colliding. </w:t>
      </w:r>
    </w:p>
    <w:p w:rsidR="008B29BC" w:rsidRPr="007E1FE0" w:rsidRDefault="008B29BC" w:rsidP="008B29BC">
      <w:pPr>
        <w:spacing w:before="120" w:after="120"/>
        <w:rPr>
          <w:rFonts w:eastAsiaTheme="minorEastAsia"/>
          <w:b/>
          <w:lang w:eastAsia="zh-CN"/>
        </w:rPr>
      </w:pPr>
      <w:r w:rsidRPr="007E1FE0">
        <w:rPr>
          <w:rFonts w:eastAsiaTheme="minorEastAsia"/>
          <w:b/>
          <w:lang w:eastAsia="zh-CN"/>
        </w:rPr>
        <w:t>Proposal 3: The proximity condition for two concurrent MGs is defined as:</w:t>
      </w:r>
    </w:p>
    <w:p w:rsidR="007E1FE0" w:rsidRPr="007E1FE0" w:rsidRDefault="008B29BC" w:rsidP="007E1FE0">
      <w:pPr>
        <w:spacing w:before="120" w:after="120"/>
        <w:rPr>
          <w:rFonts w:eastAsiaTheme="minorEastAsia"/>
          <w:b/>
          <w:lang w:eastAsia="zh-CN"/>
        </w:rPr>
      </w:pPr>
      <w:r w:rsidRPr="007E1FE0">
        <w:rPr>
          <w:rFonts w:eastAsiaTheme="minorEastAsia"/>
          <w:b/>
          <w:lang w:eastAsia="zh-CN"/>
        </w:rPr>
        <w:t>If the distance between two MGs (</w:t>
      </w:r>
      <w:proofErr w:type="spellStart"/>
      <w:r w:rsidRPr="007E1FE0">
        <w:rPr>
          <w:rFonts w:eastAsiaTheme="minorEastAsia"/>
          <w:b/>
          <w:lang w:eastAsia="zh-CN"/>
        </w:rPr>
        <w:t>D</w:t>
      </w:r>
      <w:r w:rsidRPr="007E1FE0">
        <w:rPr>
          <w:rFonts w:eastAsiaTheme="minorEastAsia"/>
          <w:b/>
          <w:vertAlign w:val="subscript"/>
          <w:lang w:eastAsia="zh-CN"/>
        </w:rPr>
        <w:t>min</w:t>
      </w:r>
      <w:proofErr w:type="spellEnd"/>
      <w:r w:rsidRPr="007E1FE0">
        <w:rPr>
          <w:rFonts w:eastAsiaTheme="minorEastAsia"/>
          <w:b/>
          <w:lang w:eastAsia="zh-CN"/>
        </w:rPr>
        <w:t>) is</w:t>
      </w:r>
      <w:r w:rsidR="007E1FE0" w:rsidRPr="007E1FE0">
        <w:rPr>
          <w:rFonts w:eastAsiaTheme="minorEastAsia"/>
          <w:b/>
          <w:lang w:eastAsia="zh-CN"/>
        </w:rPr>
        <w:t xml:space="preserve"> smaller than</w:t>
      </w:r>
      <w:r w:rsidRPr="007E1FE0">
        <w:rPr>
          <w:rFonts w:eastAsiaTheme="minorEastAsia"/>
          <w:b/>
          <w:lang w:eastAsia="zh-CN"/>
        </w:rPr>
        <w:t xml:space="preserve"> a threshold (X) then the condition is met, otherwise the condition is not met</w:t>
      </w:r>
      <w:r w:rsidR="007E1FE0" w:rsidRPr="007E1FE0">
        <w:rPr>
          <w:rFonts w:eastAsiaTheme="minorEastAsia"/>
          <w:b/>
          <w:lang w:eastAsia="zh-CN"/>
        </w:rPr>
        <w:t xml:space="preserve">, where X is </w:t>
      </w:r>
      <w:r w:rsidR="007E1FE0">
        <w:rPr>
          <w:rFonts w:eastAsiaTheme="minorEastAsia"/>
          <w:b/>
          <w:lang w:eastAsia="zh-CN"/>
        </w:rPr>
        <w:t>up to</w:t>
      </w:r>
      <w:r w:rsidR="007E1FE0" w:rsidRPr="007E1FE0">
        <w:rPr>
          <w:rFonts w:eastAsiaTheme="minorEastAsia"/>
          <w:b/>
          <w:lang w:eastAsia="zh-CN"/>
        </w:rPr>
        <w:t xml:space="preserve"> UE capability and </w:t>
      </w:r>
      <w:proofErr w:type="spellStart"/>
      <w:r w:rsidR="007E1FE0" w:rsidRPr="007E1FE0">
        <w:rPr>
          <w:rFonts w:eastAsiaTheme="minorEastAsia"/>
          <w:b/>
          <w:lang w:eastAsia="zh-CN"/>
        </w:rPr>
        <w:t>D</w:t>
      </w:r>
      <w:r w:rsidR="007E1FE0" w:rsidRPr="007E1FE0">
        <w:rPr>
          <w:rFonts w:eastAsiaTheme="minorEastAsia"/>
          <w:b/>
          <w:vertAlign w:val="subscript"/>
          <w:lang w:eastAsia="zh-CN"/>
        </w:rPr>
        <w:t>min</w:t>
      </w:r>
      <w:proofErr w:type="spellEnd"/>
      <w:r w:rsidR="007E1FE0" w:rsidRPr="007E1FE0">
        <w:rPr>
          <w:rFonts w:eastAsiaTheme="minorEastAsia"/>
          <w:b/>
          <w:lang w:eastAsia="zh-CN"/>
        </w:rPr>
        <w:t xml:space="preserve"> is the minimum between </w:t>
      </w:r>
    </w:p>
    <w:p w:rsidR="007E1FE0" w:rsidRPr="007E1FE0" w:rsidRDefault="007E1FE0" w:rsidP="007E1FE0">
      <w:pPr>
        <w:pStyle w:val="af8"/>
        <w:numPr>
          <w:ilvl w:val="0"/>
          <w:numId w:val="10"/>
        </w:numPr>
        <w:spacing w:before="120" w:after="120"/>
        <w:rPr>
          <w:rFonts w:eastAsiaTheme="minorEastAsia"/>
          <w:b/>
          <w:lang w:eastAsia="zh-CN"/>
        </w:rPr>
      </w:pPr>
      <w:r w:rsidRPr="007E1FE0">
        <w:rPr>
          <w:rFonts w:eastAsiaTheme="minorEastAsia"/>
          <w:b/>
          <w:lang w:eastAsia="zh-CN"/>
        </w:rPr>
        <w:t xml:space="preserve">D1: the end of an occasion of MG#1 to the beginning of next closest occasion of MG#2, and </w:t>
      </w:r>
    </w:p>
    <w:p w:rsidR="007E1FE0" w:rsidRPr="007E1FE0" w:rsidRDefault="007E1FE0" w:rsidP="007E1FE0">
      <w:pPr>
        <w:pStyle w:val="af8"/>
        <w:numPr>
          <w:ilvl w:val="0"/>
          <w:numId w:val="10"/>
        </w:numPr>
        <w:spacing w:before="120" w:after="120"/>
        <w:rPr>
          <w:rFonts w:eastAsiaTheme="minorEastAsia"/>
          <w:b/>
          <w:lang w:eastAsia="zh-CN"/>
        </w:rPr>
      </w:pPr>
      <w:r w:rsidRPr="007E1FE0">
        <w:rPr>
          <w:rFonts w:eastAsiaTheme="minorEastAsia"/>
          <w:b/>
          <w:lang w:eastAsia="zh-CN"/>
        </w:rPr>
        <w:t xml:space="preserve">D2: the end of an occasion of MG#2 to the beginning of next closest occasion of MG#1 </w:t>
      </w:r>
    </w:p>
    <w:p w:rsidR="008B29BC" w:rsidRPr="007E1FE0" w:rsidRDefault="007E1FE0" w:rsidP="008B29BC">
      <w:pPr>
        <w:spacing w:before="120" w:after="120"/>
        <w:rPr>
          <w:rFonts w:eastAsiaTheme="minorEastAsia"/>
          <w:b/>
          <w:lang w:val="en-US" w:eastAsia="zh-CN"/>
        </w:rPr>
      </w:pPr>
      <w:r w:rsidRPr="007E1FE0">
        <w:rPr>
          <w:rFonts w:eastAsiaTheme="minorEastAsia"/>
          <w:b/>
          <w:lang w:eastAsia="zh-CN"/>
        </w:rPr>
        <w:t xml:space="preserve">The two occasions from the two MGs that give </w:t>
      </w:r>
      <w:proofErr w:type="spellStart"/>
      <w:r w:rsidRPr="007E1FE0">
        <w:rPr>
          <w:rFonts w:eastAsiaTheme="minorEastAsia"/>
          <w:b/>
          <w:lang w:eastAsia="zh-CN"/>
        </w:rPr>
        <w:t>D</w:t>
      </w:r>
      <w:r w:rsidRPr="007E1FE0">
        <w:rPr>
          <w:rFonts w:eastAsiaTheme="minorEastAsia"/>
          <w:b/>
          <w:vertAlign w:val="subscript"/>
          <w:lang w:eastAsia="zh-CN"/>
        </w:rPr>
        <w:t>min</w:t>
      </w:r>
      <w:proofErr w:type="spellEnd"/>
      <w:r w:rsidRPr="007E1FE0">
        <w:rPr>
          <w:rFonts w:eastAsiaTheme="minorEastAsia"/>
          <w:b/>
          <w:lang w:eastAsia="zh-CN"/>
        </w:rPr>
        <w:t xml:space="preserve"> are considered as colliding.</w:t>
      </w:r>
    </w:p>
    <w:p w:rsidR="00ED154D" w:rsidRDefault="00576EEB" w:rsidP="00576EEB">
      <w:pPr>
        <w:pStyle w:val="30"/>
        <w:rPr>
          <w:lang w:eastAsia="zh-CN"/>
        </w:rPr>
      </w:pPr>
      <w:r>
        <w:rPr>
          <w:lang w:eastAsia="zh-CN"/>
        </w:rPr>
        <w:t>Collision</w:t>
      </w:r>
      <w:r w:rsidR="007E1FE0">
        <w:rPr>
          <w:lang w:eastAsia="zh-CN"/>
        </w:rPr>
        <w:t xml:space="preserve"> handling</w:t>
      </w:r>
    </w:p>
    <w:p w:rsidR="00576EEB" w:rsidRDefault="007E1FE0" w:rsidP="00ED154D">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to apply the same collision handling for all </w:t>
      </w:r>
      <w:r w:rsidRPr="007E1FE0">
        <w:rPr>
          <w:rFonts w:eastAsiaTheme="minorEastAsia"/>
          <w:lang w:eastAsia="zh-CN"/>
        </w:rPr>
        <w:t>FO/FPO/PFO/PPO/FNO cases</w:t>
      </w:r>
      <w:r>
        <w:rPr>
          <w:rFonts w:eastAsiaTheme="minorEastAsia"/>
          <w:lang w:eastAsia="zh-CN"/>
        </w:rPr>
        <w:t>. It is noted that FNO case is mentioned here because it was agreed that even the two MGs do not have occasions overlapping in time, the collision handling will apply when the proximity condition is met.</w:t>
      </w:r>
    </w:p>
    <w:p w:rsidR="007E1FE0" w:rsidRDefault="00515D3D" w:rsidP="00ED154D">
      <w:pPr>
        <w:spacing w:before="120" w:after="120"/>
        <w:rPr>
          <w:rFonts w:eastAsiaTheme="minorEastAsia"/>
          <w:lang w:eastAsia="zh-CN"/>
        </w:rPr>
      </w:pPr>
      <w:r>
        <w:rPr>
          <w:rFonts w:eastAsiaTheme="minorEastAsia"/>
          <w:lang w:eastAsia="zh-CN"/>
        </w:rPr>
        <w:t xml:space="preserve">Among all the options in [1] we support option 3 in combination with the data scheduling part from option 5. </w:t>
      </w:r>
    </w:p>
    <w:p w:rsidR="00515D3D" w:rsidRDefault="00515D3D" w:rsidP="00515D3D">
      <w:pPr>
        <w:pStyle w:val="af8"/>
        <w:numPr>
          <w:ilvl w:val="0"/>
          <w:numId w:val="10"/>
        </w:numPr>
        <w:spacing w:before="120" w:after="120"/>
        <w:rPr>
          <w:rFonts w:eastAsiaTheme="minorEastAsia"/>
          <w:lang w:eastAsia="zh-CN"/>
        </w:rPr>
      </w:pPr>
      <w:r>
        <w:rPr>
          <w:rFonts w:eastAsiaTheme="minorEastAsia"/>
          <w:lang w:eastAsia="zh-CN"/>
        </w:rPr>
        <w:t>On option 1, it would be unclear which one of the colliding occasions UE measures, so even UE is only measuring in one of the colliding occasions, the other dropped MG occasion cannot be used for data.</w:t>
      </w:r>
    </w:p>
    <w:p w:rsidR="00515D3D" w:rsidRDefault="00515D3D" w:rsidP="00515D3D">
      <w:pPr>
        <w:pStyle w:val="af8"/>
        <w:numPr>
          <w:ilvl w:val="0"/>
          <w:numId w:val="10"/>
        </w:numPr>
        <w:spacing w:before="120" w:after="120"/>
        <w:rPr>
          <w:rFonts w:eastAsiaTheme="minorEastAsia"/>
          <w:lang w:eastAsia="zh-CN"/>
        </w:rPr>
      </w:pPr>
      <w:r>
        <w:rPr>
          <w:rFonts w:eastAsiaTheme="minorEastAsia"/>
          <w:lang w:eastAsia="zh-CN"/>
        </w:rPr>
        <w:t xml:space="preserve">On option 2, it has the same issue as option 1 due to using MG sharing rule. </w:t>
      </w:r>
      <w:r w:rsidR="000C63C9">
        <w:rPr>
          <w:rFonts w:eastAsiaTheme="minorEastAsia"/>
          <w:lang w:eastAsia="zh-CN"/>
        </w:rPr>
        <w:t>In addition, we do not see the necessity to support both priority and sharing rule as they are solving the same technical problem.</w:t>
      </w:r>
    </w:p>
    <w:p w:rsidR="000C63C9" w:rsidRDefault="000C63C9" w:rsidP="00515D3D">
      <w:pPr>
        <w:pStyle w:val="af8"/>
        <w:numPr>
          <w:ilvl w:val="0"/>
          <w:numId w:val="10"/>
        </w:numPr>
        <w:spacing w:before="120" w:after="120"/>
        <w:rPr>
          <w:rFonts w:eastAsiaTheme="minorEastAsia"/>
          <w:lang w:eastAsia="zh-CN"/>
        </w:rPr>
      </w:pPr>
      <w:r>
        <w:rPr>
          <w:rFonts w:eastAsiaTheme="minorEastAsia"/>
          <w:lang w:eastAsia="zh-CN"/>
        </w:rPr>
        <w:t>On option 4, it is only addressing a very specific scenario, and it can be achieved by option 3 with NW implementation (by giving the per-UE MG higher priority), so we do not see the need to make such restriction in the spec</w:t>
      </w:r>
    </w:p>
    <w:p w:rsidR="000C63C9" w:rsidRDefault="000C63C9" w:rsidP="00855ABB">
      <w:pPr>
        <w:pStyle w:val="af8"/>
        <w:numPr>
          <w:ilvl w:val="0"/>
          <w:numId w:val="10"/>
        </w:numPr>
        <w:spacing w:before="120" w:after="120"/>
        <w:rPr>
          <w:rFonts w:eastAsiaTheme="minorEastAsia"/>
          <w:lang w:eastAsia="zh-CN"/>
        </w:rPr>
      </w:pPr>
      <w:r>
        <w:rPr>
          <w:rFonts w:eastAsiaTheme="minorEastAsia"/>
          <w:lang w:eastAsia="zh-CN"/>
        </w:rPr>
        <w:t xml:space="preserve">On option 5, it may be overkilling to define occasion level prioritization because in most cases, the colliding case (and also non-colliding case but proximity condition is met) can be avoided by NW implementation, e.g. </w:t>
      </w:r>
      <w:r w:rsidR="00855ABB">
        <w:rPr>
          <w:rFonts w:eastAsiaTheme="minorEastAsia"/>
          <w:lang w:eastAsia="zh-CN"/>
        </w:rPr>
        <w:t xml:space="preserve">by </w:t>
      </w:r>
      <w:r>
        <w:rPr>
          <w:rFonts w:eastAsiaTheme="minorEastAsia"/>
          <w:lang w:eastAsia="zh-CN"/>
        </w:rPr>
        <w:t>configuring proper periodicity</w:t>
      </w:r>
      <w:r w:rsidR="00855ABB">
        <w:rPr>
          <w:rFonts w:eastAsiaTheme="minorEastAsia"/>
          <w:lang w:eastAsia="zh-CN"/>
        </w:rPr>
        <w:t xml:space="preserve"> and offset for concurrent MGs. Also, it may be difficult for NW to determine such a </w:t>
      </w:r>
      <w:r w:rsidR="00855ABB" w:rsidRPr="00855ABB">
        <w:rPr>
          <w:rFonts w:eastAsiaTheme="minorEastAsia"/>
          <w:lang w:eastAsia="zh-CN"/>
        </w:rPr>
        <w:t>priority pattern</w:t>
      </w:r>
      <w:r w:rsidR="00855ABB">
        <w:rPr>
          <w:rFonts w:eastAsiaTheme="minorEastAsia"/>
          <w:lang w:eastAsia="zh-CN"/>
        </w:rPr>
        <w:t>.</w:t>
      </w:r>
    </w:p>
    <w:p w:rsidR="009A0646" w:rsidRPr="009A0646" w:rsidRDefault="00831567" w:rsidP="009A0646">
      <w:pPr>
        <w:spacing w:before="120" w:after="120"/>
        <w:rPr>
          <w:rFonts w:eastAsiaTheme="minorEastAsia"/>
          <w:lang w:eastAsia="zh-CN"/>
        </w:rPr>
      </w:pPr>
      <w:r>
        <w:rPr>
          <w:rFonts w:eastAsiaTheme="minorEastAsia"/>
          <w:lang w:eastAsia="zh-CN"/>
        </w:rPr>
        <w:t xml:space="preserve">For option 3 to work, NW would need to indicate </w:t>
      </w:r>
      <w:r w:rsidR="00ED03A6">
        <w:rPr>
          <w:rFonts w:eastAsiaTheme="minorEastAsia"/>
          <w:lang w:eastAsia="zh-CN"/>
        </w:rPr>
        <w:t xml:space="preserve">which MG has high priority among </w:t>
      </w:r>
      <w:r>
        <w:rPr>
          <w:rFonts w:eastAsiaTheme="minorEastAsia"/>
          <w:lang w:eastAsia="zh-CN"/>
        </w:rPr>
        <w:t>the concurrent MGs</w:t>
      </w:r>
      <w:r w:rsidR="00ED03A6">
        <w:rPr>
          <w:rFonts w:eastAsiaTheme="minorEastAsia"/>
          <w:lang w:eastAsia="zh-CN"/>
        </w:rPr>
        <w:t>, and how to make such indication can be left to RAN2.</w:t>
      </w:r>
    </w:p>
    <w:p w:rsidR="00576EEB" w:rsidRPr="00855ABB" w:rsidRDefault="00855ABB" w:rsidP="00ED154D">
      <w:pPr>
        <w:spacing w:before="120" w:after="120"/>
        <w:rPr>
          <w:rFonts w:eastAsiaTheme="minorEastAsia"/>
          <w:b/>
          <w:lang w:eastAsia="zh-CN"/>
        </w:rPr>
      </w:pPr>
      <w:r w:rsidRPr="00855ABB">
        <w:rPr>
          <w:rFonts w:eastAsiaTheme="minorEastAsia" w:hint="eastAsia"/>
          <w:b/>
          <w:lang w:eastAsia="zh-CN"/>
        </w:rPr>
        <w:t>P</w:t>
      </w:r>
      <w:r w:rsidRPr="00855ABB">
        <w:rPr>
          <w:rFonts w:eastAsiaTheme="minorEastAsia"/>
          <w:b/>
          <w:lang w:eastAsia="zh-CN"/>
        </w:rPr>
        <w:t>roposal 4: Apply the same collision handling for all FO/FPO/PFO/PPO cases and FNO case when the proximity condition is met:</w:t>
      </w:r>
    </w:p>
    <w:p w:rsidR="00ED03A6" w:rsidRPr="00ED03A6" w:rsidRDefault="00855ABB" w:rsidP="00ED03A6">
      <w:pPr>
        <w:pStyle w:val="af8"/>
        <w:numPr>
          <w:ilvl w:val="0"/>
          <w:numId w:val="10"/>
        </w:numPr>
        <w:spacing w:before="120" w:after="120"/>
        <w:rPr>
          <w:rFonts w:eastAsiaTheme="minorEastAsia"/>
          <w:b/>
          <w:lang w:val="en-GB" w:eastAsia="zh-CN"/>
        </w:rPr>
      </w:pPr>
      <w:r w:rsidRPr="00855ABB">
        <w:rPr>
          <w:rFonts w:eastAsiaTheme="minorEastAsia"/>
          <w:b/>
          <w:lang w:eastAsia="zh-CN"/>
        </w:rPr>
        <w:t xml:space="preserve">UE will only do the measurement w.r.t. the </w:t>
      </w:r>
      <w:r>
        <w:rPr>
          <w:rFonts w:eastAsiaTheme="minorEastAsia"/>
          <w:b/>
          <w:lang w:eastAsia="zh-CN"/>
        </w:rPr>
        <w:t>MG</w:t>
      </w:r>
      <w:r w:rsidRPr="00855ABB">
        <w:rPr>
          <w:rFonts w:eastAsiaTheme="minorEastAsia"/>
          <w:b/>
          <w:lang w:eastAsia="zh-CN"/>
        </w:rPr>
        <w:t xml:space="preserve"> with higher priority on all colliding occasions</w:t>
      </w:r>
      <w:r w:rsidR="00ED03A6">
        <w:rPr>
          <w:rFonts w:eastAsiaTheme="minorEastAsia"/>
          <w:b/>
          <w:lang w:eastAsia="zh-CN"/>
        </w:rPr>
        <w:t xml:space="preserve">, and </w:t>
      </w:r>
      <w:r w:rsidR="00ED03A6">
        <w:rPr>
          <w:rFonts w:eastAsiaTheme="minorEastAsia"/>
          <w:b/>
          <w:lang w:val="en-GB" w:eastAsia="zh-CN"/>
        </w:rPr>
        <w:t>w</w:t>
      </w:r>
      <w:r w:rsidR="00ED03A6" w:rsidRPr="00ED03A6">
        <w:rPr>
          <w:rFonts w:eastAsiaTheme="minorEastAsia"/>
          <w:b/>
          <w:lang w:val="en-GB" w:eastAsia="zh-CN"/>
        </w:rPr>
        <w:t>hich MG has higher priority is indicated by the NW.</w:t>
      </w:r>
    </w:p>
    <w:p w:rsidR="00576EEB" w:rsidRPr="00855ABB" w:rsidRDefault="00855ABB" w:rsidP="00ED154D">
      <w:pPr>
        <w:pStyle w:val="af8"/>
        <w:numPr>
          <w:ilvl w:val="0"/>
          <w:numId w:val="10"/>
        </w:numPr>
        <w:spacing w:before="120" w:after="120"/>
        <w:rPr>
          <w:rFonts w:eastAsiaTheme="minorEastAsia"/>
          <w:b/>
          <w:lang w:val="en-GB" w:eastAsia="zh-CN"/>
        </w:rPr>
      </w:pPr>
      <w:r w:rsidRPr="00855ABB">
        <w:rPr>
          <w:rFonts w:eastAsiaTheme="minorEastAsia"/>
          <w:b/>
          <w:lang w:eastAsia="zh-CN"/>
        </w:rPr>
        <w:t xml:space="preserve">The data scheduling is expected during the dropped </w:t>
      </w:r>
      <w:r>
        <w:rPr>
          <w:rFonts w:eastAsiaTheme="minorEastAsia"/>
          <w:b/>
          <w:lang w:eastAsia="zh-CN"/>
        </w:rPr>
        <w:t>MG</w:t>
      </w:r>
      <w:r w:rsidRPr="00855ABB">
        <w:rPr>
          <w:rFonts w:eastAsiaTheme="minorEastAsia"/>
          <w:b/>
          <w:lang w:eastAsia="zh-CN"/>
        </w:rPr>
        <w:t xml:space="preserve"> occasions.</w:t>
      </w:r>
    </w:p>
    <w:p w:rsidR="00B2106D" w:rsidRDefault="00B2106D" w:rsidP="00855ABB">
      <w:pPr>
        <w:pStyle w:val="2"/>
        <w:rPr>
          <w:lang w:eastAsia="zh-CN"/>
        </w:rPr>
      </w:pPr>
      <w:r>
        <w:rPr>
          <w:lang w:eastAsia="zh-CN"/>
        </w:rPr>
        <w:lastRenderedPageBreak/>
        <w:t>Overhead cap for current MGs</w:t>
      </w:r>
    </w:p>
    <w:tbl>
      <w:tblPr>
        <w:tblStyle w:val="af4"/>
        <w:tblW w:w="0" w:type="auto"/>
        <w:tblLook w:val="04A0" w:firstRow="1" w:lastRow="0" w:firstColumn="1" w:lastColumn="0" w:noHBand="0" w:noVBand="1"/>
      </w:tblPr>
      <w:tblGrid>
        <w:gridCol w:w="9621"/>
      </w:tblGrid>
      <w:tr w:rsidR="00855ABB" w:rsidTr="00855ABB">
        <w:tc>
          <w:tcPr>
            <w:tcW w:w="9621" w:type="dxa"/>
          </w:tcPr>
          <w:p w:rsidR="00855ABB" w:rsidRPr="00855ABB" w:rsidRDefault="00855ABB" w:rsidP="00855ABB">
            <w:pPr>
              <w:keepNext/>
              <w:keepLines/>
              <w:overflowPunct w:val="0"/>
              <w:autoSpaceDE w:val="0"/>
              <w:autoSpaceDN w:val="0"/>
              <w:adjustRightInd w:val="0"/>
              <w:spacing w:beforeLines="0" w:before="40" w:afterLines="0" w:after="120"/>
              <w:textAlignment w:val="baseline"/>
              <w:outlineLvl w:val="1"/>
              <w:rPr>
                <w:rFonts w:ascii="Calibri" w:eastAsia="宋体" w:hAnsi="Calibri" w:cs="Calibri"/>
                <w:b/>
                <w:sz w:val="20"/>
                <w:u w:val="single"/>
                <w:lang w:eastAsia="ko-KR"/>
              </w:rPr>
            </w:pPr>
            <w:r w:rsidRPr="00855ABB">
              <w:rPr>
                <w:rFonts w:ascii="Calibri" w:eastAsia="宋体" w:hAnsi="Calibri" w:cs="Calibri"/>
                <w:b/>
                <w:sz w:val="20"/>
                <w:u w:val="single"/>
                <w:lang w:eastAsia="ko-KR"/>
              </w:rPr>
              <w:t>Issue 5-1: Whether to define an overhead cap for concurrent gaps</w:t>
            </w:r>
          </w:p>
          <w:p w:rsidR="00855ABB" w:rsidRPr="00855ABB" w:rsidRDefault="00855ABB" w:rsidP="00855ABB">
            <w:pPr>
              <w:numPr>
                <w:ilvl w:val="0"/>
                <w:numId w:val="33"/>
              </w:numPr>
              <w:overflowPunct w:val="0"/>
              <w:autoSpaceDE w:val="0"/>
              <w:autoSpaceDN w:val="0"/>
              <w:adjustRightInd w:val="0"/>
              <w:spacing w:beforeLines="0" w:before="0" w:afterLines="0" w:after="120"/>
              <w:contextualSpacing/>
              <w:textAlignment w:val="baseline"/>
              <w:rPr>
                <w:rFonts w:ascii="Calibri" w:eastAsia="Times New Roman" w:hAnsi="Calibri" w:cs="Calibri"/>
                <w:sz w:val="20"/>
                <w:lang w:eastAsia="ko-KR"/>
              </w:rPr>
            </w:pPr>
            <w:r w:rsidRPr="00855ABB">
              <w:rPr>
                <w:rFonts w:ascii="Calibri" w:eastAsia="Times New Roman" w:hAnsi="Calibri" w:cs="Calibri"/>
                <w:sz w:val="20"/>
                <w:szCs w:val="24"/>
                <w:lang w:eastAsia="zh-CN"/>
              </w:rPr>
              <w:t>No consensus on defining an overhead cap for concurrent gaps</w:t>
            </w:r>
            <w:r w:rsidRPr="00855ABB">
              <w:rPr>
                <w:rFonts w:ascii="Calibri" w:eastAsia="Times New Roman" w:hAnsi="Calibri" w:cs="Calibri"/>
                <w:sz w:val="20"/>
                <w:lang w:eastAsia="ko-KR"/>
              </w:rPr>
              <w:t xml:space="preserve"> in this meeting</w:t>
            </w:r>
          </w:p>
          <w:p w:rsidR="00855ABB" w:rsidRPr="00855ABB" w:rsidRDefault="00855ABB" w:rsidP="00855ABB">
            <w:pPr>
              <w:numPr>
                <w:ilvl w:val="0"/>
                <w:numId w:val="33"/>
              </w:numPr>
              <w:overflowPunct w:val="0"/>
              <w:autoSpaceDE w:val="0"/>
              <w:autoSpaceDN w:val="0"/>
              <w:adjustRightInd w:val="0"/>
              <w:spacing w:beforeLines="0" w:before="0" w:afterLines="0" w:after="120"/>
              <w:contextualSpacing/>
              <w:textAlignment w:val="baseline"/>
              <w:rPr>
                <w:rFonts w:ascii="Calibri" w:eastAsia="Times New Roman" w:hAnsi="Calibri" w:cs="Calibri"/>
                <w:sz w:val="20"/>
                <w:lang w:eastAsia="ko-KR"/>
              </w:rPr>
            </w:pPr>
            <w:r w:rsidRPr="00855ABB">
              <w:rPr>
                <w:rFonts w:ascii="Calibri" w:eastAsia="Times New Roman" w:hAnsi="Calibri" w:cs="Calibri"/>
                <w:sz w:val="20"/>
                <w:lang w:eastAsia="ko-KR"/>
              </w:rPr>
              <w:t>Open issue</w:t>
            </w:r>
          </w:p>
          <w:p w:rsidR="00855ABB" w:rsidRPr="00855ABB" w:rsidRDefault="00855ABB" w:rsidP="00855ABB">
            <w:pPr>
              <w:numPr>
                <w:ilvl w:val="1"/>
                <w:numId w:val="33"/>
              </w:numPr>
              <w:overflowPunct w:val="0"/>
              <w:autoSpaceDE w:val="0"/>
              <w:autoSpaceDN w:val="0"/>
              <w:adjustRightInd w:val="0"/>
              <w:spacing w:beforeLines="0" w:before="0" w:afterLines="0" w:after="120"/>
              <w:contextualSpacing/>
              <w:textAlignment w:val="baseline"/>
              <w:rPr>
                <w:rFonts w:ascii="Calibri" w:eastAsia="Times New Roman" w:hAnsi="Calibri" w:cs="Calibri"/>
                <w:sz w:val="20"/>
                <w:lang w:eastAsia="ko-KR"/>
              </w:rPr>
            </w:pPr>
            <w:r w:rsidRPr="00855ABB">
              <w:rPr>
                <w:rFonts w:ascii="Calibri" w:eastAsia="Times New Roman" w:hAnsi="Calibri" w:cs="Calibri"/>
                <w:sz w:val="20"/>
                <w:lang w:eastAsia="ko-KR"/>
              </w:rPr>
              <w:t>Option 1: Yes</w:t>
            </w:r>
          </w:p>
          <w:p w:rsidR="00855ABB" w:rsidRPr="00855ABB" w:rsidRDefault="00855ABB" w:rsidP="00855ABB">
            <w:pPr>
              <w:numPr>
                <w:ilvl w:val="1"/>
                <w:numId w:val="33"/>
              </w:numPr>
              <w:overflowPunct w:val="0"/>
              <w:autoSpaceDE w:val="0"/>
              <w:autoSpaceDN w:val="0"/>
              <w:adjustRightInd w:val="0"/>
              <w:spacing w:beforeLines="0" w:before="0" w:afterLines="0" w:after="120"/>
              <w:contextualSpacing/>
              <w:textAlignment w:val="baseline"/>
              <w:rPr>
                <w:rFonts w:ascii="Calibri" w:eastAsia="Times New Roman" w:hAnsi="Calibri" w:cs="Calibri"/>
                <w:sz w:val="20"/>
                <w:lang w:eastAsia="ko-KR"/>
              </w:rPr>
            </w:pPr>
            <w:r w:rsidRPr="00855ABB">
              <w:rPr>
                <w:rFonts w:ascii="Calibri" w:eastAsia="Times New Roman" w:hAnsi="Calibri" w:cs="Calibri"/>
                <w:sz w:val="20"/>
                <w:lang w:eastAsia="ko-KR"/>
              </w:rPr>
              <w:t>Option 2: No</w:t>
            </w:r>
          </w:p>
          <w:p w:rsidR="00855ABB" w:rsidRPr="00855ABB" w:rsidRDefault="00855ABB" w:rsidP="00855ABB">
            <w:pPr>
              <w:numPr>
                <w:ilvl w:val="1"/>
                <w:numId w:val="33"/>
              </w:numPr>
              <w:overflowPunct w:val="0"/>
              <w:autoSpaceDE w:val="0"/>
              <w:autoSpaceDN w:val="0"/>
              <w:adjustRightInd w:val="0"/>
              <w:spacing w:beforeLines="0" w:before="0" w:afterLines="0" w:after="120"/>
              <w:contextualSpacing/>
              <w:textAlignment w:val="baseline"/>
              <w:rPr>
                <w:rFonts w:ascii="Calibri" w:eastAsia="Times New Roman" w:hAnsi="Calibri" w:cs="Calibri"/>
                <w:sz w:val="20"/>
                <w:lang w:eastAsia="ko-KR"/>
              </w:rPr>
            </w:pPr>
            <w:r w:rsidRPr="00855ABB">
              <w:rPr>
                <w:rFonts w:ascii="Calibri" w:eastAsia="Times New Roman" w:hAnsi="Calibri" w:cs="Calibri"/>
                <w:sz w:val="20"/>
                <w:lang w:eastAsia="ko-KR"/>
              </w:rPr>
              <w:t>Option 3: Postponed to 2</w:t>
            </w:r>
            <w:r w:rsidRPr="00855ABB">
              <w:rPr>
                <w:rFonts w:ascii="Calibri" w:eastAsia="Times New Roman" w:hAnsi="Calibri" w:cs="Calibri"/>
                <w:sz w:val="20"/>
                <w:vertAlign w:val="superscript"/>
                <w:lang w:eastAsia="ko-KR"/>
              </w:rPr>
              <w:t>nd</w:t>
            </w:r>
            <w:r w:rsidRPr="00855ABB">
              <w:rPr>
                <w:rFonts w:ascii="Calibri" w:eastAsia="Times New Roman" w:hAnsi="Calibri" w:cs="Calibri"/>
                <w:sz w:val="20"/>
                <w:lang w:eastAsia="ko-KR"/>
              </w:rPr>
              <w:t xml:space="preserve"> phase</w:t>
            </w:r>
          </w:p>
          <w:p w:rsidR="00855ABB" w:rsidRPr="00855ABB" w:rsidRDefault="00855ABB" w:rsidP="00855ABB">
            <w:pPr>
              <w:keepNext/>
              <w:keepLines/>
              <w:overflowPunct w:val="0"/>
              <w:autoSpaceDE w:val="0"/>
              <w:autoSpaceDN w:val="0"/>
              <w:adjustRightInd w:val="0"/>
              <w:spacing w:beforeLines="0" w:before="40" w:afterLines="0" w:after="120"/>
              <w:textAlignment w:val="baseline"/>
              <w:outlineLvl w:val="1"/>
              <w:rPr>
                <w:rFonts w:ascii="Calibri" w:eastAsia="宋体" w:hAnsi="Calibri" w:cs="Calibri"/>
                <w:b/>
                <w:sz w:val="20"/>
                <w:u w:val="single"/>
                <w:lang w:eastAsia="ko-KR"/>
              </w:rPr>
            </w:pPr>
            <w:r w:rsidRPr="00855ABB">
              <w:rPr>
                <w:rFonts w:ascii="Calibri" w:eastAsia="宋体" w:hAnsi="Calibri" w:cs="Calibri"/>
                <w:b/>
                <w:sz w:val="20"/>
                <w:u w:val="single"/>
                <w:lang w:eastAsia="ko-KR"/>
              </w:rPr>
              <w:t>Issue 5-2: How to define the overhead cap, if agreed to be introduced</w:t>
            </w:r>
          </w:p>
          <w:p w:rsidR="00855ABB" w:rsidRPr="00855ABB" w:rsidRDefault="00855ABB" w:rsidP="00855ABB">
            <w:pPr>
              <w:numPr>
                <w:ilvl w:val="0"/>
                <w:numId w:val="34"/>
              </w:numPr>
              <w:overflowPunct w:val="0"/>
              <w:autoSpaceDE w:val="0"/>
              <w:autoSpaceDN w:val="0"/>
              <w:adjustRightInd w:val="0"/>
              <w:spacing w:beforeLines="0" w:before="0" w:afterLines="0" w:after="120"/>
              <w:contextualSpacing/>
              <w:jc w:val="both"/>
              <w:textAlignment w:val="baseline"/>
              <w:rPr>
                <w:rFonts w:ascii="Calibri" w:eastAsia="宋体" w:hAnsi="Calibri" w:cs="Calibri"/>
                <w:bCs/>
                <w:sz w:val="20"/>
                <w:lang w:eastAsia="ko-KR"/>
              </w:rPr>
            </w:pPr>
            <w:r w:rsidRPr="00855ABB">
              <w:rPr>
                <w:rFonts w:ascii="Calibri" w:eastAsia="宋体" w:hAnsi="Calibri" w:cs="Calibri"/>
                <w:bCs/>
                <w:sz w:val="20"/>
                <w:lang w:eastAsia="ko-KR"/>
              </w:rPr>
              <w:t>This issue is pending on the conclusion of Issue 5-1</w:t>
            </w:r>
          </w:p>
        </w:tc>
      </w:tr>
    </w:tbl>
    <w:p w:rsidR="00855ABB" w:rsidRDefault="00855ABB" w:rsidP="00855AB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It may be reasonable to define some applicability conditions in the spec such that UE is not required to work with unreasonable NW configuration. Otherwise, it is the UE who will suffer the throughput loss due to large overhead of concurrent MGs, while NW can use the time resource to schedule other UEs, i.e. there may be not much cost from NW perspective even the MG overhead is large at individual UEs.</w:t>
      </w:r>
    </w:p>
    <w:p w:rsidR="00855ABB" w:rsidRDefault="00855ABB" w:rsidP="00855AB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Considering the trade-off between NW flexibility and UE throughput loss, we suggest that when concurrent MGs are configured, the MGRP for each MG cannot be smaller than 40ms. This would mean NW cannot configure two MGs with 20ms MGRP for any of them. </w:t>
      </w:r>
    </w:p>
    <w:p w:rsidR="00855ABB" w:rsidRPr="008002C6" w:rsidRDefault="00855ABB" w:rsidP="00855ABB">
      <w:pPr>
        <w:overflowPunct w:val="0"/>
        <w:autoSpaceDE w:val="0"/>
        <w:autoSpaceDN w:val="0"/>
        <w:adjustRightInd w:val="0"/>
        <w:spacing w:beforeLines="0" w:before="120" w:afterLines="0" w:after="120"/>
        <w:textAlignment w:val="baseline"/>
        <w:rPr>
          <w:rFonts w:eastAsia="宋体"/>
          <w:b/>
          <w:lang w:eastAsia="zh-CN"/>
        </w:rPr>
      </w:pPr>
      <w:r w:rsidRPr="008002C6">
        <w:rPr>
          <w:rFonts w:eastAsia="宋体"/>
          <w:b/>
          <w:lang w:eastAsia="zh-CN"/>
        </w:rPr>
        <w:t xml:space="preserve">Proposal </w:t>
      </w:r>
      <w:r>
        <w:rPr>
          <w:rFonts w:eastAsia="宋体"/>
          <w:b/>
          <w:lang w:eastAsia="zh-CN"/>
        </w:rPr>
        <w:t>5</w:t>
      </w:r>
      <w:r w:rsidRPr="008002C6">
        <w:rPr>
          <w:rFonts w:eastAsia="宋体"/>
          <w:b/>
          <w:lang w:eastAsia="zh-CN"/>
        </w:rPr>
        <w:t>: When concurrent MGs are configured, the MGRP for each MG cannot be smaller than 40ms.</w:t>
      </w:r>
    </w:p>
    <w:p w:rsidR="00B2106D" w:rsidRDefault="00B2106D" w:rsidP="00855ABB">
      <w:pPr>
        <w:pStyle w:val="2"/>
        <w:rPr>
          <w:lang w:eastAsia="zh-CN"/>
        </w:rPr>
      </w:pPr>
      <w:r>
        <w:rPr>
          <w:lang w:eastAsia="zh-CN"/>
        </w:rPr>
        <w:t xml:space="preserve">Applicability of current MGs </w:t>
      </w:r>
      <w:r w:rsidR="00855ABB">
        <w:rPr>
          <w:lang w:eastAsia="zh-CN"/>
        </w:rPr>
        <w:t xml:space="preserve">for non-NR measurement </w:t>
      </w:r>
    </w:p>
    <w:tbl>
      <w:tblPr>
        <w:tblStyle w:val="af4"/>
        <w:tblW w:w="0" w:type="auto"/>
        <w:tblLook w:val="04A0" w:firstRow="1" w:lastRow="0" w:firstColumn="1" w:lastColumn="0" w:noHBand="0" w:noVBand="1"/>
      </w:tblPr>
      <w:tblGrid>
        <w:gridCol w:w="9621"/>
      </w:tblGrid>
      <w:tr w:rsidR="00855ABB" w:rsidTr="00855ABB">
        <w:tc>
          <w:tcPr>
            <w:tcW w:w="9621" w:type="dxa"/>
          </w:tcPr>
          <w:p w:rsidR="00855ABB" w:rsidRPr="00855ABB" w:rsidRDefault="00855ABB" w:rsidP="00855ABB">
            <w:pPr>
              <w:keepNext/>
              <w:keepLines/>
              <w:overflowPunct w:val="0"/>
              <w:autoSpaceDE w:val="0"/>
              <w:autoSpaceDN w:val="0"/>
              <w:adjustRightInd w:val="0"/>
              <w:spacing w:beforeLines="0" w:before="0" w:afterLines="0" w:after="120"/>
              <w:textAlignment w:val="baseline"/>
              <w:outlineLvl w:val="1"/>
              <w:rPr>
                <w:rFonts w:ascii="Calibri" w:eastAsia="宋体" w:hAnsi="Calibri" w:cs="Calibri"/>
                <w:b/>
                <w:sz w:val="20"/>
                <w:u w:val="single"/>
                <w:lang w:eastAsia="ko-KR"/>
              </w:rPr>
            </w:pPr>
            <w:r w:rsidRPr="00855ABB">
              <w:rPr>
                <w:rFonts w:ascii="Calibri" w:eastAsia="宋体" w:hAnsi="Calibri" w:cs="Calibri"/>
                <w:b/>
                <w:sz w:val="20"/>
                <w:u w:val="single"/>
                <w:lang w:eastAsia="ko-KR"/>
              </w:rPr>
              <w:t>Issue 2-2: Whether to allow concurrent gap in the case when only non-NR RAT measurement objectives are configured</w:t>
            </w:r>
          </w:p>
          <w:p w:rsidR="00855ABB" w:rsidRPr="00855ABB" w:rsidRDefault="00855ABB" w:rsidP="00855ABB">
            <w:pPr>
              <w:numPr>
                <w:ilvl w:val="0"/>
                <w:numId w:val="31"/>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855ABB">
              <w:rPr>
                <w:rFonts w:ascii="Calibri" w:eastAsia="Times New Roman" w:hAnsi="Calibri" w:cs="Calibri"/>
                <w:bCs/>
                <w:sz w:val="20"/>
                <w:lang w:eastAsia="ko-KR"/>
              </w:rPr>
              <w:t>Open issues</w:t>
            </w:r>
          </w:p>
          <w:p w:rsidR="00855ABB" w:rsidRPr="00855ABB" w:rsidRDefault="00855ABB" w:rsidP="00855ABB">
            <w:pPr>
              <w:numPr>
                <w:ilvl w:val="1"/>
                <w:numId w:val="31"/>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855ABB">
              <w:rPr>
                <w:rFonts w:ascii="Calibri" w:eastAsia="Times New Roman" w:hAnsi="Calibri" w:cs="Calibri"/>
                <w:bCs/>
                <w:sz w:val="20"/>
                <w:lang w:eastAsia="ko-KR"/>
              </w:rPr>
              <w:t>Option 1: No need to further discuss</w:t>
            </w:r>
          </w:p>
          <w:p w:rsidR="00855ABB" w:rsidRPr="00855ABB" w:rsidRDefault="00855ABB" w:rsidP="00855ABB">
            <w:pPr>
              <w:numPr>
                <w:ilvl w:val="1"/>
                <w:numId w:val="31"/>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855ABB">
              <w:rPr>
                <w:rFonts w:ascii="Calibri" w:eastAsia="Times New Roman" w:hAnsi="Calibri" w:cs="Calibri"/>
                <w:bCs/>
                <w:sz w:val="20"/>
                <w:lang w:eastAsia="ko-KR"/>
              </w:rPr>
              <w:t xml:space="preserve">Option 2: Not allowed </w:t>
            </w:r>
          </w:p>
          <w:p w:rsidR="00855ABB" w:rsidRPr="00855ABB" w:rsidRDefault="00855ABB" w:rsidP="00855ABB">
            <w:pPr>
              <w:numPr>
                <w:ilvl w:val="1"/>
                <w:numId w:val="31"/>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855ABB">
              <w:rPr>
                <w:rFonts w:ascii="Calibri" w:eastAsia="Times New Roman" w:hAnsi="Calibri" w:cs="Calibri"/>
                <w:bCs/>
                <w:sz w:val="20"/>
                <w:lang w:eastAsia="ko-KR"/>
              </w:rPr>
              <w:t xml:space="preserve">Option 3: Allowed </w:t>
            </w:r>
          </w:p>
          <w:p w:rsidR="00855ABB" w:rsidRPr="00855ABB" w:rsidRDefault="00855ABB" w:rsidP="00855ABB">
            <w:pPr>
              <w:numPr>
                <w:ilvl w:val="1"/>
                <w:numId w:val="31"/>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855ABB">
              <w:rPr>
                <w:rFonts w:ascii="Calibri" w:eastAsia="Times New Roman" w:hAnsi="Calibri" w:cs="Calibri"/>
                <w:bCs/>
                <w:sz w:val="20"/>
                <w:lang w:eastAsia="ko-KR"/>
              </w:rPr>
              <w:t>Option 4: Up to UE capability</w:t>
            </w:r>
          </w:p>
          <w:p w:rsidR="00855ABB" w:rsidRPr="00855ABB" w:rsidRDefault="00855ABB" w:rsidP="00855ABB">
            <w:pPr>
              <w:numPr>
                <w:ilvl w:val="1"/>
                <w:numId w:val="31"/>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855ABB">
              <w:rPr>
                <w:rFonts w:ascii="Calibri" w:eastAsia="Times New Roman" w:hAnsi="Calibri" w:cs="Calibri"/>
                <w:bCs/>
                <w:sz w:val="20"/>
                <w:lang w:eastAsia="ko-KR"/>
              </w:rPr>
              <w:t>FFS whether 2G/3G should be considered in concurrent MG work.</w:t>
            </w:r>
          </w:p>
          <w:p w:rsidR="00855ABB" w:rsidRPr="00855ABB" w:rsidRDefault="00855ABB" w:rsidP="00855ABB">
            <w:pPr>
              <w:numPr>
                <w:ilvl w:val="0"/>
                <w:numId w:val="31"/>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855ABB">
              <w:rPr>
                <w:rFonts w:ascii="Calibri" w:eastAsia="Times New Roman" w:hAnsi="Calibri" w:cs="Calibri"/>
                <w:bCs/>
                <w:sz w:val="20"/>
                <w:lang w:eastAsia="ko-KR"/>
              </w:rPr>
              <w:t>Note:</w:t>
            </w:r>
          </w:p>
          <w:p w:rsidR="00855ABB" w:rsidRPr="00855ABB" w:rsidRDefault="00855ABB" w:rsidP="00855ABB">
            <w:pPr>
              <w:numPr>
                <w:ilvl w:val="1"/>
                <w:numId w:val="31"/>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855ABB">
              <w:rPr>
                <w:rFonts w:ascii="Calibri" w:eastAsia="Times New Roman" w:hAnsi="Calibri" w:cs="Calibri"/>
                <w:bCs/>
                <w:sz w:val="20"/>
                <w:lang w:eastAsia="ko-KR"/>
              </w:rPr>
              <w:t xml:space="preserve">In this scenario, no NR measurement is configured to UE. </w:t>
            </w:r>
          </w:p>
          <w:p w:rsidR="00855ABB" w:rsidRPr="00855ABB" w:rsidRDefault="00855ABB" w:rsidP="00855ABB">
            <w:pPr>
              <w:numPr>
                <w:ilvl w:val="1"/>
                <w:numId w:val="31"/>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855ABB">
              <w:rPr>
                <w:rFonts w:ascii="Calibri" w:eastAsia="Times New Roman" w:hAnsi="Calibri" w:cs="Calibri"/>
                <w:bCs/>
                <w:sz w:val="20"/>
                <w:lang w:eastAsia="ko-KR"/>
              </w:rPr>
              <w:t>LTE measurement includes positioning measurement.</w:t>
            </w:r>
          </w:p>
        </w:tc>
      </w:tr>
    </w:tbl>
    <w:p w:rsidR="009A0646" w:rsidRDefault="009A0646" w:rsidP="009A0646">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As to performing non-NR RAT measurements with concurrent MGs, it may need to be considered as a separate capability from NR measurements with concurrent MGs. Existing 4G/3G/2G measurements are all based on single MG, and if concurrent MGs are used, it means the measurement</w:t>
      </w:r>
      <w:r w:rsidRPr="00097AC8">
        <w:rPr>
          <w:rFonts w:eastAsia="宋体"/>
          <w:lang w:eastAsia="zh-CN"/>
        </w:rPr>
        <w:t xml:space="preserve"> </w:t>
      </w:r>
      <w:r>
        <w:rPr>
          <w:rFonts w:eastAsia="宋体"/>
          <w:lang w:eastAsia="zh-CN"/>
        </w:rPr>
        <w:t xml:space="preserve">for legacy RATs needs to be enhanced, and this may be a separate scope than enhancing NR measurements with concurrent MGs. Also, legacy RATs can be measured any time (this is different from NR measurements which are based on SMTC and CSI-RS resources), so the motivation to use concurrent MGs for them are a bit unclear. Therefore, we support to exclude 2G/3G measurement with concurrent MGs and only consider LTE measurement with concurrent MGs as a separate UE capability. </w:t>
      </w:r>
    </w:p>
    <w:p w:rsidR="009A0646" w:rsidRDefault="009A0646" w:rsidP="009A0646">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If a separate capability on support of concurrent MGs for LTE measurement is defined, UE should be able to use concurrent MGs for LTE measurement regardless if there is NR measurement or not. </w:t>
      </w:r>
    </w:p>
    <w:p w:rsidR="009A0646" w:rsidRDefault="009A0646" w:rsidP="009A0646">
      <w:pPr>
        <w:overflowPunct w:val="0"/>
        <w:autoSpaceDE w:val="0"/>
        <w:autoSpaceDN w:val="0"/>
        <w:adjustRightInd w:val="0"/>
        <w:spacing w:beforeLines="0" w:before="120" w:afterLines="0" w:after="120"/>
        <w:textAlignment w:val="baseline"/>
        <w:rPr>
          <w:rFonts w:eastAsia="宋体"/>
          <w:b/>
          <w:lang w:eastAsia="zh-CN"/>
        </w:rPr>
      </w:pPr>
      <w:r w:rsidRPr="002E73F9">
        <w:rPr>
          <w:rFonts w:eastAsia="宋体"/>
          <w:b/>
          <w:lang w:eastAsia="zh-CN"/>
        </w:rPr>
        <w:t xml:space="preserve">Proposal </w:t>
      </w:r>
      <w:r>
        <w:rPr>
          <w:rFonts w:eastAsia="宋体"/>
          <w:b/>
          <w:lang w:eastAsia="zh-CN"/>
        </w:rPr>
        <w:t>6a</w:t>
      </w:r>
      <w:r w:rsidRPr="002E73F9">
        <w:rPr>
          <w:rFonts w:eastAsia="宋体"/>
          <w:b/>
          <w:lang w:eastAsia="zh-CN"/>
        </w:rPr>
        <w:t xml:space="preserve">: </w:t>
      </w:r>
      <w:r>
        <w:rPr>
          <w:rFonts w:eastAsia="宋体"/>
          <w:b/>
          <w:lang w:eastAsia="zh-CN"/>
        </w:rPr>
        <w:t xml:space="preserve">Do not </w:t>
      </w:r>
      <w:r w:rsidRPr="009A0646">
        <w:rPr>
          <w:rFonts w:eastAsia="宋体"/>
          <w:b/>
          <w:lang w:eastAsia="zh-CN"/>
        </w:rPr>
        <w:t xml:space="preserve">support 2G/3G </w:t>
      </w:r>
      <w:r>
        <w:rPr>
          <w:rFonts w:eastAsia="宋体"/>
          <w:b/>
          <w:lang w:eastAsia="zh-CN"/>
        </w:rPr>
        <w:t>measurement with concurrent MGs.</w:t>
      </w:r>
    </w:p>
    <w:p w:rsidR="009A0646" w:rsidRDefault="009A0646" w:rsidP="009A0646">
      <w:pPr>
        <w:overflowPunct w:val="0"/>
        <w:autoSpaceDE w:val="0"/>
        <w:autoSpaceDN w:val="0"/>
        <w:adjustRightInd w:val="0"/>
        <w:spacing w:beforeLines="0" w:before="120" w:afterLines="0" w:after="120"/>
        <w:textAlignment w:val="baseline"/>
        <w:rPr>
          <w:rFonts w:eastAsia="宋体"/>
          <w:b/>
          <w:lang w:eastAsia="zh-CN"/>
        </w:rPr>
      </w:pPr>
      <w:r>
        <w:rPr>
          <w:rFonts w:eastAsia="宋体"/>
          <w:b/>
          <w:lang w:eastAsia="zh-CN"/>
        </w:rPr>
        <w:t xml:space="preserve">Proposal 6b: Support </w:t>
      </w:r>
      <w:r w:rsidRPr="009A0646">
        <w:rPr>
          <w:rFonts w:eastAsia="宋体"/>
          <w:b/>
          <w:lang w:eastAsia="zh-CN"/>
        </w:rPr>
        <w:t>LTE measurement with concurrent MGs as a separate UE capability</w:t>
      </w:r>
      <w:r>
        <w:rPr>
          <w:rFonts w:eastAsia="宋体"/>
          <w:b/>
          <w:lang w:eastAsia="zh-CN"/>
        </w:rPr>
        <w:t>.</w:t>
      </w:r>
    </w:p>
    <w:p w:rsidR="009A0646" w:rsidRDefault="009A0646" w:rsidP="009A0646">
      <w:pPr>
        <w:overflowPunct w:val="0"/>
        <w:autoSpaceDE w:val="0"/>
        <w:autoSpaceDN w:val="0"/>
        <w:adjustRightInd w:val="0"/>
        <w:spacing w:beforeLines="0" w:before="120" w:afterLines="0" w:after="120"/>
        <w:textAlignment w:val="baseline"/>
        <w:rPr>
          <w:rFonts w:eastAsia="宋体"/>
          <w:b/>
          <w:lang w:eastAsia="zh-CN"/>
        </w:rPr>
      </w:pPr>
      <w:r>
        <w:rPr>
          <w:rFonts w:eastAsia="宋体"/>
          <w:b/>
          <w:lang w:eastAsia="zh-CN"/>
        </w:rPr>
        <w:t xml:space="preserve">Proposal 6c: </w:t>
      </w:r>
      <w:r w:rsidRPr="009A0646">
        <w:rPr>
          <w:rFonts w:eastAsia="宋体"/>
          <w:b/>
          <w:lang w:eastAsia="zh-CN"/>
        </w:rPr>
        <w:t>LTE measurement with concurrent MGs</w:t>
      </w:r>
      <w:r>
        <w:rPr>
          <w:rFonts w:eastAsia="宋体"/>
          <w:b/>
          <w:lang w:eastAsia="zh-CN"/>
        </w:rPr>
        <w:t xml:space="preserve"> can be supported </w:t>
      </w:r>
      <w:r w:rsidR="00275D70">
        <w:rPr>
          <w:rFonts w:eastAsia="宋体"/>
          <w:b/>
          <w:lang w:eastAsia="zh-CN"/>
        </w:rPr>
        <w:t>no matter if</w:t>
      </w:r>
      <w:r>
        <w:rPr>
          <w:rFonts w:eastAsia="宋体"/>
          <w:b/>
          <w:lang w:eastAsia="zh-CN"/>
        </w:rPr>
        <w:t xml:space="preserve"> there is no NR measurement configured.</w:t>
      </w:r>
    </w:p>
    <w:p w:rsidR="00B2106D" w:rsidRDefault="00B2106D" w:rsidP="00275D70">
      <w:pPr>
        <w:pStyle w:val="2"/>
        <w:rPr>
          <w:lang w:eastAsia="zh-CN"/>
        </w:rPr>
      </w:pPr>
      <w:r>
        <w:rPr>
          <w:lang w:eastAsia="zh-CN"/>
        </w:rPr>
        <w:lastRenderedPageBreak/>
        <w:t>Measurement requirements with concurrent MGs</w:t>
      </w:r>
    </w:p>
    <w:tbl>
      <w:tblPr>
        <w:tblStyle w:val="af4"/>
        <w:tblW w:w="0" w:type="auto"/>
        <w:tblLook w:val="04A0" w:firstRow="1" w:lastRow="0" w:firstColumn="1" w:lastColumn="0" w:noHBand="0" w:noVBand="1"/>
      </w:tblPr>
      <w:tblGrid>
        <w:gridCol w:w="9621"/>
      </w:tblGrid>
      <w:tr w:rsidR="00275D70" w:rsidTr="00275D70">
        <w:tc>
          <w:tcPr>
            <w:tcW w:w="9621" w:type="dxa"/>
          </w:tcPr>
          <w:p w:rsidR="00275D70" w:rsidRPr="00275D70" w:rsidRDefault="00275D70" w:rsidP="00275D70">
            <w:pPr>
              <w:keepNext/>
              <w:keepLines/>
              <w:overflowPunct w:val="0"/>
              <w:autoSpaceDE w:val="0"/>
              <w:autoSpaceDN w:val="0"/>
              <w:adjustRightInd w:val="0"/>
              <w:spacing w:beforeLines="0" w:before="40" w:afterLines="0" w:after="120"/>
              <w:textAlignment w:val="baseline"/>
              <w:outlineLvl w:val="1"/>
              <w:rPr>
                <w:rFonts w:ascii="Calibri" w:eastAsia="宋体" w:hAnsi="Calibri" w:cs="Calibri"/>
                <w:b/>
                <w:sz w:val="20"/>
                <w:u w:val="single"/>
                <w:lang w:eastAsia="ko-KR"/>
              </w:rPr>
            </w:pPr>
            <w:r w:rsidRPr="00275D70">
              <w:rPr>
                <w:rFonts w:ascii="Calibri" w:eastAsia="宋体" w:hAnsi="Calibri" w:cs="Calibri"/>
                <w:b/>
                <w:sz w:val="20"/>
                <w:u w:val="single"/>
                <w:lang w:eastAsia="ko-KR"/>
              </w:rPr>
              <w:t>Issue 7-2: UE measurement assumptions for different reference signals</w:t>
            </w:r>
          </w:p>
          <w:p w:rsidR="00275D70" w:rsidRPr="00275D70" w:rsidRDefault="00275D70" w:rsidP="00275D70">
            <w:pPr>
              <w:numPr>
                <w:ilvl w:val="0"/>
                <w:numId w:val="34"/>
              </w:numPr>
              <w:overflowPunct w:val="0"/>
              <w:autoSpaceDE w:val="0"/>
              <w:autoSpaceDN w:val="0"/>
              <w:adjustRightInd w:val="0"/>
              <w:spacing w:beforeLines="0" w:before="0" w:afterLines="0" w:after="120"/>
              <w:contextualSpacing/>
              <w:jc w:val="both"/>
              <w:textAlignment w:val="baseline"/>
              <w:rPr>
                <w:rFonts w:ascii="Calibri" w:eastAsia="宋体" w:hAnsi="Calibri" w:cs="Calibri"/>
                <w:bCs/>
                <w:sz w:val="20"/>
                <w:lang w:eastAsia="ko-KR"/>
              </w:rPr>
            </w:pPr>
            <w:r w:rsidRPr="00275D70">
              <w:rPr>
                <w:rFonts w:ascii="Calibri" w:eastAsia="宋体" w:hAnsi="Calibri" w:cs="Calibri"/>
                <w:bCs/>
                <w:sz w:val="20"/>
                <w:lang w:eastAsia="ko-KR"/>
              </w:rPr>
              <w:t>Open issue:</w:t>
            </w:r>
          </w:p>
          <w:p w:rsidR="00275D70" w:rsidRPr="00275D70" w:rsidRDefault="00275D70" w:rsidP="00275D70">
            <w:pPr>
              <w:numPr>
                <w:ilvl w:val="1"/>
                <w:numId w:val="34"/>
              </w:numPr>
              <w:overflowPunct w:val="0"/>
              <w:autoSpaceDE w:val="0"/>
              <w:autoSpaceDN w:val="0"/>
              <w:adjustRightInd w:val="0"/>
              <w:spacing w:beforeLines="0" w:before="0" w:afterLines="0" w:after="120"/>
              <w:contextualSpacing/>
              <w:jc w:val="both"/>
              <w:textAlignment w:val="baseline"/>
              <w:rPr>
                <w:rFonts w:ascii="Calibri" w:eastAsia="宋体" w:hAnsi="Calibri" w:cs="Calibri"/>
                <w:bCs/>
                <w:sz w:val="20"/>
                <w:lang w:eastAsia="ko-KR"/>
              </w:rPr>
            </w:pPr>
            <w:r w:rsidRPr="00275D70">
              <w:rPr>
                <w:rFonts w:ascii="Calibri" w:eastAsia="宋体" w:hAnsi="Calibri" w:cs="Calibri"/>
                <w:bCs/>
                <w:sz w:val="20"/>
                <w:lang w:eastAsia="ko-KR"/>
              </w:rPr>
              <w:t>FFS whether to additionally consider the limitation that each reference signal can only be measured in one MG pattern</w:t>
            </w:r>
          </w:p>
          <w:p w:rsidR="00275D70" w:rsidRPr="00275D70" w:rsidRDefault="00275D70" w:rsidP="00275D70">
            <w:pPr>
              <w:keepNext/>
              <w:keepLines/>
              <w:overflowPunct w:val="0"/>
              <w:autoSpaceDE w:val="0"/>
              <w:autoSpaceDN w:val="0"/>
              <w:adjustRightInd w:val="0"/>
              <w:spacing w:beforeLines="0" w:before="40" w:afterLines="0" w:after="120"/>
              <w:textAlignment w:val="baseline"/>
              <w:outlineLvl w:val="1"/>
              <w:rPr>
                <w:rFonts w:ascii="Calibri" w:eastAsia="宋体" w:hAnsi="Calibri" w:cs="Calibri"/>
                <w:b/>
                <w:sz w:val="20"/>
                <w:u w:val="single"/>
                <w:lang w:eastAsia="ko-KR"/>
              </w:rPr>
            </w:pPr>
            <w:r w:rsidRPr="00275D70">
              <w:rPr>
                <w:rFonts w:ascii="Calibri" w:eastAsia="宋体" w:hAnsi="Calibri" w:cs="Calibri"/>
                <w:b/>
                <w:sz w:val="20"/>
                <w:u w:val="single"/>
                <w:lang w:eastAsia="ko-KR"/>
              </w:rPr>
              <w:t>Issue 7-3: CSSF calculation</w:t>
            </w:r>
          </w:p>
          <w:p w:rsidR="00275D70" w:rsidRPr="00275D70" w:rsidRDefault="00275D70" w:rsidP="00275D70">
            <w:pPr>
              <w:numPr>
                <w:ilvl w:val="0"/>
                <w:numId w:val="34"/>
              </w:numPr>
              <w:overflowPunct w:val="0"/>
              <w:autoSpaceDE w:val="0"/>
              <w:autoSpaceDN w:val="0"/>
              <w:adjustRightInd w:val="0"/>
              <w:spacing w:beforeLines="0" w:before="0" w:afterLines="0" w:after="120"/>
              <w:contextualSpacing/>
              <w:jc w:val="both"/>
              <w:textAlignment w:val="baseline"/>
              <w:rPr>
                <w:rFonts w:ascii="Calibri" w:eastAsia="宋体" w:hAnsi="Calibri" w:cs="Calibri"/>
                <w:bCs/>
                <w:sz w:val="20"/>
                <w:lang w:eastAsia="ko-KR"/>
              </w:rPr>
            </w:pPr>
            <w:r w:rsidRPr="00275D70">
              <w:rPr>
                <w:rFonts w:ascii="Calibri" w:eastAsia="宋体" w:hAnsi="Calibri" w:cs="Calibri"/>
                <w:bCs/>
                <w:sz w:val="20"/>
                <w:lang w:eastAsia="ko-KR"/>
              </w:rPr>
              <w:t>Open issue:</w:t>
            </w:r>
          </w:p>
          <w:p w:rsidR="00275D70" w:rsidRPr="00275D70" w:rsidRDefault="00275D70" w:rsidP="00275D70">
            <w:pPr>
              <w:numPr>
                <w:ilvl w:val="1"/>
                <w:numId w:val="34"/>
              </w:numPr>
              <w:overflowPunct w:val="0"/>
              <w:autoSpaceDE w:val="0"/>
              <w:autoSpaceDN w:val="0"/>
              <w:adjustRightInd w:val="0"/>
              <w:spacing w:beforeLines="0" w:before="0" w:afterLines="0" w:after="120"/>
              <w:contextualSpacing/>
              <w:jc w:val="both"/>
              <w:textAlignment w:val="baseline"/>
              <w:rPr>
                <w:rFonts w:ascii="Calibri" w:eastAsia="宋体" w:hAnsi="Calibri" w:cs="Calibri"/>
                <w:bCs/>
                <w:sz w:val="20"/>
                <w:lang w:eastAsia="ko-KR"/>
              </w:rPr>
            </w:pPr>
            <w:r w:rsidRPr="00275D70">
              <w:rPr>
                <w:rFonts w:ascii="Calibri" w:eastAsia="宋体" w:hAnsi="Calibri" w:cs="Calibri"/>
                <w:bCs/>
                <w:sz w:val="20"/>
                <w:lang w:eastAsia="ko-KR"/>
              </w:rPr>
              <w:t xml:space="preserve">FFS whether CSSF is separately calculated for each MG, e.g., for a particular gap, only the dedicated </w:t>
            </w:r>
            <w:r w:rsidRPr="00275D70">
              <w:rPr>
                <w:rFonts w:ascii="Calibri" w:eastAsia="Times New Roman" w:hAnsi="Calibri" w:cs="Calibri"/>
                <w:bCs/>
                <w:sz w:val="20"/>
                <w:lang w:eastAsia="ko-KR"/>
              </w:rPr>
              <w:t>frequency layers /</w:t>
            </w:r>
            <w:r w:rsidRPr="00275D70">
              <w:rPr>
                <w:rFonts w:ascii="Calibri" w:eastAsia="宋体" w:hAnsi="Calibri" w:cs="Calibri"/>
                <w:bCs/>
                <w:sz w:val="20"/>
                <w:lang w:eastAsia="ko-KR"/>
              </w:rPr>
              <w:t>use cases share this gap should be counted in.</w:t>
            </w:r>
          </w:p>
        </w:tc>
      </w:tr>
    </w:tbl>
    <w:p w:rsidR="00275D70" w:rsidRDefault="00A977BA" w:rsidP="00275D70">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Issue 7-2, we do not see the need for such a limitation. </w:t>
      </w:r>
    </w:p>
    <w:p w:rsidR="00A977BA" w:rsidRDefault="00A977BA" w:rsidP="00275D70">
      <w:pPr>
        <w:spacing w:before="120" w:after="120"/>
        <w:rPr>
          <w:rFonts w:eastAsiaTheme="minorEastAsia"/>
          <w:lang w:eastAsia="zh-CN"/>
        </w:rPr>
      </w:pPr>
      <w:r>
        <w:rPr>
          <w:rFonts w:eastAsiaTheme="minorEastAsia"/>
          <w:lang w:eastAsia="zh-CN"/>
        </w:rPr>
        <w:t>From NW side, it could happen that the same RS, e.g. SSB or CSI-RS, cannot be covered by a single MG, so measurement of same RS with multiple MGs has clear use cases.</w:t>
      </w:r>
      <w:r>
        <w:rPr>
          <w:rFonts w:eastAsiaTheme="minorEastAsia" w:hint="eastAsia"/>
          <w:lang w:eastAsia="zh-CN"/>
        </w:rPr>
        <w:t xml:space="preserve"> </w:t>
      </w:r>
      <w:r>
        <w:rPr>
          <w:rFonts w:eastAsiaTheme="minorEastAsia"/>
          <w:lang w:eastAsia="zh-CN"/>
        </w:rPr>
        <w:t>From UE side, there is no clear benefit from such a limitation.</w:t>
      </w:r>
    </w:p>
    <w:p w:rsidR="00275D70" w:rsidRPr="00A977BA" w:rsidRDefault="00A977BA" w:rsidP="00275D70">
      <w:pPr>
        <w:spacing w:before="120" w:after="120"/>
        <w:rPr>
          <w:rFonts w:eastAsiaTheme="minorEastAsia"/>
          <w:b/>
          <w:lang w:eastAsia="zh-CN"/>
        </w:rPr>
      </w:pPr>
      <w:r w:rsidRPr="00A977BA">
        <w:rPr>
          <w:rFonts w:eastAsiaTheme="minorEastAsia" w:hint="eastAsia"/>
          <w:b/>
          <w:lang w:eastAsia="zh-CN"/>
        </w:rPr>
        <w:t>P</w:t>
      </w:r>
      <w:r w:rsidRPr="00A977BA">
        <w:rPr>
          <w:rFonts w:eastAsiaTheme="minorEastAsia"/>
          <w:b/>
          <w:lang w:eastAsia="zh-CN"/>
        </w:rPr>
        <w:t>roposal 7: The limitation that each reference signal can only be measured in one MG is not needed.</w:t>
      </w:r>
    </w:p>
    <w:p w:rsidR="00A977BA" w:rsidRDefault="00A977BA" w:rsidP="00A977BA">
      <w:pPr>
        <w:spacing w:before="120" w:after="120"/>
        <w:rPr>
          <w:rFonts w:eastAsiaTheme="minorEastAsia"/>
          <w:lang w:val="en-US" w:eastAsia="zh-CN"/>
        </w:rPr>
      </w:pPr>
      <w:r>
        <w:rPr>
          <w:rFonts w:eastAsiaTheme="minorEastAsia" w:hint="eastAsia"/>
          <w:lang w:eastAsia="zh-CN"/>
        </w:rPr>
        <w:t>F</w:t>
      </w:r>
      <w:r>
        <w:rPr>
          <w:rFonts w:eastAsiaTheme="minorEastAsia"/>
          <w:lang w:eastAsia="zh-CN"/>
        </w:rPr>
        <w:t xml:space="preserve">or Issue 7-3, </w:t>
      </w:r>
      <w:r>
        <w:rPr>
          <w:rFonts w:eastAsiaTheme="minorEastAsia"/>
          <w:lang w:val="en-US" w:eastAsia="zh-CN"/>
        </w:rPr>
        <w:t xml:space="preserve">it is reasonable to have CSSF separately calculated for each MG, based on the frequency layers associated with that MG. </w:t>
      </w:r>
    </w:p>
    <w:p w:rsidR="00A977BA" w:rsidRDefault="00A977BA" w:rsidP="00A977BA">
      <w:pPr>
        <w:spacing w:before="120" w:after="120"/>
        <w:rPr>
          <w:rFonts w:eastAsiaTheme="minorEastAsia"/>
          <w:lang w:eastAsia="zh-CN"/>
        </w:rPr>
      </w:pPr>
      <w:r>
        <w:rPr>
          <w:rFonts w:eastAsiaTheme="minorEastAsia"/>
          <w:lang w:eastAsia="zh-CN"/>
        </w:rPr>
        <w:t xml:space="preserve">For example, in Figure </w:t>
      </w:r>
      <w:r w:rsidR="001A03DA">
        <w:rPr>
          <w:rFonts w:eastAsiaTheme="minorEastAsia"/>
          <w:lang w:eastAsia="zh-CN"/>
        </w:rPr>
        <w:t>2</w:t>
      </w:r>
      <w:r>
        <w:rPr>
          <w:rFonts w:eastAsiaTheme="minorEastAsia"/>
          <w:lang w:eastAsia="zh-CN"/>
        </w:rPr>
        <w:t>, F1 and F2 are measured in MG#1, and F3 and F4 are measured in MG#2. As F1 only needs to compete MG with F2 (but not with F3 or F4), CSSF for F1 and F2 should be equal to 2, and for the same reason CSSF for F3 and F4 should also be 2.</w:t>
      </w:r>
    </w:p>
    <w:p w:rsidR="00A977BA" w:rsidRDefault="00A977BA" w:rsidP="00A977BA">
      <w:pPr>
        <w:spacing w:before="120" w:after="120"/>
        <w:jc w:val="center"/>
        <w:rPr>
          <w:rFonts w:eastAsiaTheme="minorEastAsia"/>
          <w:b/>
          <w:lang w:eastAsia="zh-CN"/>
        </w:rPr>
      </w:pPr>
      <w:r>
        <w:rPr>
          <w:rFonts w:eastAsiaTheme="minorEastAsia"/>
          <w:b/>
          <w:noProof/>
          <w:lang w:val="en-US" w:eastAsia="zh-CN"/>
        </w:rPr>
        <w:drawing>
          <wp:inline distT="0" distB="0" distL="0" distR="0" wp14:anchorId="4C2C98D8" wp14:editId="65F0734E">
            <wp:extent cx="4248150" cy="2152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48150" cy="2152650"/>
                    </a:xfrm>
                    <a:prstGeom prst="rect">
                      <a:avLst/>
                    </a:prstGeom>
                    <a:noFill/>
                    <a:ln>
                      <a:noFill/>
                    </a:ln>
                  </pic:spPr>
                </pic:pic>
              </a:graphicData>
            </a:graphic>
          </wp:inline>
        </w:drawing>
      </w:r>
    </w:p>
    <w:p w:rsidR="00A977BA" w:rsidRDefault="00A977BA" w:rsidP="00A977BA">
      <w:pPr>
        <w:spacing w:before="120" w:after="120"/>
        <w:jc w:val="center"/>
        <w:rPr>
          <w:rFonts w:eastAsiaTheme="minorEastAsia"/>
          <w:b/>
          <w:lang w:eastAsia="zh-CN"/>
        </w:rPr>
      </w:pPr>
      <w:r>
        <w:rPr>
          <w:rFonts w:eastAsiaTheme="minorEastAsia"/>
          <w:b/>
          <w:lang w:eastAsia="zh-CN"/>
        </w:rPr>
        <w:t xml:space="preserve">Figure </w:t>
      </w:r>
      <w:r w:rsidR="001A03DA">
        <w:rPr>
          <w:rFonts w:eastAsiaTheme="minorEastAsia"/>
          <w:b/>
          <w:lang w:eastAsia="zh-CN"/>
        </w:rPr>
        <w:t>2</w:t>
      </w:r>
      <w:r>
        <w:rPr>
          <w:rFonts w:eastAsiaTheme="minorEastAsia"/>
          <w:b/>
          <w:lang w:eastAsia="zh-CN"/>
        </w:rPr>
        <w:t>: Example of independent CSSF calculation for each MG</w:t>
      </w:r>
    </w:p>
    <w:p w:rsidR="00A977BA" w:rsidRPr="0057584B" w:rsidRDefault="00A977BA" w:rsidP="00A977BA">
      <w:pPr>
        <w:spacing w:before="120" w:after="120"/>
        <w:rPr>
          <w:rFonts w:eastAsiaTheme="minorEastAsia"/>
          <w:b/>
          <w:lang w:eastAsia="zh-CN"/>
        </w:rPr>
      </w:pPr>
      <w:r w:rsidRPr="0057584B">
        <w:rPr>
          <w:rFonts w:eastAsiaTheme="minorEastAsia" w:hint="eastAsia"/>
          <w:b/>
          <w:lang w:eastAsia="zh-CN"/>
        </w:rPr>
        <w:t>P</w:t>
      </w:r>
      <w:r w:rsidRPr="0057584B">
        <w:rPr>
          <w:rFonts w:eastAsiaTheme="minorEastAsia"/>
          <w:b/>
          <w:lang w:eastAsia="zh-CN"/>
        </w:rPr>
        <w:t xml:space="preserve">roposal </w:t>
      </w:r>
      <w:r w:rsidR="001A03DA">
        <w:rPr>
          <w:rFonts w:eastAsiaTheme="minorEastAsia"/>
          <w:b/>
          <w:lang w:eastAsia="zh-CN"/>
        </w:rPr>
        <w:t>8</w:t>
      </w:r>
      <w:r w:rsidRPr="0057584B">
        <w:rPr>
          <w:rFonts w:eastAsiaTheme="minorEastAsia"/>
          <w:b/>
          <w:lang w:eastAsia="zh-CN"/>
        </w:rPr>
        <w:t xml:space="preserve">: For defining measurement requirements with concurrent MGs, CSSF is separately calculated for each MG accounting for the frequency layers associated with the concerned MG. </w:t>
      </w:r>
    </w:p>
    <w:p w:rsidR="00B2106D" w:rsidRDefault="00B2106D" w:rsidP="001A03DA">
      <w:pPr>
        <w:pStyle w:val="2"/>
        <w:rPr>
          <w:lang w:eastAsia="zh-CN"/>
        </w:rPr>
      </w:pPr>
      <w:r>
        <w:rPr>
          <w:lang w:eastAsia="zh-CN"/>
        </w:rPr>
        <w:lastRenderedPageBreak/>
        <w:t xml:space="preserve">Other issues </w:t>
      </w:r>
    </w:p>
    <w:p w:rsidR="00B2106D" w:rsidRDefault="001A03DA" w:rsidP="00BC0FAE">
      <w:pPr>
        <w:pStyle w:val="30"/>
        <w:rPr>
          <w:lang w:val="en-US"/>
        </w:rPr>
      </w:pPr>
      <w:r w:rsidRPr="001A03DA">
        <w:rPr>
          <w:lang w:val="en-US"/>
        </w:rPr>
        <w:t xml:space="preserve">Transition period for </w:t>
      </w:r>
      <w:r>
        <w:rPr>
          <w:lang w:val="en-US"/>
        </w:rPr>
        <w:t>MGs</w:t>
      </w:r>
      <w:r w:rsidR="00BC0FAE">
        <w:rPr>
          <w:lang w:val="en-US"/>
        </w:rPr>
        <w:t xml:space="preserve"> configuration/</w:t>
      </w:r>
      <w:r w:rsidRPr="001A03DA">
        <w:rPr>
          <w:lang w:val="en-US"/>
        </w:rPr>
        <w:t>reconfiguration</w:t>
      </w:r>
    </w:p>
    <w:tbl>
      <w:tblPr>
        <w:tblStyle w:val="af4"/>
        <w:tblW w:w="0" w:type="auto"/>
        <w:tblLook w:val="04A0" w:firstRow="1" w:lastRow="0" w:firstColumn="1" w:lastColumn="0" w:noHBand="0" w:noVBand="1"/>
      </w:tblPr>
      <w:tblGrid>
        <w:gridCol w:w="9621"/>
      </w:tblGrid>
      <w:tr w:rsidR="00BC0FAE" w:rsidTr="00BC0FAE">
        <w:tc>
          <w:tcPr>
            <w:tcW w:w="9621" w:type="dxa"/>
          </w:tcPr>
          <w:p w:rsidR="00BC0FAE" w:rsidRPr="00BC0FAE" w:rsidRDefault="00BC0FAE" w:rsidP="00BC0FAE">
            <w:pPr>
              <w:keepNext/>
              <w:keepLines/>
              <w:overflowPunct w:val="0"/>
              <w:autoSpaceDE w:val="0"/>
              <w:autoSpaceDN w:val="0"/>
              <w:adjustRightInd w:val="0"/>
              <w:spacing w:beforeLines="0" w:before="40" w:afterLines="0" w:after="120"/>
              <w:textAlignment w:val="baseline"/>
              <w:outlineLvl w:val="1"/>
              <w:rPr>
                <w:rFonts w:ascii="Calibri" w:eastAsia="宋体" w:hAnsi="Calibri" w:cs="Calibri"/>
                <w:b/>
                <w:sz w:val="20"/>
                <w:u w:val="single"/>
                <w:lang w:eastAsia="ko-KR"/>
              </w:rPr>
            </w:pPr>
            <w:r w:rsidRPr="00BC0FAE">
              <w:rPr>
                <w:rFonts w:ascii="Calibri" w:eastAsia="宋体" w:hAnsi="Calibri" w:cs="Calibri"/>
                <w:b/>
                <w:sz w:val="20"/>
                <w:u w:val="single"/>
                <w:lang w:eastAsia="ko-KR"/>
              </w:rPr>
              <w:t>Issue 8-1: Transition period for gaps configuration/ reconfiguration</w:t>
            </w:r>
          </w:p>
          <w:p w:rsidR="00BC0FAE" w:rsidRPr="00BC0FAE" w:rsidRDefault="00BC0FAE" w:rsidP="00BC0FAE">
            <w:pPr>
              <w:numPr>
                <w:ilvl w:val="0"/>
                <w:numId w:val="34"/>
              </w:numPr>
              <w:overflowPunct w:val="0"/>
              <w:autoSpaceDE w:val="0"/>
              <w:autoSpaceDN w:val="0"/>
              <w:adjustRightInd w:val="0"/>
              <w:spacing w:beforeLines="0" w:before="0" w:afterLines="0" w:after="120"/>
              <w:contextualSpacing/>
              <w:jc w:val="both"/>
              <w:textAlignment w:val="baseline"/>
              <w:rPr>
                <w:rFonts w:ascii="Calibri" w:eastAsia="PMingLiU" w:hAnsi="Calibri" w:cs="Calibri"/>
                <w:color w:val="0D0D0D"/>
                <w:sz w:val="20"/>
                <w:lang w:eastAsia="zh-TW"/>
              </w:rPr>
            </w:pPr>
            <w:r w:rsidRPr="00BC0FAE">
              <w:rPr>
                <w:rFonts w:ascii="Calibri" w:eastAsia="PMingLiU" w:hAnsi="Calibri" w:cs="Calibri"/>
                <w:color w:val="0D0D0D"/>
                <w:sz w:val="20"/>
                <w:lang w:eastAsia="zh-TW"/>
              </w:rPr>
              <w:t>Open issue:</w:t>
            </w:r>
          </w:p>
          <w:p w:rsidR="00BC0FAE" w:rsidRPr="00BC0FAE" w:rsidRDefault="00BC0FAE" w:rsidP="00BC0FAE">
            <w:pPr>
              <w:numPr>
                <w:ilvl w:val="1"/>
                <w:numId w:val="34"/>
              </w:numPr>
              <w:overflowPunct w:val="0"/>
              <w:autoSpaceDE w:val="0"/>
              <w:autoSpaceDN w:val="0"/>
              <w:adjustRightInd w:val="0"/>
              <w:spacing w:beforeLines="0" w:before="0" w:afterLines="0" w:after="120"/>
              <w:contextualSpacing/>
              <w:jc w:val="both"/>
              <w:textAlignment w:val="baseline"/>
              <w:rPr>
                <w:rFonts w:ascii="Calibri" w:eastAsia="PMingLiU" w:hAnsi="Calibri" w:cs="Calibri"/>
                <w:color w:val="0D0D0D"/>
                <w:sz w:val="20"/>
                <w:lang w:eastAsia="zh-TW"/>
              </w:rPr>
            </w:pPr>
            <w:r w:rsidRPr="00BC0FAE">
              <w:rPr>
                <w:rFonts w:ascii="Calibri" w:eastAsia="PMingLiU" w:hAnsi="Calibri" w:cs="Calibri"/>
                <w:color w:val="0D0D0D"/>
                <w:sz w:val="20"/>
                <w:lang w:eastAsia="zh-TW"/>
              </w:rPr>
              <w:t>Option 1: Introduce a transition period for gap configuration/</w:t>
            </w:r>
            <w:proofErr w:type="spellStart"/>
            <w:r w:rsidRPr="00BC0FAE">
              <w:rPr>
                <w:rFonts w:ascii="Calibri" w:eastAsia="PMingLiU" w:hAnsi="Calibri" w:cs="Calibri"/>
                <w:color w:val="0D0D0D"/>
                <w:sz w:val="20"/>
                <w:lang w:eastAsia="zh-TW"/>
              </w:rPr>
              <w:t>deconfiguration</w:t>
            </w:r>
            <w:proofErr w:type="spellEnd"/>
          </w:p>
          <w:p w:rsidR="00BC0FAE" w:rsidRPr="00BC0FAE" w:rsidRDefault="00BC0FAE" w:rsidP="00BC0FAE">
            <w:pPr>
              <w:numPr>
                <w:ilvl w:val="2"/>
                <w:numId w:val="34"/>
              </w:numPr>
              <w:overflowPunct w:val="0"/>
              <w:autoSpaceDE w:val="0"/>
              <w:autoSpaceDN w:val="0"/>
              <w:adjustRightInd w:val="0"/>
              <w:spacing w:beforeLines="0" w:before="0" w:afterLines="0" w:after="120"/>
              <w:contextualSpacing/>
              <w:textAlignment w:val="baseline"/>
              <w:rPr>
                <w:rFonts w:ascii="Calibri" w:eastAsia="PMingLiU" w:hAnsi="Calibri" w:cs="Calibri"/>
                <w:color w:val="0D0D0D"/>
                <w:sz w:val="20"/>
                <w:lang w:eastAsia="zh-TW"/>
              </w:rPr>
            </w:pPr>
            <w:r w:rsidRPr="00BC0FAE">
              <w:rPr>
                <w:rFonts w:ascii="Calibri" w:eastAsia="PMingLiU" w:hAnsi="Calibri" w:cs="Calibri"/>
                <w:color w:val="0D0D0D"/>
                <w:sz w:val="20"/>
                <w:lang w:eastAsia="zh-TW"/>
              </w:rPr>
              <w:t>After the concurrent gap application time, the measurement will be performed immediately for the MOs which could not be performed within legacy MG but can be within concurrent gaps.</w:t>
            </w:r>
          </w:p>
          <w:p w:rsidR="00BC0FAE" w:rsidRPr="00BC0FAE" w:rsidRDefault="00BC0FAE" w:rsidP="00BC0FAE">
            <w:pPr>
              <w:numPr>
                <w:ilvl w:val="2"/>
                <w:numId w:val="34"/>
              </w:numPr>
              <w:overflowPunct w:val="0"/>
              <w:autoSpaceDE w:val="0"/>
              <w:autoSpaceDN w:val="0"/>
              <w:adjustRightInd w:val="0"/>
              <w:spacing w:beforeLines="0" w:before="0" w:afterLines="0" w:after="120"/>
              <w:contextualSpacing/>
              <w:textAlignment w:val="baseline"/>
              <w:rPr>
                <w:rFonts w:ascii="Calibri" w:eastAsia="PMingLiU" w:hAnsi="Calibri" w:cs="Calibri"/>
                <w:color w:val="0D0D0D"/>
                <w:sz w:val="20"/>
                <w:lang w:eastAsia="zh-TW"/>
              </w:rPr>
            </w:pPr>
            <w:r w:rsidRPr="00BC0FAE">
              <w:rPr>
                <w:rFonts w:ascii="Calibri" w:eastAsia="PMingLiU" w:hAnsi="Calibri" w:cs="Calibri"/>
                <w:color w:val="0D0D0D"/>
                <w:sz w:val="20"/>
                <w:lang w:eastAsia="zh-TW"/>
              </w:rPr>
              <w:t xml:space="preserve">After concurrent gaps </w:t>
            </w:r>
            <w:proofErr w:type="spellStart"/>
            <w:r w:rsidRPr="00BC0FAE">
              <w:rPr>
                <w:rFonts w:ascii="Calibri" w:eastAsia="PMingLiU" w:hAnsi="Calibri" w:cs="Calibri"/>
                <w:color w:val="0D0D0D"/>
                <w:sz w:val="20"/>
                <w:lang w:eastAsia="zh-TW"/>
              </w:rPr>
              <w:t>deconfiguration</w:t>
            </w:r>
            <w:proofErr w:type="spellEnd"/>
            <w:r w:rsidRPr="00BC0FAE">
              <w:rPr>
                <w:rFonts w:ascii="Calibri" w:eastAsia="PMingLiU" w:hAnsi="Calibri" w:cs="Calibri"/>
                <w:color w:val="0D0D0D"/>
                <w:sz w:val="20"/>
                <w:lang w:eastAsia="zh-TW"/>
              </w:rPr>
              <w:t>, both NW and UE should have the same understanding on when data will be scheduled on the disabled MG occasions.</w:t>
            </w:r>
          </w:p>
          <w:p w:rsidR="00BC0FAE" w:rsidRPr="00BC0FAE" w:rsidRDefault="00BC0FAE" w:rsidP="00BC0FAE">
            <w:pPr>
              <w:numPr>
                <w:ilvl w:val="2"/>
                <w:numId w:val="34"/>
              </w:numPr>
              <w:overflowPunct w:val="0"/>
              <w:autoSpaceDE w:val="0"/>
              <w:autoSpaceDN w:val="0"/>
              <w:adjustRightInd w:val="0"/>
              <w:spacing w:beforeLines="0" w:before="0" w:afterLines="0" w:after="120"/>
              <w:contextualSpacing/>
              <w:textAlignment w:val="baseline"/>
              <w:rPr>
                <w:rFonts w:ascii="Calibri" w:eastAsia="PMingLiU" w:hAnsi="Calibri" w:cs="Calibri"/>
                <w:color w:val="0D0D0D"/>
                <w:sz w:val="20"/>
                <w:lang w:eastAsia="zh-TW"/>
              </w:rPr>
            </w:pPr>
            <w:r w:rsidRPr="00BC0FAE">
              <w:rPr>
                <w:rFonts w:ascii="Calibri" w:eastAsia="PMingLiU" w:hAnsi="Calibri" w:cs="Calibri"/>
                <w:color w:val="0D0D0D"/>
                <w:sz w:val="20"/>
                <w:lang w:eastAsia="zh-TW"/>
              </w:rPr>
              <w:t xml:space="preserve">After concurrent gaps </w:t>
            </w:r>
            <w:proofErr w:type="spellStart"/>
            <w:r w:rsidRPr="00BC0FAE">
              <w:rPr>
                <w:rFonts w:ascii="Calibri" w:eastAsia="PMingLiU" w:hAnsi="Calibri" w:cs="Calibri"/>
                <w:color w:val="0D0D0D"/>
                <w:sz w:val="20"/>
                <w:lang w:eastAsia="zh-TW"/>
              </w:rPr>
              <w:t>deconfiguration</w:t>
            </w:r>
            <w:proofErr w:type="spellEnd"/>
            <w:r w:rsidRPr="00BC0FAE">
              <w:rPr>
                <w:rFonts w:ascii="Calibri" w:eastAsia="PMingLiU" w:hAnsi="Calibri" w:cs="Calibri"/>
                <w:color w:val="0D0D0D"/>
                <w:sz w:val="20"/>
                <w:lang w:eastAsia="zh-TW"/>
              </w:rPr>
              <w:t xml:space="preserve"> application time, data scheduling is expected on the disabled MG’s time occasions</w:t>
            </w:r>
          </w:p>
          <w:p w:rsidR="00BC0FAE" w:rsidRPr="00BC0FAE" w:rsidRDefault="00BC0FAE" w:rsidP="00BC0FAE">
            <w:pPr>
              <w:numPr>
                <w:ilvl w:val="1"/>
                <w:numId w:val="34"/>
              </w:numPr>
              <w:overflowPunct w:val="0"/>
              <w:autoSpaceDE w:val="0"/>
              <w:autoSpaceDN w:val="0"/>
              <w:adjustRightInd w:val="0"/>
              <w:spacing w:beforeLines="0" w:before="0" w:afterLines="0" w:after="120"/>
              <w:contextualSpacing/>
              <w:textAlignment w:val="baseline"/>
              <w:rPr>
                <w:rFonts w:ascii="Calibri" w:eastAsia="PMingLiU" w:hAnsi="Calibri" w:cs="Calibri"/>
                <w:color w:val="0D0D0D"/>
                <w:sz w:val="20"/>
                <w:lang w:eastAsia="zh-TW"/>
              </w:rPr>
            </w:pPr>
            <w:r w:rsidRPr="00BC0FAE">
              <w:rPr>
                <w:rFonts w:ascii="Calibri" w:eastAsia="PMingLiU" w:hAnsi="Calibri" w:cs="Calibri"/>
                <w:color w:val="0D0D0D"/>
                <w:sz w:val="20"/>
                <w:lang w:eastAsia="zh-TW"/>
              </w:rPr>
              <w:t>Option 2: Do not introduce a transition period for gap configuration/</w:t>
            </w:r>
            <w:proofErr w:type="spellStart"/>
            <w:r w:rsidRPr="00BC0FAE">
              <w:rPr>
                <w:rFonts w:ascii="Calibri" w:eastAsia="PMingLiU" w:hAnsi="Calibri" w:cs="Calibri"/>
                <w:color w:val="0D0D0D"/>
                <w:sz w:val="20"/>
                <w:lang w:eastAsia="zh-TW"/>
              </w:rPr>
              <w:t>deconfiguration</w:t>
            </w:r>
            <w:proofErr w:type="spellEnd"/>
          </w:p>
          <w:p w:rsidR="00BC0FAE" w:rsidRPr="00BC0FAE" w:rsidRDefault="00BC0FAE" w:rsidP="00BC0FAE">
            <w:pPr>
              <w:numPr>
                <w:ilvl w:val="1"/>
                <w:numId w:val="34"/>
              </w:numPr>
              <w:overflowPunct w:val="0"/>
              <w:autoSpaceDE w:val="0"/>
              <w:autoSpaceDN w:val="0"/>
              <w:adjustRightInd w:val="0"/>
              <w:spacing w:beforeLines="0" w:before="0" w:afterLines="0" w:after="120"/>
              <w:contextualSpacing/>
              <w:textAlignment w:val="baseline"/>
              <w:rPr>
                <w:rFonts w:ascii="Calibri" w:eastAsia="PMingLiU" w:hAnsi="Calibri" w:cs="Calibri"/>
                <w:color w:val="0D0D0D"/>
                <w:sz w:val="20"/>
                <w:lang w:eastAsia="zh-TW"/>
              </w:rPr>
            </w:pPr>
            <w:r w:rsidRPr="00BC0FAE">
              <w:rPr>
                <w:rFonts w:ascii="Calibri" w:eastAsia="PMingLiU" w:hAnsi="Calibri" w:cs="Calibri"/>
                <w:color w:val="0D0D0D"/>
                <w:sz w:val="20"/>
                <w:lang w:eastAsia="zh-TW"/>
              </w:rPr>
              <w:t>Option2a: Do not introduce a transition period if it’s agreed the RRC processing time is sufficient for gap configuration/</w:t>
            </w:r>
            <w:proofErr w:type="spellStart"/>
            <w:r w:rsidRPr="00BC0FAE">
              <w:rPr>
                <w:rFonts w:ascii="Calibri" w:eastAsia="PMingLiU" w:hAnsi="Calibri" w:cs="Calibri"/>
                <w:color w:val="0D0D0D"/>
                <w:sz w:val="20"/>
                <w:lang w:eastAsia="zh-TW"/>
              </w:rPr>
              <w:t>deconfiguration</w:t>
            </w:r>
            <w:proofErr w:type="spellEnd"/>
            <w:r w:rsidRPr="00BC0FAE">
              <w:rPr>
                <w:rFonts w:ascii="Calibri" w:eastAsia="PMingLiU" w:hAnsi="Calibri" w:cs="Calibri"/>
                <w:color w:val="0D0D0D"/>
                <w:sz w:val="20"/>
                <w:lang w:eastAsia="zh-TW"/>
              </w:rPr>
              <w:t>.</w:t>
            </w:r>
          </w:p>
        </w:tc>
      </w:tr>
    </w:tbl>
    <w:p w:rsidR="00BC0FAE" w:rsidRDefault="009C20A3" w:rsidP="00BC0FAE">
      <w:pPr>
        <w:spacing w:before="120" w:after="120"/>
        <w:rPr>
          <w:rFonts w:eastAsiaTheme="minorEastAsia"/>
          <w:lang w:eastAsia="zh-CN"/>
        </w:rPr>
      </w:pPr>
      <w:r>
        <w:rPr>
          <w:rFonts w:eastAsiaTheme="minorEastAsia"/>
          <w:lang w:eastAsia="zh-CN"/>
        </w:rPr>
        <w:t>In our view, the configuration, reconfiguration or de-configuration of each MG in the context of concurrent MGs is same as that for legacy single MG, so we do not see the need to define transition period for concurrent MG configurations as they are not defined for single MG.</w:t>
      </w:r>
    </w:p>
    <w:p w:rsidR="009C20A3" w:rsidRDefault="009C20A3" w:rsidP="00BC0FAE">
      <w:pPr>
        <w:spacing w:before="120" w:after="120"/>
        <w:rPr>
          <w:rFonts w:eastAsiaTheme="minorEastAsia"/>
          <w:lang w:eastAsia="zh-CN"/>
        </w:rPr>
      </w:pPr>
      <w:r>
        <w:rPr>
          <w:rFonts w:eastAsiaTheme="minorEastAsia"/>
          <w:lang w:eastAsia="zh-CN"/>
        </w:rPr>
        <w:t>Technically, the RRC processing time, as defined in clause 12 of 38.331, is sufficient for any configuration related to concurrent MGs, so option 2a is correct. Option 1 is also true assuming that the application time is same as the RRC processing time. As everything is same as single MG, no spec change is expected.</w:t>
      </w:r>
    </w:p>
    <w:p w:rsidR="008650F4" w:rsidRPr="009C20A3" w:rsidRDefault="009C20A3" w:rsidP="00BC0FAE">
      <w:pPr>
        <w:spacing w:before="120" w:after="120"/>
        <w:rPr>
          <w:rFonts w:eastAsiaTheme="minorEastAsia"/>
          <w:b/>
          <w:lang w:val="en-US" w:eastAsia="zh-CN"/>
        </w:rPr>
      </w:pPr>
      <w:r w:rsidRPr="009C20A3">
        <w:rPr>
          <w:rFonts w:eastAsiaTheme="minorEastAsia" w:hint="eastAsia"/>
          <w:b/>
          <w:lang w:val="en-US" w:eastAsia="zh-CN"/>
        </w:rPr>
        <w:t>P</w:t>
      </w:r>
      <w:r w:rsidRPr="009C20A3">
        <w:rPr>
          <w:rFonts w:eastAsiaTheme="minorEastAsia"/>
          <w:b/>
          <w:lang w:val="en-US" w:eastAsia="zh-CN"/>
        </w:rPr>
        <w:t xml:space="preserve">roposal 9: Do not introduce transition period for </w:t>
      </w:r>
      <w:r w:rsidRPr="009C20A3">
        <w:rPr>
          <w:rFonts w:eastAsiaTheme="minorEastAsia"/>
          <w:b/>
          <w:lang w:eastAsia="zh-CN"/>
        </w:rPr>
        <w:t>configuration, reconfiguration or de-configuration of concurrent MGs.</w:t>
      </w:r>
    </w:p>
    <w:p w:rsidR="00B2106D" w:rsidRDefault="001A03DA" w:rsidP="009C20A3">
      <w:pPr>
        <w:pStyle w:val="30"/>
        <w:rPr>
          <w:lang w:val="en-US"/>
        </w:rPr>
      </w:pPr>
      <w:r w:rsidRPr="001A03DA">
        <w:rPr>
          <w:lang w:val="en-US"/>
        </w:rPr>
        <w:t>Impact</w:t>
      </w:r>
      <w:r w:rsidR="009C20A3">
        <w:rPr>
          <w:lang w:val="en-US"/>
        </w:rPr>
        <w:t xml:space="preserve"> to other L1 measurements</w:t>
      </w:r>
    </w:p>
    <w:tbl>
      <w:tblPr>
        <w:tblStyle w:val="af4"/>
        <w:tblW w:w="0" w:type="auto"/>
        <w:tblLook w:val="04A0" w:firstRow="1" w:lastRow="0" w:firstColumn="1" w:lastColumn="0" w:noHBand="0" w:noVBand="1"/>
      </w:tblPr>
      <w:tblGrid>
        <w:gridCol w:w="9621"/>
      </w:tblGrid>
      <w:tr w:rsidR="009C20A3" w:rsidTr="009C20A3">
        <w:tc>
          <w:tcPr>
            <w:tcW w:w="9621" w:type="dxa"/>
          </w:tcPr>
          <w:p w:rsidR="009C20A3" w:rsidRDefault="009C20A3" w:rsidP="009C20A3">
            <w:pPr>
              <w:pStyle w:val="2"/>
              <w:numPr>
                <w:ilvl w:val="0"/>
                <w:numId w:val="0"/>
              </w:numPr>
              <w:spacing w:after="120"/>
              <w:ind w:left="576" w:hanging="576"/>
              <w:outlineLvl w:val="1"/>
              <w:rPr>
                <w:rFonts w:asciiTheme="minorHAnsi" w:hAnsiTheme="minorHAnsi" w:cstheme="minorHAnsi"/>
                <w:b/>
                <w:sz w:val="20"/>
                <w:u w:val="single"/>
              </w:rPr>
            </w:pPr>
            <w:r>
              <w:rPr>
                <w:rFonts w:asciiTheme="minorHAnsi" w:hAnsiTheme="minorHAnsi" w:cstheme="minorHAnsi"/>
                <w:b/>
                <w:sz w:val="20"/>
                <w:u w:val="single"/>
              </w:rPr>
              <w:t xml:space="preserve">Issue 8-2: Impact to other L1 measurements  </w:t>
            </w:r>
          </w:p>
          <w:p w:rsidR="009C20A3" w:rsidRDefault="009C20A3" w:rsidP="009C20A3">
            <w:pPr>
              <w:pStyle w:val="af8"/>
              <w:numPr>
                <w:ilvl w:val="0"/>
                <w:numId w:val="34"/>
              </w:numPr>
              <w:overflowPunct w:val="0"/>
              <w:autoSpaceDE w:val="0"/>
              <w:autoSpaceDN w:val="0"/>
              <w:adjustRightInd w:val="0"/>
              <w:spacing w:beforeLines="0" w:before="120" w:afterLines="0" w:after="120"/>
              <w:contextualSpacing/>
              <w:jc w:val="both"/>
              <w:textAlignment w:val="baseline"/>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t>Open issue:</w:t>
            </w:r>
          </w:p>
          <w:p w:rsidR="009C20A3" w:rsidRDefault="009C20A3" w:rsidP="009C20A3">
            <w:pPr>
              <w:pStyle w:val="af8"/>
              <w:numPr>
                <w:ilvl w:val="1"/>
                <w:numId w:val="34"/>
              </w:numPr>
              <w:overflowPunct w:val="0"/>
              <w:autoSpaceDE w:val="0"/>
              <w:autoSpaceDN w:val="0"/>
              <w:adjustRightInd w:val="0"/>
              <w:spacing w:beforeLines="0" w:before="120" w:afterLines="0" w:after="120"/>
              <w:contextualSpacing/>
              <w:jc w:val="both"/>
              <w:textAlignment w:val="baseline"/>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t>FFS whether define a suitable MGRP when multiple measurement gaps are configured for related measurement performance requirements</w:t>
            </w:r>
          </w:p>
          <w:p w:rsidR="009C20A3" w:rsidRPr="009C20A3" w:rsidRDefault="009C20A3" w:rsidP="009C20A3">
            <w:pPr>
              <w:pStyle w:val="af8"/>
              <w:numPr>
                <w:ilvl w:val="1"/>
                <w:numId w:val="34"/>
              </w:numPr>
              <w:overflowPunct w:val="0"/>
              <w:autoSpaceDE w:val="0"/>
              <w:autoSpaceDN w:val="0"/>
              <w:adjustRightInd w:val="0"/>
              <w:spacing w:beforeLines="0" w:before="120" w:afterLines="0" w:after="120"/>
              <w:contextualSpacing/>
              <w:jc w:val="both"/>
              <w:textAlignment w:val="baseline"/>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t>Companies are encouraged to bring more detail in the next meetings</w:t>
            </w:r>
          </w:p>
        </w:tc>
      </w:tr>
    </w:tbl>
    <w:p w:rsidR="009C20A3" w:rsidRDefault="00B5610A" w:rsidP="009C20A3">
      <w:pPr>
        <w:spacing w:before="120" w:after="120"/>
        <w:rPr>
          <w:rFonts w:eastAsiaTheme="minorEastAsia"/>
          <w:lang w:val="en-US" w:eastAsia="zh-CN"/>
        </w:rPr>
      </w:pPr>
      <w:r>
        <w:rPr>
          <w:rFonts w:eastAsiaTheme="minorEastAsia"/>
          <w:lang w:val="en-US" w:eastAsia="zh-CN"/>
        </w:rPr>
        <w:t xml:space="preserve">In our view, the issue is valid, but it may be difficult to define a suitable MGRP for the L1 measurement requirements in case of concurrent MGs. For example, if SSB periodicity is 20ms with offset =0, MG#1 periodicity is 40ms with offset = 0, and MG#2 periodicity is 160ms with offset = 20ms, over the 160ms time period, there will be 8 SSB occasions for L1 measurement, and 5 of them are punctured by MGs, so P factor should be 8/3=2.67. It seems none of the existing MGRPs could give this value. </w:t>
      </w:r>
    </w:p>
    <w:p w:rsidR="00B5610A" w:rsidRDefault="00B5610A" w:rsidP="009C20A3">
      <w:pPr>
        <w:spacing w:before="120" w:after="120"/>
        <w:rPr>
          <w:rFonts w:eastAsiaTheme="minorEastAsia"/>
          <w:lang w:val="en-US" w:eastAsia="zh-CN"/>
        </w:rPr>
      </w:pPr>
      <w:r>
        <w:rPr>
          <w:rFonts w:eastAsiaTheme="minorEastAsia"/>
          <w:lang w:val="en-US" w:eastAsia="zh-CN"/>
        </w:rPr>
        <w:t xml:space="preserve">One alternative approach is to describe how P factor is calculated, e.g. in the above example, </w:t>
      </w:r>
      <w:r w:rsidR="00D1277E">
        <w:rPr>
          <w:rFonts w:eastAsiaTheme="minorEastAsia"/>
          <w:lang w:val="en-US" w:eastAsia="zh-CN"/>
        </w:rPr>
        <w:t xml:space="preserve">we can define </w:t>
      </w:r>
      <w:proofErr w:type="spellStart"/>
      <w:r w:rsidR="00D1277E">
        <w:rPr>
          <w:rFonts w:eastAsiaTheme="minorEastAsia"/>
          <w:lang w:val="en-US" w:eastAsia="zh-CN"/>
        </w:rPr>
        <w:t>N</w:t>
      </w:r>
      <w:r w:rsidR="00D1277E" w:rsidRPr="00D1277E">
        <w:rPr>
          <w:rFonts w:eastAsiaTheme="minorEastAsia"/>
          <w:vertAlign w:val="subscript"/>
          <w:lang w:val="en-US" w:eastAsia="zh-CN"/>
        </w:rPr>
        <w:t>total</w:t>
      </w:r>
      <w:proofErr w:type="spellEnd"/>
      <w:r w:rsidR="00D1277E">
        <w:rPr>
          <w:rFonts w:eastAsiaTheme="minorEastAsia"/>
          <w:lang w:val="en-US" w:eastAsia="zh-CN"/>
        </w:rPr>
        <w:t xml:space="preserve"> as the SSB occasions for L1 measurement without considering any MG puncturing, and </w:t>
      </w:r>
      <w:proofErr w:type="spellStart"/>
      <w:r w:rsidR="00D1277E">
        <w:rPr>
          <w:rFonts w:eastAsiaTheme="minorEastAsia"/>
          <w:lang w:val="en-US" w:eastAsia="zh-CN"/>
        </w:rPr>
        <w:t>N</w:t>
      </w:r>
      <w:r w:rsidR="00D1277E" w:rsidRPr="00D1277E">
        <w:rPr>
          <w:rFonts w:eastAsiaTheme="minorEastAsia"/>
          <w:vertAlign w:val="subscript"/>
          <w:lang w:val="en-US" w:eastAsia="zh-CN"/>
        </w:rPr>
        <w:t>avail</w:t>
      </w:r>
      <w:proofErr w:type="spellEnd"/>
      <w:r w:rsidR="00D1277E">
        <w:rPr>
          <w:rFonts w:eastAsiaTheme="minorEastAsia"/>
          <w:lang w:val="en-US" w:eastAsia="zh-CN"/>
        </w:rPr>
        <w:t xml:space="preserve"> as the SSB occasions not overlapped with any occasion of concurrent MGs, and P factor can be defined as </w:t>
      </w:r>
      <w:proofErr w:type="spellStart"/>
      <w:r w:rsidR="00D1277E">
        <w:rPr>
          <w:rFonts w:eastAsiaTheme="minorEastAsia"/>
          <w:lang w:val="en-US" w:eastAsia="zh-CN"/>
        </w:rPr>
        <w:t>N</w:t>
      </w:r>
      <w:r w:rsidR="00D1277E" w:rsidRPr="00D1277E">
        <w:rPr>
          <w:rFonts w:eastAsiaTheme="minorEastAsia"/>
          <w:vertAlign w:val="subscript"/>
          <w:lang w:val="en-US" w:eastAsia="zh-CN"/>
        </w:rPr>
        <w:t>total</w:t>
      </w:r>
      <w:proofErr w:type="spellEnd"/>
      <w:r w:rsidR="00D1277E">
        <w:rPr>
          <w:rFonts w:eastAsiaTheme="minorEastAsia"/>
          <w:lang w:val="en-US" w:eastAsia="zh-CN"/>
        </w:rPr>
        <w:t>/</w:t>
      </w:r>
      <w:r w:rsidR="00D1277E" w:rsidRPr="00D1277E">
        <w:rPr>
          <w:rFonts w:eastAsiaTheme="minorEastAsia"/>
          <w:lang w:val="en-US" w:eastAsia="zh-CN"/>
        </w:rPr>
        <w:t xml:space="preserve"> </w:t>
      </w:r>
      <w:proofErr w:type="spellStart"/>
      <w:r w:rsidR="00D1277E">
        <w:rPr>
          <w:rFonts w:eastAsiaTheme="minorEastAsia"/>
          <w:lang w:val="en-US" w:eastAsia="zh-CN"/>
        </w:rPr>
        <w:t>N</w:t>
      </w:r>
      <w:r w:rsidR="00D1277E" w:rsidRPr="00D1277E">
        <w:rPr>
          <w:rFonts w:eastAsiaTheme="minorEastAsia"/>
          <w:vertAlign w:val="subscript"/>
          <w:lang w:val="en-US" w:eastAsia="zh-CN"/>
        </w:rPr>
        <w:t>avail</w:t>
      </w:r>
      <w:proofErr w:type="spellEnd"/>
      <w:r w:rsidR="00D1277E">
        <w:rPr>
          <w:rFonts w:eastAsiaTheme="minorEastAsia"/>
          <w:lang w:val="en-US" w:eastAsia="zh-CN"/>
        </w:rPr>
        <w:t>. Of course, the details of such description can be left to the CR phase</w:t>
      </w:r>
    </w:p>
    <w:p w:rsidR="00D1277E" w:rsidRPr="00D1277E" w:rsidRDefault="00D1277E" w:rsidP="009C20A3">
      <w:pPr>
        <w:spacing w:before="120" w:after="120"/>
        <w:rPr>
          <w:rFonts w:eastAsiaTheme="minorEastAsia"/>
          <w:b/>
          <w:lang w:val="en-US" w:eastAsia="zh-CN"/>
        </w:rPr>
      </w:pPr>
      <w:r w:rsidRPr="00D1277E">
        <w:rPr>
          <w:rFonts w:eastAsiaTheme="minorEastAsia"/>
          <w:b/>
          <w:lang w:val="en-US" w:eastAsia="zh-CN"/>
        </w:rPr>
        <w:t xml:space="preserve">Proposal 10: Do not define effective MGRP for the L1 measurement requirements in case of concurrent MGs, but define P factor by counting the number of L1 measurement occasions not overlapped with any occasion of the concurrent MGs. </w:t>
      </w:r>
    </w:p>
    <w:p w:rsidR="001A03DA" w:rsidRDefault="001A03DA" w:rsidP="00D1277E">
      <w:pPr>
        <w:pStyle w:val="30"/>
        <w:rPr>
          <w:lang w:val="en-US"/>
        </w:rPr>
      </w:pPr>
      <w:r w:rsidRPr="001A03DA">
        <w:rPr>
          <w:lang w:val="en-US"/>
        </w:rPr>
        <w:lastRenderedPageBreak/>
        <w:t>Starting time of the 2nd phase</w:t>
      </w:r>
    </w:p>
    <w:tbl>
      <w:tblPr>
        <w:tblStyle w:val="af4"/>
        <w:tblW w:w="0" w:type="auto"/>
        <w:tblLook w:val="04A0" w:firstRow="1" w:lastRow="0" w:firstColumn="1" w:lastColumn="0" w:noHBand="0" w:noVBand="1"/>
      </w:tblPr>
      <w:tblGrid>
        <w:gridCol w:w="9621"/>
      </w:tblGrid>
      <w:tr w:rsidR="00D1277E" w:rsidTr="00D1277E">
        <w:tc>
          <w:tcPr>
            <w:tcW w:w="9621" w:type="dxa"/>
          </w:tcPr>
          <w:p w:rsidR="00D1277E" w:rsidRPr="00D1277E" w:rsidRDefault="00D1277E" w:rsidP="00D1277E">
            <w:pPr>
              <w:keepNext/>
              <w:keepLines/>
              <w:overflowPunct w:val="0"/>
              <w:autoSpaceDE w:val="0"/>
              <w:autoSpaceDN w:val="0"/>
              <w:adjustRightInd w:val="0"/>
              <w:spacing w:beforeLines="0" w:before="40" w:afterLines="0" w:after="120"/>
              <w:textAlignment w:val="baseline"/>
              <w:outlineLvl w:val="1"/>
              <w:rPr>
                <w:rFonts w:ascii="Calibri" w:eastAsia="宋体" w:hAnsi="Calibri" w:cs="Calibri"/>
                <w:b/>
                <w:sz w:val="20"/>
                <w:u w:val="single"/>
                <w:lang w:eastAsia="ko-KR"/>
              </w:rPr>
            </w:pPr>
            <w:r w:rsidRPr="00D1277E">
              <w:rPr>
                <w:rFonts w:ascii="Calibri" w:eastAsia="宋体" w:hAnsi="Calibri" w:cs="Calibri"/>
                <w:b/>
                <w:sz w:val="20"/>
                <w:u w:val="single"/>
                <w:lang w:eastAsia="ko-KR"/>
              </w:rPr>
              <w:t>Issue 8-5: Starting time of the 2</w:t>
            </w:r>
            <w:r w:rsidRPr="00D1277E">
              <w:rPr>
                <w:rFonts w:ascii="Calibri" w:eastAsia="宋体" w:hAnsi="Calibri" w:cs="Calibri"/>
                <w:b/>
                <w:sz w:val="20"/>
                <w:u w:val="single"/>
                <w:vertAlign w:val="superscript"/>
                <w:lang w:eastAsia="ko-KR"/>
              </w:rPr>
              <w:t>nd</w:t>
            </w:r>
            <w:r w:rsidRPr="00D1277E">
              <w:rPr>
                <w:rFonts w:ascii="Calibri" w:eastAsia="宋体" w:hAnsi="Calibri" w:cs="Calibri"/>
                <w:b/>
                <w:sz w:val="20"/>
                <w:u w:val="single"/>
                <w:lang w:eastAsia="ko-KR"/>
              </w:rPr>
              <w:t xml:space="preserve"> phase, e.g., to jointly consider pre-MG, concurrent MG and/or NCSG </w:t>
            </w:r>
          </w:p>
          <w:p w:rsidR="00D1277E" w:rsidRPr="00D1277E" w:rsidRDefault="00D1277E" w:rsidP="00D1277E">
            <w:pPr>
              <w:numPr>
                <w:ilvl w:val="0"/>
                <w:numId w:val="34"/>
              </w:numPr>
              <w:overflowPunct w:val="0"/>
              <w:autoSpaceDE w:val="0"/>
              <w:autoSpaceDN w:val="0"/>
              <w:adjustRightInd w:val="0"/>
              <w:spacing w:beforeLines="0" w:before="0" w:afterLines="0" w:after="120"/>
              <w:contextualSpacing/>
              <w:jc w:val="both"/>
              <w:textAlignment w:val="baseline"/>
              <w:rPr>
                <w:rFonts w:ascii="Calibri" w:eastAsia="PMingLiU" w:hAnsi="Calibri" w:cs="Calibri"/>
                <w:color w:val="0D0D0D"/>
                <w:sz w:val="20"/>
                <w:lang w:eastAsia="zh-TW"/>
              </w:rPr>
            </w:pPr>
            <w:r w:rsidRPr="00D1277E">
              <w:rPr>
                <w:rFonts w:ascii="Calibri" w:eastAsia="PMingLiU" w:hAnsi="Calibri" w:cs="Calibri"/>
                <w:color w:val="0D0D0D"/>
                <w:sz w:val="20"/>
                <w:lang w:eastAsia="zh-TW"/>
              </w:rPr>
              <w:t>Background:</w:t>
            </w:r>
          </w:p>
          <w:p w:rsidR="00D1277E" w:rsidRPr="00D1277E" w:rsidRDefault="00D1277E" w:rsidP="00D1277E">
            <w:pPr>
              <w:numPr>
                <w:ilvl w:val="1"/>
                <w:numId w:val="34"/>
              </w:numPr>
              <w:overflowPunct w:val="0"/>
              <w:autoSpaceDE w:val="0"/>
              <w:autoSpaceDN w:val="0"/>
              <w:adjustRightInd w:val="0"/>
              <w:spacing w:beforeLines="0" w:before="0" w:afterLines="0" w:after="120"/>
              <w:contextualSpacing/>
              <w:jc w:val="both"/>
              <w:textAlignment w:val="baseline"/>
              <w:rPr>
                <w:rFonts w:ascii="Calibri" w:eastAsia="宋体" w:hAnsi="Calibri" w:cs="Calibri"/>
                <w:b/>
                <w:sz w:val="20"/>
                <w:lang w:eastAsia="ko-KR"/>
              </w:rPr>
            </w:pPr>
            <w:r w:rsidRPr="00D1277E">
              <w:rPr>
                <w:rFonts w:ascii="Calibri" w:eastAsia="PMingLiU" w:hAnsi="Calibri" w:cs="Calibri"/>
                <w:color w:val="0D0D0D"/>
                <w:szCs w:val="22"/>
                <w:lang w:eastAsia="zh-TW"/>
              </w:rPr>
              <w:t xml:space="preserve">Agreement in </w:t>
            </w:r>
            <w:r w:rsidRPr="00D1277E">
              <w:rPr>
                <w:rFonts w:eastAsia="Times New Roman"/>
                <w:sz w:val="20"/>
                <w:lang w:eastAsia="ko-KR"/>
              </w:rPr>
              <w:t>WF R4-2104096</w:t>
            </w:r>
          </w:p>
          <w:p w:rsidR="00D1277E" w:rsidRPr="00D1277E" w:rsidRDefault="00D1277E" w:rsidP="00D1277E">
            <w:pPr>
              <w:numPr>
                <w:ilvl w:val="2"/>
                <w:numId w:val="34"/>
              </w:numPr>
              <w:overflowPunct w:val="0"/>
              <w:autoSpaceDE w:val="0"/>
              <w:autoSpaceDN w:val="0"/>
              <w:adjustRightInd w:val="0"/>
              <w:spacing w:beforeLines="0" w:before="0" w:afterLines="0" w:after="120"/>
              <w:contextualSpacing/>
              <w:jc w:val="both"/>
              <w:textAlignment w:val="baseline"/>
              <w:rPr>
                <w:rFonts w:ascii="Calibri" w:eastAsia="宋体" w:hAnsi="Calibri" w:cs="Calibri"/>
                <w:b/>
                <w:sz w:val="20"/>
                <w:lang w:eastAsia="ko-KR"/>
              </w:rPr>
            </w:pPr>
            <w:r w:rsidRPr="00D1277E">
              <w:rPr>
                <w:rFonts w:eastAsia="Times New Roman"/>
                <w:sz w:val="20"/>
                <w:lang w:eastAsia="ko-KR"/>
              </w:rPr>
              <w:t>Before RAN4#100b (Q4’21), RAN4 focuses on the functionality and principles needed to support parallel MG patterns without considering pre-configured gap and NCSG.</w:t>
            </w:r>
          </w:p>
          <w:p w:rsidR="00D1277E" w:rsidRPr="0079387F" w:rsidRDefault="00D1277E" w:rsidP="0079387F">
            <w:pPr>
              <w:numPr>
                <w:ilvl w:val="0"/>
                <w:numId w:val="34"/>
              </w:numPr>
              <w:overflowPunct w:val="0"/>
              <w:autoSpaceDE w:val="0"/>
              <w:autoSpaceDN w:val="0"/>
              <w:adjustRightInd w:val="0"/>
              <w:spacing w:beforeLines="0" w:before="0" w:afterLines="0" w:after="120"/>
              <w:contextualSpacing/>
              <w:jc w:val="both"/>
              <w:textAlignment w:val="baseline"/>
              <w:rPr>
                <w:rFonts w:ascii="Calibri" w:eastAsia="宋体" w:hAnsi="Calibri" w:cs="Calibri"/>
                <w:b/>
                <w:sz w:val="20"/>
                <w:lang w:eastAsia="ko-KR"/>
              </w:rPr>
            </w:pPr>
            <w:r w:rsidRPr="00D1277E">
              <w:rPr>
                <w:rFonts w:eastAsia="Times New Roman"/>
                <w:sz w:val="20"/>
                <w:lang w:eastAsia="ko-KR"/>
              </w:rPr>
              <w:t>Open issue: Decide whether to start the 2</w:t>
            </w:r>
            <w:r w:rsidRPr="00D1277E">
              <w:rPr>
                <w:rFonts w:eastAsia="Times New Roman"/>
                <w:sz w:val="20"/>
                <w:vertAlign w:val="superscript"/>
                <w:lang w:eastAsia="ko-KR"/>
              </w:rPr>
              <w:t>nd</w:t>
            </w:r>
            <w:r w:rsidRPr="00D1277E">
              <w:rPr>
                <w:rFonts w:eastAsia="Times New Roman"/>
                <w:sz w:val="20"/>
                <w:lang w:eastAsia="ko-KR"/>
              </w:rPr>
              <w:t xml:space="preserve"> phase in next meeting.</w:t>
            </w:r>
          </w:p>
        </w:tc>
      </w:tr>
    </w:tbl>
    <w:p w:rsidR="00D1277E" w:rsidRDefault="00D1277E" w:rsidP="00B2106D">
      <w:pPr>
        <w:spacing w:before="120" w:after="120"/>
        <w:rPr>
          <w:rFonts w:eastAsiaTheme="minorEastAsia"/>
          <w:lang w:val="en-US" w:eastAsia="zh-CN"/>
        </w:rPr>
      </w:pPr>
      <w:r>
        <w:rPr>
          <w:rFonts w:eastAsiaTheme="minorEastAsia" w:hint="eastAsia"/>
          <w:lang w:val="en-US" w:eastAsia="zh-CN"/>
        </w:rPr>
        <w:t>Al</w:t>
      </w:r>
      <w:r>
        <w:rPr>
          <w:rFonts w:eastAsiaTheme="minorEastAsia"/>
          <w:lang w:val="en-US" w:eastAsia="zh-CN"/>
        </w:rPr>
        <w:t>though earlier agreement implies that the 2</w:t>
      </w:r>
      <w:r w:rsidRPr="00D1277E">
        <w:rPr>
          <w:rFonts w:eastAsiaTheme="minorEastAsia"/>
          <w:vertAlign w:val="superscript"/>
          <w:lang w:val="en-US" w:eastAsia="zh-CN"/>
        </w:rPr>
        <w:t>nd</w:t>
      </w:r>
      <w:r>
        <w:rPr>
          <w:rFonts w:eastAsiaTheme="minorEastAsia"/>
          <w:lang w:val="en-US" w:eastAsia="zh-CN"/>
        </w:rPr>
        <w:t xml:space="preserve"> phase of the WI can be started from this meeting (RAN4#101-e), we understand that none of 3 objectives of the WI is sufficiently stable, which should be the pre-requisite to start 2</w:t>
      </w:r>
      <w:r w:rsidRPr="00D1277E">
        <w:rPr>
          <w:rFonts w:eastAsiaTheme="minorEastAsia"/>
          <w:vertAlign w:val="superscript"/>
          <w:lang w:val="en-US" w:eastAsia="zh-CN"/>
        </w:rPr>
        <w:t>nd</w:t>
      </w:r>
      <w:r>
        <w:rPr>
          <w:rFonts w:eastAsiaTheme="minorEastAsia"/>
          <w:lang w:val="en-US" w:eastAsia="zh-CN"/>
        </w:rPr>
        <w:t xml:space="preserve"> phase where joint working of different objectives are considered.</w:t>
      </w:r>
      <w:r w:rsidR="001F47F7">
        <w:rPr>
          <w:rFonts w:eastAsiaTheme="minorEastAsia"/>
          <w:lang w:val="en-US" w:eastAsia="zh-CN"/>
        </w:rPr>
        <w:t xml:space="preserve"> We therefore suggest to dedicate RAN4#101-e to stabilizing the individual objective, and we expect they are likely to be almost ready after this meeting.</w:t>
      </w:r>
    </w:p>
    <w:p w:rsidR="00D1277E" w:rsidRDefault="001F47F7" w:rsidP="00B2106D">
      <w:pPr>
        <w:spacing w:before="120" w:after="120"/>
        <w:rPr>
          <w:rFonts w:eastAsiaTheme="minorEastAsia"/>
          <w:lang w:val="en-US" w:eastAsia="zh-CN"/>
        </w:rPr>
      </w:pPr>
      <w:r>
        <w:rPr>
          <w:rFonts w:eastAsiaTheme="minorEastAsia"/>
          <w:lang w:val="en-US" w:eastAsia="zh-CN"/>
        </w:rPr>
        <w:t>The next question is the scope of the 2</w:t>
      </w:r>
      <w:r w:rsidRPr="001F47F7">
        <w:rPr>
          <w:rFonts w:eastAsiaTheme="minorEastAsia"/>
          <w:vertAlign w:val="superscript"/>
          <w:lang w:val="en-US" w:eastAsia="zh-CN"/>
        </w:rPr>
        <w:t>nd</w:t>
      </w:r>
      <w:r>
        <w:rPr>
          <w:rFonts w:eastAsiaTheme="minorEastAsia"/>
          <w:lang w:val="en-US" w:eastAsia="zh-CN"/>
        </w:rPr>
        <w:t xml:space="preserve"> phase. Considering that there are only two meetings (Jan. and Feb.) for the 2</w:t>
      </w:r>
      <w:r w:rsidRPr="001F47F7">
        <w:rPr>
          <w:rFonts w:eastAsiaTheme="minorEastAsia"/>
          <w:vertAlign w:val="superscript"/>
          <w:lang w:val="en-US" w:eastAsia="zh-CN"/>
        </w:rPr>
        <w:t>nd</w:t>
      </w:r>
      <w:r>
        <w:rPr>
          <w:rFonts w:eastAsiaTheme="minorEastAsia"/>
          <w:lang w:val="en-US" w:eastAsia="zh-CN"/>
        </w:rPr>
        <w:t xml:space="preserve"> phase, and that RAN4 needs to complete all the CRs and RAN2 needs to complete all the signaling, the scope of the 2</w:t>
      </w:r>
      <w:r w:rsidRPr="001F47F7">
        <w:rPr>
          <w:rFonts w:eastAsiaTheme="minorEastAsia"/>
          <w:vertAlign w:val="superscript"/>
          <w:lang w:val="en-US" w:eastAsia="zh-CN"/>
        </w:rPr>
        <w:t>nd</w:t>
      </w:r>
      <w:r>
        <w:rPr>
          <w:rFonts w:eastAsiaTheme="minorEastAsia"/>
          <w:lang w:val="en-US" w:eastAsia="zh-CN"/>
        </w:rPr>
        <w:t xml:space="preserve"> phase cannot be too broad. </w:t>
      </w:r>
      <w:r>
        <w:rPr>
          <w:rFonts w:eastAsiaTheme="minorEastAsia" w:hint="eastAsia"/>
          <w:lang w:val="en-US" w:eastAsia="zh-CN"/>
        </w:rPr>
        <w:t>F</w:t>
      </w:r>
      <w:r>
        <w:rPr>
          <w:rFonts w:eastAsiaTheme="minorEastAsia"/>
          <w:lang w:val="en-US" w:eastAsia="zh-CN"/>
        </w:rPr>
        <w:t>rom our perspective, the following feature</w:t>
      </w:r>
      <w:r w:rsidR="0079387F">
        <w:rPr>
          <w:rFonts w:eastAsiaTheme="minorEastAsia"/>
          <w:lang w:val="en-US" w:eastAsia="zh-CN"/>
        </w:rPr>
        <w:t>s</w:t>
      </w:r>
      <w:r>
        <w:rPr>
          <w:rFonts w:eastAsiaTheme="minorEastAsia"/>
          <w:lang w:val="en-US" w:eastAsia="zh-CN"/>
        </w:rPr>
        <w:t xml:space="preserve"> </w:t>
      </w:r>
      <w:r w:rsidR="0079387F">
        <w:rPr>
          <w:rFonts w:eastAsiaTheme="minorEastAsia"/>
          <w:lang w:val="en-US" w:eastAsia="zh-CN"/>
        </w:rPr>
        <w:t>can be considered:</w:t>
      </w:r>
    </w:p>
    <w:p w:rsidR="0079387F" w:rsidRDefault="0079387F" w:rsidP="0079387F">
      <w:pPr>
        <w:pStyle w:val="af8"/>
        <w:numPr>
          <w:ilvl w:val="0"/>
          <w:numId w:val="10"/>
        </w:numPr>
        <w:spacing w:before="120" w:after="120"/>
        <w:rPr>
          <w:rFonts w:eastAsiaTheme="minorEastAsia"/>
          <w:lang w:eastAsia="zh-CN"/>
        </w:rPr>
      </w:pPr>
      <w:r>
        <w:rPr>
          <w:rFonts w:eastAsiaTheme="minorEastAsia"/>
          <w:lang w:eastAsia="zh-CN"/>
        </w:rPr>
        <w:t>Joint working of concurrent MGs and NCSG</w:t>
      </w:r>
    </w:p>
    <w:p w:rsidR="0079387F" w:rsidRDefault="0079387F" w:rsidP="0079387F">
      <w:pPr>
        <w:pStyle w:val="af8"/>
        <w:numPr>
          <w:ilvl w:val="0"/>
          <w:numId w:val="10"/>
        </w:numPr>
        <w:spacing w:before="120" w:after="120"/>
        <w:rPr>
          <w:rFonts w:eastAsiaTheme="minorEastAsia"/>
          <w:lang w:eastAsia="zh-CN"/>
        </w:rPr>
      </w:pPr>
      <w:r>
        <w:rPr>
          <w:rFonts w:eastAsiaTheme="minorEastAsia"/>
          <w:lang w:eastAsia="zh-CN"/>
        </w:rPr>
        <w:t>Joint working of concurrent MGs and pre-MG</w:t>
      </w:r>
    </w:p>
    <w:p w:rsidR="0079387F" w:rsidRPr="0079387F" w:rsidRDefault="0079387F" w:rsidP="0079387F">
      <w:pPr>
        <w:spacing w:before="120" w:after="120"/>
        <w:rPr>
          <w:rFonts w:eastAsiaTheme="minorEastAsia"/>
          <w:b/>
          <w:lang w:eastAsia="zh-CN"/>
        </w:rPr>
      </w:pPr>
      <w:r w:rsidRPr="0079387F">
        <w:rPr>
          <w:rFonts w:eastAsiaTheme="minorEastAsia" w:hint="eastAsia"/>
          <w:b/>
          <w:lang w:eastAsia="zh-CN"/>
        </w:rPr>
        <w:t>P</w:t>
      </w:r>
      <w:r w:rsidRPr="0079387F">
        <w:rPr>
          <w:rFonts w:eastAsiaTheme="minorEastAsia"/>
          <w:b/>
          <w:lang w:eastAsia="zh-CN"/>
        </w:rPr>
        <w:t>roposal 11: Start the 2</w:t>
      </w:r>
      <w:r w:rsidRPr="0079387F">
        <w:rPr>
          <w:rFonts w:eastAsiaTheme="minorEastAsia"/>
          <w:b/>
          <w:vertAlign w:val="superscript"/>
          <w:lang w:eastAsia="zh-CN"/>
        </w:rPr>
        <w:t>nd</w:t>
      </w:r>
      <w:r w:rsidRPr="0079387F">
        <w:rPr>
          <w:rFonts w:eastAsiaTheme="minorEastAsia"/>
          <w:b/>
          <w:lang w:eastAsia="zh-CN"/>
        </w:rPr>
        <w:t xml:space="preserve"> phase of the WI from RAN4 Jan. meeting (if feasible and pending on the outcome of RAN4#101-e), and the scope of the 2</w:t>
      </w:r>
      <w:r w:rsidRPr="0079387F">
        <w:rPr>
          <w:rFonts w:eastAsiaTheme="minorEastAsia"/>
          <w:b/>
          <w:vertAlign w:val="superscript"/>
          <w:lang w:eastAsia="zh-CN"/>
        </w:rPr>
        <w:t>nd</w:t>
      </w:r>
      <w:r w:rsidRPr="0079387F">
        <w:rPr>
          <w:rFonts w:eastAsiaTheme="minorEastAsia"/>
          <w:b/>
          <w:lang w:eastAsia="zh-CN"/>
        </w:rPr>
        <w:t xml:space="preserve"> phase includes</w:t>
      </w:r>
    </w:p>
    <w:p w:rsidR="0079387F" w:rsidRPr="0079387F" w:rsidRDefault="0079387F" w:rsidP="0079387F">
      <w:pPr>
        <w:pStyle w:val="af8"/>
        <w:numPr>
          <w:ilvl w:val="0"/>
          <w:numId w:val="10"/>
        </w:numPr>
        <w:spacing w:before="120" w:after="120"/>
        <w:rPr>
          <w:rFonts w:eastAsiaTheme="minorEastAsia"/>
          <w:b/>
          <w:lang w:eastAsia="zh-CN"/>
        </w:rPr>
      </w:pPr>
      <w:r w:rsidRPr="0079387F">
        <w:rPr>
          <w:rFonts w:eastAsiaTheme="minorEastAsia"/>
          <w:b/>
          <w:lang w:eastAsia="zh-CN"/>
        </w:rPr>
        <w:t>Joint working of concurrent MGs and NCSG</w:t>
      </w:r>
    </w:p>
    <w:p w:rsidR="0079387F" w:rsidRPr="0079387F" w:rsidRDefault="0079387F" w:rsidP="0079387F">
      <w:pPr>
        <w:pStyle w:val="af8"/>
        <w:numPr>
          <w:ilvl w:val="0"/>
          <w:numId w:val="10"/>
        </w:numPr>
        <w:spacing w:before="120" w:after="120"/>
        <w:rPr>
          <w:rFonts w:eastAsiaTheme="minorEastAsia"/>
          <w:b/>
          <w:lang w:eastAsia="zh-CN"/>
        </w:rPr>
      </w:pPr>
      <w:r w:rsidRPr="0079387F">
        <w:rPr>
          <w:rFonts w:eastAsiaTheme="minorEastAsia"/>
          <w:b/>
          <w:lang w:eastAsia="zh-CN"/>
        </w:rPr>
        <w:t>Joint working of concurrent MGs and pre-MG</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376C79">
        <w:rPr>
          <w:rFonts w:eastAsia="宋体"/>
          <w:lang w:eastAsia="zh-CN"/>
        </w:rPr>
        <w:t>support of concurrent MGs</w:t>
      </w:r>
      <w:r w:rsidR="00210C78">
        <w:rPr>
          <w:rFonts w:eastAsia="宋体"/>
          <w:lang w:eastAsia="zh-CN"/>
        </w:rPr>
        <w:t>.</w:t>
      </w:r>
    </w:p>
    <w:p w:rsidR="0079387F" w:rsidRPr="00992364" w:rsidRDefault="0079387F" w:rsidP="0079387F">
      <w:pPr>
        <w:spacing w:before="120" w:after="120"/>
        <w:rPr>
          <w:rFonts w:eastAsiaTheme="minorEastAsia"/>
          <w:b/>
          <w:lang w:eastAsia="zh-CN"/>
        </w:rPr>
      </w:pPr>
      <w:r w:rsidRPr="00992364">
        <w:rPr>
          <w:rFonts w:eastAsiaTheme="minorEastAsia" w:hint="eastAsia"/>
          <w:b/>
          <w:lang w:eastAsia="zh-CN"/>
        </w:rPr>
        <w:t>Pr</w:t>
      </w:r>
      <w:r w:rsidRPr="00992364">
        <w:rPr>
          <w:rFonts w:eastAsiaTheme="minorEastAsia"/>
          <w:b/>
          <w:lang w:eastAsia="zh-CN"/>
        </w:rPr>
        <w:t>oposal 1: Remove “exclusively” in the following agreement</w:t>
      </w:r>
      <w:r>
        <w:rPr>
          <w:rFonts w:eastAsiaTheme="minorEastAsia"/>
          <w:b/>
          <w:lang w:eastAsia="zh-CN"/>
        </w:rPr>
        <w:t>:</w:t>
      </w:r>
    </w:p>
    <w:p w:rsidR="0079387F" w:rsidRPr="00992364" w:rsidRDefault="0079387F" w:rsidP="0079387F">
      <w:pPr>
        <w:pStyle w:val="af8"/>
        <w:numPr>
          <w:ilvl w:val="0"/>
          <w:numId w:val="10"/>
        </w:numPr>
        <w:spacing w:before="120" w:after="120"/>
        <w:rPr>
          <w:rFonts w:eastAsiaTheme="minorEastAsia"/>
          <w:b/>
          <w:lang w:eastAsia="zh-CN"/>
        </w:rPr>
      </w:pPr>
      <w:r w:rsidRPr="00992364">
        <w:rPr>
          <w:rFonts w:eastAsiaTheme="minorEastAsia"/>
          <w:b/>
          <w:lang w:eastAsia="zh-CN"/>
        </w:rPr>
        <w:t>PRS measurement for positioning is [exclusively] associated with only one of the instance of multiple gaps at least for R17</w:t>
      </w:r>
    </w:p>
    <w:p w:rsidR="0079387F" w:rsidRDefault="0079387F" w:rsidP="0079387F">
      <w:pPr>
        <w:spacing w:before="120" w:after="120"/>
        <w:rPr>
          <w:rFonts w:eastAsiaTheme="minorEastAsia"/>
          <w:b/>
          <w:lang w:eastAsia="zh-CN"/>
        </w:rPr>
      </w:pPr>
      <w:r w:rsidRPr="00002726">
        <w:rPr>
          <w:rFonts w:eastAsiaTheme="minorEastAsia"/>
          <w:b/>
          <w:lang w:eastAsia="zh-CN"/>
        </w:rPr>
        <w:t>Proposal 2</w:t>
      </w:r>
      <w:r>
        <w:rPr>
          <w:rFonts w:eastAsiaTheme="minorEastAsia"/>
          <w:b/>
          <w:lang w:eastAsia="zh-CN"/>
        </w:rPr>
        <w:t>a</w:t>
      </w:r>
      <w:r w:rsidRPr="00002726">
        <w:rPr>
          <w:rFonts w:eastAsiaTheme="minorEastAsia"/>
          <w:b/>
          <w:lang w:eastAsia="zh-CN"/>
        </w:rPr>
        <w:t xml:space="preserve">: </w:t>
      </w:r>
      <w:r>
        <w:rPr>
          <w:rFonts w:eastAsiaTheme="minorEastAsia"/>
          <w:b/>
          <w:lang w:eastAsia="zh-CN"/>
        </w:rPr>
        <w:t>Support</w:t>
      </w:r>
      <w:r w:rsidRPr="00002726">
        <w:rPr>
          <w:rFonts w:eastAsiaTheme="minorEastAsia"/>
          <w:b/>
          <w:lang w:eastAsia="zh-CN"/>
        </w:rPr>
        <w:t xml:space="preserve"> simultaneous per-UE MG and per-FR MG for per-FR MG capable UEs.</w:t>
      </w:r>
    </w:p>
    <w:p w:rsidR="0079387F" w:rsidRDefault="0079387F" w:rsidP="0079387F">
      <w:pPr>
        <w:spacing w:before="120" w:after="120"/>
        <w:rPr>
          <w:rFonts w:eastAsiaTheme="minorEastAsia"/>
          <w:b/>
          <w:lang w:eastAsia="zh-CN"/>
        </w:rPr>
      </w:pPr>
      <w:r>
        <w:rPr>
          <w:rFonts w:eastAsiaTheme="minorEastAsia"/>
          <w:b/>
          <w:lang w:eastAsia="zh-CN"/>
        </w:rPr>
        <w:t xml:space="preserve">Proposal 2b: </w:t>
      </w:r>
      <w:r w:rsidRPr="007410BF">
        <w:rPr>
          <w:rFonts w:eastAsiaTheme="minorEastAsia"/>
          <w:b/>
          <w:lang w:eastAsia="zh-CN"/>
        </w:rPr>
        <w:t xml:space="preserve">Max number of concurrent </w:t>
      </w:r>
      <w:r>
        <w:rPr>
          <w:rFonts w:eastAsiaTheme="minorEastAsia"/>
          <w:b/>
          <w:lang w:eastAsia="zh-CN"/>
        </w:rPr>
        <w:t>MGs</w:t>
      </w:r>
      <w:r w:rsidRPr="007410BF">
        <w:rPr>
          <w:rFonts w:eastAsiaTheme="minorEastAsia"/>
          <w:b/>
          <w:lang w:eastAsia="zh-CN"/>
        </w:rPr>
        <w:t xml:space="preserve"> across all FRs for per-FR </w:t>
      </w:r>
      <w:r>
        <w:rPr>
          <w:rFonts w:eastAsiaTheme="minorEastAsia"/>
          <w:b/>
          <w:lang w:eastAsia="zh-CN"/>
        </w:rPr>
        <w:t>MG</w:t>
      </w:r>
      <w:r w:rsidRPr="007410BF">
        <w:rPr>
          <w:rFonts w:eastAsiaTheme="minorEastAsia"/>
          <w:b/>
          <w:lang w:eastAsia="zh-CN"/>
        </w:rPr>
        <w:t xml:space="preserve"> capable UE</w:t>
      </w:r>
      <w:r>
        <w:rPr>
          <w:rFonts w:eastAsiaTheme="minorEastAsia"/>
          <w:b/>
          <w:lang w:eastAsia="zh-CN"/>
        </w:rPr>
        <w:t xml:space="preserve"> is 3.</w:t>
      </w:r>
    </w:p>
    <w:p w:rsidR="0079387F" w:rsidRPr="00ED154D" w:rsidRDefault="0079387F" w:rsidP="0079387F">
      <w:pPr>
        <w:spacing w:before="120" w:after="120"/>
        <w:rPr>
          <w:rFonts w:eastAsiaTheme="minorEastAsia"/>
          <w:b/>
          <w:lang w:eastAsia="zh-CN"/>
        </w:rPr>
      </w:pPr>
      <w:r>
        <w:rPr>
          <w:rFonts w:eastAsiaTheme="minorEastAsia"/>
          <w:b/>
          <w:lang w:eastAsia="zh-CN"/>
        </w:rPr>
        <w:t xml:space="preserve">Proposal 2c: </w:t>
      </w:r>
      <w:r w:rsidRPr="007410BF">
        <w:rPr>
          <w:rFonts w:eastAsiaTheme="minorEastAsia"/>
          <w:b/>
          <w:lang w:eastAsia="zh-CN"/>
        </w:rPr>
        <w:t xml:space="preserve">Combination Index 3 and 4 in the </w:t>
      </w:r>
      <w:r>
        <w:rPr>
          <w:rFonts w:eastAsiaTheme="minorEastAsia"/>
          <w:b/>
          <w:lang w:eastAsia="zh-CN"/>
        </w:rPr>
        <w:t>T</w:t>
      </w:r>
      <w:r w:rsidRPr="007410BF">
        <w:rPr>
          <w:rFonts w:eastAsiaTheme="minorEastAsia"/>
          <w:b/>
          <w:lang w:eastAsia="zh-CN"/>
        </w:rPr>
        <w:t>able for Issue 3-3 in [1]</w:t>
      </w:r>
      <w:r>
        <w:rPr>
          <w:rFonts w:eastAsiaTheme="minorEastAsia"/>
          <w:b/>
          <w:lang w:eastAsia="zh-CN"/>
        </w:rPr>
        <w:t xml:space="preserve"> are supported, and </w:t>
      </w:r>
      <w:r w:rsidRPr="007410BF">
        <w:rPr>
          <w:rFonts w:eastAsiaTheme="minorEastAsia"/>
          <w:b/>
          <w:lang w:eastAsia="zh-CN"/>
        </w:rPr>
        <w:t>Index 5 and 6 are not supported</w:t>
      </w:r>
      <w:r>
        <w:rPr>
          <w:rFonts w:eastAsiaTheme="minorEastAsia"/>
          <w:b/>
          <w:lang w:eastAsia="zh-CN"/>
        </w:rPr>
        <w:t>.</w:t>
      </w:r>
    </w:p>
    <w:p w:rsidR="0079387F" w:rsidRPr="007E1FE0" w:rsidRDefault="0079387F" w:rsidP="0079387F">
      <w:pPr>
        <w:spacing w:before="120" w:after="120"/>
        <w:rPr>
          <w:rFonts w:eastAsiaTheme="minorEastAsia"/>
          <w:b/>
          <w:lang w:eastAsia="zh-CN"/>
        </w:rPr>
      </w:pPr>
      <w:r w:rsidRPr="007E1FE0">
        <w:rPr>
          <w:rFonts w:eastAsiaTheme="minorEastAsia"/>
          <w:b/>
          <w:lang w:eastAsia="zh-CN"/>
        </w:rPr>
        <w:t>Proposal 3: The proximity condition for two concurrent MGs is defined as:</w:t>
      </w:r>
    </w:p>
    <w:p w:rsidR="0079387F" w:rsidRPr="007E1FE0" w:rsidRDefault="0079387F" w:rsidP="0079387F">
      <w:pPr>
        <w:spacing w:before="120" w:after="120"/>
        <w:rPr>
          <w:rFonts w:eastAsiaTheme="minorEastAsia"/>
          <w:b/>
          <w:lang w:eastAsia="zh-CN"/>
        </w:rPr>
      </w:pPr>
      <w:r w:rsidRPr="007E1FE0">
        <w:rPr>
          <w:rFonts w:eastAsiaTheme="minorEastAsia"/>
          <w:b/>
          <w:lang w:eastAsia="zh-CN"/>
        </w:rPr>
        <w:t>If the distance between two MGs (</w:t>
      </w:r>
      <w:proofErr w:type="spellStart"/>
      <w:r w:rsidRPr="007E1FE0">
        <w:rPr>
          <w:rFonts w:eastAsiaTheme="minorEastAsia"/>
          <w:b/>
          <w:lang w:eastAsia="zh-CN"/>
        </w:rPr>
        <w:t>D</w:t>
      </w:r>
      <w:r w:rsidRPr="007E1FE0">
        <w:rPr>
          <w:rFonts w:eastAsiaTheme="minorEastAsia"/>
          <w:b/>
          <w:vertAlign w:val="subscript"/>
          <w:lang w:eastAsia="zh-CN"/>
        </w:rPr>
        <w:t>min</w:t>
      </w:r>
      <w:proofErr w:type="spellEnd"/>
      <w:r w:rsidRPr="007E1FE0">
        <w:rPr>
          <w:rFonts w:eastAsiaTheme="minorEastAsia"/>
          <w:b/>
          <w:lang w:eastAsia="zh-CN"/>
        </w:rPr>
        <w:t xml:space="preserve">) is smaller than a threshold (X) then the condition is met, otherwise the condition is not met, where X is </w:t>
      </w:r>
      <w:r>
        <w:rPr>
          <w:rFonts w:eastAsiaTheme="minorEastAsia"/>
          <w:b/>
          <w:lang w:eastAsia="zh-CN"/>
        </w:rPr>
        <w:t>up to</w:t>
      </w:r>
      <w:r w:rsidRPr="007E1FE0">
        <w:rPr>
          <w:rFonts w:eastAsiaTheme="minorEastAsia"/>
          <w:b/>
          <w:lang w:eastAsia="zh-CN"/>
        </w:rPr>
        <w:t xml:space="preserve"> UE capability and </w:t>
      </w:r>
      <w:proofErr w:type="spellStart"/>
      <w:r w:rsidRPr="007E1FE0">
        <w:rPr>
          <w:rFonts w:eastAsiaTheme="minorEastAsia"/>
          <w:b/>
          <w:lang w:eastAsia="zh-CN"/>
        </w:rPr>
        <w:t>D</w:t>
      </w:r>
      <w:r w:rsidRPr="007E1FE0">
        <w:rPr>
          <w:rFonts w:eastAsiaTheme="minorEastAsia"/>
          <w:b/>
          <w:vertAlign w:val="subscript"/>
          <w:lang w:eastAsia="zh-CN"/>
        </w:rPr>
        <w:t>min</w:t>
      </w:r>
      <w:proofErr w:type="spellEnd"/>
      <w:r w:rsidRPr="007E1FE0">
        <w:rPr>
          <w:rFonts w:eastAsiaTheme="minorEastAsia"/>
          <w:b/>
          <w:lang w:eastAsia="zh-CN"/>
        </w:rPr>
        <w:t xml:space="preserve"> is the minimum between </w:t>
      </w:r>
    </w:p>
    <w:p w:rsidR="0079387F" w:rsidRPr="007E1FE0" w:rsidRDefault="0079387F" w:rsidP="0079387F">
      <w:pPr>
        <w:pStyle w:val="af8"/>
        <w:numPr>
          <w:ilvl w:val="0"/>
          <w:numId w:val="10"/>
        </w:numPr>
        <w:spacing w:before="120" w:after="120"/>
        <w:rPr>
          <w:rFonts w:eastAsiaTheme="minorEastAsia"/>
          <w:b/>
          <w:lang w:eastAsia="zh-CN"/>
        </w:rPr>
      </w:pPr>
      <w:r w:rsidRPr="007E1FE0">
        <w:rPr>
          <w:rFonts w:eastAsiaTheme="minorEastAsia"/>
          <w:b/>
          <w:lang w:eastAsia="zh-CN"/>
        </w:rPr>
        <w:t xml:space="preserve">D1: the end of an occasion of MG#1 to the beginning of next closest occasion of MG#2, and </w:t>
      </w:r>
    </w:p>
    <w:p w:rsidR="0079387F" w:rsidRPr="007E1FE0" w:rsidRDefault="0079387F" w:rsidP="0079387F">
      <w:pPr>
        <w:pStyle w:val="af8"/>
        <w:numPr>
          <w:ilvl w:val="0"/>
          <w:numId w:val="10"/>
        </w:numPr>
        <w:spacing w:before="120" w:after="120"/>
        <w:rPr>
          <w:rFonts w:eastAsiaTheme="minorEastAsia"/>
          <w:b/>
          <w:lang w:eastAsia="zh-CN"/>
        </w:rPr>
      </w:pPr>
      <w:r w:rsidRPr="007E1FE0">
        <w:rPr>
          <w:rFonts w:eastAsiaTheme="minorEastAsia"/>
          <w:b/>
          <w:lang w:eastAsia="zh-CN"/>
        </w:rPr>
        <w:t xml:space="preserve">D2: the end of an occasion of MG#2 to the beginning of next closest occasion of MG#1 </w:t>
      </w:r>
    </w:p>
    <w:p w:rsidR="0079387F" w:rsidRPr="007E1FE0" w:rsidRDefault="0079387F" w:rsidP="0079387F">
      <w:pPr>
        <w:spacing w:before="120" w:after="120"/>
        <w:rPr>
          <w:rFonts w:eastAsiaTheme="minorEastAsia"/>
          <w:b/>
          <w:lang w:val="en-US" w:eastAsia="zh-CN"/>
        </w:rPr>
      </w:pPr>
      <w:r w:rsidRPr="007E1FE0">
        <w:rPr>
          <w:rFonts w:eastAsiaTheme="minorEastAsia"/>
          <w:b/>
          <w:lang w:eastAsia="zh-CN"/>
        </w:rPr>
        <w:t xml:space="preserve">The two occasions from the two MGs that give </w:t>
      </w:r>
      <w:proofErr w:type="spellStart"/>
      <w:r w:rsidRPr="007E1FE0">
        <w:rPr>
          <w:rFonts w:eastAsiaTheme="minorEastAsia"/>
          <w:b/>
          <w:lang w:eastAsia="zh-CN"/>
        </w:rPr>
        <w:t>D</w:t>
      </w:r>
      <w:r w:rsidRPr="007E1FE0">
        <w:rPr>
          <w:rFonts w:eastAsiaTheme="minorEastAsia"/>
          <w:b/>
          <w:vertAlign w:val="subscript"/>
          <w:lang w:eastAsia="zh-CN"/>
        </w:rPr>
        <w:t>min</w:t>
      </w:r>
      <w:proofErr w:type="spellEnd"/>
      <w:r w:rsidRPr="007E1FE0">
        <w:rPr>
          <w:rFonts w:eastAsiaTheme="minorEastAsia"/>
          <w:b/>
          <w:lang w:eastAsia="zh-CN"/>
        </w:rPr>
        <w:t xml:space="preserve"> are considered as colliding.</w:t>
      </w:r>
    </w:p>
    <w:p w:rsidR="0079387F" w:rsidRPr="00855ABB" w:rsidRDefault="0079387F" w:rsidP="0079387F">
      <w:pPr>
        <w:spacing w:before="120" w:after="120"/>
        <w:rPr>
          <w:rFonts w:eastAsiaTheme="minorEastAsia"/>
          <w:b/>
          <w:lang w:eastAsia="zh-CN"/>
        </w:rPr>
      </w:pPr>
      <w:r w:rsidRPr="00855ABB">
        <w:rPr>
          <w:rFonts w:eastAsiaTheme="minorEastAsia" w:hint="eastAsia"/>
          <w:b/>
          <w:lang w:eastAsia="zh-CN"/>
        </w:rPr>
        <w:t>P</w:t>
      </w:r>
      <w:r w:rsidRPr="00855ABB">
        <w:rPr>
          <w:rFonts w:eastAsiaTheme="minorEastAsia"/>
          <w:b/>
          <w:lang w:eastAsia="zh-CN"/>
        </w:rPr>
        <w:t>roposal 4: Apply the same collision handling for all FO/FPO/PFO/PPO cases and FNO case when the proximity condition is met:</w:t>
      </w:r>
    </w:p>
    <w:p w:rsidR="0079387F" w:rsidRPr="00ED03A6" w:rsidRDefault="0079387F" w:rsidP="0079387F">
      <w:pPr>
        <w:pStyle w:val="af8"/>
        <w:numPr>
          <w:ilvl w:val="0"/>
          <w:numId w:val="10"/>
        </w:numPr>
        <w:spacing w:before="120" w:after="120"/>
        <w:rPr>
          <w:rFonts w:eastAsiaTheme="minorEastAsia"/>
          <w:b/>
          <w:lang w:val="en-GB" w:eastAsia="zh-CN"/>
        </w:rPr>
      </w:pPr>
      <w:r w:rsidRPr="00855ABB">
        <w:rPr>
          <w:rFonts w:eastAsiaTheme="minorEastAsia"/>
          <w:b/>
          <w:lang w:eastAsia="zh-CN"/>
        </w:rPr>
        <w:t xml:space="preserve">UE will only do the measurement w.r.t. the </w:t>
      </w:r>
      <w:r>
        <w:rPr>
          <w:rFonts w:eastAsiaTheme="minorEastAsia"/>
          <w:b/>
          <w:lang w:eastAsia="zh-CN"/>
        </w:rPr>
        <w:t>MG</w:t>
      </w:r>
      <w:r w:rsidRPr="00855ABB">
        <w:rPr>
          <w:rFonts w:eastAsiaTheme="minorEastAsia"/>
          <w:b/>
          <w:lang w:eastAsia="zh-CN"/>
        </w:rPr>
        <w:t xml:space="preserve"> with higher priority on all colliding occasions</w:t>
      </w:r>
      <w:r>
        <w:rPr>
          <w:rFonts w:eastAsiaTheme="minorEastAsia"/>
          <w:b/>
          <w:lang w:eastAsia="zh-CN"/>
        </w:rPr>
        <w:t xml:space="preserve">, and </w:t>
      </w:r>
      <w:r>
        <w:rPr>
          <w:rFonts w:eastAsiaTheme="minorEastAsia"/>
          <w:b/>
          <w:lang w:val="en-GB" w:eastAsia="zh-CN"/>
        </w:rPr>
        <w:t>w</w:t>
      </w:r>
      <w:r w:rsidRPr="00ED03A6">
        <w:rPr>
          <w:rFonts w:eastAsiaTheme="minorEastAsia"/>
          <w:b/>
          <w:lang w:val="en-GB" w:eastAsia="zh-CN"/>
        </w:rPr>
        <w:t>hich MG has higher priority is indicated by the NW.</w:t>
      </w:r>
    </w:p>
    <w:p w:rsidR="0079387F" w:rsidRPr="00855ABB" w:rsidRDefault="0079387F" w:rsidP="0079387F">
      <w:pPr>
        <w:pStyle w:val="af8"/>
        <w:numPr>
          <w:ilvl w:val="0"/>
          <w:numId w:val="10"/>
        </w:numPr>
        <w:spacing w:before="120" w:after="120"/>
        <w:rPr>
          <w:rFonts w:eastAsiaTheme="minorEastAsia"/>
          <w:b/>
          <w:lang w:val="en-GB" w:eastAsia="zh-CN"/>
        </w:rPr>
      </w:pPr>
      <w:r w:rsidRPr="00855ABB">
        <w:rPr>
          <w:rFonts w:eastAsiaTheme="minorEastAsia"/>
          <w:b/>
          <w:lang w:eastAsia="zh-CN"/>
        </w:rPr>
        <w:t xml:space="preserve">The data scheduling is expected during the dropped </w:t>
      </w:r>
      <w:r>
        <w:rPr>
          <w:rFonts w:eastAsiaTheme="minorEastAsia"/>
          <w:b/>
          <w:lang w:eastAsia="zh-CN"/>
        </w:rPr>
        <w:t>MG</w:t>
      </w:r>
      <w:r w:rsidRPr="00855ABB">
        <w:rPr>
          <w:rFonts w:eastAsiaTheme="minorEastAsia"/>
          <w:b/>
          <w:lang w:eastAsia="zh-CN"/>
        </w:rPr>
        <w:t xml:space="preserve"> occasions.</w:t>
      </w:r>
    </w:p>
    <w:p w:rsidR="0079387F" w:rsidRPr="008002C6" w:rsidRDefault="0079387F" w:rsidP="0079387F">
      <w:pPr>
        <w:overflowPunct w:val="0"/>
        <w:autoSpaceDE w:val="0"/>
        <w:autoSpaceDN w:val="0"/>
        <w:adjustRightInd w:val="0"/>
        <w:spacing w:beforeLines="0" w:before="120" w:afterLines="0" w:after="120"/>
        <w:textAlignment w:val="baseline"/>
        <w:rPr>
          <w:rFonts w:eastAsia="宋体"/>
          <w:b/>
          <w:lang w:eastAsia="zh-CN"/>
        </w:rPr>
      </w:pPr>
      <w:r w:rsidRPr="008002C6">
        <w:rPr>
          <w:rFonts w:eastAsia="宋体"/>
          <w:b/>
          <w:lang w:eastAsia="zh-CN"/>
        </w:rPr>
        <w:lastRenderedPageBreak/>
        <w:t xml:space="preserve">Proposal </w:t>
      </w:r>
      <w:r>
        <w:rPr>
          <w:rFonts w:eastAsia="宋体"/>
          <w:b/>
          <w:lang w:eastAsia="zh-CN"/>
        </w:rPr>
        <w:t>5</w:t>
      </w:r>
      <w:r w:rsidRPr="008002C6">
        <w:rPr>
          <w:rFonts w:eastAsia="宋体"/>
          <w:b/>
          <w:lang w:eastAsia="zh-CN"/>
        </w:rPr>
        <w:t>: When concurrent MGs are configured, the MGRP for each MG cannot be smaller than 40ms.</w:t>
      </w:r>
    </w:p>
    <w:p w:rsidR="0079387F" w:rsidRDefault="0079387F" w:rsidP="0079387F">
      <w:pPr>
        <w:overflowPunct w:val="0"/>
        <w:autoSpaceDE w:val="0"/>
        <w:autoSpaceDN w:val="0"/>
        <w:adjustRightInd w:val="0"/>
        <w:spacing w:beforeLines="0" w:before="120" w:afterLines="0" w:after="120"/>
        <w:textAlignment w:val="baseline"/>
        <w:rPr>
          <w:rFonts w:eastAsia="宋体"/>
          <w:b/>
          <w:lang w:eastAsia="zh-CN"/>
        </w:rPr>
      </w:pPr>
      <w:r w:rsidRPr="002E73F9">
        <w:rPr>
          <w:rFonts w:eastAsia="宋体"/>
          <w:b/>
          <w:lang w:eastAsia="zh-CN"/>
        </w:rPr>
        <w:t xml:space="preserve">Proposal </w:t>
      </w:r>
      <w:r>
        <w:rPr>
          <w:rFonts w:eastAsia="宋体"/>
          <w:b/>
          <w:lang w:eastAsia="zh-CN"/>
        </w:rPr>
        <w:t>6a</w:t>
      </w:r>
      <w:r w:rsidRPr="002E73F9">
        <w:rPr>
          <w:rFonts w:eastAsia="宋体"/>
          <w:b/>
          <w:lang w:eastAsia="zh-CN"/>
        </w:rPr>
        <w:t xml:space="preserve">: </w:t>
      </w:r>
      <w:r>
        <w:rPr>
          <w:rFonts w:eastAsia="宋体"/>
          <w:b/>
          <w:lang w:eastAsia="zh-CN"/>
        </w:rPr>
        <w:t xml:space="preserve">Do not </w:t>
      </w:r>
      <w:r w:rsidRPr="009A0646">
        <w:rPr>
          <w:rFonts w:eastAsia="宋体"/>
          <w:b/>
          <w:lang w:eastAsia="zh-CN"/>
        </w:rPr>
        <w:t xml:space="preserve">support 2G/3G </w:t>
      </w:r>
      <w:r>
        <w:rPr>
          <w:rFonts w:eastAsia="宋体"/>
          <w:b/>
          <w:lang w:eastAsia="zh-CN"/>
        </w:rPr>
        <w:t>measurement with concurrent MGs.</w:t>
      </w:r>
    </w:p>
    <w:p w:rsidR="0079387F" w:rsidRDefault="0079387F" w:rsidP="0079387F">
      <w:pPr>
        <w:overflowPunct w:val="0"/>
        <w:autoSpaceDE w:val="0"/>
        <w:autoSpaceDN w:val="0"/>
        <w:adjustRightInd w:val="0"/>
        <w:spacing w:beforeLines="0" w:before="120" w:afterLines="0" w:after="120"/>
        <w:textAlignment w:val="baseline"/>
        <w:rPr>
          <w:rFonts w:eastAsia="宋体"/>
          <w:b/>
          <w:lang w:eastAsia="zh-CN"/>
        </w:rPr>
      </w:pPr>
      <w:r>
        <w:rPr>
          <w:rFonts w:eastAsia="宋体"/>
          <w:b/>
          <w:lang w:eastAsia="zh-CN"/>
        </w:rPr>
        <w:t xml:space="preserve">Proposal 6b: Support </w:t>
      </w:r>
      <w:r w:rsidRPr="009A0646">
        <w:rPr>
          <w:rFonts w:eastAsia="宋体"/>
          <w:b/>
          <w:lang w:eastAsia="zh-CN"/>
        </w:rPr>
        <w:t>LTE measurement with concurrent MGs as a separate UE capability</w:t>
      </w:r>
      <w:r>
        <w:rPr>
          <w:rFonts w:eastAsia="宋体"/>
          <w:b/>
          <w:lang w:eastAsia="zh-CN"/>
        </w:rPr>
        <w:t>.</w:t>
      </w:r>
    </w:p>
    <w:p w:rsidR="0079387F" w:rsidRDefault="0079387F" w:rsidP="0079387F">
      <w:pPr>
        <w:overflowPunct w:val="0"/>
        <w:autoSpaceDE w:val="0"/>
        <w:autoSpaceDN w:val="0"/>
        <w:adjustRightInd w:val="0"/>
        <w:spacing w:beforeLines="0" w:before="120" w:afterLines="0" w:after="120"/>
        <w:textAlignment w:val="baseline"/>
        <w:rPr>
          <w:rFonts w:eastAsia="宋体"/>
          <w:b/>
          <w:lang w:eastAsia="zh-CN"/>
        </w:rPr>
      </w:pPr>
      <w:r>
        <w:rPr>
          <w:rFonts w:eastAsia="宋体"/>
          <w:b/>
          <w:lang w:eastAsia="zh-CN"/>
        </w:rPr>
        <w:t xml:space="preserve">Proposal 6c: </w:t>
      </w:r>
      <w:r w:rsidRPr="009A0646">
        <w:rPr>
          <w:rFonts w:eastAsia="宋体"/>
          <w:b/>
          <w:lang w:eastAsia="zh-CN"/>
        </w:rPr>
        <w:t>LTE measurement with concurrent MGs</w:t>
      </w:r>
      <w:r>
        <w:rPr>
          <w:rFonts w:eastAsia="宋体"/>
          <w:b/>
          <w:lang w:eastAsia="zh-CN"/>
        </w:rPr>
        <w:t xml:space="preserve"> can be supported no matter if there is no NR measurement configured.</w:t>
      </w:r>
    </w:p>
    <w:p w:rsidR="0079387F" w:rsidRPr="00A977BA" w:rsidRDefault="0079387F" w:rsidP="0079387F">
      <w:pPr>
        <w:spacing w:before="120" w:after="120"/>
        <w:rPr>
          <w:rFonts w:eastAsiaTheme="minorEastAsia"/>
          <w:b/>
          <w:lang w:eastAsia="zh-CN"/>
        </w:rPr>
      </w:pPr>
      <w:r w:rsidRPr="00A977BA">
        <w:rPr>
          <w:rFonts w:eastAsiaTheme="minorEastAsia" w:hint="eastAsia"/>
          <w:b/>
          <w:lang w:eastAsia="zh-CN"/>
        </w:rPr>
        <w:t>P</w:t>
      </w:r>
      <w:r w:rsidRPr="00A977BA">
        <w:rPr>
          <w:rFonts w:eastAsiaTheme="minorEastAsia"/>
          <w:b/>
          <w:lang w:eastAsia="zh-CN"/>
        </w:rPr>
        <w:t>roposal 7: The limitation that each reference signal can only be measured in one MG is not needed.</w:t>
      </w:r>
    </w:p>
    <w:p w:rsidR="0079387F" w:rsidRPr="0057584B" w:rsidRDefault="0079387F" w:rsidP="0079387F">
      <w:pPr>
        <w:spacing w:before="120" w:after="120"/>
        <w:rPr>
          <w:rFonts w:eastAsiaTheme="minorEastAsia"/>
          <w:b/>
          <w:lang w:eastAsia="zh-CN"/>
        </w:rPr>
      </w:pPr>
      <w:r w:rsidRPr="0057584B">
        <w:rPr>
          <w:rFonts w:eastAsiaTheme="minorEastAsia" w:hint="eastAsia"/>
          <w:b/>
          <w:lang w:eastAsia="zh-CN"/>
        </w:rPr>
        <w:t>P</w:t>
      </w:r>
      <w:r w:rsidRPr="0057584B">
        <w:rPr>
          <w:rFonts w:eastAsiaTheme="minorEastAsia"/>
          <w:b/>
          <w:lang w:eastAsia="zh-CN"/>
        </w:rPr>
        <w:t xml:space="preserve">roposal </w:t>
      </w:r>
      <w:r>
        <w:rPr>
          <w:rFonts w:eastAsiaTheme="minorEastAsia"/>
          <w:b/>
          <w:lang w:eastAsia="zh-CN"/>
        </w:rPr>
        <w:t>8</w:t>
      </w:r>
      <w:r w:rsidRPr="0057584B">
        <w:rPr>
          <w:rFonts w:eastAsiaTheme="minorEastAsia"/>
          <w:b/>
          <w:lang w:eastAsia="zh-CN"/>
        </w:rPr>
        <w:t xml:space="preserve">: For defining measurement requirements with concurrent MGs, CSSF is separately calculated for each MG accounting for the frequency layers associated with the concerned MG. </w:t>
      </w:r>
    </w:p>
    <w:p w:rsidR="0079387F" w:rsidRPr="009C20A3" w:rsidRDefault="0079387F" w:rsidP="0079387F">
      <w:pPr>
        <w:spacing w:before="120" w:after="120"/>
        <w:rPr>
          <w:rFonts w:eastAsiaTheme="minorEastAsia"/>
          <w:b/>
          <w:lang w:val="en-US" w:eastAsia="zh-CN"/>
        </w:rPr>
      </w:pPr>
      <w:r w:rsidRPr="009C20A3">
        <w:rPr>
          <w:rFonts w:eastAsiaTheme="minorEastAsia" w:hint="eastAsia"/>
          <w:b/>
          <w:lang w:val="en-US" w:eastAsia="zh-CN"/>
        </w:rPr>
        <w:t>P</w:t>
      </w:r>
      <w:r w:rsidRPr="009C20A3">
        <w:rPr>
          <w:rFonts w:eastAsiaTheme="minorEastAsia"/>
          <w:b/>
          <w:lang w:val="en-US" w:eastAsia="zh-CN"/>
        </w:rPr>
        <w:t xml:space="preserve">roposal 9: Do not introduce transition period for </w:t>
      </w:r>
      <w:r w:rsidRPr="009C20A3">
        <w:rPr>
          <w:rFonts w:eastAsiaTheme="minorEastAsia"/>
          <w:b/>
          <w:lang w:eastAsia="zh-CN"/>
        </w:rPr>
        <w:t>configuration, reconfiguration or de-configuration of concurrent MGs.</w:t>
      </w:r>
    </w:p>
    <w:p w:rsidR="0079387F" w:rsidRPr="00D1277E" w:rsidRDefault="0079387F" w:rsidP="0079387F">
      <w:pPr>
        <w:spacing w:before="120" w:after="120"/>
        <w:rPr>
          <w:rFonts w:eastAsiaTheme="minorEastAsia"/>
          <w:b/>
          <w:lang w:val="en-US" w:eastAsia="zh-CN"/>
        </w:rPr>
      </w:pPr>
      <w:r w:rsidRPr="00D1277E">
        <w:rPr>
          <w:rFonts w:eastAsiaTheme="minorEastAsia"/>
          <w:b/>
          <w:lang w:val="en-US" w:eastAsia="zh-CN"/>
        </w:rPr>
        <w:t xml:space="preserve">Proposal 10: Do not define effective MGRP for the L1 measurement requirements in case of concurrent MGs, but define P factor by counting the number of L1 measurement occasions not overlapped with any occasion of the concurrent MGs. </w:t>
      </w:r>
    </w:p>
    <w:p w:rsidR="0079387F" w:rsidRPr="0079387F" w:rsidRDefault="0079387F" w:rsidP="0079387F">
      <w:pPr>
        <w:spacing w:before="120" w:after="120"/>
        <w:rPr>
          <w:rFonts w:eastAsiaTheme="minorEastAsia"/>
          <w:b/>
          <w:lang w:eastAsia="zh-CN"/>
        </w:rPr>
      </w:pPr>
      <w:r w:rsidRPr="0079387F">
        <w:rPr>
          <w:rFonts w:eastAsiaTheme="minorEastAsia" w:hint="eastAsia"/>
          <w:b/>
          <w:lang w:eastAsia="zh-CN"/>
        </w:rPr>
        <w:t>P</w:t>
      </w:r>
      <w:r w:rsidRPr="0079387F">
        <w:rPr>
          <w:rFonts w:eastAsiaTheme="minorEastAsia"/>
          <w:b/>
          <w:lang w:eastAsia="zh-CN"/>
        </w:rPr>
        <w:t>roposal 11: Start the 2</w:t>
      </w:r>
      <w:r w:rsidRPr="0079387F">
        <w:rPr>
          <w:rFonts w:eastAsiaTheme="minorEastAsia"/>
          <w:b/>
          <w:vertAlign w:val="superscript"/>
          <w:lang w:eastAsia="zh-CN"/>
        </w:rPr>
        <w:t>nd</w:t>
      </w:r>
      <w:r w:rsidRPr="0079387F">
        <w:rPr>
          <w:rFonts w:eastAsiaTheme="minorEastAsia"/>
          <w:b/>
          <w:lang w:eastAsia="zh-CN"/>
        </w:rPr>
        <w:t xml:space="preserve"> phase of the WI from RAN4 Jan. meeting (if feasible</w:t>
      </w:r>
      <w:r>
        <w:rPr>
          <w:rFonts w:eastAsiaTheme="minorEastAsia"/>
          <w:b/>
          <w:lang w:eastAsia="zh-CN"/>
        </w:rPr>
        <w:t xml:space="preserve"> and pending on the outcome of RAN4#101-e</w:t>
      </w:r>
      <w:r w:rsidRPr="0079387F">
        <w:rPr>
          <w:rFonts w:eastAsiaTheme="minorEastAsia"/>
          <w:b/>
          <w:lang w:eastAsia="zh-CN"/>
        </w:rPr>
        <w:t>)</w:t>
      </w:r>
      <w:r>
        <w:rPr>
          <w:rFonts w:eastAsiaTheme="minorEastAsia"/>
          <w:b/>
          <w:lang w:eastAsia="zh-CN"/>
        </w:rPr>
        <w:t>,</w:t>
      </w:r>
      <w:r w:rsidRPr="0079387F">
        <w:rPr>
          <w:rFonts w:eastAsiaTheme="minorEastAsia"/>
          <w:b/>
          <w:lang w:eastAsia="zh-CN"/>
        </w:rPr>
        <w:t xml:space="preserve"> and the scope of the 2</w:t>
      </w:r>
      <w:r w:rsidRPr="0079387F">
        <w:rPr>
          <w:rFonts w:eastAsiaTheme="minorEastAsia"/>
          <w:b/>
          <w:vertAlign w:val="superscript"/>
          <w:lang w:eastAsia="zh-CN"/>
        </w:rPr>
        <w:t>nd</w:t>
      </w:r>
      <w:r w:rsidRPr="0079387F">
        <w:rPr>
          <w:rFonts w:eastAsiaTheme="minorEastAsia"/>
          <w:b/>
          <w:lang w:eastAsia="zh-CN"/>
        </w:rPr>
        <w:t xml:space="preserve"> phase includes</w:t>
      </w:r>
    </w:p>
    <w:p w:rsidR="0079387F" w:rsidRPr="0079387F" w:rsidRDefault="0079387F" w:rsidP="0079387F">
      <w:pPr>
        <w:pStyle w:val="af8"/>
        <w:numPr>
          <w:ilvl w:val="0"/>
          <w:numId w:val="10"/>
        </w:numPr>
        <w:spacing w:before="120" w:after="120"/>
        <w:rPr>
          <w:rFonts w:eastAsiaTheme="minorEastAsia"/>
          <w:b/>
          <w:lang w:eastAsia="zh-CN"/>
        </w:rPr>
      </w:pPr>
      <w:r w:rsidRPr="0079387F">
        <w:rPr>
          <w:rFonts w:eastAsiaTheme="minorEastAsia"/>
          <w:b/>
          <w:lang w:eastAsia="zh-CN"/>
        </w:rPr>
        <w:t>Joint working of concurrent MGs and NCSG</w:t>
      </w:r>
    </w:p>
    <w:p w:rsidR="00046EC8" w:rsidRPr="0079387F" w:rsidRDefault="0079387F" w:rsidP="00046EC8">
      <w:pPr>
        <w:pStyle w:val="af8"/>
        <w:numPr>
          <w:ilvl w:val="0"/>
          <w:numId w:val="10"/>
        </w:numPr>
        <w:spacing w:before="120" w:after="120"/>
        <w:rPr>
          <w:rFonts w:eastAsiaTheme="minorEastAsia"/>
          <w:b/>
          <w:lang w:eastAsia="zh-CN"/>
        </w:rPr>
      </w:pPr>
      <w:r w:rsidRPr="0079387F">
        <w:rPr>
          <w:rFonts w:eastAsiaTheme="minorEastAsia"/>
          <w:b/>
          <w:lang w:eastAsia="zh-CN"/>
        </w:rPr>
        <w:t>Joint working of concurrent MGs and pre-MG</w:t>
      </w:r>
    </w:p>
    <w:p w:rsidR="00C0754F" w:rsidRDefault="00C0754F" w:rsidP="00C0754F">
      <w:pPr>
        <w:pStyle w:val="1"/>
        <w:jc w:val="both"/>
        <w:rPr>
          <w:lang w:val="en-US"/>
        </w:rPr>
      </w:pPr>
      <w:r w:rsidRPr="00C0754F">
        <w:rPr>
          <w:lang w:val="en-US"/>
        </w:rPr>
        <w:t>Reference</w:t>
      </w:r>
    </w:p>
    <w:p w:rsidR="00AA15C7" w:rsidRDefault="002A0F53" w:rsidP="00AF4472">
      <w:pPr>
        <w:numPr>
          <w:ilvl w:val="0"/>
          <w:numId w:val="5"/>
        </w:numPr>
        <w:spacing w:before="120" w:after="120"/>
        <w:rPr>
          <w:rFonts w:eastAsia="宋体"/>
          <w:lang w:val="en-US" w:eastAsia="zh-CN"/>
        </w:rPr>
      </w:pPr>
      <w:r w:rsidRPr="002A0F53">
        <w:rPr>
          <w:rFonts w:eastAsia="宋体"/>
          <w:lang w:val="en-US" w:eastAsia="zh-CN"/>
        </w:rPr>
        <w:t>R4-2115340</w:t>
      </w:r>
      <w:r w:rsidR="00AF4472">
        <w:rPr>
          <w:rFonts w:eastAsia="宋体"/>
          <w:lang w:val="en-US" w:eastAsia="zh-CN"/>
        </w:rPr>
        <w:t>2</w:t>
      </w:r>
      <w:r w:rsidR="00AA15C7">
        <w:rPr>
          <w:rFonts w:eastAsia="宋体"/>
          <w:lang w:val="en-US" w:eastAsia="zh-CN"/>
        </w:rPr>
        <w:t xml:space="preserve">, </w:t>
      </w:r>
      <w:r w:rsidR="00AF4472" w:rsidRPr="00AF4472">
        <w:rPr>
          <w:rFonts w:eastAsia="宋体"/>
          <w:lang w:val="en-US" w:eastAsia="zh-CN"/>
        </w:rPr>
        <w:t>WF on R17 NR MG enhancements - Multiple concurrent and independent MG patterns</w:t>
      </w:r>
      <w:r w:rsidR="00AA15C7">
        <w:rPr>
          <w:rFonts w:eastAsia="宋体"/>
          <w:lang w:val="en-US" w:eastAsia="zh-CN"/>
        </w:rPr>
        <w:t xml:space="preserve">, </w:t>
      </w:r>
      <w:proofErr w:type="spellStart"/>
      <w:r w:rsidR="00AF4472" w:rsidRPr="00AF4472">
        <w:rPr>
          <w:rFonts w:eastAsia="宋体"/>
          <w:lang w:val="en-US" w:eastAsia="zh-CN"/>
        </w:rPr>
        <w:t>MediaTek</w:t>
      </w:r>
      <w:proofErr w:type="spellEnd"/>
      <w:r w:rsidR="00AF4472" w:rsidRPr="00AF4472">
        <w:rPr>
          <w:rFonts w:eastAsia="宋体"/>
          <w:lang w:val="en-US" w:eastAsia="zh-CN"/>
        </w:rPr>
        <w:t xml:space="preserve"> Inc.</w:t>
      </w:r>
    </w:p>
    <w:p w:rsidR="00626F94" w:rsidRDefault="00626F94" w:rsidP="00626F94">
      <w:pPr>
        <w:numPr>
          <w:ilvl w:val="0"/>
          <w:numId w:val="5"/>
        </w:numPr>
        <w:spacing w:before="120" w:after="120"/>
        <w:rPr>
          <w:rFonts w:eastAsia="宋体"/>
          <w:lang w:val="en-US" w:eastAsia="zh-CN"/>
        </w:rPr>
      </w:pPr>
      <w:r w:rsidRPr="00626F94">
        <w:rPr>
          <w:rFonts w:eastAsia="宋体"/>
          <w:lang w:val="en-US" w:eastAsia="zh-CN"/>
        </w:rPr>
        <w:t>R4-2105856</w:t>
      </w:r>
      <w:r>
        <w:rPr>
          <w:rFonts w:eastAsia="宋体"/>
          <w:lang w:val="en-US" w:eastAsia="zh-CN"/>
        </w:rPr>
        <w:t>,</w:t>
      </w:r>
      <w:r w:rsidRPr="00626F94">
        <w:t xml:space="preserve"> </w:t>
      </w:r>
      <w:r w:rsidRPr="00626F94">
        <w:rPr>
          <w:rFonts w:eastAsia="宋体"/>
          <w:lang w:val="en-US" w:eastAsia="zh-CN"/>
        </w:rPr>
        <w:t>WF on R17 NR MG enhancements - Multiple concurrent and independent MG patterns</w:t>
      </w:r>
      <w:r>
        <w:rPr>
          <w:rFonts w:eastAsia="宋体"/>
          <w:lang w:val="en-US" w:eastAsia="zh-CN"/>
        </w:rPr>
        <w:t xml:space="preserve">, </w:t>
      </w:r>
      <w:proofErr w:type="spellStart"/>
      <w:r w:rsidRPr="00AF4472">
        <w:rPr>
          <w:rFonts w:eastAsia="宋体"/>
          <w:lang w:val="en-US" w:eastAsia="zh-CN"/>
        </w:rPr>
        <w:t>MediaTek</w:t>
      </w:r>
      <w:proofErr w:type="spellEnd"/>
      <w:r w:rsidRPr="00AF4472">
        <w:rPr>
          <w:rFonts w:eastAsia="宋体"/>
          <w:lang w:val="en-US" w:eastAsia="zh-CN"/>
        </w:rPr>
        <w:t xml:space="preserve"> Inc.</w:t>
      </w:r>
    </w:p>
    <w:p w:rsidR="00DD5EF4" w:rsidRDefault="00DD5EF4" w:rsidP="00DD5EF4">
      <w:pPr>
        <w:pStyle w:val="1"/>
        <w:jc w:val="both"/>
        <w:rPr>
          <w:lang w:val="en-US"/>
        </w:rPr>
      </w:pPr>
      <w:bookmarkStart w:id="2" w:name="_GoBack"/>
      <w:bookmarkEnd w:id="2"/>
      <w:r>
        <w:rPr>
          <w:lang w:val="en-US"/>
        </w:rPr>
        <w:t xml:space="preserve">Annex A: draft LS on </w:t>
      </w:r>
      <w:r w:rsidR="00F46518">
        <w:rPr>
          <w:lang w:val="en-US"/>
        </w:rPr>
        <w:t>concurrent</w:t>
      </w:r>
      <w:r>
        <w:rPr>
          <w:lang w:val="en-US"/>
        </w:rPr>
        <w:t xml:space="preserve"> MG</w:t>
      </w:r>
      <w:r w:rsidR="00F46518">
        <w:rPr>
          <w:lang w:val="en-US"/>
        </w:rPr>
        <w:t>s</w:t>
      </w:r>
    </w:p>
    <w:tbl>
      <w:tblPr>
        <w:tblStyle w:val="af4"/>
        <w:tblW w:w="0" w:type="auto"/>
        <w:tblLook w:val="04A0" w:firstRow="1" w:lastRow="0" w:firstColumn="1" w:lastColumn="0" w:noHBand="0" w:noVBand="1"/>
      </w:tblPr>
      <w:tblGrid>
        <w:gridCol w:w="9621"/>
      </w:tblGrid>
      <w:tr w:rsidR="00DD5EF4" w:rsidTr="000F0A99">
        <w:tc>
          <w:tcPr>
            <w:tcW w:w="9621" w:type="dxa"/>
            <w:tcBorders>
              <w:top w:val="single" w:sz="4" w:space="0" w:color="auto"/>
              <w:left w:val="single" w:sz="4" w:space="0" w:color="auto"/>
              <w:bottom w:val="single" w:sz="4" w:space="0" w:color="auto"/>
              <w:right w:val="single" w:sz="4" w:space="0" w:color="auto"/>
            </w:tcBorders>
          </w:tcPr>
          <w:p w:rsidR="00DD5EF4" w:rsidRPr="00DD5EF4" w:rsidRDefault="00DD5EF4" w:rsidP="00DD5EF4">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#101-e</w:t>
            </w:r>
            <w:r w:rsidRPr="00DD5EF4">
              <w:rPr>
                <w:rFonts w:ascii="Arial" w:hAnsi="Arial" w:cs="Arial"/>
                <w:b/>
                <w:sz w:val="24"/>
                <w:lang w:val="en-US" w:eastAsia="zh-CN"/>
              </w:rPr>
              <w:tab/>
              <w:t>R4-211xxxx</w:t>
            </w:r>
          </w:p>
          <w:p w:rsidR="00DD5EF4" w:rsidRDefault="00DD5EF4" w:rsidP="00DD5EF4">
            <w:pPr>
              <w:tabs>
                <w:tab w:val="right" w:pos="9639"/>
              </w:tabs>
              <w:spacing w:before="120" w:after="120"/>
              <w:rPr>
                <w:rFonts w:ascii="Arial" w:eastAsia="宋体" w:hAnsi="Arial"/>
                <w:b/>
                <w:noProof/>
                <w:sz w:val="24"/>
              </w:rPr>
            </w:pPr>
            <w:r w:rsidRPr="00DD5EF4">
              <w:rPr>
                <w:rFonts w:ascii="Arial" w:hAnsi="Arial" w:cs="Arial"/>
                <w:b/>
                <w:sz w:val="24"/>
                <w:lang w:val="en-US" w:eastAsia="zh-CN"/>
              </w:rPr>
              <w:t>Electronic Meeting, 1 – 12 November, 2021</w:t>
            </w:r>
            <w:r>
              <w:rPr>
                <w:rFonts w:ascii="Arial" w:eastAsia="宋体" w:hAnsi="Arial"/>
                <w:b/>
                <w:noProof/>
                <w:sz w:val="24"/>
              </w:rPr>
              <w:tab/>
            </w:r>
          </w:p>
          <w:p w:rsidR="00DD5EF4" w:rsidRDefault="00DD5EF4" w:rsidP="000F0A99">
            <w:pPr>
              <w:spacing w:before="120" w:after="120"/>
              <w:jc w:val="both"/>
              <w:rPr>
                <w:rFonts w:ascii="Arial" w:hAnsi="Arial" w:cs="Arial"/>
              </w:rPr>
            </w:pPr>
          </w:p>
          <w:p w:rsidR="00DD5EF4" w:rsidRDefault="00DD5EF4" w:rsidP="000F0A99">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00F46518" w:rsidRPr="00F46518">
              <w:rPr>
                <w:rFonts w:ascii="Arial" w:hAnsi="Arial" w:cs="Arial"/>
                <w:b/>
              </w:rPr>
              <w:t>LS on concurrent MGs</w:t>
            </w:r>
          </w:p>
          <w:p w:rsidR="00DD5EF4" w:rsidRDefault="00DD5EF4" w:rsidP="000F0A99">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rsidR="00DD5EF4" w:rsidRDefault="00DD5EF4" w:rsidP="000F0A99">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DD5EF4" w:rsidRDefault="00DD5EF4" w:rsidP="000F0A99">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790E91">
              <w:rPr>
                <w:rFonts w:ascii="Arial" w:hAnsi="Arial" w:cs="Arial"/>
                <w:bCs/>
              </w:rPr>
              <w:t>NR_MG_enh</w:t>
            </w:r>
            <w:proofErr w:type="spellEnd"/>
            <w:r w:rsidRPr="00790E91">
              <w:rPr>
                <w:rFonts w:ascii="Arial" w:hAnsi="Arial" w:cs="Arial"/>
                <w:bCs/>
              </w:rPr>
              <w:t>-Core</w:t>
            </w:r>
          </w:p>
          <w:p w:rsidR="00DD5EF4" w:rsidRDefault="00DD5EF4" w:rsidP="000F0A99">
            <w:pPr>
              <w:spacing w:before="120" w:after="120"/>
              <w:ind w:left="1985" w:hanging="1985"/>
              <w:jc w:val="both"/>
              <w:rPr>
                <w:rFonts w:ascii="Arial" w:hAnsi="Arial" w:cs="Arial"/>
                <w:b/>
              </w:rPr>
            </w:pPr>
          </w:p>
          <w:p w:rsidR="00DD5EF4" w:rsidRDefault="00DD5EF4" w:rsidP="000F0A99">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DD5EF4" w:rsidRDefault="00DD5EF4" w:rsidP="000F0A99">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RAN2</w:t>
            </w:r>
          </w:p>
          <w:p w:rsidR="00DD5EF4" w:rsidRDefault="00DD5EF4" w:rsidP="000F0A99">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DD5EF4" w:rsidRDefault="00DD5EF4" w:rsidP="000F0A99">
            <w:pPr>
              <w:spacing w:before="120" w:after="120"/>
              <w:ind w:left="1985" w:hanging="1985"/>
              <w:jc w:val="both"/>
              <w:rPr>
                <w:rFonts w:ascii="Arial" w:hAnsi="Arial" w:cs="Arial"/>
                <w:bCs/>
              </w:rPr>
            </w:pPr>
          </w:p>
          <w:p w:rsidR="00DD5EF4" w:rsidRDefault="00DD5EF4" w:rsidP="000F0A99">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DD5EF4" w:rsidRDefault="00DD5EF4" w:rsidP="00DD5EF4">
            <w:pPr>
              <w:pStyle w:val="4"/>
              <w:numPr>
                <w:ilvl w:val="3"/>
                <w:numId w:val="26"/>
              </w:numPr>
              <w:tabs>
                <w:tab w:val="left" w:pos="2505"/>
              </w:tabs>
              <w:ind w:left="567"/>
              <w:jc w:val="both"/>
              <w:outlineLvl w:val="3"/>
              <w:rPr>
                <w:rFonts w:cs="Arial"/>
                <w:b/>
                <w:bCs/>
                <w:lang w:val="fi-FI" w:eastAsia="zh-CN"/>
              </w:rPr>
            </w:pPr>
            <w:r>
              <w:rPr>
                <w:rFonts w:cs="Arial"/>
                <w:lang w:val="fi-FI"/>
              </w:rPr>
              <w:lastRenderedPageBreak/>
              <w:t>Name:</w:t>
            </w:r>
            <w:r>
              <w:rPr>
                <w:rFonts w:cs="Arial"/>
                <w:b/>
                <w:bCs/>
                <w:lang w:val="fi-FI"/>
              </w:rPr>
              <w:tab/>
            </w:r>
            <w:r>
              <w:rPr>
                <w:rFonts w:cs="Arial"/>
                <w:b/>
                <w:bCs/>
                <w:lang w:val="fi-FI" w:eastAsia="ja-JP"/>
              </w:rPr>
              <w:t>Li Zhang</w:t>
            </w:r>
          </w:p>
          <w:p w:rsidR="00DD5EF4" w:rsidRDefault="00DD5EF4" w:rsidP="000F0A99">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DD5EF4" w:rsidRDefault="00DD5EF4" w:rsidP="000F0A99">
            <w:pPr>
              <w:spacing w:before="120" w:after="120"/>
              <w:ind w:left="1985" w:hanging="1985"/>
              <w:jc w:val="both"/>
              <w:rPr>
                <w:rFonts w:ascii="Arial" w:hAnsi="Arial" w:cs="Arial"/>
                <w:b/>
                <w:lang w:val="fi-FI"/>
              </w:rPr>
            </w:pPr>
          </w:p>
          <w:p w:rsidR="00DD5EF4" w:rsidRDefault="00DD5EF4" w:rsidP="000F0A99">
            <w:pPr>
              <w:spacing w:before="120" w:after="120"/>
              <w:ind w:left="1985" w:hanging="1985"/>
              <w:jc w:val="both"/>
              <w:rPr>
                <w:rFonts w:ascii="Arial" w:hAnsi="Arial" w:cs="Arial"/>
                <w:bCs/>
              </w:rPr>
            </w:pPr>
            <w:r>
              <w:rPr>
                <w:rFonts w:ascii="Arial" w:hAnsi="Arial" w:cs="Arial"/>
                <w:b/>
              </w:rPr>
              <w:t>Attachments: -</w:t>
            </w:r>
          </w:p>
          <w:p w:rsidR="00DD5EF4" w:rsidRDefault="00DD5EF4" w:rsidP="000F0A99">
            <w:pPr>
              <w:pBdr>
                <w:bottom w:val="single" w:sz="4" w:space="1" w:color="auto"/>
              </w:pBdr>
              <w:spacing w:before="120" w:after="120"/>
              <w:jc w:val="both"/>
              <w:rPr>
                <w:rFonts w:ascii="Arial" w:hAnsi="Arial" w:cs="Arial"/>
              </w:rPr>
            </w:pPr>
          </w:p>
          <w:p w:rsidR="00DD5EF4" w:rsidRDefault="00DD5EF4" w:rsidP="000F0A99">
            <w:pPr>
              <w:spacing w:before="120" w:after="120"/>
              <w:jc w:val="both"/>
              <w:rPr>
                <w:rFonts w:ascii="Arial" w:hAnsi="Arial" w:cs="Arial"/>
              </w:rPr>
            </w:pPr>
          </w:p>
          <w:p w:rsidR="00DD5EF4" w:rsidRPr="005B55C5" w:rsidRDefault="00DD5EF4" w:rsidP="005B55C5">
            <w:pPr>
              <w:pStyle w:val="af8"/>
              <w:numPr>
                <w:ilvl w:val="0"/>
                <w:numId w:val="32"/>
              </w:numPr>
              <w:spacing w:before="120" w:after="120"/>
              <w:jc w:val="both"/>
              <w:rPr>
                <w:rFonts w:ascii="Arial" w:hAnsi="Arial" w:cs="Arial"/>
                <w:b/>
              </w:rPr>
            </w:pPr>
            <w:r w:rsidRPr="005B55C5">
              <w:rPr>
                <w:rFonts w:ascii="Arial" w:hAnsi="Arial" w:cs="Arial"/>
                <w:b/>
              </w:rPr>
              <w:t>Overall Description:</w:t>
            </w:r>
          </w:p>
          <w:p w:rsidR="009A0646" w:rsidRPr="005B55C5" w:rsidRDefault="009A0646" w:rsidP="005B55C5">
            <w:pPr>
              <w:spacing w:before="120" w:after="120"/>
              <w:jc w:val="both"/>
              <w:rPr>
                <w:rFonts w:ascii="Arial" w:eastAsiaTheme="minorEastAsia" w:hAnsi="Arial" w:cs="Arial"/>
                <w:b/>
                <w:lang w:eastAsia="zh-CN"/>
              </w:rPr>
            </w:pPr>
          </w:p>
          <w:p w:rsidR="00DD5EF4" w:rsidRDefault="000F0A99" w:rsidP="000F0A99">
            <w:pPr>
              <w:spacing w:before="120" w:after="120"/>
              <w:rPr>
                <w:rFonts w:ascii="Arial" w:eastAsiaTheme="minorEastAsia" w:hAnsi="Arial" w:cs="Arial"/>
                <w:lang w:eastAsia="zh-CN"/>
              </w:rPr>
            </w:pPr>
            <w:r>
              <w:rPr>
                <w:rFonts w:ascii="Arial" w:eastAsiaTheme="minorEastAsia" w:hAnsi="Arial" w:cs="Arial"/>
                <w:lang w:eastAsia="zh-CN"/>
              </w:rPr>
              <w:t xml:space="preserve">RAN4 has sent the initial agreements related to </w:t>
            </w:r>
            <w:r w:rsidR="00F46518">
              <w:rPr>
                <w:rFonts w:ascii="Arial" w:eastAsiaTheme="minorEastAsia" w:hAnsi="Arial" w:cs="Arial"/>
                <w:lang w:eastAsia="zh-CN"/>
              </w:rPr>
              <w:t>concurrent</w:t>
            </w:r>
            <w:r>
              <w:rPr>
                <w:rFonts w:ascii="Arial" w:eastAsiaTheme="minorEastAsia" w:hAnsi="Arial" w:cs="Arial"/>
                <w:lang w:eastAsia="zh-CN"/>
              </w:rPr>
              <w:t xml:space="preserve"> MG</w:t>
            </w:r>
            <w:r w:rsidR="00F46518">
              <w:rPr>
                <w:rFonts w:ascii="Arial" w:eastAsiaTheme="minorEastAsia" w:hAnsi="Arial" w:cs="Arial"/>
                <w:lang w:eastAsia="zh-CN"/>
              </w:rPr>
              <w:t>s</w:t>
            </w:r>
            <w:r>
              <w:rPr>
                <w:rFonts w:ascii="Arial" w:eastAsiaTheme="minorEastAsia" w:hAnsi="Arial" w:cs="Arial"/>
                <w:lang w:eastAsia="zh-CN"/>
              </w:rPr>
              <w:t xml:space="preserve"> in </w:t>
            </w:r>
            <w:r w:rsidR="00F46518" w:rsidRPr="00F46518">
              <w:rPr>
                <w:rFonts w:ascii="Arial" w:eastAsiaTheme="minorEastAsia" w:hAnsi="Arial" w:cs="Arial"/>
                <w:lang w:eastAsia="zh-CN"/>
              </w:rPr>
              <w:t>R4-2115343</w:t>
            </w:r>
            <w:r>
              <w:rPr>
                <w:rFonts w:ascii="Arial" w:eastAsiaTheme="minorEastAsia" w:hAnsi="Arial" w:cs="Arial"/>
                <w:lang w:eastAsia="zh-CN"/>
              </w:rPr>
              <w:t xml:space="preserve">. During RAN4#101-e, </w:t>
            </w:r>
            <w:r w:rsidR="00DD5EF4">
              <w:rPr>
                <w:rFonts w:ascii="Arial" w:eastAsiaTheme="minorEastAsia" w:hAnsi="Arial" w:cs="Arial"/>
                <w:lang w:eastAsia="zh-CN"/>
              </w:rPr>
              <w:t>RAN4 has reached the following conclusions</w:t>
            </w:r>
            <w:r>
              <w:rPr>
                <w:rFonts w:ascii="Arial" w:eastAsiaTheme="minorEastAsia" w:hAnsi="Arial" w:cs="Arial"/>
                <w:lang w:eastAsia="zh-CN"/>
              </w:rPr>
              <w:t xml:space="preserve"> for </w:t>
            </w:r>
            <w:r w:rsidR="00F46518">
              <w:rPr>
                <w:rFonts w:ascii="Arial" w:eastAsiaTheme="minorEastAsia" w:hAnsi="Arial" w:cs="Arial"/>
                <w:lang w:eastAsia="zh-CN"/>
              </w:rPr>
              <w:t>concurrent MGs</w:t>
            </w:r>
            <w:r w:rsidR="00DD5EF4">
              <w:rPr>
                <w:rFonts w:ascii="Arial" w:eastAsiaTheme="minorEastAsia" w:hAnsi="Arial" w:cs="Arial"/>
                <w:lang w:eastAsia="zh-CN"/>
              </w:rPr>
              <w:t>.</w:t>
            </w:r>
          </w:p>
          <w:p w:rsidR="00DD5EF4" w:rsidRPr="000F0A99" w:rsidRDefault="00DD5EF4" w:rsidP="000F0A99">
            <w:pPr>
              <w:spacing w:before="120" w:after="120"/>
              <w:rPr>
                <w:rFonts w:ascii="Arial" w:eastAsiaTheme="minorEastAsia" w:hAnsi="Arial" w:cs="Arial"/>
                <w:lang w:eastAsia="zh-CN"/>
              </w:rPr>
            </w:pPr>
          </w:p>
          <w:p w:rsidR="00DD5EF4" w:rsidRDefault="00F46518" w:rsidP="000F0A99">
            <w:pPr>
              <w:spacing w:before="120" w:after="120"/>
              <w:rPr>
                <w:rFonts w:ascii="Arial" w:eastAsiaTheme="minorEastAsia" w:hAnsi="Arial" w:cs="Arial"/>
                <w:lang w:eastAsia="zh-CN"/>
              </w:rPr>
            </w:pPr>
            <w:r w:rsidRPr="00F46518">
              <w:rPr>
                <w:rFonts w:ascii="Arial" w:eastAsiaTheme="minorEastAsia" w:hAnsi="Arial" w:cs="Arial"/>
                <w:lang w:eastAsia="zh-CN"/>
              </w:rPr>
              <w:t xml:space="preserve">For applicability and configurations of concurrent </w:t>
            </w:r>
            <w:r>
              <w:rPr>
                <w:rFonts w:ascii="Arial" w:eastAsiaTheme="minorEastAsia" w:hAnsi="Arial" w:cs="Arial"/>
                <w:lang w:eastAsia="zh-CN"/>
              </w:rPr>
              <w:t>MGs</w:t>
            </w:r>
            <w:r w:rsidR="00DD5EF4">
              <w:rPr>
                <w:rFonts w:ascii="Arial" w:eastAsiaTheme="minorEastAsia" w:hAnsi="Arial" w:cs="Arial"/>
                <w:lang w:eastAsia="zh-CN"/>
              </w:rPr>
              <w:t>:</w:t>
            </w:r>
          </w:p>
          <w:tbl>
            <w:tblPr>
              <w:tblStyle w:val="af4"/>
              <w:tblW w:w="0" w:type="auto"/>
              <w:tblLook w:val="04A0" w:firstRow="1" w:lastRow="0" w:firstColumn="1" w:lastColumn="0" w:noHBand="0" w:noVBand="1"/>
            </w:tblPr>
            <w:tblGrid>
              <w:gridCol w:w="9395"/>
            </w:tblGrid>
            <w:tr w:rsidR="00DD5EF4" w:rsidTr="000F0A99">
              <w:tc>
                <w:tcPr>
                  <w:tcW w:w="9395" w:type="dxa"/>
                </w:tcPr>
                <w:p w:rsidR="00CB2A7F" w:rsidRPr="009333AA" w:rsidRDefault="00F46518" w:rsidP="009333AA">
                  <w:pPr>
                    <w:spacing w:before="120" w:after="120"/>
                    <w:rPr>
                      <w:rFonts w:ascii="Arial" w:eastAsiaTheme="minorEastAsia" w:hAnsi="Arial" w:cs="Arial"/>
                      <w:lang w:eastAsia="zh-CN"/>
                    </w:rPr>
                  </w:pPr>
                  <w:r w:rsidRPr="009333AA">
                    <w:rPr>
                      <w:rFonts w:ascii="Arial" w:eastAsiaTheme="minorEastAsia" w:hAnsi="Arial" w:cs="Arial"/>
                      <w:lang w:eastAsia="zh-CN"/>
                    </w:rPr>
                    <w:t>PRS measurement for positioning is associated with only one MG of concurrent MGs at least for R17.</w:t>
                  </w:r>
                </w:p>
                <w:p w:rsidR="009333AA" w:rsidRPr="009333AA" w:rsidRDefault="00F46518" w:rsidP="009333AA">
                  <w:pPr>
                    <w:spacing w:before="120" w:after="120"/>
                    <w:rPr>
                      <w:rFonts w:ascii="Arial" w:eastAsiaTheme="minorEastAsia" w:hAnsi="Arial" w:cs="Arial"/>
                      <w:lang w:eastAsia="zh-CN"/>
                    </w:rPr>
                  </w:pPr>
                  <w:r w:rsidRPr="009333AA">
                    <w:rPr>
                      <w:rFonts w:ascii="Arial" w:eastAsiaTheme="minorEastAsia" w:hAnsi="Arial" w:cs="Arial"/>
                      <w:lang w:eastAsia="zh-CN"/>
                    </w:rPr>
                    <w:t xml:space="preserve">Measurements for 2G/3G cannot be performed with concurrent MGs, i.e. when concurrent MGs are configured, they </w:t>
                  </w:r>
                  <w:r w:rsidR="009333AA" w:rsidRPr="009333AA">
                    <w:rPr>
                      <w:rFonts w:ascii="Arial" w:eastAsiaTheme="minorEastAsia" w:hAnsi="Arial" w:cs="Arial"/>
                      <w:lang w:eastAsia="zh-CN"/>
                    </w:rPr>
                    <w:t>should be associated to one single MG.</w:t>
                  </w:r>
                </w:p>
              </w:tc>
            </w:tr>
          </w:tbl>
          <w:p w:rsidR="00DD5EF4" w:rsidRDefault="00DD5EF4" w:rsidP="000F0A99">
            <w:pPr>
              <w:spacing w:before="120" w:after="120"/>
              <w:rPr>
                <w:rFonts w:ascii="Arial" w:hAnsi="Arial" w:cs="Arial"/>
              </w:rPr>
            </w:pPr>
          </w:p>
          <w:p w:rsidR="00DD5EF4" w:rsidRDefault="00DD5EF4" w:rsidP="000F0A99">
            <w:pPr>
              <w:spacing w:before="120" w:after="120"/>
              <w:rPr>
                <w:rFonts w:ascii="Arial" w:eastAsiaTheme="minorEastAsia" w:hAnsi="Arial" w:cs="Arial"/>
                <w:lang w:eastAsia="zh-CN"/>
              </w:rPr>
            </w:pPr>
            <w:r>
              <w:rPr>
                <w:rFonts w:ascii="Arial" w:eastAsiaTheme="minorEastAsia" w:hAnsi="Arial" w:cs="Arial"/>
                <w:lang w:eastAsia="zh-CN"/>
              </w:rPr>
              <w:t xml:space="preserve">For </w:t>
            </w:r>
            <w:r w:rsidR="009333AA">
              <w:rPr>
                <w:rFonts w:ascii="Arial" w:eastAsiaTheme="minorEastAsia" w:hAnsi="Arial" w:cs="Arial"/>
                <w:lang w:val="en-US" w:eastAsia="zh-CN"/>
              </w:rPr>
              <w:t>number of concurrent MGs</w:t>
            </w:r>
            <w:r>
              <w:rPr>
                <w:rFonts w:ascii="Arial" w:eastAsiaTheme="minorEastAsia" w:hAnsi="Arial" w:cs="Arial"/>
                <w:lang w:eastAsia="zh-CN"/>
              </w:rPr>
              <w:t>:</w:t>
            </w:r>
          </w:p>
          <w:tbl>
            <w:tblPr>
              <w:tblStyle w:val="af4"/>
              <w:tblW w:w="0" w:type="auto"/>
              <w:tblLook w:val="04A0" w:firstRow="1" w:lastRow="0" w:firstColumn="1" w:lastColumn="0" w:noHBand="0" w:noVBand="1"/>
            </w:tblPr>
            <w:tblGrid>
              <w:gridCol w:w="9395"/>
            </w:tblGrid>
            <w:tr w:rsidR="00DD5EF4" w:rsidTr="000F0A99">
              <w:tc>
                <w:tcPr>
                  <w:tcW w:w="9395" w:type="dxa"/>
                </w:tcPr>
                <w:p w:rsidR="00DD5EF4" w:rsidRDefault="009333AA" w:rsidP="009333AA">
                  <w:pPr>
                    <w:spacing w:before="120" w:after="120"/>
                    <w:rPr>
                      <w:rFonts w:ascii="Arial" w:eastAsiaTheme="minorEastAsia" w:hAnsi="Arial" w:cs="Arial"/>
                      <w:lang w:val="en-US" w:eastAsia="zh-CN"/>
                    </w:rPr>
                  </w:pPr>
                  <w:r>
                    <w:rPr>
                      <w:rFonts w:ascii="Arial" w:eastAsiaTheme="minorEastAsia" w:hAnsi="Arial" w:cs="Arial"/>
                      <w:lang w:val="en-US" w:eastAsia="zh-CN"/>
                    </w:rPr>
                    <w:t>For UE not capable of per-FR MG, at maximum 2 per-UE MGs can be configured.</w:t>
                  </w:r>
                </w:p>
                <w:p w:rsidR="009333AA" w:rsidRDefault="009333AA" w:rsidP="009333AA">
                  <w:pPr>
                    <w:spacing w:before="120" w:after="120"/>
                    <w:rPr>
                      <w:rFonts w:ascii="Arial" w:eastAsiaTheme="minorEastAsia" w:hAnsi="Arial" w:cs="Arial"/>
                      <w:lang w:val="en-US" w:eastAsia="zh-CN"/>
                    </w:rPr>
                  </w:pPr>
                  <w:r>
                    <w:rPr>
                      <w:rFonts w:ascii="Arial" w:eastAsiaTheme="minorEastAsia" w:hAnsi="Arial" w:cs="Arial"/>
                      <w:lang w:val="en-US" w:eastAsia="zh-CN"/>
                    </w:rPr>
                    <w:t>For UE capable of per-FR MG, the following configurations are supported</w:t>
                  </w:r>
                  <w:r>
                    <w:rPr>
                      <w:rFonts w:ascii="Arial" w:eastAsiaTheme="minorEastAsia" w:hAnsi="Arial" w:cs="Arial" w:hint="eastAsia"/>
                      <w:lang w:val="en-US" w:eastAsia="zh-CN"/>
                    </w:rPr>
                    <w:t>:</w:t>
                  </w:r>
                </w:p>
                <w:tbl>
                  <w:tblPr>
                    <w:tblStyle w:val="af4"/>
                    <w:tblW w:w="0" w:type="auto"/>
                    <w:jc w:val="center"/>
                    <w:tblLook w:val="04A0" w:firstRow="1" w:lastRow="0" w:firstColumn="1" w:lastColumn="0" w:noHBand="0" w:noVBand="1"/>
                  </w:tblPr>
                  <w:tblGrid>
                    <w:gridCol w:w="988"/>
                    <w:gridCol w:w="1134"/>
                    <w:gridCol w:w="1134"/>
                    <w:gridCol w:w="850"/>
                    <w:gridCol w:w="1276"/>
                  </w:tblGrid>
                  <w:tr w:rsidR="009333AA" w:rsidRPr="00992364" w:rsidTr="003205DF">
                    <w:trPr>
                      <w:trHeight w:val="325"/>
                      <w:jc w:val="center"/>
                    </w:trPr>
                    <w:tc>
                      <w:tcPr>
                        <w:tcW w:w="988" w:type="dxa"/>
                        <w:vMerge w:val="restart"/>
                        <w:vAlign w:val="center"/>
                      </w:tcPr>
                      <w:p w:rsidR="009333AA" w:rsidRPr="00992364" w:rsidRDefault="009333AA" w:rsidP="009333AA">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Index</w:t>
                        </w:r>
                      </w:p>
                    </w:tc>
                    <w:tc>
                      <w:tcPr>
                        <w:tcW w:w="3118" w:type="dxa"/>
                        <w:gridSpan w:val="3"/>
                        <w:vAlign w:val="center"/>
                      </w:tcPr>
                      <w:p w:rsidR="009333AA" w:rsidRPr="00992364" w:rsidRDefault="009333AA" w:rsidP="009333AA">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 xml:space="preserve"># of </w:t>
                        </w:r>
                        <w:r w:rsidRPr="00992364">
                          <w:rPr>
                            <w:rFonts w:ascii="Calibri" w:eastAsia="宋体" w:hAnsi="Calibri" w:cs="Calibri"/>
                            <w:b/>
                            <w:bCs/>
                            <w:sz w:val="20"/>
                            <w:lang w:eastAsia="zh-CN"/>
                          </w:rPr>
                          <w:t>simultaneous MG</w:t>
                        </w:r>
                      </w:p>
                    </w:tc>
                    <w:tc>
                      <w:tcPr>
                        <w:tcW w:w="1276" w:type="dxa"/>
                        <w:vMerge w:val="restart"/>
                      </w:tcPr>
                      <w:p w:rsidR="009333AA" w:rsidRPr="00992364" w:rsidRDefault="009333AA" w:rsidP="009333AA">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RAN4 conclusion</w:t>
                        </w:r>
                      </w:p>
                    </w:tc>
                  </w:tr>
                  <w:tr w:rsidR="009333AA" w:rsidRPr="00992364" w:rsidTr="003205DF">
                    <w:trPr>
                      <w:trHeight w:val="170"/>
                      <w:jc w:val="center"/>
                    </w:trPr>
                    <w:tc>
                      <w:tcPr>
                        <w:tcW w:w="988" w:type="dxa"/>
                        <w:vMerge/>
                        <w:vAlign w:val="center"/>
                      </w:tcPr>
                      <w:p w:rsidR="009333AA" w:rsidRPr="00992364" w:rsidRDefault="009333AA" w:rsidP="009333AA">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p>
                    </w:tc>
                    <w:tc>
                      <w:tcPr>
                        <w:tcW w:w="1134" w:type="dxa"/>
                        <w:vAlign w:val="center"/>
                      </w:tcPr>
                      <w:p w:rsidR="009333AA" w:rsidRPr="00992364" w:rsidRDefault="009333AA" w:rsidP="009333AA">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Per-FR1</w:t>
                        </w:r>
                      </w:p>
                    </w:tc>
                    <w:tc>
                      <w:tcPr>
                        <w:tcW w:w="1134" w:type="dxa"/>
                        <w:vAlign w:val="center"/>
                      </w:tcPr>
                      <w:p w:rsidR="009333AA" w:rsidRPr="00992364" w:rsidRDefault="009333AA" w:rsidP="009333AA">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Per-FR2</w:t>
                        </w:r>
                      </w:p>
                    </w:tc>
                    <w:tc>
                      <w:tcPr>
                        <w:tcW w:w="850" w:type="dxa"/>
                        <w:vAlign w:val="center"/>
                      </w:tcPr>
                      <w:p w:rsidR="009333AA" w:rsidRPr="00992364" w:rsidRDefault="009333AA" w:rsidP="009333AA">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Per-UE</w:t>
                        </w:r>
                      </w:p>
                    </w:tc>
                    <w:tc>
                      <w:tcPr>
                        <w:tcW w:w="1276" w:type="dxa"/>
                        <w:vMerge/>
                      </w:tcPr>
                      <w:p w:rsidR="009333AA" w:rsidRPr="00992364" w:rsidRDefault="009333AA" w:rsidP="009333AA">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p>
                    </w:tc>
                  </w:tr>
                  <w:tr w:rsidR="009333AA" w:rsidRPr="00992364" w:rsidTr="003205DF">
                    <w:trPr>
                      <w:trHeight w:val="325"/>
                      <w:jc w:val="center"/>
                    </w:trPr>
                    <w:tc>
                      <w:tcPr>
                        <w:tcW w:w="988" w:type="dxa"/>
                        <w:vAlign w:val="center"/>
                      </w:tcPr>
                      <w:p w:rsidR="009333AA" w:rsidRPr="00992364" w:rsidRDefault="009333AA" w:rsidP="009333AA">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0</w:t>
                        </w:r>
                      </w:p>
                    </w:tc>
                    <w:tc>
                      <w:tcPr>
                        <w:tcW w:w="1134" w:type="dxa"/>
                        <w:vAlign w:val="center"/>
                      </w:tcPr>
                      <w:p w:rsidR="009333AA" w:rsidRPr="00992364" w:rsidRDefault="009333AA" w:rsidP="009333AA">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2</w:t>
                        </w:r>
                      </w:p>
                    </w:tc>
                    <w:tc>
                      <w:tcPr>
                        <w:tcW w:w="1134" w:type="dxa"/>
                        <w:vAlign w:val="center"/>
                      </w:tcPr>
                      <w:p w:rsidR="009333AA" w:rsidRPr="00992364" w:rsidRDefault="009333AA" w:rsidP="009333AA">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1</w:t>
                        </w:r>
                      </w:p>
                    </w:tc>
                    <w:tc>
                      <w:tcPr>
                        <w:tcW w:w="850" w:type="dxa"/>
                        <w:vAlign w:val="center"/>
                      </w:tcPr>
                      <w:p w:rsidR="009333AA" w:rsidRPr="00992364" w:rsidRDefault="009333AA" w:rsidP="009333AA">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0</w:t>
                        </w:r>
                      </w:p>
                    </w:tc>
                    <w:tc>
                      <w:tcPr>
                        <w:tcW w:w="1276" w:type="dxa"/>
                      </w:tcPr>
                      <w:p w:rsidR="009333AA" w:rsidRPr="00992364" w:rsidRDefault="009333AA" w:rsidP="009333AA">
                        <w:pPr>
                          <w:overflowPunct w:val="0"/>
                          <w:autoSpaceDE w:val="0"/>
                          <w:autoSpaceDN w:val="0"/>
                          <w:adjustRightInd w:val="0"/>
                          <w:spacing w:beforeLines="0" w:before="0" w:afterLines="0" w:after="0"/>
                          <w:textAlignment w:val="baseline"/>
                          <w:rPr>
                            <w:rFonts w:ascii="Calibri" w:eastAsia="宋体" w:hAnsi="Calibri" w:cs="Calibri"/>
                            <w:bCs/>
                            <w:sz w:val="20"/>
                            <w:lang w:val="en-US" w:eastAsia="zh-CN"/>
                          </w:rPr>
                        </w:pPr>
                        <w:r w:rsidRPr="00992364">
                          <w:rPr>
                            <w:rFonts w:ascii="Calibri" w:eastAsia="宋体" w:hAnsi="Calibri" w:cs="Calibri"/>
                            <w:bCs/>
                            <w:sz w:val="20"/>
                            <w:lang w:val="en-US" w:eastAsia="zh-CN"/>
                          </w:rPr>
                          <w:t>Supported</w:t>
                        </w:r>
                      </w:p>
                    </w:tc>
                  </w:tr>
                  <w:tr w:rsidR="009333AA" w:rsidRPr="00992364" w:rsidTr="003205DF">
                    <w:trPr>
                      <w:trHeight w:val="325"/>
                      <w:jc w:val="center"/>
                    </w:trPr>
                    <w:tc>
                      <w:tcPr>
                        <w:tcW w:w="988" w:type="dxa"/>
                        <w:vAlign w:val="center"/>
                      </w:tcPr>
                      <w:p w:rsidR="009333AA" w:rsidRPr="00992364" w:rsidRDefault="009333AA" w:rsidP="009333AA">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1</w:t>
                        </w:r>
                      </w:p>
                    </w:tc>
                    <w:tc>
                      <w:tcPr>
                        <w:tcW w:w="1134" w:type="dxa"/>
                        <w:vAlign w:val="center"/>
                      </w:tcPr>
                      <w:p w:rsidR="009333AA" w:rsidRPr="00992364" w:rsidRDefault="009333AA" w:rsidP="009333AA">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1</w:t>
                        </w:r>
                      </w:p>
                    </w:tc>
                    <w:tc>
                      <w:tcPr>
                        <w:tcW w:w="1134" w:type="dxa"/>
                        <w:vAlign w:val="center"/>
                      </w:tcPr>
                      <w:p w:rsidR="009333AA" w:rsidRPr="00992364" w:rsidRDefault="009333AA" w:rsidP="009333AA">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2</w:t>
                        </w:r>
                      </w:p>
                    </w:tc>
                    <w:tc>
                      <w:tcPr>
                        <w:tcW w:w="850" w:type="dxa"/>
                        <w:vAlign w:val="center"/>
                      </w:tcPr>
                      <w:p w:rsidR="009333AA" w:rsidRPr="00992364" w:rsidRDefault="009333AA" w:rsidP="009333AA">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0</w:t>
                        </w:r>
                      </w:p>
                    </w:tc>
                    <w:tc>
                      <w:tcPr>
                        <w:tcW w:w="1276" w:type="dxa"/>
                      </w:tcPr>
                      <w:p w:rsidR="009333AA" w:rsidRPr="00992364" w:rsidRDefault="009333AA" w:rsidP="009333AA">
                        <w:pPr>
                          <w:overflowPunct w:val="0"/>
                          <w:autoSpaceDE w:val="0"/>
                          <w:autoSpaceDN w:val="0"/>
                          <w:adjustRightInd w:val="0"/>
                          <w:spacing w:beforeLines="0" w:before="0" w:afterLines="0" w:after="0"/>
                          <w:textAlignment w:val="baseline"/>
                          <w:rPr>
                            <w:rFonts w:ascii="Calibri" w:eastAsia="宋体" w:hAnsi="Calibri" w:cs="Calibri"/>
                            <w:bCs/>
                            <w:sz w:val="20"/>
                            <w:lang w:val="en-US" w:eastAsia="zh-CN"/>
                          </w:rPr>
                        </w:pPr>
                        <w:r w:rsidRPr="00992364">
                          <w:rPr>
                            <w:rFonts w:ascii="Calibri" w:eastAsia="宋体" w:hAnsi="Calibri" w:cs="Calibri"/>
                            <w:bCs/>
                            <w:sz w:val="20"/>
                            <w:lang w:val="en-US" w:eastAsia="zh-CN"/>
                          </w:rPr>
                          <w:t>Supported</w:t>
                        </w:r>
                      </w:p>
                    </w:tc>
                  </w:tr>
                  <w:tr w:rsidR="009333AA" w:rsidRPr="00992364" w:rsidTr="003205DF">
                    <w:trPr>
                      <w:trHeight w:val="325"/>
                      <w:jc w:val="center"/>
                    </w:trPr>
                    <w:tc>
                      <w:tcPr>
                        <w:tcW w:w="988" w:type="dxa"/>
                        <w:vAlign w:val="center"/>
                      </w:tcPr>
                      <w:p w:rsidR="009333AA" w:rsidRPr="00992364" w:rsidRDefault="009333AA" w:rsidP="009333AA">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2</w:t>
                        </w:r>
                      </w:p>
                    </w:tc>
                    <w:tc>
                      <w:tcPr>
                        <w:tcW w:w="1134" w:type="dxa"/>
                        <w:vAlign w:val="center"/>
                      </w:tcPr>
                      <w:p w:rsidR="009333AA" w:rsidRPr="00992364" w:rsidRDefault="009333AA" w:rsidP="009333AA">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0</w:t>
                        </w:r>
                      </w:p>
                    </w:tc>
                    <w:tc>
                      <w:tcPr>
                        <w:tcW w:w="1134" w:type="dxa"/>
                        <w:vAlign w:val="center"/>
                      </w:tcPr>
                      <w:p w:rsidR="009333AA" w:rsidRPr="00992364" w:rsidRDefault="009333AA" w:rsidP="009333AA">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0</w:t>
                        </w:r>
                      </w:p>
                    </w:tc>
                    <w:tc>
                      <w:tcPr>
                        <w:tcW w:w="850" w:type="dxa"/>
                        <w:vAlign w:val="center"/>
                      </w:tcPr>
                      <w:p w:rsidR="009333AA" w:rsidRPr="00992364" w:rsidRDefault="009333AA" w:rsidP="009333AA">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2</w:t>
                        </w:r>
                      </w:p>
                    </w:tc>
                    <w:tc>
                      <w:tcPr>
                        <w:tcW w:w="1276" w:type="dxa"/>
                      </w:tcPr>
                      <w:p w:rsidR="009333AA" w:rsidRPr="00992364" w:rsidRDefault="009333AA" w:rsidP="009333AA">
                        <w:pPr>
                          <w:overflowPunct w:val="0"/>
                          <w:autoSpaceDE w:val="0"/>
                          <w:autoSpaceDN w:val="0"/>
                          <w:adjustRightInd w:val="0"/>
                          <w:spacing w:beforeLines="0" w:before="0" w:afterLines="0" w:after="0"/>
                          <w:textAlignment w:val="baseline"/>
                          <w:rPr>
                            <w:rFonts w:ascii="Calibri" w:eastAsia="宋体" w:hAnsi="Calibri" w:cs="Calibri"/>
                            <w:bCs/>
                            <w:sz w:val="20"/>
                            <w:lang w:val="en-US" w:eastAsia="zh-CN"/>
                          </w:rPr>
                        </w:pPr>
                        <w:r w:rsidRPr="00992364">
                          <w:rPr>
                            <w:rFonts w:ascii="Calibri" w:eastAsia="宋体" w:hAnsi="Calibri" w:cs="Calibri"/>
                            <w:bCs/>
                            <w:sz w:val="20"/>
                            <w:lang w:val="en-US" w:eastAsia="zh-CN"/>
                          </w:rPr>
                          <w:t>Supported</w:t>
                        </w:r>
                      </w:p>
                    </w:tc>
                  </w:tr>
                  <w:tr w:rsidR="009333AA" w:rsidRPr="00992364" w:rsidTr="003205DF">
                    <w:trPr>
                      <w:trHeight w:val="325"/>
                      <w:jc w:val="center"/>
                    </w:trPr>
                    <w:tc>
                      <w:tcPr>
                        <w:tcW w:w="988" w:type="dxa"/>
                        <w:vAlign w:val="center"/>
                      </w:tcPr>
                      <w:p w:rsidR="009333AA" w:rsidRPr="00992364" w:rsidRDefault="009333AA" w:rsidP="009333AA">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3</w:t>
                        </w:r>
                      </w:p>
                    </w:tc>
                    <w:tc>
                      <w:tcPr>
                        <w:tcW w:w="1134" w:type="dxa"/>
                        <w:vAlign w:val="center"/>
                      </w:tcPr>
                      <w:p w:rsidR="009333AA" w:rsidRPr="00992364" w:rsidRDefault="009333AA" w:rsidP="009333AA">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1</w:t>
                        </w:r>
                      </w:p>
                    </w:tc>
                    <w:tc>
                      <w:tcPr>
                        <w:tcW w:w="1134" w:type="dxa"/>
                        <w:vAlign w:val="center"/>
                      </w:tcPr>
                      <w:p w:rsidR="009333AA" w:rsidRPr="00992364" w:rsidRDefault="009333AA" w:rsidP="009333AA">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0</w:t>
                        </w:r>
                      </w:p>
                    </w:tc>
                    <w:tc>
                      <w:tcPr>
                        <w:tcW w:w="850" w:type="dxa"/>
                        <w:vAlign w:val="center"/>
                      </w:tcPr>
                      <w:p w:rsidR="009333AA" w:rsidRPr="00992364" w:rsidRDefault="009333AA" w:rsidP="009333AA">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1</w:t>
                        </w:r>
                      </w:p>
                    </w:tc>
                    <w:tc>
                      <w:tcPr>
                        <w:tcW w:w="1276" w:type="dxa"/>
                      </w:tcPr>
                      <w:p w:rsidR="009333AA" w:rsidRPr="00992364" w:rsidRDefault="009333AA" w:rsidP="009333AA">
                        <w:pPr>
                          <w:overflowPunct w:val="0"/>
                          <w:autoSpaceDE w:val="0"/>
                          <w:autoSpaceDN w:val="0"/>
                          <w:adjustRightInd w:val="0"/>
                          <w:spacing w:beforeLines="0" w:before="0" w:afterLines="0" w:after="0"/>
                          <w:textAlignment w:val="baseline"/>
                          <w:rPr>
                            <w:rFonts w:ascii="Calibri" w:eastAsia="宋体" w:hAnsi="Calibri" w:cs="Calibri"/>
                            <w:bCs/>
                            <w:sz w:val="20"/>
                            <w:lang w:val="en-US" w:eastAsia="zh-CN"/>
                          </w:rPr>
                        </w:pPr>
                        <w:r w:rsidRPr="00992364">
                          <w:rPr>
                            <w:rFonts w:ascii="Calibri" w:eastAsia="宋体" w:hAnsi="Calibri" w:cs="Calibri"/>
                            <w:bCs/>
                            <w:sz w:val="20"/>
                            <w:lang w:val="en-US" w:eastAsia="zh-CN"/>
                          </w:rPr>
                          <w:t>Supported</w:t>
                        </w:r>
                      </w:p>
                    </w:tc>
                  </w:tr>
                  <w:tr w:rsidR="009333AA" w:rsidRPr="00992364" w:rsidTr="003205DF">
                    <w:trPr>
                      <w:trHeight w:val="325"/>
                      <w:jc w:val="center"/>
                    </w:trPr>
                    <w:tc>
                      <w:tcPr>
                        <w:tcW w:w="988" w:type="dxa"/>
                        <w:vAlign w:val="center"/>
                      </w:tcPr>
                      <w:p w:rsidR="009333AA" w:rsidRPr="00992364" w:rsidRDefault="009333AA" w:rsidP="009333AA">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4</w:t>
                        </w:r>
                      </w:p>
                    </w:tc>
                    <w:tc>
                      <w:tcPr>
                        <w:tcW w:w="1134" w:type="dxa"/>
                        <w:vAlign w:val="center"/>
                      </w:tcPr>
                      <w:p w:rsidR="009333AA" w:rsidRPr="00992364" w:rsidRDefault="009333AA" w:rsidP="009333AA">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0</w:t>
                        </w:r>
                      </w:p>
                    </w:tc>
                    <w:tc>
                      <w:tcPr>
                        <w:tcW w:w="1134" w:type="dxa"/>
                        <w:vAlign w:val="center"/>
                      </w:tcPr>
                      <w:p w:rsidR="009333AA" w:rsidRPr="00992364" w:rsidRDefault="009333AA" w:rsidP="009333AA">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1</w:t>
                        </w:r>
                      </w:p>
                    </w:tc>
                    <w:tc>
                      <w:tcPr>
                        <w:tcW w:w="850" w:type="dxa"/>
                        <w:vAlign w:val="center"/>
                      </w:tcPr>
                      <w:p w:rsidR="009333AA" w:rsidRPr="00992364" w:rsidRDefault="009333AA" w:rsidP="009333AA">
                        <w:pPr>
                          <w:overflowPunct w:val="0"/>
                          <w:autoSpaceDE w:val="0"/>
                          <w:autoSpaceDN w:val="0"/>
                          <w:adjustRightInd w:val="0"/>
                          <w:spacing w:beforeLines="0" w:before="0" w:afterLines="0" w:after="0"/>
                          <w:jc w:val="center"/>
                          <w:textAlignment w:val="baseline"/>
                          <w:rPr>
                            <w:rFonts w:ascii="Calibri" w:eastAsia="宋体" w:hAnsi="Calibri" w:cs="Calibri"/>
                            <w:b/>
                            <w:bCs/>
                            <w:sz w:val="20"/>
                            <w:lang w:val="en-US" w:eastAsia="zh-CN"/>
                          </w:rPr>
                        </w:pPr>
                        <w:r w:rsidRPr="00992364">
                          <w:rPr>
                            <w:rFonts w:ascii="Calibri" w:eastAsia="宋体" w:hAnsi="Calibri" w:cs="Calibri"/>
                            <w:b/>
                            <w:bCs/>
                            <w:sz w:val="20"/>
                            <w:lang w:val="en-US" w:eastAsia="zh-CN"/>
                          </w:rPr>
                          <w:t>1</w:t>
                        </w:r>
                      </w:p>
                    </w:tc>
                    <w:tc>
                      <w:tcPr>
                        <w:tcW w:w="1276" w:type="dxa"/>
                      </w:tcPr>
                      <w:p w:rsidR="009333AA" w:rsidRPr="00992364" w:rsidRDefault="009333AA" w:rsidP="009333AA">
                        <w:pPr>
                          <w:overflowPunct w:val="0"/>
                          <w:autoSpaceDE w:val="0"/>
                          <w:autoSpaceDN w:val="0"/>
                          <w:adjustRightInd w:val="0"/>
                          <w:spacing w:beforeLines="0" w:before="0" w:afterLines="0" w:after="0"/>
                          <w:textAlignment w:val="baseline"/>
                          <w:rPr>
                            <w:rFonts w:ascii="Calibri" w:eastAsia="Times New Roman" w:hAnsi="Calibri" w:cs="Calibri"/>
                            <w:sz w:val="20"/>
                            <w:lang w:eastAsia="ko-KR"/>
                          </w:rPr>
                        </w:pPr>
                        <w:r w:rsidRPr="00992364">
                          <w:rPr>
                            <w:rFonts w:ascii="Calibri" w:eastAsia="宋体" w:hAnsi="Calibri" w:cs="Calibri"/>
                            <w:bCs/>
                            <w:sz w:val="20"/>
                            <w:lang w:val="en-US" w:eastAsia="zh-CN"/>
                          </w:rPr>
                          <w:t>Supported</w:t>
                        </w:r>
                      </w:p>
                    </w:tc>
                  </w:tr>
                </w:tbl>
                <w:p w:rsidR="009333AA" w:rsidRPr="00790E91" w:rsidRDefault="009333AA" w:rsidP="009333AA">
                  <w:pPr>
                    <w:spacing w:before="120" w:after="120"/>
                    <w:rPr>
                      <w:rFonts w:ascii="Arial" w:eastAsiaTheme="minorEastAsia" w:hAnsi="Arial" w:cs="Arial"/>
                      <w:lang w:val="en-US" w:eastAsia="zh-CN"/>
                    </w:rPr>
                  </w:pPr>
                </w:p>
              </w:tc>
            </w:tr>
          </w:tbl>
          <w:p w:rsidR="00DD5EF4" w:rsidRDefault="00DD5EF4" w:rsidP="000F0A99">
            <w:pPr>
              <w:spacing w:before="120" w:after="120"/>
              <w:jc w:val="both"/>
              <w:rPr>
                <w:rFonts w:ascii="Arial" w:hAnsi="Arial" w:cs="Arial"/>
                <w:b/>
              </w:rPr>
            </w:pPr>
          </w:p>
          <w:p w:rsidR="009333AA" w:rsidRDefault="009333AA" w:rsidP="009333AA">
            <w:pPr>
              <w:spacing w:before="120" w:after="120"/>
              <w:rPr>
                <w:rFonts w:ascii="Arial" w:eastAsiaTheme="minorEastAsia" w:hAnsi="Arial" w:cs="Arial"/>
                <w:lang w:eastAsia="zh-CN"/>
              </w:rPr>
            </w:pPr>
            <w:r w:rsidRPr="00F46518">
              <w:rPr>
                <w:rFonts w:ascii="Arial" w:eastAsiaTheme="minorEastAsia" w:hAnsi="Arial" w:cs="Arial"/>
                <w:lang w:eastAsia="zh-CN"/>
              </w:rPr>
              <w:t xml:space="preserve">For </w:t>
            </w:r>
            <w:r>
              <w:rPr>
                <w:rFonts w:ascii="Arial" w:eastAsiaTheme="minorEastAsia" w:hAnsi="Arial" w:cs="Arial"/>
                <w:lang w:eastAsia="zh-CN"/>
              </w:rPr>
              <w:t>collision handling</w:t>
            </w:r>
            <w:r w:rsidRPr="00F46518">
              <w:rPr>
                <w:rFonts w:ascii="Arial" w:eastAsiaTheme="minorEastAsia" w:hAnsi="Arial" w:cs="Arial"/>
                <w:lang w:eastAsia="zh-CN"/>
              </w:rPr>
              <w:t xml:space="preserve"> of concurrent </w:t>
            </w:r>
            <w:r>
              <w:rPr>
                <w:rFonts w:ascii="Arial" w:eastAsiaTheme="minorEastAsia" w:hAnsi="Arial" w:cs="Arial"/>
                <w:lang w:eastAsia="zh-CN"/>
              </w:rPr>
              <w:t>MGs:</w:t>
            </w:r>
          </w:p>
          <w:tbl>
            <w:tblPr>
              <w:tblStyle w:val="af4"/>
              <w:tblW w:w="0" w:type="auto"/>
              <w:tblLook w:val="04A0" w:firstRow="1" w:lastRow="0" w:firstColumn="1" w:lastColumn="0" w:noHBand="0" w:noVBand="1"/>
            </w:tblPr>
            <w:tblGrid>
              <w:gridCol w:w="9395"/>
            </w:tblGrid>
            <w:tr w:rsidR="009333AA" w:rsidTr="003205DF">
              <w:tc>
                <w:tcPr>
                  <w:tcW w:w="9395" w:type="dxa"/>
                </w:tcPr>
                <w:p w:rsidR="009333AA" w:rsidRPr="009333AA" w:rsidRDefault="009333AA" w:rsidP="009333AA">
                  <w:pPr>
                    <w:spacing w:before="120" w:after="120"/>
                    <w:rPr>
                      <w:rFonts w:ascii="Arial" w:eastAsiaTheme="minorEastAsia" w:hAnsi="Arial" w:cs="Arial"/>
                      <w:lang w:eastAsia="zh-CN"/>
                    </w:rPr>
                  </w:pPr>
                  <w:r w:rsidRPr="009333AA">
                    <w:rPr>
                      <w:rFonts w:ascii="Arial" w:eastAsiaTheme="minorEastAsia" w:hAnsi="Arial" w:cs="Arial"/>
                      <w:lang w:eastAsia="zh-CN"/>
                    </w:rPr>
                    <w:t>UE will only do the measurement w.r.t. the MG with higher priority on all colliding occasions, and which MG has higher priority is indicated by the NW.</w:t>
                  </w:r>
                </w:p>
                <w:p w:rsidR="009333AA" w:rsidRPr="009333AA" w:rsidRDefault="009333AA" w:rsidP="009333AA">
                  <w:pPr>
                    <w:spacing w:before="120" w:after="120"/>
                    <w:rPr>
                      <w:rFonts w:ascii="Arial" w:eastAsiaTheme="minorEastAsia" w:hAnsi="Arial" w:cs="Arial"/>
                      <w:lang w:eastAsia="zh-CN"/>
                    </w:rPr>
                  </w:pPr>
                  <w:r w:rsidRPr="009333AA">
                    <w:rPr>
                      <w:rFonts w:ascii="Arial" w:eastAsiaTheme="minorEastAsia" w:hAnsi="Arial" w:cs="Arial"/>
                      <w:lang w:eastAsia="zh-CN"/>
                    </w:rPr>
                    <w:t>The data scheduling is expected during the dropped MG occasions.</w:t>
                  </w:r>
                </w:p>
              </w:tc>
            </w:tr>
          </w:tbl>
          <w:p w:rsidR="009333AA" w:rsidRDefault="009333AA" w:rsidP="000F0A99">
            <w:pPr>
              <w:spacing w:before="120" w:after="120"/>
              <w:jc w:val="both"/>
              <w:rPr>
                <w:rFonts w:ascii="Arial" w:hAnsi="Arial" w:cs="Arial"/>
                <w:b/>
              </w:rPr>
            </w:pPr>
          </w:p>
          <w:p w:rsidR="00292EC0" w:rsidRPr="00937C27" w:rsidRDefault="00292EC0" w:rsidP="00292EC0">
            <w:pPr>
              <w:spacing w:before="120" w:after="120"/>
              <w:rPr>
                <w:rFonts w:eastAsiaTheme="minorEastAsia"/>
                <w:bCs/>
                <w:lang w:eastAsia="zh-CN"/>
              </w:rPr>
            </w:pPr>
            <w:r w:rsidRPr="000673BB">
              <w:rPr>
                <w:rFonts w:ascii="Arial" w:hAnsi="Arial" w:cs="Arial"/>
              </w:rPr>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corresponding procedure and signalling support</w:t>
            </w:r>
            <w:r w:rsidRPr="000673BB">
              <w:rPr>
                <w:rFonts w:ascii="Arial" w:hAnsi="Arial" w:cs="Arial"/>
              </w:rPr>
              <w:t>.</w:t>
            </w:r>
            <w:r>
              <w:rPr>
                <w:bCs/>
                <w:lang w:eastAsia="zh-CN"/>
              </w:rPr>
              <w:t xml:space="preserve"> </w:t>
            </w:r>
          </w:p>
          <w:p w:rsidR="00292EC0" w:rsidRPr="00292EC0" w:rsidRDefault="00292EC0" w:rsidP="000F0A99">
            <w:pPr>
              <w:spacing w:before="120" w:after="120"/>
              <w:jc w:val="both"/>
              <w:rPr>
                <w:rFonts w:ascii="Arial" w:hAnsi="Arial" w:cs="Arial"/>
                <w:b/>
              </w:rPr>
            </w:pPr>
          </w:p>
          <w:p w:rsidR="00DD5EF4" w:rsidRDefault="00DD5EF4" w:rsidP="000F0A99">
            <w:pPr>
              <w:spacing w:before="120" w:after="120"/>
              <w:jc w:val="both"/>
              <w:rPr>
                <w:rFonts w:ascii="Arial" w:hAnsi="Arial" w:cs="Arial"/>
                <w:b/>
              </w:rPr>
            </w:pPr>
            <w:r>
              <w:rPr>
                <w:rFonts w:ascii="Arial" w:hAnsi="Arial" w:cs="Arial"/>
                <w:b/>
              </w:rPr>
              <w:t>2. Actions:</w:t>
            </w:r>
          </w:p>
          <w:p w:rsidR="00DD5EF4" w:rsidRDefault="00DD5EF4" w:rsidP="000F0A99">
            <w:pPr>
              <w:spacing w:before="120" w:after="120"/>
              <w:rPr>
                <w:rFonts w:ascii="Arial" w:hAnsi="Arial" w:cs="Arial"/>
                <w:b/>
                <w:lang w:eastAsia="ja-JP"/>
              </w:rPr>
            </w:pPr>
            <w:r>
              <w:rPr>
                <w:rFonts w:ascii="Arial" w:hAnsi="Arial" w:cs="Arial"/>
                <w:b/>
              </w:rPr>
              <w:t>To RAN2</w:t>
            </w:r>
            <w:r>
              <w:rPr>
                <w:rFonts w:ascii="Arial" w:hAnsi="Arial" w:cs="Arial"/>
                <w:b/>
                <w:lang w:eastAsia="ja-JP"/>
              </w:rPr>
              <w:t>:</w:t>
            </w:r>
          </w:p>
          <w:p w:rsidR="00CB2A7F" w:rsidRPr="00937C27" w:rsidRDefault="00CB2A7F" w:rsidP="00CB2A7F">
            <w:pPr>
              <w:spacing w:before="120" w:after="120"/>
              <w:rPr>
                <w:rFonts w:eastAsiaTheme="minorEastAsia"/>
                <w:bCs/>
                <w:lang w:eastAsia="zh-CN"/>
              </w:rPr>
            </w:pPr>
            <w:r w:rsidRPr="000673BB">
              <w:rPr>
                <w:rFonts w:ascii="Arial" w:hAnsi="Arial" w:cs="Arial"/>
              </w:rPr>
              <w:lastRenderedPageBreak/>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w:t>
            </w:r>
            <w:r w:rsidR="00292EC0">
              <w:rPr>
                <w:rFonts w:ascii="Arial" w:hAnsi="Arial" w:cs="Arial"/>
              </w:rPr>
              <w:t xml:space="preserve">corresponding </w:t>
            </w:r>
            <w:r>
              <w:rPr>
                <w:rFonts w:ascii="Arial" w:hAnsi="Arial" w:cs="Arial"/>
              </w:rPr>
              <w:t>procedure and signalling support</w:t>
            </w:r>
            <w:r w:rsidRPr="000673BB">
              <w:rPr>
                <w:rFonts w:ascii="Arial" w:hAnsi="Arial" w:cs="Arial"/>
              </w:rPr>
              <w:t>.</w:t>
            </w:r>
            <w:r>
              <w:rPr>
                <w:bCs/>
                <w:lang w:eastAsia="zh-CN"/>
              </w:rPr>
              <w:t xml:space="preserve"> </w:t>
            </w:r>
          </w:p>
          <w:p w:rsidR="00DD5EF4" w:rsidRPr="00046EC8" w:rsidRDefault="00DD5EF4" w:rsidP="000F0A99">
            <w:pPr>
              <w:spacing w:before="120" w:after="120"/>
              <w:rPr>
                <w:bCs/>
                <w:lang w:eastAsia="zh-CN"/>
              </w:rPr>
            </w:pPr>
          </w:p>
          <w:p w:rsidR="00DD5EF4" w:rsidRDefault="00DD5EF4" w:rsidP="000F0A99">
            <w:pPr>
              <w:spacing w:before="120" w:after="120"/>
              <w:rPr>
                <w:rFonts w:eastAsia="宋体"/>
                <w:lang w:eastAsia="zh-CN"/>
              </w:rPr>
            </w:pPr>
          </w:p>
          <w:p w:rsidR="00DD5EF4" w:rsidRDefault="00DD5EF4" w:rsidP="000F0A99">
            <w:pPr>
              <w:spacing w:before="120" w:after="120"/>
              <w:jc w:val="both"/>
              <w:rPr>
                <w:rFonts w:ascii="Arial" w:hAnsi="Arial" w:cs="Arial"/>
                <w:b/>
              </w:rPr>
            </w:pPr>
            <w:r>
              <w:rPr>
                <w:rFonts w:ascii="Arial" w:hAnsi="Arial" w:cs="Arial"/>
                <w:b/>
              </w:rPr>
              <w:t>3. Date of Next TSG-RAN4 Meetings:</w:t>
            </w:r>
          </w:p>
          <w:p w:rsidR="00DD5EF4" w:rsidRPr="000673BB" w:rsidRDefault="00234B43" w:rsidP="000F0A99">
            <w:pPr>
              <w:spacing w:before="120" w:after="120"/>
              <w:rPr>
                <w:rFonts w:ascii="Arial" w:hAnsi="Arial" w:cs="Arial"/>
                <w:bCs/>
              </w:rPr>
            </w:pPr>
            <w:r>
              <w:rPr>
                <w:rFonts w:ascii="Arial" w:hAnsi="Arial" w:cs="Arial"/>
                <w:bCs/>
              </w:rPr>
              <w:t>TBA</w:t>
            </w:r>
          </w:p>
        </w:tc>
      </w:tr>
    </w:tbl>
    <w:p w:rsidR="00BA3B01" w:rsidRPr="00BA3B01" w:rsidRDefault="00BA3B01" w:rsidP="00BA3B01">
      <w:pPr>
        <w:spacing w:before="120" w:after="120"/>
        <w:rPr>
          <w:rFonts w:eastAsia="宋体"/>
          <w:lang w:val="en-US" w:eastAsia="zh-CN"/>
        </w:rPr>
      </w:pPr>
    </w:p>
    <w:sectPr w:rsidR="00BA3B01" w:rsidRPr="00BA3B01"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60AA" w:rsidRDefault="00BB60AA">
      <w:pPr>
        <w:spacing w:before="120" w:after="120"/>
      </w:pPr>
      <w:r>
        <w:separator/>
      </w:r>
    </w:p>
  </w:endnote>
  <w:endnote w:type="continuationSeparator" w:id="0">
    <w:p w:rsidR="00BB60AA" w:rsidRDefault="00BB60A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Qualcomm Office">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47F7" w:rsidRDefault="001F47F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1F47F7" w:rsidRDefault="001F47F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47F7" w:rsidRDefault="001F47F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B16D6">
      <w:rPr>
        <w:rStyle w:val="af1"/>
      </w:rPr>
      <w:t>11</w:t>
    </w:r>
    <w:r>
      <w:rPr>
        <w:rStyle w:val="af1"/>
      </w:rPr>
      <w:fldChar w:fldCharType="end"/>
    </w:r>
  </w:p>
  <w:p w:rsidR="001F47F7" w:rsidRDefault="001F47F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60AA" w:rsidRDefault="00BB60AA">
      <w:pPr>
        <w:spacing w:before="120" w:after="120"/>
      </w:pPr>
      <w:r>
        <w:separator/>
      </w:r>
    </w:p>
  </w:footnote>
  <w:footnote w:type="continuationSeparator" w:id="0">
    <w:p w:rsidR="00BB60AA" w:rsidRDefault="00BB60AA">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pt;height:75.15pt" o:bullet="t">
        <v:imagedata r:id="rId1" o:title="artE83B"/>
      </v:shape>
    </w:pict>
  </w:numPicBullet>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5068E7"/>
    <w:multiLevelType w:val="hybridMultilevel"/>
    <w:tmpl w:val="64AEDB70"/>
    <w:lvl w:ilvl="0" w:tplc="FD0C4AFE">
      <w:start w:val="1"/>
      <w:numFmt w:val="bullet"/>
      <w:lvlText w:val="–"/>
      <w:lvlJc w:val="left"/>
      <w:pPr>
        <w:tabs>
          <w:tab w:val="num" w:pos="720"/>
        </w:tabs>
        <w:ind w:left="720" w:hanging="360"/>
      </w:pPr>
      <w:rPr>
        <w:rFonts w:ascii="Arial" w:hAnsi="Arial" w:hint="default"/>
      </w:rPr>
    </w:lvl>
    <w:lvl w:ilvl="1" w:tplc="4A18CE44">
      <w:start w:val="1"/>
      <w:numFmt w:val="bullet"/>
      <w:lvlText w:val="–"/>
      <w:lvlJc w:val="left"/>
      <w:pPr>
        <w:tabs>
          <w:tab w:val="num" w:pos="1440"/>
        </w:tabs>
        <w:ind w:left="1440" w:hanging="360"/>
      </w:pPr>
      <w:rPr>
        <w:rFonts w:ascii="Arial" w:hAnsi="Arial" w:hint="default"/>
      </w:rPr>
    </w:lvl>
    <w:lvl w:ilvl="2" w:tplc="8DB6E66C">
      <w:numFmt w:val="bullet"/>
      <w:lvlText w:val="•"/>
      <w:lvlJc w:val="left"/>
      <w:pPr>
        <w:tabs>
          <w:tab w:val="num" w:pos="2160"/>
        </w:tabs>
        <w:ind w:left="2160" w:hanging="360"/>
      </w:pPr>
      <w:rPr>
        <w:rFonts w:ascii="Arial" w:hAnsi="Arial" w:hint="default"/>
      </w:rPr>
    </w:lvl>
    <w:lvl w:ilvl="3" w:tplc="5AC82160" w:tentative="1">
      <w:start w:val="1"/>
      <w:numFmt w:val="bullet"/>
      <w:lvlText w:val="–"/>
      <w:lvlJc w:val="left"/>
      <w:pPr>
        <w:tabs>
          <w:tab w:val="num" w:pos="2880"/>
        </w:tabs>
        <w:ind w:left="2880" w:hanging="360"/>
      </w:pPr>
      <w:rPr>
        <w:rFonts w:ascii="Arial" w:hAnsi="Arial" w:hint="default"/>
      </w:rPr>
    </w:lvl>
    <w:lvl w:ilvl="4" w:tplc="A99412DE" w:tentative="1">
      <w:start w:val="1"/>
      <w:numFmt w:val="bullet"/>
      <w:lvlText w:val="–"/>
      <w:lvlJc w:val="left"/>
      <w:pPr>
        <w:tabs>
          <w:tab w:val="num" w:pos="3600"/>
        </w:tabs>
        <w:ind w:left="3600" w:hanging="360"/>
      </w:pPr>
      <w:rPr>
        <w:rFonts w:ascii="Arial" w:hAnsi="Arial" w:hint="default"/>
      </w:rPr>
    </w:lvl>
    <w:lvl w:ilvl="5" w:tplc="2F04F85E" w:tentative="1">
      <w:start w:val="1"/>
      <w:numFmt w:val="bullet"/>
      <w:lvlText w:val="–"/>
      <w:lvlJc w:val="left"/>
      <w:pPr>
        <w:tabs>
          <w:tab w:val="num" w:pos="4320"/>
        </w:tabs>
        <w:ind w:left="4320" w:hanging="360"/>
      </w:pPr>
      <w:rPr>
        <w:rFonts w:ascii="Arial" w:hAnsi="Arial" w:hint="default"/>
      </w:rPr>
    </w:lvl>
    <w:lvl w:ilvl="6" w:tplc="CCC413B6" w:tentative="1">
      <w:start w:val="1"/>
      <w:numFmt w:val="bullet"/>
      <w:lvlText w:val="–"/>
      <w:lvlJc w:val="left"/>
      <w:pPr>
        <w:tabs>
          <w:tab w:val="num" w:pos="5040"/>
        </w:tabs>
        <w:ind w:left="5040" w:hanging="360"/>
      </w:pPr>
      <w:rPr>
        <w:rFonts w:ascii="Arial" w:hAnsi="Arial" w:hint="default"/>
      </w:rPr>
    </w:lvl>
    <w:lvl w:ilvl="7" w:tplc="95CC4FDC" w:tentative="1">
      <w:start w:val="1"/>
      <w:numFmt w:val="bullet"/>
      <w:lvlText w:val="–"/>
      <w:lvlJc w:val="left"/>
      <w:pPr>
        <w:tabs>
          <w:tab w:val="num" w:pos="5760"/>
        </w:tabs>
        <w:ind w:left="5760" w:hanging="360"/>
      </w:pPr>
      <w:rPr>
        <w:rFonts w:ascii="Arial" w:hAnsi="Arial" w:hint="default"/>
      </w:rPr>
    </w:lvl>
    <w:lvl w:ilvl="8" w:tplc="FAB808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88937F2"/>
    <w:multiLevelType w:val="multilevel"/>
    <w:tmpl w:val="288937F2"/>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9EF634C"/>
    <w:multiLevelType w:val="multilevel"/>
    <w:tmpl w:val="29EF63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9F35641"/>
    <w:multiLevelType w:val="multilevel"/>
    <w:tmpl w:val="39F3564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DA10732"/>
    <w:multiLevelType w:val="hybridMultilevel"/>
    <w:tmpl w:val="7F0C66F4"/>
    <w:lvl w:ilvl="0" w:tplc="14846178">
      <w:start w:val="1"/>
      <w:numFmt w:val="bullet"/>
      <w:lvlText w:val=""/>
      <w:lvlPicBulletId w:val="0"/>
      <w:lvlJc w:val="left"/>
      <w:pPr>
        <w:tabs>
          <w:tab w:val="num" w:pos="720"/>
        </w:tabs>
        <w:ind w:left="720" w:hanging="360"/>
      </w:pPr>
      <w:rPr>
        <w:rFonts w:ascii="Symbol" w:hAnsi="Symbol" w:hint="default"/>
      </w:rPr>
    </w:lvl>
    <w:lvl w:ilvl="1" w:tplc="939EC1CA">
      <w:numFmt w:val="bullet"/>
      <w:lvlText w:val="•"/>
      <w:lvlJc w:val="left"/>
      <w:pPr>
        <w:tabs>
          <w:tab w:val="num" w:pos="1440"/>
        </w:tabs>
        <w:ind w:left="1440" w:hanging="360"/>
      </w:pPr>
      <w:rPr>
        <w:rFonts w:ascii="Arial" w:hAnsi="Arial" w:hint="default"/>
      </w:rPr>
    </w:lvl>
    <w:lvl w:ilvl="2" w:tplc="0B982696">
      <w:numFmt w:val="bullet"/>
      <w:lvlText w:val="•"/>
      <w:lvlJc w:val="left"/>
      <w:pPr>
        <w:tabs>
          <w:tab w:val="num" w:pos="2160"/>
        </w:tabs>
        <w:ind w:left="2160" w:hanging="360"/>
      </w:pPr>
      <w:rPr>
        <w:rFonts w:ascii="Arial" w:hAnsi="Arial" w:hint="default"/>
      </w:rPr>
    </w:lvl>
    <w:lvl w:ilvl="3" w:tplc="8FA0773A" w:tentative="1">
      <w:start w:val="1"/>
      <w:numFmt w:val="bullet"/>
      <w:lvlText w:val=""/>
      <w:lvlPicBulletId w:val="0"/>
      <w:lvlJc w:val="left"/>
      <w:pPr>
        <w:tabs>
          <w:tab w:val="num" w:pos="2880"/>
        </w:tabs>
        <w:ind w:left="2880" w:hanging="360"/>
      </w:pPr>
      <w:rPr>
        <w:rFonts w:ascii="Symbol" w:hAnsi="Symbol" w:hint="default"/>
      </w:rPr>
    </w:lvl>
    <w:lvl w:ilvl="4" w:tplc="7C926A4C" w:tentative="1">
      <w:start w:val="1"/>
      <w:numFmt w:val="bullet"/>
      <w:lvlText w:val=""/>
      <w:lvlPicBulletId w:val="0"/>
      <w:lvlJc w:val="left"/>
      <w:pPr>
        <w:tabs>
          <w:tab w:val="num" w:pos="3600"/>
        </w:tabs>
        <w:ind w:left="3600" w:hanging="360"/>
      </w:pPr>
      <w:rPr>
        <w:rFonts w:ascii="Symbol" w:hAnsi="Symbol" w:hint="default"/>
      </w:rPr>
    </w:lvl>
    <w:lvl w:ilvl="5" w:tplc="86C0EA42" w:tentative="1">
      <w:start w:val="1"/>
      <w:numFmt w:val="bullet"/>
      <w:lvlText w:val=""/>
      <w:lvlPicBulletId w:val="0"/>
      <w:lvlJc w:val="left"/>
      <w:pPr>
        <w:tabs>
          <w:tab w:val="num" w:pos="4320"/>
        </w:tabs>
        <w:ind w:left="4320" w:hanging="360"/>
      </w:pPr>
      <w:rPr>
        <w:rFonts w:ascii="Symbol" w:hAnsi="Symbol" w:hint="default"/>
      </w:rPr>
    </w:lvl>
    <w:lvl w:ilvl="6" w:tplc="63342A6E" w:tentative="1">
      <w:start w:val="1"/>
      <w:numFmt w:val="bullet"/>
      <w:lvlText w:val=""/>
      <w:lvlPicBulletId w:val="0"/>
      <w:lvlJc w:val="left"/>
      <w:pPr>
        <w:tabs>
          <w:tab w:val="num" w:pos="5040"/>
        </w:tabs>
        <w:ind w:left="5040" w:hanging="360"/>
      </w:pPr>
      <w:rPr>
        <w:rFonts w:ascii="Symbol" w:hAnsi="Symbol" w:hint="default"/>
      </w:rPr>
    </w:lvl>
    <w:lvl w:ilvl="7" w:tplc="1220AB3C" w:tentative="1">
      <w:start w:val="1"/>
      <w:numFmt w:val="bullet"/>
      <w:lvlText w:val=""/>
      <w:lvlPicBulletId w:val="0"/>
      <w:lvlJc w:val="left"/>
      <w:pPr>
        <w:tabs>
          <w:tab w:val="num" w:pos="5760"/>
        </w:tabs>
        <w:ind w:left="5760" w:hanging="360"/>
      </w:pPr>
      <w:rPr>
        <w:rFonts w:ascii="Symbol" w:hAnsi="Symbol" w:hint="default"/>
      </w:rPr>
    </w:lvl>
    <w:lvl w:ilvl="8" w:tplc="BE38143E"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B1A7090"/>
    <w:multiLevelType w:val="hybridMultilevel"/>
    <w:tmpl w:val="181E9356"/>
    <w:lvl w:ilvl="0" w:tplc="D982CB36">
      <w:start w:val="1"/>
      <w:numFmt w:val="bullet"/>
      <w:lvlText w:val="•"/>
      <w:lvlJc w:val="left"/>
      <w:pPr>
        <w:tabs>
          <w:tab w:val="num" w:pos="720"/>
        </w:tabs>
        <w:ind w:left="720" w:hanging="360"/>
      </w:pPr>
      <w:rPr>
        <w:rFonts w:ascii="Arial" w:hAnsi="Arial" w:hint="default"/>
      </w:rPr>
    </w:lvl>
    <w:lvl w:ilvl="1" w:tplc="8B943BC0">
      <w:start w:val="1"/>
      <w:numFmt w:val="bullet"/>
      <w:lvlText w:val="•"/>
      <w:lvlJc w:val="left"/>
      <w:pPr>
        <w:tabs>
          <w:tab w:val="num" w:pos="1440"/>
        </w:tabs>
        <w:ind w:left="1440" w:hanging="360"/>
      </w:pPr>
      <w:rPr>
        <w:rFonts w:ascii="Arial" w:hAnsi="Arial" w:hint="default"/>
      </w:rPr>
    </w:lvl>
    <w:lvl w:ilvl="2" w:tplc="B0007564">
      <w:numFmt w:val="bullet"/>
      <w:lvlText w:val="•"/>
      <w:lvlJc w:val="left"/>
      <w:pPr>
        <w:tabs>
          <w:tab w:val="num" w:pos="2160"/>
        </w:tabs>
        <w:ind w:left="2160" w:hanging="360"/>
      </w:pPr>
      <w:rPr>
        <w:rFonts w:ascii="Arial" w:hAnsi="Arial" w:hint="default"/>
      </w:rPr>
    </w:lvl>
    <w:lvl w:ilvl="3" w:tplc="F0628804" w:tentative="1">
      <w:start w:val="1"/>
      <w:numFmt w:val="bullet"/>
      <w:lvlText w:val="•"/>
      <w:lvlJc w:val="left"/>
      <w:pPr>
        <w:tabs>
          <w:tab w:val="num" w:pos="2880"/>
        </w:tabs>
        <w:ind w:left="2880" w:hanging="360"/>
      </w:pPr>
      <w:rPr>
        <w:rFonts w:ascii="Arial" w:hAnsi="Arial" w:hint="default"/>
      </w:rPr>
    </w:lvl>
    <w:lvl w:ilvl="4" w:tplc="9D44A480" w:tentative="1">
      <w:start w:val="1"/>
      <w:numFmt w:val="bullet"/>
      <w:lvlText w:val="•"/>
      <w:lvlJc w:val="left"/>
      <w:pPr>
        <w:tabs>
          <w:tab w:val="num" w:pos="3600"/>
        </w:tabs>
        <w:ind w:left="3600" w:hanging="360"/>
      </w:pPr>
      <w:rPr>
        <w:rFonts w:ascii="Arial" w:hAnsi="Arial" w:hint="default"/>
      </w:rPr>
    </w:lvl>
    <w:lvl w:ilvl="5" w:tplc="2DE02FE6" w:tentative="1">
      <w:start w:val="1"/>
      <w:numFmt w:val="bullet"/>
      <w:lvlText w:val="•"/>
      <w:lvlJc w:val="left"/>
      <w:pPr>
        <w:tabs>
          <w:tab w:val="num" w:pos="4320"/>
        </w:tabs>
        <w:ind w:left="4320" w:hanging="360"/>
      </w:pPr>
      <w:rPr>
        <w:rFonts w:ascii="Arial" w:hAnsi="Arial" w:hint="default"/>
      </w:rPr>
    </w:lvl>
    <w:lvl w:ilvl="6" w:tplc="E378FC4E" w:tentative="1">
      <w:start w:val="1"/>
      <w:numFmt w:val="bullet"/>
      <w:lvlText w:val="•"/>
      <w:lvlJc w:val="left"/>
      <w:pPr>
        <w:tabs>
          <w:tab w:val="num" w:pos="5040"/>
        </w:tabs>
        <w:ind w:left="5040" w:hanging="360"/>
      </w:pPr>
      <w:rPr>
        <w:rFonts w:ascii="Arial" w:hAnsi="Arial" w:hint="default"/>
      </w:rPr>
    </w:lvl>
    <w:lvl w:ilvl="7" w:tplc="CE40F584" w:tentative="1">
      <w:start w:val="1"/>
      <w:numFmt w:val="bullet"/>
      <w:lvlText w:val="•"/>
      <w:lvlJc w:val="left"/>
      <w:pPr>
        <w:tabs>
          <w:tab w:val="num" w:pos="5760"/>
        </w:tabs>
        <w:ind w:left="5760" w:hanging="360"/>
      </w:pPr>
      <w:rPr>
        <w:rFonts w:ascii="Arial" w:hAnsi="Arial" w:hint="default"/>
      </w:rPr>
    </w:lvl>
    <w:lvl w:ilvl="8" w:tplc="8E5829D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D2F2C27"/>
    <w:multiLevelType w:val="hybridMultilevel"/>
    <w:tmpl w:val="9A486304"/>
    <w:lvl w:ilvl="0" w:tplc="01848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1"/>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9"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5"/>
  </w:num>
  <w:num w:numId="2">
    <w:abstractNumId w:val="25"/>
  </w:num>
  <w:num w:numId="3">
    <w:abstractNumId w:val="27"/>
  </w:num>
  <w:num w:numId="4">
    <w:abstractNumId w:val="4"/>
  </w:num>
  <w:num w:numId="5">
    <w:abstractNumId w:val="13"/>
  </w:num>
  <w:num w:numId="6">
    <w:abstractNumId w:val="23"/>
  </w:num>
  <w:num w:numId="7">
    <w:abstractNumId w:val="18"/>
  </w:num>
  <w:num w:numId="8">
    <w:abstractNumId w:val="28"/>
    <w:lvlOverride w:ilvl="0">
      <w:startOverride w:val="1"/>
    </w:lvlOverride>
  </w:num>
  <w:num w:numId="9">
    <w:abstractNumId w:val="21"/>
  </w:num>
  <w:num w:numId="10">
    <w:abstractNumId w:val="14"/>
  </w:num>
  <w:num w:numId="11">
    <w:abstractNumId w:val="12"/>
  </w:num>
  <w:num w:numId="12">
    <w:abstractNumId w:val="29"/>
  </w:num>
  <w:num w:numId="13">
    <w:abstractNumId w:val="0"/>
  </w:num>
  <w:num w:numId="14">
    <w:abstractNumId w:val="17"/>
  </w:num>
  <w:num w:numId="15">
    <w:abstractNumId w:val="5"/>
  </w:num>
  <w:num w:numId="16">
    <w:abstractNumId w:val="16"/>
  </w:num>
  <w:num w:numId="17">
    <w:abstractNumId w:val="24"/>
  </w:num>
  <w:num w:numId="18">
    <w:abstractNumId w:val="7"/>
  </w:num>
  <w:num w:numId="19">
    <w:abstractNumId w:val="22"/>
  </w:num>
  <w:num w:numId="20">
    <w:abstractNumId w:val="15"/>
  </w:num>
  <w:num w:numId="21">
    <w:abstractNumId w:val="15"/>
  </w:num>
  <w:num w:numId="22">
    <w:abstractNumId w:val="19"/>
  </w:num>
  <w:num w:numId="23">
    <w:abstractNumId w:val="2"/>
  </w:num>
  <w:num w:numId="24">
    <w:abstractNumId w:val="15"/>
  </w:num>
  <w:num w:numId="25">
    <w:abstractNumId w:val="8"/>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
  </w:num>
  <w:num w:numId="29">
    <w:abstractNumId w:val="10"/>
  </w:num>
  <w:num w:numId="30">
    <w:abstractNumId w:val="6"/>
  </w:num>
  <w:num w:numId="31">
    <w:abstractNumId w:val="26"/>
  </w:num>
  <w:num w:numId="32">
    <w:abstractNumId w:val="20"/>
  </w:num>
  <w:num w:numId="33">
    <w:abstractNumId w:val="3"/>
  </w:num>
  <w:num w:numId="34">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726"/>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287"/>
    <w:rsid w:val="00023410"/>
    <w:rsid w:val="00023990"/>
    <w:rsid w:val="000239F5"/>
    <w:rsid w:val="00023AE6"/>
    <w:rsid w:val="0002463D"/>
    <w:rsid w:val="000246F5"/>
    <w:rsid w:val="000248EA"/>
    <w:rsid w:val="0002499B"/>
    <w:rsid w:val="00024B42"/>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8D4"/>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EC8"/>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AD0"/>
    <w:rsid w:val="00094FFF"/>
    <w:rsid w:val="000952C2"/>
    <w:rsid w:val="00095314"/>
    <w:rsid w:val="000959E6"/>
    <w:rsid w:val="00095FA9"/>
    <w:rsid w:val="00096355"/>
    <w:rsid w:val="000967E7"/>
    <w:rsid w:val="000969FD"/>
    <w:rsid w:val="000972E8"/>
    <w:rsid w:val="00097968"/>
    <w:rsid w:val="000A0965"/>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B7D42"/>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E6"/>
    <w:rsid w:val="000C46FA"/>
    <w:rsid w:val="000C48B8"/>
    <w:rsid w:val="000C4A55"/>
    <w:rsid w:val="000C4C43"/>
    <w:rsid w:val="000C4F57"/>
    <w:rsid w:val="000C50D6"/>
    <w:rsid w:val="000C5396"/>
    <w:rsid w:val="000C5AD2"/>
    <w:rsid w:val="000C5B35"/>
    <w:rsid w:val="000C5D57"/>
    <w:rsid w:val="000C5DEB"/>
    <w:rsid w:val="000C5DF8"/>
    <w:rsid w:val="000C5FD2"/>
    <w:rsid w:val="000C63C9"/>
    <w:rsid w:val="000C6414"/>
    <w:rsid w:val="000C655C"/>
    <w:rsid w:val="000C6CBF"/>
    <w:rsid w:val="000C7118"/>
    <w:rsid w:val="000C7201"/>
    <w:rsid w:val="000C7321"/>
    <w:rsid w:val="000C73B4"/>
    <w:rsid w:val="000C7863"/>
    <w:rsid w:val="000C7D4E"/>
    <w:rsid w:val="000C7E14"/>
    <w:rsid w:val="000D01BA"/>
    <w:rsid w:val="000D07C3"/>
    <w:rsid w:val="000D0DE2"/>
    <w:rsid w:val="000D0EA5"/>
    <w:rsid w:val="000D0F9D"/>
    <w:rsid w:val="000D14F3"/>
    <w:rsid w:val="000D19C5"/>
    <w:rsid w:val="000D1A08"/>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A99"/>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EB2"/>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1D"/>
    <w:rsid w:val="00110653"/>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8"/>
    <w:rsid w:val="00113C9C"/>
    <w:rsid w:val="001143A4"/>
    <w:rsid w:val="00114872"/>
    <w:rsid w:val="00114A62"/>
    <w:rsid w:val="00114A8F"/>
    <w:rsid w:val="00114B6B"/>
    <w:rsid w:val="00114C7C"/>
    <w:rsid w:val="00114F4F"/>
    <w:rsid w:val="001150FA"/>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0D9"/>
    <w:rsid w:val="001352DA"/>
    <w:rsid w:val="00135819"/>
    <w:rsid w:val="00135E13"/>
    <w:rsid w:val="00136365"/>
    <w:rsid w:val="00136A39"/>
    <w:rsid w:val="00136B55"/>
    <w:rsid w:val="00136BDF"/>
    <w:rsid w:val="001372B1"/>
    <w:rsid w:val="00137423"/>
    <w:rsid w:val="0013763B"/>
    <w:rsid w:val="00137D81"/>
    <w:rsid w:val="00140272"/>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E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278"/>
    <w:rsid w:val="0017556F"/>
    <w:rsid w:val="00175762"/>
    <w:rsid w:val="00175C29"/>
    <w:rsid w:val="00175E15"/>
    <w:rsid w:val="00176156"/>
    <w:rsid w:val="001761E8"/>
    <w:rsid w:val="00176652"/>
    <w:rsid w:val="0017685D"/>
    <w:rsid w:val="001768B6"/>
    <w:rsid w:val="00176945"/>
    <w:rsid w:val="001771D5"/>
    <w:rsid w:val="0017751C"/>
    <w:rsid w:val="00177970"/>
    <w:rsid w:val="001779DD"/>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6D0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3DA"/>
    <w:rsid w:val="001A040A"/>
    <w:rsid w:val="001A0956"/>
    <w:rsid w:val="001A0A24"/>
    <w:rsid w:val="001A0F2F"/>
    <w:rsid w:val="001A12AC"/>
    <w:rsid w:val="001A14A3"/>
    <w:rsid w:val="001A1A29"/>
    <w:rsid w:val="001A1B9D"/>
    <w:rsid w:val="001A1D6F"/>
    <w:rsid w:val="001A1F68"/>
    <w:rsid w:val="001A24F6"/>
    <w:rsid w:val="001A2B46"/>
    <w:rsid w:val="001A3193"/>
    <w:rsid w:val="001A32F8"/>
    <w:rsid w:val="001A3A5D"/>
    <w:rsid w:val="001A49F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1CB"/>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BB2"/>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47F7"/>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795"/>
    <w:rsid w:val="00232F73"/>
    <w:rsid w:val="00233007"/>
    <w:rsid w:val="00233355"/>
    <w:rsid w:val="0023379E"/>
    <w:rsid w:val="00233A2D"/>
    <w:rsid w:val="00233C7C"/>
    <w:rsid w:val="00233EC2"/>
    <w:rsid w:val="0023451E"/>
    <w:rsid w:val="0023458E"/>
    <w:rsid w:val="002349F0"/>
    <w:rsid w:val="00234B43"/>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450"/>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2EE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8E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D70"/>
    <w:rsid w:val="00275E9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2CBC"/>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1B9"/>
    <w:rsid w:val="002904F8"/>
    <w:rsid w:val="00290753"/>
    <w:rsid w:val="00290769"/>
    <w:rsid w:val="00290B2A"/>
    <w:rsid w:val="00291427"/>
    <w:rsid w:val="00291535"/>
    <w:rsid w:val="002918D7"/>
    <w:rsid w:val="00291D24"/>
    <w:rsid w:val="00292022"/>
    <w:rsid w:val="002921C4"/>
    <w:rsid w:val="0029264D"/>
    <w:rsid w:val="00292EC0"/>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0F53"/>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663"/>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B9C"/>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438"/>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6EDA"/>
    <w:rsid w:val="003574B2"/>
    <w:rsid w:val="003575C2"/>
    <w:rsid w:val="003576BC"/>
    <w:rsid w:val="00357FC6"/>
    <w:rsid w:val="003608F8"/>
    <w:rsid w:val="00360C7D"/>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08"/>
    <w:rsid w:val="003752DA"/>
    <w:rsid w:val="00375B1E"/>
    <w:rsid w:val="00376C79"/>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40F"/>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20C"/>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88"/>
    <w:rsid w:val="003B58FA"/>
    <w:rsid w:val="003B5B34"/>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0FE"/>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447"/>
    <w:rsid w:val="003F3764"/>
    <w:rsid w:val="003F3C05"/>
    <w:rsid w:val="003F3D6B"/>
    <w:rsid w:val="003F45F1"/>
    <w:rsid w:val="003F491F"/>
    <w:rsid w:val="003F4AC0"/>
    <w:rsid w:val="003F4B91"/>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B69"/>
    <w:rsid w:val="00440C6D"/>
    <w:rsid w:val="00440F34"/>
    <w:rsid w:val="0044125C"/>
    <w:rsid w:val="00441AA7"/>
    <w:rsid w:val="00441C17"/>
    <w:rsid w:val="00441E61"/>
    <w:rsid w:val="00441F42"/>
    <w:rsid w:val="004421D0"/>
    <w:rsid w:val="004421FA"/>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97F"/>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3F30"/>
    <w:rsid w:val="00484022"/>
    <w:rsid w:val="00484153"/>
    <w:rsid w:val="0048431F"/>
    <w:rsid w:val="0048441C"/>
    <w:rsid w:val="00484596"/>
    <w:rsid w:val="00484765"/>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038"/>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E2"/>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3D"/>
    <w:rsid w:val="00515D82"/>
    <w:rsid w:val="00516053"/>
    <w:rsid w:val="005162C8"/>
    <w:rsid w:val="00516792"/>
    <w:rsid w:val="005167E8"/>
    <w:rsid w:val="0051680A"/>
    <w:rsid w:val="005179A5"/>
    <w:rsid w:val="00517D58"/>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2C5C"/>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1E9E"/>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EEB"/>
    <w:rsid w:val="00576F9D"/>
    <w:rsid w:val="00577B06"/>
    <w:rsid w:val="00577F9C"/>
    <w:rsid w:val="0058025A"/>
    <w:rsid w:val="00580A0B"/>
    <w:rsid w:val="00580CB9"/>
    <w:rsid w:val="00581685"/>
    <w:rsid w:val="00581768"/>
    <w:rsid w:val="005821F6"/>
    <w:rsid w:val="005825F2"/>
    <w:rsid w:val="00582684"/>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5C5"/>
    <w:rsid w:val="005B589C"/>
    <w:rsid w:val="005B5DEC"/>
    <w:rsid w:val="005B5F79"/>
    <w:rsid w:val="005B6096"/>
    <w:rsid w:val="005B6182"/>
    <w:rsid w:val="005B681A"/>
    <w:rsid w:val="005B6A6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767"/>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DF3"/>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7F"/>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1C"/>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4EA0"/>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F94"/>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26"/>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BD6"/>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CDF"/>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173"/>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9E2"/>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91"/>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EFB"/>
    <w:rsid w:val="006F4F21"/>
    <w:rsid w:val="006F52D8"/>
    <w:rsid w:val="006F543C"/>
    <w:rsid w:val="006F55ED"/>
    <w:rsid w:val="006F5AC6"/>
    <w:rsid w:val="006F5ED3"/>
    <w:rsid w:val="006F6414"/>
    <w:rsid w:val="006F6496"/>
    <w:rsid w:val="006F64F4"/>
    <w:rsid w:val="006F65AF"/>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64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0BF"/>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2DDB"/>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82E"/>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3122"/>
    <w:rsid w:val="007934C9"/>
    <w:rsid w:val="0079387F"/>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412"/>
    <w:rsid w:val="007B16D6"/>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0"/>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AC"/>
    <w:rsid w:val="007D67D0"/>
    <w:rsid w:val="007D68BB"/>
    <w:rsid w:val="007D6904"/>
    <w:rsid w:val="007D6CE6"/>
    <w:rsid w:val="007D71FB"/>
    <w:rsid w:val="007D7872"/>
    <w:rsid w:val="007D7C89"/>
    <w:rsid w:val="007E0200"/>
    <w:rsid w:val="007E0D76"/>
    <w:rsid w:val="007E0D84"/>
    <w:rsid w:val="007E1275"/>
    <w:rsid w:val="007E15E1"/>
    <w:rsid w:val="007E1FE0"/>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2C9"/>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567"/>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81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29A"/>
    <w:rsid w:val="00855ABB"/>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0F4"/>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609"/>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120"/>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29BC"/>
    <w:rsid w:val="008B3017"/>
    <w:rsid w:val="008B3245"/>
    <w:rsid w:val="008B356B"/>
    <w:rsid w:val="008B3A5F"/>
    <w:rsid w:val="008B42B2"/>
    <w:rsid w:val="008B45F7"/>
    <w:rsid w:val="008B48D0"/>
    <w:rsid w:val="008B4C54"/>
    <w:rsid w:val="008B4CC9"/>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5F38"/>
    <w:rsid w:val="008D6028"/>
    <w:rsid w:val="008D61EE"/>
    <w:rsid w:val="008D62C7"/>
    <w:rsid w:val="008D6A2F"/>
    <w:rsid w:val="008D6A7B"/>
    <w:rsid w:val="008D6C22"/>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037"/>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0DD"/>
    <w:rsid w:val="009333AA"/>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81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6FD"/>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364"/>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646"/>
    <w:rsid w:val="009A0750"/>
    <w:rsid w:val="009A080F"/>
    <w:rsid w:val="009A0A21"/>
    <w:rsid w:val="009A0B7D"/>
    <w:rsid w:val="009A0CF7"/>
    <w:rsid w:val="009A0ED1"/>
    <w:rsid w:val="009A1587"/>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0A3"/>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5CF"/>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651"/>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E12"/>
    <w:rsid w:val="00A25F0F"/>
    <w:rsid w:val="00A25F52"/>
    <w:rsid w:val="00A26490"/>
    <w:rsid w:val="00A26497"/>
    <w:rsid w:val="00A26644"/>
    <w:rsid w:val="00A26BC9"/>
    <w:rsid w:val="00A26E81"/>
    <w:rsid w:val="00A2732D"/>
    <w:rsid w:val="00A277BD"/>
    <w:rsid w:val="00A2794D"/>
    <w:rsid w:val="00A27A6E"/>
    <w:rsid w:val="00A27CC2"/>
    <w:rsid w:val="00A300E8"/>
    <w:rsid w:val="00A30289"/>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61D"/>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7BA"/>
    <w:rsid w:val="00A979C7"/>
    <w:rsid w:val="00A97B21"/>
    <w:rsid w:val="00A97CCC"/>
    <w:rsid w:val="00A97E40"/>
    <w:rsid w:val="00AA0127"/>
    <w:rsid w:val="00AA04D8"/>
    <w:rsid w:val="00AA09C0"/>
    <w:rsid w:val="00AA0B02"/>
    <w:rsid w:val="00AA0CB3"/>
    <w:rsid w:val="00AA13BF"/>
    <w:rsid w:val="00AA145D"/>
    <w:rsid w:val="00AA150B"/>
    <w:rsid w:val="00AA15C7"/>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9CA"/>
    <w:rsid w:val="00AB5F73"/>
    <w:rsid w:val="00AB614D"/>
    <w:rsid w:val="00AB617A"/>
    <w:rsid w:val="00AB6282"/>
    <w:rsid w:val="00AB63FA"/>
    <w:rsid w:val="00AB6943"/>
    <w:rsid w:val="00AB7519"/>
    <w:rsid w:val="00AB791B"/>
    <w:rsid w:val="00AC0825"/>
    <w:rsid w:val="00AC0B98"/>
    <w:rsid w:val="00AC0DD6"/>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9C0"/>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472"/>
    <w:rsid w:val="00AF46A5"/>
    <w:rsid w:val="00AF4AF2"/>
    <w:rsid w:val="00AF4B78"/>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1F21"/>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4D"/>
    <w:rsid w:val="00B17053"/>
    <w:rsid w:val="00B17BE6"/>
    <w:rsid w:val="00B17BEB"/>
    <w:rsid w:val="00B17E67"/>
    <w:rsid w:val="00B2023A"/>
    <w:rsid w:val="00B2068B"/>
    <w:rsid w:val="00B20AC8"/>
    <w:rsid w:val="00B20B5E"/>
    <w:rsid w:val="00B20C4A"/>
    <w:rsid w:val="00B20CF4"/>
    <w:rsid w:val="00B21002"/>
    <w:rsid w:val="00B2106D"/>
    <w:rsid w:val="00B211BA"/>
    <w:rsid w:val="00B21D56"/>
    <w:rsid w:val="00B21E39"/>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135"/>
    <w:rsid w:val="00B352AE"/>
    <w:rsid w:val="00B35B97"/>
    <w:rsid w:val="00B35BE7"/>
    <w:rsid w:val="00B35C4C"/>
    <w:rsid w:val="00B360DF"/>
    <w:rsid w:val="00B363FB"/>
    <w:rsid w:val="00B36672"/>
    <w:rsid w:val="00B3677D"/>
    <w:rsid w:val="00B36AB7"/>
    <w:rsid w:val="00B36C0A"/>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0A"/>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114"/>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B01"/>
    <w:rsid w:val="00BA3EB1"/>
    <w:rsid w:val="00BA3F15"/>
    <w:rsid w:val="00BA4521"/>
    <w:rsid w:val="00BA4A05"/>
    <w:rsid w:val="00BA58E1"/>
    <w:rsid w:val="00BA5AE3"/>
    <w:rsid w:val="00BA5BCC"/>
    <w:rsid w:val="00BA606E"/>
    <w:rsid w:val="00BA6295"/>
    <w:rsid w:val="00BA687D"/>
    <w:rsid w:val="00BA6A1B"/>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0AA"/>
    <w:rsid w:val="00BB61A4"/>
    <w:rsid w:val="00BB6447"/>
    <w:rsid w:val="00BB697E"/>
    <w:rsid w:val="00BB6BE8"/>
    <w:rsid w:val="00BB6C3C"/>
    <w:rsid w:val="00BB6C66"/>
    <w:rsid w:val="00BB6E7D"/>
    <w:rsid w:val="00BB711C"/>
    <w:rsid w:val="00BB7928"/>
    <w:rsid w:val="00BB7F63"/>
    <w:rsid w:val="00BC0343"/>
    <w:rsid w:val="00BC06CC"/>
    <w:rsid w:val="00BC08BF"/>
    <w:rsid w:val="00BC0E90"/>
    <w:rsid w:val="00BC0EB0"/>
    <w:rsid w:val="00BC0EF8"/>
    <w:rsid w:val="00BC0FAE"/>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4C4"/>
    <w:rsid w:val="00BC35FB"/>
    <w:rsid w:val="00BC3712"/>
    <w:rsid w:val="00BC3756"/>
    <w:rsid w:val="00BC4194"/>
    <w:rsid w:val="00BC4326"/>
    <w:rsid w:val="00BC4830"/>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3EEB"/>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6DB7"/>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85"/>
    <w:rsid w:val="00C12F35"/>
    <w:rsid w:val="00C13E28"/>
    <w:rsid w:val="00C13F29"/>
    <w:rsid w:val="00C14066"/>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0B0A"/>
    <w:rsid w:val="00C31031"/>
    <w:rsid w:val="00C31975"/>
    <w:rsid w:val="00C31A6A"/>
    <w:rsid w:val="00C31B23"/>
    <w:rsid w:val="00C31B76"/>
    <w:rsid w:val="00C31F4C"/>
    <w:rsid w:val="00C325E8"/>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D1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B"/>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4D4"/>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6D2"/>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7F"/>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2F"/>
    <w:rsid w:val="00CD7EF8"/>
    <w:rsid w:val="00CD7F47"/>
    <w:rsid w:val="00CE025B"/>
    <w:rsid w:val="00CE092B"/>
    <w:rsid w:val="00CE0BE4"/>
    <w:rsid w:val="00CE1131"/>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907"/>
    <w:rsid w:val="00D10B67"/>
    <w:rsid w:val="00D10C85"/>
    <w:rsid w:val="00D118DC"/>
    <w:rsid w:val="00D118E5"/>
    <w:rsid w:val="00D11947"/>
    <w:rsid w:val="00D11AB2"/>
    <w:rsid w:val="00D11BFE"/>
    <w:rsid w:val="00D11C6E"/>
    <w:rsid w:val="00D1200B"/>
    <w:rsid w:val="00D12290"/>
    <w:rsid w:val="00D124F4"/>
    <w:rsid w:val="00D1270F"/>
    <w:rsid w:val="00D1276C"/>
    <w:rsid w:val="00D1277E"/>
    <w:rsid w:val="00D1285F"/>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AB"/>
    <w:rsid w:val="00D21D17"/>
    <w:rsid w:val="00D21E85"/>
    <w:rsid w:val="00D2208E"/>
    <w:rsid w:val="00D223A4"/>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247"/>
    <w:rsid w:val="00D263C8"/>
    <w:rsid w:val="00D263D5"/>
    <w:rsid w:val="00D26419"/>
    <w:rsid w:val="00D264C6"/>
    <w:rsid w:val="00D2690D"/>
    <w:rsid w:val="00D269CB"/>
    <w:rsid w:val="00D26B7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EF9"/>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08E"/>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5EF4"/>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8A"/>
    <w:rsid w:val="00DF59D5"/>
    <w:rsid w:val="00DF5A72"/>
    <w:rsid w:val="00DF5D0E"/>
    <w:rsid w:val="00DF6058"/>
    <w:rsid w:val="00DF630C"/>
    <w:rsid w:val="00DF6A57"/>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2ED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7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543"/>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7A9"/>
    <w:rsid w:val="00E679C7"/>
    <w:rsid w:val="00E67AAC"/>
    <w:rsid w:val="00E67B0C"/>
    <w:rsid w:val="00E70189"/>
    <w:rsid w:val="00E703F4"/>
    <w:rsid w:val="00E70613"/>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CFD"/>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22D6"/>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65"/>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3A6"/>
    <w:rsid w:val="00ED07D2"/>
    <w:rsid w:val="00ED0E63"/>
    <w:rsid w:val="00ED0EFF"/>
    <w:rsid w:val="00ED0F98"/>
    <w:rsid w:val="00ED11E8"/>
    <w:rsid w:val="00ED1282"/>
    <w:rsid w:val="00ED148B"/>
    <w:rsid w:val="00ED154D"/>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749"/>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B86"/>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297"/>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7C6"/>
    <w:rsid w:val="00F40957"/>
    <w:rsid w:val="00F40963"/>
    <w:rsid w:val="00F40B38"/>
    <w:rsid w:val="00F41091"/>
    <w:rsid w:val="00F41697"/>
    <w:rsid w:val="00F41FD2"/>
    <w:rsid w:val="00F42AC0"/>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6518"/>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18C"/>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E36"/>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1905"/>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2CFD"/>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Subtitle" w:uiPriority="11" w:qFormat="1"/>
    <w:lsdException w:name="Hyperlink" w:uiPriority="99"/>
    <w:lsdException w:name="Strong" w:uiPriority="22" w:qFormat="1"/>
    <w:lsdException w:name="Emphasis" w:qFormat="1"/>
    <w:lsdException w:name="Normal (Web)" w:uiPriority="99"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0">
    <w:name w:val="heading 3"/>
    <w:aliases w:val="H3"/>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0"/>
    <w:next w:val="a"/>
    <w:link w:val="4Char"/>
    <w:qFormat/>
    <w:pPr>
      <w:numPr>
        <w:ilvl w:val="3"/>
      </w:numPr>
      <w:outlineLvl w:val="3"/>
    </w:pPr>
    <w:rPr>
      <w:sz w:val="24"/>
    </w:rPr>
  </w:style>
  <w:style w:type="paragraph" w:styleId="5">
    <w:name w:val="heading 5"/>
    <w:aliases w:val="h5,Heading5,H5,5,mh2,Module heading 2"/>
    <w:basedOn w:val="4"/>
    <w:next w:val="a"/>
    <w:link w:val="5Char"/>
    <w:qFormat/>
    <w:pPr>
      <w:numPr>
        <w:ilvl w:val="5"/>
      </w:numPr>
      <w:outlineLvl w:val="4"/>
    </w:pPr>
    <w:rPr>
      <w:sz w:val="22"/>
    </w:rPr>
  </w:style>
  <w:style w:type="paragraph" w:styleId="6">
    <w:name w:val="heading 6"/>
    <w:basedOn w:val="H6"/>
    <w:next w:val="a"/>
    <w:link w:val="6Char"/>
    <w:qFormat/>
    <w:pPr>
      <w:outlineLvl w:val="5"/>
    </w:pPr>
  </w:style>
  <w:style w:type="paragraph" w:styleId="7">
    <w:name w:val="heading 7"/>
    <w:aliases w:val="7,figure title,No#,No digit heading,h7"/>
    <w:basedOn w:val="H6"/>
    <w:next w:val="a"/>
    <w:link w:val="7Char"/>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link w:val="1Char0"/>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pPr>
      <w:keepLines/>
      <w:spacing w:after="0"/>
    </w:pPr>
  </w:style>
  <w:style w:type="paragraph" w:styleId="22">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2"/>
    <w:pPr>
      <w:ind w:left="568" w:hanging="284"/>
    </w:pPr>
    <w:rPr>
      <w:rFonts w:ascii="Tms Rmn" w:hAnsi="Tms Rmn"/>
    </w:rPr>
  </w:style>
  <w:style w:type="character" w:customStyle="1" w:styleId="Char2">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9"/>
    <w:link w:val="2Char0"/>
    <w:pPr>
      <w:ind w:left="851"/>
    </w:pPr>
  </w:style>
  <w:style w:type="paragraph" w:styleId="a9">
    <w:name w:val="List Bullet"/>
    <w:basedOn w:val="a8"/>
    <w:link w:val="Char3"/>
  </w:style>
  <w:style w:type="character" w:customStyle="1" w:styleId="Char3">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Bullet 3"/>
    <w:basedOn w:val="24"/>
    <w:link w:val="3Char0"/>
    <w:pPr>
      <w:ind w:left="1135"/>
    </w:pPr>
  </w:style>
  <w:style w:type="character" w:customStyle="1" w:styleId="3Char0">
    <w:name w:val="列表项目符号 3 Char"/>
    <w:link w:val="33"/>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4">
    <w:name w:val="List 3"/>
    <w:basedOn w:val="25"/>
    <w:pPr>
      <w:ind w:left="1135"/>
    </w:pPr>
  </w:style>
  <w:style w:type="paragraph" w:styleId="41">
    <w:name w:val="List 4"/>
    <w:basedOn w:val="34"/>
    <w:pPr>
      <w:ind w:left="1418"/>
    </w:pPr>
  </w:style>
  <w:style w:type="paragraph" w:styleId="51">
    <w:name w:val="List 5"/>
    <w:basedOn w:val="41"/>
    <w:pPr>
      <w:ind w:left="1702"/>
    </w:pPr>
  </w:style>
  <w:style w:type="paragraph" w:styleId="42">
    <w:name w:val="List Bullet 4"/>
    <w:basedOn w:val="33"/>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4"/>
    <w:link w:val="B3Char2"/>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link w:val="Char5"/>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6"/>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7"/>
    <w:uiPriority w:val="99"/>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8"/>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link w:val="Char9"/>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a"/>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uiPriority w:val="22"/>
    <w:qFormat/>
    <w:rsid w:val="00AC76A8"/>
    <w:rPr>
      <w:b/>
      <w:bCs/>
    </w:rPr>
  </w:style>
  <w:style w:type="character" w:customStyle="1" w:styleId="Char7">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1">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a">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BA6A1B"/>
    <w:rPr>
      <w:rFonts w:ascii="Times New Roman" w:hAnsi="Times New Roman"/>
      <w:noProof/>
      <w:sz w:val="22"/>
      <w:lang w:val="en-GB" w:eastAsia="en-US"/>
    </w:rPr>
  </w:style>
  <w:style w:type="numbering" w:customStyle="1" w:styleId="13">
    <w:name w:val="无列表1"/>
    <w:next w:val="a2"/>
    <w:uiPriority w:val="99"/>
    <w:semiHidden/>
    <w:rsid w:val="00DC008E"/>
  </w:style>
  <w:style w:type="character" w:customStyle="1" w:styleId="3Char">
    <w:name w:val="标题 3 Char"/>
    <w:aliases w:val="H3 Char"/>
    <w:link w:val="30"/>
    <w:rsid w:val="00DC00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C008E"/>
    <w:rPr>
      <w:rFonts w:ascii="Arial" w:hAnsi="Arial"/>
      <w:sz w:val="24"/>
      <w:lang w:val="en-GB" w:eastAsia="en-US"/>
    </w:rPr>
  </w:style>
  <w:style w:type="character" w:customStyle="1" w:styleId="5Char">
    <w:name w:val="标题 5 Char"/>
    <w:aliases w:val="h5 Char,Heading5 Char,H5 Char,5 Char,mh2 Char,Module heading 2 Char"/>
    <w:link w:val="5"/>
    <w:rsid w:val="00DC008E"/>
    <w:rPr>
      <w:rFonts w:ascii="Arial" w:hAnsi="Arial"/>
      <w:sz w:val="22"/>
      <w:lang w:val="en-GB" w:eastAsia="en-US"/>
    </w:rPr>
  </w:style>
  <w:style w:type="character" w:customStyle="1" w:styleId="6Char">
    <w:name w:val="标题 6 Char"/>
    <w:link w:val="6"/>
    <w:rsid w:val="00DC008E"/>
    <w:rPr>
      <w:rFonts w:ascii="Arial" w:hAnsi="Arial"/>
      <w:lang w:val="en-GB" w:eastAsia="en-US"/>
    </w:rPr>
  </w:style>
  <w:style w:type="character" w:customStyle="1" w:styleId="7Char">
    <w:name w:val="标题 7 Char"/>
    <w:aliases w:val="7 Char,figure title Char,No# Char,No digit heading Char,h7 Char"/>
    <w:link w:val="7"/>
    <w:rsid w:val="00DC008E"/>
    <w:rPr>
      <w:rFonts w:ascii="Arial" w:hAnsi="Arial"/>
      <w:lang w:val="en-GB" w:eastAsia="en-US"/>
    </w:rPr>
  </w:style>
  <w:style w:type="character" w:customStyle="1" w:styleId="9Char">
    <w:name w:val="标题 9 Char"/>
    <w:aliases w:val="Table Title Char,Stack con't Char,h9 Char,table title Char,heading 9 Char,Table Title&#10; Char"/>
    <w:link w:val="9"/>
    <w:rsid w:val="00DC008E"/>
    <w:rPr>
      <w:rFonts w:ascii="Arial" w:hAnsi="Arial"/>
      <w:sz w:val="36"/>
      <w:lang w:val="en-GB" w:eastAsia="en-US"/>
    </w:rPr>
  </w:style>
  <w:style w:type="character" w:customStyle="1" w:styleId="Char0">
    <w:name w:val="页脚 Char"/>
    <w:link w:val="a4"/>
    <w:rsid w:val="00DC008E"/>
    <w:rPr>
      <w:rFonts w:ascii="Arial" w:hAnsi="Arial"/>
      <w:b/>
      <w:i/>
      <w:noProof/>
      <w:sz w:val="18"/>
    </w:rPr>
  </w:style>
  <w:style w:type="character" w:customStyle="1" w:styleId="TALChar">
    <w:name w:val="TAL Char"/>
    <w:qFormat/>
    <w:rsid w:val="00DC008E"/>
    <w:rPr>
      <w:rFonts w:ascii="Arial" w:hAnsi="Arial"/>
      <w:sz w:val="18"/>
      <w:lang w:val="en-GB" w:eastAsia="en-US"/>
    </w:rPr>
  </w:style>
  <w:style w:type="paragraph" w:customStyle="1" w:styleId="INDENT1">
    <w:name w:val="INDENT1"/>
    <w:basedOn w:val="a"/>
    <w:rsid w:val="00DC008E"/>
    <w:pPr>
      <w:spacing w:beforeLines="0" w:before="0" w:afterLines="0" w:after="180"/>
      <w:ind w:left="851"/>
    </w:pPr>
    <w:rPr>
      <w:rFonts w:eastAsia="宋体"/>
      <w:sz w:val="20"/>
    </w:rPr>
  </w:style>
  <w:style w:type="paragraph" w:customStyle="1" w:styleId="INDENT2">
    <w:name w:val="INDENT2"/>
    <w:basedOn w:val="a"/>
    <w:rsid w:val="00DC008E"/>
    <w:pPr>
      <w:spacing w:beforeLines="0" w:before="0" w:afterLines="0" w:after="180"/>
      <w:ind w:left="1135" w:hanging="284"/>
    </w:pPr>
    <w:rPr>
      <w:rFonts w:eastAsia="宋体"/>
      <w:sz w:val="20"/>
    </w:rPr>
  </w:style>
  <w:style w:type="paragraph" w:customStyle="1" w:styleId="INDENT3">
    <w:name w:val="INDENT3"/>
    <w:basedOn w:val="a"/>
    <w:rsid w:val="00DC008E"/>
    <w:pPr>
      <w:spacing w:beforeLines="0" w:before="0" w:afterLines="0" w:after="180"/>
      <w:ind w:left="1701" w:hanging="567"/>
    </w:pPr>
    <w:rPr>
      <w:rFonts w:eastAsia="宋体"/>
      <w:sz w:val="20"/>
    </w:rPr>
  </w:style>
  <w:style w:type="paragraph" w:customStyle="1" w:styleId="FigureTitle">
    <w:name w:val="Figure_Title"/>
    <w:basedOn w:val="a"/>
    <w:next w:val="a"/>
    <w:rsid w:val="00DC008E"/>
    <w:pPr>
      <w:keepLines/>
      <w:tabs>
        <w:tab w:val="left" w:pos="794"/>
        <w:tab w:val="left" w:pos="1191"/>
        <w:tab w:val="left" w:pos="1588"/>
        <w:tab w:val="left" w:pos="1985"/>
      </w:tabs>
      <w:spacing w:beforeLines="0" w:before="120" w:afterLines="0" w:after="480"/>
      <w:jc w:val="center"/>
    </w:pPr>
    <w:rPr>
      <w:rFonts w:eastAsia="宋体"/>
      <w:b/>
      <w:sz w:val="24"/>
    </w:rPr>
  </w:style>
  <w:style w:type="paragraph" w:styleId="afd">
    <w:name w:val="Block Text"/>
    <w:basedOn w:val="a"/>
    <w:rsid w:val="00DC008E"/>
    <w:pPr>
      <w:spacing w:beforeLines="0" w:before="0" w:afterLines="0" w:after="120"/>
      <w:ind w:left="1440" w:right="1440"/>
    </w:pPr>
    <w:rPr>
      <w:rFonts w:eastAsia="宋体"/>
      <w:sz w:val="20"/>
    </w:rPr>
  </w:style>
  <w:style w:type="paragraph" w:customStyle="1" w:styleId="enumlev2">
    <w:name w:val="enumlev2"/>
    <w:basedOn w:val="a"/>
    <w:rsid w:val="00DC008E"/>
    <w:pPr>
      <w:tabs>
        <w:tab w:val="left" w:pos="794"/>
        <w:tab w:val="left" w:pos="1191"/>
        <w:tab w:val="left" w:pos="1588"/>
        <w:tab w:val="left" w:pos="1985"/>
      </w:tabs>
      <w:spacing w:beforeLines="0" w:before="86" w:afterLines="0" w:after="180"/>
      <w:ind w:left="1588" w:hanging="397"/>
      <w:jc w:val="both"/>
    </w:pPr>
    <w:rPr>
      <w:rFonts w:eastAsia="宋体"/>
      <w:sz w:val="20"/>
      <w:lang w:val="en-US"/>
    </w:rPr>
  </w:style>
  <w:style w:type="paragraph" w:customStyle="1" w:styleId="CouvRecTitle">
    <w:name w:val="Couv Rec Title"/>
    <w:basedOn w:val="a"/>
    <w:rsid w:val="00DC008E"/>
    <w:pPr>
      <w:keepNext/>
      <w:keepLines/>
      <w:spacing w:beforeLines="0" w:before="240" w:afterLines="0" w:after="180"/>
      <w:ind w:left="1418"/>
    </w:pPr>
    <w:rPr>
      <w:rFonts w:ascii="Arial" w:eastAsia="宋体" w:hAnsi="Arial"/>
      <w:b/>
      <w:sz w:val="36"/>
      <w:lang w:val="en-US"/>
    </w:rPr>
  </w:style>
  <w:style w:type="character" w:customStyle="1" w:styleId="Char5">
    <w:name w:val="纯文本 Char"/>
    <w:link w:val="ae"/>
    <w:rsid w:val="00DC008E"/>
    <w:rPr>
      <w:rFonts w:ascii="Courier New" w:hAnsi="Courier New"/>
      <w:sz w:val="22"/>
      <w:lang w:eastAsia="en-US"/>
    </w:rPr>
  </w:style>
  <w:style w:type="paragraph" w:customStyle="1" w:styleId="TAJ">
    <w:name w:val="TAJ"/>
    <w:basedOn w:val="TH"/>
    <w:rsid w:val="00DC008E"/>
    <w:pPr>
      <w:spacing w:beforeLines="0" w:afterLines="0" w:after="180"/>
    </w:pPr>
    <w:rPr>
      <w:rFonts w:eastAsia="宋体"/>
      <w:sz w:val="20"/>
    </w:rPr>
  </w:style>
  <w:style w:type="character" w:customStyle="1" w:styleId="Char8">
    <w:name w:val="批注框文本 Char"/>
    <w:link w:val="af6"/>
    <w:rsid w:val="00DC008E"/>
    <w:rPr>
      <w:rFonts w:ascii="Tahoma" w:hAnsi="Tahoma" w:cs="Tahoma"/>
      <w:sz w:val="16"/>
      <w:szCs w:val="16"/>
      <w:lang w:val="en-GB" w:eastAsia="en-US"/>
    </w:rPr>
  </w:style>
  <w:style w:type="table" w:customStyle="1" w:styleId="36">
    <w:name w:val="网格型3"/>
    <w:basedOn w:val="a1"/>
    <w:next w:val="af4"/>
    <w:rsid w:val="00DC00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rsid w:val="00DC008E"/>
    <w:pPr>
      <w:widowControl w:val="0"/>
      <w:tabs>
        <w:tab w:val="left" w:pos="1701"/>
        <w:tab w:val="right" w:pos="9072"/>
        <w:tab w:val="right" w:pos="10206"/>
      </w:tabs>
      <w:spacing w:beforeLines="0" w:before="0" w:afterLines="0" w:after="0"/>
      <w:jc w:val="both"/>
    </w:pPr>
    <w:rPr>
      <w:rFonts w:ascii="Arial" w:eastAsia="Batang" w:hAnsi="Arial"/>
      <w:b/>
      <w:sz w:val="18"/>
    </w:rPr>
  </w:style>
  <w:style w:type="character" w:customStyle="1" w:styleId="CommentaireCar">
    <w:name w:val="Commentaire Car"/>
    <w:uiPriority w:val="99"/>
    <w:qFormat/>
    <w:rsid w:val="00DC008E"/>
    <w:rPr>
      <w:sz w:val="20"/>
      <w:szCs w:val="20"/>
    </w:rPr>
  </w:style>
  <w:style w:type="character" w:customStyle="1" w:styleId="Char9">
    <w:name w:val="批注主题 Char"/>
    <w:link w:val="af7"/>
    <w:rsid w:val="00DC008E"/>
    <w:rPr>
      <w:rFonts w:ascii="Times New Roman" w:hAnsi="Times New Roman"/>
      <w:b/>
      <w:bCs/>
      <w:sz w:val="22"/>
      <w:lang w:val="en-GB" w:eastAsia="en-US"/>
    </w:rPr>
  </w:style>
  <w:style w:type="paragraph" w:customStyle="1" w:styleId="Default">
    <w:name w:val="Default"/>
    <w:rsid w:val="00DC008E"/>
    <w:pPr>
      <w:autoSpaceDE w:val="0"/>
      <w:autoSpaceDN w:val="0"/>
      <w:adjustRightInd w:val="0"/>
    </w:pPr>
    <w:rPr>
      <w:rFonts w:ascii="Qualcomm Office" w:eastAsia="Calibri" w:hAnsi="Qualcomm Office" w:cs="Qualcomm Office"/>
      <w:color w:val="000000"/>
      <w:sz w:val="24"/>
      <w:szCs w:val="24"/>
      <w:lang w:eastAsia="en-US"/>
    </w:rPr>
  </w:style>
  <w:style w:type="character" w:styleId="afe">
    <w:name w:val="Emphasis"/>
    <w:qFormat/>
    <w:rsid w:val="00DC008E"/>
    <w:rPr>
      <w:i/>
      <w:iCs/>
    </w:rPr>
  </w:style>
  <w:style w:type="character" w:customStyle="1" w:styleId="citationref">
    <w:name w:val="citationref"/>
    <w:rsid w:val="00DC008E"/>
  </w:style>
  <w:style w:type="character" w:customStyle="1" w:styleId="GuidanceChar">
    <w:name w:val="Guidance Char"/>
    <w:qFormat/>
    <w:rsid w:val="00DC008E"/>
    <w:rPr>
      <w:i/>
      <w:color w:val="0000FF"/>
      <w:lang w:eastAsia="en-US"/>
    </w:rPr>
  </w:style>
  <w:style w:type="paragraph" w:customStyle="1" w:styleId="Char1CharCharCharCharChar">
    <w:name w:val="Char1 Char Char Char Char Char"/>
    <w:semiHidden/>
    <w:rsid w:val="00DC008E"/>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rPr>
  </w:style>
  <w:style w:type="paragraph" w:customStyle="1" w:styleId="FinExigence">
    <w:name w:val="FinExigence"/>
    <w:basedOn w:val="a"/>
    <w:next w:val="a"/>
    <w:link w:val="FinExigenceCar"/>
    <w:rsid w:val="00DC008E"/>
    <w:pPr>
      <w:pBdr>
        <w:top w:val="single" w:sz="6" w:space="1" w:color="auto"/>
      </w:pBdr>
      <w:spacing w:beforeLines="0" w:before="120" w:afterLines="0" w:after="0"/>
      <w:jc w:val="right"/>
    </w:pPr>
    <w:rPr>
      <w:rFonts w:eastAsia="宋体"/>
      <w:noProof/>
      <w:sz w:val="16"/>
    </w:rPr>
  </w:style>
  <w:style w:type="character" w:customStyle="1" w:styleId="FinExigenceCar">
    <w:name w:val="FinExigence Car"/>
    <w:link w:val="FinExigence"/>
    <w:rsid w:val="00DC008E"/>
    <w:rPr>
      <w:rFonts w:ascii="Times New Roman" w:eastAsia="宋体" w:hAnsi="Times New Roman"/>
      <w:noProof/>
      <w:sz w:val="16"/>
      <w:lang w:val="en-GB" w:eastAsia="en-US"/>
    </w:rPr>
  </w:style>
  <w:style w:type="paragraph" w:customStyle="1" w:styleId="Cover">
    <w:name w:val="Cover"/>
    <w:basedOn w:val="a"/>
    <w:next w:val="a"/>
    <w:link w:val="CoverCar"/>
    <w:rsid w:val="00DC008E"/>
    <w:pPr>
      <w:spacing w:beforeLines="0" w:before="0" w:afterLines="0" w:after="180"/>
    </w:pPr>
    <w:rPr>
      <w:rFonts w:eastAsia="宋体"/>
      <w:sz w:val="20"/>
    </w:rPr>
  </w:style>
  <w:style w:type="character" w:customStyle="1" w:styleId="CoverCar">
    <w:name w:val="Cover Car"/>
    <w:link w:val="Cover"/>
    <w:rsid w:val="00DC008E"/>
    <w:rPr>
      <w:rFonts w:ascii="Times New Roman" w:eastAsia="宋体" w:hAnsi="Times New Roman"/>
      <w:lang w:val="en-GB" w:eastAsia="en-US"/>
    </w:rPr>
  </w:style>
  <w:style w:type="paragraph" w:customStyle="1" w:styleId="Attribute">
    <w:name w:val="Attribute"/>
    <w:basedOn w:val="a"/>
    <w:next w:val="a"/>
    <w:link w:val="AttributeCar"/>
    <w:rsid w:val="00DC008E"/>
    <w:pPr>
      <w:spacing w:beforeLines="0" w:before="0" w:afterLines="0" w:after="180"/>
    </w:pPr>
    <w:rPr>
      <w:rFonts w:eastAsia="宋体"/>
      <w:sz w:val="20"/>
    </w:rPr>
  </w:style>
  <w:style w:type="character" w:customStyle="1" w:styleId="AttributeCar">
    <w:name w:val="Attribute Car"/>
    <w:link w:val="Attribute"/>
    <w:rsid w:val="00DC008E"/>
    <w:rPr>
      <w:rFonts w:ascii="Times New Roman" w:eastAsia="宋体" w:hAnsi="Times New Roman"/>
      <w:lang w:val="en-GB" w:eastAsia="en-US"/>
    </w:rPr>
  </w:style>
  <w:style w:type="paragraph" w:customStyle="1" w:styleId="numberedlist">
    <w:name w:val="numbered list"/>
    <w:basedOn w:val="a9"/>
    <w:rsid w:val="00DC008E"/>
    <w:pPr>
      <w:tabs>
        <w:tab w:val="num" w:pos="360"/>
        <w:tab w:val="left" w:pos="1247"/>
        <w:tab w:val="left" w:pos="3856"/>
        <w:tab w:val="left" w:pos="5216"/>
        <w:tab w:val="left" w:pos="6464"/>
        <w:tab w:val="left" w:pos="7768"/>
        <w:tab w:val="left" w:pos="9072"/>
        <w:tab w:val="left" w:pos="10206"/>
      </w:tabs>
      <w:spacing w:beforeLines="0" w:before="0" w:afterLines="0" w:after="120"/>
      <w:ind w:left="360" w:hanging="360"/>
      <w:jc w:val="both"/>
    </w:pPr>
    <w:rPr>
      <w:rFonts w:ascii="Calibri" w:eastAsia="Calibri" w:hAnsi="Calibri"/>
      <w:sz w:val="20"/>
      <w:szCs w:val="22"/>
    </w:rPr>
  </w:style>
  <w:style w:type="paragraph" w:customStyle="1" w:styleId="TdocHeading1">
    <w:name w:val="Tdoc_Heading_1"/>
    <w:basedOn w:val="1"/>
    <w:next w:val="a"/>
    <w:autoRedefine/>
    <w:rsid w:val="00DC008E"/>
    <w:pPr>
      <w:keepNext w:val="0"/>
      <w:keepLines w:val="0"/>
      <w:pageBreakBefore/>
      <w:numPr>
        <w:numId w:val="12"/>
      </w:numPr>
      <w:pBdr>
        <w:top w:val="none" w:sz="0" w:space="0" w:color="auto"/>
      </w:pBdr>
      <w:spacing w:before="600" w:after="0" w:line="360" w:lineRule="auto"/>
      <w:contextualSpacing/>
      <w:jc w:val="both"/>
    </w:pPr>
    <w:rPr>
      <w:rFonts w:ascii="Calibri Light" w:eastAsia="MS Gothic" w:hAnsi="Calibri Light"/>
      <w:bCs/>
      <w:iCs/>
      <w:noProof/>
      <w:sz w:val="24"/>
      <w:szCs w:val="32"/>
    </w:rPr>
  </w:style>
  <w:style w:type="paragraph" w:styleId="aff">
    <w:name w:val="Date"/>
    <w:basedOn w:val="a"/>
    <w:next w:val="a"/>
    <w:link w:val="Charb"/>
    <w:rsid w:val="00DC008E"/>
    <w:pPr>
      <w:spacing w:beforeLines="0" w:before="0" w:afterLines="0" w:after="0"/>
      <w:jc w:val="both"/>
    </w:pPr>
    <w:rPr>
      <w:rFonts w:ascii="Calibri" w:eastAsia="Calibri" w:hAnsi="Calibri"/>
      <w:sz w:val="20"/>
      <w:szCs w:val="22"/>
    </w:rPr>
  </w:style>
  <w:style w:type="character" w:customStyle="1" w:styleId="Charb">
    <w:name w:val="日期 Char"/>
    <w:basedOn w:val="a0"/>
    <w:link w:val="aff"/>
    <w:rsid w:val="00DC008E"/>
    <w:rPr>
      <w:rFonts w:ascii="Calibri" w:eastAsia="Calibri" w:hAnsi="Calibri"/>
      <w:szCs w:val="22"/>
      <w:lang w:val="en-GB" w:eastAsia="en-US"/>
    </w:rPr>
  </w:style>
  <w:style w:type="paragraph" w:customStyle="1" w:styleId="Meetingcaption">
    <w:name w:val="Meeting caption"/>
    <w:basedOn w:val="a"/>
    <w:rsid w:val="00DC008E"/>
    <w:pPr>
      <w:framePr w:w="4120" w:hSpace="141" w:wrap="auto" w:vAnchor="text" w:hAnchor="text" w:y="3"/>
      <w:pBdr>
        <w:top w:val="single" w:sz="6" w:space="1" w:color="auto"/>
        <w:left w:val="single" w:sz="6" w:space="1" w:color="auto"/>
        <w:bottom w:val="single" w:sz="6" w:space="1" w:color="auto"/>
        <w:right w:val="single" w:sz="6" w:space="1" w:color="auto"/>
      </w:pBdr>
      <w:spacing w:beforeLines="0" w:before="0" w:afterLines="0" w:after="120"/>
      <w:jc w:val="both"/>
    </w:pPr>
    <w:rPr>
      <w:rFonts w:ascii="Calibri" w:eastAsia="Calibri" w:hAnsi="Calibri"/>
      <w:snapToGrid w:val="0"/>
      <w:sz w:val="20"/>
      <w:szCs w:val="22"/>
    </w:rPr>
  </w:style>
  <w:style w:type="paragraph" w:customStyle="1" w:styleId="Cell">
    <w:name w:val="Cell"/>
    <w:basedOn w:val="a"/>
    <w:rsid w:val="00DC008E"/>
    <w:pPr>
      <w:spacing w:beforeLines="0" w:before="0" w:afterLines="0" w:after="0" w:line="240" w:lineRule="exact"/>
      <w:jc w:val="center"/>
    </w:pPr>
    <w:rPr>
      <w:rFonts w:ascii="Calibri" w:eastAsia="Calibri" w:hAnsi="Calibri"/>
      <w:sz w:val="16"/>
      <w:szCs w:val="22"/>
    </w:rPr>
  </w:style>
  <w:style w:type="paragraph" w:customStyle="1" w:styleId="h60">
    <w:name w:val="h6"/>
    <w:basedOn w:val="a"/>
    <w:rsid w:val="00DC008E"/>
    <w:pPr>
      <w:spacing w:beforeLines="0" w:before="100" w:beforeAutospacing="1" w:afterLines="0" w:after="100" w:afterAutospacing="1"/>
      <w:jc w:val="both"/>
    </w:pPr>
    <w:rPr>
      <w:rFonts w:ascii="Calibri" w:eastAsia="Calibri" w:hAnsi="Calibri"/>
      <w:sz w:val="24"/>
      <w:szCs w:val="24"/>
    </w:rPr>
  </w:style>
  <w:style w:type="paragraph" w:customStyle="1" w:styleId="tah0">
    <w:name w:val="tah"/>
    <w:basedOn w:val="a"/>
    <w:rsid w:val="00DC008E"/>
    <w:pPr>
      <w:keepNext/>
      <w:spacing w:beforeLines="0" w:before="0" w:afterLines="0" w:after="0"/>
      <w:jc w:val="center"/>
    </w:pPr>
    <w:rPr>
      <w:rFonts w:ascii="Arial" w:eastAsia="Batang" w:hAnsi="Arial" w:cs="Arial"/>
      <w:b/>
      <w:bCs/>
      <w:sz w:val="18"/>
      <w:szCs w:val="18"/>
    </w:rPr>
  </w:style>
  <w:style w:type="paragraph" w:customStyle="1" w:styleId="TdocHeading3">
    <w:name w:val="Tdoc_Heading_3"/>
    <w:basedOn w:val="TdocHeading2"/>
    <w:next w:val="a"/>
    <w:rsid w:val="00DC008E"/>
    <w:pPr>
      <w:numPr>
        <w:ilvl w:val="2"/>
      </w:numPr>
      <w:ind w:left="2160" w:hanging="360"/>
    </w:pPr>
    <w:rPr>
      <w:sz w:val="20"/>
    </w:rPr>
  </w:style>
  <w:style w:type="paragraph" w:customStyle="1" w:styleId="TdocHeading2">
    <w:name w:val="Tdoc_Heading_2"/>
    <w:basedOn w:val="TdocHeading1"/>
    <w:next w:val="a"/>
    <w:rsid w:val="00DC008E"/>
    <w:pPr>
      <w:numPr>
        <w:ilvl w:val="1"/>
      </w:numPr>
      <w:spacing w:before="180"/>
      <w:ind w:left="1440" w:hanging="360"/>
    </w:pPr>
    <w:rPr>
      <w:rFonts w:eastAsia="MS Mincho"/>
      <w:noProof w:val="0"/>
      <w:sz w:val="22"/>
    </w:rPr>
  </w:style>
  <w:style w:type="character" w:customStyle="1" w:styleId="MatthewBaker">
    <w:name w:val="Matthew Baker"/>
    <w:semiHidden/>
    <w:rsid w:val="00DC008E"/>
    <w:rPr>
      <w:rFonts w:ascii="Arial" w:hAnsi="Arial" w:cs="Arial"/>
      <w:color w:val="auto"/>
      <w:sz w:val="20"/>
      <w:szCs w:val="20"/>
    </w:rPr>
  </w:style>
  <w:style w:type="paragraph" w:customStyle="1" w:styleId="CM49">
    <w:name w:val="CM49"/>
    <w:basedOn w:val="Default"/>
    <w:next w:val="Default"/>
    <w:rsid w:val="00DC008E"/>
    <w:pPr>
      <w:widowControl w:val="0"/>
      <w:spacing w:before="200"/>
    </w:pPr>
    <w:rPr>
      <w:rFonts w:ascii="Times New Roman" w:eastAsia="Times New Roman" w:hAnsi="Times New Roman" w:cs="Times New Roman"/>
      <w:color w:val="auto"/>
    </w:rPr>
  </w:style>
  <w:style w:type="paragraph" w:customStyle="1" w:styleId="CM51">
    <w:name w:val="CM51"/>
    <w:basedOn w:val="Default"/>
    <w:next w:val="Default"/>
    <w:rsid w:val="00DC008E"/>
    <w:pPr>
      <w:widowControl w:val="0"/>
      <w:spacing w:before="200"/>
    </w:pPr>
    <w:rPr>
      <w:rFonts w:ascii="Times New Roman" w:eastAsia="Times New Roman" w:hAnsi="Times New Roman" w:cs="Times New Roman"/>
      <w:color w:val="auto"/>
    </w:rPr>
  </w:style>
  <w:style w:type="table" w:customStyle="1" w:styleId="EinfacheTabelle11">
    <w:name w:val="Einfache Tabelle 11"/>
    <w:basedOn w:val="a1"/>
    <w:uiPriority w:val="41"/>
    <w:rsid w:val="00DC008E"/>
    <w:rPr>
      <w:rFonts w:ascii="Calibri"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aff0">
    <w:name w:val="No Spacing"/>
    <w:basedOn w:val="a"/>
    <w:link w:val="Charc"/>
    <w:uiPriority w:val="1"/>
    <w:qFormat/>
    <w:rsid w:val="00DC008E"/>
    <w:pPr>
      <w:spacing w:beforeLines="0" w:before="0" w:afterLines="0" w:after="0"/>
      <w:jc w:val="both"/>
    </w:pPr>
    <w:rPr>
      <w:rFonts w:ascii="Calibri" w:eastAsia="Calibri" w:hAnsi="Calibri"/>
      <w:szCs w:val="22"/>
    </w:rPr>
  </w:style>
  <w:style w:type="paragraph" w:customStyle="1" w:styleId="Annex">
    <w:name w:val="Annex"/>
    <w:basedOn w:val="a"/>
    <w:next w:val="a"/>
    <w:link w:val="AnnexChar"/>
    <w:qFormat/>
    <w:rsid w:val="00DC008E"/>
    <w:pPr>
      <w:pageBreakBefore/>
      <w:spacing w:beforeLines="0" w:before="0" w:afterLines="0" w:after="120"/>
      <w:ind w:left="142" w:hanging="142"/>
      <w:jc w:val="both"/>
    </w:pPr>
    <w:rPr>
      <w:rFonts w:ascii="Calibri" w:eastAsia="Calibri" w:hAnsi="Calibri"/>
      <w:b/>
      <w:sz w:val="32"/>
      <w:szCs w:val="22"/>
    </w:rPr>
  </w:style>
  <w:style w:type="character" w:customStyle="1" w:styleId="AnnexChar">
    <w:name w:val="Annex Char"/>
    <w:link w:val="Annex"/>
    <w:rsid w:val="00DC008E"/>
    <w:rPr>
      <w:rFonts w:ascii="Calibri" w:eastAsia="Calibri" w:hAnsi="Calibri"/>
      <w:b/>
      <w:sz w:val="32"/>
      <w:szCs w:val="22"/>
      <w:lang w:val="en-GB" w:eastAsia="en-US"/>
    </w:rPr>
  </w:style>
  <w:style w:type="paragraph" w:styleId="aff1">
    <w:name w:val="Title"/>
    <w:basedOn w:val="a"/>
    <w:next w:val="a"/>
    <w:link w:val="Chard"/>
    <w:uiPriority w:val="10"/>
    <w:qFormat/>
    <w:rsid w:val="00DC008E"/>
    <w:pPr>
      <w:spacing w:beforeLines="0" w:before="0" w:afterLines="0" w:after="120"/>
      <w:jc w:val="both"/>
    </w:pPr>
    <w:rPr>
      <w:rFonts w:ascii="Calibri Light" w:eastAsia="MS Gothic" w:hAnsi="Calibri Light"/>
      <w:b/>
      <w:bCs/>
      <w:i/>
      <w:iCs/>
      <w:spacing w:val="10"/>
      <w:sz w:val="60"/>
      <w:szCs w:val="60"/>
    </w:rPr>
  </w:style>
  <w:style w:type="character" w:customStyle="1" w:styleId="Chard">
    <w:name w:val="标题 Char"/>
    <w:basedOn w:val="a0"/>
    <w:link w:val="aff1"/>
    <w:uiPriority w:val="10"/>
    <w:rsid w:val="00DC008E"/>
    <w:rPr>
      <w:rFonts w:ascii="Calibri Light" w:eastAsia="MS Gothic" w:hAnsi="Calibri Light"/>
      <w:b/>
      <w:bCs/>
      <w:i/>
      <w:iCs/>
      <w:spacing w:val="10"/>
      <w:sz w:val="60"/>
      <w:szCs w:val="60"/>
      <w:lang w:val="en-GB" w:eastAsia="en-US"/>
    </w:rPr>
  </w:style>
  <w:style w:type="paragraph" w:styleId="aff2">
    <w:name w:val="Subtitle"/>
    <w:basedOn w:val="a"/>
    <w:next w:val="a"/>
    <w:link w:val="Chare"/>
    <w:uiPriority w:val="11"/>
    <w:qFormat/>
    <w:rsid w:val="00DC008E"/>
    <w:pPr>
      <w:spacing w:beforeLines="0" w:before="0" w:afterLines="0" w:after="320"/>
      <w:jc w:val="right"/>
    </w:pPr>
    <w:rPr>
      <w:rFonts w:ascii="Calibri" w:eastAsia="Calibri" w:hAnsi="Calibri"/>
      <w:i/>
      <w:iCs/>
      <w:color w:val="808080"/>
      <w:spacing w:val="10"/>
      <w:sz w:val="24"/>
      <w:szCs w:val="24"/>
    </w:rPr>
  </w:style>
  <w:style w:type="character" w:customStyle="1" w:styleId="Chare">
    <w:name w:val="副标题 Char"/>
    <w:basedOn w:val="a0"/>
    <w:link w:val="aff2"/>
    <w:uiPriority w:val="11"/>
    <w:rsid w:val="00DC008E"/>
    <w:rPr>
      <w:rFonts w:ascii="Calibri" w:eastAsia="Calibri" w:hAnsi="Calibri"/>
      <w:i/>
      <w:iCs/>
      <w:color w:val="808080"/>
      <w:spacing w:val="10"/>
      <w:sz w:val="24"/>
      <w:szCs w:val="24"/>
      <w:lang w:val="en-GB" w:eastAsia="en-US"/>
    </w:rPr>
  </w:style>
  <w:style w:type="character" w:customStyle="1" w:styleId="Charc">
    <w:name w:val="无间隔 Char"/>
    <w:link w:val="aff0"/>
    <w:uiPriority w:val="1"/>
    <w:rsid w:val="00DC008E"/>
    <w:rPr>
      <w:rFonts w:ascii="Calibri" w:eastAsia="Calibri" w:hAnsi="Calibri"/>
      <w:sz w:val="22"/>
      <w:szCs w:val="22"/>
      <w:lang w:val="en-GB" w:eastAsia="en-US"/>
    </w:rPr>
  </w:style>
  <w:style w:type="paragraph" w:styleId="aff3">
    <w:name w:val="Quote"/>
    <w:basedOn w:val="a"/>
    <w:next w:val="a"/>
    <w:link w:val="Charf"/>
    <w:uiPriority w:val="29"/>
    <w:qFormat/>
    <w:rsid w:val="00DC008E"/>
    <w:pPr>
      <w:spacing w:beforeLines="0" w:before="0" w:afterLines="0" w:after="120"/>
      <w:jc w:val="both"/>
    </w:pPr>
    <w:rPr>
      <w:rFonts w:ascii="Calibri" w:eastAsia="Calibri" w:hAnsi="Calibri"/>
      <w:color w:val="5A5A5A"/>
      <w:szCs w:val="22"/>
    </w:rPr>
  </w:style>
  <w:style w:type="character" w:customStyle="1" w:styleId="Charf">
    <w:name w:val="引用 Char"/>
    <w:basedOn w:val="a0"/>
    <w:link w:val="aff3"/>
    <w:uiPriority w:val="29"/>
    <w:rsid w:val="00DC008E"/>
    <w:rPr>
      <w:rFonts w:ascii="Calibri" w:eastAsia="Calibri" w:hAnsi="Calibri"/>
      <w:color w:val="5A5A5A"/>
      <w:sz w:val="22"/>
      <w:szCs w:val="22"/>
      <w:lang w:val="en-GB" w:eastAsia="en-US"/>
    </w:rPr>
  </w:style>
  <w:style w:type="paragraph" w:styleId="aff4">
    <w:name w:val="Intense Quote"/>
    <w:basedOn w:val="a"/>
    <w:next w:val="a"/>
    <w:link w:val="Charf0"/>
    <w:uiPriority w:val="30"/>
    <w:qFormat/>
    <w:rsid w:val="00DC008E"/>
    <w:pPr>
      <w:spacing w:beforeLines="0" w:before="320" w:afterLines="0" w:after="480"/>
      <w:ind w:left="720" w:right="720"/>
      <w:jc w:val="center"/>
    </w:pPr>
    <w:rPr>
      <w:rFonts w:ascii="Calibri Light" w:eastAsia="MS Gothic" w:hAnsi="Calibri Light"/>
      <w:i/>
      <w:iCs/>
      <w:sz w:val="20"/>
    </w:rPr>
  </w:style>
  <w:style w:type="character" w:customStyle="1" w:styleId="Charf0">
    <w:name w:val="明显引用 Char"/>
    <w:basedOn w:val="a0"/>
    <w:link w:val="aff4"/>
    <w:uiPriority w:val="30"/>
    <w:rsid w:val="00DC008E"/>
    <w:rPr>
      <w:rFonts w:ascii="Calibri Light" w:eastAsia="MS Gothic" w:hAnsi="Calibri Light"/>
      <w:i/>
      <w:iCs/>
      <w:lang w:val="en-GB" w:eastAsia="en-US"/>
    </w:rPr>
  </w:style>
  <w:style w:type="character" w:styleId="aff5">
    <w:name w:val="Subtle Emphasis"/>
    <w:uiPriority w:val="19"/>
    <w:qFormat/>
    <w:rsid w:val="00DC008E"/>
    <w:rPr>
      <w:i/>
      <w:iCs/>
      <w:color w:val="5A5A5A"/>
    </w:rPr>
  </w:style>
  <w:style w:type="character" w:styleId="aff6">
    <w:name w:val="Intense Emphasis"/>
    <w:uiPriority w:val="21"/>
    <w:qFormat/>
    <w:rsid w:val="00DC008E"/>
    <w:rPr>
      <w:b/>
      <w:bCs/>
      <w:i/>
      <w:iCs/>
      <w:color w:val="auto"/>
      <w:u w:val="single"/>
    </w:rPr>
  </w:style>
  <w:style w:type="character" w:styleId="aff7">
    <w:name w:val="Subtle Reference"/>
    <w:uiPriority w:val="31"/>
    <w:qFormat/>
    <w:rsid w:val="00DC008E"/>
    <w:rPr>
      <w:smallCaps/>
    </w:rPr>
  </w:style>
  <w:style w:type="character" w:styleId="aff8">
    <w:name w:val="Intense Reference"/>
    <w:uiPriority w:val="32"/>
    <w:qFormat/>
    <w:rsid w:val="00DC008E"/>
    <w:rPr>
      <w:b/>
      <w:bCs/>
      <w:smallCaps/>
      <w:color w:val="auto"/>
    </w:rPr>
  </w:style>
  <w:style w:type="character" w:styleId="aff9">
    <w:name w:val="Book Title"/>
    <w:uiPriority w:val="33"/>
    <w:qFormat/>
    <w:rsid w:val="00DC008E"/>
    <w:rPr>
      <w:rFonts w:ascii="Calibri Light" w:eastAsia="MS Gothic" w:hAnsi="Calibri Light" w:cs="Times New Roman"/>
      <w:b/>
      <w:bCs/>
      <w:smallCaps/>
      <w:color w:val="auto"/>
      <w:u w:val="single"/>
    </w:rPr>
  </w:style>
  <w:style w:type="paragraph" w:styleId="TOC">
    <w:name w:val="TOC Heading"/>
    <w:basedOn w:val="1"/>
    <w:next w:val="a"/>
    <w:uiPriority w:val="39"/>
    <w:unhideWhenUsed/>
    <w:qFormat/>
    <w:rsid w:val="00DC008E"/>
    <w:pPr>
      <w:keepNext w:val="0"/>
      <w:keepLines w:val="0"/>
      <w:pageBreakBefore/>
      <w:numPr>
        <w:numId w:val="0"/>
      </w:numPr>
      <w:pBdr>
        <w:top w:val="none" w:sz="0" w:space="0" w:color="auto"/>
      </w:pBdr>
      <w:spacing w:before="600" w:after="0" w:line="360" w:lineRule="auto"/>
      <w:contextualSpacing/>
      <w:jc w:val="both"/>
      <w:outlineLvl w:val="9"/>
    </w:pPr>
    <w:rPr>
      <w:rFonts w:ascii="Calibri Light" w:eastAsia="MS Gothic" w:hAnsi="Calibri Light"/>
      <w:b/>
      <w:bCs/>
      <w:iCs/>
      <w:sz w:val="32"/>
      <w:szCs w:val="32"/>
      <w:lang w:bidi="en-US"/>
    </w:rPr>
  </w:style>
  <w:style w:type="character" w:customStyle="1" w:styleId="1Char0">
    <w:name w:val="目录 1 Char"/>
    <w:link w:val="10"/>
    <w:uiPriority w:val="39"/>
    <w:rsid w:val="00DC008E"/>
    <w:rPr>
      <w:rFonts w:ascii="Times New Roman" w:hAnsi="Times New Roman"/>
      <w:noProof/>
      <w:sz w:val="22"/>
      <w:lang w:eastAsia="en-US"/>
    </w:rPr>
  </w:style>
  <w:style w:type="paragraph" w:customStyle="1" w:styleId="Figure">
    <w:name w:val="Figure"/>
    <w:basedOn w:val="a"/>
    <w:next w:val="a"/>
    <w:rsid w:val="00DC008E"/>
    <w:pPr>
      <w:keepNext/>
      <w:keepLines/>
      <w:autoSpaceDE w:val="0"/>
      <w:autoSpaceDN w:val="0"/>
      <w:adjustRightInd w:val="0"/>
      <w:snapToGrid w:val="0"/>
      <w:spacing w:beforeLines="0" w:before="180" w:afterLines="0" w:after="120"/>
      <w:jc w:val="center"/>
    </w:pPr>
    <w:rPr>
      <w:rFonts w:eastAsia="宋体" w:cs="Arial"/>
      <w:szCs w:val="22"/>
      <w:lang w:val="en-US"/>
    </w:rPr>
  </w:style>
  <w:style w:type="paragraph" w:customStyle="1" w:styleId="3GPPHeader">
    <w:name w:val="3GPP_Header"/>
    <w:basedOn w:val="a"/>
    <w:rsid w:val="00DC008E"/>
    <w:pPr>
      <w:tabs>
        <w:tab w:val="left" w:pos="1701"/>
        <w:tab w:val="right" w:pos="9639"/>
      </w:tabs>
      <w:autoSpaceDE w:val="0"/>
      <w:autoSpaceDN w:val="0"/>
      <w:adjustRightInd w:val="0"/>
      <w:snapToGrid w:val="0"/>
      <w:spacing w:beforeLines="0" w:before="0" w:afterLines="0" w:after="240"/>
      <w:jc w:val="both"/>
    </w:pPr>
    <w:rPr>
      <w:rFonts w:ascii="Arial" w:eastAsia="宋体" w:hAnsi="Arial" w:cs="Arial"/>
      <w:b/>
      <w:sz w:val="24"/>
      <w:szCs w:val="22"/>
      <w:lang w:val="en-US"/>
    </w:rPr>
  </w:style>
  <w:style w:type="paragraph" w:styleId="affa">
    <w:name w:val="table of figures"/>
    <w:basedOn w:val="a"/>
    <w:next w:val="a"/>
    <w:uiPriority w:val="99"/>
    <w:rsid w:val="00DC008E"/>
    <w:pPr>
      <w:autoSpaceDE w:val="0"/>
      <w:autoSpaceDN w:val="0"/>
      <w:adjustRightInd w:val="0"/>
      <w:snapToGrid w:val="0"/>
      <w:spacing w:beforeLines="0" w:before="0" w:afterLines="0" w:after="120"/>
      <w:ind w:left="1701" w:hanging="1701"/>
      <w:jc w:val="both"/>
    </w:pPr>
    <w:rPr>
      <w:rFonts w:ascii="Arial" w:eastAsia="宋体" w:hAnsi="Arial" w:cs="Arial"/>
      <w:b/>
      <w:szCs w:val="22"/>
      <w:lang w:val="en-US"/>
    </w:rPr>
  </w:style>
  <w:style w:type="character" w:customStyle="1" w:styleId="B3Char2">
    <w:name w:val="B3 Char2"/>
    <w:link w:val="B3"/>
    <w:qFormat/>
    <w:rsid w:val="00DC008E"/>
    <w:rPr>
      <w:sz w:val="22"/>
      <w:lang w:val="en-GB" w:eastAsia="en-US"/>
    </w:rPr>
  </w:style>
  <w:style w:type="character" w:customStyle="1" w:styleId="B4Char">
    <w:name w:val="B4 Char"/>
    <w:link w:val="B4"/>
    <w:rsid w:val="00DC008E"/>
    <w:rPr>
      <w:sz w:val="22"/>
      <w:lang w:val="en-GB" w:eastAsia="en-US"/>
    </w:rPr>
  </w:style>
  <w:style w:type="character" w:customStyle="1" w:styleId="B5Char">
    <w:name w:val="B5 Char"/>
    <w:link w:val="B5"/>
    <w:rsid w:val="00DC008E"/>
    <w:rPr>
      <w:sz w:val="22"/>
      <w:lang w:val="en-GB" w:eastAsia="en-US"/>
    </w:rPr>
  </w:style>
  <w:style w:type="paragraph" w:customStyle="1" w:styleId="B6">
    <w:name w:val="B6"/>
    <w:basedOn w:val="B5"/>
    <w:link w:val="B6Char"/>
    <w:rsid w:val="00DC008E"/>
    <w:pPr>
      <w:autoSpaceDE w:val="0"/>
      <w:autoSpaceDN w:val="0"/>
      <w:adjustRightInd w:val="0"/>
      <w:snapToGrid w:val="0"/>
      <w:spacing w:beforeLines="0" w:before="0" w:afterLines="0" w:after="120"/>
      <w:ind w:left="1985"/>
      <w:jc w:val="both"/>
    </w:pPr>
    <w:rPr>
      <w:rFonts w:ascii="Times New Roman" w:eastAsia="宋体" w:hAnsi="Times New Roman" w:cs="Arial"/>
      <w:szCs w:val="22"/>
      <w:lang w:val="en-US" w:eastAsia="ja-JP"/>
    </w:rPr>
  </w:style>
  <w:style w:type="character" w:customStyle="1" w:styleId="B6Char">
    <w:name w:val="B6 Char"/>
    <w:link w:val="B6"/>
    <w:rsid w:val="00DC008E"/>
    <w:rPr>
      <w:rFonts w:ascii="Times New Roman" w:eastAsia="宋体" w:hAnsi="Times New Roman" w:cs="Arial"/>
      <w:sz w:val="22"/>
      <w:szCs w:val="22"/>
      <w:lang w:eastAsia="ja-JP"/>
    </w:rPr>
  </w:style>
  <w:style w:type="paragraph" w:customStyle="1" w:styleId="B7">
    <w:name w:val="B7"/>
    <w:basedOn w:val="B6"/>
    <w:link w:val="B7Char"/>
    <w:rsid w:val="00DC008E"/>
    <w:pPr>
      <w:ind w:left="2269"/>
    </w:pPr>
  </w:style>
  <w:style w:type="character" w:customStyle="1" w:styleId="B7Char">
    <w:name w:val="B7 Char"/>
    <w:link w:val="B7"/>
    <w:rsid w:val="00DC008E"/>
    <w:rPr>
      <w:rFonts w:ascii="Times New Roman" w:eastAsia="宋体" w:hAnsi="Times New Roman" w:cs="Arial"/>
      <w:sz w:val="22"/>
      <w:szCs w:val="22"/>
      <w:lang w:eastAsia="ja-JP"/>
    </w:rPr>
  </w:style>
  <w:style w:type="paragraph" w:customStyle="1" w:styleId="B8">
    <w:name w:val="B8"/>
    <w:basedOn w:val="B7"/>
    <w:qFormat/>
    <w:rsid w:val="00DC008E"/>
    <w:pPr>
      <w:ind w:left="2552"/>
    </w:pPr>
  </w:style>
  <w:style w:type="character" w:customStyle="1" w:styleId="CRCoverPageZchn">
    <w:name w:val="CR Cover Page Zchn"/>
    <w:rsid w:val="00DC008E"/>
    <w:rPr>
      <w:rFonts w:ascii="Arial" w:eastAsia="MS Mincho" w:hAnsi="Arial"/>
      <w:lang w:val="en-GB"/>
    </w:rPr>
  </w:style>
  <w:style w:type="character" w:customStyle="1" w:styleId="Char6">
    <w:name w:val="文档结构图 Char"/>
    <w:link w:val="af"/>
    <w:rsid w:val="00DC008E"/>
    <w:rPr>
      <w:rFonts w:ascii="Tahoma" w:hAnsi="Tahoma"/>
      <w:sz w:val="22"/>
      <w:shd w:val="clear" w:color="auto" w:fill="000080"/>
      <w:lang w:val="en-GB" w:eastAsia="en-US"/>
    </w:rPr>
  </w:style>
  <w:style w:type="character" w:customStyle="1" w:styleId="EditorsNoteChar">
    <w:name w:val="Editor's Note Char"/>
    <w:link w:val="EditorsNote"/>
    <w:rsid w:val="00DC008E"/>
    <w:rPr>
      <w:color w:val="FF0000"/>
      <w:sz w:val="22"/>
      <w:lang w:val="en-GB" w:eastAsia="en-US"/>
    </w:rPr>
  </w:style>
  <w:style w:type="paragraph" w:customStyle="1" w:styleId="EmailDiscussion">
    <w:name w:val="EmailDiscussion"/>
    <w:basedOn w:val="a"/>
    <w:next w:val="a"/>
    <w:rsid w:val="00DC008E"/>
    <w:pPr>
      <w:numPr>
        <w:numId w:val="14"/>
      </w:numPr>
      <w:tabs>
        <w:tab w:val="clear" w:pos="1619"/>
      </w:tabs>
      <w:autoSpaceDE w:val="0"/>
      <w:autoSpaceDN w:val="0"/>
      <w:adjustRightInd w:val="0"/>
      <w:snapToGrid w:val="0"/>
      <w:spacing w:beforeLines="0" w:before="40" w:afterLines="0" w:after="120"/>
      <w:ind w:left="720"/>
      <w:jc w:val="both"/>
    </w:pPr>
    <w:rPr>
      <w:rFonts w:ascii="Arial" w:hAnsi="Arial" w:cs="Arial"/>
      <w:b/>
      <w:szCs w:val="22"/>
      <w:lang w:val="en-US" w:eastAsia="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DC008E"/>
    <w:rPr>
      <w:rFonts w:ascii="Calibri" w:eastAsia="黑体" w:hAnsi="Calibri" w:cs="Arial"/>
      <w:bCs/>
      <w:kern w:val="2"/>
      <w:sz w:val="24"/>
      <w:szCs w:val="32"/>
      <w:lang w:val="en-US" w:eastAsia="en-US"/>
    </w:rPr>
  </w:style>
  <w:style w:type="character" w:styleId="HTML">
    <w:name w:val="HTML Code"/>
    <w:uiPriority w:val="99"/>
    <w:unhideWhenUsed/>
    <w:rsid w:val="00DC008E"/>
    <w:rPr>
      <w:rFonts w:ascii="Courier New" w:eastAsia="Times New Roman" w:hAnsi="Courier New" w:cs="Courier New"/>
      <w:sz w:val="20"/>
      <w:szCs w:val="20"/>
    </w:rPr>
  </w:style>
  <w:style w:type="paragraph" w:styleId="3">
    <w:name w:val="List Number 3"/>
    <w:basedOn w:val="23"/>
    <w:rsid w:val="00DC008E"/>
    <w:pPr>
      <w:numPr>
        <w:numId w:val="13"/>
      </w:numPr>
      <w:autoSpaceDE w:val="0"/>
      <w:autoSpaceDN w:val="0"/>
      <w:adjustRightInd w:val="0"/>
      <w:snapToGrid w:val="0"/>
      <w:spacing w:beforeLines="0" w:before="0" w:afterLines="0" w:after="120"/>
      <w:ind w:left="720"/>
      <w:contextualSpacing/>
      <w:jc w:val="both"/>
    </w:pPr>
    <w:rPr>
      <w:rFonts w:ascii="Arial" w:eastAsia="宋体" w:hAnsi="Arial" w:cs="Arial"/>
      <w:szCs w:val="22"/>
      <w:lang w:val="en-US" w:eastAsia="ja-JP"/>
    </w:rPr>
  </w:style>
  <w:style w:type="character" w:customStyle="1" w:styleId="bulletChar">
    <w:name w:val="bullet Char"/>
    <w:link w:val="bullet"/>
    <w:locked/>
    <w:rsid w:val="00DC008E"/>
    <w:rPr>
      <w:rFonts w:ascii="Calibri" w:hAnsi="Calibri"/>
      <w:sz w:val="22"/>
      <w:szCs w:val="22"/>
      <w:lang w:eastAsia="en-US"/>
    </w:rPr>
  </w:style>
  <w:style w:type="paragraph" w:customStyle="1" w:styleId="bullet">
    <w:name w:val="bullet"/>
    <w:basedOn w:val="af8"/>
    <w:link w:val="bulletChar"/>
    <w:qFormat/>
    <w:rsid w:val="00DC008E"/>
    <w:pPr>
      <w:numPr>
        <w:numId w:val="15"/>
      </w:numPr>
      <w:autoSpaceDE w:val="0"/>
      <w:autoSpaceDN w:val="0"/>
      <w:adjustRightInd w:val="0"/>
      <w:snapToGrid w:val="0"/>
      <w:spacing w:beforeLines="0" w:before="0" w:afterLines="0" w:after="120" w:line="256" w:lineRule="auto"/>
      <w:ind w:left="720"/>
      <w:contextualSpacing/>
      <w:jc w:val="both"/>
    </w:pPr>
    <w:rPr>
      <w:rFonts w:ascii="Calibri" w:eastAsia="MS Mincho" w:hAnsi="Calibri"/>
      <w:szCs w:val="22"/>
    </w:rPr>
  </w:style>
  <w:style w:type="paragraph" w:customStyle="1" w:styleId="IvDbodytext">
    <w:name w:val="IvD bodytext"/>
    <w:basedOn w:val="a"/>
    <w:link w:val="IvDbodytextChar"/>
    <w:qFormat/>
    <w:rsid w:val="00DC008E"/>
    <w:pPr>
      <w:tabs>
        <w:tab w:val="left" w:pos="2552"/>
        <w:tab w:val="left" w:pos="3856"/>
        <w:tab w:val="left" w:pos="5216"/>
        <w:tab w:val="left" w:pos="6464"/>
        <w:tab w:val="left" w:pos="7768"/>
        <w:tab w:val="left" w:pos="9072"/>
        <w:tab w:val="left" w:pos="9639"/>
      </w:tabs>
      <w:autoSpaceDE w:val="0"/>
      <w:autoSpaceDN w:val="0"/>
      <w:adjustRightInd w:val="0"/>
      <w:snapToGrid w:val="0"/>
      <w:spacing w:beforeLines="0" w:before="240" w:afterLines="0" w:after="120"/>
      <w:jc w:val="both"/>
    </w:pPr>
    <w:rPr>
      <w:rFonts w:ascii="Arial" w:eastAsia="宋体" w:hAnsi="Arial" w:cs="Arial"/>
      <w:spacing w:val="2"/>
      <w:szCs w:val="22"/>
      <w:lang w:val="en-US"/>
    </w:rPr>
  </w:style>
  <w:style w:type="character" w:customStyle="1" w:styleId="IvDbodytextChar">
    <w:name w:val="IvD bodytext Char"/>
    <w:link w:val="IvDbodytext"/>
    <w:rsid w:val="00DC008E"/>
    <w:rPr>
      <w:rFonts w:ascii="Arial" w:eastAsia="宋体" w:hAnsi="Arial" w:cs="Arial"/>
      <w:spacing w:val="2"/>
      <w:sz w:val="22"/>
      <w:szCs w:val="22"/>
      <w:lang w:eastAsia="en-US"/>
    </w:rPr>
  </w:style>
  <w:style w:type="table" w:customStyle="1" w:styleId="affb">
    <w:name w:val="表样式"/>
    <w:basedOn w:val="a1"/>
    <w:rsid w:val="00DC008E"/>
    <w:pPr>
      <w:jc w:val="both"/>
    </w:pPr>
    <w:rPr>
      <w:rFonts w:ascii="Times New Roman" w:eastAsia="宋体"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a1"/>
    <w:next w:val="af4"/>
    <w:rsid w:val="00DC008E"/>
    <w:pPr>
      <w:widowControl w:val="0"/>
      <w:autoSpaceDE w:val="0"/>
      <w:autoSpaceDN w:val="0"/>
      <w:adjustRightInd w:val="0"/>
      <w:spacing w:line="360" w:lineRule="auto"/>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2"/>
    <w:uiPriority w:val="99"/>
    <w:semiHidden/>
    <w:rsid w:val="00DC008E"/>
  </w:style>
  <w:style w:type="table" w:customStyle="1" w:styleId="Grilledutableau2">
    <w:name w:val="Grille du tableau2"/>
    <w:basedOn w:val="a1"/>
    <w:next w:val="af4"/>
    <w:rsid w:val="00DC008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5">
    <w:name w:val="xl155"/>
    <w:basedOn w:val="a"/>
    <w:rsid w:val="00DC008E"/>
    <w:pPr>
      <w:pBdr>
        <w:top w:val="single" w:sz="8" w:space="0" w:color="auto"/>
        <w:left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6">
    <w:name w:val="xl156"/>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7">
    <w:name w:val="xl157"/>
    <w:basedOn w:val="a"/>
    <w:rsid w:val="00DC008E"/>
    <w:pPr>
      <w:pBdr>
        <w:top w:val="single" w:sz="8" w:space="0" w:color="auto"/>
        <w:left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8">
    <w:name w:val="xl158"/>
    <w:basedOn w:val="a"/>
    <w:rsid w:val="00DC008E"/>
    <w:pPr>
      <w:pBdr>
        <w:top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9">
    <w:name w:val="xl159"/>
    <w:basedOn w:val="a"/>
    <w:rsid w:val="00DC008E"/>
    <w:pPr>
      <w:pBdr>
        <w:top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60">
    <w:name w:val="xl160"/>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1">
    <w:name w:val="xl161"/>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2">
    <w:name w:val="xl162"/>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3">
    <w:name w:val="xl163"/>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table" w:customStyle="1" w:styleId="43">
    <w:name w:val="网格型4"/>
    <w:basedOn w:val="a1"/>
    <w:next w:val="af4"/>
    <w:uiPriority w:val="39"/>
    <w:qFormat/>
    <w:rsid w:val="002A0F53"/>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3B5888"/>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0358D4"/>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360C7D"/>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8D6C22"/>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CE1131"/>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C30B0A"/>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DD5EF4"/>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479595">
      <w:bodyDiv w:val="1"/>
      <w:marLeft w:val="0"/>
      <w:marRight w:val="0"/>
      <w:marTop w:val="0"/>
      <w:marBottom w:val="0"/>
      <w:divBdr>
        <w:top w:val="none" w:sz="0" w:space="0" w:color="auto"/>
        <w:left w:val="none" w:sz="0" w:space="0" w:color="auto"/>
        <w:bottom w:val="none" w:sz="0" w:space="0" w:color="auto"/>
        <w:right w:val="none" w:sz="0" w:space="0" w:color="auto"/>
      </w:divBdr>
      <w:divsChild>
        <w:div w:id="1557232498">
          <w:marLeft w:val="360"/>
          <w:marRight w:val="0"/>
          <w:marTop w:val="200"/>
          <w:marBottom w:val="0"/>
          <w:divBdr>
            <w:top w:val="none" w:sz="0" w:space="0" w:color="auto"/>
            <w:left w:val="none" w:sz="0" w:space="0" w:color="auto"/>
            <w:bottom w:val="none" w:sz="0" w:space="0" w:color="auto"/>
            <w:right w:val="none" w:sz="0" w:space="0" w:color="auto"/>
          </w:divBdr>
        </w:div>
      </w:divsChild>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6870071">
      <w:bodyDiv w:val="1"/>
      <w:marLeft w:val="0"/>
      <w:marRight w:val="0"/>
      <w:marTop w:val="0"/>
      <w:marBottom w:val="0"/>
      <w:divBdr>
        <w:top w:val="none" w:sz="0" w:space="0" w:color="auto"/>
        <w:left w:val="none" w:sz="0" w:space="0" w:color="auto"/>
        <w:bottom w:val="none" w:sz="0" w:space="0" w:color="auto"/>
        <w:right w:val="none" w:sz="0" w:space="0" w:color="auto"/>
      </w:divBdr>
      <w:divsChild>
        <w:div w:id="640696693">
          <w:marLeft w:val="360"/>
          <w:marRight w:val="0"/>
          <w:marTop w:val="200"/>
          <w:marBottom w:val="0"/>
          <w:divBdr>
            <w:top w:val="none" w:sz="0" w:space="0" w:color="auto"/>
            <w:left w:val="none" w:sz="0" w:space="0" w:color="auto"/>
            <w:bottom w:val="none" w:sz="0" w:space="0" w:color="auto"/>
            <w:right w:val="none" w:sz="0" w:space="0" w:color="auto"/>
          </w:divBdr>
        </w:div>
        <w:div w:id="631247482">
          <w:marLeft w:val="360"/>
          <w:marRight w:val="0"/>
          <w:marTop w:val="200"/>
          <w:marBottom w:val="0"/>
          <w:divBdr>
            <w:top w:val="none" w:sz="0" w:space="0" w:color="auto"/>
            <w:left w:val="none" w:sz="0" w:space="0" w:color="auto"/>
            <w:bottom w:val="none" w:sz="0" w:space="0" w:color="auto"/>
            <w:right w:val="none" w:sz="0" w:space="0" w:color="auto"/>
          </w:divBdr>
        </w:div>
        <w:div w:id="836699128">
          <w:marLeft w:val="360"/>
          <w:marRight w:val="0"/>
          <w:marTop w:val="200"/>
          <w:marBottom w:val="0"/>
          <w:divBdr>
            <w:top w:val="none" w:sz="0" w:space="0" w:color="auto"/>
            <w:left w:val="none" w:sz="0" w:space="0" w:color="auto"/>
            <w:bottom w:val="none" w:sz="0" w:space="0" w:color="auto"/>
            <w:right w:val="none" w:sz="0" w:space="0" w:color="auto"/>
          </w:divBdr>
        </w:div>
        <w:div w:id="671418998">
          <w:marLeft w:val="1080"/>
          <w:marRight w:val="0"/>
          <w:marTop w:val="100"/>
          <w:marBottom w:val="0"/>
          <w:divBdr>
            <w:top w:val="none" w:sz="0" w:space="0" w:color="auto"/>
            <w:left w:val="none" w:sz="0" w:space="0" w:color="auto"/>
            <w:bottom w:val="none" w:sz="0" w:space="0" w:color="auto"/>
            <w:right w:val="none" w:sz="0" w:space="0" w:color="auto"/>
          </w:divBdr>
        </w:div>
        <w:div w:id="1473673438">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08273810">
      <w:bodyDiv w:val="1"/>
      <w:marLeft w:val="0"/>
      <w:marRight w:val="0"/>
      <w:marTop w:val="0"/>
      <w:marBottom w:val="0"/>
      <w:divBdr>
        <w:top w:val="none" w:sz="0" w:space="0" w:color="auto"/>
        <w:left w:val="none" w:sz="0" w:space="0" w:color="auto"/>
        <w:bottom w:val="none" w:sz="0" w:space="0" w:color="auto"/>
        <w:right w:val="none" w:sz="0" w:space="0" w:color="auto"/>
      </w:divBdr>
      <w:divsChild>
        <w:div w:id="363605329">
          <w:marLeft w:val="360"/>
          <w:marRight w:val="0"/>
          <w:marTop w:val="200"/>
          <w:marBottom w:val="0"/>
          <w:divBdr>
            <w:top w:val="none" w:sz="0" w:space="0" w:color="auto"/>
            <w:left w:val="none" w:sz="0" w:space="0" w:color="auto"/>
            <w:bottom w:val="none" w:sz="0" w:space="0" w:color="auto"/>
            <w:right w:val="none" w:sz="0" w:space="0" w:color="auto"/>
          </w:divBdr>
        </w:div>
        <w:div w:id="59644977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130195">
      <w:bodyDiv w:val="1"/>
      <w:marLeft w:val="0"/>
      <w:marRight w:val="0"/>
      <w:marTop w:val="0"/>
      <w:marBottom w:val="0"/>
      <w:divBdr>
        <w:top w:val="none" w:sz="0" w:space="0" w:color="auto"/>
        <w:left w:val="none" w:sz="0" w:space="0" w:color="auto"/>
        <w:bottom w:val="none" w:sz="0" w:space="0" w:color="auto"/>
        <w:right w:val="none" w:sz="0" w:space="0" w:color="auto"/>
      </w:divBdr>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0794470">
      <w:bodyDiv w:val="1"/>
      <w:marLeft w:val="0"/>
      <w:marRight w:val="0"/>
      <w:marTop w:val="0"/>
      <w:marBottom w:val="0"/>
      <w:divBdr>
        <w:top w:val="none" w:sz="0" w:space="0" w:color="auto"/>
        <w:left w:val="none" w:sz="0" w:space="0" w:color="auto"/>
        <w:bottom w:val="none" w:sz="0" w:space="0" w:color="auto"/>
        <w:right w:val="none" w:sz="0" w:space="0" w:color="auto"/>
      </w:divBdr>
      <w:divsChild>
        <w:div w:id="361787114">
          <w:marLeft w:val="547"/>
          <w:marRight w:val="0"/>
          <w:marTop w:val="0"/>
          <w:marBottom w:val="0"/>
          <w:divBdr>
            <w:top w:val="none" w:sz="0" w:space="0" w:color="auto"/>
            <w:left w:val="none" w:sz="0" w:space="0" w:color="auto"/>
            <w:bottom w:val="none" w:sz="0" w:space="0" w:color="auto"/>
            <w:right w:val="none" w:sz="0" w:space="0" w:color="auto"/>
          </w:divBdr>
        </w:div>
        <w:div w:id="948048117">
          <w:marLeft w:val="1166"/>
          <w:marRight w:val="0"/>
          <w:marTop w:val="0"/>
          <w:marBottom w:val="0"/>
          <w:divBdr>
            <w:top w:val="none" w:sz="0" w:space="0" w:color="auto"/>
            <w:left w:val="none" w:sz="0" w:space="0" w:color="auto"/>
            <w:bottom w:val="none" w:sz="0" w:space="0" w:color="auto"/>
            <w:right w:val="none" w:sz="0" w:space="0" w:color="auto"/>
          </w:divBdr>
        </w:div>
        <w:div w:id="1020163169">
          <w:marLeft w:val="1166"/>
          <w:marRight w:val="0"/>
          <w:marTop w:val="0"/>
          <w:marBottom w:val="0"/>
          <w:divBdr>
            <w:top w:val="none" w:sz="0" w:space="0" w:color="auto"/>
            <w:left w:val="none" w:sz="0" w:space="0" w:color="auto"/>
            <w:bottom w:val="none" w:sz="0" w:space="0" w:color="auto"/>
            <w:right w:val="none" w:sz="0" w:space="0" w:color="auto"/>
          </w:divBdr>
        </w:div>
        <w:div w:id="1646199329">
          <w:marLeft w:val="1166"/>
          <w:marRight w:val="0"/>
          <w:marTop w:val="0"/>
          <w:marBottom w:val="0"/>
          <w:divBdr>
            <w:top w:val="none" w:sz="0" w:space="0" w:color="auto"/>
            <w:left w:val="none" w:sz="0" w:space="0" w:color="auto"/>
            <w:bottom w:val="none" w:sz="0" w:space="0" w:color="auto"/>
            <w:right w:val="none" w:sz="0" w:space="0" w:color="auto"/>
          </w:divBdr>
        </w:div>
        <w:div w:id="495152501">
          <w:marLeft w:val="1166"/>
          <w:marRight w:val="0"/>
          <w:marTop w:val="0"/>
          <w:marBottom w:val="0"/>
          <w:divBdr>
            <w:top w:val="none" w:sz="0" w:space="0" w:color="auto"/>
            <w:left w:val="none" w:sz="0" w:space="0" w:color="auto"/>
            <w:bottom w:val="none" w:sz="0" w:space="0" w:color="auto"/>
            <w:right w:val="none" w:sz="0" w:space="0" w:color="auto"/>
          </w:divBdr>
        </w:div>
        <w:div w:id="49967623">
          <w:marLeft w:val="547"/>
          <w:marRight w:val="0"/>
          <w:marTop w:val="0"/>
          <w:marBottom w:val="0"/>
          <w:divBdr>
            <w:top w:val="none" w:sz="0" w:space="0" w:color="auto"/>
            <w:left w:val="none" w:sz="0" w:space="0" w:color="auto"/>
            <w:bottom w:val="none" w:sz="0" w:space="0" w:color="auto"/>
            <w:right w:val="none" w:sz="0" w:space="0" w:color="auto"/>
          </w:divBdr>
        </w:div>
        <w:div w:id="698510638">
          <w:marLeft w:val="1166"/>
          <w:marRight w:val="0"/>
          <w:marTop w:val="0"/>
          <w:marBottom w:val="0"/>
          <w:divBdr>
            <w:top w:val="none" w:sz="0" w:space="0" w:color="auto"/>
            <w:left w:val="none" w:sz="0" w:space="0" w:color="auto"/>
            <w:bottom w:val="none" w:sz="0" w:space="0" w:color="auto"/>
            <w:right w:val="none" w:sz="0" w:space="0" w:color="auto"/>
          </w:divBdr>
        </w:div>
        <w:div w:id="1236549626">
          <w:marLeft w:val="1166"/>
          <w:marRight w:val="0"/>
          <w:marTop w:val="0"/>
          <w:marBottom w:val="0"/>
          <w:divBdr>
            <w:top w:val="none" w:sz="0" w:space="0" w:color="auto"/>
            <w:left w:val="none" w:sz="0" w:space="0" w:color="auto"/>
            <w:bottom w:val="none" w:sz="0" w:space="0" w:color="auto"/>
            <w:right w:val="none" w:sz="0" w:space="0" w:color="auto"/>
          </w:divBdr>
        </w:div>
        <w:div w:id="3631836">
          <w:marLeft w:val="1166"/>
          <w:marRight w:val="0"/>
          <w:marTop w:val="0"/>
          <w:marBottom w:val="0"/>
          <w:divBdr>
            <w:top w:val="none" w:sz="0" w:space="0" w:color="auto"/>
            <w:left w:val="none" w:sz="0" w:space="0" w:color="auto"/>
            <w:bottom w:val="none" w:sz="0" w:space="0" w:color="auto"/>
            <w:right w:val="none" w:sz="0" w:space="0" w:color="auto"/>
          </w:divBdr>
        </w:div>
        <w:div w:id="1061640571">
          <w:marLeft w:val="1166"/>
          <w:marRight w:val="0"/>
          <w:marTop w:val="0"/>
          <w:marBottom w:val="0"/>
          <w:divBdr>
            <w:top w:val="none" w:sz="0" w:space="0" w:color="auto"/>
            <w:left w:val="none" w:sz="0" w:space="0" w:color="auto"/>
            <w:bottom w:val="none" w:sz="0" w:space="0" w:color="auto"/>
            <w:right w:val="none" w:sz="0" w:space="0" w:color="auto"/>
          </w:divBdr>
        </w:div>
        <w:div w:id="989944217">
          <w:marLeft w:val="547"/>
          <w:marRight w:val="0"/>
          <w:marTop w:val="0"/>
          <w:marBottom w:val="0"/>
          <w:divBdr>
            <w:top w:val="none" w:sz="0" w:space="0" w:color="auto"/>
            <w:left w:val="none" w:sz="0" w:space="0" w:color="auto"/>
            <w:bottom w:val="none" w:sz="0" w:space="0" w:color="auto"/>
            <w:right w:val="none" w:sz="0" w:space="0" w:color="auto"/>
          </w:divBdr>
        </w:div>
        <w:div w:id="2040351272">
          <w:marLeft w:val="547"/>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3225806">
      <w:bodyDiv w:val="1"/>
      <w:marLeft w:val="0"/>
      <w:marRight w:val="0"/>
      <w:marTop w:val="0"/>
      <w:marBottom w:val="0"/>
      <w:divBdr>
        <w:top w:val="none" w:sz="0" w:space="0" w:color="auto"/>
        <w:left w:val="none" w:sz="0" w:space="0" w:color="auto"/>
        <w:bottom w:val="none" w:sz="0" w:space="0" w:color="auto"/>
        <w:right w:val="none" w:sz="0" w:space="0" w:color="auto"/>
      </w:divBdr>
      <w:divsChild>
        <w:div w:id="1366826233">
          <w:marLeft w:val="547"/>
          <w:marRight w:val="0"/>
          <w:marTop w:val="0"/>
          <w:marBottom w:val="0"/>
          <w:divBdr>
            <w:top w:val="none" w:sz="0" w:space="0" w:color="auto"/>
            <w:left w:val="none" w:sz="0" w:space="0" w:color="auto"/>
            <w:bottom w:val="none" w:sz="0" w:space="0" w:color="auto"/>
            <w:right w:val="none" w:sz="0" w:space="0" w:color="auto"/>
          </w:divBdr>
        </w:div>
        <w:div w:id="584070658">
          <w:marLeft w:val="547"/>
          <w:marRight w:val="0"/>
          <w:marTop w:val="0"/>
          <w:marBottom w:val="0"/>
          <w:divBdr>
            <w:top w:val="none" w:sz="0" w:space="0" w:color="auto"/>
            <w:left w:val="none" w:sz="0" w:space="0" w:color="auto"/>
            <w:bottom w:val="none" w:sz="0" w:space="0" w:color="auto"/>
            <w:right w:val="none" w:sz="0" w:space="0" w:color="auto"/>
          </w:divBdr>
        </w:div>
        <w:div w:id="275211666">
          <w:marLeft w:val="547"/>
          <w:marRight w:val="0"/>
          <w:marTop w:val="0"/>
          <w:marBottom w:val="0"/>
          <w:divBdr>
            <w:top w:val="none" w:sz="0" w:space="0" w:color="auto"/>
            <w:left w:val="none" w:sz="0" w:space="0" w:color="auto"/>
            <w:bottom w:val="none" w:sz="0" w:space="0" w:color="auto"/>
            <w:right w:val="none" w:sz="0" w:space="0" w:color="auto"/>
          </w:divBdr>
        </w:div>
        <w:div w:id="372459257">
          <w:marLeft w:val="547"/>
          <w:marRight w:val="0"/>
          <w:marTop w:val="0"/>
          <w:marBottom w:val="0"/>
          <w:divBdr>
            <w:top w:val="none" w:sz="0" w:space="0" w:color="auto"/>
            <w:left w:val="none" w:sz="0" w:space="0" w:color="auto"/>
            <w:bottom w:val="none" w:sz="0" w:space="0" w:color="auto"/>
            <w:right w:val="none" w:sz="0" w:space="0" w:color="auto"/>
          </w:divBdr>
        </w:div>
        <w:div w:id="991569039">
          <w:marLeft w:val="547"/>
          <w:marRight w:val="0"/>
          <w:marTop w:val="0"/>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9578046">
      <w:bodyDiv w:val="1"/>
      <w:marLeft w:val="0"/>
      <w:marRight w:val="0"/>
      <w:marTop w:val="0"/>
      <w:marBottom w:val="0"/>
      <w:divBdr>
        <w:top w:val="none" w:sz="0" w:space="0" w:color="auto"/>
        <w:left w:val="none" w:sz="0" w:space="0" w:color="auto"/>
        <w:bottom w:val="none" w:sz="0" w:space="0" w:color="auto"/>
        <w:right w:val="none" w:sz="0" w:space="0" w:color="auto"/>
      </w:divBdr>
      <w:divsChild>
        <w:div w:id="41487243">
          <w:marLeft w:val="547"/>
          <w:marRight w:val="0"/>
          <w:marTop w:val="0"/>
          <w:marBottom w:val="0"/>
          <w:divBdr>
            <w:top w:val="none" w:sz="0" w:space="0" w:color="auto"/>
            <w:left w:val="none" w:sz="0" w:space="0" w:color="auto"/>
            <w:bottom w:val="none" w:sz="0" w:space="0" w:color="auto"/>
            <w:right w:val="none" w:sz="0" w:space="0" w:color="auto"/>
          </w:divBdr>
        </w:div>
        <w:div w:id="1724909394">
          <w:marLeft w:val="547"/>
          <w:marRight w:val="0"/>
          <w:marTop w:val="0"/>
          <w:marBottom w:val="0"/>
          <w:divBdr>
            <w:top w:val="none" w:sz="0" w:space="0" w:color="auto"/>
            <w:left w:val="none" w:sz="0" w:space="0" w:color="auto"/>
            <w:bottom w:val="none" w:sz="0" w:space="0" w:color="auto"/>
            <w:right w:val="none" w:sz="0" w:space="0" w:color="auto"/>
          </w:divBdr>
        </w:div>
        <w:div w:id="2120879045">
          <w:marLeft w:val="547"/>
          <w:marRight w:val="0"/>
          <w:marTop w:val="0"/>
          <w:marBottom w:val="0"/>
          <w:divBdr>
            <w:top w:val="none" w:sz="0" w:space="0" w:color="auto"/>
            <w:left w:val="none" w:sz="0" w:space="0" w:color="auto"/>
            <w:bottom w:val="none" w:sz="0" w:space="0" w:color="auto"/>
            <w:right w:val="none" w:sz="0" w:space="0" w:color="auto"/>
          </w:divBdr>
        </w:div>
        <w:div w:id="881864630">
          <w:marLeft w:val="547"/>
          <w:marRight w:val="0"/>
          <w:marTop w:val="0"/>
          <w:marBottom w:val="0"/>
          <w:divBdr>
            <w:top w:val="none" w:sz="0" w:space="0" w:color="auto"/>
            <w:left w:val="none" w:sz="0" w:space="0" w:color="auto"/>
            <w:bottom w:val="none" w:sz="0" w:space="0" w:color="auto"/>
            <w:right w:val="none" w:sz="0" w:space="0" w:color="auto"/>
          </w:divBdr>
        </w:div>
        <w:div w:id="318121003">
          <w:marLeft w:val="547"/>
          <w:marRight w:val="0"/>
          <w:marTop w:val="0"/>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176545">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44257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352">
          <w:marLeft w:val="547"/>
          <w:marRight w:val="0"/>
          <w:marTop w:val="0"/>
          <w:marBottom w:val="0"/>
          <w:divBdr>
            <w:top w:val="none" w:sz="0" w:space="0" w:color="auto"/>
            <w:left w:val="none" w:sz="0" w:space="0" w:color="auto"/>
            <w:bottom w:val="none" w:sz="0" w:space="0" w:color="auto"/>
            <w:right w:val="none" w:sz="0" w:space="0" w:color="auto"/>
          </w:divBdr>
        </w:div>
        <w:div w:id="929124771">
          <w:marLeft w:val="1166"/>
          <w:marRight w:val="0"/>
          <w:marTop w:val="0"/>
          <w:marBottom w:val="0"/>
          <w:divBdr>
            <w:top w:val="none" w:sz="0" w:space="0" w:color="auto"/>
            <w:left w:val="none" w:sz="0" w:space="0" w:color="auto"/>
            <w:bottom w:val="none" w:sz="0" w:space="0" w:color="auto"/>
            <w:right w:val="none" w:sz="0" w:space="0" w:color="auto"/>
          </w:divBdr>
        </w:div>
        <w:div w:id="1108549015">
          <w:marLeft w:val="1166"/>
          <w:marRight w:val="0"/>
          <w:marTop w:val="0"/>
          <w:marBottom w:val="0"/>
          <w:divBdr>
            <w:top w:val="none" w:sz="0" w:space="0" w:color="auto"/>
            <w:left w:val="none" w:sz="0" w:space="0" w:color="auto"/>
            <w:bottom w:val="none" w:sz="0" w:space="0" w:color="auto"/>
            <w:right w:val="none" w:sz="0" w:space="0" w:color="auto"/>
          </w:divBdr>
        </w:div>
        <w:div w:id="465315898">
          <w:marLeft w:val="1166"/>
          <w:marRight w:val="0"/>
          <w:marTop w:val="0"/>
          <w:marBottom w:val="0"/>
          <w:divBdr>
            <w:top w:val="none" w:sz="0" w:space="0" w:color="auto"/>
            <w:left w:val="none" w:sz="0" w:space="0" w:color="auto"/>
            <w:bottom w:val="none" w:sz="0" w:space="0" w:color="auto"/>
            <w:right w:val="none" w:sz="0" w:space="0" w:color="auto"/>
          </w:divBdr>
        </w:div>
        <w:div w:id="1049836885">
          <w:marLeft w:val="1166"/>
          <w:marRight w:val="0"/>
          <w:marTop w:val="0"/>
          <w:marBottom w:val="0"/>
          <w:divBdr>
            <w:top w:val="none" w:sz="0" w:space="0" w:color="auto"/>
            <w:left w:val="none" w:sz="0" w:space="0" w:color="auto"/>
            <w:bottom w:val="none" w:sz="0" w:space="0" w:color="auto"/>
            <w:right w:val="none" w:sz="0" w:space="0" w:color="auto"/>
          </w:divBdr>
        </w:div>
        <w:div w:id="1754664651">
          <w:marLeft w:val="547"/>
          <w:marRight w:val="0"/>
          <w:marTop w:val="0"/>
          <w:marBottom w:val="0"/>
          <w:divBdr>
            <w:top w:val="none" w:sz="0" w:space="0" w:color="auto"/>
            <w:left w:val="none" w:sz="0" w:space="0" w:color="auto"/>
            <w:bottom w:val="none" w:sz="0" w:space="0" w:color="auto"/>
            <w:right w:val="none" w:sz="0" w:space="0" w:color="auto"/>
          </w:divBdr>
        </w:div>
        <w:div w:id="1085301544">
          <w:marLeft w:val="1166"/>
          <w:marRight w:val="0"/>
          <w:marTop w:val="0"/>
          <w:marBottom w:val="0"/>
          <w:divBdr>
            <w:top w:val="none" w:sz="0" w:space="0" w:color="auto"/>
            <w:left w:val="none" w:sz="0" w:space="0" w:color="auto"/>
            <w:bottom w:val="none" w:sz="0" w:space="0" w:color="auto"/>
            <w:right w:val="none" w:sz="0" w:space="0" w:color="auto"/>
          </w:divBdr>
        </w:div>
        <w:div w:id="1638878431">
          <w:marLeft w:val="1166"/>
          <w:marRight w:val="0"/>
          <w:marTop w:val="0"/>
          <w:marBottom w:val="0"/>
          <w:divBdr>
            <w:top w:val="none" w:sz="0" w:space="0" w:color="auto"/>
            <w:left w:val="none" w:sz="0" w:space="0" w:color="auto"/>
            <w:bottom w:val="none" w:sz="0" w:space="0" w:color="auto"/>
            <w:right w:val="none" w:sz="0" w:space="0" w:color="auto"/>
          </w:divBdr>
        </w:div>
        <w:div w:id="482088055">
          <w:marLeft w:val="1166"/>
          <w:marRight w:val="0"/>
          <w:marTop w:val="0"/>
          <w:marBottom w:val="0"/>
          <w:divBdr>
            <w:top w:val="none" w:sz="0" w:space="0" w:color="auto"/>
            <w:left w:val="none" w:sz="0" w:space="0" w:color="auto"/>
            <w:bottom w:val="none" w:sz="0" w:space="0" w:color="auto"/>
            <w:right w:val="none" w:sz="0" w:space="0" w:color="auto"/>
          </w:divBdr>
        </w:div>
        <w:div w:id="1184588179">
          <w:marLeft w:val="1166"/>
          <w:marRight w:val="0"/>
          <w:marTop w:val="0"/>
          <w:marBottom w:val="0"/>
          <w:divBdr>
            <w:top w:val="none" w:sz="0" w:space="0" w:color="auto"/>
            <w:left w:val="none" w:sz="0" w:space="0" w:color="auto"/>
            <w:bottom w:val="none" w:sz="0" w:space="0" w:color="auto"/>
            <w:right w:val="none" w:sz="0" w:space="0" w:color="auto"/>
          </w:divBdr>
        </w:div>
        <w:div w:id="284312313">
          <w:marLeft w:val="547"/>
          <w:marRight w:val="0"/>
          <w:marTop w:val="0"/>
          <w:marBottom w:val="0"/>
          <w:divBdr>
            <w:top w:val="none" w:sz="0" w:space="0" w:color="auto"/>
            <w:left w:val="none" w:sz="0" w:space="0" w:color="auto"/>
            <w:bottom w:val="none" w:sz="0" w:space="0" w:color="auto"/>
            <w:right w:val="none" w:sz="0" w:space="0" w:color="auto"/>
          </w:divBdr>
        </w:div>
        <w:div w:id="2050569183">
          <w:marLeft w:val="547"/>
          <w:marRight w:val="0"/>
          <w:marTop w:val="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7239949">
      <w:bodyDiv w:val="1"/>
      <w:marLeft w:val="0"/>
      <w:marRight w:val="0"/>
      <w:marTop w:val="0"/>
      <w:marBottom w:val="0"/>
      <w:divBdr>
        <w:top w:val="none" w:sz="0" w:space="0" w:color="auto"/>
        <w:left w:val="none" w:sz="0" w:space="0" w:color="auto"/>
        <w:bottom w:val="none" w:sz="0" w:space="0" w:color="auto"/>
        <w:right w:val="none" w:sz="0" w:space="0" w:color="auto"/>
      </w:divBdr>
      <w:divsChild>
        <w:div w:id="1688100286">
          <w:marLeft w:val="547"/>
          <w:marRight w:val="0"/>
          <w:marTop w:val="0"/>
          <w:marBottom w:val="0"/>
          <w:divBdr>
            <w:top w:val="none" w:sz="0" w:space="0" w:color="auto"/>
            <w:left w:val="none" w:sz="0" w:space="0" w:color="auto"/>
            <w:bottom w:val="none" w:sz="0" w:space="0" w:color="auto"/>
            <w:right w:val="none" w:sz="0" w:space="0" w:color="auto"/>
          </w:divBdr>
        </w:div>
        <w:div w:id="382216022">
          <w:marLeft w:val="547"/>
          <w:marRight w:val="0"/>
          <w:marTop w:val="0"/>
          <w:marBottom w:val="0"/>
          <w:divBdr>
            <w:top w:val="none" w:sz="0" w:space="0" w:color="auto"/>
            <w:left w:val="none" w:sz="0" w:space="0" w:color="auto"/>
            <w:bottom w:val="none" w:sz="0" w:space="0" w:color="auto"/>
            <w:right w:val="none" w:sz="0" w:space="0" w:color="auto"/>
          </w:divBdr>
        </w:div>
        <w:div w:id="1648976344">
          <w:marLeft w:val="547"/>
          <w:marRight w:val="0"/>
          <w:marTop w:val="0"/>
          <w:marBottom w:val="0"/>
          <w:divBdr>
            <w:top w:val="none" w:sz="0" w:space="0" w:color="auto"/>
            <w:left w:val="none" w:sz="0" w:space="0" w:color="auto"/>
            <w:bottom w:val="none" w:sz="0" w:space="0" w:color="auto"/>
            <w:right w:val="none" w:sz="0" w:space="0" w:color="auto"/>
          </w:divBdr>
        </w:div>
        <w:div w:id="2079663794">
          <w:marLeft w:val="547"/>
          <w:marRight w:val="0"/>
          <w:marTop w:val="0"/>
          <w:marBottom w:val="0"/>
          <w:divBdr>
            <w:top w:val="none" w:sz="0" w:space="0" w:color="auto"/>
            <w:left w:val="none" w:sz="0" w:space="0" w:color="auto"/>
            <w:bottom w:val="none" w:sz="0" w:space="0" w:color="auto"/>
            <w:right w:val="none" w:sz="0" w:space="0" w:color="auto"/>
          </w:divBdr>
        </w:div>
        <w:div w:id="703946205">
          <w:marLeft w:val="547"/>
          <w:marRight w:val="0"/>
          <w:marTop w:val="0"/>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9586621">
      <w:bodyDiv w:val="1"/>
      <w:marLeft w:val="0"/>
      <w:marRight w:val="0"/>
      <w:marTop w:val="0"/>
      <w:marBottom w:val="0"/>
      <w:divBdr>
        <w:top w:val="none" w:sz="0" w:space="0" w:color="auto"/>
        <w:left w:val="none" w:sz="0" w:space="0" w:color="auto"/>
        <w:bottom w:val="none" w:sz="0" w:space="0" w:color="auto"/>
        <w:right w:val="none" w:sz="0" w:space="0" w:color="auto"/>
      </w:divBdr>
      <w:divsChild>
        <w:div w:id="1917783110">
          <w:marLeft w:val="360"/>
          <w:marRight w:val="0"/>
          <w:marTop w:val="200"/>
          <w:marBottom w:val="0"/>
          <w:divBdr>
            <w:top w:val="none" w:sz="0" w:space="0" w:color="auto"/>
            <w:left w:val="none" w:sz="0" w:space="0" w:color="auto"/>
            <w:bottom w:val="none" w:sz="0" w:space="0" w:color="auto"/>
            <w:right w:val="none" w:sz="0" w:space="0" w:color="auto"/>
          </w:divBdr>
        </w:div>
        <w:div w:id="1221207334">
          <w:marLeft w:val="360"/>
          <w:marRight w:val="0"/>
          <w:marTop w:val="200"/>
          <w:marBottom w:val="0"/>
          <w:divBdr>
            <w:top w:val="none" w:sz="0" w:space="0" w:color="auto"/>
            <w:left w:val="none" w:sz="0" w:space="0" w:color="auto"/>
            <w:bottom w:val="none" w:sz="0" w:space="0" w:color="auto"/>
            <w:right w:val="none" w:sz="0" w:space="0" w:color="auto"/>
          </w:divBdr>
        </w:div>
        <w:div w:id="1981567423">
          <w:marLeft w:val="360"/>
          <w:marRight w:val="0"/>
          <w:marTop w:val="20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73691308">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325408">
      <w:bodyDiv w:val="1"/>
      <w:marLeft w:val="0"/>
      <w:marRight w:val="0"/>
      <w:marTop w:val="0"/>
      <w:marBottom w:val="0"/>
      <w:divBdr>
        <w:top w:val="none" w:sz="0" w:space="0" w:color="auto"/>
        <w:left w:val="none" w:sz="0" w:space="0" w:color="auto"/>
        <w:bottom w:val="none" w:sz="0" w:space="0" w:color="auto"/>
        <w:right w:val="none" w:sz="0" w:space="0" w:color="auto"/>
      </w:divBdr>
      <w:divsChild>
        <w:div w:id="1044713255">
          <w:marLeft w:val="360"/>
          <w:marRight w:val="0"/>
          <w:marTop w:val="200"/>
          <w:marBottom w:val="0"/>
          <w:divBdr>
            <w:top w:val="none" w:sz="0" w:space="0" w:color="auto"/>
            <w:left w:val="none" w:sz="0" w:space="0" w:color="auto"/>
            <w:bottom w:val="none" w:sz="0" w:space="0" w:color="auto"/>
            <w:right w:val="none" w:sz="0" w:space="0" w:color="auto"/>
          </w:divBdr>
        </w:div>
        <w:div w:id="800466939">
          <w:marLeft w:val="1080"/>
          <w:marRight w:val="0"/>
          <w:marTop w:val="100"/>
          <w:marBottom w:val="0"/>
          <w:divBdr>
            <w:top w:val="none" w:sz="0" w:space="0" w:color="auto"/>
            <w:left w:val="none" w:sz="0" w:space="0" w:color="auto"/>
            <w:bottom w:val="none" w:sz="0" w:space="0" w:color="auto"/>
            <w:right w:val="none" w:sz="0" w:space="0" w:color="auto"/>
          </w:divBdr>
        </w:div>
        <w:div w:id="1349332970">
          <w:marLeft w:val="1800"/>
          <w:marRight w:val="0"/>
          <w:marTop w:val="100"/>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82193417">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3276118">
      <w:bodyDiv w:val="1"/>
      <w:marLeft w:val="0"/>
      <w:marRight w:val="0"/>
      <w:marTop w:val="0"/>
      <w:marBottom w:val="0"/>
      <w:divBdr>
        <w:top w:val="none" w:sz="0" w:space="0" w:color="auto"/>
        <w:left w:val="none" w:sz="0" w:space="0" w:color="auto"/>
        <w:bottom w:val="none" w:sz="0" w:space="0" w:color="auto"/>
        <w:right w:val="none" w:sz="0" w:space="0" w:color="auto"/>
      </w:divBdr>
      <w:divsChild>
        <w:div w:id="338118692">
          <w:marLeft w:val="1080"/>
          <w:marRight w:val="0"/>
          <w:marTop w:val="100"/>
          <w:marBottom w:val="0"/>
          <w:divBdr>
            <w:top w:val="none" w:sz="0" w:space="0" w:color="auto"/>
            <w:left w:val="none" w:sz="0" w:space="0" w:color="auto"/>
            <w:bottom w:val="none" w:sz="0" w:space="0" w:color="auto"/>
            <w:right w:val="none" w:sz="0" w:space="0" w:color="auto"/>
          </w:divBdr>
        </w:div>
        <w:div w:id="2045518055">
          <w:marLeft w:val="1800"/>
          <w:marRight w:val="0"/>
          <w:marTop w:val="100"/>
          <w:marBottom w:val="0"/>
          <w:divBdr>
            <w:top w:val="none" w:sz="0" w:space="0" w:color="auto"/>
            <w:left w:val="none" w:sz="0" w:space="0" w:color="auto"/>
            <w:bottom w:val="none" w:sz="0" w:space="0" w:color="auto"/>
            <w:right w:val="none" w:sz="0" w:space="0" w:color="auto"/>
          </w:divBdr>
        </w:div>
        <w:div w:id="488448815">
          <w:marLeft w:val="1080"/>
          <w:marRight w:val="0"/>
          <w:marTop w:val="100"/>
          <w:marBottom w:val="0"/>
          <w:divBdr>
            <w:top w:val="none" w:sz="0" w:space="0" w:color="auto"/>
            <w:left w:val="none" w:sz="0" w:space="0" w:color="auto"/>
            <w:bottom w:val="none" w:sz="0" w:space="0" w:color="auto"/>
            <w:right w:val="none" w:sz="0" w:space="0" w:color="auto"/>
          </w:divBdr>
        </w:div>
        <w:div w:id="59595241">
          <w:marLeft w:val="1800"/>
          <w:marRight w:val="0"/>
          <w:marTop w:val="100"/>
          <w:marBottom w:val="0"/>
          <w:divBdr>
            <w:top w:val="none" w:sz="0" w:space="0" w:color="auto"/>
            <w:left w:val="none" w:sz="0" w:space="0" w:color="auto"/>
            <w:bottom w:val="none" w:sz="0" w:space="0" w:color="auto"/>
            <w:right w:val="none" w:sz="0" w:space="0" w:color="auto"/>
          </w:divBdr>
        </w:div>
      </w:divsChild>
    </w:div>
    <w:div w:id="157774400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1411683">
      <w:bodyDiv w:val="1"/>
      <w:marLeft w:val="0"/>
      <w:marRight w:val="0"/>
      <w:marTop w:val="0"/>
      <w:marBottom w:val="0"/>
      <w:divBdr>
        <w:top w:val="none" w:sz="0" w:space="0" w:color="auto"/>
        <w:left w:val="none" w:sz="0" w:space="0" w:color="auto"/>
        <w:bottom w:val="none" w:sz="0" w:space="0" w:color="auto"/>
        <w:right w:val="none" w:sz="0" w:space="0" w:color="auto"/>
      </w:divBdr>
      <w:divsChild>
        <w:div w:id="344599154">
          <w:marLeft w:val="547"/>
          <w:marRight w:val="0"/>
          <w:marTop w:val="0"/>
          <w:marBottom w:val="0"/>
          <w:divBdr>
            <w:top w:val="none" w:sz="0" w:space="0" w:color="auto"/>
            <w:left w:val="none" w:sz="0" w:space="0" w:color="auto"/>
            <w:bottom w:val="none" w:sz="0" w:space="0" w:color="auto"/>
            <w:right w:val="none" w:sz="0" w:space="0" w:color="auto"/>
          </w:divBdr>
        </w:div>
        <w:div w:id="40711799">
          <w:marLeft w:val="1166"/>
          <w:marRight w:val="0"/>
          <w:marTop w:val="0"/>
          <w:marBottom w:val="0"/>
          <w:divBdr>
            <w:top w:val="none" w:sz="0" w:space="0" w:color="auto"/>
            <w:left w:val="none" w:sz="0" w:space="0" w:color="auto"/>
            <w:bottom w:val="none" w:sz="0" w:space="0" w:color="auto"/>
            <w:right w:val="none" w:sz="0" w:space="0" w:color="auto"/>
          </w:divBdr>
        </w:div>
        <w:div w:id="1841575880">
          <w:marLeft w:val="1166"/>
          <w:marRight w:val="0"/>
          <w:marTop w:val="0"/>
          <w:marBottom w:val="0"/>
          <w:divBdr>
            <w:top w:val="none" w:sz="0" w:space="0" w:color="auto"/>
            <w:left w:val="none" w:sz="0" w:space="0" w:color="auto"/>
            <w:bottom w:val="none" w:sz="0" w:space="0" w:color="auto"/>
            <w:right w:val="none" w:sz="0" w:space="0" w:color="auto"/>
          </w:divBdr>
        </w:div>
        <w:div w:id="1567178505">
          <w:marLeft w:val="1166"/>
          <w:marRight w:val="0"/>
          <w:marTop w:val="0"/>
          <w:marBottom w:val="0"/>
          <w:divBdr>
            <w:top w:val="none" w:sz="0" w:space="0" w:color="auto"/>
            <w:left w:val="none" w:sz="0" w:space="0" w:color="auto"/>
            <w:bottom w:val="none" w:sz="0" w:space="0" w:color="auto"/>
            <w:right w:val="none" w:sz="0" w:space="0" w:color="auto"/>
          </w:divBdr>
        </w:div>
        <w:div w:id="1603300355">
          <w:marLeft w:val="1166"/>
          <w:marRight w:val="0"/>
          <w:marTop w:val="0"/>
          <w:marBottom w:val="0"/>
          <w:divBdr>
            <w:top w:val="none" w:sz="0" w:space="0" w:color="auto"/>
            <w:left w:val="none" w:sz="0" w:space="0" w:color="auto"/>
            <w:bottom w:val="none" w:sz="0" w:space="0" w:color="auto"/>
            <w:right w:val="none" w:sz="0" w:space="0" w:color="auto"/>
          </w:divBdr>
        </w:div>
        <w:div w:id="242186975">
          <w:marLeft w:val="547"/>
          <w:marRight w:val="0"/>
          <w:marTop w:val="0"/>
          <w:marBottom w:val="0"/>
          <w:divBdr>
            <w:top w:val="none" w:sz="0" w:space="0" w:color="auto"/>
            <w:left w:val="none" w:sz="0" w:space="0" w:color="auto"/>
            <w:bottom w:val="none" w:sz="0" w:space="0" w:color="auto"/>
            <w:right w:val="none" w:sz="0" w:space="0" w:color="auto"/>
          </w:divBdr>
        </w:div>
        <w:div w:id="1400709792">
          <w:marLeft w:val="1166"/>
          <w:marRight w:val="0"/>
          <w:marTop w:val="0"/>
          <w:marBottom w:val="0"/>
          <w:divBdr>
            <w:top w:val="none" w:sz="0" w:space="0" w:color="auto"/>
            <w:left w:val="none" w:sz="0" w:space="0" w:color="auto"/>
            <w:bottom w:val="none" w:sz="0" w:space="0" w:color="auto"/>
            <w:right w:val="none" w:sz="0" w:space="0" w:color="auto"/>
          </w:divBdr>
        </w:div>
        <w:div w:id="670255036">
          <w:marLeft w:val="1166"/>
          <w:marRight w:val="0"/>
          <w:marTop w:val="0"/>
          <w:marBottom w:val="0"/>
          <w:divBdr>
            <w:top w:val="none" w:sz="0" w:space="0" w:color="auto"/>
            <w:left w:val="none" w:sz="0" w:space="0" w:color="auto"/>
            <w:bottom w:val="none" w:sz="0" w:space="0" w:color="auto"/>
            <w:right w:val="none" w:sz="0" w:space="0" w:color="auto"/>
          </w:divBdr>
        </w:div>
        <w:div w:id="765350820">
          <w:marLeft w:val="1166"/>
          <w:marRight w:val="0"/>
          <w:marTop w:val="0"/>
          <w:marBottom w:val="0"/>
          <w:divBdr>
            <w:top w:val="none" w:sz="0" w:space="0" w:color="auto"/>
            <w:left w:val="none" w:sz="0" w:space="0" w:color="auto"/>
            <w:bottom w:val="none" w:sz="0" w:space="0" w:color="auto"/>
            <w:right w:val="none" w:sz="0" w:space="0" w:color="auto"/>
          </w:divBdr>
        </w:div>
        <w:div w:id="139736579">
          <w:marLeft w:val="1166"/>
          <w:marRight w:val="0"/>
          <w:marTop w:val="0"/>
          <w:marBottom w:val="0"/>
          <w:divBdr>
            <w:top w:val="none" w:sz="0" w:space="0" w:color="auto"/>
            <w:left w:val="none" w:sz="0" w:space="0" w:color="auto"/>
            <w:bottom w:val="none" w:sz="0" w:space="0" w:color="auto"/>
            <w:right w:val="none" w:sz="0" w:space="0" w:color="auto"/>
          </w:divBdr>
        </w:div>
        <w:div w:id="846557785">
          <w:marLeft w:val="547"/>
          <w:marRight w:val="0"/>
          <w:marTop w:val="0"/>
          <w:marBottom w:val="0"/>
          <w:divBdr>
            <w:top w:val="none" w:sz="0" w:space="0" w:color="auto"/>
            <w:left w:val="none" w:sz="0" w:space="0" w:color="auto"/>
            <w:bottom w:val="none" w:sz="0" w:space="0" w:color="auto"/>
            <w:right w:val="none" w:sz="0" w:space="0" w:color="auto"/>
          </w:divBdr>
        </w:div>
        <w:div w:id="1505898378">
          <w:marLeft w:val="547"/>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03F69162-403D-489D-BA8B-E10BD0A9F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41285</TotalTime>
  <Pages>1</Pages>
  <Words>3618</Words>
  <Characters>20629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123</cp:revision>
  <cp:lastPrinted>2009-04-22T06:01:00Z</cp:lastPrinted>
  <dcterms:created xsi:type="dcterms:W3CDTF">2020-07-07T06:33:00Z</dcterms:created>
  <dcterms:modified xsi:type="dcterms:W3CDTF">2021-10-22T18:02:00Z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(3)pB398v2/QlcuFZ1AXucvuZQtyQvTz8sbqc/GNdUAoo3j19+akKqeh6tGyJ9Jq+hnFHwueiy2
3wLVOF8ZyZx0PSWlvi2kJGN4wqT9esZtC8y7F0/SBnfJQ2kCP6F1a/k15VJ52pU2AMe5IhYr
6X130mgK85V5tkGt9lCHsxNHcA1yiLQqnwdornExV/2ILn2x53ykZyr6TZgLSgNamY4KEW9p
hCzEONGSip2+FqAeaY</vt:lpwstr>
  </property>
  <property fmtid="{D5CDD505-2E9C-101B-9397-08002B2CF9AE}" pid="17" name="_2015_ms_pID_725343_00">
    <vt:lpwstr>_2015_ms_pID_725343</vt:lpwstr>
  </property>
  <property fmtid="{D5CDD505-2E9C-101B-9397-08002B2CF9AE}" pid="18" name="_2015_ms_pID_7253431">
    <vt:lpwstr>2YnNuEteFJ9TSbi2fxIzML2GYrGYdpPP244vjgxr3xKrjBwCkaNUWX
chehgEce84zjYpNlZvAPhTcEMRqujGBUtBzYdd1BtFgb1/eroa/f63OOfJJllM09Zu/F4Wa8
tgTc8G7+aj7ZlCemoD5aX1mm4vKbxDHPjvqdyNGS/glHdvX8HmV78XK1SG6LxWfMvNotaQpl
Qj+n9Tean44iwnLAv2kegQXxIpgT/oRECDxk</vt:lpwstr>
  </property>
  <property fmtid="{D5CDD505-2E9C-101B-9397-08002B2CF9AE}" pid="19" name="_2015_ms_pID_7253431_00">
    <vt:lpwstr>_2015_ms_pID_7253431</vt:lpwstr>
  </property>
  <property fmtid="{D5CDD505-2E9C-101B-9397-08002B2CF9AE}" pid="20" name="_2015_ms_pID_7253432">
    <vt:lpwstr>/HETwhSHlh5rfbSvdEqeAa2U9vBiTgOhm+IE
7doVjJzcEjFG9W6qc+k6d1bHD7rdrMeOd+TapueWPKmjF1AW8lQ=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