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A6E7A" w14:textId="28533EAC" w:rsidR="007F5DA2" w:rsidRPr="007F5DA2" w:rsidRDefault="007F5DA2" w:rsidP="007F5DA2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bookmarkStart w:id="0" w:name="_Hlk514061252"/>
      <w:r w:rsidRPr="007F5DA2">
        <w:rPr>
          <w:rFonts w:ascii="Arial" w:eastAsia="MS Mincho" w:hAnsi="Arial" w:cs="Arial"/>
          <w:b/>
          <w:sz w:val="24"/>
          <w:szCs w:val="24"/>
          <w:lang w:val="en-US" w:eastAsia="en-US"/>
        </w:rPr>
        <w:t>3GPP TSG-RAN WG4 Meeting # 10</w:t>
      </w:r>
      <w:r w:rsidR="00CB2121">
        <w:rPr>
          <w:rFonts w:ascii="Arial" w:eastAsia="MS Mincho" w:hAnsi="Arial" w:cs="Arial"/>
          <w:b/>
          <w:sz w:val="24"/>
          <w:szCs w:val="24"/>
          <w:lang w:val="en-US" w:eastAsia="en-US"/>
        </w:rPr>
        <w:t>1</w:t>
      </w:r>
      <w:r w:rsidRPr="007F5DA2">
        <w:rPr>
          <w:rFonts w:ascii="Arial" w:eastAsia="MS Mincho" w:hAnsi="Arial" w:cs="Arial"/>
          <w:b/>
          <w:sz w:val="24"/>
          <w:szCs w:val="24"/>
          <w:lang w:val="en-US" w:eastAsia="en-US"/>
        </w:rPr>
        <w:t>-e</w:t>
      </w:r>
      <w:r w:rsidRPr="007F5DA2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D04946" w:rsidRPr="00D04946">
        <w:rPr>
          <w:rFonts w:ascii="Arial" w:eastAsia="MS Mincho" w:hAnsi="Arial" w:cs="Arial"/>
          <w:b/>
          <w:sz w:val="24"/>
          <w:szCs w:val="24"/>
          <w:lang w:val="en-US" w:eastAsia="en-US"/>
        </w:rPr>
        <w:t>R4-2118142</w:t>
      </w:r>
    </w:p>
    <w:p w14:paraId="1AEBA2DC" w14:textId="54090A51" w:rsidR="007F5DA2" w:rsidRDefault="003C5C89" w:rsidP="007F5DA2">
      <w:pPr>
        <w:widowControl w:val="0"/>
        <w:spacing w:after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3C5C89">
        <w:rPr>
          <w:rFonts w:ascii="Arial" w:eastAsia="宋体" w:hAnsi="Arial"/>
          <w:b/>
          <w:sz w:val="24"/>
          <w:szCs w:val="24"/>
          <w:lang w:val="en-US" w:eastAsia="zh-CN"/>
        </w:rPr>
        <w:t>Electronic Meeting, November 01-12, 2021</w:t>
      </w:r>
    </w:p>
    <w:p w14:paraId="79DDB2E5" w14:textId="77777777" w:rsidR="003C5C89" w:rsidRDefault="003C5C89" w:rsidP="007F5DA2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7C9C5C2A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B2121">
        <w:rPr>
          <w:rFonts w:ascii="Arial" w:hAnsi="Arial" w:cs="Arial"/>
          <w:bCs/>
          <w:noProof/>
          <w:sz w:val="24"/>
          <w:szCs w:val="24"/>
          <w:lang w:val="en-US" w:eastAsia="en-US"/>
        </w:rPr>
        <w:t>8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.1.2.</w:t>
      </w:r>
      <w:r w:rsidR="00382561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26E468FC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B38C2">
        <w:rPr>
          <w:rFonts w:ascii="Arial" w:hAnsi="Arial"/>
          <w:bCs/>
          <w:noProof/>
          <w:sz w:val="24"/>
          <w:lang w:val="en-US" w:eastAsia="en-US"/>
        </w:rPr>
        <w:t>O</w:t>
      </w:r>
      <w:r w:rsidR="0038045F" w:rsidRPr="0038045F">
        <w:rPr>
          <w:rFonts w:ascii="Arial" w:hAnsi="Arial"/>
          <w:bCs/>
          <w:noProof/>
          <w:sz w:val="24"/>
          <w:lang w:val="en-US" w:eastAsia="en-US"/>
        </w:rPr>
        <w:t xml:space="preserve">n </w:t>
      </w:r>
      <w:r w:rsidR="00E57161">
        <w:rPr>
          <w:rFonts w:ascii="Arial" w:hAnsi="Arial"/>
          <w:bCs/>
          <w:noProof/>
          <w:sz w:val="24"/>
          <w:lang w:val="en-US" w:eastAsia="en-US"/>
        </w:rPr>
        <w:t>FR2 MIMO OTA</w:t>
      </w:r>
      <w:r w:rsidR="00594780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522F5A">
        <w:rPr>
          <w:rFonts w:ascii="Arial" w:hAnsi="Arial"/>
          <w:bCs/>
          <w:noProof/>
          <w:sz w:val="24"/>
          <w:lang w:val="en-US" w:eastAsia="en-US"/>
        </w:rPr>
        <w:t>performance requirements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6B5CFFE8" w14:textId="10F607B9" w:rsidR="00891902" w:rsidRDefault="00382561" w:rsidP="00891902">
      <w:pPr>
        <w:jc w:val="both"/>
      </w:pPr>
      <w:r>
        <w:t>In R</w:t>
      </w:r>
      <w:r w:rsidR="007B3924">
        <w:t>AN</w:t>
      </w:r>
      <w:r>
        <w:t>4#</w:t>
      </w:r>
      <w:r w:rsidR="00CB2121">
        <w:t>100</w:t>
      </w:r>
      <w:r w:rsidR="00FA28CF">
        <w:t>-</w:t>
      </w:r>
      <w:r>
        <w:t xml:space="preserve">e meeting, </w:t>
      </w:r>
      <w:r w:rsidR="003C5C89">
        <w:t xml:space="preserve">FR2 </w:t>
      </w:r>
      <w:r w:rsidR="00961B54">
        <w:t xml:space="preserve">MIMO OTA </w:t>
      </w:r>
      <w:r w:rsidR="003C5C89">
        <w:t>requirements were</w:t>
      </w:r>
      <w:r w:rsidR="004C4B71">
        <w:t xml:space="preserve"> discussed and the</w:t>
      </w:r>
      <w:r w:rsidR="000A2C3D">
        <w:t xml:space="preserve"> WF on </w:t>
      </w:r>
      <w:r w:rsidR="00A3473B" w:rsidRPr="00A3473B">
        <w:t>NR MIMO OTA</w:t>
      </w:r>
      <w:r w:rsidR="00A3473B">
        <w:t xml:space="preserve"> was agreed in [</w:t>
      </w:r>
      <w:r w:rsidR="00961B54">
        <w:t>1</w:t>
      </w:r>
      <w:r w:rsidR="00A3473B">
        <w:t>]</w:t>
      </w:r>
      <w:r w:rsidR="00153A03">
        <w:t xml:space="preserve"> in which several open issues regarding FR2 MIMO OTA were listed</w:t>
      </w:r>
      <w:r w:rsidR="004C4B71">
        <w:t xml:space="preserve">. </w:t>
      </w:r>
      <w:r w:rsidR="00EB1F8F">
        <w:t xml:space="preserve">In this paper, we provide </w:t>
      </w:r>
      <w:r w:rsidR="006C7015">
        <w:t>our</w:t>
      </w:r>
      <w:r w:rsidR="00EB1F8F">
        <w:t xml:space="preserve"> </w:t>
      </w:r>
      <w:r w:rsidR="004C4B71">
        <w:t>views</w:t>
      </w:r>
      <w:r w:rsidR="00EB1F8F">
        <w:t xml:space="preserve"> </w:t>
      </w:r>
      <w:r w:rsidR="00194AEB">
        <w:t>for</w:t>
      </w:r>
      <w:r w:rsidR="00B5576F">
        <w:t xml:space="preserve"> the following aspects</w:t>
      </w:r>
      <w:r w:rsidR="00F01E1E">
        <w:t xml:space="preserve"> on FR2 MIMO OTA performance requirements</w:t>
      </w:r>
      <w:r w:rsidR="00B5576F">
        <w:t>:</w:t>
      </w:r>
    </w:p>
    <w:p w14:paraId="7CC916CD" w14:textId="6E1CDB26" w:rsidR="00B5576F" w:rsidRDefault="00337CC6" w:rsidP="00B5576F">
      <w:pPr>
        <w:pStyle w:val="ListParagraph"/>
        <w:numPr>
          <w:ilvl w:val="0"/>
          <w:numId w:val="19"/>
        </w:numPr>
        <w:jc w:val="both"/>
        <w:rPr>
          <w:lang w:eastAsia="en-US"/>
        </w:rPr>
      </w:pPr>
      <w:r w:rsidRPr="00337CC6">
        <w:rPr>
          <w:lang w:eastAsia="en-US"/>
        </w:rPr>
        <w:t xml:space="preserve">Maximum downlink power </w:t>
      </w:r>
      <w:r w:rsidR="00B5576F">
        <w:rPr>
          <w:lang w:eastAsia="en-US"/>
        </w:rPr>
        <w:t xml:space="preserve">for FR2 </w:t>
      </w:r>
    </w:p>
    <w:p w14:paraId="006CACAB" w14:textId="2A1831AE" w:rsidR="00B5576F" w:rsidRDefault="002663BE" w:rsidP="00B5576F">
      <w:pPr>
        <w:pStyle w:val="ListParagraph"/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 xml:space="preserve">FR2 </w:t>
      </w:r>
      <w:r w:rsidR="003A0F57">
        <w:rPr>
          <w:lang w:eastAsia="en-US"/>
        </w:rPr>
        <w:t>Figure of Metric</w:t>
      </w:r>
    </w:p>
    <w:p w14:paraId="33FE7604" w14:textId="36DDB8B1" w:rsidR="002663BE" w:rsidRPr="00182F58" w:rsidRDefault="002663BE" w:rsidP="00B5576F">
      <w:pPr>
        <w:pStyle w:val="ListParagraph"/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 xml:space="preserve">FR2 </w:t>
      </w:r>
      <w:r w:rsidR="00153A03" w:rsidRPr="00153A03">
        <w:rPr>
          <w:lang w:eastAsia="en-US"/>
        </w:rPr>
        <w:t>simulation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739C11F2" w14:textId="05B50968" w:rsidR="00A736A7" w:rsidRDefault="000400D7" w:rsidP="00A736A7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Maximum downlink power</w:t>
      </w:r>
      <w:r w:rsidR="00A736A7">
        <w:rPr>
          <w:rFonts w:ascii="Arial" w:hAnsi="Arial" w:cs="Arial"/>
          <w:color w:val="auto"/>
          <w:sz w:val="28"/>
          <w:szCs w:val="18"/>
        </w:rPr>
        <w:t xml:space="preserve"> for FR2</w:t>
      </w:r>
    </w:p>
    <w:p w14:paraId="5F06F74A" w14:textId="4A2CC5BB" w:rsidR="006366DA" w:rsidRDefault="006366DA" w:rsidP="00A66510">
      <w:pPr>
        <w:jc w:val="both"/>
      </w:pPr>
      <w:r>
        <w:t xml:space="preserve">In RAN4#100-e meeting, </w:t>
      </w:r>
      <w:r w:rsidR="00E2369A">
        <w:t>the m</w:t>
      </w:r>
      <w:r w:rsidR="00E2369A" w:rsidRPr="00E2369A">
        <w:t xml:space="preserve">aximum downlink power shall be specified at </w:t>
      </w:r>
      <w:r w:rsidR="00E24874">
        <w:t xml:space="preserve">the </w:t>
      </w:r>
      <w:r w:rsidR="00E2369A" w:rsidRPr="00E2369A">
        <w:t>cent</w:t>
      </w:r>
      <w:r w:rsidR="00E24874">
        <w:t>er</w:t>
      </w:r>
      <w:r w:rsidR="00E2369A" w:rsidRPr="00E2369A">
        <w:t xml:space="preserve"> of QZ.</w:t>
      </w:r>
      <w:r w:rsidR="005E3D99">
        <w:t xml:space="preserve"> </w:t>
      </w:r>
      <w:r w:rsidR="00BC5F9A">
        <w:t xml:space="preserve">Referring to the parameters specified in TR38810, the </w:t>
      </w:r>
      <w:r w:rsidR="00DA3C1A">
        <w:t>value</w:t>
      </w:r>
      <w:r w:rsidR="00BC5F9A">
        <w:t xml:space="preserve"> of </w:t>
      </w:r>
      <w:r w:rsidR="00DA3C1A" w:rsidRPr="00B926B3">
        <w:t xml:space="preserve">-66dBm/120kHz was proposed in [2]. During the discussion, it was pointed out that the cable loss of </w:t>
      </w:r>
      <w:r w:rsidR="005D2666" w:rsidRPr="00B926B3">
        <w:t xml:space="preserve">8dB was </w:t>
      </w:r>
      <w:r w:rsidR="00B926B3" w:rsidRPr="00B926B3">
        <w:t>missing</w:t>
      </w:r>
      <w:r w:rsidR="005D2666" w:rsidRPr="00B926B3">
        <w:t xml:space="preserve"> and </w:t>
      </w:r>
      <w:r w:rsidR="00B926B3" w:rsidRPr="00B926B3">
        <w:t xml:space="preserve">an </w:t>
      </w:r>
      <w:r w:rsidR="0074701E" w:rsidRPr="00B926B3">
        <w:t xml:space="preserve">additional power backoff </w:t>
      </w:r>
      <w:r w:rsidR="00B926B3" w:rsidRPr="00B926B3">
        <w:t xml:space="preserve">of 4.7dB </w:t>
      </w:r>
      <w:r w:rsidR="0074701E" w:rsidRPr="00B926B3">
        <w:t xml:space="preserve">for fading channel </w:t>
      </w:r>
      <w:r w:rsidR="00D06531">
        <w:t>(</w:t>
      </w:r>
      <w:r w:rsidR="00D437AF">
        <w:t>17.7dB totally</w:t>
      </w:r>
      <w:r w:rsidR="00D06531">
        <w:t>)</w:t>
      </w:r>
      <w:r w:rsidR="00D437AF">
        <w:t xml:space="preserve"> </w:t>
      </w:r>
      <w:r w:rsidR="0074701E" w:rsidRPr="00B926B3">
        <w:t xml:space="preserve">should be added </w:t>
      </w:r>
      <w:r w:rsidR="00B926B3" w:rsidRPr="00B926B3">
        <w:t xml:space="preserve">per RAN5 </w:t>
      </w:r>
      <w:r w:rsidR="00935E1C">
        <w:t>discussion on demodulation</w:t>
      </w:r>
      <w:r w:rsidR="00B926B3" w:rsidRPr="00B926B3">
        <w:t>.</w:t>
      </w:r>
      <w:r w:rsidR="00AD2146">
        <w:t xml:space="preserve"> The </w:t>
      </w:r>
      <w:r w:rsidR="00D437AF">
        <w:t xml:space="preserve">upated </w:t>
      </w:r>
      <w:r w:rsidR="00AD2146">
        <w:t xml:space="preserve">parameters </w:t>
      </w:r>
      <w:r w:rsidR="009619FA">
        <w:t>are listed in below table:</w:t>
      </w:r>
    </w:p>
    <w:tbl>
      <w:tblPr>
        <w:tblW w:w="56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0"/>
        <w:gridCol w:w="2145"/>
      </w:tblGrid>
      <w:tr w:rsidR="006B52D3" w:rsidRPr="006B52D3" w14:paraId="5A4C0E88" w14:textId="77777777" w:rsidTr="00806F44">
        <w:trPr>
          <w:trHeight w:val="412"/>
          <w:jc w:val="center"/>
        </w:trPr>
        <w:tc>
          <w:tcPr>
            <w:tcW w:w="3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36C7F" w14:textId="2F12528F" w:rsidR="006B52D3" w:rsidRPr="006B52D3" w:rsidRDefault="006B52D3" w:rsidP="006B52D3">
            <w:pPr>
              <w:spacing w:after="0"/>
            </w:pPr>
            <w:r w:rsidRPr="006B52D3">
              <w:t> </w:t>
            </w:r>
            <w:r w:rsidRPr="00A02CCF">
              <w:t>Parameters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5FA9C" w14:textId="7CB2FCE1" w:rsidR="006B52D3" w:rsidRPr="006B52D3" w:rsidRDefault="006B52D3" w:rsidP="00806F44">
            <w:pPr>
              <w:spacing w:after="0"/>
              <w:jc w:val="center"/>
            </w:pPr>
            <w:r w:rsidRPr="00A02CCF">
              <w:t>Values</w:t>
            </w:r>
          </w:p>
        </w:tc>
      </w:tr>
      <w:tr w:rsidR="006B52D3" w:rsidRPr="006B52D3" w14:paraId="507547A2" w14:textId="77777777" w:rsidTr="00806F44">
        <w:trPr>
          <w:trHeight w:val="255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66BC5" w14:textId="77777777" w:rsidR="006B52D3" w:rsidRPr="006B52D3" w:rsidRDefault="006B52D3" w:rsidP="006B52D3">
            <w:pPr>
              <w:spacing w:after="0"/>
            </w:pPr>
            <w:r w:rsidRPr="006B52D3">
              <w:t>TE Power amplifier 1dB compression, dBm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141C6" w14:textId="77777777" w:rsidR="006B52D3" w:rsidRPr="006B52D3" w:rsidRDefault="006B52D3" w:rsidP="006B52D3">
            <w:pPr>
              <w:spacing w:after="0"/>
              <w:jc w:val="center"/>
            </w:pPr>
            <w:r w:rsidRPr="006B52D3">
              <w:t>23.0</w:t>
            </w:r>
          </w:p>
        </w:tc>
      </w:tr>
      <w:tr w:rsidR="006B52D3" w:rsidRPr="006B52D3" w14:paraId="4BBDC97A" w14:textId="77777777" w:rsidTr="00806F44">
        <w:trPr>
          <w:trHeight w:val="492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0DE13" w14:textId="799ABF2A" w:rsidR="006B52D3" w:rsidRPr="006B52D3" w:rsidRDefault="006B52D3" w:rsidP="006B52D3">
            <w:pPr>
              <w:spacing w:after="0"/>
            </w:pPr>
            <w:r w:rsidRPr="006B52D3">
              <w:t xml:space="preserve">Backoff from P1dB with fading (per RAN5 </w:t>
            </w:r>
            <w:r w:rsidRPr="00A02CCF">
              <w:t>discussion</w:t>
            </w:r>
            <w:r w:rsidRPr="006B52D3">
              <w:t>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4675B" w14:textId="39CA0D2D" w:rsidR="006B52D3" w:rsidRPr="006B52D3" w:rsidRDefault="006B52D3" w:rsidP="006B52D3">
            <w:pPr>
              <w:spacing w:after="0"/>
              <w:jc w:val="center"/>
            </w:pPr>
            <w:r w:rsidRPr="00A02CCF">
              <w:t>-17.7</w:t>
            </w:r>
            <w:r w:rsidRPr="006B52D3">
              <w:t> </w:t>
            </w:r>
          </w:p>
        </w:tc>
      </w:tr>
      <w:tr w:rsidR="006B52D3" w:rsidRPr="006B52D3" w14:paraId="5D9940C5" w14:textId="77777777" w:rsidTr="00806F44">
        <w:trPr>
          <w:trHeight w:val="220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728BC" w14:textId="77777777" w:rsidR="006B52D3" w:rsidRPr="006B52D3" w:rsidRDefault="006B52D3" w:rsidP="006B52D3">
            <w:pPr>
              <w:spacing w:after="0"/>
            </w:pPr>
            <w:r w:rsidRPr="006B52D3">
              <w:t>Probe Antenna gain, dB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27EDA" w14:textId="77777777" w:rsidR="006B52D3" w:rsidRPr="006B52D3" w:rsidRDefault="006B52D3" w:rsidP="006B52D3">
            <w:pPr>
              <w:spacing w:after="0"/>
              <w:jc w:val="center"/>
            </w:pPr>
            <w:r w:rsidRPr="006B52D3">
              <w:t>12.0</w:t>
            </w:r>
          </w:p>
        </w:tc>
      </w:tr>
      <w:tr w:rsidR="006B52D3" w:rsidRPr="006B52D3" w14:paraId="6D5ECEFF" w14:textId="77777777" w:rsidTr="00806F44">
        <w:trPr>
          <w:trHeight w:val="255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69BA8" w14:textId="77777777" w:rsidR="006B52D3" w:rsidRPr="006B52D3" w:rsidRDefault="006B52D3" w:rsidP="006B52D3">
            <w:pPr>
              <w:spacing w:after="0"/>
            </w:pPr>
            <w:r w:rsidRPr="006B52D3">
              <w:t>Cable loss, dB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E70EC" w14:textId="3F2D1C51" w:rsidR="006B52D3" w:rsidRPr="006B52D3" w:rsidRDefault="006B52D3" w:rsidP="006B52D3">
            <w:pPr>
              <w:spacing w:after="0"/>
              <w:jc w:val="center"/>
            </w:pPr>
            <w:r w:rsidRPr="006B52D3">
              <w:t> </w:t>
            </w:r>
            <w:r w:rsidRPr="00A02CCF">
              <w:t>-8.0</w:t>
            </w:r>
          </w:p>
        </w:tc>
      </w:tr>
      <w:tr w:rsidR="006B52D3" w:rsidRPr="006B52D3" w14:paraId="265A96B5" w14:textId="77777777" w:rsidTr="00806F44">
        <w:trPr>
          <w:trHeight w:val="255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7EE7E" w14:textId="75F6ACA9" w:rsidR="006B52D3" w:rsidRPr="006B52D3" w:rsidRDefault="006B52D3" w:rsidP="006B52D3">
            <w:pPr>
              <w:spacing w:after="0"/>
            </w:pPr>
            <w:r w:rsidRPr="006B52D3">
              <w:t>Free space path loss, dB</w:t>
            </w:r>
            <w:r w:rsidR="003B7417">
              <w:t xml:space="preserve"> (@43.5GHz)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53A4E" w14:textId="77777777" w:rsidR="006B52D3" w:rsidRPr="006B52D3" w:rsidRDefault="006B52D3" w:rsidP="006B52D3">
            <w:pPr>
              <w:spacing w:after="0"/>
              <w:jc w:val="center"/>
            </w:pPr>
            <w:r w:rsidRPr="006B52D3">
              <w:t>-62.7</w:t>
            </w:r>
          </w:p>
        </w:tc>
      </w:tr>
      <w:tr w:rsidR="006B52D3" w:rsidRPr="006B52D3" w14:paraId="444991AD" w14:textId="77777777" w:rsidTr="00806F44">
        <w:trPr>
          <w:trHeight w:val="114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46575" w14:textId="77777777" w:rsidR="006B52D3" w:rsidRPr="006B52D3" w:rsidRDefault="006B52D3" w:rsidP="006B52D3">
            <w:pPr>
              <w:spacing w:after="0"/>
            </w:pPr>
            <w:r w:rsidRPr="006B52D3"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53330" w14:textId="77777777" w:rsidR="006B52D3" w:rsidRPr="006B52D3" w:rsidRDefault="006B52D3" w:rsidP="006B52D3">
            <w:pPr>
              <w:spacing w:after="0"/>
              <w:jc w:val="center"/>
            </w:pPr>
            <w:r w:rsidRPr="006B52D3">
              <w:t> </w:t>
            </w:r>
          </w:p>
        </w:tc>
      </w:tr>
      <w:tr w:rsidR="00A02CCF" w:rsidRPr="006B52D3" w14:paraId="70070D5D" w14:textId="77777777" w:rsidTr="00A02CCF">
        <w:trPr>
          <w:trHeight w:val="255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68080" w14:textId="157C504D" w:rsidR="00A02CCF" w:rsidRPr="006B52D3" w:rsidRDefault="00A02CCF" w:rsidP="00A02CCF">
            <w:pPr>
              <w:spacing w:after="0"/>
            </w:pPr>
            <w:r w:rsidRPr="006B52D3">
              <w:t>Max DL power (</w:t>
            </w:r>
            <w:r w:rsidR="003B7417">
              <w:t>S</w:t>
            </w:r>
            <w:r w:rsidRPr="006B52D3">
              <w:t>ingle Probe) [dBm/100MHz]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C827E" w14:textId="1CF56141" w:rsidR="00A02CCF" w:rsidRPr="006B52D3" w:rsidRDefault="00A02CCF" w:rsidP="00A02CCF">
            <w:pPr>
              <w:spacing w:after="0"/>
              <w:jc w:val="center"/>
            </w:pPr>
            <w:r w:rsidRPr="000728A9">
              <w:t>-53.4</w:t>
            </w:r>
          </w:p>
        </w:tc>
      </w:tr>
      <w:tr w:rsidR="00A02CCF" w:rsidRPr="006B52D3" w14:paraId="581BDFD0" w14:textId="77777777" w:rsidTr="00A02CCF">
        <w:trPr>
          <w:trHeight w:val="255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890B6" w14:textId="6F4D99AE" w:rsidR="00A02CCF" w:rsidRPr="006B52D3" w:rsidRDefault="00A02CCF" w:rsidP="00A02CCF">
            <w:pPr>
              <w:spacing w:after="0"/>
            </w:pPr>
            <w:r w:rsidRPr="006B52D3">
              <w:t>Max DL power (</w:t>
            </w:r>
            <w:r w:rsidR="003B7417">
              <w:t>S</w:t>
            </w:r>
            <w:r w:rsidRPr="006B52D3">
              <w:t>ingle Probe) [dBm/100kHz]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46D8F" w14:textId="0A9701CA" w:rsidR="00A02CCF" w:rsidRPr="006B52D3" w:rsidRDefault="00A02CCF" w:rsidP="00A02CCF">
            <w:pPr>
              <w:spacing w:after="0"/>
              <w:jc w:val="center"/>
            </w:pPr>
            <w:r w:rsidRPr="000728A9">
              <w:t>-83.4</w:t>
            </w:r>
          </w:p>
        </w:tc>
      </w:tr>
      <w:tr w:rsidR="00A02CCF" w:rsidRPr="006B52D3" w14:paraId="69F45CE8" w14:textId="77777777" w:rsidTr="00A02CCF">
        <w:trPr>
          <w:trHeight w:val="255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618BC" w14:textId="379AD74C" w:rsidR="00A02CCF" w:rsidRPr="006B52D3" w:rsidRDefault="00A02CCF" w:rsidP="00A02CCF">
            <w:pPr>
              <w:spacing w:after="0"/>
            </w:pPr>
            <w:r w:rsidRPr="006B52D3">
              <w:t>Max DL power (</w:t>
            </w:r>
            <w:r w:rsidR="003B7417">
              <w:t>S</w:t>
            </w:r>
            <w:r w:rsidRPr="006B52D3">
              <w:t>ingle Probe) [dBm/120kHz]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FCCE6" w14:textId="6864CDE2" w:rsidR="00A02CCF" w:rsidRPr="006B52D3" w:rsidRDefault="00A02CCF" w:rsidP="00A02CCF">
            <w:pPr>
              <w:spacing w:after="0"/>
              <w:jc w:val="center"/>
            </w:pPr>
            <w:r w:rsidRPr="000728A9">
              <w:t>-82.6</w:t>
            </w:r>
          </w:p>
        </w:tc>
      </w:tr>
      <w:tr w:rsidR="006B52D3" w:rsidRPr="006B52D3" w14:paraId="6E1459F6" w14:textId="77777777" w:rsidTr="00806F44">
        <w:trPr>
          <w:trHeight w:val="114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D29D0" w14:textId="77777777" w:rsidR="006B52D3" w:rsidRPr="006B52D3" w:rsidRDefault="006B52D3" w:rsidP="006B52D3">
            <w:pPr>
              <w:spacing w:after="0"/>
            </w:pPr>
            <w:r w:rsidRPr="006B52D3"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A023A" w14:textId="77777777" w:rsidR="006B52D3" w:rsidRPr="006B52D3" w:rsidRDefault="006B52D3" w:rsidP="006B52D3">
            <w:pPr>
              <w:spacing w:after="0"/>
              <w:jc w:val="center"/>
            </w:pPr>
            <w:r w:rsidRPr="006B52D3">
              <w:t> </w:t>
            </w:r>
          </w:p>
        </w:tc>
      </w:tr>
      <w:tr w:rsidR="006B52D3" w:rsidRPr="006B52D3" w14:paraId="293A8500" w14:textId="77777777" w:rsidTr="00A02CCF">
        <w:trPr>
          <w:trHeight w:val="255"/>
          <w:jc w:val="center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C2BFA" w14:textId="42A351A9" w:rsidR="006B52D3" w:rsidRPr="006B52D3" w:rsidRDefault="006B52D3" w:rsidP="006B52D3">
            <w:pPr>
              <w:spacing w:after="0"/>
            </w:pPr>
            <w:r w:rsidRPr="006B52D3">
              <w:t>Max DL power (</w:t>
            </w:r>
            <w:r w:rsidRPr="00A02CCF">
              <w:t>Six Probes</w:t>
            </w:r>
            <w:r w:rsidRPr="006B52D3">
              <w:t>) [dBm/120kHz]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FE82B" w14:textId="6137AAE4" w:rsidR="006B52D3" w:rsidRPr="006B52D3" w:rsidRDefault="006B52D3" w:rsidP="006B52D3">
            <w:pPr>
              <w:spacing w:after="0"/>
              <w:jc w:val="center"/>
            </w:pPr>
            <w:r w:rsidRPr="006B52D3">
              <w:t>-</w:t>
            </w:r>
            <w:r w:rsidR="00A02CCF" w:rsidRPr="00A02CCF">
              <w:t>79</w:t>
            </w:r>
            <w:r w:rsidRPr="006B52D3">
              <w:t>.</w:t>
            </w:r>
            <w:r w:rsidR="00A02CCF" w:rsidRPr="00A02CCF">
              <w:t>1</w:t>
            </w:r>
          </w:p>
        </w:tc>
      </w:tr>
    </w:tbl>
    <w:p w14:paraId="61AE2FA0" w14:textId="77777777" w:rsidR="009619FA" w:rsidRDefault="009619FA" w:rsidP="00A66510">
      <w:pPr>
        <w:jc w:val="both"/>
      </w:pPr>
    </w:p>
    <w:p w14:paraId="795675F0" w14:textId="5A3AF7C7" w:rsidR="00A736A7" w:rsidRPr="00DE641A" w:rsidRDefault="00D1734B" w:rsidP="00D1734B">
      <w:pPr>
        <w:jc w:val="both"/>
        <w:rPr>
          <w:b/>
          <w:bCs/>
          <w:lang w:eastAsia="zh-CN"/>
        </w:rPr>
      </w:pPr>
      <w:r w:rsidRPr="00DE641A">
        <w:rPr>
          <w:b/>
          <w:bCs/>
          <w:lang w:eastAsia="zh-CN"/>
        </w:rPr>
        <w:t xml:space="preserve">Proposal </w:t>
      </w:r>
      <w:r w:rsidR="00CE243F">
        <w:rPr>
          <w:b/>
          <w:bCs/>
          <w:lang w:eastAsia="zh-CN"/>
        </w:rPr>
        <w:t>1</w:t>
      </w:r>
      <w:r w:rsidRPr="00DE641A">
        <w:rPr>
          <w:b/>
          <w:bCs/>
          <w:lang w:eastAsia="zh-CN"/>
        </w:rPr>
        <w:t xml:space="preserve">: </w:t>
      </w:r>
      <w:r w:rsidR="00DE641A" w:rsidRPr="00DE641A">
        <w:rPr>
          <w:b/>
          <w:bCs/>
          <w:lang w:eastAsia="zh-CN"/>
        </w:rPr>
        <w:t>RAN4 to agree -</w:t>
      </w:r>
      <w:r w:rsidR="00744288">
        <w:rPr>
          <w:b/>
          <w:bCs/>
          <w:lang w:eastAsia="zh-CN"/>
        </w:rPr>
        <w:t>79.1</w:t>
      </w:r>
      <w:r w:rsidR="00DE641A" w:rsidRPr="00DE641A">
        <w:rPr>
          <w:b/>
          <w:bCs/>
          <w:lang w:eastAsia="zh-CN"/>
        </w:rPr>
        <w:t>dBm/1</w:t>
      </w:r>
      <w:r w:rsidR="000F42BB">
        <w:rPr>
          <w:b/>
          <w:bCs/>
          <w:lang w:eastAsia="zh-CN"/>
        </w:rPr>
        <w:t>2</w:t>
      </w:r>
      <w:r w:rsidR="00DE641A" w:rsidRPr="00DE641A">
        <w:rPr>
          <w:b/>
          <w:bCs/>
          <w:lang w:eastAsia="zh-CN"/>
        </w:rPr>
        <w:t xml:space="preserve">0kHz </w:t>
      </w:r>
      <w:r w:rsidR="001A121C">
        <w:rPr>
          <w:b/>
          <w:bCs/>
          <w:lang w:eastAsia="zh-CN"/>
        </w:rPr>
        <w:t>as</w:t>
      </w:r>
      <w:r w:rsidR="00DE641A" w:rsidRPr="00DE641A">
        <w:rPr>
          <w:b/>
          <w:bCs/>
          <w:lang w:eastAsia="zh-CN"/>
        </w:rPr>
        <w:t xml:space="preserve"> FR2 </w:t>
      </w:r>
      <w:r w:rsidR="008A17B7">
        <w:rPr>
          <w:b/>
          <w:bCs/>
          <w:lang w:eastAsia="zh-CN"/>
        </w:rPr>
        <w:t>maximum downlink power</w:t>
      </w:r>
      <w:r w:rsidR="00D46E7B">
        <w:rPr>
          <w:b/>
          <w:bCs/>
          <w:lang w:eastAsia="zh-CN"/>
        </w:rPr>
        <w:t xml:space="preserve"> for the frequency up to 43.5G</w:t>
      </w:r>
      <w:r w:rsidR="00A77CC2">
        <w:rPr>
          <w:b/>
          <w:bCs/>
          <w:lang w:eastAsia="zh-CN"/>
        </w:rPr>
        <w:t>H</w:t>
      </w:r>
      <w:r w:rsidR="00D46E7B">
        <w:rPr>
          <w:b/>
          <w:bCs/>
          <w:lang w:eastAsia="zh-CN"/>
        </w:rPr>
        <w:t>z</w:t>
      </w:r>
      <w:r w:rsidR="00DE641A" w:rsidRPr="00DE641A">
        <w:rPr>
          <w:b/>
          <w:bCs/>
          <w:lang w:eastAsia="zh-CN"/>
        </w:rPr>
        <w:t>.</w:t>
      </w:r>
    </w:p>
    <w:p w14:paraId="004FD2E1" w14:textId="3653D98F" w:rsidR="00F6033C" w:rsidRPr="002819F9" w:rsidRDefault="00C811C7" w:rsidP="00A67640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lastRenderedPageBreak/>
        <w:t xml:space="preserve">Figure of Metric </w:t>
      </w:r>
    </w:p>
    <w:p w14:paraId="5AB032C6" w14:textId="32BCFF21" w:rsidR="0044651C" w:rsidRDefault="001C2077" w:rsidP="005F21AA">
      <w:pPr>
        <w:jc w:val="both"/>
        <w:rPr>
          <w:lang w:eastAsia="en-US"/>
        </w:rPr>
      </w:pPr>
      <w:r>
        <w:rPr>
          <w:lang w:eastAsia="en-US"/>
        </w:rPr>
        <w:t>The</w:t>
      </w:r>
      <w:r w:rsidR="006B30AD">
        <w:rPr>
          <w:lang w:eastAsia="en-US"/>
        </w:rPr>
        <w:t xml:space="preserve"> TP </w:t>
      </w:r>
      <w:r w:rsidR="00FB5B93" w:rsidRPr="00FB5B93">
        <w:rPr>
          <w:lang w:eastAsia="en-US"/>
        </w:rPr>
        <w:t>to TS38.151</w:t>
      </w:r>
      <w:r>
        <w:rPr>
          <w:lang w:eastAsia="en-US"/>
        </w:rPr>
        <w:t xml:space="preserve"> </w:t>
      </w:r>
      <w:r w:rsidR="00FB5B93">
        <w:rPr>
          <w:lang w:eastAsia="en-US"/>
        </w:rPr>
        <w:t xml:space="preserve">for </w:t>
      </w:r>
      <w:r w:rsidR="00FB5B93" w:rsidRPr="00FB5B93">
        <w:rPr>
          <w:lang w:eastAsia="en-US"/>
        </w:rPr>
        <w:t>revision on MIMO Average Spherical Coverage</w:t>
      </w:r>
      <w:r w:rsidR="00FB5B93">
        <w:rPr>
          <w:lang w:eastAsia="en-US"/>
        </w:rPr>
        <w:t xml:space="preserve"> (MASC) was approved in [</w:t>
      </w:r>
      <w:r w:rsidR="00D640D5">
        <w:rPr>
          <w:lang w:eastAsia="en-US"/>
        </w:rPr>
        <w:t>3</w:t>
      </w:r>
      <w:r w:rsidR="00FB5B93">
        <w:rPr>
          <w:lang w:eastAsia="en-US"/>
        </w:rPr>
        <w:t xml:space="preserve">] in which the MASC for PC3 UE </w:t>
      </w:r>
      <w:r w:rsidR="00CB6B7A">
        <w:rPr>
          <w:lang w:eastAsia="en-US"/>
        </w:rPr>
        <w:t xml:space="preserve">was </w:t>
      </w:r>
      <w:r w:rsidR="008D6C07">
        <w:rPr>
          <w:lang w:eastAsia="en-US"/>
        </w:rPr>
        <w:t>specified by</w:t>
      </w:r>
      <w:r w:rsidR="00CB6B7A">
        <w:rPr>
          <w:lang w:eastAsia="en-US"/>
        </w:rPr>
        <w:t xml:space="preserve"> </w:t>
      </w:r>
      <w:r w:rsidR="008D6C07" w:rsidRPr="008D6C07">
        <w:rPr>
          <w:lang w:eastAsia="en-US"/>
        </w:rPr>
        <w:t xml:space="preserve">the average of </w:t>
      </w:r>
      <w:r w:rsidR="00126402">
        <w:rPr>
          <w:lang w:eastAsia="en-US"/>
        </w:rPr>
        <w:t xml:space="preserve">best 18 points instead of </w:t>
      </w:r>
      <w:r w:rsidR="00030D31">
        <w:rPr>
          <w:lang w:eastAsia="en-US"/>
        </w:rPr>
        <w:t xml:space="preserve">using </w:t>
      </w:r>
      <w:r w:rsidR="00126402">
        <w:rPr>
          <w:lang w:eastAsia="en-US"/>
        </w:rPr>
        <w:t>CCDF approach.</w:t>
      </w:r>
      <w:r w:rsidR="00344774">
        <w:rPr>
          <w:lang w:eastAsia="en-US"/>
        </w:rPr>
        <w:t xml:space="preserve"> While the additional </w:t>
      </w:r>
      <w:r w:rsidR="00344774" w:rsidRPr="00344774">
        <w:rPr>
          <w:lang w:eastAsia="en-US"/>
        </w:rPr>
        <w:t>criterion of FR2 FoM</w:t>
      </w:r>
      <w:r w:rsidR="00344774">
        <w:rPr>
          <w:lang w:eastAsia="en-US"/>
        </w:rPr>
        <w:t xml:space="preserve"> such as </w:t>
      </w:r>
      <w:r w:rsidR="00E00826">
        <w:rPr>
          <w:lang w:eastAsia="en-US"/>
        </w:rPr>
        <w:t xml:space="preserve">the number of </w:t>
      </w:r>
      <w:r w:rsidR="00344774">
        <w:rPr>
          <w:lang w:eastAsia="en-US"/>
        </w:rPr>
        <w:t xml:space="preserve">missing points </w:t>
      </w:r>
      <w:r w:rsidR="00091D42">
        <w:rPr>
          <w:lang w:eastAsia="en-US"/>
        </w:rPr>
        <w:t>among 36 3D orientations</w:t>
      </w:r>
      <w:r w:rsidR="00E00826">
        <w:rPr>
          <w:lang w:eastAsia="en-US"/>
        </w:rPr>
        <w:t xml:space="preserve"> is FFS</w:t>
      </w:r>
      <w:r w:rsidR="00091D42">
        <w:rPr>
          <w:lang w:eastAsia="en-US"/>
        </w:rPr>
        <w:t>.</w:t>
      </w:r>
      <w:r w:rsidR="008F032E">
        <w:rPr>
          <w:lang w:eastAsia="en-US"/>
        </w:rPr>
        <w:t xml:space="preserve"> </w:t>
      </w:r>
      <w:r w:rsidR="005C5080">
        <w:rPr>
          <w:lang w:eastAsia="en-US"/>
        </w:rPr>
        <w:t>Note that the number of points</w:t>
      </w:r>
      <w:r w:rsidR="004E087B">
        <w:rPr>
          <w:lang w:eastAsia="en-US"/>
        </w:rPr>
        <w:t xml:space="preserve"> for requirements deviation</w:t>
      </w:r>
      <w:r w:rsidR="00540174">
        <w:rPr>
          <w:lang w:eastAsia="en-US"/>
        </w:rPr>
        <w:t>, i.e., 18 for PC3 UE</w:t>
      </w:r>
      <w:r w:rsidR="004E087B">
        <w:rPr>
          <w:lang w:eastAsia="en-US"/>
        </w:rPr>
        <w:t xml:space="preserve">, </w:t>
      </w:r>
      <w:r w:rsidR="007F48BD">
        <w:rPr>
          <w:lang w:eastAsia="en-US"/>
        </w:rPr>
        <w:t xml:space="preserve">is derived by </w:t>
      </w:r>
      <w:r w:rsidR="00405B7F">
        <w:rPr>
          <w:lang w:eastAsia="en-US"/>
        </w:rPr>
        <w:t xml:space="preserve">the rank of </w:t>
      </w:r>
      <w:r w:rsidR="007F48BD">
        <w:rPr>
          <w:lang w:eastAsia="en-US"/>
        </w:rPr>
        <w:t>EIS spherical coverage</w:t>
      </w:r>
      <w:r w:rsidR="00405B7F">
        <w:rPr>
          <w:lang w:eastAsia="en-US"/>
        </w:rPr>
        <w:t>, i.e., 50%</w:t>
      </w:r>
      <w:r w:rsidR="007F48BD">
        <w:rPr>
          <w:lang w:eastAsia="en-US"/>
        </w:rPr>
        <w:t>.</w:t>
      </w:r>
      <w:r w:rsidR="00405B7F">
        <w:rPr>
          <w:lang w:eastAsia="en-US"/>
        </w:rPr>
        <w:t xml:space="preserve"> Therefore, it is reasonable to adopt the </w:t>
      </w:r>
      <w:r w:rsidR="00BD6E12" w:rsidRPr="00344774">
        <w:rPr>
          <w:lang w:eastAsia="en-US"/>
        </w:rPr>
        <w:t xml:space="preserve">criterion </w:t>
      </w:r>
      <w:r w:rsidR="00405B7F">
        <w:rPr>
          <w:lang w:eastAsia="en-US"/>
        </w:rPr>
        <w:t xml:space="preserve">that UE must meet </w:t>
      </w:r>
      <w:r w:rsidR="00405B7F" w:rsidRPr="00344774">
        <w:rPr>
          <w:lang w:eastAsia="en-US"/>
        </w:rPr>
        <w:t>70%</w:t>
      </w:r>
      <w:r w:rsidR="002C2AD9">
        <w:rPr>
          <w:lang w:eastAsia="en-US"/>
        </w:rPr>
        <w:t xml:space="preserve"> </w:t>
      </w:r>
      <w:r w:rsidR="00405B7F" w:rsidRPr="00344774">
        <w:rPr>
          <w:lang w:eastAsia="en-US"/>
        </w:rPr>
        <w:t xml:space="preserve">throughput </w:t>
      </w:r>
      <w:r w:rsidR="0020531A">
        <w:rPr>
          <w:lang w:eastAsia="en-US"/>
        </w:rPr>
        <w:t xml:space="preserve">at least </w:t>
      </w:r>
      <w:r w:rsidR="00405B7F" w:rsidRPr="00344774">
        <w:rPr>
          <w:lang w:eastAsia="en-US"/>
        </w:rPr>
        <w:t xml:space="preserve">in </w:t>
      </w:r>
      <w:r w:rsidR="00405B7F">
        <w:rPr>
          <w:lang w:eastAsia="en-US"/>
        </w:rPr>
        <w:t>18</w:t>
      </w:r>
      <w:r w:rsidR="00405B7F" w:rsidRPr="00344774">
        <w:rPr>
          <w:lang w:eastAsia="en-US"/>
        </w:rPr>
        <w:t xml:space="preserve"> </w:t>
      </w:r>
      <w:r w:rsidR="00E928CF">
        <w:rPr>
          <w:lang w:eastAsia="en-US"/>
        </w:rPr>
        <w:t>test points</w:t>
      </w:r>
      <w:r w:rsidR="00405B7F">
        <w:rPr>
          <w:lang w:eastAsia="en-US"/>
        </w:rPr>
        <w:t>.</w:t>
      </w:r>
    </w:p>
    <w:p w14:paraId="2DA56EE5" w14:textId="318AE82D" w:rsidR="00ED1643" w:rsidRDefault="00ED1643" w:rsidP="005F21AA">
      <w:pPr>
        <w:jc w:val="both"/>
        <w:rPr>
          <w:lang w:eastAsia="en-US"/>
        </w:rPr>
      </w:pPr>
      <w:r>
        <w:rPr>
          <w:lang w:eastAsia="en-US"/>
        </w:rPr>
        <w:t xml:space="preserve">The main concern from companies is it is not clear whether the maximum downlink power could </w:t>
      </w:r>
      <w:r w:rsidR="000910C9">
        <w:rPr>
          <w:lang w:eastAsia="en-US"/>
        </w:rPr>
        <w:t>be over</w:t>
      </w:r>
      <w:r w:rsidR="00CA6A49">
        <w:rPr>
          <w:lang w:eastAsia="en-US"/>
        </w:rPr>
        <w:t xml:space="preserve"> </w:t>
      </w:r>
      <w:r w:rsidR="000910C9">
        <w:rPr>
          <w:lang w:eastAsia="en-US"/>
        </w:rPr>
        <w:t xml:space="preserve">the MIMO sensitivity at </w:t>
      </w:r>
      <w:r w:rsidR="00CF639E">
        <w:rPr>
          <w:lang w:eastAsia="en-US"/>
        </w:rPr>
        <w:t xml:space="preserve">all </w:t>
      </w:r>
      <w:r w:rsidR="000910C9">
        <w:rPr>
          <w:lang w:eastAsia="en-US"/>
        </w:rPr>
        <w:t xml:space="preserve">test points. Based on the simulation results in [4], </w:t>
      </w:r>
      <w:r w:rsidR="009A6D10">
        <w:rPr>
          <w:lang w:eastAsia="en-US"/>
        </w:rPr>
        <w:t xml:space="preserve">the MIMO sensitivity </w:t>
      </w:r>
      <w:r w:rsidR="002C0381">
        <w:rPr>
          <w:lang w:eastAsia="en-US"/>
        </w:rPr>
        <w:t xml:space="preserve">is over </w:t>
      </w:r>
      <w:r w:rsidR="002C0381" w:rsidRPr="002C0381">
        <w:rPr>
          <w:lang w:eastAsia="en-US"/>
        </w:rPr>
        <w:t>-14</w:t>
      </w:r>
      <w:r w:rsidR="006A2034">
        <w:rPr>
          <w:lang w:eastAsia="en-US"/>
        </w:rPr>
        <w:t>7.2</w:t>
      </w:r>
      <w:r w:rsidR="00E86317">
        <w:rPr>
          <w:lang w:eastAsia="en-US"/>
        </w:rPr>
        <w:t>dBm</w:t>
      </w:r>
      <w:r w:rsidR="008971A1">
        <w:rPr>
          <w:lang w:eastAsia="en-US"/>
        </w:rPr>
        <w:t>/Hz</w:t>
      </w:r>
      <w:r w:rsidR="00E86317">
        <w:rPr>
          <w:lang w:eastAsia="en-US"/>
        </w:rPr>
        <w:t xml:space="preserve"> at beam peak direction for 28GHz.</w:t>
      </w:r>
      <w:r w:rsidR="005C52F9">
        <w:rPr>
          <w:lang w:eastAsia="en-US"/>
        </w:rPr>
        <w:t xml:space="preserve"> We can </w:t>
      </w:r>
      <w:r w:rsidR="0015249F">
        <w:rPr>
          <w:lang w:eastAsia="en-US"/>
        </w:rPr>
        <w:t xml:space="preserve">roughly </w:t>
      </w:r>
      <w:r w:rsidR="00515CE5">
        <w:rPr>
          <w:lang w:eastAsia="en-US"/>
        </w:rPr>
        <w:t>calculate the MIMO sensitivity at 50%</w:t>
      </w:r>
      <w:r w:rsidR="005466F2">
        <w:rPr>
          <w:lang w:eastAsia="en-US"/>
        </w:rPr>
        <w:t>-tile CCDF as -14</w:t>
      </w:r>
      <w:r w:rsidR="00EF4C02">
        <w:rPr>
          <w:lang w:eastAsia="en-US"/>
        </w:rPr>
        <w:t>7</w:t>
      </w:r>
      <w:r w:rsidR="005466F2">
        <w:rPr>
          <w:lang w:eastAsia="en-US"/>
        </w:rPr>
        <w:t>.2</w:t>
      </w:r>
      <w:r w:rsidR="00EF4C02">
        <w:rPr>
          <w:lang w:eastAsia="en-US"/>
        </w:rPr>
        <w:t xml:space="preserve">dBm/Hz </w:t>
      </w:r>
      <w:r w:rsidR="005466F2">
        <w:rPr>
          <w:lang w:eastAsia="en-US"/>
        </w:rPr>
        <w:t>+</w:t>
      </w:r>
      <w:r w:rsidR="00EF4C02">
        <w:rPr>
          <w:lang w:eastAsia="en-US"/>
        </w:rPr>
        <w:t xml:space="preserve"> </w:t>
      </w:r>
      <w:r w:rsidR="005466F2">
        <w:rPr>
          <w:lang w:eastAsia="en-US"/>
        </w:rPr>
        <w:t xml:space="preserve">10.9dB = </w:t>
      </w:r>
      <w:r w:rsidR="00EF4C02">
        <w:rPr>
          <w:lang w:eastAsia="en-US"/>
        </w:rPr>
        <w:t>-136.3dBm/Hz</w:t>
      </w:r>
      <w:r w:rsidR="007148CA">
        <w:rPr>
          <w:lang w:eastAsia="en-US"/>
        </w:rPr>
        <w:t>@28GHz</w:t>
      </w:r>
      <w:r w:rsidR="00AF41B4">
        <w:rPr>
          <w:lang w:eastAsia="en-US"/>
        </w:rPr>
        <w:t xml:space="preserve">. Compared with maximum downlink power </w:t>
      </w:r>
      <w:r w:rsidR="007A1B54">
        <w:rPr>
          <w:lang w:eastAsia="en-US"/>
        </w:rPr>
        <w:t>of -</w:t>
      </w:r>
      <w:r w:rsidR="0008399F">
        <w:rPr>
          <w:lang w:eastAsia="en-US"/>
        </w:rPr>
        <w:t>12</w:t>
      </w:r>
      <w:r w:rsidR="007148CA">
        <w:rPr>
          <w:lang w:eastAsia="en-US"/>
        </w:rPr>
        <w:t>5</w:t>
      </w:r>
      <w:r w:rsidR="0008399F">
        <w:rPr>
          <w:lang w:eastAsia="en-US"/>
        </w:rPr>
        <w:t>.8dBm/Hz (</w:t>
      </w:r>
      <w:r w:rsidR="00ED1778">
        <w:rPr>
          <w:lang w:eastAsia="en-US"/>
        </w:rPr>
        <w:t>i.e., -79</w:t>
      </w:r>
      <w:r w:rsidR="007A1B54">
        <w:rPr>
          <w:lang w:eastAsia="en-US"/>
        </w:rPr>
        <w:t>dBm/120kHz</w:t>
      </w:r>
      <w:r w:rsidR="0024197D">
        <w:rPr>
          <w:lang w:eastAsia="en-US"/>
        </w:rPr>
        <w:t xml:space="preserve"> </w:t>
      </w:r>
      <w:r w:rsidR="000A55FB">
        <w:rPr>
          <w:lang w:eastAsia="en-US"/>
        </w:rPr>
        <w:t>@</w:t>
      </w:r>
      <w:r w:rsidR="0024197D">
        <w:rPr>
          <w:lang w:eastAsia="en-US"/>
        </w:rPr>
        <w:t>43.5GHz+</w:t>
      </w:r>
      <w:r w:rsidR="000A55FB">
        <w:rPr>
          <w:lang w:eastAsia="en-US"/>
        </w:rPr>
        <w:t xml:space="preserve">4.0dB = </w:t>
      </w:r>
      <w:r w:rsidR="007148CA">
        <w:rPr>
          <w:lang w:eastAsia="en-US"/>
        </w:rPr>
        <w:t>-75dBm/120kHz</w:t>
      </w:r>
      <w:r w:rsidR="00D070C4">
        <w:rPr>
          <w:lang w:eastAsia="en-US"/>
        </w:rPr>
        <w:t>=</w:t>
      </w:r>
      <w:r w:rsidR="00D070C4">
        <w:rPr>
          <w:lang w:eastAsia="en-US"/>
        </w:rPr>
        <w:t>-125.8dBm/Hz</w:t>
      </w:r>
      <w:r w:rsidR="00ED1778">
        <w:rPr>
          <w:lang w:eastAsia="en-US"/>
        </w:rPr>
        <w:t xml:space="preserve">), </w:t>
      </w:r>
      <w:r w:rsidR="00422C15">
        <w:rPr>
          <w:lang w:eastAsia="en-US"/>
        </w:rPr>
        <w:t>the margin</w:t>
      </w:r>
      <w:r w:rsidR="007148CA">
        <w:rPr>
          <w:lang w:eastAsia="en-US"/>
        </w:rPr>
        <w:t xml:space="preserve"> is over 10dB. </w:t>
      </w:r>
      <w:r w:rsidR="00844CCF">
        <w:rPr>
          <w:lang w:eastAsia="en-US"/>
        </w:rPr>
        <w:t>Even f</w:t>
      </w:r>
      <w:r w:rsidR="00D1176D">
        <w:rPr>
          <w:lang w:eastAsia="en-US"/>
        </w:rPr>
        <w:t xml:space="preserve">or 90% TP outage level, </w:t>
      </w:r>
      <w:r w:rsidR="00965BC0">
        <w:rPr>
          <w:lang w:eastAsia="en-US"/>
        </w:rPr>
        <w:t>there</w:t>
      </w:r>
      <w:r w:rsidR="00D1176D">
        <w:rPr>
          <w:lang w:eastAsia="en-US"/>
        </w:rPr>
        <w:t xml:space="preserve"> is still </w:t>
      </w:r>
      <w:r w:rsidR="00312855">
        <w:rPr>
          <w:lang w:eastAsia="en-US"/>
        </w:rPr>
        <w:t xml:space="preserve">over 5dB margin. </w:t>
      </w:r>
      <w:r w:rsidR="007148CA">
        <w:rPr>
          <w:lang w:eastAsia="en-US"/>
        </w:rPr>
        <w:t>Therefore, it is reasonable to define the FR2 MIMO OTA FoM as below:</w:t>
      </w:r>
    </w:p>
    <w:p w14:paraId="56BFB4C2" w14:textId="79CF88DD" w:rsidR="007B26E0" w:rsidRDefault="006D1157" w:rsidP="005F21AA">
      <w:pPr>
        <w:jc w:val="both"/>
        <w:rPr>
          <w:b/>
          <w:bCs/>
          <w:lang w:eastAsia="zh-CN"/>
        </w:rPr>
      </w:pPr>
      <w:r w:rsidRPr="005E0B35">
        <w:rPr>
          <w:b/>
          <w:bCs/>
          <w:lang w:eastAsia="zh-CN"/>
        </w:rPr>
        <w:t xml:space="preserve">Proposal </w:t>
      </w:r>
      <w:r w:rsidR="00CE243F">
        <w:rPr>
          <w:b/>
          <w:bCs/>
          <w:lang w:eastAsia="zh-CN"/>
        </w:rPr>
        <w:t>2</w:t>
      </w:r>
      <w:r w:rsidRPr="005E0B35">
        <w:rPr>
          <w:b/>
          <w:bCs/>
          <w:lang w:eastAsia="zh-CN"/>
        </w:rPr>
        <w:t>: RAN4 to agree</w:t>
      </w:r>
      <w:r w:rsidR="00480B8F">
        <w:rPr>
          <w:b/>
          <w:bCs/>
          <w:lang w:eastAsia="zh-CN"/>
        </w:rPr>
        <w:t xml:space="preserve"> on</w:t>
      </w:r>
      <w:r w:rsidRPr="005E0B35">
        <w:rPr>
          <w:b/>
          <w:bCs/>
          <w:lang w:eastAsia="zh-CN"/>
        </w:rPr>
        <w:t xml:space="preserve"> the pass criterion for PC3 UE to be 1</w:t>
      </w:r>
      <w:r w:rsidR="00B2491F" w:rsidRPr="005E0B35">
        <w:rPr>
          <w:b/>
          <w:bCs/>
          <w:lang w:eastAsia="zh-CN"/>
        </w:rPr>
        <w:t>8</w:t>
      </w:r>
      <w:r w:rsidRPr="005E0B35">
        <w:rPr>
          <w:b/>
          <w:bCs/>
          <w:lang w:eastAsia="zh-CN"/>
        </w:rPr>
        <w:t xml:space="preserve"> or more test points meeting </w:t>
      </w:r>
      <w:r w:rsidR="00E5056A">
        <w:rPr>
          <w:b/>
          <w:bCs/>
          <w:lang w:eastAsia="zh-CN"/>
        </w:rPr>
        <w:t xml:space="preserve">or greater than </w:t>
      </w:r>
      <w:r w:rsidRPr="005E0B35">
        <w:rPr>
          <w:b/>
          <w:bCs/>
          <w:lang w:eastAsia="zh-CN"/>
        </w:rPr>
        <w:t xml:space="preserve">70% </w:t>
      </w:r>
      <w:r w:rsidR="00965BC0">
        <w:rPr>
          <w:b/>
          <w:bCs/>
          <w:lang w:eastAsia="zh-CN"/>
        </w:rPr>
        <w:t xml:space="preserve">and 90% </w:t>
      </w:r>
      <w:r w:rsidR="005E0B35" w:rsidRPr="005E0B35">
        <w:rPr>
          <w:b/>
          <w:bCs/>
          <w:lang w:eastAsia="zh-CN"/>
        </w:rPr>
        <w:t xml:space="preserve">maximum </w:t>
      </w:r>
      <w:r w:rsidRPr="005E0B35">
        <w:rPr>
          <w:b/>
          <w:bCs/>
          <w:lang w:eastAsia="zh-CN"/>
        </w:rPr>
        <w:t>throughput</w:t>
      </w:r>
      <w:r w:rsidR="005E0B35" w:rsidRPr="005E0B35">
        <w:rPr>
          <w:b/>
          <w:bCs/>
          <w:lang w:eastAsia="zh-CN"/>
        </w:rPr>
        <w:t>.</w:t>
      </w:r>
      <w:r w:rsidR="003A3791">
        <w:rPr>
          <w:b/>
          <w:bCs/>
          <w:lang w:eastAsia="zh-CN"/>
        </w:rPr>
        <w:t xml:space="preserve"> </w:t>
      </w:r>
    </w:p>
    <w:p w14:paraId="3BA2BA35" w14:textId="53A73EC9" w:rsidR="00630A18" w:rsidRPr="00A67640" w:rsidRDefault="006F0AAF" w:rsidP="00A67640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 xml:space="preserve">FR2 </w:t>
      </w:r>
      <w:r w:rsidR="00C811C7">
        <w:rPr>
          <w:rFonts w:ascii="Arial" w:hAnsi="Arial" w:cs="Arial"/>
          <w:color w:val="auto"/>
          <w:sz w:val="28"/>
          <w:szCs w:val="18"/>
        </w:rPr>
        <w:t>Simulation</w:t>
      </w:r>
    </w:p>
    <w:p w14:paraId="615DD74B" w14:textId="67DD22BD" w:rsidR="00A32978" w:rsidRDefault="00802856" w:rsidP="00800B70">
      <w:pPr>
        <w:jc w:val="both"/>
        <w:rPr>
          <w:lang w:val="en-US" w:eastAsia="zh-CN"/>
        </w:rPr>
      </w:pPr>
      <w:r w:rsidRPr="00802856">
        <w:rPr>
          <w:rFonts w:hint="eastAsia"/>
          <w:lang w:val="en-US" w:eastAsia="zh-CN"/>
        </w:rPr>
        <w:t>In</w:t>
      </w:r>
      <w:r w:rsidRPr="00802856">
        <w:rPr>
          <w:lang w:val="en-US" w:eastAsia="zh-CN"/>
        </w:rPr>
        <w:t xml:space="preserve"> RAN4#</w:t>
      </w:r>
      <w:r w:rsidR="00BE29A2">
        <w:rPr>
          <w:lang w:val="en-US" w:eastAsia="zh-CN"/>
        </w:rPr>
        <w:t>99</w:t>
      </w:r>
      <w:r w:rsidRPr="00802856">
        <w:rPr>
          <w:lang w:val="en-US" w:eastAsia="zh-CN"/>
        </w:rPr>
        <w:t xml:space="preserve">e meeting, </w:t>
      </w:r>
      <w:r w:rsidR="007D6ED9">
        <w:rPr>
          <w:rFonts w:hint="eastAsia"/>
          <w:lang w:val="en-US" w:eastAsia="zh-CN"/>
        </w:rPr>
        <w:t>RAN4</w:t>
      </w:r>
      <w:r w:rsidR="007D6ED9">
        <w:rPr>
          <w:lang w:val="en-US" w:eastAsia="zh-CN"/>
        </w:rPr>
        <w:t xml:space="preserve"> agreed to </w:t>
      </w:r>
      <w:r w:rsidR="007D6ED9" w:rsidRPr="007D6ED9">
        <w:rPr>
          <w:lang w:val="en-US" w:eastAsia="zh-CN"/>
        </w:rPr>
        <w:t>adopt two-step approach to align the simulation and provide the simulation results for FR2 MIMO OTA.</w:t>
      </w:r>
    </w:p>
    <w:p w14:paraId="1BC7FE97" w14:textId="6A7E4D73" w:rsidR="007B0F35" w:rsidRDefault="00696B08" w:rsidP="00800B7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simulation calibration was conducted </w:t>
      </w:r>
      <w:r w:rsidR="00562D7C">
        <w:rPr>
          <w:lang w:val="en-US" w:eastAsia="zh-CN"/>
        </w:rPr>
        <w:t>before RAN4#101-e meeting</w:t>
      </w:r>
      <w:r w:rsidR="004D5EEB">
        <w:rPr>
          <w:lang w:val="en-US" w:eastAsia="zh-CN"/>
        </w:rPr>
        <w:t xml:space="preserve"> [4]</w:t>
      </w:r>
      <w:r w:rsidR="00562D7C">
        <w:rPr>
          <w:lang w:val="en-US" w:eastAsia="zh-CN"/>
        </w:rPr>
        <w:t xml:space="preserve">. </w:t>
      </w:r>
      <w:r w:rsidR="00A0175B">
        <w:rPr>
          <w:lang w:val="en-US" w:eastAsia="zh-CN"/>
        </w:rPr>
        <w:t>W</w:t>
      </w:r>
      <w:r w:rsidR="00562D7C">
        <w:rPr>
          <w:lang w:val="en-US" w:eastAsia="zh-CN"/>
        </w:rPr>
        <w:t xml:space="preserve">e submitted the </w:t>
      </w:r>
      <w:r w:rsidR="00E53DB2">
        <w:rPr>
          <w:lang w:val="en-US" w:eastAsia="zh-CN"/>
        </w:rPr>
        <w:t xml:space="preserve">results for both SNR at baseband </w:t>
      </w:r>
      <w:r w:rsidR="00693AFD">
        <w:rPr>
          <w:lang w:val="en-US" w:eastAsia="zh-CN"/>
        </w:rPr>
        <w:t>a</w:t>
      </w:r>
      <w:r w:rsidR="000834DF">
        <w:rPr>
          <w:lang w:val="en-US" w:eastAsia="zh-CN"/>
        </w:rPr>
        <w:t>nd MIMO sensitivity at peak direction</w:t>
      </w:r>
      <w:r w:rsidR="00A0175B">
        <w:rPr>
          <w:lang w:val="en-US" w:eastAsia="zh-CN"/>
        </w:rPr>
        <w:t xml:space="preserve"> as shown in Table 1</w:t>
      </w:r>
      <w:r w:rsidR="000834DF">
        <w:rPr>
          <w:lang w:val="en-US" w:eastAsia="zh-CN"/>
        </w:rPr>
        <w:t>.</w:t>
      </w:r>
    </w:p>
    <w:p w14:paraId="4D17CE5C" w14:textId="191F8651" w:rsidR="00F414E1" w:rsidRDefault="00F414E1" w:rsidP="00545606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Table 1: </w:t>
      </w:r>
      <w:r w:rsidR="00D044E3">
        <w:rPr>
          <w:lang w:val="en-US" w:eastAsia="zh-CN"/>
        </w:rPr>
        <w:t>Simulation results for alignment</w:t>
      </w:r>
    </w:p>
    <w:tbl>
      <w:tblPr>
        <w:tblStyle w:val="TableGrid"/>
        <w:tblW w:w="9733" w:type="dxa"/>
        <w:tblLayout w:type="fixed"/>
        <w:tblLook w:val="04A0" w:firstRow="1" w:lastRow="0" w:firstColumn="1" w:lastColumn="0" w:noHBand="0" w:noVBand="1"/>
      </w:tblPr>
      <w:tblGrid>
        <w:gridCol w:w="784"/>
        <w:gridCol w:w="1083"/>
        <w:gridCol w:w="1003"/>
        <w:gridCol w:w="798"/>
        <w:gridCol w:w="773"/>
        <w:gridCol w:w="870"/>
        <w:gridCol w:w="967"/>
        <w:gridCol w:w="917"/>
        <w:gridCol w:w="900"/>
        <w:gridCol w:w="810"/>
        <w:gridCol w:w="828"/>
      </w:tblGrid>
      <w:tr w:rsidR="00D044E3" w:rsidRPr="00D044E3" w14:paraId="76728BD9" w14:textId="343BA0C9" w:rsidTr="00A0175B">
        <w:trPr>
          <w:trHeight w:val="1007"/>
        </w:trPr>
        <w:tc>
          <w:tcPr>
            <w:tcW w:w="784" w:type="dxa"/>
            <w:hideMark/>
          </w:tcPr>
          <w:p w14:paraId="0B571FF5" w14:textId="77777777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val="en-US"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Case number</w:t>
            </w:r>
          </w:p>
        </w:tc>
        <w:tc>
          <w:tcPr>
            <w:tcW w:w="1083" w:type="dxa"/>
            <w:hideMark/>
          </w:tcPr>
          <w:p w14:paraId="2871B4C0" w14:textId="77777777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Reference channel</w:t>
            </w:r>
          </w:p>
        </w:tc>
        <w:tc>
          <w:tcPr>
            <w:tcW w:w="1003" w:type="dxa"/>
            <w:hideMark/>
          </w:tcPr>
          <w:p w14:paraId="2D2FECD0" w14:textId="77777777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Bandwidth (MHz) / Subcarrier spacing (kHz)</w:t>
            </w:r>
          </w:p>
        </w:tc>
        <w:tc>
          <w:tcPr>
            <w:tcW w:w="798" w:type="dxa"/>
            <w:hideMark/>
          </w:tcPr>
          <w:p w14:paraId="229CB0D8" w14:textId="77777777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Modulation and code rate</w:t>
            </w:r>
          </w:p>
        </w:tc>
        <w:tc>
          <w:tcPr>
            <w:tcW w:w="773" w:type="dxa"/>
            <w:hideMark/>
          </w:tcPr>
          <w:p w14:paraId="70391AAB" w14:textId="77777777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Number of layer</w:t>
            </w:r>
          </w:p>
        </w:tc>
        <w:tc>
          <w:tcPr>
            <w:tcW w:w="870" w:type="dxa"/>
            <w:hideMark/>
          </w:tcPr>
          <w:p w14:paraId="59C107E8" w14:textId="77777777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TDD UL-DL pattern</w:t>
            </w:r>
          </w:p>
        </w:tc>
        <w:tc>
          <w:tcPr>
            <w:tcW w:w="967" w:type="dxa"/>
            <w:hideMark/>
          </w:tcPr>
          <w:p w14:paraId="5D593DCD" w14:textId="77777777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Propagation condition</w:t>
            </w:r>
          </w:p>
        </w:tc>
        <w:tc>
          <w:tcPr>
            <w:tcW w:w="917" w:type="dxa"/>
            <w:hideMark/>
          </w:tcPr>
          <w:p w14:paraId="213CE30A" w14:textId="3AC7A29D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Max number of transmissions</w:t>
            </w:r>
          </w:p>
        </w:tc>
        <w:tc>
          <w:tcPr>
            <w:tcW w:w="900" w:type="dxa"/>
            <w:hideMark/>
          </w:tcPr>
          <w:p w14:paraId="37DEB92C" w14:textId="77777777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Fraction of maximum throughput (%)</w:t>
            </w:r>
          </w:p>
        </w:tc>
        <w:tc>
          <w:tcPr>
            <w:tcW w:w="810" w:type="dxa"/>
          </w:tcPr>
          <w:p w14:paraId="5837FC2A" w14:textId="21B7CABE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Baseband SNR</w:t>
            </w:r>
          </w:p>
        </w:tc>
        <w:tc>
          <w:tcPr>
            <w:tcW w:w="828" w:type="dxa"/>
          </w:tcPr>
          <w:p w14:paraId="6E940C45" w14:textId="4BCD0E0F" w:rsidR="00D044E3" w:rsidRPr="00D044E3" w:rsidRDefault="00D044E3" w:rsidP="00A5593B">
            <w:pPr>
              <w:jc w:val="both"/>
              <w:rPr>
                <w:b/>
                <w:bCs/>
                <w:sz w:val="14"/>
                <w:szCs w:val="14"/>
                <w:lang w:eastAsia="zh-CN"/>
              </w:rPr>
            </w:pPr>
            <w:r w:rsidRPr="00D044E3">
              <w:rPr>
                <w:b/>
                <w:bCs/>
                <w:sz w:val="14"/>
                <w:szCs w:val="14"/>
                <w:lang w:eastAsia="zh-CN"/>
              </w:rPr>
              <w:t>MIMO sensitivity at peak direction</w:t>
            </w:r>
          </w:p>
        </w:tc>
      </w:tr>
      <w:tr w:rsidR="000834DF" w:rsidRPr="00D044E3" w14:paraId="5D944225" w14:textId="55C2B593" w:rsidTr="00A0175B">
        <w:trPr>
          <w:trHeight w:val="270"/>
        </w:trPr>
        <w:tc>
          <w:tcPr>
            <w:tcW w:w="784" w:type="dxa"/>
            <w:hideMark/>
          </w:tcPr>
          <w:p w14:paraId="676BB12F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Case 1</w:t>
            </w:r>
          </w:p>
        </w:tc>
        <w:tc>
          <w:tcPr>
            <w:tcW w:w="1083" w:type="dxa"/>
            <w:hideMark/>
          </w:tcPr>
          <w:p w14:paraId="2979544F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R.PDSCH.5-2.2 TDD</w:t>
            </w:r>
          </w:p>
        </w:tc>
        <w:tc>
          <w:tcPr>
            <w:tcW w:w="1003" w:type="dxa"/>
            <w:hideMark/>
          </w:tcPr>
          <w:p w14:paraId="2EA41452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100 / 120</w:t>
            </w:r>
          </w:p>
        </w:tc>
        <w:tc>
          <w:tcPr>
            <w:tcW w:w="798" w:type="dxa"/>
            <w:hideMark/>
          </w:tcPr>
          <w:p w14:paraId="67AC5B6A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16QAM, 0.48</w:t>
            </w:r>
          </w:p>
        </w:tc>
        <w:tc>
          <w:tcPr>
            <w:tcW w:w="773" w:type="dxa"/>
            <w:hideMark/>
          </w:tcPr>
          <w:p w14:paraId="5A3BD23D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70" w:type="dxa"/>
            <w:hideMark/>
          </w:tcPr>
          <w:p w14:paraId="43FD5B1B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FR2.120-1</w:t>
            </w:r>
          </w:p>
        </w:tc>
        <w:tc>
          <w:tcPr>
            <w:tcW w:w="967" w:type="dxa"/>
            <w:hideMark/>
          </w:tcPr>
          <w:p w14:paraId="699CF8B1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CDL-C UMi</w:t>
            </w:r>
          </w:p>
        </w:tc>
        <w:tc>
          <w:tcPr>
            <w:tcW w:w="917" w:type="dxa"/>
            <w:hideMark/>
          </w:tcPr>
          <w:p w14:paraId="2B63874F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00" w:type="dxa"/>
            <w:hideMark/>
          </w:tcPr>
          <w:p w14:paraId="244A9DCB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70</w:t>
            </w:r>
          </w:p>
        </w:tc>
        <w:tc>
          <w:tcPr>
            <w:tcW w:w="810" w:type="dxa"/>
          </w:tcPr>
          <w:p w14:paraId="4A5F9B69" w14:textId="0FAAC854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0834DF">
              <w:rPr>
                <w:sz w:val="14"/>
                <w:szCs w:val="14"/>
                <w:lang w:eastAsia="zh-CN"/>
              </w:rPr>
              <w:t>11.7</w:t>
            </w:r>
          </w:p>
        </w:tc>
        <w:tc>
          <w:tcPr>
            <w:tcW w:w="828" w:type="dxa"/>
          </w:tcPr>
          <w:p w14:paraId="29BC9C40" w14:textId="47A8BE36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0834DF">
              <w:rPr>
                <w:sz w:val="14"/>
                <w:szCs w:val="14"/>
                <w:lang w:eastAsia="zh-CN"/>
              </w:rPr>
              <w:t>13.7</w:t>
            </w:r>
          </w:p>
        </w:tc>
      </w:tr>
      <w:tr w:rsidR="000834DF" w:rsidRPr="00D044E3" w14:paraId="56A36183" w14:textId="1EDDC698" w:rsidTr="00A0175B">
        <w:trPr>
          <w:trHeight w:val="270"/>
        </w:trPr>
        <w:tc>
          <w:tcPr>
            <w:tcW w:w="784" w:type="dxa"/>
            <w:hideMark/>
          </w:tcPr>
          <w:p w14:paraId="1BBA77A2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Case 2</w:t>
            </w:r>
          </w:p>
        </w:tc>
        <w:tc>
          <w:tcPr>
            <w:tcW w:w="1083" w:type="dxa"/>
            <w:hideMark/>
          </w:tcPr>
          <w:p w14:paraId="5B8C54CC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R.PDSCH.5-2.2 TDD</w:t>
            </w:r>
          </w:p>
        </w:tc>
        <w:tc>
          <w:tcPr>
            <w:tcW w:w="1003" w:type="dxa"/>
            <w:hideMark/>
          </w:tcPr>
          <w:p w14:paraId="319DF2DF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100 / 120</w:t>
            </w:r>
          </w:p>
        </w:tc>
        <w:tc>
          <w:tcPr>
            <w:tcW w:w="798" w:type="dxa"/>
            <w:hideMark/>
          </w:tcPr>
          <w:p w14:paraId="137B29E9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16QAM, 0.48</w:t>
            </w:r>
          </w:p>
        </w:tc>
        <w:tc>
          <w:tcPr>
            <w:tcW w:w="773" w:type="dxa"/>
            <w:hideMark/>
          </w:tcPr>
          <w:p w14:paraId="77037B66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70" w:type="dxa"/>
            <w:hideMark/>
          </w:tcPr>
          <w:p w14:paraId="5BA1FB41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FR2.120-1</w:t>
            </w:r>
          </w:p>
        </w:tc>
        <w:tc>
          <w:tcPr>
            <w:tcW w:w="967" w:type="dxa"/>
            <w:hideMark/>
          </w:tcPr>
          <w:p w14:paraId="7030C88C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CDL-C UMi</w:t>
            </w:r>
          </w:p>
        </w:tc>
        <w:tc>
          <w:tcPr>
            <w:tcW w:w="917" w:type="dxa"/>
            <w:hideMark/>
          </w:tcPr>
          <w:p w14:paraId="52E3970A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00" w:type="dxa"/>
            <w:hideMark/>
          </w:tcPr>
          <w:p w14:paraId="0026414A" w14:textId="77777777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D044E3">
              <w:rPr>
                <w:sz w:val="14"/>
                <w:szCs w:val="14"/>
                <w:lang w:eastAsia="zh-CN"/>
              </w:rPr>
              <w:t>90</w:t>
            </w:r>
          </w:p>
        </w:tc>
        <w:tc>
          <w:tcPr>
            <w:tcW w:w="810" w:type="dxa"/>
          </w:tcPr>
          <w:p w14:paraId="5343265D" w14:textId="25D3F331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0834DF">
              <w:rPr>
                <w:sz w:val="14"/>
                <w:szCs w:val="14"/>
                <w:lang w:eastAsia="zh-CN"/>
              </w:rPr>
              <w:t>16.45</w:t>
            </w:r>
          </w:p>
        </w:tc>
        <w:tc>
          <w:tcPr>
            <w:tcW w:w="828" w:type="dxa"/>
          </w:tcPr>
          <w:p w14:paraId="3D1867CC" w14:textId="2F95FFB3" w:rsidR="000834DF" w:rsidRPr="00D044E3" w:rsidRDefault="000834DF" w:rsidP="000834DF">
            <w:pPr>
              <w:jc w:val="both"/>
              <w:rPr>
                <w:sz w:val="14"/>
                <w:szCs w:val="14"/>
                <w:lang w:eastAsia="zh-CN"/>
              </w:rPr>
            </w:pPr>
            <w:r w:rsidRPr="000834DF">
              <w:rPr>
                <w:sz w:val="14"/>
                <w:szCs w:val="14"/>
                <w:lang w:eastAsia="zh-CN"/>
              </w:rPr>
              <w:t>17.0</w:t>
            </w:r>
          </w:p>
        </w:tc>
      </w:tr>
    </w:tbl>
    <w:p w14:paraId="6FE12B4A" w14:textId="41379562" w:rsidR="00AF1A1D" w:rsidRDefault="00AF1A1D" w:rsidP="00800B70">
      <w:pPr>
        <w:jc w:val="both"/>
        <w:rPr>
          <w:lang w:val="en-US" w:eastAsia="zh-CN"/>
        </w:rPr>
      </w:pPr>
    </w:p>
    <w:p w14:paraId="0C6AB2C3" w14:textId="120442E6" w:rsidR="000834DF" w:rsidRDefault="000834DF" w:rsidP="00800B7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our simulation, the baseband SNR for case 1 and case 2 are simulated with </w:t>
      </w:r>
      <w:r w:rsidR="006B6104">
        <w:rPr>
          <w:lang w:val="en-US" w:eastAsia="zh-CN"/>
        </w:rPr>
        <w:t xml:space="preserve">the assumptions </w:t>
      </w:r>
      <w:r w:rsidR="00F36690">
        <w:rPr>
          <w:lang w:val="en-US" w:eastAsia="zh-CN"/>
        </w:rPr>
        <w:t xml:space="preserve">listed </w:t>
      </w:r>
      <w:r w:rsidR="006B6104">
        <w:rPr>
          <w:lang w:val="en-US" w:eastAsia="zh-CN"/>
        </w:rPr>
        <w:t>in</w:t>
      </w:r>
      <w:r w:rsidR="00F36690">
        <w:rPr>
          <w:lang w:val="en-US" w:eastAsia="zh-CN"/>
        </w:rPr>
        <w:t xml:space="preserve"> [4]</w:t>
      </w:r>
      <w:r w:rsidR="006B6104">
        <w:rPr>
          <w:lang w:val="en-US" w:eastAsia="zh-CN"/>
        </w:rPr>
        <w:t xml:space="preserve">. For </w:t>
      </w:r>
      <w:r w:rsidR="00F36690">
        <w:rPr>
          <w:lang w:val="en-US" w:eastAsia="zh-CN"/>
        </w:rPr>
        <w:t xml:space="preserve">the </w:t>
      </w:r>
      <w:r w:rsidR="006B6104">
        <w:rPr>
          <w:lang w:val="en-US" w:eastAsia="zh-CN"/>
        </w:rPr>
        <w:t>MIMO sensitivity</w:t>
      </w:r>
      <w:r w:rsidR="00F36690">
        <w:rPr>
          <w:lang w:val="en-US" w:eastAsia="zh-CN"/>
        </w:rPr>
        <w:t xml:space="preserve"> at peak direction</w:t>
      </w:r>
      <w:r w:rsidR="006B6104">
        <w:rPr>
          <w:lang w:val="en-US" w:eastAsia="zh-CN"/>
        </w:rPr>
        <w:t xml:space="preserve"> is derived by the below equation:</w:t>
      </w:r>
    </w:p>
    <w:p w14:paraId="68BDA316" w14:textId="274BFD17" w:rsidR="00BC0308" w:rsidRPr="00B13836" w:rsidRDefault="00BC0308" w:rsidP="00B13836">
      <w:pPr>
        <w:jc w:val="center"/>
        <w:rPr>
          <w:lang w:val="en-US" w:eastAsia="zh-CN"/>
        </w:rPr>
      </w:pPr>
      <w:r w:rsidRPr="00B13836">
        <w:rPr>
          <w:lang w:val="en-US" w:eastAsia="zh-CN"/>
        </w:rPr>
        <w:t>MIMO sensitivity at beam peak direction= REFSENS + required SNR at baseband -(-1) (reference SNR for REFSENS) + 3dB (diversity gain)</w:t>
      </w:r>
    </w:p>
    <w:p w14:paraId="01812F7F" w14:textId="77777777" w:rsidR="00AE014F" w:rsidRDefault="00BC0308" w:rsidP="00800B70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</w:t>
      </w:r>
      <w:r w:rsidR="00AE014F">
        <w:rPr>
          <w:lang w:val="en-US" w:eastAsia="zh-CN"/>
        </w:rPr>
        <w:t>benefits</w:t>
      </w:r>
      <w:r>
        <w:rPr>
          <w:lang w:val="en-US" w:eastAsia="zh-CN"/>
        </w:rPr>
        <w:t xml:space="preserve"> of this approach </w:t>
      </w:r>
      <w:r w:rsidR="00AE014F">
        <w:rPr>
          <w:lang w:val="en-US" w:eastAsia="zh-CN"/>
        </w:rPr>
        <w:t>include:</w:t>
      </w:r>
    </w:p>
    <w:p w14:paraId="29FE07E0" w14:textId="3F2B9E67" w:rsidR="006B6104" w:rsidRDefault="00AE014F" w:rsidP="00AE014F">
      <w:pPr>
        <w:pStyle w:val="ListParagraph"/>
        <w:numPr>
          <w:ilvl w:val="0"/>
          <w:numId w:val="25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It is </w:t>
      </w:r>
      <w:r w:rsidR="00BC0308" w:rsidRPr="00AE014F">
        <w:rPr>
          <w:lang w:val="en-US" w:eastAsia="zh-CN"/>
        </w:rPr>
        <w:t xml:space="preserve">easier to align the results among the companies </w:t>
      </w:r>
      <w:r>
        <w:rPr>
          <w:lang w:val="en-US" w:eastAsia="zh-CN"/>
        </w:rPr>
        <w:t xml:space="preserve">with the same UE antenna </w:t>
      </w:r>
      <w:r w:rsidR="00A939E2">
        <w:rPr>
          <w:lang w:val="en-US" w:eastAsia="zh-CN"/>
        </w:rPr>
        <w:t xml:space="preserve">gain </w:t>
      </w:r>
      <w:r>
        <w:rPr>
          <w:lang w:val="en-US" w:eastAsia="zh-CN"/>
        </w:rPr>
        <w:t>assumptions</w:t>
      </w:r>
      <w:r w:rsidR="00B11047">
        <w:rPr>
          <w:lang w:val="en-US" w:eastAsia="zh-CN"/>
        </w:rPr>
        <w:t xml:space="preserve"> for EIS REFSENS</w:t>
      </w:r>
      <w:r w:rsidR="00A939E2">
        <w:rPr>
          <w:lang w:val="en-US" w:eastAsia="zh-CN"/>
        </w:rPr>
        <w:t>.</w:t>
      </w:r>
    </w:p>
    <w:p w14:paraId="41F6C876" w14:textId="7374A10E" w:rsidR="00AE014F" w:rsidRPr="00AE014F" w:rsidRDefault="00A939E2" w:rsidP="00AE014F">
      <w:pPr>
        <w:pStyle w:val="ListParagraph"/>
        <w:numPr>
          <w:ilvl w:val="0"/>
          <w:numId w:val="25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DUT</w:t>
      </w:r>
      <w:r>
        <w:rPr>
          <w:lang w:val="en-US" w:eastAsia="zh-CN"/>
        </w:rPr>
        <w:t xml:space="preserve"> shall </w:t>
      </w:r>
      <w:r w:rsidR="00157859">
        <w:rPr>
          <w:lang w:val="en-US" w:eastAsia="zh-CN"/>
        </w:rPr>
        <w:t xml:space="preserve">be no issue to pass the </w:t>
      </w:r>
      <w:r w:rsidR="0000013C">
        <w:rPr>
          <w:lang w:val="en-US" w:eastAsia="zh-CN"/>
        </w:rPr>
        <w:t xml:space="preserve">MIMO OTA </w:t>
      </w:r>
      <w:r w:rsidR="00157859">
        <w:rPr>
          <w:lang w:val="en-US" w:eastAsia="zh-CN"/>
        </w:rPr>
        <w:t xml:space="preserve">requirements </w:t>
      </w:r>
      <w:r w:rsidR="0000013C">
        <w:rPr>
          <w:lang w:val="en-US" w:eastAsia="zh-CN"/>
        </w:rPr>
        <w:t xml:space="preserve">derived </w:t>
      </w:r>
      <w:r w:rsidR="00B13836">
        <w:rPr>
          <w:lang w:val="en-US" w:eastAsia="zh-CN"/>
        </w:rPr>
        <w:t>by</w:t>
      </w:r>
      <w:r w:rsidR="00157859">
        <w:rPr>
          <w:lang w:val="en-US" w:eastAsia="zh-CN"/>
        </w:rPr>
        <w:t xml:space="preserve"> </w:t>
      </w:r>
      <w:r>
        <w:rPr>
          <w:lang w:val="en-US" w:eastAsia="zh-CN"/>
        </w:rPr>
        <w:t xml:space="preserve">UE antenna gain and noise figure, etc. used in </w:t>
      </w:r>
      <w:r w:rsidR="00157859">
        <w:rPr>
          <w:lang w:val="en-US" w:eastAsia="zh-CN"/>
        </w:rPr>
        <w:t>EIS REFSENS</w:t>
      </w:r>
      <w:r w:rsidR="00B13836">
        <w:rPr>
          <w:lang w:val="en-US" w:eastAsia="zh-CN"/>
        </w:rPr>
        <w:t>.</w:t>
      </w:r>
    </w:p>
    <w:p w14:paraId="09028867" w14:textId="6E086FC0" w:rsidR="000834DF" w:rsidRDefault="00A33388" w:rsidP="00800B70">
      <w:pPr>
        <w:jc w:val="both"/>
        <w:rPr>
          <w:lang w:val="en-US" w:eastAsia="zh-CN"/>
        </w:rPr>
      </w:pPr>
      <w:r>
        <w:rPr>
          <w:lang w:val="en-US" w:eastAsia="zh-CN"/>
        </w:rPr>
        <w:t>With the simulation alignment</w:t>
      </w:r>
      <w:r w:rsidR="0051097D">
        <w:rPr>
          <w:lang w:val="en-US" w:eastAsia="zh-CN"/>
        </w:rPr>
        <w:t xml:space="preserve"> progress</w:t>
      </w:r>
      <w:r>
        <w:rPr>
          <w:lang w:val="en-US" w:eastAsia="zh-CN"/>
        </w:rPr>
        <w:t xml:space="preserve">, it is encouraged to start to collect the simulation results for </w:t>
      </w:r>
      <w:r w:rsidR="00ED50F1">
        <w:rPr>
          <w:lang w:val="en-US" w:eastAsia="zh-CN"/>
        </w:rPr>
        <w:t>36 test direction</w:t>
      </w:r>
      <w:r w:rsidR="0051097D">
        <w:rPr>
          <w:lang w:val="en-US" w:eastAsia="zh-CN"/>
        </w:rPr>
        <w:t>s</w:t>
      </w:r>
      <w:r w:rsidR="00ED50F1">
        <w:rPr>
          <w:lang w:val="en-US" w:eastAsia="zh-CN"/>
        </w:rPr>
        <w:t xml:space="preserve"> in</w:t>
      </w:r>
      <w:r w:rsidR="0005763F">
        <w:rPr>
          <w:lang w:val="en-US" w:eastAsia="zh-CN"/>
        </w:rPr>
        <w:t xml:space="preserve"> next RAN4 meeting</w:t>
      </w:r>
      <w:r w:rsidR="00ED50F1">
        <w:rPr>
          <w:lang w:val="en-US" w:eastAsia="zh-CN"/>
        </w:rPr>
        <w:t>.</w:t>
      </w:r>
      <w:r w:rsidR="005926DB">
        <w:rPr>
          <w:lang w:val="en-US" w:eastAsia="zh-CN"/>
        </w:rPr>
        <w:t xml:space="preserve"> The simulation results shall consider the </w:t>
      </w:r>
      <w:r w:rsidR="00366B83">
        <w:rPr>
          <w:lang w:val="en-US" w:eastAsia="zh-CN"/>
        </w:rPr>
        <w:t xml:space="preserve">effect of </w:t>
      </w:r>
      <w:r w:rsidR="003E74D5">
        <w:rPr>
          <w:lang w:val="en-US" w:eastAsia="zh-CN"/>
        </w:rPr>
        <w:t xml:space="preserve">antenna gain and antenna correlation </w:t>
      </w:r>
      <w:r w:rsidR="00E178A9">
        <w:rPr>
          <w:lang w:val="en-US" w:eastAsia="zh-CN"/>
        </w:rPr>
        <w:t>on simulation results.</w:t>
      </w:r>
    </w:p>
    <w:p w14:paraId="145A77CC" w14:textId="55E27A84" w:rsidR="0005763F" w:rsidRPr="0005763F" w:rsidRDefault="0005763F" w:rsidP="00800B70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 w:rsidR="00CE243F">
        <w:rPr>
          <w:b/>
          <w:bCs/>
          <w:lang w:val="en-US" w:eastAsia="zh-CN"/>
        </w:rPr>
        <w:t>3</w:t>
      </w:r>
      <w:r w:rsidRPr="0005763F">
        <w:rPr>
          <w:b/>
          <w:bCs/>
          <w:lang w:val="en-US" w:eastAsia="zh-CN"/>
        </w:rPr>
        <w:t>: RAN4 to start to collect the simulation results for 36 test direction</w:t>
      </w:r>
      <w:r w:rsidR="00761418">
        <w:rPr>
          <w:b/>
          <w:bCs/>
          <w:lang w:val="en-US" w:eastAsia="zh-CN"/>
        </w:rPr>
        <w:t>s</w:t>
      </w:r>
      <w:r w:rsidRPr="0005763F">
        <w:rPr>
          <w:b/>
          <w:bCs/>
          <w:lang w:val="en-US" w:eastAsia="zh-CN"/>
        </w:rPr>
        <w:t xml:space="preserve"> in RAN4</w:t>
      </w:r>
      <w:r w:rsidR="007B4168">
        <w:rPr>
          <w:b/>
          <w:bCs/>
          <w:lang w:val="en-US" w:eastAsia="zh-CN"/>
        </w:rPr>
        <w:t>#</w:t>
      </w:r>
      <w:r w:rsidR="00761418">
        <w:rPr>
          <w:b/>
          <w:bCs/>
          <w:lang w:val="en-US" w:eastAsia="zh-CN"/>
        </w:rPr>
        <w:t>101-bis-e</w:t>
      </w:r>
      <w:r w:rsidRPr="0005763F">
        <w:rPr>
          <w:b/>
          <w:bCs/>
          <w:lang w:val="en-US" w:eastAsia="zh-CN"/>
        </w:rPr>
        <w:t xml:space="preserve"> meeting. </w:t>
      </w:r>
    </w:p>
    <w:p w14:paraId="47EEE6E2" w14:textId="52E7EED2" w:rsidR="00ED50F1" w:rsidRDefault="00DE7F09" w:rsidP="00800B70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In [1], it was agreed that </w:t>
      </w:r>
      <w:r w:rsidRPr="00DE7F09">
        <w:rPr>
          <w:lang w:val="en-US" w:eastAsia="zh-CN"/>
        </w:rPr>
        <w:t>RAN4 should identify which information (except for FR2 probe weights) should be further provided and aligned to accelerate FR2 simulation activity.</w:t>
      </w:r>
    </w:p>
    <w:p w14:paraId="04E9CE49" w14:textId="5BCCC81F" w:rsidR="00872D6B" w:rsidRDefault="00DE7F09" w:rsidP="00800B70">
      <w:pPr>
        <w:jc w:val="both"/>
        <w:rPr>
          <w:lang w:val="en-US" w:eastAsia="zh-CN"/>
        </w:rPr>
      </w:pPr>
      <w:r>
        <w:rPr>
          <w:lang w:val="en-US" w:eastAsia="zh-CN"/>
        </w:rPr>
        <w:t>As we propose in [2</w:t>
      </w:r>
      <w:r w:rsidR="00D4028C">
        <w:rPr>
          <w:lang w:val="en-US" w:eastAsia="zh-CN"/>
        </w:rPr>
        <w:t>],</w:t>
      </w:r>
      <w:r>
        <w:rPr>
          <w:lang w:val="en-US" w:eastAsia="zh-CN"/>
        </w:rPr>
        <w:t xml:space="preserve"> RAN4 can use </w:t>
      </w:r>
      <w:r w:rsidR="00480B8F">
        <w:rPr>
          <w:lang w:val="en-US" w:eastAsia="zh-CN"/>
        </w:rPr>
        <w:t xml:space="preserve">the </w:t>
      </w:r>
      <w:r w:rsidR="00454517">
        <w:rPr>
          <w:lang w:val="en-US" w:eastAsia="zh-CN"/>
        </w:rPr>
        <w:t>following approach to emulate the gap between measurement and simulation:</w:t>
      </w:r>
    </w:p>
    <w:p w14:paraId="3113547D" w14:textId="3B3EC983" w:rsidR="00454517" w:rsidRPr="00454517" w:rsidRDefault="00454517" w:rsidP="00454517">
      <w:pPr>
        <w:pStyle w:val="ListParagraph"/>
        <w:numPr>
          <w:ilvl w:val="0"/>
          <w:numId w:val="23"/>
        </w:numPr>
        <w:jc w:val="both"/>
        <w:rPr>
          <w:lang w:val="en-US"/>
        </w:rPr>
      </w:pPr>
      <w:r w:rsidRPr="00454517">
        <w:rPr>
          <w:lang w:val="en-US"/>
        </w:rPr>
        <w:t xml:space="preserve">TE/CE vendors to </w:t>
      </w:r>
      <w:r w:rsidR="0015410D">
        <w:rPr>
          <w:lang w:val="en-US"/>
        </w:rPr>
        <w:t>share</w:t>
      </w:r>
      <w:r w:rsidRPr="00454517">
        <w:rPr>
          <w:lang w:val="en-US"/>
        </w:rPr>
        <w:t xml:space="preserve"> the variation range for AoA/ZoA, PAS, power, delay, etc. those impact</w:t>
      </w:r>
      <w:r w:rsidR="00480B8F">
        <w:rPr>
          <w:lang w:val="en-US"/>
        </w:rPr>
        <w:t>ed</w:t>
      </w:r>
      <w:r w:rsidRPr="00454517">
        <w:rPr>
          <w:lang w:val="en-US"/>
        </w:rPr>
        <w:t xml:space="preserve"> by 6 probes in the chamber. </w:t>
      </w:r>
    </w:p>
    <w:p w14:paraId="5ED2D3F9" w14:textId="34551CBB" w:rsidR="007F3FD1" w:rsidRPr="00CE243F" w:rsidRDefault="009E580B" w:rsidP="0016690C">
      <w:pPr>
        <w:jc w:val="both"/>
        <w:rPr>
          <w:b/>
          <w:bCs/>
          <w:lang w:val="en-US" w:eastAsia="zh-CN"/>
        </w:rPr>
      </w:pPr>
      <w:r w:rsidRPr="000447E1">
        <w:rPr>
          <w:b/>
          <w:bCs/>
          <w:lang w:val="en-US"/>
        </w:rPr>
        <w:t xml:space="preserve">Proposal </w:t>
      </w:r>
      <w:r w:rsidR="00CE243F">
        <w:rPr>
          <w:b/>
          <w:bCs/>
          <w:lang w:val="en-US"/>
        </w:rPr>
        <w:t>4</w:t>
      </w:r>
      <w:r w:rsidRPr="000447E1">
        <w:rPr>
          <w:b/>
          <w:bCs/>
          <w:lang w:val="en-US"/>
        </w:rPr>
        <w:t xml:space="preserve">: </w:t>
      </w:r>
      <w:r w:rsidRPr="000447E1">
        <w:rPr>
          <w:b/>
          <w:bCs/>
          <w:lang w:val="en-US" w:eastAsia="zh-CN"/>
        </w:rPr>
        <w:t xml:space="preserve">TE/CE vendors to share the </w:t>
      </w:r>
      <w:r w:rsidR="00454517" w:rsidRPr="00454517">
        <w:rPr>
          <w:b/>
          <w:bCs/>
          <w:lang w:val="en-US"/>
        </w:rPr>
        <w:t>variation range</w:t>
      </w:r>
      <w:r w:rsidRPr="000447E1">
        <w:rPr>
          <w:b/>
          <w:bCs/>
          <w:lang w:val="en-US"/>
        </w:rPr>
        <w:t xml:space="preserve"> </w:t>
      </w:r>
      <w:r w:rsidR="00454517" w:rsidRPr="00454517">
        <w:rPr>
          <w:b/>
          <w:bCs/>
          <w:lang w:val="en-US"/>
        </w:rPr>
        <w:t>for AoA/ZoA, PAS, power, delay, etc</w:t>
      </w:r>
      <w:r w:rsidR="00F80D7B">
        <w:rPr>
          <w:b/>
          <w:bCs/>
          <w:lang w:val="en-US"/>
        </w:rPr>
        <w:t>.,</w:t>
      </w:r>
      <w:r w:rsidRPr="000447E1">
        <w:rPr>
          <w:b/>
          <w:bCs/>
          <w:lang w:val="en-US"/>
        </w:rPr>
        <w:t xml:space="preserve"> </w:t>
      </w:r>
      <w:r w:rsidR="00454517" w:rsidRPr="00454517">
        <w:rPr>
          <w:b/>
          <w:bCs/>
          <w:lang w:val="en-US"/>
        </w:rPr>
        <w:t>those impact</w:t>
      </w:r>
      <w:r w:rsidR="00480B8F">
        <w:rPr>
          <w:b/>
          <w:bCs/>
          <w:lang w:val="en-US"/>
        </w:rPr>
        <w:t>ed</w:t>
      </w:r>
      <w:r w:rsidR="00454517" w:rsidRPr="00454517">
        <w:rPr>
          <w:b/>
          <w:bCs/>
          <w:lang w:val="en-US"/>
        </w:rPr>
        <w:t xml:space="preserve"> by 6 probes</w:t>
      </w:r>
      <w:r w:rsidR="00D4028C">
        <w:rPr>
          <w:b/>
          <w:bCs/>
          <w:lang w:val="en-US"/>
        </w:rPr>
        <w:t xml:space="preserve"> for FR2 simulation</w:t>
      </w:r>
      <w:r w:rsidR="00516677">
        <w:rPr>
          <w:b/>
          <w:bCs/>
          <w:lang w:val="en-US"/>
        </w:rPr>
        <w:t xml:space="preserve"> in </w:t>
      </w:r>
      <w:r w:rsidR="00761418">
        <w:rPr>
          <w:b/>
          <w:bCs/>
          <w:lang w:val="en-US"/>
        </w:rPr>
        <w:t>RAN4#101-bis-e</w:t>
      </w:r>
      <w:r w:rsidR="000447E1" w:rsidRPr="000447E1">
        <w:rPr>
          <w:b/>
          <w:bCs/>
          <w:lang w:val="en-US"/>
        </w:rPr>
        <w:t xml:space="preserve">. </w:t>
      </w: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61095E6D" w14:textId="764FD3B6" w:rsidR="004406AD" w:rsidRDefault="00A51439" w:rsidP="004406AD">
      <w:pPr>
        <w:jc w:val="both"/>
      </w:pPr>
      <w:r>
        <w:rPr>
          <w:lang w:eastAsia="en-US"/>
        </w:rPr>
        <w:t xml:space="preserve">In this paper, we provide </w:t>
      </w:r>
      <w:r w:rsidR="00E63E86">
        <w:rPr>
          <w:lang w:eastAsia="en-US"/>
        </w:rPr>
        <w:t>the views</w:t>
      </w:r>
      <w:r>
        <w:rPr>
          <w:lang w:eastAsia="en-US"/>
        </w:rPr>
        <w:t xml:space="preserve"> on FR2 MIMO OTA</w:t>
      </w:r>
      <w:r w:rsidR="00172080">
        <w:rPr>
          <w:lang w:eastAsia="en-US"/>
        </w:rPr>
        <w:t xml:space="preserve"> performance </w:t>
      </w:r>
      <w:r w:rsidR="000B3123">
        <w:rPr>
          <w:lang w:eastAsia="en-US"/>
        </w:rPr>
        <w:t xml:space="preserve">requirements such as </w:t>
      </w:r>
      <w:r w:rsidR="000400D7">
        <w:rPr>
          <w:lang w:eastAsia="en-US"/>
        </w:rPr>
        <w:t>m</w:t>
      </w:r>
      <w:r w:rsidR="000400D7" w:rsidRPr="000400D7">
        <w:rPr>
          <w:lang w:eastAsia="en-US"/>
        </w:rPr>
        <w:t>aximum downlink power</w:t>
      </w:r>
      <w:r w:rsidR="000B3123">
        <w:rPr>
          <w:lang w:eastAsia="en-US"/>
        </w:rPr>
        <w:t xml:space="preserve">, FoM </w:t>
      </w:r>
      <w:r w:rsidR="00172080">
        <w:rPr>
          <w:lang w:eastAsia="en-US"/>
        </w:rPr>
        <w:t>and simulation</w:t>
      </w:r>
      <w:r>
        <w:rPr>
          <w:lang w:eastAsia="en-US"/>
        </w:rPr>
        <w:t xml:space="preserve">. </w:t>
      </w:r>
      <w:r w:rsidR="004963C9">
        <w:t xml:space="preserve">We have the following </w:t>
      </w:r>
      <w:r w:rsidR="002F6DBE">
        <w:t xml:space="preserve">proposals: </w:t>
      </w:r>
    </w:p>
    <w:p w14:paraId="376E7756" w14:textId="77777777" w:rsidR="00CE243F" w:rsidRPr="00DE641A" w:rsidRDefault="00CE243F" w:rsidP="00CE243F">
      <w:pPr>
        <w:jc w:val="both"/>
        <w:rPr>
          <w:b/>
          <w:bCs/>
          <w:lang w:eastAsia="zh-CN"/>
        </w:rPr>
      </w:pPr>
      <w:r w:rsidRPr="00DE641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DE641A">
        <w:rPr>
          <w:b/>
          <w:bCs/>
          <w:lang w:eastAsia="zh-CN"/>
        </w:rPr>
        <w:t>: RAN4 to agree -</w:t>
      </w:r>
      <w:r>
        <w:rPr>
          <w:b/>
          <w:bCs/>
          <w:lang w:eastAsia="zh-CN"/>
        </w:rPr>
        <w:t>79.1</w:t>
      </w:r>
      <w:r w:rsidRPr="00DE641A">
        <w:rPr>
          <w:b/>
          <w:bCs/>
          <w:lang w:eastAsia="zh-CN"/>
        </w:rPr>
        <w:t>dBm/1</w:t>
      </w:r>
      <w:r>
        <w:rPr>
          <w:b/>
          <w:bCs/>
          <w:lang w:eastAsia="zh-CN"/>
        </w:rPr>
        <w:t>2</w:t>
      </w:r>
      <w:r w:rsidRPr="00DE641A">
        <w:rPr>
          <w:b/>
          <w:bCs/>
          <w:lang w:eastAsia="zh-CN"/>
        </w:rPr>
        <w:t xml:space="preserve">0kHz </w:t>
      </w:r>
      <w:r>
        <w:rPr>
          <w:b/>
          <w:bCs/>
          <w:lang w:eastAsia="zh-CN"/>
        </w:rPr>
        <w:t>as</w:t>
      </w:r>
      <w:r w:rsidRPr="00DE641A">
        <w:rPr>
          <w:b/>
          <w:bCs/>
          <w:lang w:eastAsia="zh-CN"/>
        </w:rPr>
        <w:t xml:space="preserve"> FR2 </w:t>
      </w:r>
      <w:r>
        <w:rPr>
          <w:b/>
          <w:bCs/>
          <w:lang w:eastAsia="zh-CN"/>
        </w:rPr>
        <w:t>maximum downlink power for the frequency up to 43.5GHz</w:t>
      </w:r>
      <w:r w:rsidRPr="00DE641A">
        <w:rPr>
          <w:b/>
          <w:bCs/>
          <w:lang w:eastAsia="zh-CN"/>
        </w:rPr>
        <w:t>.</w:t>
      </w:r>
    </w:p>
    <w:p w14:paraId="218CB51F" w14:textId="77777777" w:rsidR="00CE243F" w:rsidRDefault="00CE243F" w:rsidP="00CE243F">
      <w:pPr>
        <w:jc w:val="both"/>
        <w:rPr>
          <w:b/>
          <w:bCs/>
          <w:lang w:eastAsia="zh-CN"/>
        </w:rPr>
      </w:pPr>
      <w:r w:rsidRPr="005E0B35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5E0B35">
        <w:rPr>
          <w:b/>
          <w:bCs/>
          <w:lang w:eastAsia="zh-CN"/>
        </w:rPr>
        <w:t>: RAN4 to agree</w:t>
      </w:r>
      <w:r>
        <w:rPr>
          <w:b/>
          <w:bCs/>
          <w:lang w:eastAsia="zh-CN"/>
        </w:rPr>
        <w:t xml:space="preserve"> on</w:t>
      </w:r>
      <w:r w:rsidRPr="005E0B35">
        <w:rPr>
          <w:b/>
          <w:bCs/>
          <w:lang w:eastAsia="zh-CN"/>
        </w:rPr>
        <w:t xml:space="preserve"> the pass criterion for PC3 UE to be 18 or more test points meeting </w:t>
      </w:r>
      <w:r>
        <w:rPr>
          <w:b/>
          <w:bCs/>
          <w:lang w:eastAsia="zh-CN"/>
        </w:rPr>
        <w:t xml:space="preserve">or greater than </w:t>
      </w:r>
      <w:r w:rsidRPr="005E0B35">
        <w:rPr>
          <w:b/>
          <w:bCs/>
          <w:lang w:eastAsia="zh-CN"/>
        </w:rPr>
        <w:t xml:space="preserve">70% </w:t>
      </w:r>
      <w:r>
        <w:rPr>
          <w:b/>
          <w:bCs/>
          <w:lang w:eastAsia="zh-CN"/>
        </w:rPr>
        <w:t xml:space="preserve">and 90% </w:t>
      </w:r>
      <w:r w:rsidRPr="005E0B35">
        <w:rPr>
          <w:b/>
          <w:bCs/>
          <w:lang w:eastAsia="zh-CN"/>
        </w:rPr>
        <w:t>maximum throughput.</w:t>
      </w:r>
      <w:r>
        <w:rPr>
          <w:b/>
          <w:bCs/>
          <w:lang w:eastAsia="zh-CN"/>
        </w:rPr>
        <w:t xml:space="preserve"> </w:t>
      </w:r>
    </w:p>
    <w:p w14:paraId="4C5B62E3" w14:textId="72C57C3B" w:rsidR="00CE243F" w:rsidRPr="0005763F" w:rsidRDefault="00CE243F" w:rsidP="00CE243F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05763F">
        <w:rPr>
          <w:b/>
          <w:bCs/>
          <w:lang w:val="en-US" w:eastAsia="zh-CN"/>
        </w:rPr>
        <w:t>: RAN4 to start to collect the simulation results for 36 test direction</w:t>
      </w:r>
      <w:r>
        <w:rPr>
          <w:b/>
          <w:bCs/>
          <w:lang w:val="en-US" w:eastAsia="zh-CN"/>
        </w:rPr>
        <w:t>s</w:t>
      </w:r>
      <w:r w:rsidRPr="0005763F">
        <w:rPr>
          <w:b/>
          <w:bCs/>
          <w:lang w:val="en-US" w:eastAsia="zh-CN"/>
        </w:rPr>
        <w:t xml:space="preserve"> in RAN4</w:t>
      </w:r>
      <w:r>
        <w:rPr>
          <w:b/>
          <w:bCs/>
          <w:lang w:val="en-US" w:eastAsia="zh-CN"/>
        </w:rPr>
        <w:t>#101-bis-e</w:t>
      </w:r>
      <w:r w:rsidRPr="0005763F">
        <w:rPr>
          <w:b/>
          <w:bCs/>
          <w:lang w:val="en-US" w:eastAsia="zh-CN"/>
        </w:rPr>
        <w:t xml:space="preserve"> meeting. </w:t>
      </w:r>
    </w:p>
    <w:p w14:paraId="77D149A7" w14:textId="77777777" w:rsidR="00CE243F" w:rsidRPr="000447E1" w:rsidRDefault="00CE243F" w:rsidP="00CE243F">
      <w:pPr>
        <w:jc w:val="both"/>
        <w:rPr>
          <w:b/>
          <w:bCs/>
          <w:lang w:val="en-US" w:eastAsia="zh-CN"/>
        </w:rPr>
      </w:pPr>
      <w:r w:rsidRPr="000447E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0447E1">
        <w:rPr>
          <w:b/>
          <w:bCs/>
          <w:lang w:val="en-US"/>
        </w:rPr>
        <w:t xml:space="preserve">: </w:t>
      </w:r>
      <w:r w:rsidRPr="000447E1">
        <w:rPr>
          <w:b/>
          <w:bCs/>
          <w:lang w:val="en-US" w:eastAsia="zh-CN"/>
        </w:rPr>
        <w:t xml:space="preserve">TE/CE vendors to share the </w:t>
      </w:r>
      <w:r w:rsidRPr="00454517">
        <w:rPr>
          <w:b/>
          <w:bCs/>
          <w:lang w:val="en-US"/>
        </w:rPr>
        <w:t>variation range</w:t>
      </w:r>
      <w:r w:rsidRPr="000447E1">
        <w:rPr>
          <w:b/>
          <w:bCs/>
          <w:lang w:val="en-US"/>
        </w:rPr>
        <w:t xml:space="preserve"> </w:t>
      </w:r>
      <w:r w:rsidRPr="00454517">
        <w:rPr>
          <w:b/>
          <w:bCs/>
          <w:lang w:val="en-US"/>
        </w:rPr>
        <w:t>for AoA/ZoA, PAS, power, delay, etc</w:t>
      </w:r>
      <w:r>
        <w:rPr>
          <w:b/>
          <w:bCs/>
          <w:lang w:val="en-US"/>
        </w:rPr>
        <w:t>.,</w:t>
      </w:r>
      <w:r w:rsidRPr="000447E1">
        <w:rPr>
          <w:b/>
          <w:bCs/>
          <w:lang w:val="en-US"/>
        </w:rPr>
        <w:t xml:space="preserve"> </w:t>
      </w:r>
      <w:r w:rsidRPr="00454517">
        <w:rPr>
          <w:b/>
          <w:bCs/>
          <w:lang w:val="en-US"/>
        </w:rPr>
        <w:t>those impact</w:t>
      </w:r>
      <w:r>
        <w:rPr>
          <w:b/>
          <w:bCs/>
          <w:lang w:val="en-US"/>
        </w:rPr>
        <w:t>ed</w:t>
      </w:r>
      <w:r w:rsidRPr="00454517">
        <w:rPr>
          <w:b/>
          <w:bCs/>
          <w:lang w:val="en-US"/>
        </w:rPr>
        <w:t xml:space="preserve"> by 6 probes</w:t>
      </w:r>
      <w:r>
        <w:rPr>
          <w:b/>
          <w:bCs/>
          <w:lang w:val="en-US"/>
        </w:rPr>
        <w:t xml:space="preserve"> for FR2 simulation in RAN4#101-bis-e</w:t>
      </w:r>
      <w:r w:rsidRPr="000447E1">
        <w:rPr>
          <w:b/>
          <w:bCs/>
          <w:lang w:val="en-US"/>
        </w:rPr>
        <w:t xml:space="preserve">. </w:t>
      </w:r>
    </w:p>
    <w:p w14:paraId="794F67D8" w14:textId="77777777" w:rsidR="00480B8F" w:rsidRPr="00CE243F" w:rsidRDefault="00480B8F" w:rsidP="004406AD">
      <w:pPr>
        <w:jc w:val="both"/>
        <w:rPr>
          <w:lang w:val="en-US"/>
        </w:rPr>
      </w:pP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77CBB8F7" w14:textId="1841D694" w:rsidR="00BD2B5B" w:rsidRDefault="0095550C" w:rsidP="0045531D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95550C">
        <w:rPr>
          <w:lang w:val="en-US"/>
        </w:rPr>
        <w:t>R4-2115756</w:t>
      </w:r>
      <w:r w:rsidR="00FE08B2">
        <w:rPr>
          <w:lang w:val="en-US"/>
        </w:rPr>
        <w:t xml:space="preserve">, </w:t>
      </w:r>
      <w:r w:rsidR="00BD2B5B" w:rsidRPr="00BD2B5B">
        <w:rPr>
          <w:lang w:val="en-US"/>
        </w:rPr>
        <w:t>WF on NR MIMO OTA, vivo, CAICT</w:t>
      </w:r>
    </w:p>
    <w:p w14:paraId="24D30602" w14:textId="2617C382" w:rsidR="00BD2B5B" w:rsidRDefault="00CE7727" w:rsidP="0045531D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CE7727">
        <w:rPr>
          <w:lang w:val="en-US"/>
        </w:rPr>
        <w:t>R4-2110796</w:t>
      </w:r>
      <w:r>
        <w:rPr>
          <w:lang w:val="en-US"/>
        </w:rPr>
        <w:t xml:space="preserve">, </w:t>
      </w:r>
      <w:r w:rsidR="001B38C2" w:rsidRPr="001B38C2">
        <w:rPr>
          <w:lang w:val="en-US"/>
        </w:rPr>
        <w:t>Discussion on FR2 MIMO OTA performance requirements</w:t>
      </w:r>
      <w:r w:rsidR="00812EC3">
        <w:rPr>
          <w:lang w:val="en-US"/>
        </w:rPr>
        <w:t>, Qualcomm</w:t>
      </w:r>
    </w:p>
    <w:p w14:paraId="24F3454F" w14:textId="2874B696" w:rsidR="00793F35" w:rsidRDefault="00E83207" w:rsidP="006B30AD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jc w:val="both"/>
      </w:pPr>
      <w:r w:rsidRPr="00E83207">
        <w:t>R4-2106093</w:t>
      </w:r>
      <w:r>
        <w:t xml:space="preserve">, </w:t>
      </w:r>
      <w:r w:rsidR="00644B55" w:rsidRPr="00644B55">
        <w:t>TP to TS38.151: revision on MIMO Average Spherical Coverage</w:t>
      </w:r>
      <w:r w:rsidR="00644B55">
        <w:t xml:space="preserve">, </w:t>
      </w:r>
      <w:r w:rsidR="006B30AD" w:rsidRPr="006B30AD">
        <w:t>Qualcomm Incorporated, Huawei, HiSilicon, CAICT, vivo, OPPO</w:t>
      </w:r>
    </w:p>
    <w:p w14:paraId="208D58DC" w14:textId="2D7EE56D" w:rsidR="004D5EEB" w:rsidRPr="00B37360" w:rsidRDefault="003C5C89" w:rsidP="006B30AD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jc w:val="both"/>
      </w:pPr>
      <w:r w:rsidRPr="003C5C89">
        <w:t>R4-2118143</w:t>
      </w:r>
      <w:r w:rsidR="004D5EEB">
        <w:t xml:space="preserve">, </w:t>
      </w:r>
      <w:r w:rsidR="004D5EEB" w:rsidRPr="004D5EEB">
        <w:t>Summary results for alignment of FR2 MIMO OTA</w:t>
      </w:r>
      <w:r w:rsidR="004D5EEB">
        <w:t>, Qualcomm</w:t>
      </w:r>
    </w:p>
    <w:sectPr w:rsidR="004D5EEB" w:rsidRPr="00B373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37C6E" w14:textId="77777777" w:rsidR="00825B52" w:rsidRDefault="00825B52" w:rsidP="00E63E86">
      <w:pPr>
        <w:spacing w:after="0"/>
      </w:pPr>
      <w:r>
        <w:separator/>
      </w:r>
    </w:p>
  </w:endnote>
  <w:endnote w:type="continuationSeparator" w:id="0">
    <w:p w14:paraId="4DB6D0A5" w14:textId="77777777" w:rsidR="00825B52" w:rsidRDefault="00825B52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45A8D" w14:textId="77777777" w:rsidR="00825B52" w:rsidRDefault="00825B52" w:rsidP="00E63E86">
      <w:pPr>
        <w:spacing w:after="0"/>
      </w:pPr>
      <w:r>
        <w:separator/>
      </w:r>
    </w:p>
  </w:footnote>
  <w:footnote w:type="continuationSeparator" w:id="0">
    <w:p w14:paraId="1013F99D" w14:textId="77777777" w:rsidR="00825B52" w:rsidRDefault="00825B52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9E1200"/>
    <w:multiLevelType w:val="hybridMultilevel"/>
    <w:tmpl w:val="A16AD4E4"/>
    <w:lvl w:ilvl="0" w:tplc="A56A5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2EE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2E7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65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A3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66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6A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E1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C4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0747B6"/>
    <w:multiLevelType w:val="hybridMultilevel"/>
    <w:tmpl w:val="A016F4E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2"/>
  </w:num>
  <w:num w:numId="3">
    <w:abstractNumId w:val="11"/>
  </w:num>
  <w:num w:numId="4">
    <w:abstractNumId w:val="3"/>
  </w:num>
  <w:num w:numId="5">
    <w:abstractNumId w:val="5"/>
  </w:num>
  <w:num w:numId="6">
    <w:abstractNumId w:val="18"/>
  </w:num>
  <w:num w:numId="7">
    <w:abstractNumId w:val="21"/>
  </w:num>
  <w:num w:numId="8">
    <w:abstractNumId w:val="12"/>
  </w:num>
  <w:num w:numId="9">
    <w:abstractNumId w:val="7"/>
  </w:num>
  <w:num w:numId="10">
    <w:abstractNumId w:val="4"/>
  </w:num>
  <w:num w:numId="11">
    <w:abstractNumId w:val="15"/>
  </w:num>
  <w:num w:numId="12">
    <w:abstractNumId w:val="0"/>
  </w:num>
  <w:num w:numId="13">
    <w:abstractNumId w:val="1"/>
  </w:num>
  <w:num w:numId="14">
    <w:abstractNumId w:val="23"/>
  </w:num>
  <w:num w:numId="15">
    <w:abstractNumId w:val="10"/>
  </w:num>
  <w:num w:numId="16">
    <w:abstractNumId w:val="17"/>
  </w:num>
  <w:num w:numId="17">
    <w:abstractNumId w:val="24"/>
  </w:num>
  <w:num w:numId="18">
    <w:abstractNumId w:val="16"/>
  </w:num>
  <w:num w:numId="19">
    <w:abstractNumId w:val="14"/>
  </w:num>
  <w:num w:numId="20">
    <w:abstractNumId w:val="9"/>
  </w:num>
  <w:num w:numId="21">
    <w:abstractNumId w:val="8"/>
  </w:num>
  <w:num w:numId="22">
    <w:abstractNumId w:val="20"/>
  </w:num>
  <w:num w:numId="23">
    <w:abstractNumId w:val="6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yNLUwMrQ0sLAwMrZQ0lEKTi0uzszPAykwqQUAQfHmQCwAAAA="/>
  </w:docVars>
  <w:rsids>
    <w:rsidRoot w:val="007C29B9"/>
    <w:rsid w:val="0000013C"/>
    <w:rsid w:val="00002C84"/>
    <w:rsid w:val="00005611"/>
    <w:rsid w:val="00012C1A"/>
    <w:rsid w:val="000144CE"/>
    <w:rsid w:val="00014876"/>
    <w:rsid w:val="000172EC"/>
    <w:rsid w:val="00017FB7"/>
    <w:rsid w:val="00020053"/>
    <w:rsid w:val="00021BD3"/>
    <w:rsid w:val="000227F2"/>
    <w:rsid w:val="00025B6B"/>
    <w:rsid w:val="00030D31"/>
    <w:rsid w:val="00032B06"/>
    <w:rsid w:val="000330E5"/>
    <w:rsid w:val="000348B9"/>
    <w:rsid w:val="00036B51"/>
    <w:rsid w:val="000400D7"/>
    <w:rsid w:val="0004161E"/>
    <w:rsid w:val="000447E1"/>
    <w:rsid w:val="00045C1E"/>
    <w:rsid w:val="00047804"/>
    <w:rsid w:val="00051A9A"/>
    <w:rsid w:val="0005602D"/>
    <w:rsid w:val="0005763F"/>
    <w:rsid w:val="00061519"/>
    <w:rsid w:val="000628BA"/>
    <w:rsid w:val="00062949"/>
    <w:rsid w:val="00066114"/>
    <w:rsid w:val="0006796E"/>
    <w:rsid w:val="00070A35"/>
    <w:rsid w:val="00070D86"/>
    <w:rsid w:val="0007146F"/>
    <w:rsid w:val="0007177D"/>
    <w:rsid w:val="000755F2"/>
    <w:rsid w:val="00075B9D"/>
    <w:rsid w:val="00075F76"/>
    <w:rsid w:val="0007603D"/>
    <w:rsid w:val="000834DF"/>
    <w:rsid w:val="0008399F"/>
    <w:rsid w:val="00084514"/>
    <w:rsid w:val="00084E9E"/>
    <w:rsid w:val="00086161"/>
    <w:rsid w:val="000861E8"/>
    <w:rsid w:val="000910C9"/>
    <w:rsid w:val="00091D42"/>
    <w:rsid w:val="00093081"/>
    <w:rsid w:val="0009478D"/>
    <w:rsid w:val="00096017"/>
    <w:rsid w:val="00096146"/>
    <w:rsid w:val="000A1922"/>
    <w:rsid w:val="000A1D4F"/>
    <w:rsid w:val="000A2C3D"/>
    <w:rsid w:val="000A4278"/>
    <w:rsid w:val="000A5584"/>
    <w:rsid w:val="000A55FB"/>
    <w:rsid w:val="000B1B80"/>
    <w:rsid w:val="000B22CC"/>
    <w:rsid w:val="000B2583"/>
    <w:rsid w:val="000B3123"/>
    <w:rsid w:val="000B33C3"/>
    <w:rsid w:val="000C2FF8"/>
    <w:rsid w:val="000C7EF4"/>
    <w:rsid w:val="000C7F7C"/>
    <w:rsid w:val="000D1DA0"/>
    <w:rsid w:val="000D31B4"/>
    <w:rsid w:val="000D5C23"/>
    <w:rsid w:val="000D7983"/>
    <w:rsid w:val="000D7F23"/>
    <w:rsid w:val="000E3B63"/>
    <w:rsid w:val="000E6A06"/>
    <w:rsid w:val="000F07EC"/>
    <w:rsid w:val="000F1356"/>
    <w:rsid w:val="000F1390"/>
    <w:rsid w:val="000F1998"/>
    <w:rsid w:val="000F1F05"/>
    <w:rsid w:val="000F42BB"/>
    <w:rsid w:val="000F4E82"/>
    <w:rsid w:val="000F5ABF"/>
    <w:rsid w:val="000F5BDC"/>
    <w:rsid w:val="000F642F"/>
    <w:rsid w:val="00100CE8"/>
    <w:rsid w:val="001038BC"/>
    <w:rsid w:val="00110023"/>
    <w:rsid w:val="001112E3"/>
    <w:rsid w:val="00111F0C"/>
    <w:rsid w:val="00113F07"/>
    <w:rsid w:val="00117E35"/>
    <w:rsid w:val="0012367D"/>
    <w:rsid w:val="00126402"/>
    <w:rsid w:val="001265FE"/>
    <w:rsid w:val="001319A4"/>
    <w:rsid w:val="0013463D"/>
    <w:rsid w:val="001415F1"/>
    <w:rsid w:val="00141AB1"/>
    <w:rsid w:val="001421E5"/>
    <w:rsid w:val="001424CD"/>
    <w:rsid w:val="00142DF4"/>
    <w:rsid w:val="0014421A"/>
    <w:rsid w:val="001508B5"/>
    <w:rsid w:val="0015249F"/>
    <w:rsid w:val="00153A03"/>
    <w:rsid w:val="0015410D"/>
    <w:rsid w:val="00157859"/>
    <w:rsid w:val="00160D52"/>
    <w:rsid w:val="00165B7A"/>
    <w:rsid w:val="001660A5"/>
    <w:rsid w:val="0016652E"/>
    <w:rsid w:val="0016690C"/>
    <w:rsid w:val="001669A5"/>
    <w:rsid w:val="00167B1C"/>
    <w:rsid w:val="0017015F"/>
    <w:rsid w:val="00172080"/>
    <w:rsid w:val="001761BB"/>
    <w:rsid w:val="00176654"/>
    <w:rsid w:val="00176E23"/>
    <w:rsid w:val="00181BD9"/>
    <w:rsid w:val="00182E74"/>
    <w:rsid w:val="00182F58"/>
    <w:rsid w:val="00193A41"/>
    <w:rsid w:val="00194AEB"/>
    <w:rsid w:val="001A121C"/>
    <w:rsid w:val="001A1EDE"/>
    <w:rsid w:val="001A49AE"/>
    <w:rsid w:val="001A58E9"/>
    <w:rsid w:val="001A76B3"/>
    <w:rsid w:val="001B139E"/>
    <w:rsid w:val="001B38C2"/>
    <w:rsid w:val="001B6FFF"/>
    <w:rsid w:val="001B7E5C"/>
    <w:rsid w:val="001C1464"/>
    <w:rsid w:val="001C2077"/>
    <w:rsid w:val="001C3005"/>
    <w:rsid w:val="001C5951"/>
    <w:rsid w:val="001D0F96"/>
    <w:rsid w:val="001D2EA1"/>
    <w:rsid w:val="001D6DEC"/>
    <w:rsid w:val="001D6E2E"/>
    <w:rsid w:val="001E09B1"/>
    <w:rsid w:val="001F08F6"/>
    <w:rsid w:val="001F16AE"/>
    <w:rsid w:val="001F27CD"/>
    <w:rsid w:val="002016CA"/>
    <w:rsid w:val="00202A5F"/>
    <w:rsid w:val="0020531A"/>
    <w:rsid w:val="002153DC"/>
    <w:rsid w:val="0021608F"/>
    <w:rsid w:val="002170CC"/>
    <w:rsid w:val="00217E39"/>
    <w:rsid w:val="00220254"/>
    <w:rsid w:val="00220691"/>
    <w:rsid w:val="00234A65"/>
    <w:rsid w:val="0024197D"/>
    <w:rsid w:val="00241ABD"/>
    <w:rsid w:val="002421C5"/>
    <w:rsid w:val="002434FA"/>
    <w:rsid w:val="0024353C"/>
    <w:rsid w:val="00243F36"/>
    <w:rsid w:val="00244AD4"/>
    <w:rsid w:val="002450CF"/>
    <w:rsid w:val="00250271"/>
    <w:rsid w:val="00252901"/>
    <w:rsid w:val="00252CF4"/>
    <w:rsid w:val="00256D10"/>
    <w:rsid w:val="00257CF1"/>
    <w:rsid w:val="00263BD0"/>
    <w:rsid w:val="002645E9"/>
    <w:rsid w:val="00265C14"/>
    <w:rsid w:val="002663BE"/>
    <w:rsid w:val="0026677C"/>
    <w:rsid w:val="0026727F"/>
    <w:rsid w:val="00275A6C"/>
    <w:rsid w:val="00275DB0"/>
    <w:rsid w:val="002770BE"/>
    <w:rsid w:val="00280366"/>
    <w:rsid w:val="002809F1"/>
    <w:rsid w:val="002819F9"/>
    <w:rsid w:val="00285A7D"/>
    <w:rsid w:val="00287C43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2A2B"/>
    <w:rsid w:val="002B73E9"/>
    <w:rsid w:val="002C0381"/>
    <w:rsid w:val="002C2AD9"/>
    <w:rsid w:val="002C4DBD"/>
    <w:rsid w:val="002D3E91"/>
    <w:rsid w:val="002D7EE0"/>
    <w:rsid w:val="002E5861"/>
    <w:rsid w:val="002E58BF"/>
    <w:rsid w:val="002E65FB"/>
    <w:rsid w:val="002E74DD"/>
    <w:rsid w:val="002E7EBB"/>
    <w:rsid w:val="002F00B9"/>
    <w:rsid w:val="002F2301"/>
    <w:rsid w:val="002F3858"/>
    <w:rsid w:val="002F4481"/>
    <w:rsid w:val="002F6DBE"/>
    <w:rsid w:val="00300A1C"/>
    <w:rsid w:val="00302664"/>
    <w:rsid w:val="00311D18"/>
    <w:rsid w:val="00312855"/>
    <w:rsid w:val="00314086"/>
    <w:rsid w:val="00314AB7"/>
    <w:rsid w:val="00322343"/>
    <w:rsid w:val="003235A9"/>
    <w:rsid w:val="00327222"/>
    <w:rsid w:val="00337CC6"/>
    <w:rsid w:val="00341AB6"/>
    <w:rsid w:val="0034254D"/>
    <w:rsid w:val="00344774"/>
    <w:rsid w:val="003450C2"/>
    <w:rsid w:val="00351A2D"/>
    <w:rsid w:val="00351E2F"/>
    <w:rsid w:val="00356B94"/>
    <w:rsid w:val="00356E86"/>
    <w:rsid w:val="00356FDF"/>
    <w:rsid w:val="00357D82"/>
    <w:rsid w:val="003644CA"/>
    <w:rsid w:val="00366B83"/>
    <w:rsid w:val="00366CB3"/>
    <w:rsid w:val="00366E50"/>
    <w:rsid w:val="003670C1"/>
    <w:rsid w:val="00367855"/>
    <w:rsid w:val="003679F3"/>
    <w:rsid w:val="00372549"/>
    <w:rsid w:val="0037701C"/>
    <w:rsid w:val="00377FF7"/>
    <w:rsid w:val="0038045F"/>
    <w:rsid w:val="00382561"/>
    <w:rsid w:val="00382FA9"/>
    <w:rsid w:val="00384001"/>
    <w:rsid w:val="0038428D"/>
    <w:rsid w:val="003867C0"/>
    <w:rsid w:val="003954BC"/>
    <w:rsid w:val="003959F8"/>
    <w:rsid w:val="00396DE0"/>
    <w:rsid w:val="003A0E33"/>
    <w:rsid w:val="003A0F57"/>
    <w:rsid w:val="003A2670"/>
    <w:rsid w:val="003A2CCF"/>
    <w:rsid w:val="003A3791"/>
    <w:rsid w:val="003B0398"/>
    <w:rsid w:val="003B049E"/>
    <w:rsid w:val="003B0DAF"/>
    <w:rsid w:val="003B2EF9"/>
    <w:rsid w:val="003B7417"/>
    <w:rsid w:val="003C205F"/>
    <w:rsid w:val="003C5C89"/>
    <w:rsid w:val="003D43B0"/>
    <w:rsid w:val="003E74D5"/>
    <w:rsid w:val="003F197F"/>
    <w:rsid w:val="003F20C7"/>
    <w:rsid w:val="003F328D"/>
    <w:rsid w:val="003F349F"/>
    <w:rsid w:val="004003C0"/>
    <w:rsid w:val="00403304"/>
    <w:rsid w:val="004034EB"/>
    <w:rsid w:val="0040543B"/>
    <w:rsid w:val="00405B7F"/>
    <w:rsid w:val="0040729D"/>
    <w:rsid w:val="004107F5"/>
    <w:rsid w:val="00412638"/>
    <w:rsid w:val="00413FBE"/>
    <w:rsid w:val="00414191"/>
    <w:rsid w:val="00417CCF"/>
    <w:rsid w:val="004203EF"/>
    <w:rsid w:val="00420A06"/>
    <w:rsid w:val="00422C15"/>
    <w:rsid w:val="00424123"/>
    <w:rsid w:val="00424263"/>
    <w:rsid w:val="00426CB2"/>
    <w:rsid w:val="00427DEE"/>
    <w:rsid w:val="00431A0E"/>
    <w:rsid w:val="00437215"/>
    <w:rsid w:val="004406AD"/>
    <w:rsid w:val="0044651C"/>
    <w:rsid w:val="0044703F"/>
    <w:rsid w:val="004512FA"/>
    <w:rsid w:val="00451E60"/>
    <w:rsid w:val="0045303E"/>
    <w:rsid w:val="00454517"/>
    <w:rsid w:val="0045531D"/>
    <w:rsid w:val="00455CE5"/>
    <w:rsid w:val="00463637"/>
    <w:rsid w:val="00470E8F"/>
    <w:rsid w:val="00475126"/>
    <w:rsid w:val="004767CE"/>
    <w:rsid w:val="00476E0C"/>
    <w:rsid w:val="00477975"/>
    <w:rsid w:val="00477E3E"/>
    <w:rsid w:val="00480B8F"/>
    <w:rsid w:val="0048444E"/>
    <w:rsid w:val="00484827"/>
    <w:rsid w:val="00485270"/>
    <w:rsid w:val="0049081F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A2457"/>
    <w:rsid w:val="004A4DB6"/>
    <w:rsid w:val="004A7309"/>
    <w:rsid w:val="004B15CE"/>
    <w:rsid w:val="004C4B71"/>
    <w:rsid w:val="004C4BCB"/>
    <w:rsid w:val="004C4BF7"/>
    <w:rsid w:val="004C581E"/>
    <w:rsid w:val="004C7650"/>
    <w:rsid w:val="004C765B"/>
    <w:rsid w:val="004D207D"/>
    <w:rsid w:val="004D5EEB"/>
    <w:rsid w:val="004D687B"/>
    <w:rsid w:val="004E087B"/>
    <w:rsid w:val="004E3285"/>
    <w:rsid w:val="004E6B33"/>
    <w:rsid w:val="004E6B39"/>
    <w:rsid w:val="004E6DDE"/>
    <w:rsid w:val="004F4D3F"/>
    <w:rsid w:val="004F58DA"/>
    <w:rsid w:val="004F7C77"/>
    <w:rsid w:val="005000B9"/>
    <w:rsid w:val="0050286F"/>
    <w:rsid w:val="0050480D"/>
    <w:rsid w:val="0050604B"/>
    <w:rsid w:val="0051097D"/>
    <w:rsid w:val="00511440"/>
    <w:rsid w:val="00511B8D"/>
    <w:rsid w:val="00512661"/>
    <w:rsid w:val="005128FB"/>
    <w:rsid w:val="00515AA9"/>
    <w:rsid w:val="00515CE5"/>
    <w:rsid w:val="00516473"/>
    <w:rsid w:val="00516677"/>
    <w:rsid w:val="005167E6"/>
    <w:rsid w:val="00516C52"/>
    <w:rsid w:val="00522F5A"/>
    <w:rsid w:val="005255F4"/>
    <w:rsid w:val="00533D47"/>
    <w:rsid w:val="00540174"/>
    <w:rsid w:val="005431C1"/>
    <w:rsid w:val="00543665"/>
    <w:rsid w:val="00544BA2"/>
    <w:rsid w:val="00545606"/>
    <w:rsid w:val="005466F2"/>
    <w:rsid w:val="00546983"/>
    <w:rsid w:val="005542D5"/>
    <w:rsid w:val="00560B5A"/>
    <w:rsid w:val="00562D7C"/>
    <w:rsid w:val="00563B0D"/>
    <w:rsid w:val="005662D1"/>
    <w:rsid w:val="005668E5"/>
    <w:rsid w:val="005675D6"/>
    <w:rsid w:val="00572140"/>
    <w:rsid w:val="00576E98"/>
    <w:rsid w:val="005804AB"/>
    <w:rsid w:val="0058234F"/>
    <w:rsid w:val="00582BA1"/>
    <w:rsid w:val="0058661F"/>
    <w:rsid w:val="00587D12"/>
    <w:rsid w:val="005926DB"/>
    <w:rsid w:val="005938B5"/>
    <w:rsid w:val="005944B0"/>
    <w:rsid w:val="00594780"/>
    <w:rsid w:val="005A590B"/>
    <w:rsid w:val="005A5972"/>
    <w:rsid w:val="005A5DD5"/>
    <w:rsid w:val="005A6077"/>
    <w:rsid w:val="005B00AC"/>
    <w:rsid w:val="005B2805"/>
    <w:rsid w:val="005B7BE9"/>
    <w:rsid w:val="005C0A12"/>
    <w:rsid w:val="005C24CB"/>
    <w:rsid w:val="005C3471"/>
    <w:rsid w:val="005C45D7"/>
    <w:rsid w:val="005C4CA7"/>
    <w:rsid w:val="005C5080"/>
    <w:rsid w:val="005C52F9"/>
    <w:rsid w:val="005C79D1"/>
    <w:rsid w:val="005D1056"/>
    <w:rsid w:val="005D2666"/>
    <w:rsid w:val="005D2AD6"/>
    <w:rsid w:val="005D664D"/>
    <w:rsid w:val="005E0B35"/>
    <w:rsid w:val="005E3620"/>
    <w:rsid w:val="005E3D99"/>
    <w:rsid w:val="005E4BD4"/>
    <w:rsid w:val="005E6A3D"/>
    <w:rsid w:val="005F08E5"/>
    <w:rsid w:val="005F21AA"/>
    <w:rsid w:val="005F3842"/>
    <w:rsid w:val="005F4D05"/>
    <w:rsid w:val="005F5202"/>
    <w:rsid w:val="005F540B"/>
    <w:rsid w:val="006015D5"/>
    <w:rsid w:val="00602555"/>
    <w:rsid w:val="006053ED"/>
    <w:rsid w:val="00605EAF"/>
    <w:rsid w:val="00606A10"/>
    <w:rsid w:val="0061008A"/>
    <w:rsid w:val="006178D6"/>
    <w:rsid w:val="00617D8A"/>
    <w:rsid w:val="006205FB"/>
    <w:rsid w:val="00622C60"/>
    <w:rsid w:val="00624BB4"/>
    <w:rsid w:val="00626430"/>
    <w:rsid w:val="00630A18"/>
    <w:rsid w:val="00631BC3"/>
    <w:rsid w:val="00631C1B"/>
    <w:rsid w:val="006345AF"/>
    <w:rsid w:val="006360E1"/>
    <w:rsid w:val="006363DC"/>
    <w:rsid w:val="006366DA"/>
    <w:rsid w:val="00636C00"/>
    <w:rsid w:val="00643391"/>
    <w:rsid w:val="00644B55"/>
    <w:rsid w:val="00645656"/>
    <w:rsid w:val="006459D6"/>
    <w:rsid w:val="00651083"/>
    <w:rsid w:val="006550F2"/>
    <w:rsid w:val="006561CB"/>
    <w:rsid w:val="006634F1"/>
    <w:rsid w:val="00670853"/>
    <w:rsid w:val="006717E2"/>
    <w:rsid w:val="0067420B"/>
    <w:rsid w:val="00675BC9"/>
    <w:rsid w:val="006802E0"/>
    <w:rsid w:val="00680A3F"/>
    <w:rsid w:val="00683C4C"/>
    <w:rsid w:val="006922F3"/>
    <w:rsid w:val="00693AFD"/>
    <w:rsid w:val="00696755"/>
    <w:rsid w:val="00696B08"/>
    <w:rsid w:val="006A1AC5"/>
    <w:rsid w:val="006A2034"/>
    <w:rsid w:val="006A26AF"/>
    <w:rsid w:val="006A3523"/>
    <w:rsid w:val="006A7E01"/>
    <w:rsid w:val="006B30AD"/>
    <w:rsid w:val="006B52D3"/>
    <w:rsid w:val="006B6104"/>
    <w:rsid w:val="006B6D42"/>
    <w:rsid w:val="006B7074"/>
    <w:rsid w:val="006B7401"/>
    <w:rsid w:val="006C3167"/>
    <w:rsid w:val="006C350C"/>
    <w:rsid w:val="006C45A8"/>
    <w:rsid w:val="006C49E2"/>
    <w:rsid w:val="006C61EC"/>
    <w:rsid w:val="006C7015"/>
    <w:rsid w:val="006C7329"/>
    <w:rsid w:val="006D05A1"/>
    <w:rsid w:val="006D0FEE"/>
    <w:rsid w:val="006D1157"/>
    <w:rsid w:val="006D27C2"/>
    <w:rsid w:val="006D44E2"/>
    <w:rsid w:val="006D7AF3"/>
    <w:rsid w:val="006E2E72"/>
    <w:rsid w:val="006E61E5"/>
    <w:rsid w:val="006E66F6"/>
    <w:rsid w:val="006E7037"/>
    <w:rsid w:val="006F09A9"/>
    <w:rsid w:val="006F0AAF"/>
    <w:rsid w:val="006F0E73"/>
    <w:rsid w:val="006F3822"/>
    <w:rsid w:val="006F5594"/>
    <w:rsid w:val="006F70DF"/>
    <w:rsid w:val="0070097D"/>
    <w:rsid w:val="00702499"/>
    <w:rsid w:val="00702CCA"/>
    <w:rsid w:val="00707328"/>
    <w:rsid w:val="00707F71"/>
    <w:rsid w:val="00711E02"/>
    <w:rsid w:val="00712E75"/>
    <w:rsid w:val="00713E40"/>
    <w:rsid w:val="007148CA"/>
    <w:rsid w:val="007158DF"/>
    <w:rsid w:val="0071664E"/>
    <w:rsid w:val="007210C8"/>
    <w:rsid w:val="00721675"/>
    <w:rsid w:val="00723473"/>
    <w:rsid w:val="00731373"/>
    <w:rsid w:val="00733967"/>
    <w:rsid w:val="007346CC"/>
    <w:rsid w:val="00744288"/>
    <w:rsid w:val="00744575"/>
    <w:rsid w:val="00745C82"/>
    <w:rsid w:val="007467D6"/>
    <w:rsid w:val="00746A23"/>
    <w:rsid w:val="0074701E"/>
    <w:rsid w:val="0075288A"/>
    <w:rsid w:val="00753974"/>
    <w:rsid w:val="0075402B"/>
    <w:rsid w:val="007560FD"/>
    <w:rsid w:val="00760F30"/>
    <w:rsid w:val="00761418"/>
    <w:rsid w:val="00764094"/>
    <w:rsid w:val="007712CF"/>
    <w:rsid w:val="00774EDB"/>
    <w:rsid w:val="007805DE"/>
    <w:rsid w:val="00784204"/>
    <w:rsid w:val="00785E22"/>
    <w:rsid w:val="00786C6D"/>
    <w:rsid w:val="007876AC"/>
    <w:rsid w:val="00793F35"/>
    <w:rsid w:val="0079527B"/>
    <w:rsid w:val="0079670F"/>
    <w:rsid w:val="00797625"/>
    <w:rsid w:val="007A1309"/>
    <w:rsid w:val="007A1B54"/>
    <w:rsid w:val="007A295A"/>
    <w:rsid w:val="007A334D"/>
    <w:rsid w:val="007A47F4"/>
    <w:rsid w:val="007B0F35"/>
    <w:rsid w:val="007B1EE5"/>
    <w:rsid w:val="007B26E0"/>
    <w:rsid w:val="007B3924"/>
    <w:rsid w:val="007B4168"/>
    <w:rsid w:val="007B773B"/>
    <w:rsid w:val="007C1DCC"/>
    <w:rsid w:val="007C29B9"/>
    <w:rsid w:val="007C2D1D"/>
    <w:rsid w:val="007C3370"/>
    <w:rsid w:val="007D2A0C"/>
    <w:rsid w:val="007D6ED9"/>
    <w:rsid w:val="007E1AE3"/>
    <w:rsid w:val="007E214D"/>
    <w:rsid w:val="007E2915"/>
    <w:rsid w:val="007F18DF"/>
    <w:rsid w:val="007F3B09"/>
    <w:rsid w:val="007F3FD1"/>
    <w:rsid w:val="007F4341"/>
    <w:rsid w:val="007F48BD"/>
    <w:rsid w:val="007F593F"/>
    <w:rsid w:val="007F5DA2"/>
    <w:rsid w:val="00800B70"/>
    <w:rsid w:val="00802327"/>
    <w:rsid w:val="00802856"/>
    <w:rsid w:val="00806F44"/>
    <w:rsid w:val="0081087D"/>
    <w:rsid w:val="00812EC3"/>
    <w:rsid w:val="00813811"/>
    <w:rsid w:val="008138BB"/>
    <w:rsid w:val="008242F5"/>
    <w:rsid w:val="008252A7"/>
    <w:rsid w:val="00825B52"/>
    <w:rsid w:val="00826567"/>
    <w:rsid w:val="00830B23"/>
    <w:rsid w:val="00834D02"/>
    <w:rsid w:val="008357CC"/>
    <w:rsid w:val="00835805"/>
    <w:rsid w:val="00836F9C"/>
    <w:rsid w:val="00837151"/>
    <w:rsid w:val="0083783E"/>
    <w:rsid w:val="00840058"/>
    <w:rsid w:val="00841E1C"/>
    <w:rsid w:val="00842BF8"/>
    <w:rsid w:val="00843E6E"/>
    <w:rsid w:val="00844CCF"/>
    <w:rsid w:val="008458D4"/>
    <w:rsid w:val="00846399"/>
    <w:rsid w:val="0084703F"/>
    <w:rsid w:val="0084777B"/>
    <w:rsid w:val="0085204B"/>
    <w:rsid w:val="00854DB7"/>
    <w:rsid w:val="00856675"/>
    <w:rsid w:val="0086006B"/>
    <w:rsid w:val="0086059A"/>
    <w:rsid w:val="008620E1"/>
    <w:rsid w:val="008621ED"/>
    <w:rsid w:val="00862727"/>
    <w:rsid w:val="00864A22"/>
    <w:rsid w:val="00865A30"/>
    <w:rsid w:val="008675E1"/>
    <w:rsid w:val="00872D6B"/>
    <w:rsid w:val="0087629F"/>
    <w:rsid w:val="00880084"/>
    <w:rsid w:val="00882609"/>
    <w:rsid w:val="008874F0"/>
    <w:rsid w:val="00887B6A"/>
    <w:rsid w:val="008903B9"/>
    <w:rsid w:val="00890DF4"/>
    <w:rsid w:val="00891615"/>
    <w:rsid w:val="00891902"/>
    <w:rsid w:val="008926D9"/>
    <w:rsid w:val="00893345"/>
    <w:rsid w:val="00893EEF"/>
    <w:rsid w:val="00895376"/>
    <w:rsid w:val="008971A1"/>
    <w:rsid w:val="008A153D"/>
    <w:rsid w:val="008A17B7"/>
    <w:rsid w:val="008A4E8F"/>
    <w:rsid w:val="008A6202"/>
    <w:rsid w:val="008A708C"/>
    <w:rsid w:val="008B4720"/>
    <w:rsid w:val="008B66E0"/>
    <w:rsid w:val="008C1E3B"/>
    <w:rsid w:val="008C4887"/>
    <w:rsid w:val="008C5FA0"/>
    <w:rsid w:val="008C6D71"/>
    <w:rsid w:val="008D24C0"/>
    <w:rsid w:val="008D31CA"/>
    <w:rsid w:val="008D3C58"/>
    <w:rsid w:val="008D406D"/>
    <w:rsid w:val="008D45C7"/>
    <w:rsid w:val="008D5D24"/>
    <w:rsid w:val="008D6C07"/>
    <w:rsid w:val="008E041B"/>
    <w:rsid w:val="008E0931"/>
    <w:rsid w:val="008E2D4A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B66"/>
    <w:rsid w:val="008F4D91"/>
    <w:rsid w:val="009001FB"/>
    <w:rsid w:val="00905807"/>
    <w:rsid w:val="00905B2C"/>
    <w:rsid w:val="00921234"/>
    <w:rsid w:val="0092141C"/>
    <w:rsid w:val="00924123"/>
    <w:rsid w:val="00924BF4"/>
    <w:rsid w:val="009265CE"/>
    <w:rsid w:val="00935E1C"/>
    <w:rsid w:val="00940172"/>
    <w:rsid w:val="00940FA5"/>
    <w:rsid w:val="00945899"/>
    <w:rsid w:val="009461AB"/>
    <w:rsid w:val="00951C05"/>
    <w:rsid w:val="0095550C"/>
    <w:rsid w:val="00956FD4"/>
    <w:rsid w:val="00957D78"/>
    <w:rsid w:val="009619FA"/>
    <w:rsid w:val="00961B54"/>
    <w:rsid w:val="00961D9D"/>
    <w:rsid w:val="00962F6E"/>
    <w:rsid w:val="0096357E"/>
    <w:rsid w:val="0096375F"/>
    <w:rsid w:val="00965BC0"/>
    <w:rsid w:val="009674AD"/>
    <w:rsid w:val="00967850"/>
    <w:rsid w:val="0097034B"/>
    <w:rsid w:val="00970E8A"/>
    <w:rsid w:val="0097171E"/>
    <w:rsid w:val="00971D29"/>
    <w:rsid w:val="00972CA0"/>
    <w:rsid w:val="00975690"/>
    <w:rsid w:val="00984DE7"/>
    <w:rsid w:val="0098555D"/>
    <w:rsid w:val="00986AF0"/>
    <w:rsid w:val="00987734"/>
    <w:rsid w:val="0099110D"/>
    <w:rsid w:val="00992849"/>
    <w:rsid w:val="009973AC"/>
    <w:rsid w:val="00997D5B"/>
    <w:rsid w:val="009A3AE6"/>
    <w:rsid w:val="009A5F4E"/>
    <w:rsid w:val="009A67A8"/>
    <w:rsid w:val="009A6ABD"/>
    <w:rsid w:val="009A6D10"/>
    <w:rsid w:val="009A712D"/>
    <w:rsid w:val="009A7961"/>
    <w:rsid w:val="009B1BFF"/>
    <w:rsid w:val="009B2FB5"/>
    <w:rsid w:val="009B3FA0"/>
    <w:rsid w:val="009C2A8C"/>
    <w:rsid w:val="009C3CA1"/>
    <w:rsid w:val="009C560C"/>
    <w:rsid w:val="009D02A7"/>
    <w:rsid w:val="009D1942"/>
    <w:rsid w:val="009D566F"/>
    <w:rsid w:val="009E1F22"/>
    <w:rsid w:val="009E2C35"/>
    <w:rsid w:val="009E38EC"/>
    <w:rsid w:val="009E4A57"/>
    <w:rsid w:val="009E5045"/>
    <w:rsid w:val="009E580B"/>
    <w:rsid w:val="009E614A"/>
    <w:rsid w:val="009F0703"/>
    <w:rsid w:val="009F4DD9"/>
    <w:rsid w:val="00A0175B"/>
    <w:rsid w:val="00A02CCF"/>
    <w:rsid w:val="00A02E19"/>
    <w:rsid w:val="00A0408C"/>
    <w:rsid w:val="00A068B3"/>
    <w:rsid w:val="00A07C46"/>
    <w:rsid w:val="00A123CA"/>
    <w:rsid w:val="00A139E1"/>
    <w:rsid w:val="00A14DD5"/>
    <w:rsid w:val="00A177C3"/>
    <w:rsid w:val="00A21F03"/>
    <w:rsid w:val="00A22528"/>
    <w:rsid w:val="00A27DC3"/>
    <w:rsid w:val="00A3011A"/>
    <w:rsid w:val="00A31C2B"/>
    <w:rsid w:val="00A32978"/>
    <w:rsid w:val="00A33388"/>
    <w:rsid w:val="00A3473B"/>
    <w:rsid w:val="00A40311"/>
    <w:rsid w:val="00A4268E"/>
    <w:rsid w:val="00A46656"/>
    <w:rsid w:val="00A51101"/>
    <w:rsid w:val="00A51439"/>
    <w:rsid w:val="00A51C37"/>
    <w:rsid w:val="00A5593B"/>
    <w:rsid w:val="00A60EE3"/>
    <w:rsid w:val="00A63025"/>
    <w:rsid w:val="00A65B10"/>
    <w:rsid w:val="00A66510"/>
    <w:rsid w:val="00A66874"/>
    <w:rsid w:val="00A67640"/>
    <w:rsid w:val="00A731CA"/>
    <w:rsid w:val="00A736A7"/>
    <w:rsid w:val="00A73B6C"/>
    <w:rsid w:val="00A77CC2"/>
    <w:rsid w:val="00A939E2"/>
    <w:rsid w:val="00A95006"/>
    <w:rsid w:val="00A96A28"/>
    <w:rsid w:val="00A97B18"/>
    <w:rsid w:val="00A97F97"/>
    <w:rsid w:val="00AA0A9A"/>
    <w:rsid w:val="00AA2157"/>
    <w:rsid w:val="00AA45EB"/>
    <w:rsid w:val="00AA4F4B"/>
    <w:rsid w:val="00AA5DD4"/>
    <w:rsid w:val="00AA74D9"/>
    <w:rsid w:val="00AA74ED"/>
    <w:rsid w:val="00AB17F9"/>
    <w:rsid w:val="00AC3688"/>
    <w:rsid w:val="00AD0F4C"/>
    <w:rsid w:val="00AD2146"/>
    <w:rsid w:val="00AD434C"/>
    <w:rsid w:val="00AD56A6"/>
    <w:rsid w:val="00AE014F"/>
    <w:rsid w:val="00AE0C5E"/>
    <w:rsid w:val="00AE2301"/>
    <w:rsid w:val="00AE315D"/>
    <w:rsid w:val="00AF1A1D"/>
    <w:rsid w:val="00AF1F5E"/>
    <w:rsid w:val="00AF3405"/>
    <w:rsid w:val="00AF41B4"/>
    <w:rsid w:val="00AF5220"/>
    <w:rsid w:val="00AF5894"/>
    <w:rsid w:val="00B02585"/>
    <w:rsid w:val="00B11047"/>
    <w:rsid w:val="00B1312E"/>
    <w:rsid w:val="00B13836"/>
    <w:rsid w:val="00B14CC3"/>
    <w:rsid w:val="00B205DA"/>
    <w:rsid w:val="00B21032"/>
    <w:rsid w:val="00B2491F"/>
    <w:rsid w:val="00B26D4E"/>
    <w:rsid w:val="00B27772"/>
    <w:rsid w:val="00B311D3"/>
    <w:rsid w:val="00B348B4"/>
    <w:rsid w:val="00B35429"/>
    <w:rsid w:val="00B36834"/>
    <w:rsid w:val="00B37360"/>
    <w:rsid w:val="00B44147"/>
    <w:rsid w:val="00B4677F"/>
    <w:rsid w:val="00B538EB"/>
    <w:rsid w:val="00B54496"/>
    <w:rsid w:val="00B5576F"/>
    <w:rsid w:val="00B56CE5"/>
    <w:rsid w:val="00B63C1F"/>
    <w:rsid w:val="00B64816"/>
    <w:rsid w:val="00B70686"/>
    <w:rsid w:val="00B735F9"/>
    <w:rsid w:val="00B76C8D"/>
    <w:rsid w:val="00B801BA"/>
    <w:rsid w:val="00B81731"/>
    <w:rsid w:val="00B83EC7"/>
    <w:rsid w:val="00B844D5"/>
    <w:rsid w:val="00B84AA3"/>
    <w:rsid w:val="00B8651A"/>
    <w:rsid w:val="00B91898"/>
    <w:rsid w:val="00B926B3"/>
    <w:rsid w:val="00B9630C"/>
    <w:rsid w:val="00BA0A13"/>
    <w:rsid w:val="00BA2045"/>
    <w:rsid w:val="00BA5336"/>
    <w:rsid w:val="00BA6D3A"/>
    <w:rsid w:val="00BA726F"/>
    <w:rsid w:val="00BB28B1"/>
    <w:rsid w:val="00BB326C"/>
    <w:rsid w:val="00BB4021"/>
    <w:rsid w:val="00BC0308"/>
    <w:rsid w:val="00BC3C5A"/>
    <w:rsid w:val="00BC4547"/>
    <w:rsid w:val="00BC4A46"/>
    <w:rsid w:val="00BC5F9A"/>
    <w:rsid w:val="00BD2B5B"/>
    <w:rsid w:val="00BD4CAE"/>
    <w:rsid w:val="00BD5FF5"/>
    <w:rsid w:val="00BD6E12"/>
    <w:rsid w:val="00BE29A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7CF"/>
    <w:rsid w:val="00C04500"/>
    <w:rsid w:val="00C05E3E"/>
    <w:rsid w:val="00C063A2"/>
    <w:rsid w:val="00C0689C"/>
    <w:rsid w:val="00C07AB1"/>
    <w:rsid w:val="00C14C55"/>
    <w:rsid w:val="00C16766"/>
    <w:rsid w:val="00C16F9F"/>
    <w:rsid w:val="00C21E2E"/>
    <w:rsid w:val="00C23336"/>
    <w:rsid w:val="00C32123"/>
    <w:rsid w:val="00C337BB"/>
    <w:rsid w:val="00C45DAB"/>
    <w:rsid w:val="00C45DE6"/>
    <w:rsid w:val="00C47AE9"/>
    <w:rsid w:val="00C47D24"/>
    <w:rsid w:val="00C5533E"/>
    <w:rsid w:val="00C55D42"/>
    <w:rsid w:val="00C57966"/>
    <w:rsid w:val="00C61409"/>
    <w:rsid w:val="00C63E6F"/>
    <w:rsid w:val="00C70DC5"/>
    <w:rsid w:val="00C73DD1"/>
    <w:rsid w:val="00C74F7D"/>
    <w:rsid w:val="00C764A2"/>
    <w:rsid w:val="00C764D1"/>
    <w:rsid w:val="00C778AE"/>
    <w:rsid w:val="00C811C7"/>
    <w:rsid w:val="00C81FB4"/>
    <w:rsid w:val="00C829E8"/>
    <w:rsid w:val="00C83B7D"/>
    <w:rsid w:val="00C84919"/>
    <w:rsid w:val="00C90623"/>
    <w:rsid w:val="00C946F9"/>
    <w:rsid w:val="00CA0B6D"/>
    <w:rsid w:val="00CA60DE"/>
    <w:rsid w:val="00CA6A49"/>
    <w:rsid w:val="00CB0A12"/>
    <w:rsid w:val="00CB12F1"/>
    <w:rsid w:val="00CB2121"/>
    <w:rsid w:val="00CB6B7A"/>
    <w:rsid w:val="00CC0254"/>
    <w:rsid w:val="00CC17B1"/>
    <w:rsid w:val="00CD5937"/>
    <w:rsid w:val="00CD59CC"/>
    <w:rsid w:val="00CE243F"/>
    <w:rsid w:val="00CE296F"/>
    <w:rsid w:val="00CE2F51"/>
    <w:rsid w:val="00CE5BFE"/>
    <w:rsid w:val="00CE7727"/>
    <w:rsid w:val="00CF0479"/>
    <w:rsid w:val="00CF0502"/>
    <w:rsid w:val="00CF3E82"/>
    <w:rsid w:val="00CF4A64"/>
    <w:rsid w:val="00CF639E"/>
    <w:rsid w:val="00CF65B9"/>
    <w:rsid w:val="00D03AB9"/>
    <w:rsid w:val="00D044E3"/>
    <w:rsid w:val="00D04946"/>
    <w:rsid w:val="00D06531"/>
    <w:rsid w:val="00D06B54"/>
    <w:rsid w:val="00D070C4"/>
    <w:rsid w:val="00D1037B"/>
    <w:rsid w:val="00D10E3E"/>
    <w:rsid w:val="00D10FA9"/>
    <w:rsid w:val="00D1176D"/>
    <w:rsid w:val="00D12DFD"/>
    <w:rsid w:val="00D145E1"/>
    <w:rsid w:val="00D15795"/>
    <w:rsid w:val="00D1734B"/>
    <w:rsid w:val="00D20A51"/>
    <w:rsid w:val="00D25209"/>
    <w:rsid w:val="00D25D54"/>
    <w:rsid w:val="00D26163"/>
    <w:rsid w:val="00D33952"/>
    <w:rsid w:val="00D3462F"/>
    <w:rsid w:val="00D35869"/>
    <w:rsid w:val="00D35BE9"/>
    <w:rsid w:val="00D4028C"/>
    <w:rsid w:val="00D437AF"/>
    <w:rsid w:val="00D46E7B"/>
    <w:rsid w:val="00D46FFC"/>
    <w:rsid w:val="00D47DC6"/>
    <w:rsid w:val="00D47F23"/>
    <w:rsid w:val="00D5162D"/>
    <w:rsid w:val="00D54CF9"/>
    <w:rsid w:val="00D56603"/>
    <w:rsid w:val="00D62912"/>
    <w:rsid w:val="00D62CE9"/>
    <w:rsid w:val="00D63A1C"/>
    <w:rsid w:val="00D640D5"/>
    <w:rsid w:val="00D65AD0"/>
    <w:rsid w:val="00D67796"/>
    <w:rsid w:val="00D71881"/>
    <w:rsid w:val="00D72DCC"/>
    <w:rsid w:val="00D767A6"/>
    <w:rsid w:val="00D8155A"/>
    <w:rsid w:val="00D8692D"/>
    <w:rsid w:val="00D87867"/>
    <w:rsid w:val="00D90087"/>
    <w:rsid w:val="00D92E8A"/>
    <w:rsid w:val="00D92F02"/>
    <w:rsid w:val="00D93167"/>
    <w:rsid w:val="00D94FE0"/>
    <w:rsid w:val="00D97584"/>
    <w:rsid w:val="00DA0722"/>
    <w:rsid w:val="00DA1C03"/>
    <w:rsid w:val="00DA3C1A"/>
    <w:rsid w:val="00DA4858"/>
    <w:rsid w:val="00DA4D78"/>
    <w:rsid w:val="00DA5D71"/>
    <w:rsid w:val="00DA746A"/>
    <w:rsid w:val="00DA7781"/>
    <w:rsid w:val="00DB257C"/>
    <w:rsid w:val="00DB40FB"/>
    <w:rsid w:val="00DB50D3"/>
    <w:rsid w:val="00DB7EFF"/>
    <w:rsid w:val="00DC14E3"/>
    <w:rsid w:val="00DC3493"/>
    <w:rsid w:val="00DD0F22"/>
    <w:rsid w:val="00DD2EE2"/>
    <w:rsid w:val="00DD2F69"/>
    <w:rsid w:val="00DD41BF"/>
    <w:rsid w:val="00DD4DC8"/>
    <w:rsid w:val="00DD6B1D"/>
    <w:rsid w:val="00DE0CDE"/>
    <w:rsid w:val="00DE2727"/>
    <w:rsid w:val="00DE641A"/>
    <w:rsid w:val="00DE6ED0"/>
    <w:rsid w:val="00DE7F09"/>
    <w:rsid w:val="00DF1F42"/>
    <w:rsid w:val="00DF21BC"/>
    <w:rsid w:val="00DF72F7"/>
    <w:rsid w:val="00E00826"/>
    <w:rsid w:val="00E04DC2"/>
    <w:rsid w:val="00E1155D"/>
    <w:rsid w:val="00E126CF"/>
    <w:rsid w:val="00E16164"/>
    <w:rsid w:val="00E178A9"/>
    <w:rsid w:val="00E227F6"/>
    <w:rsid w:val="00E2369A"/>
    <w:rsid w:val="00E23BD4"/>
    <w:rsid w:val="00E23E3B"/>
    <w:rsid w:val="00E24874"/>
    <w:rsid w:val="00E26728"/>
    <w:rsid w:val="00E301ED"/>
    <w:rsid w:val="00E30BB6"/>
    <w:rsid w:val="00E30BEE"/>
    <w:rsid w:val="00E31478"/>
    <w:rsid w:val="00E31A27"/>
    <w:rsid w:val="00E31C51"/>
    <w:rsid w:val="00E3289D"/>
    <w:rsid w:val="00E34511"/>
    <w:rsid w:val="00E36BF8"/>
    <w:rsid w:val="00E406DE"/>
    <w:rsid w:val="00E411D0"/>
    <w:rsid w:val="00E5056A"/>
    <w:rsid w:val="00E52077"/>
    <w:rsid w:val="00E53DB2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317"/>
    <w:rsid w:val="00E86A90"/>
    <w:rsid w:val="00E873E1"/>
    <w:rsid w:val="00E928CF"/>
    <w:rsid w:val="00E9483F"/>
    <w:rsid w:val="00E97F3A"/>
    <w:rsid w:val="00EA6563"/>
    <w:rsid w:val="00EB1F8F"/>
    <w:rsid w:val="00EB53B8"/>
    <w:rsid w:val="00EC0EEC"/>
    <w:rsid w:val="00EC4D6F"/>
    <w:rsid w:val="00ED0022"/>
    <w:rsid w:val="00ED0234"/>
    <w:rsid w:val="00ED1643"/>
    <w:rsid w:val="00ED1778"/>
    <w:rsid w:val="00ED25E9"/>
    <w:rsid w:val="00ED2D2D"/>
    <w:rsid w:val="00ED2EB7"/>
    <w:rsid w:val="00ED50F1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4C02"/>
    <w:rsid w:val="00EF5F5C"/>
    <w:rsid w:val="00F01E1E"/>
    <w:rsid w:val="00F01ED1"/>
    <w:rsid w:val="00F021C6"/>
    <w:rsid w:val="00F103D5"/>
    <w:rsid w:val="00F10CDB"/>
    <w:rsid w:val="00F14FCA"/>
    <w:rsid w:val="00F15BF8"/>
    <w:rsid w:val="00F235B1"/>
    <w:rsid w:val="00F2437A"/>
    <w:rsid w:val="00F268DF"/>
    <w:rsid w:val="00F2772B"/>
    <w:rsid w:val="00F34C0F"/>
    <w:rsid w:val="00F36690"/>
    <w:rsid w:val="00F414E1"/>
    <w:rsid w:val="00F436AE"/>
    <w:rsid w:val="00F439D0"/>
    <w:rsid w:val="00F44F77"/>
    <w:rsid w:val="00F51685"/>
    <w:rsid w:val="00F557B8"/>
    <w:rsid w:val="00F5701F"/>
    <w:rsid w:val="00F6033C"/>
    <w:rsid w:val="00F60947"/>
    <w:rsid w:val="00F645C9"/>
    <w:rsid w:val="00F6732D"/>
    <w:rsid w:val="00F70F60"/>
    <w:rsid w:val="00F747EC"/>
    <w:rsid w:val="00F76040"/>
    <w:rsid w:val="00F761B2"/>
    <w:rsid w:val="00F76252"/>
    <w:rsid w:val="00F80D7B"/>
    <w:rsid w:val="00F865FA"/>
    <w:rsid w:val="00F94278"/>
    <w:rsid w:val="00F9436E"/>
    <w:rsid w:val="00F94835"/>
    <w:rsid w:val="00F949F9"/>
    <w:rsid w:val="00FA28CF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3DCB"/>
    <w:rsid w:val="00FD4478"/>
    <w:rsid w:val="00FD4633"/>
    <w:rsid w:val="00FE08B2"/>
    <w:rsid w:val="00FE2EE2"/>
    <w:rsid w:val="00FE3B19"/>
    <w:rsid w:val="00FE7F70"/>
    <w:rsid w:val="00FF129D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4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xmsonormal">
    <w:name w:val="x_msonormal"/>
    <w:basedOn w:val="Normal"/>
    <w:uiPriority w:val="99"/>
    <w:rsid w:val="00BC0308"/>
    <w:pPr>
      <w:spacing w:after="0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620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31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105</cp:revision>
  <dcterms:created xsi:type="dcterms:W3CDTF">2021-10-21T13:23:00Z</dcterms:created>
  <dcterms:modified xsi:type="dcterms:W3CDTF">2021-10-22T15:15:00Z</dcterms:modified>
</cp:coreProperties>
</file>