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7307113C"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r w:rsidR="00497665">
        <w:rPr>
          <w:b/>
          <w:noProof/>
          <w:sz w:val="24"/>
        </w:rPr>
        <w:t>10</w:t>
      </w:r>
      <w:r w:rsidR="00F76A9A">
        <w:rPr>
          <w:b/>
          <w:noProof/>
          <w:sz w:val="24"/>
        </w:rPr>
        <w:t>1</w:t>
      </w:r>
      <w:fldSimple w:instr=" DOCPROPERTY  MtgTitle  \* MERGEFORMAT ">
        <w:r>
          <w:rPr>
            <w:b/>
            <w:noProof/>
            <w:sz w:val="24"/>
          </w:rPr>
          <w:t>-e</w:t>
        </w:r>
      </w:fldSimple>
      <w:r>
        <w:rPr>
          <w:b/>
          <w:i/>
          <w:noProof/>
          <w:sz w:val="28"/>
        </w:rPr>
        <w:tab/>
      </w:r>
      <w:fldSimple w:instr=" DOCPROPERTY  Tdoc#  \* MERGEFORMAT ">
        <w:r w:rsidR="00973F81" w:rsidRPr="00973F81">
          <w:t xml:space="preserve"> </w:t>
        </w:r>
        <w:r w:rsidR="00773B5F" w:rsidRPr="00773B5F">
          <w:rPr>
            <w:b/>
            <w:i/>
            <w:noProof/>
            <w:sz w:val="28"/>
          </w:rPr>
          <w:t>R4-21</w:t>
        </w:r>
        <w:r w:rsidR="00DB4FA4">
          <w:rPr>
            <w:b/>
            <w:i/>
            <w:noProof/>
            <w:sz w:val="28"/>
          </w:rPr>
          <w:t>1</w:t>
        </w:r>
        <w:r w:rsidR="00DB7656">
          <w:rPr>
            <w:b/>
            <w:i/>
            <w:noProof/>
            <w:sz w:val="28"/>
          </w:rPr>
          <w:t>7424</w:t>
        </w:r>
        <w:r w:rsidR="00A32EC4" w:rsidRPr="00A32EC4">
          <w:rPr>
            <w:b/>
            <w:i/>
            <w:noProof/>
            <w:sz w:val="28"/>
          </w:rPr>
          <w:t xml:space="preserve"> </w:t>
        </w:r>
      </w:fldSimple>
    </w:p>
    <w:p w14:paraId="5003BC1D" w14:textId="438A74FD"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F76A9A">
        <w:rPr>
          <w:b/>
          <w:bCs/>
          <w:sz w:val="24"/>
          <w:szCs w:val="24"/>
        </w:rPr>
        <w:t>Nov. 1</w:t>
      </w:r>
      <w:r w:rsidR="00497665" w:rsidRPr="00497665">
        <w:rPr>
          <w:b/>
          <w:bCs/>
          <w:sz w:val="24"/>
          <w:szCs w:val="24"/>
        </w:rPr>
        <w:t>-</w:t>
      </w:r>
      <w:r w:rsidR="00F76A9A">
        <w:rPr>
          <w:b/>
          <w:bCs/>
          <w:sz w:val="24"/>
          <w:szCs w:val="24"/>
        </w:rPr>
        <w:t>12</w:t>
      </w:r>
      <w:r w:rsidR="00497665">
        <w:rPr>
          <w:b/>
          <w:bCs/>
          <w:sz w:val="24"/>
          <w:szCs w:val="24"/>
        </w:rPr>
        <w:t xml:space="preserve">, </w:t>
      </w:r>
      <w:r w:rsidRPr="008668D6">
        <w:rPr>
          <w:b/>
          <w:bCs/>
          <w:sz w:val="24"/>
          <w:szCs w:val="24"/>
        </w:rPr>
        <w:t>202</w:t>
      </w:r>
      <w:r w:rsidR="005C028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7A2625" w:rsidP="000842D0">
            <w:pPr>
              <w:pStyle w:val="CRCoverPage"/>
              <w:spacing w:after="0"/>
              <w:jc w:val="right"/>
              <w:rPr>
                <w:b/>
                <w:noProof/>
                <w:sz w:val="28"/>
              </w:rPr>
            </w:pPr>
            <w:fldSimple w:instr=" DOCPROPERTY  Spec#  \* MERGEFORMAT ">
              <w:r w:rsidR="00104CFE" w:rsidRPr="00410371">
                <w:rPr>
                  <w:b/>
                  <w:noProof/>
                  <w:sz w:val="28"/>
                </w:rPr>
                <w:t>38.101-</w:t>
              </w:r>
              <w:r w:rsidR="00183A0D">
                <w:rPr>
                  <w:b/>
                  <w:noProof/>
                  <w:sz w:val="28"/>
                </w:rPr>
                <w:t>2</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1630C8C7" w:rsidR="00104CFE" w:rsidRPr="00410371" w:rsidRDefault="00104CFE" w:rsidP="00183A0D">
            <w:pPr>
              <w:pStyle w:val="CRCoverPage"/>
              <w:spacing w:after="0"/>
              <w:jc w:val="center"/>
              <w:rPr>
                <w:noProof/>
              </w:rPr>
            </w:pP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2EC84608" w:rsidR="00104CFE" w:rsidRPr="00410371" w:rsidRDefault="007A2625" w:rsidP="000842D0">
            <w:pPr>
              <w:pStyle w:val="CRCoverPage"/>
              <w:spacing w:after="0"/>
              <w:jc w:val="center"/>
              <w:rPr>
                <w:noProof/>
                <w:sz w:val="28"/>
              </w:rPr>
            </w:pPr>
            <w:fldSimple w:instr=" DOCPROPERTY  Version  \* MERGEFORMAT ">
              <w:r w:rsidR="00E7280D">
                <w:rPr>
                  <w:b/>
                  <w:noProof/>
                  <w:sz w:val="28"/>
                </w:rPr>
                <w:t>1</w:t>
              </w:r>
              <w:r w:rsidR="008B0321">
                <w:rPr>
                  <w:b/>
                  <w:noProof/>
                  <w:sz w:val="28"/>
                </w:rPr>
                <w:t>7</w:t>
              </w:r>
              <w:r w:rsidR="00104CFE" w:rsidRPr="00410371">
                <w:rPr>
                  <w:b/>
                  <w:noProof/>
                  <w:sz w:val="28"/>
                </w:rPr>
                <w:t>.</w:t>
              </w:r>
              <w:r w:rsidR="008B0321">
                <w:rPr>
                  <w:b/>
                  <w:noProof/>
                  <w:sz w:val="28"/>
                </w:rPr>
                <w:t>3</w:t>
              </w:r>
              <w:r w:rsidR="00104CFE" w:rsidRPr="00410371">
                <w:rPr>
                  <w:b/>
                  <w:noProof/>
                  <w:sz w:val="28"/>
                </w:rPr>
                <w:t>.</w:t>
              </w:r>
              <w:r w:rsidR="005C028F">
                <w:rPr>
                  <w:b/>
                  <w:noProof/>
                  <w:sz w:val="28"/>
                </w:rPr>
                <w:t>0</w:t>
              </w:r>
            </w:fldSimple>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0A591628" w:rsidR="00104CFE" w:rsidRDefault="00497665" w:rsidP="000842D0">
            <w:pPr>
              <w:pStyle w:val="CRCoverPage"/>
              <w:spacing w:after="0"/>
              <w:ind w:left="100"/>
              <w:rPr>
                <w:noProof/>
              </w:rPr>
            </w:pPr>
            <w:r w:rsidRPr="00497665">
              <w:t xml:space="preserve">Correction of </w:t>
            </w:r>
            <w:r w:rsidR="00DA4BF7">
              <w:rPr>
                <w:noProof/>
              </w:rPr>
              <w:t xml:space="preserve">UE </w:t>
            </w:r>
            <w:r w:rsidR="000C7829">
              <w:rPr>
                <w:noProof/>
              </w:rPr>
              <w:t xml:space="preserve">enhanced </w:t>
            </w:r>
            <w:r w:rsidR="00CE7C4A">
              <w:t>beam correspondence requirements</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47573499" w:rsidR="00104CFE" w:rsidRDefault="007A2625" w:rsidP="000842D0">
            <w:pPr>
              <w:pStyle w:val="CRCoverPage"/>
              <w:spacing w:after="0"/>
              <w:ind w:left="100"/>
              <w:rPr>
                <w:noProof/>
              </w:rPr>
            </w:pPr>
            <w:fldSimple w:instr=" DOCPROPERTY  RelatedWis  \* MERGEFORMAT ">
              <w:fldSimple w:instr=" DOCPROPERTY  RelatedWis  \* MERGEFORMAT ">
                <w:r w:rsidR="00F76A9A" w:rsidRPr="00F76A9A">
                  <w:rPr>
                    <w:noProof/>
                  </w:rPr>
                  <w:t xml:space="preserve">NR_RF_FR2_req_enh-Core </w:t>
                </w:r>
              </w:fldSimple>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58B09C71" w:rsidR="00104CFE" w:rsidRDefault="007A2625" w:rsidP="000842D0">
            <w:pPr>
              <w:pStyle w:val="CRCoverPage"/>
              <w:spacing w:after="0"/>
              <w:ind w:left="100"/>
              <w:rPr>
                <w:noProof/>
              </w:rPr>
            </w:pPr>
            <w:fldSimple w:instr=" DOCPROPERTY  ResDate  \* MERGEFORMAT ">
              <w:r w:rsidR="00104CFE">
                <w:rPr>
                  <w:noProof/>
                </w:rPr>
                <w:t>202</w:t>
              </w:r>
              <w:r w:rsidR="00BD6D18">
                <w:rPr>
                  <w:noProof/>
                </w:rPr>
                <w:t>1</w:t>
              </w:r>
              <w:r w:rsidR="00104CFE">
                <w:rPr>
                  <w:noProof/>
                </w:rPr>
                <w:t>-</w:t>
              </w:r>
              <w:r w:rsidR="00F76A9A">
                <w:rPr>
                  <w:noProof/>
                </w:rPr>
                <w:t>11</w:t>
              </w:r>
              <w:r w:rsidR="00104CFE">
                <w:rPr>
                  <w:noProof/>
                </w:rPr>
                <w:t>-</w:t>
              </w:r>
              <w:r w:rsidR="008D3C7A">
                <w:rPr>
                  <w:noProof/>
                </w:rPr>
                <w:t>1</w:t>
              </w:r>
            </w:fldSimple>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587FFE" w:rsidR="00104CFE" w:rsidRPr="002D2B86" w:rsidRDefault="00F76A9A" w:rsidP="000842D0">
            <w:pPr>
              <w:pStyle w:val="CRCoverPage"/>
              <w:spacing w:after="0"/>
              <w:ind w:left="100" w:right="-609"/>
              <w:rPr>
                <w:b/>
                <w:bCs/>
                <w:noProof/>
              </w:rPr>
            </w:pPr>
            <w:r>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5621013F" w:rsidR="00104CFE" w:rsidRDefault="007A2625" w:rsidP="000842D0">
            <w:pPr>
              <w:pStyle w:val="CRCoverPage"/>
              <w:spacing w:after="0"/>
              <w:ind w:left="100"/>
              <w:rPr>
                <w:noProof/>
              </w:rPr>
            </w:pPr>
            <w:fldSimple w:instr=" DOCPROPERTY  Release  \* MERGEFORMAT ">
              <w:r w:rsidR="00104CFE">
                <w:rPr>
                  <w:noProof/>
                </w:rPr>
                <w:t>Rel-1</w:t>
              </w:r>
            </w:fldSimple>
            <w:r w:rsidR="008B0321">
              <w:rPr>
                <w:noProof/>
              </w:rPr>
              <w:t>7</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23438265" w:rsidR="00B02E47" w:rsidRDefault="00EC4B28" w:rsidP="0012184D">
            <w:pPr>
              <w:pStyle w:val="CRCoverPage"/>
              <w:spacing w:after="0"/>
              <w:ind w:left="100"/>
              <w:rPr>
                <w:noProof/>
              </w:rPr>
            </w:pPr>
            <w:r>
              <w:rPr>
                <w:noProof/>
              </w:rPr>
              <w:t>When Rel-16 enhanced beam correspondence requirements, either based on SSB or CSI-RS, were introduced in clause 6.6.4.1, there was a mix-up of the requirements themselves and the side conditions that are used to verify the requirements, which makes the specs unclear and hard to understand.</w:t>
            </w:r>
            <w:ins w:id="4" w:author="Steven Chen" w:date="2021-10-07T19:06:00Z">
              <w:r>
                <w:rPr>
                  <w:noProof/>
                </w:rPr>
                <w:t xml:space="preserve"> </w:t>
              </w:r>
            </w:ins>
            <w:r w:rsidR="00B64737">
              <w:rPr>
                <w:noProof/>
              </w:rPr>
              <w:t>Besides</w:t>
            </w:r>
            <w:r w:rsidR="00D25AE4">
              <w:rPr>
                <w:noProof/>
              </w:rPr>
              <w:t>, clause 6.6.4.4 would benefit from wording improvements for clarity and better readability.</w:t>
            </w:r>
            <w:r w:rsidR="001E1F8D">
              <w:rPr>
                <w:noProof/>
              </w:rPr>
              <w:t xml:space="preserve"> The same issues are found in clauses 6.6.6.1 and 6.6.6.4.</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21F2DC56" w:rsidR="00967747" w:rsidRDefault="00121DCF" w:rsidP="00283D28">
            <w:pPr>
              <w:pStyle w:val="CRCoverPage"/>
              <w:spacing w:after="0"/>
              <w:ind w:left="100"/>
              <w:rPr>
                <w:noProof/>
              </w:rPr>
            </w:pPr>
            <w:r>
              <w:rPr>
                <w:noProof/>
              </w:rPr>
              <w:t>In clause</w:t>
            </w:r>
            <w:r w:rsidR="001E1F8D">
              <w:rPr>
                <w:noProof/>
              </w:rPr>
              <w:t>s</w:t>
            </w:r>
            <w:r>
              <w:rPr>
                <w:noProof/>
              </w:rPr>
              <w:t xml:space="preserve"> 6.6.4.1</w:t>
            </w:r>
            <w:r w:rsidR="001E1F8D">
              <w:rPr>
                <w:noProof/>
              </w:rPr>
              <w:t xml:space="preserve"> and 6.6.6.1</w:t>
            </w:r>
            <w:r>
              <w:rPr>
                <w:noProof/>
              </w:rPr>
              <w:t>, “side condition</w:t>
            </w:r>
            <w:r w:rsidR="006D04C7">
              <w:rPr>
                <w:noProof/>
              </w:rPr>
              <w:t>s</w:t>
            </w:r>
            <w:r>
              <w:rPr>
                <w:noProof/>
              </w:rPr>
              <w:t xml:space="preserve"> for” is added</w:t>
            </w:r>
            <w:r w:rsidR="006D04C7">
              <w:rPr>
                <w:noProof/>
              </w:rPr>
              <w:t xml:space="preserve"> wherever applicable</w:t>
            </w:r>
            <w:r w:rsidR="0012184D">
              <w:rPr>
                <w:noProof/>
              </w:rPr>
              <w:t>.</w:t>
            </w:r>
            <w:r>
              <w:rPr>
                <w:noProof/>
              </w:rPr>
              <w:t xml:space="preserve"> In clause</w:t>
            </w:r>
            <w:r w:rsidR="001E1F8D">
              <w:rPr>
                <w:noProof/>
              </w:rPr>
              <w:t>s</w:t>
            </w:r>
            <w:r>
              <w:rPr>
                <w:noProof/>
              </w:rPr>
              <w:t xml:space="preserve"> 6.6.4.4</w:t>
            </w:r>
            <w:r w:rsidR="001E1F8D">
              <w:rPr>
                <w:noProof/>
              </w:rPr>
              <w:t xml:space="preserve"> and 6.6.6.4</w:t>
            </w:r>
            <w:r>
              <w:rPr>
                <w:noProof/>
              </w:rPr>
              <w:t xml:space="preserve">, the </w:t>
            </w:r>
            <w:r w:rsidRPr="00121DCF">
              <w:rPr>
                <w:noProof/>
              </w:rPr>
              <w:t xml:space="preserve">applicability rules </w:t>
            </w:r>
            <w:r>
              <w:rPr>
                <w:noProof/>
              </w:rPr>
              <w:t xml:space="preserve">for verifying </w:t>
            </w:r>
            <w:r w:rsidRPr="00121DCF">
              <w:rPr>
                <w:noProof/>
              </w:rPr>
              <w:t>a UE supporting both SSB based and CSI-RS based enhanced beam correspondence</w:t>
            </w:r>
            <w:r>
              <w:rPr>
                <w:noProof/>
              </w:rPr>
              <w:t xml:space="preserve"> are reworded.</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3A3BBEE8" w:rsidR="00283D28" w:rsidRDefault="0012184D" w:rsidP="00283D28">
            <w:pPr>
              <w:pStyle w:val="CRCoverPage"/>
              <w:spacing w:after="0"/>
              <w:ind w:left="100"/>
              <w:rPr>
                <w:noProof/>
              </w:rPr>
            </w:pPr>
            <w:r>
              <w:rPr>
                <w:noProof/>
              </w:rPr>
              <w:t>There is ambiguity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0C2915C9" w:rsidR="00283D28" w:rsidRDefault="00412BA9" w:rsidP="00283D28">
            <w:pPr>
              <w:pStyle w:val="CRCoverPage"/>
              <w:spacing w:after="0"/>
              <w:ind w:left="100"/>
              <w:rPr>
                <w:noProof/>
              </w:rPr>
            </w:pPr>
            <w:r w:rsidRPr="00C04A08">
              <w:t>6.</w:t>
            </w:r>
            <w:r w:rsidR="0082515A">
              <w:t>6</w:t>
            </w:r>
            <w:r w:rsidR="0012184D">
              <w:t>.4</w:t>
            </w:r>
            <w:r w:rsidR="0082515A">
              <w:t xml:space="preserve">.1, </w:t>
            </w:r>
            <w:r w:rsidR="0082515A" w:rsidRPr="00C04A08">
              <w:t>6.</w:t>
            </w:r>
            <w:r w:rsidR="0082515A">
              <w:t>6.4.4</w:t>
            </w:r>
            <w:r w:rsidR="001E1F8D">
              <w:t xml:space="preserve">, </w:t>
            </w:r>
            <w:r w:rsidR="001E1F8D">
              <w:rPr>
                <w:noProof/>
              </w:rPr>
              <w:t>6.6.6.1 and 6.6.6.4</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8AF9100" w:rsidR="000A3F98" w:rsidRDefault="000A3F98" w:rsidP="000A3F98">
      <w:pPr>
        <w:rPr>
          <w:i/>
          <w:iCs/>
          <w:color w:val="FF0000"/>
        </w:rPr>
      </w:pPr>
      <w:bookmarkStart w:id="5" w:name="_Toc21345609"/>
      <w:bookmarkStart w:id="6" w:name="_Toc29806458"/>
      <w:bookmarkStart w:id="7" w:name="_Toc37255991"/>
      <w:bookmarkStart w:id="8" w:name="_Toc37256332"/>
      <w:r w:rsidRPr="00D13F91">
        <w:rPr>
          <w:i/>
          <w:iCs/>
          <w:color w:val="FF0000"/>
        </w:rPr>
        <w:lastRenderedPageBreak/>
        <w:t>&lt;&lt; start of changes &gt;&gt;</w:t>
      </w:r>
    </w:p>
    <w:p w14:paraId="29EA067D" w14:textId="77777777" w:rsidR="00CE7C4A" w:rsidRPr="00C04A08" w:rsidRDefault="00CE7C4A" w:rsidP="00CE7C4A">
      <w:pPr>
        <w:pStyle w:val="Heading4"/>
      </w:pPr>
      <w:bookmarkStart w:id="9" w:name="_Toc21340932"/>
      <w:bookmarkStart w:id="10" w:name="_Toc29805380"/>
      <w:bookmarkStart w:id="11" w:name="_Toc36456589"/>
      <w:bookmarkStart w:id="12" w:name="_Toc36469687"/>
      <w:bookmarkStart w:id="13" w:name="_Toc37254096"/>
      <w:bookmarkStart w:id="14" w:name="_Toc37322953"/>
      <w:bookmarkStart w:id="15" w:name="_Toc37324359"/>
      <w:bookmarkStart w:id="16" w:name="_Toc45889882"/>
      <w:bookmarkStart w:id="17" w:name="_Toc52196554"/>
      <w:bookmarkStart w:id="18" w:name="_Toc52197534"/>
      <w:bookmarkStart w:id="19" w:name="_Toc53173257"/>
      <w:bookmarkStart w:id="20" w:name="_Toc53173626"/>
      <w:bookmarkStart w:id="21" w:name="_Toc61118894"/>
      <w:bookmarkStart w:id="22" w:name="_Toc61119276"/>
      <w:bookmarkStart w:id="23" w:name="_Toc61119657"/>
      <w:bookmarkStart w:id="24" w:name="_Toc67923848"/>
      <w:bookmarkStart w:id="25" w:name="_Toc75294660"/>
      <w:bookmarkStart w:id="26" w:name="_Toc76510423"/>
      <w:bookmarkStart w:id="27" w:name="_Toc83130387"/>
      <w:r w:rsidRPr="00C04A08">
        <w:t>6.6.4.1</w:t>
      </w:r>
      <w:r w:rsidRPr="00C04A08">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207AC06" w14:textId="77777777" w:rsidR="00CE7C4A" w:rsidRPr="00CE7C4A" w:rsidRDefault="00CE7C4A" w:rsidP="00CE7C4A">
      <w:pPr>
        <w:rPr>
          <w:sz w:val="20"/>
          <w:szCs w:val="20"/>
        </w:rPr>
      </w:pPr>
      <w:r w:rsidRPr="00CE7C4A">
        <w:rPr>
          <w:sz w:val="20"/>
          <w:szCs w:val="20"/>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E7C4A">
        <w:rPr>
          <w:i/>
          <w:sz w:val="20"/>
          <w:szCs w:val="20"/>
        </w:rPr>
        <w:t>beamCorrespondenceWithoutUL-BeamSweeping</w:t>
      </w:r>
      <w:r w:rsidRPr="00CE7C4A">
        <w:rPr>
          <w:sz w:val="20"/>
          <w:szCs w:val="20"/>
        </w:rPr>
        <w:t>, as defined in TS 38.306 [14]:</w:t>
      </w:r>
    </w:p>
    <w:p w14:paraId="4B5F2803" w14:textId="77777777" w:rsidR="00CE7C4A" w:rsidRPr="00C04A08" w:rsidRDefault="00CE7C4A" w:rsidP="00CE7C4A">
      <w:pPr>
        <w:pStyle w:val="B10"/>
      </w:pPr>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1C8EE005" w14:textId="204C8AC9" w:rsidR="00CE7C4A" w:rsidRPr="00C04A08" w:rsidRDefault="00CE7C4A" w:rsidP="00CE7C4A">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ins w:id="28" w:author="Steven Chen" w:date="2021-10-07T15:21:00Z">
        <w:r w:rsidR="00B205EA">
          <w:t>side condition</w:t>
        </w:r>
      </w:ins>
      <w:ins w:id="29" w:author="Steven Chen" w:date="2021-10-07T19:15:00Z">
        <w:r w:rsidR="007B7041">
          <w:t>s</w:t>
        </w:r>
      </w:ins>
      <w:ins w:id="30" w:author="Steven Chen" w:date="2021-10-07T15:22:00Z">
        <w:r w:rsidR="00B205EA">
          <w:t xml:space="preserve"> for</w:t>
        </w:r>
      </w:ins>
      <w:ins w:id="31" w:author="Steven Chen" w:date="2021-10-07T15:21:00Z">
        <w:r w:rsidR="00B205EA">
          <w:t xml:space="preserve"> </w:t>
        </w:r>
      </w:ins>
      <w:r w:rsidRPr="00C04A08">
        <w:t xml:space="preserve">SSB based enhanced beam correspondence requirements as defined in Clause 6.6.4.3.2. </w:t>
      </w:r>
    </w:p>
    <w:p w14:paraId="3034ECFE" w14:textId="33751324" w:rsidR="00CE7C4A" w:rsidRPr="00C04A08" w:rsidRDefault="00CE7C4A" w:rsidP="00CE7C4A">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ins w:id="32" w:author="Steven Chen" w:date="2021-10-07T15:22:00Z">
        <w:r w:rsidR="000B2223">
          <w:t>the side condition</w:t>
        </w:r>
      </w:ins>
      <w:ins w:id="33" w:author="Steven Chen" w:date="2021-10-07T19:15:00Z">
        <w:r w:rsidR="007B7041">
          <w:t>s</w:t>
        </w:r>
      </w:ins>
      <w:ins w:id="34" w:author="Steven Chen" w:date="2021-10-07T15:22:00Z">
        <w:r w:rsidR="000B2223">
          <w:t xml:space="preserve"> for </w:t>
        </w:r>
      </w:ins>
      <w:r w:rsidRPr="00C04A08">
        <w:t>CSI-RS based enhanced beam correspondence requirements as defined in Clause 6.6.4.3.3.</w:t>
      </w:r>
    </w:p>
    <w:p w14:paraId="7974A98E" w14:textId="77777777" w:rsidR="00CE7C4A" w:rsidRPr="00C04A08" w:rsidRDefault="00CE7C4A" w:rsidP="00CE7C4A">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0B99B243" w14:textId="2D6C28EA" w:rsidR="00CE7C4A" w:rsidRPr="00C04A08" w:rsidRDefault="00CE7C4A" w:rsidP="00CE7C4A">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ins w:id="35" w:author="Steven Chen" w:date="2021-10-07T15:24:00Z">
        <w:r w:rsidR="000B2223">
          <w:t>side condition</w:t>
        </w:r>
      </w:ins>
      <w:ins w:id="36" w:author="Steven Chen" w:date="2021-10-07T19:15:00Z">
        <w:r w:rsidR="007B7041">
          <w:t>s</w:t>
        </w:r>
      </w:ins>
      <w:ins w:id="37" w:author="Steven Chen" w:date="2021-10-07T15:24:00Z">
        <w:r w:rsidR="000B2223">
          <w:t xml:space="preserve"> for </w:t>
        </w:r>
      </w:ins>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2258699E" w14:textId="296A74DF" w:rsidR="00CE7C4A" w:rsidRPr="00C04A08" w:rsidRDefault="00CE7C4A" w:rsidP="00CE7C4A">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ins w:id="38" w:author="Steven Chen" w:date="2021-10-07T15:25:00Z">
        <w:r w:rsidR="000B2223">
          <w:t>the side condition</w:t>
        </w:r>
      </w:ins>
      <w:ins w:id="39" w:author="Steven Chen" w:date="2021-10-07T19:15:00Z">
        <w:r w:rsidR="007B7041">
          <w:t>s</w:t>
        </w:r>
      </w:ins>
      <w:ins w:id="40" w:author="Steven Chen" w:date="2021-10-07T15:25:00Z">
        <w:r w:rsidR="000B2223">
          <w:t xml:space="preserve"> for </w:t>
        </w:r>
      </w:ins>
      <w:r w:rsidRPr="00C04A08">
        <w:t>CSI-RS based enhanced beam correspondence requirements as defined in Clause 6.6.4.3.3. Such a UE shall meet the beam correspondence tolerance requirement defined in Clause 6.6.4.2 and shall support uplink beam management, as defined in TS 38.306 [14].</w:t>
      </w:r>
    </w:p>
    <w:bookmarkEnd w:id="0"/>
    <w:bookmarkEnd w:id="1"/>
    <w:bookmarkEnd w:id="5"/>
    <w:bookmarkEnd w:id="6"/>
    <w:bookmarkEnd w:id="7"/>
    <w:bookmarkEnd w:id="8"/>
    <w:p w14:paraId="367DA52C" w14:textId="77777777" w:rsidR="005C028F" w:rsidRDefault="005C028F" w:rsidP="005C028F">
      <w:pPr>
        <w:rPr>
          <w:i/>
          <w:iCs/>
          <w:color w:val="FF0000"/>
        </w:rPr>
      </w:pPr>
      <w:r w:rsidRPr="00D13F91">
        <w:rPr>
          <w:i/>
          <w:iCs/>
          <w:color w:val="FF0000"/>
        </w:rPr>
        <w:t>&lt;&lt; end of changes &gt;&gt;</w:t>
      </w:r>
    </w:p>
    <w:p w14:paraId="4C981C57" w14:textId="141E80BA" w:rsidR="00993C36" w:rsidRDefault="00993C36" w:rsidP="000A3F98">
      <w:pPr>
        <w:rPr>
          <w:i/>
          <w:iCs/>
          <w:color w:val="FF0000"/>
        </w:rPr>
      </w:pPr>
    </w:p>
    <w:p w14:paraId="4E2A8F60" w14:textId="77777777" w:rsidR="00CE7C4A" w:rsidRDefault="00CE7C4A" w:rsidP="00CE7C4A">
      <w:pPr>
        <w:rPr>
          <w:i/>
          <w:iCs/>
          <w:color w:val="FF0000"/>
        </w:rPr>
      </w:pPr>
      <w:r w:rsidRPr="00D13F91">
        <w:rPr>
          <w:i/>
          <w:iCs/>
          <w:color w:val="FF0000"/>
        </w:rPr>
        <w:t>&lt;&lt; start of changes &gt;&gt;</w:t>
      </w:r>
    </w:p>
    <w:p w14:paraId="3F539849" w14:textId="77777777" w:rsidR="0020735A" w:rsidRPr="00857671" w:rsidRDefault="0020735A" w:rsidP="0020735A">
      <w:pPr>
        <w:keepNext/>
        <w:keepLines/>
        <w:spacing w:before="120" w:beforeAutospacing="0"/>
        <w:ind w:left="1418" w:hanging="1418"/>
        <w:outlineLvl w:val="3"/>
        <w:rPr>
          <w:rFonts w:ascii="Arial" w:eastAsia="Times New Roman" w:hAnsi="Arial"/>
          <w:szCs w:val="20"/>
          <w:lang w:val="en-GB" w:eastAsia="en-US"/>
        </w:rPr>
      </w:pPr>
      <w:bookmarkStart w:id="41" w:name="_Toc61119634"/>
      <w:bookmarkStart w:id="42" w:name="_Toc61120016"/>
      <w:bookmarkStart w:id="43" w:name="_Toc67926078"/>
      <w:bookmarkStart w:id="44" w:name="_Toc75273716"/>
      <w:bookmarkStart w:id="45" w:name="_Toc76510616"/>
      <w:bookmarkStart w:id="46" w:name="_Toc83129773"/>
      <w:bookmarkStart w:id="47" w:name="_Toc52196560"/>
      <w:bookmarkStart w:id="48" w:name="_Toc52197540"/>
      <w:bookmarkStart w:id="49" w:name="_Toc53173263"/>
      <w:bookmarkStart w:id="50" w:name="_Toc53173632"/>
      <w:r w:rsidRPr="00857671">
        <w:rPr>
          <w:rFonts w:ascii="Arial" w:eastAsia="Times New Roman" w:hAnsi="Arial"/>
          <w:szCs w:val="20"/>
          <w:lang w:val="en-GB" w:eastAsia="en-US"/>
        </w:rPr>
        <w:t>6.6.4.4</w:t>
      </w:r>
      <w:r w:rsidRPr="00857671">
        <w:rPr>
          <w:rFonts w:ascii="Arial" w:eastAsia="Times New Roman" w:hAnsi="Arial"/>
          <w:szCs w:val="20"/>
          <w:lang w:val="en-GB" w:eastAsia="en-US"/>
        </w:rPr>
        <w:tab/>
        <w:t>Applicability</w:t>
      </w:r>
      <w:bookmarkEnd w:id="41"/>
      <w:bookmarkEnd w:id="42"/>
      <w:bookmarkEnd w:id="43"/>
      <w:bookmarkEnd w:id="44"/>
      <w:bookmarkEnd w:id="45"/>
      <w:bookmarkEnd w:id="46"/>
    </w:p>
    <w:p w14:paraId="05060822" w14:textId="77777777" w:rsidR="0020735A" w:rsidRPr="00857671" w:rsidRDefault="0020735A" w:rsidP="0020735A">
      <w:pPr>
        <w:spacing w:before="0" w:beforeAutospacing="0"/>
        <w:rPr>
          <w:rFonts w:eastAsia="Times New Roman"/>
          <w:sz w:val="20"/>
          <w:szCs w:val="20"/>
          <w:lang w:val="en-GB"/>
        </w:rPr>
      </w:pPr>
      <w:r w:rsidRPr="00857671">
        <w:rPr>
          <w:rFonts w:eastAsia="Times New Roman" w:hint="eastAsia"/>
          <w:sz w:val="20"/>
          <w:szCs w:val="20"/>
          <w:lang w:val="en-GB"/>
        </w:rPr>
        <w:t>F</w:t>
      </w:r>
      <w:r w:rsidRPr="00857671">
        <w:rPr>
          <w:rFonts w:eastAsia="Times New Roman"/>
          <w:sz w:val="20"/>
          <w:szCs w:val="20"/>
          <w:lang w:val="en-GB"/>
        </w:rPr>
        <w:t>or UEs supporting more than one type of beam correspondence, the following applicability rules apply:</w:t>
      </w:r>
    </w:p>
    <w:p w14:paraId="5372AB22" w14:textId="77777777" w:rsidR="0020735A" w:rsidRPr="00857671" w:rsidRDefault="0020735A" w:rsidP="0020735A">
      <w:pPr>
        <w:spacing w:before="0" w:beforeAutospacing="0"/>
        <w:ind w:left="568" w:hanging="284"/>
        <w:rPr>
          <w:rFonts w:eastAsia="Times New Roman"/>
          <w:sz w:val="20"/>
          <w:szCs w:val="20"/>
          <w:lang w:val="en-GB" w:eastAsia="en-US"/>
        </w:rPr>
      </w:pPr>
      <w:r w:rsidRPr="00857671">
        <w:rPr>
          <w:rFonts w:eastAsia="Times New Roman"/>
          <w:sz w:val="20"/>
          <w:szCs w:val="20"/>
          <w:lang w:val="en-GB" w:eastAsia="en-US"/>
        </w:rPr>
        <w:t>-</w:t>
      </w:r>
      <w:r w:rsidRPr="00857671">
        <w:rPr>
          <w:rFonts w:eastAsia="Times New Roman"/>
          <w:sz w:val="20"/>
          <w:szCs w:val="20"/>
          <w:lang w:val="en-GB" w:eastAsia="en-US"/>
        </w:rPr>
        <w:tab/>
        <w:t>If a UE meets enhanced beam correspondence requirements either based on SSB or based on CSI-RS, it is considered to have met the beam correspondence requirements based on SSB and CSI-RS.</w:t>
      </w:r>
    </w:p>
    <w:p w14:paraId="711C2CB0" w14:textId="77777777" w:rsidR="0020735A" w:rsidRPr="00857671" w:rsidRDefault="0020735A" w:rsidP="0020735A">
      <w:pPr>
        <w:spacing w:before="0" w:beforeAutospacing="0"/>
        <w:ind w:left="568" w:hanging="284"/>
        <w:rPr>
          <w:rFonts w:eastAsia="Times New Roman" w:cs="v4.2.0"/>
          <w:sz w:val="20"/>
          <w:szCs w:val="20"/>
          <w:lang w:val="en-GB" w:eastAsia="en-US"/>
        </w:rPr>
      </w:pPr>
      <w:r w:rsidRPr="00857671">
        <w:rPr>
          <w:rFonts w:eastAsia="Times New Roman" w:cs="v4.2.0"/>
          <w:sz w:val="20"/>
          <w:szCs w:val="20"/>
          <w:lang w:val="en-GB" w:eastAsia="en-US"/>
        </w:rPr>
        <w:t>-</w:t>
      </w:r>
      <w:r w:rsidRPr="00857671">
        <w:rPr>
          <w:rFonts w:eastAsia="Times New Roman" w:cs="v4.2.0"/>
          <w:sz w:val="20"/>
          <w:szCs w:val="20"/>
          <w:lang w:val="en-GB" w:eastAsia="en-US"/>
        </w:rPr>
        <w:tab/>
        <w:t xml:space="preserve">For a UE supporting either SSB based or CSI-RS based enhanced beam correspondence, </w:t>
      </w:r>
      <w:ins w:id="51" w:author="Steven Chen" w:date="2021-10-07T19:46:00Z">
        <w:r>
          <w:rPr>
            <w:rFonts w:eastAsia="Times New Roman" w:cs="v4.2.0"/>
            <w:sz w:val="20"/>
            <w:szCs w:val="20"/>
            <w:lang w:val="en-GB" w:eastAsia="en-US"/>
          </w:rPr>
          <w:t xml:space="preserve">the </w:t>
        </w:r>
      </w:ins>
      <w:r w:rsidRPr="00857671">
        <w:rPr>
          <w:rFonts w:eastAsia="Times New Roman"/>
          <w:sz w:val="20"/>
          <w:szCs w:val="20"/>
          <w:lang w:val="en-GB" w:eastAsia="en-US"/>
        </w:rPr>
        <w:t xml:space="preserve">UE shall meet the supported enhanced beam correspondence </w:t>
      </w:r>
      <w:r w:rsidRPr="00857671">
        <w:rPr>
          <w:rFonts w:eastAsia="Times New Roman" w:cs="v4.2.0"/>
          <w:sz w:val="20"/>
          <w:szCs w:val="20"/>
          <w:lang w:val="en-GB" w:eastAsia="en-US"/>
        </w:rPr>
        <w:t>requirements.</w:t>
      </w:r>
    </w:p>
    <w:p w14:paraId="60EB4702" w14:textId="77777777" w:rsidR="0020735A" w:rsidRPr="00857671" w:rsidRDefault="0020735A" w:rsidP="0020735A">
      <w:pPr>
        <w:spacing w:before="0" w:beforeAutospacing="0"/>
        <w:ind w:left="568" w:hanging="284"/>
        <w:rPr>
          <w:rFonts w:eastAsia="Times New Roman" w:cs="v4.2.0"/>
          <w:sz w:val="20"/>
          <w:szCs w:val="20"/>
          <w:lang w:val="en-GB" w:eastAsia="en-US"/>
        </w:rPr>
      </w:pPr>
      <w:r w:rsidRPr="00857671">
        <w:rPr>
          <w:rFonts w:eastAsia="Times New Roman" w:cs="v4.2.0"/>
          <w:sz w:val="20"/>
          <w:szCs w:val="20"/>
          <w:lang w:val="en-GB" w:eastAsia="en-US"/>
        </w:rPr>
        <w:lastRenderedPageBreak/>
        <w:t>-</w:t>
      </w:r>
      <w:r w:rsidRPr="00857671">
        <w:rPr>
          <w:rFonts w:eastAsia="Times New Roman" w:cs="v4.2.0"/>
          <w:sz w:val="20"/>
          <w:szCs w:val="20"/>
          <w:lang w:val="en-GB" w:eastAsia="en-US"/>
        </w:rPr>
        <w:tab/>
        <w:t>For a UE supporting both SSB based and CSI-RS based enhanced beam correspondence</w:t>
      </w:r>
      <w:ins w:id="52" w:author="Steven Chen" w:date="2021-10-07T19:46:00Z">
        <w:r>
          <w:rPr>
            <w:rFonts w:eastAsia="Times New Roman" w:cs="v4.2.0"/>
            <w:sz w:val="20"/>
            <w:szCs w:val="20"/>
            <w:lang w:val="en-GB" w:eastAsia="en-US"/>
          </w:rPr>
          <w:t>, the</w:t>
        </w:r>
      </w:ins>
      <w:r w:rsidRPr="00857671">
        <w:rPr>
          <w:rFonts w:eastAsia="Times New Roman" w:cs="v4.2.0"/>
          <w:sz w:val="20"/>
          <w:szCs w:val="20"/>
          <w:lang w:val="en-GB" w:eastAsia="en-US"/>
        </w:rPr>
        <w:t xml:space="preserve"> </w:t>
      </w:r>
      <w:r w:rsidRPr="00857671">
        <w:rPr>
          <w:rFonts w:eastAsia="Times New Roman"/>
          <w:sz w:val="20"/>
          <w:szCs w:val="20"/>
          <w:lang w:val="en-GB" w:eastAsia="en-US"/>
        </w:rPr>
        <w:t xml:space="preserve">UE shall meet </w:t>
      </w:r>
      <w:del w:id="53" w:author="Steven Chen" w:date="2021-10-07T19:46:00Z">
        <w:r w:rsidRPr="00857671" w:rsidDel="00857671">
          <w:rPr>
            <w:rFonts w:eastAsia="Times New Roman"/>
            <w:sz w:val="20"/>
            <w:szCs w:val="20"/>
            <w:lang w:val="en-GB" w:eastAsia="en-US"/>
          </w:rPr>
          <w:delText xml:space="preserve">the </w:delText>
        </w:r>
      </w:del>
      <w:r w:rsidRPr="00857671">
        <w:rPr>
          <w:rFonts w:eastAsia="Times New Roman" w:cs="v4.2.0"/>
          <w:sz w:val="20"/>
          <w:szCs w:val="20"/>
          <w:lang w:val="en-GB" w:eastAsia="en-US"/>
        </w:rPr>
        <w:t>both SSB based and CSI-RS based enhanced beam correspondence</w:t>
      </w:r>
      <w:r w:rsidRPr="00857671">
        <w:rPr>
          <w:rFonts w:eastAsia="Times New Roman"/>
          <w:sz w:val="20"/>
          <w:szCs w:val="20"/>
          <w:lang w:val="en-GB" w:eastAsia="en-US"/>
        </w:rPr>
        <w:t xml:space="preserve"> </w:t>
      </w:r>
      <w:r w:rsidRPr="00857671">
        <w:rPr>
          <w:rFonts w:eastAsia="Times New Roman" w:cs="v4.2.0"/>
          <w:sz w:val="20"/>
          <w:szCs w:val="20"/>
          <w:lang w:val="en-GB" w:eastAsia="en-US"/>
        </w:rPr>
        <w:t>requirements and the following applicability rules for verifying the requirements apply:</w:t>
      </w:r>
    </w:p>
    <w:p w14:paraId="3D10074C" w14:textId="77777777" w:rsidR="0020735A" w:rsidRPr="00857671" w:rsidRDefault="0020735A" w:rsidP="0020735A">
      <w:pPr>
        <w:spacing w:before="0" w:beforeAutospacing="0"/>
        <w:ind w:left="1135" w:hanging="284"/>
        <w:rPr>
          <w:rFonts w:eastAsia="Times New Roman"/>
          <w:sz w:val="20"/>
          <w:szCs w:val="20"/>
          <w:lang w:val="en-GB" w:eastAsia="en-US"/>
        </w:rPr>
      </w:pPr>
      <w:r w:rsidRPr="00857671">
        <w:rPr>
          <w:rFonts w:eastAsia="Times New Roman"/>
          <w:sz w:val="20"/>
          <w:szCs w:val="20"/>
          <w:lang w:val="en-GB" w:eastAsia="en-US"/>
        </w:rPr>
        <w:t>-</w:t>
      </w:r>
      <w:r w:rsidRPr="00857671">
        <w:rPr>
          <w:rFonts w:eastAsia="Times New Roman"/>
          <w:sz w:val="20"/>
          <w:szCs w:val="20"/>
          <w:lang w:val="en-GB" w:eastAsia="en-US"/>
        </w:rPr>
        <w:tab/>
        <w:t>The enhanced beam correspondence requirements shall be verified with the SSB based enhanced beam correspondence side conditions in clause 6.6.4.3.2.</w:t>
      </w:r>
      <w:del w:id="54" w:author="Steven Chen" w:date="2021-10-07T19:46:00Z">
        <w:r w:rsidRPr="00857671" w:rsidDel="00857671">
          <w:rPr>
            <w:rFonts w:eastAsia="Times New Roman"/>
            <w:sz w:val="20"/>
            <w:szCs w:val="20"/>
            <w:lang w:val="en-GB" w:eastAsia="en-US"/>
          </w:rPr>
          <w:delText>-</w:delText>
        </w:r>
      </w:del>
      <w:r w:rsidRPr="00857671">
        <w:rPr>
          <w:rFonts w:eastAsia="Times New Roman"/>
          <w:sz w:val="20"/>
          <w:szCs w:val="20"/>
          <w:lang w:val="en-GB" w:eastAsia="en-US"/>
        </w:rPr>
        <w:tab/>
        <w:t xml:space="preserve">If </w:t>
      </w:r>
      <w:ins w:id="55" w:author="Steven Chen" w:date="2021-10-07T19:46:00Z">
        <w:r>
          <w:rPr>
            <w:rFonts w:eastAsia="Times New Roman"/>
            <w:sz w:val="20"/>
            <w:szCs w:val="20"/>
            <w:lang w:val="en-GB" w:eastAsia="en-US"/>
          </w:rPr>
          <w:t xml:space="preserve">the </w:t>
        </w:r>
      </w:ins>
      <w:r w:rsidRPr="00857671">
        <w:rPr>
          <w:rFonts w:eastAsia="Times New Roman"/>
          <w:sz w:val="20"/>
          <w:szCs w:val="20"/>
          <w:lang w:val="en-GB" w:eastAsia="en-US"/>
        </w:rPr>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w:t>
      </w:r>
      <w:del w:id="56" w:author="Steven Chen" w:date="2021-10-07T19:47:00Z">
        <w:r w:rsidRPr="00857671" w:rsidDel="00857671">
          <w:rPr>
            <w:rFonts w:eastAsia="Times New Roman"/>
            <w:sz w:val="20"/>
            <w:szCs w:val="20"/>
            <w:lang w:val="en-GB" w:eastAsia="en-US"/>
          </w:rPr>
          <w:delText xml:space="preserve">it is considered </w:delText>
        </w:r>
      </w:del>
      <w:r w:rsidRPr="00857671">
        <w:rPr>
          <w:rFonts w:eastAsia="Times New Roman"/>
          <w:sz w:val="20"/>
          <w:szCs w:val="20"/>
          <w:lang w:val="en-GB" w:eastAsia="en-US"/>
        </w:rPr>
        <w:t xml:space="preserve">the UE </w:t>
      </w:r>
      <w:ins w:id="57" w:author="Steven Chen" w:date="2021-10-07T19:47:00Z">
        <w:r>
          <w:rPr>
            <w:rFonts w:eastAsia="Times New Roman"/>
            <w:sz w:val="20"/>
            <w:szCs w:val="20"/>
            <w:lang w:val="en-GB" w:eastAsia="en-US"/>
          </w:rPr>
          <w:t xml:space="preserve">is considered to </w:t>
        </w:r>
      </w:ins>
      <w:r w:rsidRPr="00857671">
        <w:rPr>
          <w:rFonts w:eastAsia="Times New Roman"/>
          <w:sz w:val="20"/>
          <w:szCs w:val="20"/>
          <w:lang w:val="en-GB" w:eastAsia="en-US"/>
        </w:rPr>
        <w:t>have met both the SSB based and CSI-RS based enhanced beam correspondence requirements.</w:t>
      </w:r>
    </w:p>
    <w:p w14:paraId="2AF4B3D8" w14:textId="77777777" w:rsidR="0020735A" w:rsidRPr="00857671" w:rsidRDefault="0020735A" w:rsidP="0020735A">
      <w:pPr>
        <w:spacing w:before="0" w:beforeAutospacing="0"/>
        <w:ind w:left="1135" w:hanging="284"/>
        <w:rPr>
          <w:rFonts w:eastAsia="Times New Roman"/>
          <w:sz w:val="20"/>
          <w:szCs w:val="20"/>
          <w:lang w:val="en-GB" w:eastAsia="en-US"/>
        </w:rPr>
      </w:pPr>
      <w:r w:rsidRPr="00857671">
        <w:rPr>
          <w:rFonts w:eastAsia="Times New Roman"/>
          <w:sz w:val="20"/>
          <w:szCs w:val="20"/>
          <w:lang w:val="en-GB" w:eastAsia="en-US"/>
        </w:rPr>
        <w:t>-</w:t>
      </w:r>
      <w:r w:rsidRPr="00857671">
        <w:rPr>
          <w:rFonts w:eastAsia="Times New Roman"/>
          <w:sz w:val="20"/>
          <w:szCs w:val="20"/>
          <w:lang w:val="en-GB" w:eastAsia="en-US"/>
        </w:rPr>
        <w:tab/>
        <w:t xml:space="preserve">Otherwise, if UE does not meet </w:t>
      </w:r>
      <w:ins w:id="58" w:author="Steven Chen" w:date="2021-10-07T19:48:00Z">
        <w:r>
          <w:rPr>
            <w:rFonts w:eastAsia="Times New Roman"/>
            <w:sz w:val="20"/>
            <w:szCs w:val="20"/>
            <w:lang w:val="en-GB" w:eastAsia="en-US"/>
          </w:rPr>
          <w:t xml:space="preserve">the </w:t>
        </w:r>
      </w:ins>
      <w:del w:id="59" w:author="Steven Chen" w:date="2021-10-07T19:48:00Z">
        <w:r w:rsidRPr="00857671" w:rsidDel="00857671">
          <w:rPr>
            <w:rFonts w:eastAsia="Times New Roman"/>
            <w:sz w:val="20"/>
            <w:szCs w:val="20"/>
            <w:lang w:val="en-GB" w:eastAsia="en-US"/>
          </w:rPr>
          <w:delText xml:space="preserve">above </w:delText>
        </w:r>
      </w:del>
      <w:r w:rsidRPr="00857671">
        <w:rPr>
          <w:rFonts w:eastAsia="Times New Roman"/>
          <w:sz w:val="20"/>
          <w:szCs w:val="20"/>
          <w:lang w:val="en-GB" w:eastAsia="en-US"/>
        </w:rPr>
        <w:t xml:space="preserve">minimum peak EIRP requirement </w:t>
      </w:r>
      <w:ins w:id="60" w:author="Steven Chen" w:date="2021-10-07T19:49:00Z">
        <w:r w:rsidRPr="00857671">
          <w:rPr>
            <w:rFonts w:eastAsia="Times New Roman"/>
            <w:sz w:val="20"/>
            <w:szCs w:val="20"/>
            <w:lang w:val="en-GB" w:eastAsia="en-US"/>
          </w:rPr>
          <w:t xml:space="preserve">as defined in clasue 6.2.1.3 </w:t>
        </w:r>
      </w:ins>
      <w:r w:rsidRPr="00857671">
        <w:rPr>
          <w:rFonts w:eastAsia="Times New Roman"/>
          <w:sz w:val="20"/>
          <w:szCs w:val="20"/>
          <w:lang w:val="en-GB" w:eastAsia="en-US"/>
        </w:rPr>
        <w:t>using the CSI-RS based side condition</w:t>
      </w:r>
      <w:ins w:id="61" w:author="Steven Chen" w:date="2021-10-07T19:49:00Z">
        <w:r>
          <w:rPr>
            <w:rFonts w:eastAsia="Times New Roman"/>
            <w:sz w:val="20"/>
            <w:szCs w:val="20"/>
            <w:lang w:val="en-GB" w:eastAsia="en-US"/>
          </w:rPr>
          <w:t xml:space="preserve">s </w:t>
        </w:r>
        <w:r w:rsidRPr="00857671">
          <w:rPr>
            <w:rFonts w:eastAsia="Times New Roman"/>
            <w:sz w:val="20"/>
            <w:szCs w:val="20"/>
            <w:lang w:val="en-GB" w:eastAsia="en-US"/>
          </w:rPr>
          <w:t>in clause 6.6.4.3.3</w:t>
        </w:r>
      </w:ins>
      <w:r w:rsidRPr="00857671">
        <w:rPr>
          <w:rFonts w:eastAsia="Times New Roman"/>
          <w:sz w:val="20"/>
          <w:szCs w:val="20"/>
          <w:lang w:val="en-GB" w:eastAsia="en-US"/>
        </w:rPr>
        <w:t xml:space="preserve">, </w:t>
      </w:r>
      <w:ins w:id="62" w:author="Steven Chen" w:date="2021-10-07T19:50:00Z">
        <w:r>
          <w:rPr>
            <w:rFonts w:eastAsia="Times New Roman"/>
            <w:sz w:val="20"/>
            <w:szCs w:val="20"/>
            <w:lang w:val="en-GB" w:eastAsia="en-US"/>
          </w:rPr>
          <w:t xml:space="preserve">the </w:t>
        </w:r>
        <w:r w:rsidRPr="00233A67">
          <w:rPr>
            <w:rFonts w:eastAsia="Times New Roman"/>
            <w:sz w:val="20"/>
            <w:szCs w:val="20"/>
            <w:lang w:val="en-GB" w:eastAsia="en-US"/>
          </w:rPr>
          <w:t xml:space="preserve">enhanced </w:t>
        </w:r>
        <w:r>
          <w:rPr>
            <w:rFonts w:eastAsia="Times New Roman"/>
            <w:sz w:val="20"/>
            <w:szCs w:val="20"/>
            <w:lang w:val="en-GB" w:eastAsia="en-US"/>
          </w:rPr>
          <w:t>b</w:t>
        </w:r>
        <w:r w:rsidRPr="00233A67">
          <w:rPr>
            <w:rFonts w:eastAsia="Times New Roman"/>
            <w:sz w:val="20"/>
            <w:szCs w:val="20"/>
            <w:lang w:val="en-GB" w:eastAsia="en-US"/>
          </w:rPr>
          <w:t xml:space="preserve">eam </w:t>
        </w:r>
        <w:r>
          <w:rPr>
            <w:rFonts w:eastAsia="Times New Roman"/>
            <w:sz w:val="20"/>
            <w:szCs w:val="20"/>
            <w:lang w:val="en-GB" w:eastAsia="en-US"/>
          </w:rPr>
          <w:t>c</w:t>
        </w:r>
        <w:r w:rsidRPr="00233A67">
          <w:rPr>
            <w:rFonts w:eastAsia="Times New Roman"/>
            <w:sz w:val="20"/>
            <w:szCs w:val="20"/>
            <w:lang w:val="en-GB" w:eastAsia="en-US"/>
          </w:rPr>
          <w:t>orrespondence requirements</w:t>
        </w:r>
        <w:r w:rsidRPr="00857671">
          <w:rPr>
            <w:rFonts w:eastAsia="Times New Roman"/>
            <w:sz w:val="20"/>
            <w:szCs w:val="20"/>
            <w:lang w:val="en-GB" w:eastAsia="en-US"/>
          </w:rPr>
          <w:t xml:space="preserve"> </w:t>
        </w:r>
      </w:ins>
      <w:del w:id="63" w:author="Steven Chen" w:date="2021-10-07T19:51:00Z">
        <w:r w:rsidRPr="00857671" w:rsidDel="007448FF">
          <w:rPr>
            <w:rFonts w:eastAsia="Times New Roman"/>
            <w:sz w:val="20"/>
            <w:szCs w:val="20"/>
            <w:lang w:val="en-GB" w:eastAsia="en-US"/>
          </w:rPr>
          <w:delText xml:space="preserve">the UE </w:delText>
        </w:r>
      </w:del>
      <w:r w:rsidRPr="00857671">
        <w:rPr>
          <w:rFonts w:eastAsia="Times New Roman"/>
          <w:sz w:val="20"/>
          <w:szCs w:val="20"/>
          <w:lang w:val="en-GB" w:eastAsia="en-US"/>
        </w:rPr>
        <w:t xml:space="preserve">shall be further verified </w:t>
      </w:r>
      <w:ins w:id="64" w:author="Steven Chen" w:date="2021-10-07T19:51:00Z">
        <w:r>
          <w:rPr>
            <w:rFonts w:eastAsia="Times New Roman"/>
            <w:sz w:val="20"/>
            <w:szCs w:val="20"/>
            <w:lang w:val="en-GB" w:eastAsia="en-US"/>
          </w:rPr>
          <w:t xml:space="preserve">for the UE </w:t>
        </w:r>
      </w:ins>
      <w:r w:rsidRPr="00857671">
        <w:rPr>
          <w:rFonts w:eastAsia="Times New Roman"/>
          <w:sz w:val="20"/>
          <w:szCs w:val="20"/>
          <w:lang w:val="en-GB" w:eastAsia="en-US"/>
        </w:rPr>
        <w:t>with the CSI-RS based enhanced beam correspondence side conditions in clause 6.6.4.3.3.</w:t>
      </w:r>
    </w:p>
    <w:p w14:paraId="670AD221" w14:textId="77777777" w:rsidR="0074712B" w:rsidRPr="0074712B" w:rsidRDefault="0074712B" w:rsidP="0074712B">
      <w:pPr>
        <w:spacing w:before="0" w:beforeAutospacing="0"/>
        <w:ind w:left="568" w:hanging="284"/>
        <w:rPr>
          <w:rFonts w:eastAsia="Times New Roman" w:cs="v4.2.0"/>
          <w:sz w:val="20"/>
          <w:szCs w:val="20"/>
          <w:lang w:val="en-GB" w:eastAsia="en-US"/>
        </w:rPr>
      </w:pPr>
    </w:p>
    <w:bookmarkEnd w:id="47"/>
    <w:bookmarkEnd w:id="48"/>
    <w:bookmarkEnd w:id="49"/>
    <w:bookmarkEnd w:id="50"/>
    <w:p w14:paraId="7E50AA5A" w14:textId="77777777" w:rsidR="00CE7C4A" w:rsidRDefault="00CE7C4A" w:rsidP="00CE7C4A">
      <w:pPr>
        <w:rPr>
          <w:i/>
          <w:iCs/>
          <w:color w:val="FF0000"/>
        </w:rPr>
      </w:pPr>
      <w:r w:rsidRPr="00D13F91">
        <w:rPr>
          <w:i/>
          <w:iCs/>
          <w:color w:val="FF0000"/>
        </w:rPr>
        <w:t>&lt;&lt; end of changes &gt;&gt;</w:t>
      </w:r>
    </w:p>
    <w:p w14:paraId="71AF1F14" w14:textId="35875533" w:rsidR="00CE7C4A" w:rsidRDefault="00CE7C4A" w:rsidP="000A3F98">
      <w:pPr>
        <w:rPr>
          <w:i/>
          <w:iCs/>
          <w:color w:val="FF0000"/>
        </w:rPr>
      </w:pPr>
    </w:p>
    <w:p w14:paraId="48978015" w14:textId="77777777" w:rsidR="0038138F" w:rsidRDefault="0038138F" w:rsidP="0038138F">
      <w:pPr>
        <w:rPr>
          <w:i/>
          <w:iCs/>
          <w:color w:val="FF0000"/>
        </w:rPr>
      </w:pPr>
      <w:r w:rsidRPr="00D13F91">
        <w:rPr>
          <w:i/>
          <w:iCs/>
          <w:color w:val="FF0000"/>
        </w:rPr>
        <w:t>&lt;&lt; start of changes &gt;&gt;</w:t>
      </w:r>
    </w:p>
    <w:p w14:paraId="49D9E04C" w14:textId="77777777" w:rsidR="003E4238" w:rsidRPr="003E4238" w:rsidRDefault="003E4238" w:rsidP="003E4238">
      <w:pPr>
        <w:keepNext/>
        <w:keepLines/>
        <w:spacing w:before="120" w:beforeAutospacing="0"/>
        <w:ind w:left="1418" w:hanging="1418"/>
        <w:outlineLvl w:val="3"/>
        <w:rPr>
          <w:rFonts w:ascii="Arial" w:eastAsia="Times New Roman" w:hAnsi="Arial"/>
          <w:szCs w:val="20"/>
          <w:lang w:val="en-GB" w:eastAsia="en-US"/>
        </w:rPr>
      </w:pPr>
      <w:bookmarkStart w:id="65" w:name="_Toc67926081"/>
      <w:bookmarkStart w:id="66" w:name="_Toc75273719"/>
      <w:bookmarkStart w:id="67" w:name="_Toc76510619"/>
      <w:bookmarkStart w:id="68" w:name="_Toc83129776"/>
      <w:r w:rsidRPr="003E4238">
        <w:rPr>
          <w:rFonts w:ascii="Arial" w:eastAsia="Times New Roman" w:hAnsi="Arial"/>
          <w:szCs w:val="20"/>
          <w:lang w:val="en-GB" w:eastAsia="en-US"/>
        </w:rPr>
        <w:t>6.6.6.1</w:t>
      </w:r>
      <w:r w:rsidRPr="003E4238">
        <w:rPr>
          <w:rFonts w:ascii="Arial" w:eastAsia="Times New Roman" w:hAnsi="Arial"/>
          <w:szCs w:val="20"/>
          <w:lang w:val="en-GB" w:eastAsia="en-US"/>
        </w:rPr>
        <w:tab/>
        <w:t>General</w:t>
      </w:r>
      <w:bookmarkEnd w:id="65"/>
      <w:bookmarkEnd w:id="66"/>
      <w:bookmarkEnd w:id="67"/>
      <w:bookmarkEnd w:id="68"/>
    </w:p>
    <w:p w14:paraId="467EAFF5" w14:textId="77777777" w:rsidR="003E4238" w:rsidRPr="003E4238" w:rsidRDefault="003E4238" w:rsidP="003E4238">
      <w:pPr>
        <w:spacing w:before="0" w:beforeAutospacing="0"/>
        <w:rPr>
          <w:rFonts w:eastAsia="Times New Roman"/>
          <w:sz w:val="20"/>
          <w:szCs w:val="20"/>
          <w:lang w:val="en-GB" w:eastAsia="en-US"/>
        </w:rPr>
      </w:pPr>
      <w:r w:rsidRPr="003E4238">
        <w:rPr>
          <w:rFonts w:eastAsia="Times New Roman"/>
          <w:sz w:val="20"/>
          <w:szCs w:val="20"/>
          <w:lang w:val="en-GB" w:eastAsia="en-US"/>
        </w:rPr>
        <w:t xml:space="preserve">The beam correspondence requirement for power class 5 UEs consists of two components: UE minimum peak EIRP (as defined in Clause 6.2.1.5), and UE spherical coverage (as defined in Clause 6.2.1.5). The beam correspondence requirement is fulfilled if the UE satisfies one of the following conditions, depending on the UE's beam correspondence capability IE </w:t>
      </w:r>
      <w:r w:rsidRPr="003E4238">
        <w:rPr>
          <w:rFonts w:eastAsia="Times New Roman"/>
          <w:i/>
          <w:sz w:val="20"/>
          <w:szCs w:val="20"/>
          <w:lang w:val="en-GB" w:eastAsia="en-US"/>
        </w:rPr>
        <w:t>beamCorrespondenceWithoutUL-BeamSweeping</w:t>
      </w:r>
      <w:r w:rsidRPr="003E4238">
        <w:rPr>
          <w:rFonts w:eastAsia="Times New Roman"/>
          <w:sz w:val="20"/>
          <w:szCs w:val="20"/>
          <w:lang w:val="en-GB" w:eastAsia="en-US"/>
        </w:rPr>
        <w:t>, as defined in TS 38.306 [14]:</w:t>
      </w:r>
    </w:p>
    <w:p w14:paraId="05311682" w14:textId="77777777" w:rsidR="003E4238" w:rsidRPr="003E4238" w:rsidRDefault="003E4238" w:rsidP="003E4238">
      <w:pPr>
        <w:spacing w:before="0" w:beforeAutospacing="0"/>
        <w:ind w:left="568" w:hanging="284"/>
        <w:rPr>
          <w:rFonts w:eastAsia="Times New Roman"/>
          <w:sz w:val="20"/>
          <w:szCs w:val="20"/>
          <w:lang w:val="en-GB" w:eastAsia="en-US"/>
        </w:rPr>
      </w:pPr>
      <w:r w:rsidRPr="003E4238">
        <w:rPr>
          <w:rFonts w:eastAsia="Times New Roman"/>
          <w:sz w:val="20"/>
          <w:szCs w:val="20"/>
          <w:lang w:val="en-GB" w:eastAsia="en-US"/>
        </w:rPr>
        <w:t>-</w:t>
      </w:r>
      <w:r w:rsidRPr="003E4238">
        <w:rPr>
          <w:rFonts w:eastAsia="Times New Roman"/>
          <w:sz w:val="20"/>
          <w:szCs w:val="20"/>
          <w:lang w:val="en-GB" w:eastAsia="en-US"/>
        </w:rPr>
        <w:tab/>
        <w:t xml:space="preserve">If </w:t>
      </w:r>
      <w:r w:rsidRPr="003E4238">
        <w:rPr>
          <w:rFonts w:eastAsia="Times New Roman"/>
          <w:i/>
          <w:sz w:val="20"/>
          <w:szCs w:val="20"/>
          <w:lang w:val="en-GB" w:eastAsia="en-US"/>
        </w:rPr>
        <w:t>beamCorrespondenceWithoutUL-BeamSweeping</w:t>
      </w:r>
      <w:r w:rsidRPr="003E4238">
        <w:rPr>
          <w:rFonts w:eastAsia="Times New Roman"/>
          <w:sz w:val="20"/>
          <w:szCs w:val="20"/>
          <w:lang w:val="en-GB" w:eastAsia="en-US"/>
        </w:rPr>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47393E29" w14:textId="56FB27D3" w:rsidR="003E4238" w:rsidRPr="003E4238" w:rsidRDefault="003E4238" w:rsidP="003E4238">
      <w:pPr>
        <w:spacing w:before="0" w:beforeAutospacing="0"/>
        <w:ind w:left="568" w:hanging="284"/>
        <w:rPr>
          <w:rFonts w:eastAsia="Times New Roman"/>
          <w:sz w:val="20"/>
          <w:szCs w:val="20"/>
          <w:lang w:val="en-GB" w:eastAsia="en-US"/>
        </w:rPr>
      </w:pPr>
      <w:r w:rsidRPr="003E4238">
        <w:rPr>
          <w:rFonts w:eastAsia="Times New Roman"/>
          <w:sz w:val="20"/>
          <w:szCs w:val="20"/>
          <w:lang w:val="en-GB" w:eastAsia="en-US"/>
        </w:rPr>
        <w:t>-</w:t>
      </w:r>
      <w:r w:rsidRPr="003E4238">
        <w:rPr>
          <w:rFonts w:eastAsia="Times New Roman"/>
          <w:sz w:val="20"/>
          <w:szCs w:val="20"/>
          <w:lang w:val="en-GB" w:eastAsia="en-US"/>
        </w:rPr>
        <w:tab/>
        <w:t xml:space="preserve">If </w:t>
      </w:r>
      <w:r w:rsidRPr="003E4238">
        <w:rPr>
          <w:rFonts w:eastAsia="Times New Roman"/>
          <w:i/>
          <w:sz w:val="20"/>
          <w:szCs w:val="20"/>
          <w:lang w:val="en-GB" w:eastAsia="en-US"/>
        </w:rPr>
        <w:t>beamCorrespondenceWithoutUL-BeamSweeping</w:t>
      </w:r>
      <w:r w:rsidRPr="003E4238">
        <w:rPr>
          <w:rFonts w:eastAsia="Times New Roman"/>
          <w:sz w:val="20"/>
          <w:szCs w:val="20"/>
          <w:lang w:val="en-GB" w:eastAsia="en-US"/>
        </w:rPr>
        <w:t xml:space="preserve"> and </w:t>
      </w:r>
      <w:r w:rsidRPr="003E4238">
        <w:rPr>
          <w:rFonts w:eastAsia="Times New Roman"/>
          <w:i/>
          <w:sz w:val="20"/>
          <w:szCs w:val="20"/>
          <w:lang w:val="en-GB" w:eastAsia="en-US"/>
        </w:rPr>
        <w:t xml:space="preserve">beamCorrespondenceSSB-based-r16 </w:t>
      </w:r>
      <w:r w:rsidRPr="003E4238">
        <w:rPr>
          <w:rFonts w:eastAsia="Times New Roman"/>
          <w:sz w:val="20"/>
          <w:szCs w:val="20"/>
          <w:lang w:val="en-GB" w:eastAsia="en-US"/>
        </w:rPr>
        <w:t xml:space="preserve">are supported, the UE shall meet the minimum peak EIRP requirement according to Table 6.2.1.5-1 and spherical coverage requirement according to Table 6.2.1.5-3 using the </w:t>
      </w:r>
      <w:ins w:id="69" w:author="Steven Chen" w:date="2021-10-07T19:31:00Z">
        <w:r>
          <w:rPr>
            <w:rFonts w:eastAsia="Times New Roman"/>
            <w:sz w:val="20"/>
            <w:szCs w:val="20"/>
            <w:lang w:val="en-GB" w:eastAsia="en-US"/>
          </w:rPr>
          <w:t xml:space="preserve">side conditions for </w:t>
        </w:r>
      </w:ins>
      <w:r w:rsidRPr="003E4238">
        <w:rPr>
          <w:rFonts w:eastAsia="Times New Roman"/>
          <w:sz w:val="20"/>
          <w:szCs w:val="20"/>
          <w:lang w:val="en-GB" w:eastAsia="en-US"/>
        </w:rPr>
        <w:t xml:space="preserve">SSB based enhanced beam correspondence requirements as defined in Clause 6.6.6.3.2. </w:t>
      </w:r>
    </w:p>
    <w:p w14:paraId="7A1288ED" w14:textId="4F027BFB" w:rsidR="003E4238" w:rsidRPr="003E4238" w:rsidRDefault="003E4238" w:rsidP="003E4238">
      <w:pPr>
        <w:spacing w:before="0" w:beforeAutospacing="0"/>
        <w:ind w:left="568" w:hanging="284"/>
        <w:rPr>
          <w:rFonts w:eastAsia="Times New Roman"/>
          <w:sz w:val="20"/>
          <w:szCs w:val="20"/>
          <w:lang w:val="en-GB" w:eastAsia="en-US"/>
        </w:rPr>
      </w:pPr>
      <w:r w:rsidRPr="003E4238">
        <w:rPr>
          <w:rFonts w:eastAsia="Times New Roman"/>
          <w:sz w:val="20"/>
          <w:szCs w:val="20"/>
          <w:lang w:val="en-GB" w:eastAsia="en-US"/>
        </w:rPr>
        <w:t>-</w:t>
      </w:r>
      <w:r w:rsidRPr="003E4238">
        <w:rPr>
          <w:rFonts w:eastAsia="Times New Roman"/>
          <w:sz w:val="20"/>
          <w:szCs w:val="20"/>
          <w:lang w:val="en-GB" w:eastAsia="en-US"/>
        </w:rPr>
        <w:tab/>
        <w:t xml:space="preserve">If </w:t>
      </w:r>
      <w:r w:rsidRPr="003E4238">
        <w:rPr>
          <w:rFonts w:eastAsia="Times New Roman"/>
          <w:i/>
          <w:sz w:val="20"/>
          <w:szCs w:val="20"/>
          <w:lang w:val="en-GB" w:eastAsia="en-US"/>
        </w:rPr>
        <w:t>beamCorrespondenceWithoutUL-BeamSweeping</w:t>
      </w:r>
      <w:r w:rsidRPr="003E4238">
        <w:rPr>
          <w:rFonts w:eastAsia="Times New Roman"/>
          <w:sz w:val="20"/>
          <w:szCs w:val="20"/>
          <w:lang w:val="en-GB" w:eastAsia="en-US"/>
        </w:rPr>
        <w:t xml:space="preserve"> and </w:t>
      </w:r>
      <w:r w:rsidRPr="003E4238">
        <w:rPr>
          <w:rFonts w:eastAsia="Times New Roman"/>
          <w:i/>
          <w:sz w:val="20"/>
          <w:szCs w:val="20"/>
          <w:lang w:val="en-GB" w:eastAsia="en-US"/>
        </w:rPr>
        <w:t xml:space="preserve">beamCorrespondenceCSI-RS-based-r16 </w:t>
      </w:r>
      <w:r w:rsidRPr="003E4238">
        <w:rPr>
          <w:rFonts w:eastAsia="Times New Roman"/>
          <w:sz w:val="20"/>
          <w:szCs w:val="20"/>
          <w:lang w:val="en-GB" w:eastAsia="en-US"/>
        </w:rPr>
        <w:t xml:space="preserve">are supported, the UE shall meet the minimum peak EIRP requirement according to Table 6.2.1.5-1 and spherical coverage requirement according to Table 6.2.1.5-3 using </w:t>
      </w:r>
      <w:ins w:id="70" w:author="Steven Chen" w:date="2021-10-07T19:31:00Z">
        <w:r>
          <w:rPr>
            <w:rFonts w:eastAsia="Times New Roman"/>
            <w:sz w:val="20"/>
            <w:szCs w:val="20"/>
            <w:lang w:val="en-GB" w:eastAsia="en-US"/>
          </w:rPr>
          <w:t xml:space="preserve">the side conditions for </w:t>
        </w:r>
      </w:ins>
      <w:r w:rsidRPr="003E4238">
        <w:rPr>
          <w:rFonts w:eastAsia="Times New Roman"/>
          <w:sz w:val="20"/>
          <w:szCs w:val="20"/>
          <w:lang w:val="en-GB" w:eastAsia="en-US"/>
        </w:rPr>
        <w:t xml:space="preserve">CSI-RS based enhanced beam correspondence requirements as defined in Clause 6.6.6.3.3. </w:t>
      </w:r>
    </w:p>
    <w:p w14:paraId="23DC648A" w14:textId="5909C1E5" w:rsidR="0038138F" w:rsidRPr="003E4238" w:rsidRDefault="0038138F" w:rsidP="000A3F98">
      <w:pPr>
        <w:rPr>
          <w:i/>
          <w:iCs/>
          <w:color w:val="FF0000"/>
          <w:lang w:val="en-GB"/>
        </w:rPr>
      </w:pPr>
    </w:p>
    <w:p w14:paraId="10319E15" w14:textId="77777777" w:rsidR="0038138F" w:rsidRDefault="0038138F" w:rsidP="0038138F">
      <w:pPr>
        <w:rPr>
          <w:i/>
          <w:iCs/>
          <w:color w:val="FF0000"/>
        </w:rPr>
      </w:pPr>
      <w:r w:rsidRPr="00D13F91">
        <w:rPr>
          <w:i/>
          <w:iCs/>
          <w:color w:val="FF0000"/>
        </w:rPr>
        <w:t>&lt;&lt; end of changes &gt;&gt;</w:t>
      </w:r>
    </w:p>
    <w:p w14:paraId="66605E22" w14:textId="6D1D4693" w:rsidR="0038138F" w:rsidRDefault="0038138F" w:rsidP="000A3F98">
      <w:pPr>
        <w:rPr>
          <w:i/>
          <w:iCs/>
          <w:color w:val="FF0000"/>
        </w:rPr>
      </w:pPr>
    </w:p>
    <w:p w14:paraId="29F98ADB" w14:textId="77777777" w:rsidR="0038138F" w:rsidRDefault="0038138F" w:rsidP="0038138F">
      <w:pPr>
        <w:rPr>
          <w:i/>
          <w:iCs/>
          <w:color w:val="FF0000"/>
        </w:rPr>
      </w:pPr>
      <w:r w:rsidRPr="00D13F91">
        <w:rPr>
          <w:i/>
          <w:iCs/>
          <w:color w:val="FF0000"/>
        </w:rPr>
        <w:t>&lt;&lt; start of changes &gt;&gt;</w:t>
      </w:r>
    </w:p>
    <w:p w14:paraId="18F46FB9" w14:textId="77777777" w:rsidR="0086228F" w:rsidRPr="0086228F" w:rsidRDefault="0086228F" w:rsidP="0086228F">
      <w:pPr>
        <w:keepNext/>
        <w:keepLines/>
        <w:spacing w:before="120" w:beforeAutospacing="0"/>
        <w:ind w:left="1418" w:hanging="1418"/>
        <w:outlineLvl w:val="3"/>
        <w:rPr>
          <w:rFonts w:ascii="Arial" w:eastAsia="Times New Roman" w:hAnsi="Arial"/>
          <w:szCs w:val="20"/>
          <w:lang w:val="en-GB" w:eastAsia="en-US"/>
        </w:rPr>
      </w:pPr>
      <w:bookmarkStart w:id="71" w:name="_Toc67926087"/>
      <w:bookmarkStart w:id="72" w:name="_Toc75273725"/>
      <w:bookmarkStart w:id="73" w:name="_Toc76510625"/>
      <w:bookmarkStart w:id="74" w:name="_Toc83129782"/>
      <w:r w:rsidRPr="0086228F">
        <w:rPr>
          <w:rFonts w:ascii="Arial" w:eastAsia="Times New Roman" w:hAnsi="Arial"/>
          <w:szCs w:val="20"/>
          <w:lang w:val="en-GB" w:eastAsia="en-US"/>
        </w:rPr>
        <w:t>6.6.6.4</w:t>
      </w:r>
      <w:r w:rsidRPr="0086228F">
        <w:rPr>
          <w:rFonts w:ascii="Arial" w:eastAsia="Times New Roman" w:hAnsi="Arial"/>
          <w:szCs w:val="20"/>
          <w:lang w:val="en-GB" w:eastAsia="en-US"/>
        </w:rPr>
        <w:tab/>
        <w:t>Applicability</w:t>
      </w:r>
      <w:bookmarkEnd w:id="71"/>
      <w:bookmarkEnd w:id="72"/>
      <w:bookmarkEnd w:id="73"/>
      <w:bookmarkEnd w:id="74"/>
    </w:p>
    <w:p w14:paraId="746EBA36" w14:textId="77777777" w:rsidR="0086228F" w:rsidRPr="0086228F" w:rsidRDefault="0086228F" w:rsidP="0086228F">
      <w:pPr>
        <w:spacing w:before="0" w:beforeAutospacing="0"/>
        <w:rPr>
          <w:rFonts w:eastAsia="Times New Roman"/>
          <w:sz w:val="20"/>
          <w:szCs w:val="20"/>
          <w:lang w:val="en-GB"/>
        </w:rPr>
      </w:pPr>
      <w:r w:rsidRPr="0086228F">
        <w:rPr>
          <w:rFonts w:eastAsia="Times New Roman" w:hint="eastAsia"/>
          <w:sz w:val="20"/>
          <w:szCs w:val="20"/>
          <w:lang w:val="en-GB"/>
        </w:rPr>
        <w:t>F</w:t>
      </w:r>
      <w:r w:rsidRPr="0086228F">
        <w:rPr>
          <w:rFonts w:eastAsia="Times New Roman"/>
          <w:sz w:val="20"/>
          <w:szCs w:val="20"/>
          <w:lang w:val="en-GB"/>
        </w:rPr>
        <w:t>or UEs supporting more than one type of beam correspondence, the following applicability rules apply:</w:t>
      </w:r>
    </w:p>
    <w:p w14:paraId="56EA97B0" w14:textId="77777777" w:rsidR="0086228F" w:rsidRPr="0086228F" w:rsidRDefault="0086228F" w:rsidP="0086228F">
      <w:pPr>
        <w:spacing w:before="0" w:beforeAutospacing="0"/>
        <w:ind w:left="568" w:hanging="284"/>
        <w:rPr>
          <w:rFonts w:eastAsia="Times New Roman"/>
          <w:sz w:val="20"/>
          <w:szCs w:val="20"/>
          <w:lang w:val="en-GB" w:eastAsia="en-US"/>
        </w:rPr>
      </w:pPr>
      <w:r w:rsidRPr="0086228F">
        <w:rPr>
          <w:rFonts w:eastAsia="Times New Roman"/>
          <w:sz w:val="20"/>
          <w:szCs w:val="20"/>
          <w:lang w:val="en-GB" w:eastAsia="en-US"/>
        </w:rPr>
        <w:t>-</w:t>
      </w:r>
      <w:r w:rsidRPr="0086228F">
        <w:rPr>
          <w:rFonts w:eastAsia="Times New Roman"/>
          <w:sz w:val="20"/>
          <w:szCs w:val="20"/>
          <w:lang w:val="en-GB" w:eastAsia="en-US"/>
        </w:rPr>
        <w:tab/>
        <w:t>If a UE meets enhanced beam correspondence requirements either based on SSB or based on CSI-RS, it is considered to have met the beam correspondence requirements based on SSB and CSI-RS.</w:t>
      </w:r>
    </w:p>
    <w:p w14:paraId="00CA0E56" w14:textId="05DB3067" w:rsidR="0086228F" w:rsidRPr="0086228F" w:rsidRDefault="0086228F" w:rsidP="0086228F">
      <w:pPr>
        <w:spacing w:before="0" w:beforeAutospacing="0"/>
        <w:ind w:left="568" w:hanging="284"/>
        <w:rPr>
          <w:rFonts w:eastAsia="Times New Roman" w:cs="v4.2.0"/>
          <w:sz w:val="20"/>
          <w:szCs w:val="20"/>
          <w:lang w:val="en-GB" w:eastAsia="en-US"/>
        </w:rPr>
      </w:pPr>
      <w:r w:rsidRPr="0086228F">
        <w:rPr>
          <w:rFonts w:eastAsia="Times New Roman" w:cs="v4.2.0"/>
          <w:sz w:val="20"/>
          <w:szCs w:val="20"/>
          <w:lang w:val="en-GB" w:eastAsia="en-US"/>
        </w:rPr>
        <w:lastRenderedPageBreak/>
        <w:t>-</w:t>
      </w:r>
      <w:r w:rsidRPr="0086228F">
        <w:rPr>
          <w:rFonts w:eastAsia="Times New Roman" w:cs="v4.2.0"/>
          <w:sz w:val="20"/>
          <w:szCs w:val="20"/>
          <w:lang w:val="en-GB" w:eastAsia="en-US"/>
        </w:rPr>
        <w:tab/>
        <w:t xml:space="preserve">For a UE supporting either SSB based or CSI-RS based enhanced beam correspondence, </w:t>
      </w:r>
      <w:ins w:id="75" w:author="Steven Chen" w:date="2021-10-07T19:37:00Z">
        <w:r>
          <w:rPr>
            <w:rFonts w:eastAsia="Times New Roman" w:cs="v4.2.0"/>
            <w:sz w:val="20"/>
            <w:szCs w:val="20"/>
            <w:lang w:val="en-GB" w:eastAsia="en-US"/>
          </w:rPr>
          <w:t xml:space="preserve">the </w:t>
        </w:r>
      </w:ins>
      <w:r w:rsidRPr="0086228F">
        <w:rPr>
          <w:rFonts w:eastAsia="Times New Roman"/>
          <w:sz w:val="20"/>
          <w:szCs w:val="20"/>
          <w:lang w:val="en-GB" w:eastAsia="en-US"/>
        </w:rPr>
        <w:t xml:space="preserve">UE shall meet the supported enhanced beam correspondence </w:t>
      </w:r>
      <w:r w:rsidRPr="0086228F">
        <w:rPr>
          <w:rFonts w:eastAsia="Times New Roman" w:cs="v4.2.0"/>
          <w:sz w:val="20"/>
          <w:szCs w:val="20"/>
          <w:lang w:val="en-GB" w:eastAsia="en-US"/>
        </w:rPr>
        <w:t>requirements.</w:t>
      </w:r>
    </w:p>
    <w:p w14:paraId="6294B316" w14:textId="6C8959FC" w:rsidR="0086228F" w:rsidRPr="0086228F" w:rsidRDefault="0086228F" w:rsidP="0086228F">
      <w:pPr>
        <w:spacing w:before="0" w:beforeAutospacing="0"/>
        <w:ind w:left="568" w:hanging="284"/>
        <w:rPr>
          <w:rFonts w:eastAsia="Times New Roman" w:cs="v4.2.0"/>
          <w:sz w:val="20"/>
          <w:szCs w:val="20"/>
          <w:lang w:val="en-GB" w:eastAsia="en-US"/>
        </w:rPr>
      </w:pPr>
      <w:r w:rsidRPr="0086228F">
        <w:rPr>
          <w:rFonts w:eastAsia="Times New Roman" w:cs="v4.2.0"/>
          <w:sz w:val="20"/>
          <w:szCs w:val="20"/>
          <w:lang w:val="en-GB" w:eastAsia="en-US"/>
        </w:rPr>
        <w:t>-</w:t>
      </w:r>
      <w:r w:rsidRPr="0086228F">
        <w:rPr>
          <w:rFonts w:eastAsia="Times New Roman" w:cs="v4.2.0"/>
          <w:sz w:val="20"/>
          <w:szCs w:val="20"/>
          <w:lang w:val="en-GB" w:eastAsia="en-US"/>
        </w:rPr>
        <w:tab/>
        <w:t>For a UE supporting both SSB based and CSI-RS based enhanced beam correspondence</w:t>
      </w:r>
      <w:ins w:id="76" w:author="Steven Chen" w:date="2021-10-07T19:38:00Z">
        <w:r>
          <w:rPr>
            <w:rFonts w:eastAsia="Times New Roman" w:cs="v4.2.0"/>
            <w:sz w:val="20"/>
            <w:szCs w:val="20"/>
            <w:lang w:val="en-GB" w:eastAsia="en-US"/>
          </w:rPr>
          <w:t>, the</w:t>
        </w:r>
      </w:ins>
      <w:r w:rsidRPr="0086228F">
        <w:rPr>
          <w:rFonts w:eastAsia="Times New Roman" w:cs="v4.2.0"/>
          <w:sz w:val="20"/>
          <w:szCs w:val="20"/>
          <w:lang w:val="en-GB" w:eastAsia="en-US"/>
        </w:rPr>
        <w:t xml:space="preserve"> </w:t>
      </w:r>
      <w:r w:rsidRPr="0086228F">
        <w:rPr>
          <w:rFonts w:eastAsia="Times New Roman"/>
          <w:sz w:val="20"/>
          <w:szCs w:val="20"/>
          <w:lang w:val="en-GB" w:eastAsia="en-US"/>
        </w:rPr>
        <w:t xml:space="preserve">UE shall meet </w:t>
      </w:r>
      <w:del w:id="77" w:author="Steven Chen" w:date="2021-10-07T20:22:00Z">
        <w:r w:rsidRPr="0086228F" w:rsidDel="0020735A">
          <w:rPr>
            <w:rFonts w:eastAsia="Times New Roman"/>
            <w:sz w:val="20"/>
            <w:szCs w:val="20"/>
            <w:lang w:val="en-GB" w:eastAsia="en-US"/>
          </w:rPr>
          <w:delText xml:space="preserve">the </w:delText>
        </w:r>
      </w:del>
      <w:r w:rsidRPr="0086228F">
        <w:rPr>
          <w:rFonts w:eastAsia="Times New Roman" w:cs="v4.2.0"/>
          <w:sz w:val="20"/>
          <w:szCs w:val="20"/>
          <w:lang w:val="en-GB" w:eastAsia="en-US"/>
        </w:rPr>
        <w:t>both SSB based and CSI-RS based enhanced beam correspondence</w:t>
      </w:r>
      <w:r w:rsidRPr="0086228F">
        <w:rPr>
          <w:rFonts w:eastAsia="Times New Roman"/>
          <w:sz w:val="20"/>
          <w:szCs w:val="20"/>
          <w:lang w:val="en-GB" w:eastAsia="en-US"/>
        </w:rPr>
        <w:t xml:space="preserve"> </w:t>
      </w:r>
      <w:r w:rsidRPr="0086228F">
        <w:rPr>
          <w:rFonts w:eastAsia="Times New Roman" w:cs="v4.2.0"/>
          <w:sz w:val="20"/>
          <w:szCs w:val="20"/>
          <w:lang w:val="en-GB" w:eastAsia="en-US"/>
        </w:rPr>
        <w:t>requirements and the following applicability rules for verifying the requirements apply:</w:t>
      </w:r>
    </w:p>
    <w:p w14:paraId="7DA73585" w14:textId="741DBBEF" w:rsidR="0086228F" w:rsidRPr="0086228F" w:rsidRDefault="0086228F" w:rsidP="0086228F">
      <w:pPr>
        <w:spacing w:before="0" w:beforeAutospacing="0"/>
        <w:ind w:left="1135" w:hanging="284"/>
        <w:rPr>
          <w:rFonts w:eastAsia="Times New Roman"/>
          <w:sz w:val="20"/>
          <w:szCs w:val="20"/>
          <w:lang w:val="en-GB" w:eastAsia="en-US"/>
        </w:rPr>
      </w:pPr>
      <w:r w:rsidRPr="0086228F">
        <w:rPr>
          <w:rFonts w:eastAsia="Times New Roman"/>
          <w:sz w:val="20"/>
          <w:szCs w:val="20"/>
          <w:lang w:val="en-GB" w:eastAsia="en-US"/>
        </w:rPr>
        <w:t>-</w:t>
      </w:r>
      <w:r w:rsidRPr="0086228F">
        <w:rPr>
          <w:rFonts w:eastAsia="Times New Roman"/>
          <w:sz w:val="20"/>
          <w:szCs w:val="20"/>
          <w:lang w:val="en-GB" w:eastAsia="en-US"/>
        </w:rPr>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ins w:id="78" w:author="Steven Chen" w:date="2021-10-07T20:25:00Z">
        <w:r w:rsidR="0020735A">
          <w:rPr>
            <w:rFonts w:eastAsia="Times New Roman"/>
            <w:sz w:val="20"/>
            <w:szCs w:val="20"/>
            <w:lang w:val="en-GB" w:eastAsia="en-US"/>
          </w:rPr>
          <w:t>use</w:t>
        </w:r>
      </w:ins>
      <w:del w:id="79" w:author="Steven Chen" w:date="2021-10-07T20:25:00Z">
        <w:r w:rsidRPr="0086228F" w:rsidDel="0020735A">
          <w:rPr>
            <w:rFonts w:eastAsia="Times New Roman"/>
            <w:sz w:val="20"/>
            <w:szCs w:val="20"/>
            <w:lang w:val="en-GB" w:eastAsia="en-US"/>
          </w:rPr>
          <w:delText>sue</w:delText>
        </w:r>
      </w:del>
      <w:r w:rsidRPr="0086228F">
        <w:rPr>
          <w:rFonts w:eastAsia="Times New Roman"/>
          <w:sz w:val="20"/>
          <w:szCs w:val="20"/>
          <w:lang w:val="en-GB" w:eastAsia="en-US"/>
        </w:rPr>
        <w:t xml:space="preserve"> 6.2.1.5 using the CSI-RS based side conditions in clause 6.6.6.3.3, where the link direction is determined in the SSB based enhanced beam correspondence test, </w:t>
      </w:r>
      <w:del w:id="80" w:author="Steven Chen" w:date="2021-10-07T20:23:00Z">
        <w:r w:rsidRPr="0086228F" w:rsidDel="0020735A">
          <w:rPr>
            <w:rFonts w:eastAsia="Times New Roman"/>
            <w:sz w:val="20"/>
            <w:szCs w:val="20"/>
            <w:lang w:val="en-GB" w:eastAsia="en-US"/>
          </w:rPr>
          <w:delText xml:space="preserve">it is considered </w:delText>
        </w:r>
      </w:del>
      <w:r w:rsidRPr="0086228F">
        <w:rPr>
          <w:rFonts w:eastAsia="Times New Roman"/>
          <w:sz w:val="20"/>
          <w:szCs w:val="20"/>
          <w:lang w:val="en-GB" w:eastAsia="en-US"/>
        </w:rPr>
        <w:t xml:space="preserve">the UE </w:t>
      </w:r>
      <w:ins w:id="81" w:author="Steven Chen" w:date="2021-10-07T20:23:00Z">
        <w:r w:rsidR="0020735A">
          <w:rPr>
            <w:rFonts w:eastAsia="Times New Roman"/>
            <w:sz w:val="20"/>
            <w:szCs w:val="20"/>
            <w:lang w:val="en-GB" w:eastAsia="en-US"/>
          </w:rPr>
          <w:t xml:space="preserve">is considered to </w:t>
        </w:r>
      </w:ins>
      <w:r w:rsidRPr="0086228F">
        <w:rPr>
          <w:rFonts w:eastAsia="Times New Roman"/>
          <w:sz w:val="20"/>
          <w:szCs w:val="20"/>
          <w:lang w:val="en-GB" w:eastAsia="en-US"/>
        </w:rPr>
        <w:t>have met both the SSB based and CSI-RS based enhanced beam correspondence requirements.</w:t>
      </w:r>
    </w:p>
    <w:p w14:paraId="12BD3584" w14:textId="12F43B62" w:rsidR="0086228F" w:rsidRPr="0086228F" w:rsidRDefault="0086228F" w:rsidP="0086228F">
      <w:pPr>
        <w:spacing w:before="0" w:beforeAutospacing="0"/>
        <w:ind w:left="1135" w:hanging="284"/>
        <w:rPr>
          <w:rFonts w:eastAsia="Times New Roman"/>
          <w:sz w:val="20"/>
          <w:szCs w:val="20"/>
          <w:lang w:val="en-GB" w:eastAsia="en-US"/>
        </w:rPr>
      </w:pPr>
      <w:r w:rsidRPr="0086228F">
        <w:rPr>
          <w:rFonts w:eastAsia="Times New Roman"/>
          <w:sz w:val="20"/>
          <w:szCs w:val="20"/>
          <w:lang w:val="en-GB" w:eastAsia="en-US"/>
        </w:rPr>
        <w:t>-</w:t>
      </w:r>
      <w:r w:rsidRPr="0086228F">
        <w:rPr>
          <w:rFonts w:eastAsia="Times New Roman"/>
          <w:sz w:val="20"/>
          <w:szCs w:val="20"/>
          <w:lang w:val="en-GB" w:eastAsia="en-US"/>
        </w:rPr>
        <w:tab/>
        <w:t xml:space="preserve">Otherwise, if UE does not meet </w:t>
      </w:r>
      <w:ins w:id="82" w:author="Steven Chen" w:date="2021-10-07T20:24:00Z">
        <w:r w:rsidR="0020735A">
          <w:rPr>
            <w:rFonts w:eastAsia="Times New Roman"/>
            <w:sz w:val="20"/>
            <w:szCs w:val="20"/>
            <w:lang w:val="en-GB" w:eastAsia="en-US"/>
          </w:rPr>
          <w:t xml:space="preserve">the </w:t>
        </w:r>
      </w:ins>
      <w:del w:id="83" w:author="Steven Chen" w:date="2021-10-07T20:24:00Z">
        <w:r w:rsidRPr="0086228F" w:rsidDel="0020735A">
          <w:rPr>
            <w:rFonts w:eastAsia="Times New Roman"/>
            <w:sz w:val="20"/>
            <w:szCs w:val="20"/>
            <w:lang w:val="en-GB" w:eastAsia="en-US"/>
          </w:rPr>
          <w:delText xml:space="preserve">above </w:delText>
        </w:r>
      </w:del>
      <w:r w:rsidRPr="0086228F">
        <w:rPr>
          <w:rFonts w:eastAsia="Times New Roman"/>
          <w:sz w:val="20"/>
          <w:szCs w:val="20"/>
          <w:lang w:val="en-GB" w:eastAsia="en-US"/>
        </w:rPr>
        <w:t xml:space="preserve">minimum peak EIRP requirement </w:t>
      </w:r>
      <w:ins w:id="84" w:author="Steven Chen" w:date="2021-10-07T20:24:00Z">
        <w:r w:rsidR="0020735A" w:rsidRPr="00857671">
          <w:rPr>
            <w:rFonts w:eastAsia="Times New Roman"/>
            <w:sz w:val="20"/>
            <w:szCs w:val="20"/>
            <w:lang w:val="en-GB" w:eastAsia="en-US"/>
          </w:rPr>
          <w:t xml:space="preserve">as defined in clasue 6.2.1.3 </w:t>
        </w:r>
      </w:ins>
      <w:r w:rsidRPr="0086228F">
        <w:rPr>
          <w:rFonts w:eastAsia="Times New Roman"/>
          <w:sz w:val="20"/>
          <w:szCs w:val="20"/>
          <w:lang w:val="en-GB" w:eastAsia="en-US"/>
        </w:rPr>
        <w:t>using the CSI-RS based side condition</w:t>
      </w:r>
      <w:ins w:id="85" w:author="Steven Chen" w:date="2021-10-07T20:24:00Z">
        <w:r w:rsidR="0020735A">
          <w:rPr>
            <w:rFonts w:eastAsia="Times New Roman"/>
            <w:sz w:val="20"/>
            <w:szCs w:val="20"/>
            <w:lang w:val="en-GB" w:eastAsia="en-US"/>
          </w:rPr>
          <w:t xml:space="preserve">s in </w:t>
        </w:r>
        <w:r w:rsidR="0020735A" w:rsidRPr="0086228F">
          <w:rPr>
            <w:rFonts w:eastAsia="Times New Roman"/>
            <w:sz w:val="20"/>
            <w:szCs w:val="20"/>
            <w:lang w:val="en-GB" w:eastAsia="en-US"/>
          </w:rPr>
          <w:t>clause 6.6.6.3.3</w:t>
        </w:r>
      </w:ins>
      <w:r w:rsidRPr="0086228F">
        <w:rPr>
          <w:rFonts w:eastAsia="Times New Roman"/>
          <w:sz w:val="20"/>
          <w:szCs w:val="20"/>
          <w:lang w:val="en-GB" w:eastAsia="en-US"/>
        </w:rPr>
        <w:t xml:space="preserve">, </w:t>
      </w:r>
      <w:ins w:id="86" w:author="Steven Chen" w:date="2021-10-07T20:25:00Z">
        <w:r w:rsidR="0020735A">
          <w:rPr>
            <w:rFonts w:eastAsia="Times New Roman"/>
            <w:sz w:val="20"/>
            <w:szCs w:val="20"/>
            <w:lang w:val="en-GB" w:eastAsia="en-US"/>
          </w:rPr>
          <w:t xml:space="preserve">the </w:t>
        </w:r>
        <w:r w:rsidR="0020735A" w:rsidRPr="00233A67">
          <w:rPr>
            <w:rFonts w:eastAsia="Times New Roman"/>
            <w:sz w:val="20"/>
            <w:szCs w:val="20"/>
            <w:lang w:val="en-GB" w:eastAsia="en-US"/>
          </w:rPr>
          <w:t xml:space="preserve">enhanced </w:t>
        </w:r>
        <w:r w:rsidR="0020735A">
          <w:rPr>
            <w:rFonts w:eastAsia="Times New Roman"/>
            <w:sz w:val="20"/>
            <w:szCs w:val="20"/>
            <w:lang w:val="en-GB" w:eastAsia="en-US"/>
          </w:rPr>
          <w:t>b</w:t>
        </w:r>
        <w:r w:rsidR="0020735A" w:rsidRPr="00233A67">
          <w:rPr>
            <w:rFonts w:eastAsia="Times New Roman"/>
            <w:sz w:val="20"/>
            <w:szCs w:val="20"/>
            <w:lang w:val="en-GB" w:eastAsia="en-US"/>
          </w:rPr>
          <w:t xml:space="preserve">eam </w:t>
        </w:r>
        <w:r w:rsidR="0020735A">
          <w:rPr>
            <w:rFonts w:eastAsia="Times New Roman"/>
            <w:sz w:val="20"/>
            <w:szCs w:val="20"/>
            <w:lang w:val="en-GB" w:eastAsia="en-US"/>
          </w:rPr>
          <w:t>c</w:t>
        </w:r>
        <w:r w:rsidR="0020735A" w:rsidRPr="00233A67">
          <w:rPr>
            <w:rFonts w:eastAsia="Times New Roman"/>
            <w:sz w:val="20"/>
            <w:szCs w:val="20"/>
            <w:lang w:val="en-GB" w:eastAsia="en-US"/>
          </w:rPr>
          <w:t>orrespondence requirements</w:t>
        </w:r>
        <w:r w:rsidR="0020735A" w:rsidRPr="00857671">
          <w:rPr>
            <w:rFonts w:eastAsia="Times New Roman"/>
            <w:sz w:val="20"/>
            <w:szCs w:val="20"/>
            <w:lang w:val="en-GB" w:eastAsia="en-US"/>
          </w:rPr>
          <w:t xml:space="preserve"> </w:t>
        </w:r>
      </w:ins>
      <w:del w:id="87" w:author="Steven Chen" w:date="2021-10-07T20:25:00Z">
        <w:r w:rsidRPr="0086228F" w:rsidDel="0020735A">
          <w:rPr>
            <w:rFonts w:eastAsia="Times New Roman"/>
            <w:sz w:val="20"/>
            <w:szCs w:val="20"/>
            <w:lang w:val="en-GB" w:eastAsia="en-US"/>
          </w:rPr>
          <w:delText xml:space="preserve">the UE </w:delText>
        </w:r>
      </w:del>
      <w:r w:rsidRPr="0086228F">
        <w:rPr>
          <w:rFonts w:eastAsia="Times New Roman"/>
          <w:sz w:val="20"/>
          <w:szCs w:val="20"/>
          <w:lang w:val="en-GB" w:eastAsia="en-US"/>
        </w:rPr>
        <w:t xml:space="preserve">shall be further verified </w:t>
      </w:r>
      <w:ins w:id="88" w:author="Steven Chen" w:date="2021-10-07T20:25:00Z">
        <w:r w:rsidR="0020735A">
          <w:rPr>
            <w:rFonts w:eastAsia="Times New Roman"/>
            <w:sz w:val="20"/>
            <w:szCs w:val="20"/>
            <w:lang w:val="en-GB" w:eastAsia="en-US"/>
          </w:rPr>
          <w:t xml:space="preserve">for the UE </w:t>
        </w:r>
      </w:ins>
      <w:r w:rsidRPr="0086228F">
        <w:rPr>
          <w:rFonts w:eastAsia="Times New Roman"/>
          <w:sz w:val="20"/>
          <w:szCs w:val="20"/>
          <w:lang w:val="en-GB" w:eastAsia="en-US"/>
        </w:rPr>
        <w:t>with the CSI-RS based enhanced beam correspondence side conditions in clause 6.6.6.3.3.</w:t>
      </w:r>
    </w:p>
    <w:p w14:paraId="6550C5D4" w14:textId="77777777" w:rsidR="0038138F" w:rsidRPr="0086228F" w:rsidRDefault="0038138F" w:rsidP="0038138F">
      <w:pPr>
        <w:rPr>
          <w:i/>
          <w:iCs/>
          <w:color w:val="FF0000"/>
          <w:lang w:val="en-GB"/>
        </w:rPr>
      </w:pPr>
    </w:p>
    <w:p w14:paraId="66C240C9" w14:textId="77777777" w:rsidR="0038138F" w:rsidRDefault="0038138F" w:rsidP="0038138F">
      <w:pPr>
        <w:rPr>
          <w:i/>
          <w:iCs/>
          <w:color w:val="FF0000"/>
        </w:rPr>
      </w:pPr>
      <w:r w:rsidRPr="00D13F91">
        <w:rPr>
          <w:i/>
          <w:iCs/>
          <w:color w:val="FF0000"/>
        </w:rPr>
        <w:t>&lt;&lt; end of changes &gt;&gt;</w:t>
      </w:r>
    </w:p>
    <w:sectPr w:rsidR="0038138F"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9C2AA" w14:textId="77777777" w:rsidR="00D47126" w:rsidRDefault="00D47126">
      <w:r>
        <w:separator/>
      </w:r>
    </w:p>
  </w:endnote>
  <w:endnote w:type="continuationSeparator" w:id="0">
    <w:p w14:paraId="7FBF61CE" w14:textId="77777777" w:rsidR="00D47126" w:rsidRDefault="00D4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6257E" w14:textId="77777777" w:rsidR="00D47126" w:rsidRDefault="00D47126">
      <w:r>
        <w:separator/>
      </w:r>
    </w:p>
  </w:footnote>
  <w:footnote w:type="continuationSeparator" w:id="0">
    <w:p w14:paraId="76D4FD92" w14:textId="77777777" w:rsidR="00D47126" w:rsidRDefault="00D47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223"/>
    <w:rsid w:val="000B2F2F"/>
    <w:rsid w:val="000B3636"/>
    <w:rsid w:val="000B4B0D"/>
    <w:rsid w:val="000B5C1C"/>
    <w:rsid w:val="000B7646"/>
    <w:rsid w:val="000C006F"/>
    <w:rsid w:val="000C038A"/>
    <w:rsid w:val="000C40C4"/>
    <w:rsid w:val="000C64D8"/>
    <w:rsid w:val="000C6598"/>
    <w:rsid w:val="000C7829"/>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4CEE"/>
    <w:rsid w:val="00115981"/>
    <w:rsid w:val="001209B8"/>
    <w:rsid w:val="00120AB9"/>
    <w:rsid w:val="0012184D"/>
    <w:rsid w:val="00121DCF"/>
    <w:rsid w:val="00122091"/>
    <w:rsid w:val="00122C96"/>
    <w:rsid w:val="00122DB3"/>
    <w:rsid w:val="00122F16"/>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901"/>
    <w:rsid w:val="001D18D6"/>
    <w:rsid w:val="001D4C73"/>
    <w:rsid w:val="001D4F34"/>
    <w:rsid w:val="001D75B8"/>
    <w:rsid w:val="001E1F8D"/>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35A"/>
    <w:rsid w:val="0020752A"/>
    <w:rsid w:val="00215890"/>
    <w:rsid w:val="0021642E"/>
    <w:rsid w:val="00217730"/>
    <w:rsid w:val="00217A0E"/>
    <w:rsid w:val="00220972"/>
    <w:rsid w:val="00222111"/>
    <w:rsid w:val="002241A1"/>
    <w:rsid w:val="00224E39"/>
    <w:rsid w:val="0022520E"/>
    <w:rsid w:val="002305A2"/>
    <w:rsid w:val="0023067D"/>
    <w:rsid w:val="0023341B"/>
    <w:rsid w:val="00233A67"/>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9A1"/>
    <w:rsid w:val="00376A09"/>
    <w:rsid w:val="00376BE6"/>
    <w:rsid w:val="00376CE7"/>
    <w:rsid w:val="003770F3"/>
    <w:rsid w:val="0038138F"/>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4238"/>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97665"/>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E522D"/>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69BF"/>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47C3"/>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04C7"/>
    <w:rsid w:val="006D26E7"/>
    <w:rsid w:val="006D28C4"/>
    <w:rsid w:val="006D2A89"/>
    <w:rsid w:val="006D48DF"/>
    <w:rsid w:val="006D4F51"/>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12B"/>
    <w:rsid w:val="007472B4"/>
    <w:rsid w:val="00751624"/>
    <w:rsid w:val="007549C3"/>
    <w:rsid w:val="007561C8"/>
    <w:rsid w:val="0075695C"/>
    <w:rsid w:val="00757B00"/>
    <w:rsid w:val="00762BCF"/>
    <w:rsid w:val="0076371A"/>
    <w:rsid w:val="007657BF"/>
    <w:rsid w:val="0076662A"/>
    <w:rsid w:val="00766D85"/>
    <w:rsid w:val="00773A40"/>
    <w:rsid w:val="00773B5F"/>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2625"/>
    <w:rsid w:val="007A3E31"/>
    <w:rsid w:val="007A4812"/>
    <w:rsid w:val="007A5887"/>
    <w:rsid w:val="007A64B5"/>
    <w:rsid w:val="007A66B5"/>
    <w:rsid w:val="007B15F8"/>
    <w:rsid w:val="007B265C"/>
    <w:rsid w:val="007B272A"/>
    <w:rsid w:val="007B5082"/>
    <w:rsid w:val="007B512A"/>
    <w:rsid w:val="007B5B8B"/>
    <w:rsid w:val="007B6109"/>
    <w:rsid w:val="007B7041"/>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15A"/>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28F"/>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0321"/>
    <w:rsid w:val="008B1DA4"/>
    <w:rsid w:val="008B51EB"/>
    <w:rsid w:val="008B563C"/>
    <w:rsid w:val="008B7B83"/>
    <w:rsid w:val="008C3246"/>
    <w:rsid w:val="008C3390"/>
    <w:rsid w:val="008C373F"/>
    <w:rsid w:val="008C3B58"/>
    <w:rsid w:val="008C3EAC"/>
    <w:rsid w:val="008C448A"/>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110C"/>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5EA"/>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4737"/>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5D4"/>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77D59"/>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629A"/>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E7C4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5AE4"/>
    <w:rsid w:val="00D26849"/>
    <w:rsid w:val="00D26FD8"/>
    <w:rsid w:val="00D304F5"/>
    <w:rsid w:val="00D308C1"/>
    <w:rsid w:val="00D34535"/>
    <w:rsid w:val="00D347EE"/>
    <w:rsid w:val="00D40386"/>
    <w:rsid w:val="00D43270"/>
    <w:rsid w:val="00D433F9"/>
    <w:rsid w:val="00D4483D"/>
    <w:rsid w:val="00D455EC"/>
    <w:rsid w:val="00D46959"/>
    <w:rsid w:val="00D47126"/>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A4BF7"/>
    <w:rsid w:val="00DB07B5"/>
    <w:rsid w:val="00DB21C3"/>
    <w:rsid w:val="00DB3252"/>
    <w:rsid w:val="00DB42BA"/>
    <w:rsid w:val="00DB4911"/>
    <w:rsid w:val="00DB4FA4"/>
    <w:rsid w:val="00DB7656"/>
    <w:rsid w:val="00DC0274"/>
    <w:rsid w:val="00DC19FE"/>
    <w:rsid w:val="00DC2E3B"/>
    <w:rsid w:val="00DC4BEC"/>
    <w:rsid w:val="00DC58FF"/>
    <w:rsid w:val="00DC5A56"/>
    <w:rsid w:val="00DC6DB7"/>
    <w:rsid w:val="00DD0953"/>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4B28"/>
    <w:rsid w:val="00EC67BF"/>
    <w:rsid w:val="00EC7D54"/>
    <w:rsid w:val="00ED2977"/>
    <w:rsid w:val="00ED460C"/>
    <w:rsid w:val="00ED4A33"/>
    <w:rsid w:val="00ED533B"/>
    <w:rsid w:val="00ED7884"/>
    <w:rsid w:val="00ED7ED8"/>
    <w:rsid w:val="00EE0472"/>
    <w:rsid w:val="00EE37FB"/>
    <w:rsid w:val="00EE3DAD"/>
    <w:rsid w:val="00EE4E72"/>
    <w:rsid w:val="00EE5040"/>
    <w:rsid w:val="00EE5DFC"/>
    <w:rsid w:val="00EE7D7C"/>
    <w:rsid w:val="00EE7FBD"/>
    <w:rsid w:val="00EF1CFA"/>
    <w:rsid w:val="00EF1FA2"/>
    <w:rsid w:val="00EF3BC0"/>
    <w:rsid w:val="00EF48B4"/>
    <w:rsid w:val="00EF5A85"/>
    <w:rsid w:val="00EF6664"/>
    <w:rsid w:val="00F04BE9"/>
    <w:rsid w:val="00F04CDC"/>
    <w:rsid w:val="00F054F3"/>
    <w:rsid w:val="00F0764E"/>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76A9A"/>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7C3"/>
    <w:pPr>
      <w:spacing w:before="100" w:beforeAutospacing="1" w:after="180"/>
    </w:pPr>
    <w:rPr>
      <w:rFonts w:ascii="Times New Roman" w:eastAsia="Malgun Gothic"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before="0" w:beforeAutospacing="0" w:after="0"/>
    </w:pPr>
    <w:rPr>
      <w:rFonts w:eastAsiaTheme="minorEastAsia"/>
      <w:sz w:val="20"/>
      <w:szCs w:val="20"/>
      <w:lang w:val="en-GB" w:eastAsia="en-US"/>
    </w:r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spacing w:before="0" w:beforeAutospacing="0"/>
      <w:ind w:left="1135" w:hanging="851"/>
    </w:pPr>
    <w:rPr>
      <w:rFonts w:eastAsiaTheme="minorEastAsia"/>
      <w:sz w:val="20"/>
      <w:szCs w:val="20"/>
      <w:lang w:val="en-GB" w:eastAsia="en-US"/>
    </w:r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spacing w:before="0" w:beforeAutospacing="0"/>
      <w:ind w:left="1702" w:hanging="1418"/>
    </w:pPr>
    <w:rPr>
      <w:rFonts w:eastAsiaTheme="minorEastAsia"/>
      <w:sz w:val="20"/>
      <w:szCs w:val="20"/>
      <w:lang w:val="en-GB" w:eastAsia="en-US"/>
    </w:rPr>
  </w:style>
  <w:style w:type="paragraph" w:customStyle="1" w:styleId="FP">
    <w:name w:val="FP"/>
    <w:basedOn w:val="Normal"/>
    <w:qFormat/>
    <w:rsid w:val="00336EA1"/>
    <w:pPr>
      <w:spacing w:before="0" w:beforeAutospacing="0" w:after="0"/>
    </w:pPr>
    <w:rPr>
      <w:rFonts w:eastAsiaTheme="minorEastAsia"/>
      <w:sz w:val="20"/>
      <w:szCs w:val="20"/>
      <w:lang w:val="en-GB" w:eastAsia="en-US"/>
    </w:r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spacing w:before="0" w:beforeAutospacing="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beforeAutospacing="0"/>
      <w:jc w:val="center"/>
    </w:pPr>
    <w:rPr>
      <w:rFonts w:ascii="Arial" w:eastAsiaTheme="minorEastAsia" w:hAnsi="Arial"/>
      <w:b/>
      <w:sz w:val="20"/>
      <w:szCs w:val="20"/>
      <w:lang w:val="en-GB" w:eastAsia="en-US"/>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before="0" w:beforeAutospacing="0" w:after="0"/>
    </w:pPr>
    <w:rPr>
      <w:rFonts w:ascii="Arial" w:eastAsiaTheme="minorEastAsia" w:hAnsi="Arial"/>
      <w:sz w:val="18"/>
      <w:szCs w:val="20"/>
      <w:lang w:val="en-GB" w:eastAsia="en-US"/>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spacing w:before="0" w:beforeAutospacing="0"/>
      <w:ind w:left="568" w:hanging="284"/>
    </w:pPr>
    <w:rPr>
      <w:rFonts w:eastAsiaTheme="minorEastAsia"/>
      <w:sz w:val="20"/>
      <w:szCs w:val="20"/>
      <w:lang w:val="en-GB" w:eastAsia="en-US"/>
    </w:r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pPr>
      <w:spacing w:before="0" w:beforeAutospacing="0"/>
    </w:pPr>
    <w:rPr>
      <w:rFonts w:eastAsiaTheme="minorEastAsia"/>
      <w:sz w:val="20"/>
      <w:szCs w:val="20"/>
      <w:lang w:val="en-GB" w:eastAsia="en-US"/>
    </w:rPr>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pPr>
      <w:spacing w:before="0" w:beforeAutospacing="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spacing w:before="0" w:beforeAutospacing="0"/>
    </w:pPr>
    <w:rPr>
      <w:rFonts w:ascii="Tahoma" w:eastAsiaTheme="minorEastAsia" w:hAnsi="Tahoma"/>
      <w:sz w:val="20"/>
      <w:szCs w:val="20"/>
      <w:lang w:val="en-GB" w:eastAsia="en-US"/>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before="0" w:beforeAutospacing="0" w:after="0"/>
      <w:jc w:val="both"/>
      <w:textAlignment w:val="baseline"/>
    </w:pPr>
    <w:rPr>
      <w:rFonts w:ascii="Arial" w:eastAsiaTheme="minorEastAsia" w:hAnsi="Arial"/>
      <w:sz w:val="18"/>
      <w:szCs w:val="20"/>
      <w:lang w:val="en-GB" w:eastAsia="en-US"/>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before="0" w:beforeAutospacing="0"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spacing w:before="0" w:beforeAutospacing="0"/>
      <w:textAlignment w:val="baseline"/>
    </w:pPr>
    <w:rPr>
      <w:rFonts w:eastAsiaTheme="minorEastAsia"/>
      <w:sz w:val="20"/>
      <w:szCs w:val="20"/>
      <w:lang w:val="en-GB" w:eastAsia="en-US"/>
    </w:rPr>
  </w:style>
  <w:style w:type="paragraph" w:customStyle="1" w:styleId="BN">
    <w:name w:val="BN"/>
    <w:basedOn w:val="Normal"/>
    <w:qFormat/>
    <w:rsid w:val="00044CC7"/>
    <w:pPr>
      <w:numPr>
        <w:numId w:val="5"/>
      </w:numPr>
      <w:overflowPunct w:val="0"/>
      <w:autoSpaceDE w:val="0"/>
      <w:autoSpaceDN w:val="0"/>
      <w:adjustRightInd w:val="0"/>
      <w:spacing w:before="0" w:beforeAutospacing="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beforeAutospacing="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before="0" w:beforeAutospacing="0" w:after="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before="0" w:beforeAutospacing="0" w:after="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qFormat/>
    <w:rsid w:val="00044CC7"/>
    <w:pPr>
      <w:overflowPunct w:val="0"/>
      <w:autoSpaceDE w:val="0"/>
      <w:autoSpaceDN w:val="0"/>
      <w:adjustRightInd w:val="0"/>
      <w:spacing w:before="0" w:beforeAutospacing="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spacing w:before="0" w:beforeAutospacing="0"/>
      <w:textAlignment w:val="baseline"/>
    </w:pPr>
    <w:rPr>
      <w:rFonts w:eastAsiaTheme="minorEastAsia"/>
      <w:b/>
      <w:bCs/>
      <w:sz w:val="20"/>
      <w:szCs w:val="20"/>
      <w:lang w:val="en-GB" w:eastAsia="en-U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spacing w:before="0" w:beforeAutospacing="0"/>
      <w:ind w:left="720"/>
      <w:contextualSpacing/>
      <w:textAlignment w:val="baseline"/>
    </w:pPr>
    <w:rPr>
      <w:rFonts w:eastAsia="MS Mincho"/>
      <w:sz w:val="20"/>
      <w:szCs w:val="20"/>
      <w:lang w:val="en-GB" w:eastAsia="en-US"/>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beforeAutospacing="0" w:after="240"/>
      <w:textAlignment w:val="baseline"/>
    </w:pPr>
    <w:rPr>
      <w:rFonts w:eastAsia="MS Mincho"/>
      <w:b/>
      <w:i/>
      <w:sz w:val="26"/>
      <w:szCs w:val="20"/>
      <w:lang w:val="en-GB" w:eastAsia="en-US"/>
    </w:rPr>
  </w:style>
  <w:style w:type="paragraph" w:styleId="PlainText">
    <w:name w:val="Plain Text"/>
    <w:basedOn w:val="Normal"/>
    <w:link w:val="PlainTextChar"/>
    <w:qFormat/>
    <w:rsid w:val="005776FB"/>
    <w:pPr>
      <w:overflowPunct w:val="0"/>
      <w:autoSpaceDE w:val="0"/>
      <w:autoSpaceDN w:val="0"/>
      <w:adjustRightInd w:val="0"/>
      <w:spacing w:before="0" w:beforeAutospacing="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spacing w:before="0" w:beforeAutospacing="0"/>
      <w:textAlignment w:val="baseline"/>
    </w:pPr>
    <w:rPr>
      <w:rFonts w:eastAsia="MS Mincho"/>
      <w:i/>
      <w:sz w:val="20"/>
      <w:szCs w:val="20"/>
      <w:lang w:val="en-GB" w:eastAsia="en-US"/>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spacing w:before="0" w:beforeAutospacing="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spacing w:before="0" w:beforeAutospacing="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before="0" w:beforeAutospacing="0" w:after="0"/>
      <w:ind w:left="851"/>
    </w:pPr>
    <w:rPr>
      <w:rFonts w:eastAsia="MS Mincho"/>
      <w:sz w:val="20"/>
      <w:szCs w:val="20"/>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spacing w:before="0" w:beforeAutospacing="0"/>
      <w:ind w:left="1800" w:hanging="851"/>
      <w:textAlignment w:val="baseline"/>
    </w:pPr>
    <w:rPr>
      <w:rFonts w:eastAsia="MS Mincho"/>
      <w:sz w:val="20"/>
      <w:szCs w:val="20"/>
      <w:lang w:val="en-GB"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spacing w:before="0" w:beforeAutospacing="0"/>
      <w:ind w:left="926"/>
      <w:textAlignment w:val="baseline"/>
    </w:pPr>
    <w:rPr>
      <w:rFonts w:eastAsia="MS Mincho"/>
      <w:sz w:val="20"/>
      <w:szCs w:val="20"/>
      <w:lang w:val="en-GB"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spacing w:before="0" w:beforeAutospacing="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spacing w:before="0" w:beforeAutospacing="0"/>
    </w:pPr>
    <w:rPr>
      <w:rFonts w:eastAsia="SimSun"/>
      <w:sz w:val="20"/>
      <w:szCs w:val="20"/>
      <w:lang w:val="en-GB" w:eastAsia="en-US"/>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beforeAutospacing="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spacing w:before="0" w:beforeAutospacing="0"/>
      <w:textAlignment w:val="baseline"/>
    </w:pPr>
    <w:rPr>
      <w:rFonts w:eastAsia="MS Mincho"/>
      <w:sz w:val="20"/>
      <w:szCs w:val="20"/>
      <w:lang w:val="en-GB" w:eastAsia="en-US"/>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spacing w:before="0" w:beforeAutospacing="0"/>
      <w:ind w:left="851"/>
      <w:textAlignment w:val="baseline"/>
    </w:pPr>
    <w:rPr>
      <w:rFonts w:eastAsia="MS Mincho"/>
      <w:sz w:val="20"/>
      <w:szCs w:val="20"/>
      <w:lang w:val="en-GB" w:eastAsia="ja-JP"/>
    </w:rPr>
  </w:style>
  <w:style w:type="paragraph" w:customStyle="1" w:styleId="INDENT2">
    <w:name w:val="INDENT2"/>
    <w:basedOn w:val="Normal"/>
    <w:qFormat/>
    <w:rsid w:val="005776FB"/>
    <w:pPr>
      <w:overflowPunct w:val="0"/>
      <w:autoSpaceDE w:val="0"/>
      <w:autoSpaceDN w:val="0"/>
      <w:adjustRightInd w:val="0"/>
      <w:spacing w:before="0" w:beforeAutospacing="0"/>
      <w:ind w:left="1135" w:hanging="284"/>
      <w:textAlignment w:val="baseline"/>
    </w:pPr>
    <w:rPr>
      <w:rFonts w:eastAsia="MS Mincho"/>
      <w:sz w:val="20"/>
      <w:szCs w:val="20"/>
      <w:lang w:val="en-GB" w:eastAsia="ja-JP"/>
    </w:rPr>
  </w:style>
  <w:style w:type="paragraph" w:customStyle="1" w:styleId="INDENT3">
    <w:name w:val="INDENT3"/>
    <w:basedOn w:val="Normal"/>
    <w:qFormat/>
    <w:rsid w:val="005776FB"/>
    <w:pPr>
      <w:overflowPunct w:val="0"/>
      <w:autoSpaceDE w:val="0"/>
      <w:autoSpaceDN w:val="0"/>
      <w:adjustRightInd w:val="0"/>
      <w:spacing w:before="0" w:beforeAutospacing="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beforeAutospacing="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beforeAutospacing="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beforeAutospacing="0"/>
      <w:ind w:left="1418"/>
      <w:textAlignment w:val="baseline"/>
    </w:pPr>
    <w:rPr>
      <w:rFonts w:ascii="Arial" w:eastAsia="MS Mincho" w:hAnsi="Arial"/>
      <w:b/>
      <w:sz w:val="36"/>
      <w:szCs w:val="20"/>
      <w:lang w:eastAsia="ja-JP"/>
    </w:rPr>
  </w:style>
  <w:style w:type="paragraph" w:customStyle="1" w:styleId="Figure">
    <w:name w:val="Figure"/>
    <w:basedOn w:val="Normal"/>
    <w:qFormat/>
    <w:rsid w:val="005776FB"/>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before="0" w:beforeAutospacing="0" w:after="120"/>
      <w:textAlignment w:val="baseline"/>
    </w:pPr>
    <w:rPr>
      <w:rFonts w:ascii="Arial" w:eastAsia="MS Mincho" w:hAnsi="Arial"/>
      <w:szCs w:val="20"/>
      <w:lang w:val="fr-FR" w:eastAsia="en-US"/>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ja-JP"/>
    </w:rPr>
  </w:style>
  <w:style w:type="paragraph" w:customStyle="1" w:styleId="RecCCITT">
    <w:name w:val="Rec_CCITT_#"/>
    <w:basedOn w:val="Normal"/>
    <w:qFormat/>
    <w:rsid w:val="005776FB"/>
    <w:pPr>
      <w:keepNext/>
      <w:keepLines/>
      <w:overflowPunct w:val="0"/>
      <w:autoSpaceDE w:val="0"/>
      <w:autoSpaceDN w:val="0"/>
      <w:adjustRightInd w:val="0"/>
      <w:spacing w:before="0" w:beforeAutospacing="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spacing w:before="0" w:beforeAutospacing="0"/>
    </w:pPr>
    <w:rPr>
      <w:rFonts w:eastAsia="SimSun"/>
      <w:sz w:val="20"/>
      <w:szCs w:val="20"/>
      <w:lang w:val="en-GB"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spacing w:before="0" w:beforeAutospacing="0"/>
      <w:ind w:left="928" w:hanging="360"/>
    </w:pPr>
    <w:rPr>
      <w:rFonts w:eastAsia="Batang"/>
      <w:sz w:val="20"/>
      <w:szCs w:val="20"/>
      <w:lang w:val="en-GB" w:eastAsia="en-US"/>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after="100" w:afterAutospacing="1"/>
    </w:pPr>
    <w:rPr>
      <w:rFonts w:eastAsia="MS Mincho"/>
      <w:lang w:eastAsia="en-US"/>
    </w:rPr>
  </w:style>
  <w:style w:type="paragraph" w:customStyle="1" w:styleId="12">
    <w:name w:val="吹き出し1"/>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spacing w:before="0" w:beforeAutospacing="0"/>
      <w:textAlignment w:val="baseline"/>
    </w:pPr>
    <w:rPr>
      <w:rFonts w:eastAsia="MS Mincho"/>
      <w:i/>
      <w:sz w:val="20"/>
      <w:szCs w:val="20"/>
      <w:lang w:val="en-GB"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HE">
    <w:name w:val="HE"/>
    <w:basedOn w:val="Normal"/>
    <w:qFormat/>
    <w:rsid w:val="005776FB"/>
    <w:pPr>
      <w:overflowPunct w:val="0"/>
      <w:autoSpaceDE w:val="0"/>
      <w:autoSpaceDN w:val="0"/>
      <w:adjustRightInd w:val="0"/>
      <w:spacing w:before="0" w:beforeAutospacing="0" w:after="0"/>
      <w:textAlignment w:val="baseline"/>
    </w:pPr>
    <w:rPr>
      <w:rFonts w:eastAsia="MS Mincho"/>
      <w:b/>
      <w:sz w:val="20"/>
      <w:szCs w:val="20"/>
      <w:lang w:val="en-GB" w:eastAsia="en-GB"/>
    </w:rPr>
  </w:style>
  <w:style w:type="paragraph" w:customStyle="1" w:styleId="HO">
    <w:name w:val="HO"/>
    <w:basedOn w:val="Normal"/>
    <w:qFormat/>
    <w:rsid w:val="005776FB"/>
    <w:pPr>
      <w:overflowPunct w:val="0"/>
      <w:autoSpaceDE w:val="0"/>
      <w:autoSpaceDN w:val="0"/>
      <w:adjustRightInd w:val="0"/>
      <w:spacing w:before="0" w:beforeAutospacing="0" w:after="0"/>
      <w:jc w:val="right"/>
      <w:textAlignment w:val="baseline"/>
    </w:pPr>
    <w:rPr>
      <w:rFonts w:eastAsia="MS Mincho"/>
      <w:b/>
      <w:sz w:val="20"/>
      <w:szCs w:val="20"/>
      <w:lang w:val="en-GB" w:eastAsia="en-GB"/>
    </w:rPr>
  </w:style>
  <w:style w:type="paragraph" w:customStyle="1" w:styleId="WP">
    <w:name w:val="WP"/>
    <w:basedOn w:val="Normal"/>
    <w:qFormat/>
    <w:rsid w:val="005776FB"/>
    <w:pPr>
      <w:overflowPunct w:val="0"/>
      <w:autoSpaceDE w:val="0"/>
      <w:autoSpaceDN w:val="0"/>
      <w:adjustRightInd w:val="0"/>
      <w:spacing w:before="0" w:beforeAutospacing="0" w:after="0"/>
      <w:jc w:val="both"/>
      <w:textAlignment w:val="baseline"/>
    </w:pPr>
    <w:rPr>
      <w:rFonts w:eastAsia="MS Mincho"/>
      <w:sz w:val="20"/>
      <w:szCs w:val="20"/>
      <w:lang w:val="en-GB"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spacing w:before="0" w:beforeAutospacing="0"/>
      <w:textAlignment w:val="baseline"/>
    </w:pPr>
    <w:rPr>
      <w:rFonts w:eastAsia="MS Mincho"/>
      <w:sz w:val="20"/>
      <w:szCs w:val="20"/>
      <w:lang w:val="en-GB"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beforeAutospacing="0" w:after="120"/>
      <w:ind w:left="360" w:hanging="360"/>
      <w:textAlignment w:val="baseline"/>
    </w:pPr>
    <w:rPr>
      <w:rFonts w:eastAsia="MS Mincho"/>
      <w:sz w:val="20"/>
      <w:szCs w:val="20"/>
      <w:lang w:eastAsia="en-GB"/>
    </w:rPr>
  </w:style>
  <w:style w:type="paragraph" w:customStyle="1" w:styleId="xl40">
    <w:name w:val="xl40"/>
    <w:basedOn w:val="Normal"/>
    <w:qFormat/>
    <w:rsid w:val="005776FB"/>
    <w:pPr>
      <w:shd w:val="clear" w:color="000000" w:fill="FFFF00"/>
      <w:spacing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5776FB"/>
    <w:pPr>
      <w:overflowPunct w:val="0"/>
      <w:autoSpaceDE w:val="0"/>
      <w:autoSpaceDN w:val="0"/>
      <w:adjustRightInd w:val="0"/>
      <w:spacing w:before="0" w:beforeAutospacing="0" w:after="0"/>
      <w:jc w:val="center"/>
      <w:textAlignment w:val="baseline"/>
    </w:pPr>
    <w:rPr>
      <w:rFonts w:eastAsia="MS Mincho"/>
      <w:sz w:val="20"/>
      <w:szCs w:val="20"/>
      <w:lang w:eastAsia="en-GB"/>
    </w:rPr>
  </w:style>
  <w:style w:type="paragraph" w:customStyle="1" w:styleId="t2">
    <w:name w:val="t2"/>
    <w:basedOn w:val="Normal"/>
    <w:qFormat/>
    <w:rsid w:val="005776FB"/>
    <w:pPr>
      <w:overflowPunct w:val="0"/>
      <w:autoSpaceDE w:val="0"/>
      <w:autoSpaceDN w:val="0"/>
      <w:adjustRightInd w:val="0"/>
      <w:spacing w:before="0" w:beforeAutospacing="0" w:after="0"/>
      <w:textAlignment w:val="baseline"/>
    </w:pPr>
    <w:rPr>
      <w:rFonts w:eastAsia="MS Mincho"/>
      <w:sz w:val="20"/>
      <w:szCs w:val="20"/>
      <w:lang w:val="en-GB" w:eastAsia="en-GB"/>
    </w:rPr>
  </w:style>
  <w:style w:type="paragraph" w:customStyle="1" w:styleId="CommentNokia">
    <w:name w:val="Comment Nokia"/>
    <w:basedOn w:val="Normal"/>
    <w:qFormat/>
    <w:rsid w:val="005776FB"/>
    <w:pPr>
      <w:tabs>
        <w:tab w:val="left" w:pos="360"/>
      </w:tabs>
      <w:overflowPunct w:val="0"/>
      <w:autoSpaceDE w:val="0"/>
      <w:autoSpaceDN w:val="0"/>
      <w:adjustRightInd w:val="0"/>
      <w:spacing w:before="0" w:beforeAutospacing="0"/>
      <w:ind w:left="360" w:hanging="360"/>
      <w:textAlignment w:val="baseline"/>
    </w:pPr>
    <w:rPr>
      <w:rFonts w:eastAsia="MS Mincho"/>
      <w:sz w:val="22"/>
      <w:szCs w:val="20"/>
      <w:lang w:eastAsia="en-GB"/>
    </w:rPr>
  </w:style>
  <w:style w:type="paragraph" w:customStyle="1" w:styleId="Copyright">
    <w:name w:val="Copyright"/>
    <w:basedOn w:val="Normal"/>
    <w:qFormat/>
    <w:rsid w:val="005776FB"/>
    <w:pPr>
      <w:overflowPunct w:val="0"/>
      <w:autoSpaceDE w:val="0"/>
      <w:autoSpaceDN w:val="0"/>
      <w:adjustRightInd w:val="0"/>
      <w:spacing w:before="0" w:beforeAutospacing="0" w:after="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before="0" w:beforeAutospacing="0" w:after="220"/>
      <w:textAlignment w:val="baseline"/>
    </w:pPr>
    <w:rPr>
      <w:rFonts w:eastAsia="MS Mincho"/>
      <w:b/>
      <w:sz w:val="20"/>
      <w:szCs w:val="20"/>
      <w:lang w:eastAsia="en-GB"/>
    </w:rPr>
  </w:style>
  <w:style w:type="paragraph" w:customStyle="1" w:styleId="Para1">
    <w:name w:val="Para1"/>
    <w:basedOn w:val="Normal"/>
    <w:qFormat/>
    <w:rsid w:val="005776FB"/>
    <w:pPr>
      <w:overflowPunct w:val="0"/>
      <w:autoSpaceDE w:val="0"/>
      <w:autoSpaceDN w:val="0"/>
      <w:adjustRightInd w:val="0"/>
      <w:spacing w:before="120" w:beforeAutospacing="0" w:after="120"/>
      <w:textAlignment w:val="baseline"/>
    </w:pPr>
    <w:rPr>
      <w:rFonts w:eastAsia="MS Mincho"/>
      <w:sz w:val="20"/>
      <w:szCs w:val="20"/>
      <w:lang w:eastAsia="en-GB"/>
    </w:rPr>
  </w:style>
  <w:style w:type="paragraph" w:customStyle="1" w:styleId="Teststep">
    <w:name w:val="Test step"/>
    <w:basedOn w:val="Normal"/>
    <w:qFormat/>
    <w:rsid w:val="005776FB"/>
    <w:pPr>
      <w:tabs>
        <w:tab w:val="left" w:pos="720"/>
      </w:tabs>
      <w:overflowPunct w:val="0"/>
      <w:autoSpaceDE w:val="0"/>
      <w:autoSpaceDN w:val="0"/>
      <w:adjustRightInd w:val="0"/>
      <w:spacing w:before="0" w:beforeAutospacing="0" w:after="0"/>
      <w:ind w:left="720" w:hanging="720"/>
      <w:textAlignment w:val="baseline"/>
    </w:pPr>
    <w:rPr>
      <w:rFonts w:eastAsia="MS Mincho"/>
      <w:sz w:val="20"/>
      <w:szCs w:val="20"/>
      <w:lang w:val="en-GB"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before="0" w:beforeAutospacing="0" w:after="220"/>
      <w:ind w:left="1298"/>
    </w:pPr>
    <w:rPr>
      <w:rFonts w:ascii="Arial" w:eastAsia="SimSun" w:hAnsi="Arial"/>
      <w:sz w:val="20"/>
      <w:szCs w:val="20"/>
      <w:lang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before="0" w:beforeAutospacing="0" w:after="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pPr>
      <w:spacing w:before="0" w:beforeAutospacing="0"/>
    </w:pPr>
    <w:rPr>
      <w:rFonts w:ascii="Tahoma" w:eastAsia="MS Mincho" w:hAnsi="Tahoma" w:cs="Tahoma"/>
      <w:sz w:val="16"/>
      <w:szCs w:val="16"/>
      <w:lang w:val="en-GB" w:eastAsia="en-US"/>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before="0" w:beforeAutospacing="0" w:after="0"/>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before="0" w:beforeAutospacing="0" w:afterLines="10"/>
      <w:ind w:right="284"/>
      <w:jc w:val="both"/>
      <w:outlineLvl w:val="0"/>
    </w:pPr>
    <w:rPr>
      <w:rFonts w:ascii="Arial" w:eastAsia="SimSun" w:hAnsi="Arial" w:cs="SimSun"/>
      <w:b/>
      <w:bCs/>
      <w:sz w:val="28"/>
      <w:szCs w:val="20"/>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qFormat/>
    <w:rsid w:val="005776FB"/>
    <w:pPr>
      <w:overflowPunct w:val="0"/>
      <w:autoSpaceDE w:val="0"/>
      <w:autoSpaceDN w:val="0"/>
      <w:adjustRightInd w:val="0"/>
      <w:spacing w:before="0" w:beforeAutospacing="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beforeAutospacing="0" w:after="0"/>
      <w:ind w:left="794" w:hanging="794"/>
      <w:jc w:val="both"/>
      <w:textAlignment w:val="baseline"/>
    </w:pPr>
    <w:rPr>
      <w:rFonts w:eastAsia="Batang"/>
      <w:szCs w:val="20"/>
      <w:lang w:val="fr-FR" w:eastAsia="en-US"/>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before="0" w:beforeAutospacing="0" w:after="0"/>
    </w:pPr>
    <w:rPr>
      <w:rFonts w:eastAsia="MS Mincho"/>
      <w:sz w:val="20"/>
      <w:szCs w:val="20"/>
      <w:lang w:val="en-GB" w:eastAsia="en-US"/>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before="0" w:beforeAutospacing="0" w:after="240"/>
      <w:jc w:val="both"/>
    </w:pPr>
    <w:rPr>
      <w:rFonts w:eastAsia="SimSun"/>
      <w:szCs w:val="20"/>
      <w:lang w:val="en-AU" w:eastAsia="en-US"/>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beforeAutospacing="0"/>
      <w:ind w:left="735" w:hanging="735"/>
      <w:outlineLvl w:val="0"/>
    </w:pPr>
    <w:rPr>
      <w:rFonts w:ascii="Arial" w:eastAsia="SimSun" w:hAnsi="Arial"/>
      <w:sz w:val="36"/>
      <w:szCs w:val="20"/>
      <w:lang w:val="en-GB"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beforeAutospacing="0" w:after="60"/>
      <w:ind w:left="360" w:hanging="360"/>
      <w:jc w:val="both"/>
    </w:pPr>
    <w:rPr>
      <w:rFonts w:eastAsia="MS Mincho"/>
      <w:sz w:val="20"/>
      <w:szCs w:val="20"/>
      <w:lang w:val="en-GB" w:eastAsia="en-US"/>
    </w:rPr>
  </w:style>
  <w:style w:type="paragraph" w:customStyle="1" w:styleId="para">
    <w:name w:val="para"/>
    <w:basedOn w:val="Normal"/>
    <w:qFormat/>
    <w:rsid w:val="005776FB"/>
    <w:pPr>
      <w:spacing w:before="0" w:beforeAutospacing="0" w:after="240"/>
      <w:jc w:val="both"/>
    </w:pPr>
    <w:rPr>
      <w:rFonts w:ascii="Helvetica" w:eastAsia="SimSun" w:hAnsi="Helvetica"/>
      <w:sz w:val="20"/>
      <w:szCs w:val="20"/>
      <w:lang w:val="en-GB" w:eastAsia="en-US"/>
    </w:rPr>
  </w:style>
  <w:style w:type="paragraph" w:customStyle="1" w:styleId="List1">
    <w:name w:val="List1"/>
    <w:basedOn w:val="Normal"/>
    <w:qFormat/>
    <w:rsid w:val="005776FB"/>
    <w:pPr>
      <w:spacing w:before="120" w:beforeAutospacing="0" w:after="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beforeAutospacing="0" w:after="0"/>
      <w:jc w:val="both"/>
    </w:pPr>
    <w:rPr>
      <w:rFonts w:eastAsia="SimSun"/>
      <w:sz w:val="20"/>
      <w:szCs w:val="20"/>
      <w:lang w:eastAsia="en-US"/>
    </w:rPr>
  </w:style>
  <w:style w:type="paragraph" w:customStyle="1" w:styleId="centered">
    <w:name w:val="centered"/>
    <w:basedOn w:val="Normal"/>
    <w:qFormat/>
    <w:rsid w:val="005776FB"/>
    <w:pPr>
      <w:widowControl w:val="0"/>
      <w:spacing w:before="120" w:beforeAutospacing="0" w:after="0" w:line="280" w:lineRule="atLeast"/>
      <w:jc w:val="center"/>
    </w:pPr>
    <w:rPr>
      <w:rFonts w:ascii="Bookman" w:eastAsia="SimSun" w:hAnsi="Bookman"/>
      <w:sz w:val="20"/>
      <w:szCs w:val="20"/>
      <w:lang w:eastAsia="en-US"/>
    </w:rPr>
  </w:style>
  <w:style w:type="paragraph" w:customStyle="1" w:styleId="References">
    <w:name w:val="References"/>
    <w:basedOn w:val="Normal"/>
    <w:qFormat/>
    <w:rsid w:val="005776FB"/>
    <w:pPr>
      <w:numPr>
        <w:numId w:val="14"/>
      </w:numPr>
      <w:tabs>
        <w:tab w:val="clear" w:pos="360"/>
        <w:tab w:val="num" w:pos="432"/>
      </w:tabs>
      <w:spacing w:before="0" w:beforeAutospacing="0"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US"/>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before="0" w:beforeAutospacing="0"/>
      <w:ind w:left="720"/>
      <w:contextualSpacing/>
      <w:textAlignment w:val="baseline"/>
    </w:pPr>
    <w:rPr>
      <w:rFonts w:eastAsia="SimSun"/>
      <w:sz w:val="20"/>
      <w:szCs w:val="20"/>
      <w:lang w:val="en-GB" w:eastAsia="en-GB"/>
    </w:rPr>
  </w:style>
  <w:style w:type="paragraph" w:customStyle="1" w:styleId="note0">
    <w:name w:val="note"/>
    <w:basedOn w:val="Normal"/>
    <w:qFormat/>
    <w:rsid w:val="005776FB"/>
    <w:pPr>
      <w:spacing w:after="100" w:afterAutospacing="1"/>
    </w:pPr>
    <w:rPr>
      <w:rFonts w:eastAsia="SimSu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before="0" w:beforeAutospacing="0" w:after="240"/>
      <w:jc w:val="both"/>
    </w:pPr>
    <w:rPr>
      <w:rFonts w:ascii="Arial" w:eastAsia="SimSun" w:hAnsi="Arial"/>
      <w:sz w:val="20"/>
      <w:lang w:val="en-GB" w:eastAsia="en-US"/>
    </w:rPr>
  </w:style>
  <w:style w:type="paragraph" w:customStyle="1" w:styleId="ECCFootnote">
    <w:name w:val="ECC Footnote"/>
    <w:basedOn w:val="Normal"/>
    <w:autoRedefine/>
    <w:uiPriority w:val="99"/>
    <w:qFormat/>
    <w:rsid w:val="005776FB"/>
    <w:pPr>
      <w:spacing w:before="0" w:beforeAutospacing="0" w:after="0"/>
      <w:ind w:left="454" w:hanging="454"/>
    </w:pPr>
    <w:rPr>
      <w:rFonts w:ascii="Arial" w:eastAsia="SimSun" w:hAnsi="Arial"/>
      <w:sz w:val="16"/>
      <w:lang w:eastAsia="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before="0" w:beforeAutospacing="0" w:after="240"/>
      <w:ind w:left="482"/>
      <w:jc w:val="both"/>
    </w:pPr>
    <w:rPr>
      <w:rFonts w:eastAsia="SimSun"/>
      <w:szCs w:val="20"/>
      <w:lang w:val="en-GB"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beforeAutospacing="0" w:after="100" w:afterAutospacing="1"/>
    </w:pPr>
    <w:rPr>
      <w:rFonts w:ascii="SimSun" w:eastAsia="SimSun" w:hAnsi="SimSun" w:cs="SimSun"/>
      <w:sz w:val="15"/>
      <w:szCs w:val="15"/>
    </w:rPr>
  </w:style>
  <w:style w:type="paragraph" w:customStyle="1" w:styleId="gpotblnote">
    <w:name w:val="gpotbl_note"/>
    <w:basedOn w:val="Normal"/>
    <w:qFormat/>
    <w:rsid w:val="005776FB"/>
    <w:pPr>
      <w:spacing w:after="100" w:afterAutospacing="1"/>
      <w:ind w:firstLine="480"/>
    </w:pPr>
    <w:rPr>
      <w:rFonts w:ascii="SimSun" w:eastAsia="SimSun" w:hAnsi="SimSun" w:cs="SimSun"/>
    </w:rPr>
  </w:style>
  <w:style w:type="paragraph" w:customStyle="1" w:styleId="Atl">
    <w:name w:val="Atl"/>
    <w:basedOn w:val="Normal"/>
    <w:qFormat/>
    <w:rsid w:val="005776FB"/>
    <w:pPr>
      <w:overflowPunct w:val="0"/>
      <w:autoSpaceDE w:val="0"/>
      <w:autoSpaceDN w:val="0"/>
      <w:adjustRightInd w:val="0"/>
      <w:spacing w:before="0" w:beforeAutospacing="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776FB"/>
    <w:pPr>
      <w:overflowPunct w:val="0"/>
      <w:autoSpaceDE w:val="0"/>
      <w:autoSpaceDN w:val="0"/>
      <w:adjustRightInd w:val="0"/>
      <w:snapToGrid w:val="0"/>
      <w:spacing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before="0" w:beforeAutospacing="0" w:after="120"/>
      <w:jc w:val="both"/>
    </w:pPr>
    <w:rPr>
      <w:rFonts w:eastAsia="SimSun"/>
      <w:sz w:val="22"/>
      <w:szCs w:val="22"/>
      <w:lang w:val="en-GB" w:eastAsia="en-US"/>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after="100" w:afterAutospacing="1"/>
    </w:pPr>
    <w:rPr>
      <w:rFonts w:eastAsia="Yu Mincho"/>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pPr>
      <w:spacing w:before="0" w:beforeAutospacing="0"/>
    </w:pPr>
    <w:rPr>
      <w:rFonts w:ascii="Tahoma" w:eastAsia="MS Mincho" w:hAnsi="Tahoma" w:cs="Tahoma"/>
      <w:sz w:val="16"/>
      <w:szCs w:val="16"/>
      <w:lang w:val="en-GB" w:eastAsia="en-US"/>
    </w:rPr>
  </w:style>
  <w:style w:type="paragraph" w:customStyle="1" w:styleId="tac0">
    <w:name w:val="tac"/>
    <w:basedOn w:val="Normal"/>
    <w:uiPriority w:val="99"/>
    <w:qFormat/>
    <w:rsid w:val="005776FB"/>
    <w:pPr>
      <w:keepNext/>
      <w:autoSpaceDE w:val="0"/>
      <w:autoSpaceDN w:val="0"/>
      <w:spacing w:before="0" w:beforeAutospacing="0" w:after="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beforeAutospacing="0" w:after="120"/>
      <w:textAlignment w:val="baseline"/>
    </w:pPr>
    <w:rPr>
      <w:rFonts w:eastAsia="MS Mincho"/>
      <w:b/>
      <w:sz w:val="20"/>
      <w:szCs w:val="20"/>
      <w:lang w:val="en-GB" w:eastAsia="en-GB"/>
    </w:rPr>
  </w:style>
  <w:style w:type="paragraph" w:customStyle="1" w:styleId="TableofFigures2">
    <w:name w:val="Table of Figures2"/>
    <w:basedOn w:val="Normal"/>
    <w:next w:val="Normal"/>
    <w:qFormat/>
    <w:rsid w:val="005776F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beforeAutospacing="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before="0" w:beforeAutospacing="0" w:after="0"/>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spacing w:before="0" w:beforeAutospacing="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beforeAutospacing="0" w:after="120"/>
      <w:textAlignment w:val="baseline"/>
    </w:pPr>
    <w:rPr>
      <w:rFonts w:eastAsia="Times New Roman"/>
      <w:sz w:val="20"/>
      <w:szCs w:val="20"/>
      <w:lang w:val="fr-FR" w:eastAsia="ko-KR"/>
    </w:rPr>
  </w:style>
  <w:style w:type="paragraph" w:customStyle="1" w:styleId="FT">
    <w:name w:val="FT"/>
    <w:basedOn w:val="Normal"/>
    <w:qFormat/>
    <w:rsid w:val="00E27F0B"/>
    <w:pPr>
      <w:overflowPunct w:val="0"/>
      <w:autoSpaceDE w:val="0"/>
      <w:autoSpaceDN w:val="0"/>
      <w:adjustRightInd w:val="0"/>
      <w:spacing w:before="0" w:beforeAutospacing="0"/>
      <w:textAlignment w:val="baseline"/>
    </w:pPr>
    <w:rPr>
      <w:rFonts w:ascii="Arial" w:eastAsia="Times New Roman" w:hAnsi="Arial" w:cs="Arial"/>
      <w:b/>
      <w:sz w:val="20"/>
      <w:szCs w:val="20"/>
      <w:lang w:val="en-GB" w:eastAsia="ko-KR"/>
    </w:rPr>
  </w:style>
  <w:style w:type="paragraph" w:customStyle="1" w:styleId="Tadc">
    <w:name w:val="Tadc"/>
    <w:basedOn w:val="Normal"/>
    <w:qFormat/>
    <w:rsid w:val="00E27F0B"/>
    <w:pPr>
      <w:overflowPunct w:val="0"/>
      <w:autoSpaceDE w:val="0"/>
      <w:autoSpaceDN w:val="0"/>
      <w:adjustRightInd w:val="0"/>
      <w:spacing w:before="0" w:beforeAutospacing="0"/>
      <w:textAlignment w:val="baseline"/>
    </w:pPr>
    <w:rPr>
      <w:rFonts w:eastAsia="Times New Roman" w:cs="v4.2.0"/>
      <w:sz w:val="20"/>
      <w:szCs w:val="20"/>
      <w:lang w:val="en-GB"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after="100" w:afterAutospacing="1"/>
    </w:pPr>
    <w:rPr>
      <w:rFonts w:ascii="SimSun" w:eastAsia="SimSun" w:hAnsi="SimSun" w:cs="SimSu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beforeAutospacing="0" w:after="60"/>
    </w:pPr>
    <w:rPr>
      <w:rFonts w:ascii="Bookman Old Style" w:eastAsia="SimSun" w:hAnsi="Bookman Old Style"/>
      <w:sz w:val="20"/>
      <w:szCs w:val="20"/>
      <w:lang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beforeAutospacing="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E27F0B"/>
    <w:pPr>
      <w:overflowPunct w:val="0"/>
      <w:autoSpaceDE w:val="0"/>
      <w:autoSpaceDN w:val="0"/>
      <w:adjustRightInd w:val="0"/>
      <w:spacing w:before="0" w:beforeAutospacing="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64293002">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87791827">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77</TotalTime>
  <Pages>4</Pages>
  <Words>1634</Words>
  <Characters>9316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10929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Steven Chen</cp:lastModifiedBy>
  <cp:revision>24</cp:revision>
  <cp:lastPrinted>2018-10-08T07:56:00Z</cp:lastPrinted>
  <dcterms:created xsi:type="dcterms:W3CDTF">2021-10-07T22:03:00Z</dcterms:created>
  <dcterms:modified xsi:type="dcterms:W3CDTF">2021-10-22T21:17:00Z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