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915" w:rsidRPr="006E1AAB" w:rsidRDefault="00915915" w:rsidP="00915915">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AA65F5">
        <w:rPr>
          <w:rFonts w:cs="Arial"/>
          <w:b/>
          <w:sz w:val="24"/>
          <w:lang w:val="en-US" w:eastAsia="zh-CN"/>
        </w:rPr>
        <w:t>100</w:t>
      </w:r>
      <w:r>
        <w:rPr>
          <w:rFonts w:cs="Arial"/>
          <w:b/>
          <w:sz w:val="24"/>
          <w:lang w:val="en-US" w:eastAsia="zh-CN"/>
        </w:rPr>
        <w:t>-e</w:t>
      </w:r>
      <w:r>
        <w:rPr>
          <w:b/>
          <w:i/>
          <w:noProof/>
          <w:sz w:val="28"/>
        </w:rPr>
        <w:tab/>
      </w:r>
      <w:r w:rsidR="00D70B36" w:rsidRPr="00D70B36">
        <w:rPr>
          <w:rFonts w:eastAsia="宋体" w:cs="Arial"/>
          <w:b/>
          <w:sz w:val="24"/>
          <w:lang w:val="en-US" w:eastAsia="zh-CN"/>
        </w:rPr>
        <w:t>R4-2113820</w:t>
      </w:r>
    </w:p>
    <w:p w:rsidR="00915915" w:rsidRPr="00D02B0E" w:rsidRDefault="0042609F" w:rsidP="00915915">
      <w:pPr>
        <w:pStyle w:val="a3"/>
        <w:tabs>
          <w:tab w:val="left" w:pos="2160"/>
        </w:tabs>
        <w:ind w:left="2127" w:hanging="2127"/>
        <w:jc w:val="both"/>
        <w:rPr>
          <w:rFonts w:eastAsia="宋体" w:cs="Arial"/>
          <w:noProof w:val="0"/>
          <w:sz w:val="24"/>
        </w:rPr>
      </w:pPr>
      <w:r>
        <w:rPr>
          <w:sz w:val="24"/>
        </w:rPr>
        <w:t>Electronic Meeting</w:t>
      </w:r>
      <w:r w:rsidR="00915915" w:rsidRPr="00547020">
        <w:rPr>
          <w:sz w:val="24"/>
        </w:rPr>
        <w:t xml:space="preserve">, </w:t>
      </w:r>
      <w:r w:rsidR="00796A73">
        <w:rPr>
          <w:rFonts w:cs="Arial"/>
          <w:sz w:val="24"/>
          <w:szCs w:val="24"/>
        </w:rPr>
        <w:t>1</w:t>
      </w:r>
      <w:r w:rsidR="00AA65F5">
        <w:rPr>
          <w:rFonts w:cs="Arial"/>
          <w:sz w:val="24"/>
          <w:szCs w:val="24"/>
        </w:rPr>
        <w:t>6</w:t>
      </w:r>
      <w:r w:rsidR="00796A73">
        <w:rPr>
          <w:rFonts w:cs="Arial"/>
          <w:sz w:val="24"/>
          <w:szCs w:val="24"/>
          <w:vertAlign w:val="superscript"/>
        </w:rPr>
        <w:t>th</w:t>
      </w:r>
      <w:r w:rsidR="00796A73">
        <w:rPr>
          <w:rFonts w:cs="Arial"/>
          <w:sz w:val="24"/>
          <w:szCs w:val="24"/>
        </w:rPr>
        <w:t xml:space="preserve"> – 2</w:t>
      </w:r>
      <w:r w:rsidR="00AA65F5">
        <w:rPr>
          <w:rFonts w:cs="Arial"/>
          <w:sz w:val="24"/>
          <w:szCs w:val="24"/>
        </w:rPr>
        <w:t>7</w:t>
      </w:r>
      <w:r w:rsidR="00796A73">
        <w:rPr>
          <w:rFonts w:cs="Arial"/>
          <w:sz w:val="24"/>
          <w:szCs w:val="24"/>
          <w:vertAlign w:val="superscript"/>
        </w:rPr>
        <w:t>th</w:t>
      </w:r>
      <w:r w:rsidR="00796A73">
        <w:rPr>
          <w:rFonts w:cs="Arial"/>
          <w:sz w:val="24"/>
          <w:szCs w:val="24"/>
        </w:rPr>
        <w:t xml:space="preserve"> </w:t>
      </w:r>
      <w:r w:rsidR="00AA65F5">
        <w:rPr>
          <w:rFonts w:cs="Arial"/>
          <w:sz w:val="24"/>
          <w:szCs w:val="24"/>
        </w:rPr>
        <w:t>August</w:t>
      </w:r>
      <w:r w:rsidR="00796A73" w:rsidRPr="00547020">
        <w:rPr>
          <w:sz w:val="24"/>
        </w:rPr>
        <w:t xml:space="preserve">, </w:t>
      </w:r>
      <w:r w:rsidR="00915915" w:rsidRPr="00D02B0E">
        <w:rPr>
          <w:rFonts w:cs="Arial"/>
          <w:noProof w:val="0"/>
          <w:sz w:val="24"/>
        </w:rPr>
        <w:t>20</w:t>
      </w:r>
      <w:r w:rsidR="00915915">
        <w:rPr>
          <w:rFonts w:cs="Arial"/>
          <w:noProof w:val="0"/>
          <w:sz w:val="24"/>
        </w:rPr>
        <w:t>2</w:t>
      </w:r>
      <w:r w:rsidR="00A522FC">
        <w:rPr>
          <w:rFonts w:cs="Arial"/>
          <w:noProof w:val="0"/>
          <w:sz w:val="24"/>
        </w:rPr>
        <w:t>1</w:t>
      </w:r>
    </w:p>
    <w:bookmarkEnd w:id="0"/>
    <w:bookmarkEnd w:id="1"/>
    <w:p w:rsidR="00070561" w:rsidRPr="00915915"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70B36" w:rsidRPr="00D70B36">
        <w:rPr>
          <w:rFonts w:ascii="Arial" w:eastAsia="宋体" w:hAnsi="Arial"/>
          <w:b/>
          <w:sz w:val="24"/>
          <w:lang w:val="en-US" w:eastAsia="zh-CN"/>
        </w:rPr>
        <w:t>Further discussion on RLM/BFD measurement relaxation</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F487E" w:rsidRPr="008F487E">
        <w:rPr>
          <w:rFonts w:ascii="Arial" w:eastAsia="宋体" w:hAnsi="Arial"/>
          <w:b/>
          <w:sz w:val="24"/>
          <w:lang w:val="en-US" w:eastAsia="zh-CN"/>
        </w:rPr>
        <w:t>9.</w:t>
      </w:r>
      <w:r w:rsidR="008A7484">
        <w:rPr>
          <w:rFonts w:ascii="Arial" w:eastAsia="宋体" w:hAnsi="Arial"/>
          <w:b/>
          <w:sz w:val="24"/>
          <w:lang w:val="en-US" w:eastAsia="zh-CN"/>
        </w:rPr>
        <w:t>14</w:t>
      </w:r>
      <w:r w:rsidR="008F487E" w:rsidRPr="008F487E">
        <w:rPr>
          <w:rFonts w:ascii="Arial" w:eastAsia="宋体" w:hAnsi="Arial"/>
          <w:b/>
          <w:sz w:val="24"/>
          <w:lang w:val="en-US" w:eastAsia="zh-CN"/>
        </w:rPr>
        <w:t>.</w:t>
      </w:r>
      <w:r w:rsidR="008A7484">
        <w:rPr>
          <w:rFonts w:ascii="Arial" w:eastAsia="宋体" w:hAnsi="Arial"/>
          <w:b/>
          <w:sz w:val="24"/>
          <w:lang w:val="en-US" w:eastAsia="zh-CN"/>
        </w:rPr>
        <w:t>2</w:t>
      </w:r>
      <w:bookmarkStart w:id="3" w:name="_GoBack"/>
      <w:bookmarkEnd w:id="3"/>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22738" w:rsidRPr="00122738" w:rsidRDefault="00450BC0" w:rsidP="00796A73">
      <w:pPr>
        <w:adjustRightInd w:val="0"/>
        <w:snapToGrid w:val="0"/>
        <w:spacing w:before="180" w:after="120"/>
        <w:rPr>
          <w:rFonts w:eastAsia="宋体"/>
          <w:sz w:val="22"/>
          <w:lang w:eastAsia="zh-CN"/>
        </w:rPr>
      </w:pPr>
      <w:r>
        <w:rPr>
          <w:rFonts w:eastAsia="宋体"/>
          <w:sz w:val="22"/>
          <w:lang w:eastAsia="zh-CN"/>
        </w:rPr>
        <w:t xml:space="preserve">In RAN4, </w:t>
      </w:r>
      <w:r w:rsidR="00FC7563">
        <w:rPr>
          <w:rFonts w:eastAsia="宋体"/>
          <w:sz w:val="22"/>
          <w:lang w:eastAsia="zh-CN"/>
        </w:rPr>
        <w:t>when an how to perform</w:t>
      </w:r>
      <w:r>
        <w:rPr>
          <w:rFonts w:eastAsia="宋体"/>
          <w:sz w:val="22"/>
          <w:szCs w:val="22"/>
          <w:lang w:val="en-US" w:eastAsia="zh-CN"/>
        </w:rPr>
        <w:t xml:space="preserve"> RLM/BFD relaxation </w:t>
      </w:r>
      <w:r w:rsidR="00FC7563">
        <w:rPr>
          <w:rFonts w:eastAsia="宋体"/>
          <w:sz w:val="22"/>
          <w:szCs w:val="22"/>
          <w:lang w:val="en-US" w:eastAsia="zh-CN"/>
        </w:rPr>
        <w:t>for power saving were discussed</w:t>
      </w:r>
      <w:r>
        <w:rPr>
          <w:rFonts w:eastAsia="宋体"/>
          <w:sz w:val="22"/>
          <w:szCs w:val="22"/>
          <w:lang w:val="en-US" w:eastAsia="zh-CN"/>
        </w:rPr>
        <w:t>.</w:t>
      </w:r>
      <w:r w:rsidR="00FC7563">
        <w:rPr>
          <w:rFonts w:eastAsia="宋体"/>
          <w:sz w:val="22"/>
          <w:szCs w:val="22"/>
          <w:lang w:val="en-US" w:eastAsia="zh-CN"/>
        </w:rPr>
        <w:t xml:space="preserve"> Good serving cell quality </w:t>
      </w:r>
      <w:r w:rsidR="00FC7563" w:rsidRPr="00450BC0">
        <w:rPr>
          <w:rFonts w:eastAsia="宋体"/>
          <w:sz w:val="22"/>
          <w:szCs w:val="22"/>
          <w:lang w:eastAsia="zh-CN"/>
        </w:rPr>
        <w:t>criteria</w:t>
      </w:r>
      <w:r w:rsidR="00FC7563">
        <w:rPr>
          <w:rFonts w:eastAsia="宋体"/>
          <w:sz w:val="22"/>
          <w:szCs w:val="22"/>
          <w:lang w:eastAsia="zh-CN"/>
        </w:rPr>
        <w:t xml:space="preserve"> and low mobility </w:t>
      </w:r>
      <w:r w:rsidR="00FC7563" w:rsidRPr="00450BC0">
        <w:rPr>
          <w:rFonts w:eastAsia="宋体"/>
          <w:sz w:val="22"/>
          <w:szCs w:val="22"/>
          <w:lang w:eastAsia="zh-CN"/>
        </w:rPr>
        <w:t>criteria</w:t>
      </w:r>
      <w:r w:rsidR="00FC7563">
        <w:rPr>
          <w:rFonts w:eastAsia="宋体"/>
          <w:sz w:val="22"/>
          <w:szCs w:val="22"/>
          <w:lang w:eastAsia="zh-CN"/>
        </w:rPr>
        <w:t xml:space="preserve"> are considered, however the definition of both </w:t>
      </w:r>
      <w:r w:rsidR="00FC7563" w:rsidRPr="00450BC0">
        <w:rPr>
          <w:rFonts w:eastAsia="宋体"/>
          <w:sz w:val="22"/>
          <w:szCs w:val="22"/>
          <w:lang w:eastAsia="zh-CN"/>
        </w:rPr>
        <w:t>criteria</w:t>
      </w:r>
      <w:r w:rsidR="00FC7563">
        <w:rPr>
          <w:rFonts w:eastAsia="宋体"/>
          <w:sz w:val="22"/>
          <w:szCs w:val="22"/>
          <w:lang w:eastAsia="zh-CN"/>
        </w:rPr>
        <w:t xml:space="preserve"> are still under discussion.</w:t>
      </w:r>
      <w:r>
        <w:rPr>
          <w:rFonts w:eastAsia="宋体"/>
          <w:sz w:val="22"/>
          <w:szCs w:val="22"/>
          <w:lang w:val="en-US" w:eastAsia="zh-CN"/>
        </w:rPr>
        <w:t xml:space="preserve"> </w:t>
      </w:r>
      <w:r w:rsidR="00396F54">
        <w:rPr>
          <w:rFonts w:eastAsia="宋体"/>
          <w:sz w:val="22"/>
          <w:szCs w:val="22"/>
          <w:lang w:val="en-US" w:eastAsia="zh-CN"/>
        </w:rPr>
        <w:t xml:space="preserve">In this contribution, we provide </w:t>
      </w:r>
      <w:r w:rsidR="00EA0A80">
        <w:rPr>
          <w:rFonts w:eastAsia="宋体"/>
          <w:sz w:val="22"/>
          <w:szCs w:val="22"/>
          <w:lang w:val="en-US" w:eastAsia="zh-CN"/>
        </w:rPr>
        <w:t>further</w:t>
      </w:r>
      <w:r w:rsidR="00396F54">
        <w:rPr>
          <w:rFonts w:eastAsia="宋体"/>
          <w:sz w:val="22"/>
          <w:szCs w:val="22"/>
          <w:lang w:val="en-US" w:eastAsia="zh-CN"/>
        </w:rPr>
        <w:t xml:space="preserve"> discussion on the</w:t>
      </w:r>
      <w:r>
        <w:rPr>
          <w:rFonts w:eastAsia="宋体"/>
          <w:sz w:val="22"/>
          <w:szCs w:val="22"/>
          <w:lang w:val="en-US" w:eastAsia="zh-CN"/>
        </w:rPr>
        <w:t xml:space="preserve"> relaxation </w:t>
      </w:r>
      <w:r w:rsidRPr="00450BC0">
        <w:rPr>
          <w:rFonts w:eastAsia="宋体"/>
          <w:sz w:val="22"/>
          <w:szCs w:val="22"/>
          <w:lang w:eastAsia="zh-CN"/>
        </w:rPr>
        <w:t>criteria</w:t>
      </w:r>
      <w:r>
        <w:rPr>
          <w:rFonts w:eastAsia="宋体"/>
          <w:sz w:val="22"/>
          <w:szCs w:val="22"/>
          <w:lang w:eastAsia="zh-CN"/>
        </w:rPr>
        <w:t xml:space="preserve"> and </w:t>
      </w:r>
      <w:r w:rsidR="004F4A81">
        <w:rPr>
          <w:rFonts w:eastAsia="宋体"/>
          <w:sz w:val="22"/>
          <w:szCs w:val="22"/>
          <w:lang w:eastAsia="zh-CN"/>
        </w:rPr>
        <w:t xml:space="preserve">how to specify </w:t>
      </w:r>
      <w:r w:rsidR="004F4A81">
        <w:rPr>
          <w:rFonts w:eastAsia="宋体"/>
          <w:sz w:val="22"/>
          <w:szCs w:val="22"/>
          <w:lang w:val="en-US" w:eastAsia="zh-CN"/>
        </w:rPr>
        <w:t>RLM/BFD measurement relaxation requirements</w:t>
      </w:r>
      <w:r w:rsidR="00396F54">
        <w:rPr>
          <w:rFonts w:eastAsia="宋体"/>
          <w:sz w:val="22"/>
          <w:szCs w:val="22"/>
          <w:lang w:eastAsia="zh-CN"/>
        </w:rPr>
        <w:t>.</w:t>
      </w:r>
    </w:p>
    <w:p w:rsidR="00754DE9" w:rsidRDefault="00C643FE" w:rsidP="00754DE9">
      <w:pPr>
        <w:pStyle w:val="1"/>
        <w:jc w:val="both"/>
        <w:rPr>
          <w:lang w:val="en-US"/>
        </w:rPr>
      </w:pPr>
      <w:r w:rsidRPr="00C643FE">
        <w:rPr>
          <w:lang w:val="en-US"/>
        </w:rPr>
        <w:t>Discussion</w:t>
      </w:r>
    </w:p>
    <w:p w:rsidR="00EF7482" w:rsidRDefault="00EF7482" w:rsidP="00EF7482">
      <w:pPr>
        <w:pStyle w:val="2"/>
        <w:rPr>
          <w:lang w:eastAsia="zh-CN"/>
        </w:rPr>
      </w:pPr>
      <w:bookmarkStart w:id="4" w:name="OLE_LINK6"/>
      <w:bookmarkStart w:id="5" w:name="OLE_LINK232"/>
      <w:bookmarkStart w:id="6" w:name="OLE_LINK233"/>
      <w:bookmarkStart w:id="7" w:name="OLE_LINK665"/>
      <w:bookmarkStart w:id="8" w:name="OLE_LINK666"/>
      <w:bookmarkStart w:id="9" w:name="OLE_LINK667"/>
      <w:r>
        <w:rPr>
          <w:lang w:eastAsia="zh-CN"/>
        </w:rPr>
        <w:t>Relaxation criteria</w:t>
      </w:r>
    </w:p>
    <w:p w:rsidR="00EF7482" w:rsidRDefault="00EF7482" w:rsidP="00EF7482">
      <w:pPr>
        <w:spacing w:beforeLines="50" w:before="120"/>
        <w:jc w:val="both"/>
        <w:rPr>
          <w:rFonts w:eastAsia="宋体"/>
          <w:sz w:val="22"/>
          <w:szCs w:val="22"/>
          <w:lang w:eastAsia="zh-CN"/>
        </w:rPr>
      </w:pPr>
      <w:r>
        <w:rPr>
          <w:rFonts w:eastAsia="宋体"/>
          <w:sz w:val="22"/>
          <w:szCs w:val="22"/>
          <w:lang w:eastAsia="zh-CN"/>
        </w:rPr>
        <w:t xml:space="preserve">RAN4 shall investigate the RLM/BFD </w:t>
      </w:r>
      <w:bookmarkStart w:id="10" w:name="OLE_LINK137"/>
      <w:r w:rsidRPr="0035144E">
        <w:rPr>
          <w:rFonts w:eastAsia="宋体"/>
          <w:sz w:val="22"/>
          <w:szCs w:val="22"/>
          <w:lang w:eastAsia="zh-CN"/>
        </w:rPr>
        <w:t>relax</w:t>
      </w:r>
      <w:r>
        <w:rPr>
          <w:rFonts w:eastAsia="宋体"/>
          <w:sz w:val="22"/>
          <w:szCs w:val="22"/>
          <w:lang w:eastAsia="zh-CN"/>
        </w:rPr>
        <w:t>ation</w:t>
      </w:r>
      <w:r w:rsidRPr="0035144E">
        <w:rPr>
          <w:rFonts w:eastAsia="宋体"/>
          <w:sz w:val="22"/>
          <w:szCs w:val="22"/>
          <w:lang w:eastAsia="zh-CN"/>
        </w:rPr>
        <w:t xml:space="preserve"> </w:t>
      </w:r>
      <w:bookmarkStart w:id="11" w:name="OLE_LINK142"/>
      <w:r>
        <w:rPr>
          <w:rFonts w:eastAsia="宋体"/>
          <w:sz w:val="22"/>
          <w:szCs w:val="22"/>
          <w:lang w:eastAsia="zh-CN"/>
        </w:rPr>
        <w:t>criteria</w:t>
      </w:r>
      <w:bookmarkEnd w:id="10"/>
      <w:r>
        <w:rPr>
          <w:rFonts w:eastAsia="宋体"/>
          <w:sz w:val="22"/>
          <w:szCs w:val="22"/>
          <w:lang w:eastAsia="zh-CN"/>
        </w:rPr>
        <w:t xml:space="preserve"> </w:t>
      </w:r>
      <w:bookmarkEnd w:id="11"/>
      <w:r>
        <w:rPr>
          <w:rFonts w:eastAsia="宋体"/>
          <w:sz w:val="22"/>
          <w:szCs w:val="22"/>
          <w:lang w:eastAsia="zh-CN"/>
        </w:rPr>
        <w:t>without degrading mobility performance. Based on previous discussion</w:t>
      </w:r>
      <w:r w:rsidR="00CA5977">
        <w:rPr>
          <w:rFonts w:eastAsia="宋体"/>
          <w:sz w:val="22"/>
          <w:szCs w:val="22"/>
          <w:lang w:eastAsia="zh-CN"/>
        </w:rPr>
        <w:t xml:space="preserve"> in RAN4</w:t>
      </w:r>
      <w:r>
        <w:rPr>
          <w:rFonts w:eastAsia="宋体"/>
          <w:sz w:val="22"/>
          <w:szCs w:val="22"/>
          <w:lang w:eastAsia="zh-CN"/>
        </w:rPr>
        <w:t>, it was agreed to take UE mobility state and serving cell quality into account as the relaxation criteria.</w:t>
      </w:r>
    </w:p>
    <w:p w:rsidR="009428BF" w:rsidRPr="009428BF" w:rsidRDefault="00EF7482" w:rsidP="00EF7482">
      <w:pPr>
        <w:pStyle w:val="af8"/>
        <w:widowControl w:val="0"/>
        <w:numPr>
          <w:ilvl w:val="0"/>
          <w:numId w:val="22"/>
        </w:numPr>
        <w:adjustRightInd w:val="0"/>
        <w:snapToGrid w:val="0"/>
        <w:spacing w:before="180"/>
        <w:rPr>
          <w:rFonts w:eastAsia="宋体"/>
          <w:sz w:val="22"/>
          <w:lang w:eastAsia="zh-CN"/>
        </w:rPr>
      </w:pPr>
      <w:r w:rsidRPr="00EF7482">
        <w:rPr>
          <w:rFonts w:eastAsia="宋体"/>
          <w:b/>
          <w:sz w:val="22"/>
          <w:lang w:val="en-US" w:eastAsia="zh-CN"/>
        </w:rPr>
        <w:t>Good serving cell quality criteri</w:t>
      </w:r>
      <w:r w:rsidR="0091439C">
        <w:rPr>
          <w:rFonts w:eastAsia="宋体"/>
          <w:b/>
          <w:sz w:val="22"/>
          <w:lang w:val="en-US" w:eastAsia="zh-CN"/>
        </w:rPr>
        <w:t>on</w:t>
      </w:r>
    </w:p>
    <w:p w:rsidR="00490A31" w:rsidRDefault="00C530FD" w:rsidP="00534E5F">
      <w:pPr>
        <w:widowControl w:val="0"/>
        <w:adjustRightInd w:val="0"/>
        <w:snapToGrid w:val="0"/>
        <w:spacing w:before="180"/>
        <w:rPr>
          <w:rFonts w:eastAsia="宋体"/>
          <w:sz w:val="22"/>
          <w:lang w:val="en-US" w:eastAsia="zh-CN"/>
        </w:rPr>
      </w:pPr>
      <w:r>
        <w:rPr>
          <w:rFonts w:eastAsia="宋体"/>
          <w:sz w:val="22"/>
          <w:lang w:val="en-US" w:eastAsia="zh-CN"/>
        </w:rPr>
        <w:t>The UE needs to perform</w:t>
      </w:r>
      <w:r w:rsidRPr="00C530FD">
        <w:rPr>
          <w:rFonts w:eastAsia="宋体"/>
          <w:sz w:val="22"/>
          <w:lang w:val="en-US" w:eastAsia="zh-CN"/>
        </w:rPr>
        <w:t xml:space="preserve"> </w:t>
      </w:r>
      <w:r>
        <w:rPr>
          <w:rFonts w:eastAsia="宋体"/>
          <w:sz w:val="22"/>
          <w:lang w:val="en-US" w:eastAsia="zh-CN"/>
        </w:rPr>
        <w:t xml:space="preserve">RLM/BFD measurements to monitoring the serving cell/link quality. So, the </w:t>
      </w:r>
      <w:r w:rsidR="00D055E7">
        <w:rPr>
          <w:rFonts w:eastAsia="宋体"/>
          <w:sz w:val="22"/>
          <w:lang w:val="en-US" w:eastAsia="zh-CN"/>
        </w:rPr>
        <w:t xml:space="preserve">SINR-like </w:t>
      </w:r>
      <w:r>
        <w:rPr>
          <w:rFonts w:eastAsia="宋体"/>
          <w:sz w:val="22"/>
          <w:lang w:val="en-US" w:eastAsia="zh-CN"/>
        </w:rPr>
        <w:t>metric</w:t>
      </w:r>
      <w:r w:rsidR="00D055E7">
        <w:rPr>
          <w:rFonts w:eastAsia="宋体"/>
          <w:sz w:val="22"/>
          <w:lang w:val="en-US" w:eastAsia="zh-CN"/>
        </w:rPr>
        <w:t xml:space="preserve"> </w:t>
      </w:r>
      <w:r>
        <w:rPr>
          <w:rFonts w:eastAsia="宋体"/>
          <w:sz w:val="22"/>
          <w:lang w:val="en-US" w:eastAsia="zh-CN"/>
        </w:rPr>
        <w:t xml:space="preserve">used for </w:t>
      </w:r>
      <w:r w:rsidR="00D055E7">
        <w:rPr>
          <w:rFonts w:eastAsia="宋体"/>
          <w:sz w:val="22"/>
          <w:lang w:val="en-US" w:eastAsia="zh-CN"/>
        </w:rPr>
        <w:t xml:space="preserve">RLM/BFD measurements can be reused in good serving cell quality criteria. </w:t>
      </w:r>
      <w:r w:rsidR="00A42D12">
        <w:rPr>
          <w:rFonts w:eastAsia="宋体"/>
          <w:sz w:val="22"/>
          <w:lang w:val="en-US" w:eastAsia="zh-CN"/>
        </w:rPr>
        <w:t xml:space="preserve">The SINR for RLM/BFD evaluation is measured on the configured </w:t>
      </w:r>
      <w:r w:rsidR="000027E1">
        <w:rPr>
          <w:rFonts w:eastAsia="宋体"/>
          <w:sz w:val="22"/>
          <w:lang w:val="en-US" w:eastAsia="zh-CN"/>
        </w:rPr>
        <w:t>RS</w:t>
      </w:r>
      <w:r w:rsidR="00A42D12">
        <w:rPr>
          <w:rFonts w:eastAsia="宋体"/>
          <w:sz w:val="22"/>
          <w:lang w:val="en-US" w:eastAsia="zh-CN"/>
        </w:rPr>
        <w:t xml:space="preserve"> resource over the evaluation period.</w:t>
      </w:r>
      <w:r w:rsidR="006A0C39" w:rsidRPr="006A0C39">
        <w:rPr>
          <w:rFonts w:eastAsia="宋体"/>
          <w:sz w:val="22"/>
          <w:lang w:val="en-US" w:eastAsia="zh-CN"/>
        </w:rPr>
        <w:t xml:space="preserve"> </w:t>
      </w:r>
      <w:r w:rsidR="00F82843">
        <w:rPr>
          <w:rFonts w:eastAsia="宋体"/>
          <w:sz w:val="22"/>
          <w:lang w:val="en-US" w:eastAsia="zh-CN"/>
        </w:rPr>
        <w:t xml:space="preserve">RAN4 agreed to reuse the SINR for RLM/BFD evaluation as the metric in good serving cell quality criteria. </w:t>
      </w:r>
      <w:r w:rsidR="006A0C39">
        <w:rPr>
          <w:rFonts w:eastAsia="宋体"/>
          <w:sz w:val="22"/>
          <w:lang w:val="en-US" w:eastAsia="zh-CN"/>
        </w:rPr>
        <w:t>So, t</w:t>
      </w:r>
      <w:r w:rsidR="006A0C39">
        <w:rPr>
          <w:rFonts w:eastAsia="宋体" w:hint="eastAsia"/>
          <w:sz w:val="22"/>
          <w:lang w:val="en-US" w:eastAsia="zh-CN"/>
        </w:rPr>
        <w:t>he</w:t>
      </w:r>
      <w:r w:rsidR="006A0C39">
        <w:rPr>
          <w:rFonts w:eastAsia="宋体"/>
          <w:sz w:val="22"/>
          <w:lang w:val="en-US" w:eastAsia="zh-CN"/>
        </w:rPr>
        <w:t xml:space="preserve"> </w:t>
      </w:r>
      <w:r w:rsidR="00F82843">
        <w:rPr>
          <w:rFonts w:eastAsia="宋体"/>
          <w:sz w:val="22"/>
          <w:lang w:val="en-US" w:eastAsia="zh-CN"/>
        </w:rPr>
        <w:t>SINR</w:t>
      </w:r>
      <w:r w:rsidR="000027E1">
        <w:rPr>
          <w:rFonts w:eastAsia="宋体"/>
          <w:sz w:val="22"/>
          <w:lang w:val="en-US" w:eastAsia="zh-CN"/>
        </w:rPr>
        <w:t xml:space="preserve"> </w:t>
      </w:r>
      <w:r w:rsidR="006A0C39">
        <w:rPr>
          <w:rFonts w:eastAsia="宋体"/>
          <w:sz w:val="22"/>
          <w:lang w:val="en-US" w:eastAsia="zh-CN"/>
        </w:rPr>
        <w:t xml:space="preserve">used for RLM/BFD relaxation criteria </w:t>
      </w:r>
      <w:r w:rsidR="000027E1">
        <w:rPr>
          <w:rFonts w:eastAsia="宋体"/>
          <w:sz w:val="22"/>
          <w:lang w:val="en-US" w:eastAsia="zh-CN"/>
        </w:rPr>
        <w:t>shall also be</w:t>
      </w:r>
      <w:r w:rsidR="006A0C39">
        <w:rPr>
          <w:rFonts w:eastAsia="宋体"/>
          <w:sz w:val="22"/>
          <w:lang w:val="en-US" w:eastAsia="zh-CN"/>
        </w:rPr>
        <w:t xml:space="preserve"> derived from the </w:t>
      </w:r>
      <w:r w:rsidR="006A0C39">
        <w:rPr>
          <w:rFonts w:eastAsia="宋体" w:hint="eastAsia"/>
          <w:sz w:val="22"/>
          <w:lang w:val="en-US" w:eastAsia="zh-CN"/>
        </w:rPr>
        <w:t>l</w:t>
      </w:r>
      <w:r w:rsidR="006A0C39">
        <w:rPr>
          <w:rFonts w:eastAsia="宋体"/>
          <w:sz w:val="22"/>
          <w:lang w:val="en-US" w:eastAsia="zh-CN"/>
        </w:rPr>
        <w:t xml:space="preserve">ink level quality </w:t>
      </w:r>
      <w:r w:rsidR="000027E1">
        <w:rPr>
          <w:rFonts w:eastAsia="宋体"/>
          <w:sz w:val="22"/>
          <w:lang w:val="en-US" w:eastAsia="zh-CN"/>
        </w:rPr>
        <w:t xml:space="preserve">on the configured RS resource </w:t>
      </w:r>
      <w:r w:rsidR="006A0C39">
        <w:rPr>
          <w:rFonts w:eastAsia="宋体"/>
          <w:sz w:val="22"/>
          <w:lang w:val="en-US" w:eastAsia="zh-CN"/>
        </w:rPr>
        <w:t>over the evaluation period.</w:t>
      </w:r>
    </w:p>
    <w:p w:rsidR="003678C9" w:rsidRDefault="003678C9" w:rsidP="003678C9">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sidR="0091439C">
        <w:rPr>
          <w:rFonts w:eastAsia="宋体"/>
          <w:b/>
          <w:i/>
          <w:sz w:val="22"/>
          <w:lang w:val="en-US" w:eastAsia="zh-CN"/>
        </w:rPr>
        <w:t>1</w:t>
      </w:r>
      <w:r w:rsidRPr="00492DB4">
        <w:rPr>
          <w:rFonts w:eastAsia="宋体"/>
          <w:b/>
          <w:i/>
          <w:sz w:val="22"/>
          <w:lang w:val="en-US" w:eastAsia="zh-CN"/>
        </w:rPr>
        <w:t>:</w:t>
      </w:r>
      <w:r>
        <w:rPr>
          <w:rFonts w:eastAsia="宋体"/>
          <w:b/>
          <w:i/>
          <w:sz w:val="22"/>
          <w:lang w:val="en-US" w:eastAsia="zh-CN"/>
        </w:rPr>
        <w:t xml:space="preserve"> The SINR </w:t>
      </w:r>
      <w:r w:rsidR="006A0C39">
        <w:rPr>
          <w:rFonts w:eastAsia="宋体"/>
          <w:b/>
          <w:i/>
          <w:sz w:val="22"/>
          <w:lang w:val="en-US" w:eastAsia="zh-CN"/>
        </w:rPr>
        <w:t xml:space="preserve">used </w:t>
      </w:r>
      <w:r>
        <w:rPr>
          <w:rFonts w:eastAsia="宋体"/>
          <w:b/>
          <w:i/>
          <w:sz w:val="22"/>
          <w:lang w:val="en-US" w:eastAsia="zh-CN"/>
        </w:rPr>
        <w:t>for RLM</w:t>
      </w:r>
      <w:r w:rsidR="006A0C39">
        <w:rPr>
          <w:rFonts w:eastAsia="宋体"/>
          <w:b/>
          <w:i/>
          <w:sz w:val="22"/>
          <w:lang w:val="en-US" w:eastAsia="zh-CN"/>
        </w:rPr>
        <w:t>/BFD</w:t>
      </w:r>
      <w:r>
        <w:rPr>
          <w:rFonts w:eastAsia="宋体"/>
          <w:b/>
          <w:i/>
          <w:sz w:val="22"/>
          <w:lang w:val="en-US" w:eastAsia="zh-CN"/>
        </w:rPr>
        <w:t xml:space="preserve"> relaxation</w:t>
      </w:r>
      <w:r w:rsidRPr="003678C9">
        <w:rPr>
          <w:rFonts w:eastAsia="宋体"/>
          <w:b/>
          <w:i/>
          <w:sz w:val="22"/>
          <w:lang w:val="en-US" w:eastAsia="zh-CN"/>
        </w:rPr>
        <w:t xml:space="preserve"> </w:t>
      </w:r>
      <w:r w:rsidRPr="00110A20">
        <w:rPr>
          <w:rFonts w:eastAsia="宋体"/>
          <w:b/>
          <w:i/>
          <w:sz w:val="22"/>
          <w:lang w:val="en-US" w:eastAsia="zh-CN"/>
        </w:rPr>
        <w:t>criteria</w:t>
      </w:r>
      <w:r>
        <w:rPr>
          <w:rFonts w:eastAsia="宋体"/>
          <w:b/>
          <w:i/>
          <w:sz w:val="22"/>
          <w:lang w:val="en-US" w:eastAsia="zh-CN"/>
        </w:rPr>
        <w:t xml:space="preserve"> is </w:t>
      </w:r>
      <w:r w:rsidR="00662B75">
        <w:rPr>
          <w:rFonts w:eastAsia="宋体"/>
          <w:b/>
          <w:i/>
          <w:sz w:val="22"/>
          <w:lang w:val="en-US" w:eastAsia="zh-CN"/>
        </w:rPr>
        <w:t xml:space="preserve">measured </w:t>
      </w:r>
      <w:r w:rsidR="006A0C39">
        <w:rPr>
          <w:rFonts w:eastAsia="宋体"/>
          <w:b/>
          <w:i/>
          <w:sz w:val="22"/>
          <w:lang w:val="en-US" w:eastAsia="zh-CN"/>
        </w:rPr>
        <w:t xml:space="preserve">on the configured RS resource </w:t>
      </w:r>
      <w:r w:rsidR="00662B75">
        <w:rPr>
          <w:rFonts w:eastAsia="宋体"/>
          <w:b/>
          <w:i/>
          <w:sz w:val="22"/>
          <w:lang w:val="en-US" w:eastAsia="zh-CN"/>
        </w:rPr>
        <w:t>over the evaluation period</w:t>
      </w:r>
      <w:r>
        <w:rPr>
          <w:rFonts w:eastAsia="宋体"/>
          <w:b/>
          <w:i/>
          <w:sz w:val="22"/>
          <w:lang w:val="en-US" w:eastAsia="zh-CN"/>
        </w:rPr>
        <w:t>.</w:t>
      </w:r>
    </w:p>
    <w:p w:rsidR="003678C9" w:rsidRPr="00360054" w:rsidRDefault="00AF6A30" w:rsidP="00534E5F">
      <w:pPr>
        <w:widowControl w:val="0"/>
        <w:adjustRightInd w:val="0"/>
        <w:snapToGrid w:val="0"/>
        <w:spacing w:before="180"/>
        <w:rPr>
          <w:rFonts w:eastAsia="宋体"/>
          <w:sz w:val="22"/>
          <w:lang w:val="en-US" w:eastAsia="zh-CN"/>
        </w:rPr>
      </w:pPr>
      <w:r>
        <w:rPr>
          <w:rFonts w:eastAsia="宋体"/>
          <w:sz w:val="22"/>
          <w:lang w:val="en-US" w:eastAsia="zh-CN"/>
        </w:rPr>
        <w:t xml:space="preserve">In RAN4, it has been agreed that RLM/BFD relaxation is allowed when the serving cell quality is better than a threshold. </w:t>
      </w:r>
      <w:r w:rsidR="00FA452D">
        <w:rPr>
          <w:rFonts w:eastAsia="宋体" w:hint="eastAsia"/>
          <w:sz w:val="22"/>
          <w:lang w:val="en-US" w:eastAsia="zh-CN"/>
        </w:rPr>
        <w:t>The</w:t>
      </w:r>
      <w:r w:rsidR="00FA452D">
        <w:rPr>
          <w:rFonts w:eastAsia="宋体"/>
          <w:sz w:val="22"/>
          <w:lang w:val="en-US" w:eastAsia="zh-CN"/>
        </w:rPr>
        <w:t xml:space="preserve"> threshold </w:t>
      </w:r>
      <w:r w:rsidR="00C44CFD">
        <w:rPr>
          <w:rFonts w:eastAsia="宋体"/>
          <w:sz w:val="22"/>
          <w:lang w:val="en-US" w:eastAsia="zh-CN"/>
        </w:rPr>
        <w:t xml:space="preserve">used </w:t>
      </w:r>
      <w:r w:rsidR="00FA452D">
        <w:rPr>
          <w:rFonts w:eastAsia="宋体"/>
          <w:sz w:val="22"/>
          <w:lang w:val="en-US" w:eastAsia="zh-CN"/>
        </w:rPr>
        <w:t>for g</w:t>
      </w:r>
      <w:r w:rsidR="00FA452D" w:rsidRPr="00EF7482">
        <w:rPr>
          <w:rFonts w:eastAsia="宋体"/>
          <w:sz w:val="22"/>
          <w:lang w:val="en-US" w:eastAsia="zh-CN"/>
        </w:rPr>
        <w:t>ood serving cell quality criteria</w:t>
      </w:r>
      <w:r w:rsidR="00FA452D">
        <w:rPr>
          <w:rFonts w:eastAsia="宋体"/>
          <w:sz w:val="22"/>
          <w:lang w:val="en-US" w:eastAsia="zh-CN"/>
        </w:rPr>
        <w:t xml:space="preserve"> has</w:t>
      </w:r>
      <w:r w:rsidR="000027E1">
        <w:rPr>
          <w:rFonts w:eastAsia="宋体"/>
          <w:sz w:val="22"/>
          <w:lang w:val="en-US" w:eastAsia="zh-CN"/>
        </w:rPr>
        <w:t xml:space="preserve"> been discussed but</w:t>
      </w:r>
      <w:r w:rsidR="00FA452D">
        <w:rPr>
          <w:rFonts w:eastAsia="宋体"/>
          <w:sz w:val="22"/>
          <w:lang w:val="en-US" w:eastAsia="zh-CN"/>
        </w:rPr>
        <w:t xml:space="preserve"> not been </w:t>
      </w:r>
      <w:r w:rsidR="00C44CFD">
        <w:rPr>
          <w:rFonts w:eastAsia="宋体"/>
          <w:sz w:val="22"/>
          <w:lang w:val="en-US" w:eastAsia="zh-CN"/>
        </w:rPr>
        <w:t>decided</w:t>
      </w:r>
      <w:r w:rsidR="000027E1">
        <w:rPr>
          <w:rFonts w:eastAsia="宋体"/>
          <w:sz w:val="22"/>
          <w:lang w:val="en-US" w:eastAsia="zh-CN"/>
        </w:rPr>
        <w:t xml:space="preserve"> yet</w:t>
      </w:r>
      <w:r w:rsidR="00C44CFD">
        <w:rPr>
          <w:rFonts w:eastAsia="宋体"/>
          <w:sz w:val="22"/>
          <w:lang w:val="en-US" w:eastAsia="zh-CN"/>
        </w:rPr>
        <w:t>. For RLM</w:t>
      </w:r>
      <w:r w:rsidR="000027E1">
        <w:rPr>
          <w:rFonts w:eastAsia="宋体"/>
          <w:sz w:val="22"/>
          <w:lang w:val="en-US" w:eastAsia="zh-CN"/>
        </w:rPr>
        <w:t xml:space="preserve"> procedure</w:t>
      </w:r>
      <w:r w:rsidR="00C44CFD">
        <w:rPr>
          <w:rFonts w:eastAsia="宋体"/>
          <w:sz w:val="22"/>
          <w:lang w:val="en-US" w:eastAsia="zh-CN"/>
        </w:rPr>
        <w:t xml:space="preserve">, </w:t>
      </w:r>
      <w:r w:rsidR="00D055E7">
        <w:rPr>
          <w:rFonts w:eastAsia="宋体"/>
          <w:sz w:val="22"/>
          <w:lang w:val="en-US" w:eastAsia="zh-CN"/>
        </w:rPr>
        <w:t>after</w:t>
      </w:r>
      <w:r w:rsidR="00280CF7">
        <w:rPr>
          <w:rFonts w:eastAsia="宋体"/>
          <w:sz w:val="22"/>
          <w:lang w:val="en-US" w:eastAsia="zh-CN"/>
        </w:rPr>
        <w:t xml:space="preserve"> UE </w:t>
      </w:r>
      <w:r w:rsidR="00D055E7">
        <w:rPr>
          <w:rFonts w:eastAsia="宋体"/>
          <w:sz w:val="22"/>
          <w:lang w:val="en-US" w:eastAsia="zh-CN"/>
        </w:rPr>
        <w:t xml:space="preserve">has </w:t>
      </w:r>
      <w:r w:rsidR="00280CF7">
        <w:rPr>
          <w:rFonts w:eastAsia="宋体"/>
          <w:sz w:val="22"/>
          <w:lang w:val="en-US" w:eastAsia="zh-CN"/>
        </w:rPr>
        <w:t>detec</w:t>
      </w:r>
      <w:r w:rsidR="00D055E7">
        <w:rPr>
          <w:rFonts w:eastAsia="宋体"/>
          <w:sz w:val="22"/>
          <w:lang w:val="en-US" w:eastAsia="zh-CN"/>
        </w:rPr>
        <w:t xml:space="preserve">ted </w:t>
      </w:r>
      <w:r w:rsidR="000027E1">
        <w:rPr>
          <w:rFonts w:eastAsia="宋体"/>
          <w:sz w:val="22"/>
          <w:lang w:val="en-US" w:eastAsia="zh-CN"/>
        </w:rPr>
        <w:t xml:space="preserve">the out-of-sync state, UE need to evaluate whether the </w:t>
      </w:r>
      <w:r w:rsidR="005B3915">
        <w:rPr>
          <w:rFonts w:eastAsia="宋体"/>
          <w:sz w:val="22"/>
          <w:lang w:val="en-US" w:eastAsia="zh-CN"/>
        </w:rPr>
        <w:t xml:space="preserve">serving cell </w:t>
      </w:r>
      <w:r w:rsidR="000027E1" w:rsidRPr="000027E1">
        <w:rPr>
          <w:rFonts w:eastAsia="宋体"/>
          <w:sz w:val="22"/>
          <w:lang w:val="en-US" w:eastAsia="zh-CN"/>
        </w:rPr>
        <w:t>quality</w:t>
      </w:r>
      <w:r w:rsidR="000027E1">
        <w:rPr>
          <w:rFonts w:eastAsia="宋体"/>
          <w:sz w:val="22"/>
          <w:lang w:val="en-US" w:eastAsia="zh-CN"/>
        </w:rPr>
        <w:t xml:space="preserve"> </w:t>
      </w:r>
      <w:r w:rsidR="005B3915">
        <w:rPr>
          <w:rFonts w:eastAsia="宋体"/>
          <w:sz w:val="22"/>
          <w:lang w:val="en-US" w:eastAsia="zh-CN"/>
        </w:rPr>
        <w:t xml:space="preserve">is recovered. The link </w:t>
      </w:r>
      <w:r w:rsidR="005B3915" w:rsidRPr="000027E1">
        <w:rPr>
          <w:rFonts w:eastAsia="宋体"/>
          <w:sz w:val="22"/>
          <w:lang w:val="en-US" w:eastAsia="zh-CN"/>
        </w:rPr>
        <w:t>quality</w:t>
      </w:r>
      <w:r w:rsidR="005B3915">
        <w:rPr>
          <w:rFonts w:eastAsia="宋体"/>
          <w:sz w:val="22"/>
          <w:lang w:val="en-US" w:eastAsia="zh-CN"/>
        </w:rPr>
        <w:t xml:space="preserve"> is considered </w:t>
      </w:r>
      <w:r>
        <w:rPr>
          <w:rFonts w:eastAsia="宋体"/>
          <w:sz w:val="22"/>
          <w:lang w:val="en-US" w:eastAsia="zh-CN"/>
        </w:rPr>
        <w:t>to be</w:t>
      </w:r>
      <w:r w:rsidR="005B3915">
        <w:rPr>
          <w:rFonts w:eastAsia="宋体"/>
          <w:sz w:val="22"/>
          <w:lang w:val="en-US" w:eastAsia="zh-CN"/>
        </w:rPr>
        <w:t xml:space="preserve"> recovered when the link </w:t>
      </w:r>
      <w:r w:rsidR="005B3915" w:rsidRPr="000027E1">
        <w:rPr>
          <w:rFonts w:eastAsia="宋体"/>
          <w:sz w:val="22"/>
          <w:lang w:val="en-US" w:eastAsia="zh-CN"/>
        </w:rPr>
        <w:t>quality</w:t>
      </w:r>
      <w:r w:rsidR="005B3915">
        <w:rPr>
          <w:rFonts w:eastAsia="宋体"/>
          <w:sz w:val="22"/>
          <w:lang w:val="en-US" w:eastAsia="zh-CN"/>
        </w:rPr>
        <w:t xml:space="preserve"> </w:t>
      </w:r>
      <w:r w:rsidR="000027E1">
        <w:rPr>
          <w:rFonts w:eastAsia="宋体"/>
          <w:sz w:val="22"/>
          <w:lang w:val="en-US" w:eastAsia="zh-CN"/>
        </w:rPr>
        <w:t xml:space="preserve">on </w:t>
      </w:r>
      <w:r w:rsidR="005B3915">
        <w:rPr>
          <w:rFonts w:eastAsia="宋体"/>
          <w:sz w:val="22"/>
          <w:lang w:val="en-US" w:eastAsia="zh-CN"/>
        </w:rPr>
        <w:t>the configured RS resource</w:t>
      </w:r>
      <w:r w:rsidR="005B3915" w:rsidRPr="005B3915">
        <w:rPr>
          <w:rFonts w:eastAsia="宋体"/>
          <w:sz w:val="22"/>
          <w:lang w:val="en-US" w:eastAsia="zh-CN"/>
        </w:rPr>
        <w:t xml:space="preserve"> </w:t>
      </w:r>
      <w:r w:rsidR="005B3915">
        <w:rPr>
          <w:rFonts w:eastAsia="宋体"/>
          <w:sz w:val="22"/>
          <w:lang w:val="en-US" w:eastAsia="zh-CN"/>
        </w:rPr>
        <w:t>over the evaluation period is better than the threshold Q</w:t>
      </w:r>
      <w:r w:rsidR="005B3915" w:rsidRPr="005B3915">
        <w:rPr>
          <w:rFonts w:eastAsia="宋体"/>
          <w:sz w:val="22"/>
          <w:vertAlign w:val="subscript"/>
          <w:lang w:val="en-US" w:eastAsia="zh-CN"/>
        </w:rPr>
        <w:t>in</w:t>
      </w:r>
      <w:r w:rsidR="005B3915">
        <w:rPr>
          <w:rFonts w:eastAsia="宋体"/>
          <w:sz w:val="22"/>
          <w:lang w:val="en-US" w:eastAsia="zh-CN"/>
        </w:rPr>
        <w:t xml:space="preserve">. </w:t>
      </w:r>
      <w:r w:rsidR="006B171D">
        <w:rPr>
          <w:rFonts w:eastAsia="宋体"/>
          <w:sz w:val="22"/>
          <w:lang w:val="en-US" w:eastAsia="zh-CN"/>
        </w:rPr>
        <w:t>So, the threshold for g</w:t>
      </w:r>
      <w:r w:rsidR="006B171D" w:rsidRPr="00EF7482">
        <w:rPr>
          <w:rFonts w:eastAsia="宋体"/>
          <w:sz w:val="22"/>
          <w:lang w:val="en-US" w:eastAsia="zh-CN"/>
        </w:rPr>
        <w:t>ood serving cell quality criteria</w:t>
      </w:r>
      <w:r w:rsidR="006B171D">
        <w:rPr>
          <w:rFonts w:eastAsia="宋体"/>
          <w:sz w:val="22"/>
          <w:lang w:val="en-US" w:eastAsia="zh-CN"/>
        </w:rPr>
        <w:t xml:space="preserve"> at least shall be better than the threshold Q</w:t>
      </w:r>
      <w:r w:rsidR="006B171D" w:rsidRPr="005B3915">
        <w:rPr>
          <w:rFonts w:eastAsia="宋体"/>
          <w:sz w:val="22"/>
          <w:vertAlign w:val="subscript"/>
          <w:lang w:val="en-US" w:eastAsia="zh-CN"/>
        </w:rPr>
        <w:t>in</w:t>
      </w:r>
      <w:r w:rsidR="00272CDE">
        <w:rPr>
          <w:rFonts w:eastAsia="宋体"/>
          <w:sz w:val="22"/>
          <w:lang w:val="en-US" w:eastAsia="zh-CN"/>
        </w:rPr>
        <w:t>.</w:t>
      </w:r>
      <w:r w:rsidR="006B171D">
        <w:rPr>
          <w:rFonts w:eastAsia="宋体"/>
          <w:sz w:val="22"/>
          <w:lang w:val="en-US" w:eastAsia="zh-CN"/>
        </w:rPr>
        <w:t xml:space="preserve"> </w:t>
      </w:r>
      <w:r w:rsidR="00250B80">
        <w:rPr>
          <w:rFonts w:eastAsia="宋体"/>
          <w:sz w:val="22"/>
          <w:lang w:val="en-US" w:eastAsia="zh-CN"/>
        </w:rPr>
        <w:t>It is suggested that t</w:t>
      </w:r>
      <w:r w:rsidR="00272CDE">
        <w:rPr>
          <w:rFonts w:eastAsia="宋体"/>
          <w:sz w:val="22"/>
          <w:lang w:val="en-US" w:eastAsia="zh-CN"/>
        </w:rPr>
        <w:t>he threshold</w:t>
      </w:r>
      <w:r w:rsidR="006B171D">
        <w:rPr>
          <w:rFonts w:eastAsia="宋体"/>
          <w:sz w:val="22"/>
          <w:lang w:val="en-US" w:eastAsia="zh-CN"/>
        </w:rPr>
        <w:t xml:space="preserve"> </w:t>
      </w:r>
      <w:r w:rsidR="00272CDE">
        <w:rPr>
          <w:rFonts w:eastAsia="宋体"/>
          <w:sz w:val="22"/>
          <w:lang w:val="en-US" w:eastAsia="zh-CN"/>
        </w:rPr>
        <w:t>for g</w:t>
      </w:r>
      <w:r w:rsidR="00272CDE" w:rsidRPr="00EF7482">
        <w:rPr>
          <w:rFonts w:eastAsia="宋体"/>
          <w:sz w:val="22"/>
          <w:lang w:val="en-US" w:eastAsia="zh-CN"/>
        </w:rPr>
        <w:t>ood serving cell quality criteria</w:t>
      </w:r>
      <w:r w:rsidR="00272CDE">
        <w:rPr>
          <w:rFonts w:eastAsia="宋体"/>
          <w:sz w:val="22"/>
          <w:lang w:val="en-US" w:eastAsia="zh-CN"/>
        </w:rPr>
        <w:t xml:space="preserve"> </w:t>
      </w:r>
      <w:r w:rsidR="006B171D">
        <w:rPr>
          <w:rFonts w:eastAsia="宋体"/>
          <w:sz w:val="22"/>
          <w:lang w:val="en-US" w:eastAsia="zh-CN"/>
        </w:rPr>
        <w:t xml:space="preserve">can be </w:t>
      </w:r>
      <w:r w:rsidR="00272CDE">
        <w:rPr>
          <w:rFonts w:eastAsia="宋体"/>
          <w:sz w:val="22"/>
          <w:lang w:val="en-US" w:eastAsia="zh-CN"/>
        </w:rPr>
        <w:t>expressed</w:t>
      </w:r>
      <w:r w:rsidR="006B171D">
        <w:rPr>
          <w:rFonts w:eastAsia="宋体"/>
          <w:sz w:val="22"/>
          <w:lang w:val="en-US" w:eastAsia="zh-CN"/>
        </w:rPr>
        <w:t xml:space="preserve"> as </w:t>
      </w:r>
      <w:r w:rsidR="00272CDE">
        <w:rPr>
          <w:rFonts w:eastAsia="宋体"/>
          <w:sz w:val="22"/>
          <w:lang w:val="en-US" w:eastAsia="zh-CN"/>
        </w:rPr>
        <w:t>(</w:t>
      </w:r>
      <w:r w:rsidR="006B171D">
        <w:rPr>
          <w:rFonts w:eastAsia="宋体"/>
          <w:sz w:val="22"/>
          <w:lang w:val="en-US" w:eastAsia="zh-CN"/>
        </w:rPr>
        <w:t>Q</w:t>
      </w:r>
      <w:r w:rsidR="006B171D" w:rsidRPr="005B3915">
        <w:rPr>
          <w:rFonts w:eastAsia="宋体"/>
          <w:sz w:val="22"/>
          <w:vertAlign w:val="subscript"/>
          <w:lang w:val="en-US" w:eastAsia="zh-CN"/>
        </w:rPr>
        <w:t>in</w:t>
      </w:r>
      <w:r w:rsidR="00272CDE">
        <w:rPr>
          <w:rFonts w:eastAsia="宋体"/>
          <w:sz w:val="22"/>
          <w:lang w:val="en-US" w:eastAsia="zh-CN"/>
        </w:rPr>
        <w:t xml:space="preserve"> </w:t>
      </w:r>
      <w:r w:rsidR="006B171D">
        <w:rPr>
          <w:rFonts w:eastAsia="宋体"/>
          <w:sz w:val="22"/>
          <w:lang w:val="en-US" w:eastAsia="zh-CN"/>
        </w:rPr>
        <w:t>+</w:t>
      </w:r>
      <w:r w:rsidR="00272CDE">
        <w:rPr>
          <w:rFonts w:eastAsia="宋体"/>
          <w:sz w:val="22"/>
          <w:lang w:val="en-US" w:eastAsia="zh-CN"/>
        </w:rPr>
        <w:t xml:space="preserve"> X</w:t>
      </w:r>
      <w:r w:rsidR="006B171D" w:rsidRPr="006B171D">
        <w:rPr>
          <w:rFonts w:eastAsia="宋体"/>
          <w:sz w:val="22"/>
          <w:lang w:val="en-US" w:eastAsia="zh-CN"/>
        </w:rPr>
        <w:t>dB</w:t>
      </w:r>
      <w:r w:rsidR="00272CDE">
        <w:rPr>
          <w:rFonts w:eastAsia="宋体"/>
          <w:sz w:val="22"/>
          <w:lang w:val="en-US" w:eastAsia="zh-CN"/>
        </w:rPr>
        <w:t>)</w:t>
      </w:r>
      <w:r w:rsidR="006B171D">
        <w:rPr>
          <w:rFonts w:eastAsia="宋体"/>
          <w:sz w:val="22"/>
          <w:lang w:val="en-US" w:eastAsia="zh-CN"/>
        </w:rPr>
        <w:t>.</w:t>
      </w:r>
    </w:p>
    <w:p w:rsidR="00757997" w:rsidRDefault="00757997" w:rsidP="00757997">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sidR="0091439C">
        <w:rPr>
          <w:rFonts w:eastAsia="宋体"/>
          <w:b/>
          <w:i/>
          <w:sz w:val="22"/>
          <w:lang w:val="en-US" w:eastAsia="zh-CN"/>
        </w:rPr>
        <w:t>2</w:t>
      </w:r>
      <w:r w:rsidRPr="00492DB4">
        <w:rPr>
          <w:rFonts w:eastAsia="宋体"/>
          <w:b/>
          <w:i/>
          <w:sz w:val="22"/>
          <w:lang w:val="en-US" w:eastAsia="zh-CN"/>
        </w:rPr>
        <w:t>:</w:t>
      </w:r>
      <w:r>
        <w:rPr>
          <w:rFonts w:eastAsia="宋体"/>
          <w:b/>
          <w:i/>
          <w:sz w:val="22"/>
          <w:lang w:val="en-US" w:eastAsia="zh-CN"/>
        </w:rPr>
        <w:t xml:space="preserve"> </w:t>
      </w:r>
      <w:r w:rsidR="006B171D">
        <w:rPr>
          <w:rFonts w:eastAsia="宋体"/>
          <w:b/>
          <w:i/>
          <w:sz w:val="22"/>
          <w:lang w:val="en-US" w:eastAsia="zh-CN"/>
        </w:rPr>
        <w:t>For RLM relaxation, t</w:t>
      </w:r>
      <w:r w:rsidR="00110A20">
        <w:rPr>
          <w:rFonts w:eastAsia="宋体"/>
          <w:b/>
          <w:i/>
          <w:sz w:val="22"/>
          <w:lang w:val="en-US" w:eastAsia="zh-CN"/>
        </w:rPr>
        <w:t>he</w:t>
      </w:r>
      <w:r w:rsidR="006B171D" w:rsidRPr="006B171D">
        <w:rPr>
          <w:rFonts w:eastAsia="宋体"/>
          <w:b/>
          <w:i/>
          <w:sz w:val="22"/>
          <w:lang w:val="en-US" w:eastAsia="zh-CN"/>
        </w:rPr>
        <w:t xml:space="preserve"> </w:t>
      </w:r>
      <w:r w:rsidR="006B171D">
        <w:rPr>
          <w:rFonts w:eastAsia="宋体"/>
          <w:b/>
          <w:i/>
          <w:sz w:val="22"/>
          <w:lang w:val="en-US" w:eastAsia="zh-CN"/>
        </w:rPr>
        <w:t>entering</w:t>
      </w:r>
      <w:r w:rsidR="006B171D" w:rsidRPr="006B171D">
        <w:rPr>
          <w:rFonts w:eastAsia="宋体"/>
          <w:b/>
          <w:i/>
          <w:sz w:val="22"/>
          <w:lang w:val="en-US" w:eastAsia="zh-CN"/>
        </w:rPr>
        <w:t xml:space="preserve"> </w:t>
      </w:r>
      <w:r w:rsidR="006B171D">
        <w:rPr>
          <w:rFonts w:eastAsia="宋体"/>
          <w:b/>
          <w:i/>
          <w:sz w:val="22"/>
          <w:lang w:val="en-US" w:eastAsia="zh-CN"/>
        </w:rPr>
        <w:t xml:space="preserve">condition for </w:t>
      </w:r>
      <w:r w:rsidR="00110A20" w:rsidRPr="00110A20">
        <w:rPr>
          <w:rFonts w:eastAsia="宋体"/>
          <w:b/>
          <w:i/>
          <w:sz w:val="22"/>
          <w:lang w:val="en-US" w:eastAsia="zh-CN"/>
        </w:rPr>
        <w:t>good serving cell quality</w:t>
      </w:r>
      <w:r w:rsidR="006B171D" w:rsidRPr="006B171D">
        <w:rPr>
          <w:rFonts w:eastAsia="宋体"/>
          <w:b/>
          <w:i/>
          <w:sz w:val="22"/>
          <w:lang w:val="en-US" w:eastAsia="zh-CN"/>
        </w:rPr>
        <w:t xml:space="preserve"> </w:t>
      </w:r>
      <w:r w:rsidR="009F47AD" w:rsidRPr="007C0081">
        <w:rPr>
          <w:rFonts w:eastAsia="宋体"/>
          <w:b/>
          <w:i/>
          <w:sz w:val="22"/>
          <w:lang w:val="en-US" w:eastAsia="zh-CN"/>
        </w:rPr>
        <w:t>criterion</w:t>
      </w:r>
      <w:r w:rsidR="009F47AD" w:rsidRPr="00110A20">
        <w:rPr>
          <w:rFonts w:eastAsia="宋体"/>
          <w:b/>
          <w:i/>
          <w:sz w:val="22"/>
          <w:lang w:val="en-US" w:eastAsia="zh-CN"/>
        </w:rPr>
        <w:t xml:space="preserve"> </w:t>
      </w:r>
      <w:r w:rsidR="00110A20">
        <w:rPr>
          <w:rFonts w:eastAsia="宋体"/>
          <w:b/>
          <w:i/>
          <w:sz w:val="22"/>
          <w:lang w:val="en-US" w:eastAsia="zh-CN"/>
        </w:rPr>
        <w:t>can be defined as</w:t>
      </w:r>
      <w:r w:rsidR="006B171D">
        <w:rPr>
          <w:rFonts w:eastAsia="宋体"/>
          <w:b/>
          <w:i/>
          <w:sz w:val="22"/>
          <w:lang w:val="en-US" w:eastAsia="zh-CN"/>
        </w:rPr>
        <w:t xml:space="preserve"> when</w:t>
      </w:r>
      <w:r w:rsidR="00110A20">
        <w:rPr>
          <w:rFonts w:eastAsia="宋体"/>
          <w:b/>
          <w:i/>
          <w:sz w:val="22"/>
          <w:lang w:val="en-US" w:eastAsia="zh-CN"/>
        </w:rPr>
        <w:t xml:space="preserve"> the </w:t>
      </w:r>
      <w:r w:rsidR="00110A20" w:rsidRPr="00110A20">
        <w:rPr>
          <w:rFonts w:eastAsia="宋体"/>
          <w:b/>
          <w:i/>
          <w:sz w:val="22"/>
          <w:lang w:val="en-US" w:eastAsia="zh-CN"/>
        </w:rPr>
        <w:t>radio link quality</w:t>
      </w:r>
      <w:r w:rsidR="00110A20">
        <w:rPr>
          <w:rFonts w:eastAsia="宋体"/>
          <w:b/>
          <w:i/>
          <w:sz w:val="22"/>
          <w:lang w:val="en-US" w:eastAsia="zh-CN"/>
        </w:rPr>
        <w:t xml:space="preserve"> is better than the threshold </w:t>
      </w:r>
      <w:r w:rsidR="00250B80">
        <w:rPr>
          <w:rFonts w:eastAsia="宋体"/>
          <w:b/>
          <w:i/>
          <w:sz w:val="22"/>
          <w:lang w:val="en-US" w:eastAsia="zh-CN"/>
        </w:rPr>
        <w:t>(</w:t>
      </w:r>
      <w:r w:rsidR="00BC00B2">
        <w:rPr>
          <w:rFonts w:eastAsia="宋体"/>
          <w:b/>
          <w:i/>
          <w:sz w:val="22"/>
          <w:lang w:val="en-US" w:eastAsia="zh-CN"/>
        </w:rPr>
        <w:t>Q</w:t>
      </w:r>
      <w:r w:rsidR="006B171D">
        <w:rPr>
          <w:rFonts w:eastAsia="宋体"/>
          <w:b/>
          <w:i/>
          <w:sz w:val="22"/>
          <w:vertAlign w:val="subscript"/>
          <w:lang w:val="en-US" w:eastAsia="zh-CN"/>
        </w:rPr>
        <w:t>in</w:t>
      </w:r>
      <w:r w:rsidR="00BC00B2" w:rsidRPr="00BC00B2">
        <w:rPr>
          <w:rFonts w:eastAsia="宋体"/>
          <w:b/>
          <w:i/>
          <w:sz w:val="22"/>
          <w:lang w:val="en-US" w:eastAsia="zh-CN"/>
        </w:rPr>
        <w:t xml:space="preserve"> + </w:t>
      </w:r>
      <w:r w:rsidR="006B171D">
        <w:rPr>
          <w:rFonts w:eastAsia="宋体"/>
          <w:b/>
          <w:i/>
          <w:sz w:val="22"/>
          <w:lang w:val="en-US" w:eastAsia="zh-CN"/>
        </w:rPr>
        <w:t>X</w:t>
      </w:r>
      <w:r w:rsidR="00BC00B2">
        <w:rPr>
          <w:rFonts w:eastAsia="宋体"/>
          <w:b/>
          <w:i/>
          <w:sz w:val="22"/>
          <w:lang w:val="en-US" w:eastAsia="zh-CN"/>
        </w:rPr>
        <w:t>dB</w:t>
      </w:r>
      <w:r w:rsidR="00250B80">
        <w:rPr>
          <w:rFonts w:eastAsia="宋体"/>
          <w:b/>
          <w:i/>
          <w:sz w:val="22"/>
          <w:lang w:val="en-US" w:eastAsia="zh-CN"/>
        </w:rPr>
        <w:t>)</w:t>
      </w:r>
      <w:r w:rsidR="00BC00B2">
        <w:rPr>
          <w:rFonts w:eastAsia="宋体"/>
          <w:b/>
          <w:i/>
          <w:sz w:val="22"/>
          <w:lang w:val="en-US" w:eastAsia="zh-CN"/>
        </w:rPr>
        <w:t>.</w:t>
      </w:r>
    </w:p>
    <w:p w:rsidR="00C8745E" w:rsidRPr="00FA7CD2" w:rsidRDefault="00317F66" w:rsidP="00C8745E">
      <w:pPr>
        <w:pStyle w:val="af8"/>
        <w:widowControl w:val="0"/>
        <w:numPr>
          <w:ilvl w:val="0"/>
          <w:numId w:val="22"/>
        </w:numPr>
        <w:adjustRightInd w:val="0"/>
        <w:snapToGrid w:val="0"/>
        <w:spacing w:before="180"/>
        <w:rPr>
          <w:rFonts w:eastAsia="宋体"/>
          <w:b/>
          <w:sz w:val="22"/>
          <w:lang w:val="en-US" w:eastAsia="zh-CN"/>
        </w:rPr>
      </w:pPr>
      <w:r>
        <w:rPr>
          <w:rFonts w:eastAsia="宋体"/>
          <w:b/>
          <w:sz w:val="22"/>
          <w:lang w:val="en-US" w:eastAsia="zh-CN"/>
        </w:rPr>
        <w:t>Low mobility criterion</w:t>
      </w:r>
    </w:p>
    <w:p w:rsidR="00F22F53" w:rsidRDefault="00315093" w:rsidP="00C8745E">
      <w:pPr>
        <w:widowControl w:val="0"/>
        <w:adjustRightInd w:val="0"/>
        <w:snapToGrid w:val="0"/>
        <w:spacing w:before="180"/>
        <w:rPr>
          <w:rFonts w:eastAsia="宋体"/>
          <w:sz w:val="22"/>
          <w:lang w:val="en-US" w:eastAsia="zh-CN"/>
        </w:rPr>
      </w:pPr>
      <w:r>
        <w:rPr>
          <w:rFonts w:eastAsia="宋体"/>
          <w:sz w:val="22"/>
          <w:lang w:val="en-US" w:eastAsia="zh-CN"/>
        </w:rPr>
        <w:t xml:space="preserve">In last meeting, </w:t>
      </w:r>
      <w:r>
        <w:rPr>
          <w:rFonts w:eastAsia="宋体" w:hint="eastAsia"/>
          <w:sz w:val="22"/>
          <w:lang w:val="en-US" w:eastAsia="zh-CN"/>
        </w:rPr>
        <w:t>R</w:t>
      </w:r>
      <w:r>
        <w:rPr>
          <w:rFonts w:eastAsia="宋体"/>
          <w:sz w:val="22"/>
          <w:lang w:val="en-US" w:eastAsia="zh-CN"/>
        </w:rPr>
        <w:t xml:space="preserve">AN4 was considering to use RSRP </w:t>
      </w:r>
      <w:r w:rsidRPr="00315093">
        <w:rPr>
          <w:rFonts w:eastAsia="宋体"/>
          <w:sz w:val="22"/>
          <w:lang w:val="en-US" w:eastAsia="zh-CN"/>
        </w:rPr>
        <w:t>variation</w:t>
      </w:r>
      <w:r>
        <w:rPr>
          <w:rFonts w:eastAsia="宋体"/>
          <w:sz w:val="22"/>
          <w:lang w:val="en-US" w:eastAsia="zh-CN"/>
        </w:rPr>
        <w:t xml:space="preserve"> and/or SINR </w:t>
      </w:r>
      <w:r w:rsidRPr="00315093">
        <w:rPr>
          <w:rFonts w:eastAsia="宋体"/>
          <w:sz w:val="22"/>
          <w:lang w:val="en-US" w:eastAsia="zh-CN"/>
        </w:rPr>
        <w:t>variation</w:t>
      </w:r>
      <w:r>
        <w:rPr>
          <w:rFonts w:eastAsia="宋体"/>
          <w:sz w:val="22"/>
          <w:lang w:val="en-US" w:eastAsia="zh-CN"/>
        </w:rPr>
        <w:t xml:space="preserve"> for</w:t>
      </w:r>
      <w:r w:rsidR="005322E9">
        <w:rPr>
          <w:rFonts w:eastAsia="宋体"/>
          <w:sz w:val="22"/>
          <w:lang w:val="en-US" w:eastAsia="zh-CN"/>
        </w:rPr>
        <w:t xml:space="preserve"> </w:t>
      </w:r>
      <w:r w:rsidR="0091439C">
        <w:rPr>
          <w:rFonts w:eastAsia="宋体"/>
          <w:sz w:val="22"/>
          <w:lang w:eastAsia="zh-CN"/>
        </w:rPr>
        <w:t>low mobility criterion.</w:t>
      </w:r>
      <w:r w:rsidR="00317F66">
        <w:rPr>
          <w:rFonts w:eastAsia="宋体"/>
          <w:sz w:val="22"/>
          <w:lang w:eastAsia="zh-CN"/>
        </w:rPr>
        <w:t xml:space="preserve"> </w:t>
      </w:r>
      <w:r w:rsidR="00250B80">
        <w:rPr>
          <w:rFonts w:eastAsia="宋体"/>
          <w:sz w:val="22"/>
          <w:lang w:eastAsia="zh-CN"/>
        </w:rPr>
        <w:t xml:space="preserve">The change of link quality is affected by the </w:t>
      </w:r>
      <w:r w:rsidR="00250B80">
        <w:rPr>
          <w:rFonts w:eastAsia="宋体"/>
          <w:sz w:val="22"/>
          <w:lang w:val="en-US" w:eastAsia="zh-CN"/>
        </w:rPr>
        <w:t xml:space="preserve">UE mobility state. The link </w:t>
      </w:r>
      <w:r w:rsidR="00250B80">
        <w:rPr>
          <w:rFonts w:eastAsia="宋体"/>
          <w:sz w:val="22"/>
          <w:lang w:eastAsia="zh-CN"/>
        </w:rPr>
        <w:t xml:space="preserve">quality could change </w:t>
      </w:r>
      <w:r w:rsidR="00250B80" w:rsidRPr="006B2484">
        <w:rPr>
          <w:rFonts w:eastAsia="宋体"/>
          <w:sz w:val="22"/>
          <w:lang w:val="en-US" w:eastAsia="zh-CN"/>
        </w:rPr>
        <w:t>dynamically</w:t>
      </w:r>
      <w:r w:rsidR="00250B80">
        <w:rPr>
          <w:rFonts w:eastAsia="宋体"/>
          <w:sz w:val="22"/>
          <w:lang w:val="en-US" w:eastAsia="zh-CN"/>
        </w:rPr>
        <w:t xml:space="preserve"> due to </w:t>
      </w:r>
      <w:r w:rsidR="008F3A66">
        <w:rPr>
          <w:rFonts w:eastAsia="宋体"/>
          <w:sz w:val="22"/>
          <w:lang w:val="en-US" w:eastAsia="zh-CN"/>
        </w:rPr>
        <w:t xml:space="preserve">fast UE movement and the </w:t>
      </w:r>
      <w:r w:rsidR="00105884">
        <w:rPr>
          <w:rFonts w:eastAsia="宋体" w:hint="eastAsia"/>
          <w:sz w:val="22"/>
          <w:lang w:eastAsia="zh-CN"/>
        </w:rPr>
        <w:t>mobility</w:t>
      </w:r>
      <w:r w:rsidR="00105884">
        <w:rPr>
          <w:rFonts w:eastAsia="宋体"/>
          <w:sz w:val="22"/>
          <w:lang w:eastAsia="zh-CN"/>
        </w:rPr>
        <w:t xml:space="preserve"> performance will be impacted due to relaxed RLM/BFD measurements</w:t>
      </w:r>
      <w:r w:rsidR="008F3A66">
        <w:rPr>
          <w:rFonts w:eastAsia="宋体"/>
          <w:sz w:val="22"/>
          <w:lang w:val="en-US" w:eastAsia="zh-CN"/>
        </w:rPr>
        <w:t>.</w:t>
      </w:r>
      <w:r w:rsidR="00A218B9">
        <w:rPr>
          <w:rFonts w:eastAsia="宋体"/>
          <w:sz w:val="22"/>
          <w:lang w:val="en-US" w:eastAsia="zh-CN"/>
        </w:rPr>
        <w:t xml:space="preserve"> Then, RAN4 agreed that RLM/BFD relaxation is allowed in low mobility state. </w:t>
      </w:r>
      <w:r w:rsidR="006867F9">
        <w:rPr>
          <w:rFonts w:eastAsia="宋体"/>
          <w:sz w:val="22"/>
          <w:lang w:val="en-US" w:eastAsia="zh-CN"/>
        </w:rPr>
        <w:t xml:space="preserve">So, the purpose of introducing low mobility </w:t>
      </w:r>
      <w:r w:rsidR="006867F9">
        <w:rPr>
          <w:rFonts w:eastAsia="宋体"/>
          <w:sz w:val="22"/>
          <w:lang w:eastAsia="zh-CN"/>
        </w:rPr>
        <w:t>criterion</w:t>
      </w:r>
      <w:r w:rsidR="006867F9">
        <w:rPr>
          <w:rFonts w:eastAsia="宋体"/>
          <w:sz w:val="22"/>
          <w:lang w:val="en-US" w:eastAsia="zh-CN"/>
        </w:rPr>
        <w:t xml:space="preserve"> is that RLM/BFD relaxation is allowed when the link quality change slowly. </w:t>
      </w:r>
      <w:r w:rsidR="00A218B9">
        <w:rPr>
          <w:rFonts w:eastAsia="宋体"/>
          <w:sz w:val="22"/>
          <w:lang w:val="en-US" w:eastAsia="zh-CN"/>
        </w:rPr>
        <w:t xml:space="preserve">For RLM/BFD measurements, SINR is used as the metric of serving link quality. </w:t>
      </w:r>
      <w:r w:rsidR="00A218B9">
        <w:rPr>
          <w:rFonts w:eastAsia="宋体"/>
          <w:sz w:val="22"/>
          <w:lang w:val="en-US" w:eastAsia="zh-CN"/>
        </w:rPr>
        <w:lastRenderedPageBreak/>
        <w:t>Hence, it is suggested to use SINR variation as the metric of link quality changes.</w:t>
      </w:r>
      <w:r w:rsidR="00B96BCB" w:rsidRPr="00B96BCB">
        <w:rPr>
          <w:rFonts w:eastAsia="宋体"/>
          <w:sz w:val="22"/>
          <w:lang w:val="en-US" w:eastAsia="zh-CN"/>
        </w:rPr>
        <w:t xml:space="preserve"> </w:t>
      </w:r>
      <w:r w:rsidR="00B96BCB">
        <w:rPr>
          <w:rFonts w:eastAsia="宋体"/>
          <w:sz w:val="22"/>
          <w:lang w:val="en-US" w:eastAsia="zh-CN"/>
        </w:rPr>
        <w:t xml:space="preserve">The low mobility </w:t>
      </w:r>
      <w:r w:rsidR="00B96BCB">
        <w:rPr>
          <w:rFonts w:eastAsia="宋体"/>
          <w:sz w:val="22"/>
          <w:lang w:eastAsia="zh-CN"/>
        </w:rPr>
        <w:t xml:space="preserve">criterion is fulfilled </w:t>
      </w:r>
      <w:r w:rsidR="00B96BCB">
        <w:rPr>
          <w:rFonts w:eastAsia="宋体"/>
          <w:sz w:val="22"/>
          <w:lang w:val="en-US" w:eastAsia="zh-CN"/>
        </w:rPr>
        <w:t>when the SINR variation is below a threshold.</w:t>
      </w:r>
    </w:p>
    <w:p w:rsidR="00F22F53" w:rsidRDefault="00F22F53" w:rsidP="00F22F53">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sidR="00BA5AC4">
        <w:rPr>
          <w:rFonts w:eastAsia="宋体"/>
          <w:b/>
          <w:i/>
          <w:sz w:val="22"/>
          <w:lang w:val="en-US" w:eastAsia="zh-CN"/>
        </w:rPr>
        <w:t>3</w:t>
      </w:r>
      <w:r w:rsidRPr="00492DB4">
        <w:rPr>
          <w:rFonts w:eastAsia="宋体"/>
          <w:b/>
          <w:i/>
          <w:sz w:val="22"/>
          <w:lang w:val="en-US" w:eastAsia="zh-CN"/>
        </w:rPr>
        <w:t>:</w:t>
      </w:r>
      <w:r>
        <w:rPr>
          <w:rFonts w:eastAsia="宋体"/>
          <w:b/>
          <w:i/>
          <w:sz w:val="22"/>
          <w:lang w:val="en-US" w:eastAsia="zh-CN"/>
        </w:rPr>
        <w:t xml:space="preserve"> I</w:t>
      </w:r>
      <w:r w:rsidRPr="001E06A5">
        <w:rPr>
          <w:rFonts w:eastAsia="宋体"/>
          <w:b/>
          <w:i/>
          <w:sz w:val="22"/>
          <w:lang w:val="en-US" w:eastAsia="zh-CN"/>
        </w:rPr>
        <w:t xml:space="preserve">t is suggested </w:t>
      </w:r>
      <w:r w:rsidR="0091439C">
        <w:rPr>
          <w:rFonts w:eastAsia="宋体"/>
          <w:b/>
          <w:i/>
          <w:sz w:val="22"/>
          <w:lang w:val="en-US" w:eastAsia="zh-CN"/>
        </w:rPr>
        <w:t>to</w:t>
      </w:r>
      <w:r w:rsidRPr="001E06A5">
        <w:rPr>
          <w:rFonts w:eastAsia="宋体"/>
          <w:b/>
          <w:i/>
          <w:sz w:val="22"/>
          <w:lang w:val="en-US" w:eastAsia="zh-CN"/>
        </w:rPr>
        <w:t xml:space="preserve"> </w:t>
      </w:r>
      <w:r w:rsidR="0091439C">
        <w:rPr>
          <w:rFonts w:eastAsia="宋体"/>
          <w:b/>
          <w:i/>
          <w:sz w:val="22"/>
          <w:lang w:val="en-US" w:eastAsia="zh-CN"/>
        </w:rPr>
        <w:t xml:space="preserve">use SINR </w:t>
      </w:r>
      <w:r w:rsidR="0091439C" w:rsidRPr="0091439C">
        <w:rPr>
          <w:rFonts w:eastAsia="宋体"/>
          <w:b/>
          <w:i/>
          <w:sz w:val="22"/>
          <w:lang w:val="en-US" w:eastAsia="zh-CN"/>
        </w:rPr>
        <w:t>variation</w:t>
      </w:r>
      <w:r w:rsidR="0091439C">
        <w:rPr>
          <w:rFonts w:eastAsia="宋体"/>
          <w:b/>
          <w:i/>
          <w:sz w:val="22"/>
          <w:lang w:val="en-US" w:eastAsia="zh-CN"/>
        </w:rPr>
        <w:t xml:space="preserve"> as the metric for low mobility </w:t>
      </w:r>
      <w:r w:rsidR="009F47AD" w:rsidRPr="007C0081">
        <w:rPr>
          <w:rFonts w:eastAsia="宋体"/>
          <w:b/>
          <w:i/>
          <w:sz w:val="22"/>
          <w:lang w:val="en-US" w:eastAsia="zh-CN"/>
        </w:rPr>
        <w:t>criterion</w:t>
      </w:r>
      <w:r>
        <w:rPr>
          <w:rFonts w:eastAsia="宋体"/>
          <w:b/>
          <w:i/>
          <w:sz w:val="22"/>
          <w:lang w:val="en-US" w:eastAsia="zh-CN"/>
        </w:rPr>
        <w:t>.</w:t>
      </w:r>
    </w:p>
    <w:p w:rsidR="00640CCA" w:rsidRDefault="00640CCA" w:rsidP="00F14342">
      <w:pPr>
        <w:widowControl w:val="0"/>
        <w:adjustRightInd w:val="0"/>
        <w:snapToGrid w:val="0"/>
        <w:spacing w:before="180"/>
        <w:jc w:val="center"/>
        <w:rPr>
          <w:rFonts w:eastAsia="宋体"/>
          <w:sz w:val="22"/>
          <w:lang w:eastAsia="zh-CN"/>
        </w:rPr>
      </w:pPr>
      <w:r>
        <w:rPr>
          <w:noProof/>
          <w:lang w:val="en-US" w:eastAsia="zh-CN"/>
        </w:rPr>
        <w:drawing>
          <wp:inline distT="0" distB="0" distL="0" distR="0" wp14:anchorId="791764AA" wp14:editId="1AABF729">
            <wp:extent cx="5875264" cy="1326332"/>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b="12859"/>
                    <a:stretch/>
                  </pic:blipFill>
                  <pic:spPr bwMode="auto">
                    <a:xfrm>
                      <a:off x="0" y="0"/>
                      <a:ext cx="6021219" cy="1359281"/>
                    </a:xfrm>
                    <a:prstGeom prst="rect">
                      <a:avLst/>
                    </a:prstGeom>
                    <a:ln>
                      <a:noFill/>
                    </a:ln>
                    <a:extLst>
                      <a:ext uri="{53640926-AAD7-44D8-BBD7-CCE9431645EC}">
                        <a14:shadowObscured xmlns:a14="http://schemas.microsoft.com/office/drawing/2010/main"/>
                      </a:ext>
                    </a:extLst>
                  </pic:spPr>
                </pic:pic>
              </a:graphicData>
            </a:graphic>
          </wp:inline>
        </w:drawing>
      </w:r>
    </w:p>
    <w:p w:rsidR="00640CCA" w:rsidRPr="00640CCA" w:rsidRDefault="00640CCA" w:rsidP="00640CCA">
      <w:pPr>
        <w:widowControl w:val="0"/>
        <w:adjustRightInd w:val="0"/>
        <w:snapToGrid w:val="0"/>
        <w:spacing w:before="180"/>
        <w:jc w:val="center"/>
        <w:rPr>
          <w:rFonts w:eastAsia="宋体"/>
          <w:b/>
          <w:sz w:val="22"/>
          <w:lang w:eastAsia="zh-CN"/>
        </w:rPr>
      </w:pPr>
      <w:r w:rsidRPr="00640CCA">
        <w:rPr>
          <w:rFonts w:eastAsia="宋体" w:hint="eastAsia"/>
          <w:b/>
          <w:sz w:val="22"/>
          <w:lang w:eastAsia="zh-CN"/>
        </w:rPr>
        <w:t>F</w:t>
      </w:r>
      <w:r w:rsidRPr="00640CCA">
        <w:rPr>
          <w:rFonts w:eastAsia="宋体"/>
          <w:b/>
          <w:sz w:val="22"/>
          <w:lang w:eastAsia="zh-CN"/>
        </w:rPr>
        <w:t>igure 1: Examples of SINR sampling and evaluating for RLM/BFD</w:t>
      </w:r>
    </w:p>
    <w:p w:rsidR="00CB0C86" w:rsidRDefault="00104534" w:rsidP="00C8745E">
      <w:pPr>
        <w:widowControl w:val="0"/>
        <w:adjustRightInd w:val="0"/>
        <w:snapToGrid w:val="0"/>
        <w:spacing w:before="180"/>
        <w:rPr>
          <w:rFonts w:eastAsia="宋体"/>
          <w:sz w:val="22"/>
          <w:lang w:eastAsia="zh-CN"/>
        </w:rPr>
      </w:pPr>
      <w:r>
        <w:rPr>
          <w:rFonts w:eastAsia="宋体"/>
          <w:sz w:val="22"/>
          <w:lang w:val="en-US" w:eastAsia="zh-CN"/>
        </w:rPr>
        <w:t>As shown in Figure 1, t</w:t>
      </w:r>
      <w:r w:rsidR="005B45AD">
        <w:rPr>
          <w:rFonts w:eastAsia="宋体"/>
          <w:sz w:val="22"/>
          <w:lang w:val="en-US" w:eastAsia="zh-CN"/>
        </w:rPr>
        <w:t xml:space="preserve">he </w:t>
      </w:r>
      <w:r w:rsidR="00027A93">
        <w:rPr>
          <w:rFonts w:eastAsia="宋体"/>
          <w:sz w:val="22"/>
          <w:lang w:val="en-US" w:eastAsia="zh-CN"/>
        </w:rPr>
        <w:t xml:space="preserve">SINR for RLM/BFD is </w:t>
      </w:r>
      <w:r w:rsidR="00965B48">
        <w:rPr>
          <w:rFonts w:eastAsia="宋体"/>
          <w:sz w:val="22"/>
          <w:lang w:val="en-US" w:eastAsia="zh-CN"/>
        </w:rPr>
        <w:t>measured on the configured RS resource over the evaluation period.</w:t>
      </w:r>
      <w:r w:rsidR="00A7165F">
        <w:rPr>
          <w:rFonts w:eastAsia="宋体"/>
          <w:sz w:val="22"/>
          <w:lang w:val="en-US" w:eastAsia="zh-CN"/>
        </w:rPr>
        <w:t xml:space="preserve"> </w:t>
      </w:r>
      <w:r w:rsidR="00B96BCB">
        <w:rPr>
          <w:rFonts w:eastAsia="宋体" w:hint="eastAsia"/>
          <w:sz w:val="22"/>
          <w:lang w:eastAsia="zh-CN"/>
        </w:rPr>
        <w:t>T</w:t>
      </w:r>
      <w:r w:rsidR="00B96BCB">
        <w:rPr>
          <w:rFonts w:eastAsia="宋体"/>
          <w:sz w:val="22"/>
          <w:lang w:eastAsia="zh-CN"/>
        </w:rPr>
        <w:t xml:space="preserve">he SINR used for RLM/BFD evaluation is estimated over multiple measurement samples within the evaluation period. </w:t>
      </w:r>
      <w:r w:rsidR="00CB0C86">
        <w:rPr>
          <w:rFonts w:eastAsia="宋体"/>
          <w:sz w:val="22"/>
          <w:lang w:val="en-US" w:eastAsia="zh-CN"/>
        </w:rPr>
        <w:t xml:space="preserve">The SINR variation is defined as the difference between two </w:t>
      </w:r>
      <w:r w:rsidR="00CB4836" w:rsidRPr="00CB4836">
        <w:rPr>
          <w:rFonts w:eastAsia="宋体"/>
          <w:sz w:val="22"/>
          <w:lang w:val="en-US" w:eastAsia="zh-CN"/>
        </w:rPr>
        <w:t>adjacent</w:t>
      </w:r>
      <w:r w:rsidR="00CB4836">
        <w:rPr>
          <w:rFonts w:eastAsia="宋体"/>
          <w:sz w:val="22"/>
          <w:lang w:val="en-US" w:eastAsia="zh-CN"/>
        </w:rPr>
        <w:t xml:space="preserve"> </w:t>
      </w:r>
      <w:r w:rsidR="00CB0C86">
        <w:rPr>
          <w:rFonts w:eastAsia="宋体"/>
          <w:sz w:val="22"/>
          <w:lang w:val="en-US" w:eastAsia="zh-CN"/>
        </w:rPr>
        <w:t>SINR</w:t>
      </w:r>
      <w:r w:rsidR="0077088C">
        <w:rPr>
          <w:rFonts w:eastAsia="宋体"/>
          <w:sz w:val="22"/>
          <w:lang w:val="en-US" w:eastAsia="zh-CN"/>
        </w:rPr>
        <w:t xml:space="preserve"> values for RLM/BFD evaluation.</w:t>
      </w:r>
    </w:p>
    <w:p w:rsidR="00B96BCB" w:rsidRPr="00640CCA" w:rsidRDefault="00B96BCB" w:rsidP="00B96BCB">
      <w:pPr>
        <w:widowControl w:val="0"/>
        <w:adjustRightInd w:val="0"/>
        <w:snapToGrid w:val="0"/>
        <w:spacing w:before="180"/>
        <w:jc w:val="center"/>
        <w:rPr>
          <w:rFonts w:eastAsia="宋体"/>
          <w:b/>
          <w:sz w:val="22"/>
          <w:lang w:val="en-US" w:eastAsia="zh-CN"/>
        </w:rPr>
      </w:pPr>
      <w:r w:rsidRPr="00640CCA">
        <w:rPr>
          <w:rFonts w:eastAsia="宋体"/>
          <w:b/>
          <w:sz w:val="22"/>
          <w:lang w:eastAsia="zh-CN"/>
        </w:rPr>
        <w:t xml:space="preserve">Table 1: Sampling values and evaluated values of SINR used </w:t>
      </w:r>
      <w:r w:rsidR="009E30AB" w:rsidRPr="00640CCA">
        <w:rPr>
          <w:rFonts w:eastAsia="宋体"/>
          <w:b/>
          <w:sz w:val="22"/>
          <w:lang w:eastAsia="zh-CN"/>
        </w:rPr>
        <w:t>for RLM/BFD</w:t>
      </w:r>
    </w:p>
    <w:tbl>
      <w:tblPr>
        <w:tblStyle w:val="af4"/>
        <w:tblW w:w="0" w:type="auto"/>
        <w:jc w:val="right"/>
        <w:tblLook w:val="04A0" w:firstRow="1" w:lastRow="0" w:firstColumn="1" w:lastColumn="0" w:noHBand="0" w:noVBand="1"/>
      </w:tblPr>
      <w:tblGrid>
        <w:gridCol w:w="1013"/>
        <w:gridCol w:w="398"/>
        <w:gridCol w:w="398"/>
        <w:gridCol w:w="398"/>
        <w:gridCol w:w="398"/>
        <w:gridCol w:w="398"/>
        <w:gridCol w:w="454"/>
        <w:gridCol w:w="454"/>
        <w:gridCol w:w="454"/>
        <w:gridCol w:w="454"/>
        <w:gridCol w:w="441"/>
        <w:gridCol w:w="442"/>
        <w:gridCol w:w="442"/>
        <w:gridCol w:w="442"/>
        <w:gridCol w:w="442"/>
        <w:gridCol w:w="441"/>
        <w:gridCol w:w="452"/>
        <w:gridCol w:w="452"/>
        <w:gridCol w:w="452"/>
        <w:gridCol w:w="398"/>
        <w:gridCol w:w="398"/>
      </w:tblGrid>
      <w:tr w:rsidR="00FC4C7B" w:rsidRPr="008A298B" w:rsidTr="004B372C">
        <w:trPr>
          <w:jc w:val="right"/>
        </w:trPr>
        <w:tc>
          <w:tcPr>
            <w:tcW w:w="1013" w:type="dxa"/>
            <w:shd w:val="clear" w:color="auto" w:fill="00B050"/>
          </w:tcPr>
          <w:p w:rsidR="008A298B" w:rsidRPr="00A77957" w:rsidRDefault="008A298B" w:rsidP="008A298B">
            <w:pPr>
              <w:widowControl w:val="0"/>
              <w:adjustRightInd w:val="0"/>
              <w:snapToGrid w:val="0"/>
              <w:spacing w:after="0"/>
              <w:rPr>
                <w:rFonts w:eastAsia="宋体"/>
                <w:b/>
                <w:sz w:val="18"/>
                <w:lang w:eastAsia="zh-CN"/>
              </w:rPr>
            </w:pPr>
            <w:r w:rsidRPr="00A77957">
              <w:rPr>
                <w:rFonts w:eastAsia="宋体"/>
                <w:b/>
                <w:sz w:val="18"/>
                <w:lang w:eastAsia="zh-CN"/>
              </w:rPr>
              <w:t>Sample index</w:t>
            </w:r>
          </w:p>
        </w:tc>
        <w:tc>
          <w:tcPr>
            <w:tcW w:w="398" w:type="dxa"/>
            <w:shd w:val="clear" w:color="auto" w:fill="00B050"/>
          </w:tcPr>
          <w:p w:rsidR="008A298B" w:rsidRPr="00A77957" w:rsidRDefault="008A298B" w:rsidP="008A298B">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w:t>
            </w:r>
          </w:p>
        </w:tc>
        <w:tc>
          <w:tcPr>
            <w:tcW w:w="398" w:type="dxa"/>
            <w:shd w:val="clear" w:color="auto" w:fill="00B050"/>
          </w:tcPr>
          <w:p w:rsidR="008A298B" w:rsidRPr="00A77957" w:rsidRDefault="008A298B" w:rsidP="008A298B">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2</w:t>
            </w:r>
          </w:p>
        </w:tc>
        <w:tc>
          <w:tcPr>
            <w:tcW w:w="398" w:type="dxa"/>
            <w:shd w:val="clear" w:color="auto" w:fill="00B050"/>
          </w:tcPr>
          <w:p w:rsidR="008A298B" w:rsidRPr="00A77957" w:rsidRDefault="008A298B" w:rsidP="008A298B">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3</w:t>
            </w:r>
          </w:p>
        </w:tc>
        <w:tc>
          <w:tcPr>
            <w:tcW w:w="398" w:type="dxa"/>
            <w:shd w:val="clear" w:color="auto" w:fill="00B050"/>
          </w:tcPr>
          <w:p w:rsidR="008A298B" w:rsidRPr="00A77957" w:rsidRDefault="008A298B" w:rsidP="008A298B">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4</w:t>
            </w:r>
          </w:p>
        </w:tc>
        <w:tc>
          <w:tcPr>
            <w:tcW w:w="398" w:type="dxa"/>
            <w:shd w:val="clear" w:color="auto" w:fill="00B050"/>
          </w:tcPr>
          <w:p w:rsidR="008A298B" w:rsidRPr="00A77957" w:rsidRDefault="008A298B" w:rsidP="008A298B">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5</w:t>
            </w:r>
          </w:p>
        </w:tc>
        <w:tc>
          <w:tcPr>
            <w:tcW w:w="454" w:type="dxa"/>
            <w:shd w:val="clear" w:color="auto" w:fill="00B050"/>
          </w:tcPr>
          <w:p w:rsidR="008A298B" w:rsidRPr="00A77957" w:rsidRDefault="008A298B" w:rsidP="008A298B">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6</w:t>
            </w:r>
          </w:p>
        </w:tc>
        <w:tc>
          <w:tcPr>
            <w:tcW w:w="454" w:type="dxa"/>
            <w:shd w:val="clear" w:color="auto" w:fill="00B050"/>
          </w:tcPr>
          <w:p w:rsidR="008A298B" w:rsidRPr="00A77957" w:rsidRDefault="008A298B" w:rsidP="008A298B">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7</w:t>
            </w:r>
          </w:p>
        </w:tc>
        <w:tc>
          <w:tcPr>
            <w:tcW w:w="454" w:type="dxa"/>
            <w:shd w:val="clear" w:color="auto" w:fill="00B050"/>
          </w:tcPr>
          <w:p w:rsidR="008A298B" w:rsidRPr="00A77957" w:rsidRDefault="008A298B" w:rsidP="008A298B">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8</w:t>
            </w:r>
          </w:p>
        </w:tc>
        <w:tc>
          <w:tcPr>
            <w:tcW w:w="454" w:type="dxa"/>
            <w:shd w:val="clear" w:color="auto" w:fill="00B050"/>
          </w:tcPr>
          <w:p w:rsidR="008A298B" w:rsidRPr="00A77957" w:rsidRDefault="008A298B" w:rsidP="008A298B">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9</w:t>
            </w:r>
          </w:p>
        </w:tc>
        <w:tc>
          <w:tcPr>
            <w:tcW w:w="441" w:type="dxa"/>
            <w:shd w:val="clear" w:color="auto" w:fill="00B050"/>
          </w:tcPr>
          <w:p w:rsidR="008A298B" w:rsidRPr="00A77957" w:rsidRDefault="008A298B" w:rsidP="008A298B">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442" w:type="dxa"/>
            <w:shd w:val="clear" w:color="auto" w:fill="00B050"/>
          </w:tcPr>
          <w:p w:rsidR="008A298B" w:rsidRPr="00A77957" w:rsidRDefault="008A298B" w:rsidP="008A298B">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11</w:t>
            </w:r>
          </w:p>
        </w:tc>
        <w:tc>
          <w:tcPr>
            <w:tcW w:w="442" w:type="dxa"/>
            <w:shd w:val="clear" w:color="auto" w:fill="00B050"/>
          </w:tcPr>
          <w:p w:rsidR="008A298B" w:rsidRPr="00A77957" w:rsidRDefault="008A298B" w:rsidP="008A298B">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12</w:t>
            </w:r>
          </w:p>
        </w:tc>
        <w:tc>
          <w:tcPr>
            <w:tcW w:w="442" w:type="dxa"/>
            <w:shd w:val="clear" w:color="auto" w:fill="00B050"/>
          </w:tcPr>
          <w:p w:rsidR="008A298B" w:rsidRPr="00A77957" w:rsidRDefault="008A298B" w:rsidP="008A298B">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13</w:t>
            </w:r>
          </w:p>
        </w:tc>
        <w:tc>
          <w:tcPr>
            <w:tcW w:w="442" w:type="dxa"/>
            <w:shd w:val="clear" w:color="auto" w:fill="00B050"/>
          </w:tcPr>
          <w:p w:rsidR="008A298B" w:rsidRPr="00A77957" w:rsidRDefault="008A298B" w:rsidP="008A298B">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14</w:t>
            </w:r>
          </w:p>
        </w:tc>
        <w:tc>
          <w:tcPr>
            <w:tcW w:w="441" w:type="dxa"/>
            <w:shd w:val="clear" w:color="auto" w:fill="00B050"/>
          </w:tcPr>
          <w:p w:rsidR="008A298B" w:rsidRPr="00A77957" w:rsidRDefault="008A298B" w:rsidP="008A298B">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15</w:t>
            </w:r>
          </w:p>
        </w:tc>
        <w:tc>
          <w:tcPr>
            <w:tcW w:w="452" w:type="dxa"/>
            <w:shd w:val="clear" w:color="auto" w:fill="00B050"/>
          </w:tcPr>
          <w:p w:rsidR="008A298B" w:rsidRPr="00A77957" w:rsidRDefault="008A298B" w:rsidP="008A298B">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16</w:t>
            </w:r>
          </w:p>
        </w:tc>
        <w:tc>
          <w:tcPr>
            <w:tcW w:w="452" w:type="dxa"/>
            <w:shd w:val="clear" w:color="auto" w:fill="00B050"/>
          </w:tcPr>
          <w:p w:rsidR="008A298B" w:rsidRPr="00A77957" w:rsidRDefault="008A298B" w:rsidP="008A298B">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17</w:t>
            </w:r>
          </w:p>
        </w:tc>
        <w:tc>
          <w:tcPr>
            <w:tcW w:w="452" w:type="dxa"/>
            <w:shd w:val="clear" w:color="auto" w:fill="00B050"/>
          </w:tcPr>
          <w:p w:rsidR="008A298B" w:rsidRPr="00A77957" w:rsidRDefault="008A298B" w:rsidP="008A298B">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18</w:t>
            </w:r>
          </w:p>
        </w:tc>
        <w:tc>
          <w:tcPr>
            <w:tcW w:w="398" w:type="dxa"/>
            <w:shd w:val="clear" w:color="auto" w:fill="00B050"/>
          </w:tcPr>
          <w:p w:rsidR="008A298B" w:rsidRPr="00A77957" w:rsidRDefault="008A298B" w:rsidP="008A298B">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19</w:t>
            </w:r>
          </w:p>
        </w:tc>
        <w:tc>
          <w:tcPr>
            <w:tcW w:w="398" w:type="dxa"/>
            <w:shd w:val="clear" w:color="auto" w:fill="00B050"/>
          </w:tcPr>
          <w:p w:rsidR="008A298B" w:rsidRPr="00A77957" w:rsidRDefault="008A298B" w:rsidP="008A298B">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20</w:t>
            </w:r>
          </w:p>
        </w:tc>
      </w:tr>
      <w:tr w:rsidR="00557BE4" w:rsidRPr="008A298B" w:rsidTr="004B372C">
        <w:trPr>
          <w:jc w:val="right"/>
        </w:trPr>
        <w:tc>
          <w:tcPr>
            <w:tcW w:w="1013" w:type="dxa"/>
            <w:shd w:val="clear" w:color="auto" w:fill="C5E0B3" w:themeFill="accent6" w:themeFillTint="66"/>
          </w:tcPr>
          <w:p w:rsidR="00557BE4" w:rsidRPr="00A77957" w:rsidRDefault="00557BE4" w:rsidP="00557BE4">
            <w:pPr>
              <w:widowControl w:val="0"/>
              <w:adjustRightInd w:val="0"/>
              <w:snapToGrid w:val="0"/>
              <w:spacing w:after="0"/>
              <w:rPr>
                <w:rFonts w:eastAsia="宋体"/>
                <w:b/>
                <w:sz w:val="18"/>
                <w:lang w:eastAsia="zh-CN"/>
              </w:rPr>
            </w:pPr>
            <w:r w:rsidRPr="00A77957">
              <w:rPr>
                <w:rFonts w:eastAsia="宋体"/>
                <w:b/>
                <w:sz w:val="18"/>
                <w:lang w:eastAsia="zh-CN"/>
              </w:rPr>
              <w:t>Sampling value (dB)</w:t>
            </w:r>
          </w:p>
        </w:tc>
        <w:tc>
          <w:tcPr>
            <w:tcW w:w="398"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5</w:t>
            </w:r>
          </w:p>
        </w:tc>
        <w:tc>
          <w:tcPr>
            <w:tcW w:w="398"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5</w:t>
            </w:r>
          </w:p>
        </w:tc>
        <w:tc>
          <w:tcPr>
            <w:tcW w:w="398"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5</w:t>
            </w:r>
          </w:p>
        </w:tc>
        <w:tc>
          <w:tcPr>
            <w:tcW w:w="398"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5</w:t>
            </w:r>
          </w:p>
        </w:tc>
        <w:tc>
          <w:tcPr>
            <w:tcW w:w="398"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5</w:t>
            </w:r>
          </w:p>
        </w:tc>
        <w:tc>
          <w:tcPr>
            <w:tcW w:w="454"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5</w:t>
            </w:r>
          </w:p>
        </w:tc>
        <w:tc>
          <w:tcPr>
            <w:tcW w:w="454"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5</w:t>
            </w:r>
          </w:p>
        </w:tc>
        <w:tc>
          <w:tcPr>
            <w:tcW w:w="454"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5</w:t>
            </w:r>
          </w:p>
        </w:tc>
        <w:tc>
          <w:tcPr>
            <w:tcW w:w="454"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5</w:t>
            </w:r>
          </w:p>
        </w:tc>
        <w:tc>
          <w:tcPr>
            <w:tcW w:w="441"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5</w:t>
            </w:r>
          </w:p>
        </w:tc>
        <w:tc>
          <w:tcPr>
            <w:tcW w:w="442" w:type="dxa"/>
            <w:shd w:val="clear" w:color="auto" w:fill="A8D08D" w:themeFill="accent6" w:themeFillTint="99"/>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42" w:type="dxa"/>
            <w:shd w:val="clear" w:color="auto" w:fill="A8D08D" w:themeFill="accent6" w:themeFillTint="99"/>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42" w:type="dxa"/>
            <w:shd w:val="clear" w:color="auto" w:fill="A8D08D" w:themeFill="accent6" w:themeFillTint="99"/>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42" w:type="dxa"/>
            <w:shd w:val="clear" w:color="auto" w:fill="A8D08D" w:themeFill="accent6" w:themeFillTint="99"/>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41"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398"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398"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r>
      <w:tr w:rsidR="00557BE4" w:rsidRPr="008A298B" w:rsidTr="00084C57">
        <w:trPr>
          <w:jc w:val="right"/>
        </w:trPr>
        <w:tc>
          <w:tcPr>
            <w:tcW w:w="1013" w:type="dxa"/>
            <w:shd w:val="clear" w:color="auto" w:fill="C5E0B3" w:themeFill="accent6" w:themeFillTint="66"/>
          </w:tcPr>
          <w:p w:rsidR="00557BE4" w:rsidRPr="00A77957" w:rsidRDefault="00557BE4" w:rsidP="00557BE4">
            <w:pPr>
              <w:widowControl w:val="0"/>
              <w:adjustRightInd w:val="0"/>
              <w:snapToGrid w:val="0"/>
              <w:spacing w:after="0"/>
              <w:rPr>
                <w:rFonts w:eastAsia="宋体"/>
                <w:b/>
                <w:sz w:val="18"/>
                <w:lang w:eastAsia="zh-CN"/>
              </w:rPr>
            </w:pPr>
            <w:r w:rsidRPr="00A77957">
              <w:rPr>
                <w:rFonts w:eastAsia="宋体"/>
                <w:b/>
                <w:sz w:val="18"/>
                <w:lang w:eastAsia="zh-CN"/>
              </w:rPr>
              <w:t>Evaluated value (dB)</w:t>
            </w:r>
          </w:p>
        </w:tc>
        <w:tc>
          <w:tcPr>
            <w:tcW w:w="398" w:type="dxa"/>
            <w:shd w:val="clear" w:color="auto" w:fill="FFFFFF" w:themeFill="background1"/>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w:t>
            </w:r>
          </w:p>
        </w:tc>
        <w:tc>
          <w:tcPr>
            <w:tcW w:w="398" w:type="dxa"/>
            <w:shd w:val="clear" w:color="auto" w:fill="FFFFFF" w:themeFill="background1"/>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w:t>
            </w:r>
          </w:p>
        </w:tc>
        <w:tc>
          <w:tcPr>
            <w:tcW w:w="398" w:type="dxa"/>
            <w:shd w:val="clear" w:color="auto" w:fill="FFFFFF" w:themeFill="background1"/>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w:t>
            </w:r>
          </w:p>
        </w:tc>
        <w:tc>
          <w:tcPr>
            <w:tcW w:w="398" w:type="dxa"/>
            <w:shd w:val="clear" w:color="auto" w:fill="FFFFFF" w:themeFill="background1"/>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w:t>
            </w:r>
          </w:p>
        </w:tc>
        <w:tc>
          <w:tcPr>
            <w:tcW w:w="398"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5</w:t>
            </w:r>
          </w:p>
        </w:tc>
        <w:tc>
          <w:tcPr>
            <w:tcW w:w="454"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5</w:t>
            </w:r>
          </w:p>
        </w:tc>
        <w:tc>
          <w:tcPr>
            <w:tcW w:w="454"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5</w:t>
            </w:r>
          </w:p>
        </w:tc>
        <w:tc>
          <w:tcPr>
            <w:tcW w:w="454"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5</w:t>
            </w:r>
          </w:p>
        </w:tc>
        <w:tc>
          <w:tcPr>
            <w:tcW w:w="454"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5</w:t>
            </w:r>
          </w:p>
        </w:tc>
        <w:tc>
          <w:tcPr>
            <w:tcW w:w="441"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5</w:t>
            </w:r>
          </w:p>
        </w:tc>
        <w:tc>
          <w:tcPr>
            <w:tcW w:w="442" w:type="dxa"/>
            <w:shd w:val="clear" w:color="auto" w:fill="A8D08D" w:themeFill="accent6" w:themeFillTint="99"/>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4.4</w:t>
            </w:r>
          </w:p>
        </w:tc>
        <w:tc>
          <w:tcPr>
            <w:tcW w:w="442" w:type="dxa"/>
            <w:shd w:val="clear" w:color="auto" w:fill="A8D08D" w:themeFill="accent6" w:themeFillTint="99"/>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3.6</w:t>
            </w:r>
          </w:p>
        </w:tc>
        <w:tc>
          <w:tcPr>
            <w:tcW w:w="442" w:type="dxa"/>
            <w:shd w:val="clear" w:color="auto" w:fill="A8D08D" w:themeFill="accent6" w:themeFillTint="99"/>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2.7</w:t>
            </w:r>
          </w:p>
        </w:tc>
        <w:tc>
          <w:tcPr>
            <w:tcW w:w="442" w:type="dxa"/>
            <w:shd w:val="clear" w:color="auto" w:fill="A8D08D" w:themeFill="accent6" w:themeFillTint="99"/>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1.7</w:t>
            </w:r>
          </w:p>
        </w:tc>
        <w:tc>
          <w:tcPr>
            <w:tcW w:w="441"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398"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398" w:type="dxa"/>
            <w:shd w:val="clear" w:color="auto" w:fill="C5E0B3" w:themeFill="accent6"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r>
      <w:tr w:rsidR="00557BE4" w:rsidRPr="008A298B" w:rsidTr="004B372C">
        <w:trPr>
          <w:jc w:val="right"/>
        </w:trPr>
        <w:tc>
          <w:tcPr>
            <w:tcW w:w="1013" w:type="dxa"/>
            <w:shd w:val="clear" w:color="auto" w:fill="B4C6E7" w:themeFill="accent5" w:themeFillTint="66"/>
          </w:tcPr>
          <w:p w:rsidR="00557BE4" w:rsidRPr="00A77957" w:rsidRDefault="00557BE4" w:rsidP="00557BE4">
            <w:pPr>
              <w:widowControl w:val="0"/>
              <w:adjustRightInd w:val="0"/>
              <w:snapToGrid w:val="0"/>
              <w:spacing w:after="0"/>
              <w:rPr>
                <w:rFonts w:eastAsia="宋体"/>
                <w:b/>
                <w:sz w:val="18"/>
                <w:lang w:eastAsia="zh-CN"/>
              </w:rPr>
            </w:pPr>
            <w:r w:rsidRPr="00A77957">
              <w:rPr>
                <w:rFonts w:eastAsia="宋体"/>
                <w:b/>
                <w:sz w:val="18"/>
                <w:lang w:eastAsia="zh-CN"/>
              </w:rPr>
              <w:t>Sampling value (dB)</w:t>
            </w:r>
          </w:p>
        </w:tc>
        <w:tc>
          <w:tcPr>
            <w:tcW w:w="398"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398"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398"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398"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398"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454"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454"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454"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454"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441"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442" w:type="dxa"/>
            <w:shd w:val="clear" w:color="auto" w:fill="8EAADB" w:themeFill="accent5" w:themeFillTint="99"/>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42" w:type="dxa"/>
            <w:shd w:val="clear" w:color="auto" w:fill="8EAADB" w:themeFill="accent5" w:themeFillTint="99"/>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42" w:type="dxa"/>
            <w:shd w:val="clear" w:color="auto" w:fill="8EAADB" w:themeFill="accent5" w:themeFillTint="99"/>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42" w:type="dxa"/>
            <w:shd w:val="clear" w:color="auto" w:fill="8EAADB" w:themeFill="accent5" w:themeFillTint="99"/>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41"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398"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398"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r>
      <w:tr w:rsidR="00557BE4" w:rsidRPr="008A298B" w:rsidTr="00084C57">
        <w:trPr>
          <w:jc w:val="right"/>
        </w:trPr>
        <w:tc>
          <w:tcPr>
            <w:tcW w:w="1013" w:type="dxa"/>
            <w:shd w:val="clear" w:color="auto" w:fill="B4C6E7" w:themeFill="accent5" w:themeFillTint="66"/>
          </w:tcPr>
          <w:p w:rsidR="00557BE4" w:rsidRPr="00A77957" w:rsidRDefault="00557BE4" w:rsidP="00557BE4">
            <w:pPr>
              <w:widowControl w:val="0"/>
              <w:adjustRightInd w:val="0"/>
              <w:snapToGrid w:val="0"/>
              <w:spacing w:after="0"/>
              <w:rPr>
                <w:rFonts w:eastAsia="宋体"/>
                <w:b/>
                <w:sz w:val="18"/>
                <w:lang w:eastAsia="zh-CN"/>
              </w:rPr>
            </w:pPr>
            <w:r w:rsidRPr="00A77957">
              <w:rPr>
                <w:rFonts w:eastAsia="宋体"/>
                <w:b/>
                <w:sz w:val="18"/>
                <w:lang w:eastAsia="zh-CN"/>
              </w:rPr>
              <w:t>Evaluated value (dB)</w:t>
            </w:r>
          </w:p>
        </w:tc>
        <w:tc>
          <w:tcPr>
            <w:tcW w:w="398" w:type="dxa"/>
            <w:shd w:val="clear" w:color="auto" w:fill="FFFFFF" w:themeFill="background1"/>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w:t>
            </w:r>
          </w:p>
        </w:tc>
        <w:tc>
          <w:tcPr>
            <w:tcW w:w="398" w:type="dxa"/>
            <w:shd w:val="clear" w:color="auto" w:fill="FFFFFF" w:themeFill="background1"/>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w:t>
            </w:r>
          </w:p>
        </w:tc>
        <w:tc>
          <w:tcPr>
            <w:tcW w:w="398" w:type="dxa"/>
            <w:shd w:val="clear" w:color="auto" w:fill="FFFFFF" w:themeFill="background1"/>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w:t>
            </w:r>
          </w:p>
        </w:tc>
        <w:tc>
          <w:tcPr>
            <w:tcW w:w="398" w:type="dxa"/>
            <w:shd w:val="clear" w:color="auto" w:fill="FFFFFF" w:themeFill="background1"/>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w:t>
            </w:r>
          </w:p>
        </w:tc>
        <w:tc>
          <w:tcPr>
            <w:tcW w:w="398"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454"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454"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454"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454"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441"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442" w:type="dxa"/>
            <w:shd w:val="clear" w:color="auto" w:fill="8EAADB" w:themeFill="accent5" w:themeFillTint="99"/>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9.1</w:t>
            </w:r>
          </w:p>
        </w:tc>
        <w:tc>
          <w:tcPr>
            <w:tcW w:w="442" w:type="dxa"/>
            <w:shd w:val="clear" w:color="auto" w:fill="8EAADB" w:themeFill="accent5" w:themeFillTint="99"/>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8.1</w:t>
            </w:r>
          </w:p>
        </w:tc>
        <w:tc>
          <w:tcPr>
            <w:tcW w:w="442" w:type="dxa"/>
            <w:shd w:val="clear" w:color="auto" w:fill="8EAADB" w:themeFill="accent5" w:themeFillTint="99"/>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6.6</w:t>
            </w:r>
          </w:p>
        </w:tc>
        <w:tc>
          <w:tcPr>
            <w:tcW w:w="442" w:type="dxa"/>
            <w:shd w:val="clear" w:color="auto" w:fill="8EAADB" w:themeFill="accent5" w:themeFillTint="99"/>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4.5</w:t>
            </w:r>
          </w:p>
        </w:tc>
        <w:tc>
          <w:tcPr>
            <w:tcW w:w="441"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398"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398" w:type="dxa"/>
            <w:shd w:val="clear" w:color="auto" w:fill="B4C6E7" w:themeFill="accent5" w:themeFillTint="66"/>
            <w:vAlign w:val="center"/>
          </w:tcPr>
          <w:p w:rsidR="00557BE4" w:rsidRPr="00A77957" w:rsidRDefault="00557BE4" w:rsidP="00557BE4">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r>
      <w:tr w:rsidR="00A77957" w:rsidRPr="008A298B" w:rsidTr="004B372C">
        <w:trPr>
          <w:jc w:val="right"/>
        </w:trPr>
        <w:tc>
          <w:tcPr>
            <w:tcW w:w="1013" w:type="dxa"/>
            <w:shd w:val="clear" w:color="auto" w:fill="F7CAAC" w:themeFill="accent2" w:themeFillTint="66"/>
          </w:tcPr>
          <w:p w:rsidR="00A77957" w:rsidRPr="00A77957" w:rsidRDefault="00A77957" w:rsidP="00A77957">
            <w:pPr>
              <w:widowControl w:val="0"/>
              <w:adjustRightInd w:val="0"/>
              <w:snapToGrid w:val="0"/>
              <w:spacing w:after="0"/>
              <w:rPr>
                <w:rFonts w:eastAsia="宋体"/>
                <w:b/>
                <w:sz w:val="18"/>
                <w:lang w:eastAsia="zh-CN"/>
              </w:rPr>
            </w:pPr>
            <w:r w:rsidRPr="00A77957">
              <w:rPr>
                <w:rFonts w:eastAsia="宋体"/>
                <w:b/>
                <w:sz w:val="18"/>
                <w:lang w:eastAsia="zh-CN"/>
              </w:rPr>
              <w:t>Sampling value (dB)</w:t>
            </w:r>
          </w:p>
        </w:tc>
        <w:tc>
          <w:tcPr>
            <w:tcW w:w="398" w:type="dxa"/>
            <w:shd w:val="clear" w:color="auto" w:fill="F7CAAC" w:themeFill="accent2" w:themeFillTint="66"/>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398" w:type="dxa"/>
            <w:shd w:val="clear" w:color="auto" w:fill="F7CAAC" w:themeFill="accent2" w:themeFillTint="66"/>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398" w:type="dxa"/>
            <w:shd w:val="clear" w:color="auto" w:fill="F7CAAC" w:themeFill="accent2" w:themeFillTint="66"/>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398" w:type="dxa"/>
            <w:shd w:val="clear" w:color="auto" w:fill="F7CAAC" w:themeFill="accent2" w:themeFillTint="66"/>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398" w:type="dxa"/>
            <w:shd w:val="clear" w:color="auto" w:fill="F7CAAC" w:themeFill="accent2" w:themeFillTint="66"/>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454"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Pr>
                <w:rFonts w:eastAsia="宋体" w:hint="eastAsia"/>
                <w:sz w:val="18"/>
                <w:szCs w:val="18"/>
                <w:lang w:eastAsia="zh-CN"/>
              </w:rPr>
              <w:t>9</w:t>
            </w:r>
          </w:p>
        </w:tc>
        <w:tc>
          <w:tcPr>
            <w:tcW w:w="454"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Pr>
                <w:rFonts w:eastAsia="宋体" w:hint="eastAsia"/>
                <w:sz w:val="18"/>
                <w:szCs w:val="18"/>
                <w:lang w:eastAsia="zh-CN"/>
              </w:rPr>
              <w:t>8</w:t>
            </w:r>
          </w:p>
        </w:tc>
        <w:tc>
          <w:tcPr>
            <w:tcW w:w="454"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Pr>
                <w:rFonts w:eastAsia="宋体" w:hint="eastAsia"/>
                <w:sz w:val="18"/>
                <w:szCs w:val="18"/>
                <w:lang w:eastAsia="zh-CN"/>
              </w:rPr>
              <w:t>7</w:t>
            </w:r>
          </w:p>
        </w:tc>
        <w:tc>
          <w:tcPr>
            <w:tcW w:w="454"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Pr>
                <w:rFonts w:eastAsia="宋体" w:hint="eastAsia"/>
                <w:sz w:val="18"/>
                <w:szCs w:val="18"/>
                <w:lang w:eastAsia="zh-CN"/>
              </w:rPr>
              <w:t>6</w:t>
            </w:r>
          </w:p>
        </w:tc>
        <w:tc>
          <w:tcPr>
            <w:tcW w:w="441"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Pr>
                <w:rFonts w:eastAsia="宋体" w:hint="eastAsia"/>
                <w:sz w:val="18"/>
                <w:szCs w:val="18"/>
                <w:lang w:eastAsia="zh-CN"/>
              </w:rPr>
              <w:t>5</w:t>
            </w:r>
          </w:p>
        </w:tc>
        <w:tc>
          <w:tcPr>
            <w:tcW w:w="442"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Pr>
                <w:rFonts w:eastAsia="宋体" w:hint="eastAsia"/>
                <w:sz w:val="18"/>
                <w:szCs w:val="18"/>
                <w:lang w:eastAsia="zh-CN"/>
              </w:rPr>
              <w:t>4</w:t>
            </w:r>
          </w:p>
        </w:tc>
        <w:tc>
          <w:tcPr>
            <w:tcW w:w="442"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Pr>
                <w:rFonts w:eastAsia="宋体" w:hint="eastAsia"/>
                <w:sz w:val="18"/>
                <w:szCs w:val="18"/>
                <w:lang w:eastAsia="zh-CN"/>
              </w:rPr>
              <w:t>3</w:t>
            </w:r>
          </w:p>
        </w:tc>
        <w:tc>
          <w:tcPr>
            <w:tcW w:w="442"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Pr>
                <w:rFonts w:eastAsia="宋体" w:hint="eastAsia"/>
                <w:sz w:val="18"/>
                <w:szCs w:val="18"/>
                <w:lang w:eastAsia="zh-CN"/>
              </w:rPr>
              <w:t>2</w:t>
            </w:r>
          </w:p>
        </w:tc>
        <w:tc>
          <w:tcPr>
            <w:tcW w:w="442" w:type="dxa"/>
            <w:shd w:val="clear" w:color="auto" w:fill="F4B083" w:themeFill="accent2" w:themeFillTint="99"/>
            <w:vAlign w:val="center"/>
          </w:tcPr>
          <w:p w:rsidR="00A77957" w:rsidRPr="00A77957" w:rsidRDefault="00B51C1C" w:rsidP="00A77957">
            <w:pPr>
              <w:widowControl w:val="0"/>
              <w:adjustRightInd w:val="0"/>
              <w:snapToGrid w:val="0"/>
              <w:spacing w:after="0"/>
              <w:jc w:val="center"/>
              <w:rPr>
                <w:rFonts w:eastAsia="宋体"/>
                <w:sz w:val="18"/>
                <w:szCs w:val="18"/>
                <w:lang w:eastAsia="zh-CN"/>
              </w:rPr>
            </w:pPr>
            <w:r>
              <w:rPr>
                <w:rFonts w:eastAsia="宋体"/>
                <w:sz w:val="18"/>
                <w:szCs w:val="18"/>
                <w:lang w:eastAsia="zh-CN"/>
              </w:rPr>
              <w:t>1</w:t>
            </w:r>
          </w:p>
        </w:tc>
        <w:tc>
          <w:tcPr>
            <w:tcW w:w="441"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398" w:type="dxa"/>
            <w:shd w:val="clear" w:color="auto" w:fill="F7CAAC" w:themeFill="accent2" w:themeFillTint="66"/>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398" w:type="dxa"/>
            <w:shd w:val="clear" w:color="auto" w:fill="F7CAAC" w:themeFill="accent2" w:themeFillTint="66"/>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r>
      <w:tr w:rsidR="00A77957" w:rsidRPr="008A298B" w:rsidTr="00084C57">
        <w:trPr>
          <w:jc w:val="right"/>
        </w:trPr>
        <w:tc>
          <w:tcPr>
            <w:tcW w:w="1013" w:type="dxa"/>
            <w:shd w:val="clear" w:color="auto" w:fill="F7CAAC" w:themeFill="accent2" w:themeFillTint="66"/>
          </w:tcPr>
          <w:p w:rsidR="00A77957" w:rsidRPr="00A77957" w:rsidRDefault="00A77957" w:rsidP="00A77957">
            <w:pPr>
              <w:widowControl w:val="0"/>
              <w:adjustRightInd w:val="0"/>
              <w:snapToGrid w:val="0"/>
              <w:spacing w:after="0"/>
              <w:rPr>
                <w:rFonts w:eastAsia="宋体"/>
                <w:b/>
                <w:sz w:val="18"/>
                <w:lang w:eastAsia="zh-CN"/>
              </w:rPr>
            </w:pPr>
            <w:r w:rsidRPr="00A77957">
              <w:rPr>
                <w:rFonts w:eastAsia="宋体"/>
                <w:b/>
                <w:sz w:val="18"/>
                <w:lang w:eastAsia="zh-CN"/>
              </w:rPr>
              <w:t>Evaluated value (dB)</w:t>
            </w:r>
          </w:p>
        </w:tc>
        <w:tc>
          <w:tcPr>
            <w:tcW w:w="398" w:type="dxa"/>
            <w:shd w:val="clear" w:color="auto" w:fill="FFFFFF" w:themeFill="background1"/>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w:t>
            </w:r>
          </w:p>
        </w:tc>
        <w:tc>
          <w:tcPr>
            <w:tcW w:w="398" w:type="dxa"/>
            <w:shd w:val="clear" w:color="auto" w:fill="FFFFFF" w:themeFill="background1"/>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w:t>
            </w:r>
          </w:p>
        </w:tc>
        <w:tc>
          <w:tcPr>
            <w:tcW w:w="398" w:type="dxa"/>
            <w:shd w:val="clear" w:color="auto" w:fill="FFFFFF" w:themeFill="background1"/>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w:t>
            </w:r>
          </w:p>
        </w:tc>
        <w:tc>
          <w:tcPr>
            <w:tcW w:w="398" w:type="dxa"/>
            <w:shd w:val="clear" w:color="auto" w:fill="FFFFFF" w:themeFill="background1"/>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w:t>
            </w:r>
          </w:p>
        </w:tc>
        <w:tc>
          <w:tcPr>
            <w:tcW w:w="398" w:type="dxa"/>
            <w:shd w:val="clear" w:color="auto" w:fill="F7CAAC" w:themeFill="accent2" w:themeFillTint="66"/>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Pr>
                <w:rFonts w:eastAsia="宋体" w:hint="eastAsia"/>
                <w:sz w:val="18"/>
                <w:szCs w:val="18"/>
                <w:lang w:eastAsia="zh-CN"/>
              </w:rPr>
              <w:t>1</w:t>
            </w:r>
            <w:r>
              <w:rPr>
                <w:rFonts w:eastAsia="宋体"/>
                <w:sz w:val="18"/>
                <w:szCs w:val="18"/>
                <w:lang w:eastAsia="zh-CN"/>
              </w:rPr>
              <w:t>0</w:t>
            </w:r>
          </w:p>
        </w:tc>
        <w:tc>
          <w:tcPr>
            <w:tcW w:w="454"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Pr>
                <w:rFonts w:eastAsia="宋体" w:hint="eastAsia"/>
                <w:sz w:val="18"/>
                <w:szCs w:val="18"/>
                <w:lang w:eastAsia="zh-CN"/>
              </w:rPr>
              <w:t>9</w:t>
            </w:r>
            <w:r>
              <w:rPr>
                <w:rFonts w:eastAsia="宋体"/>
                <w:sz w:val="18"/>
                <w:szCs w:val="18"/>
                <w:lang w:eastAsia="zh-CN"/>
              </w:rPr>
              <w:t>.8</w:t>
            </w:r>
          </w:p>
        </w:tc>
        <w:tc>
          <w:tcPr>
            <w:tcW w:w="454"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Pr>
                <w:rFonts w:eastAsia="宋体" w:hint="eastAsia"/>
                <w:sz w:val="18"/>
                <w:szCs w:val="18"/>
                <w:lang w:eastAsia="zh-CN"/>
              </w:rPr>
              <w:t>9</w:t>
            </w:r>
            <w:r>
              <w:rPr>
                <w:rFonts w:eastAsia="宋体"/>
                <w:sz w:val="18"/>
                <w:szCs w:val="18"/>
                <w:lang w:eastAsia="zh-CN"/>
              </w:rPr>
              <w:t>.5</w:t>
            </w:r>
          </w:p>
        </w:tc>
        <w:tc>
          <w:tcPr>
            <w:tcW w:w="454"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Pr>
                <w:rFonts w:eastAsia="宋体" w:hint="eastAsia"/>
                <w:sz w:val="18"/>
                <w:szCs w:val="18"/>
                <w:lang w:eastAsia="zh-CN"/>
              </w:rPr>
              <w:t>8</w:t>
            </w:r>
            <w:r>
              <w:rPr>
                <w:rFonts w:eastAsia="宋体"/>
                <w:sz w:val="18"/>
                <w:szCs w:val="18"/>
                <w:lang w:eastAsia="zh-CN"/>
              </w:rPr>
              <w:t>.9</w:t>
            </w:r>
          </w:p>
        </w:tc>
        <w:tc>
          <w:tcPr>
            <w:tcW w:w="454"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Pr>
                <w:rFonts w:eastAsia="宋体" w:hint="eastAsia"/>
                <w:sz w:val="18"/>
                <w:szCs w:val="18"/>
                <w:lang w:eastAsia="zh-CN"/>
              </w:rPr>
              <w:t>8</w:t>
            </w:r>
            <w:r>
              <w:rPr>
                <w:rFonts w:eastAsia="宋体"/>
                <w:sz w:val="18"/>
                <w:szCs w:val="18"/>
                <w:lang w:eastAsia="zh-CN"/>
              </w:rPr>
              <w:t>.2</w:t>
            </w:r>
          </w:p>
        </w:tc>
        <w:tc>
          <w:tcPr>
            <w:tcW w:w="441"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Pr>
                <w:rFonts w:eastAsia="宋体" w:hint="eastAsia"/>
                <w:sz w:val="18"/>
                <w:szCs w:val="18"/>
                <w:lang w:eastAsia="zh-CN"/>
              </w:rPr>
              <w:t>7</w:t>
            </w:r>
            <w:r>
              <w:rPr>
                <w:rFonts w:eastAsia="宋体"/>
                <w:sz w:val="18"/>
                <w:szCs w:val="18"/>
                <w:lang w:eastAsia="zh-CN"/>
              </w:rPr>
              <w:t>.2</w:t>
            </w:r>
          </w:p>
        </w:tc>
        <w:tc>
          <w:tcPr>
            <w:tcW w:w="442"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Pr>
                <w:rFonts w:eastAsia="宋体" w:hint="eastAsia"/>
                <w:sz w:val="18"/>
                <w:szCs w:val="18"/>
                <w:lang w:eastAsia="zh-CN"/>
              </w:rPr>
              <w:t>6</w:t>
            </w:r>
            <w:r>
              <w:rPr>
                <w:rFonts w:eastAsia="宋体"/>
                <w:sz w:val="18"/>
                <w:szCs w:val="18"/>
                <w:lang w:eastAsia="zh-CN"/>
              </w:rPr>
              <w:t>.2</w:t>
            </w:r>
          </w:p>
        </w:tc>
        <w:tc>
          <w:tcPr>
            <w:tcW w:w="442"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Pr>
                <w:rFonts w:eastAsia="宋体" w:hint="eastAsia"/>
                <w:sz w:val="18"/>
                <w:szCs w:val="18"/>
                <w:lang w:eastAsia="zh-CN"/>
              </w:rPr>
              <w:t>5</w:t>
            </w:r>
            <w:r>
              <w:rPr>
                <w:rFonts w:eastAsia="宋体"/>
                <w:sz w:val="18"/>
                <w:szCs w:val="18"/>
                <w:lang w:eastAsia="zh-CN"/>
              </w:rPr>
              <w:t>.2</w:t>
            </w:r>
          </w:p>
        </w:tc>
        <w:tc>
          <w:tcPr>
            <w:tcW w:w="442"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Pr>
                <w:rFonts w:eastAsia="宋体" w:hint="eastAsia"/>
                <w:sz w:val="18"/>
                <w:szCs w:val="18"/>
                <w:lang w:eastAsia="zh-CN"/>
              </w:rPr>
              <w:t>4</w:t>
            </w:r>
            <w:r>
              <w:rPr>
                <w:rFonts w:eastAsia="宋体"/>
                <w:sz w:val="18"/>
                <w:szCs w:val="18"/>
                <w:lang w:eastAsia="zh-CN"/>
              </w:rPr>
              <w:t>.2</w:t>
            </w:r>
          </w:p>
        </w:tc>
        <w:tc>
          <w:tcPr>
            <w:tcW w:w="442"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Pr>
                <w:rFonts w:eastAsia="宋体" w:hint="eastAsia"/>
                <w:sz w:val="18"/>
                <w:szCs w:val="18"/>
                <w:lang w:eastAsia="zh-CN"/>
              </w:rPr>
              <w:t>3</w:t>
            </w:r>
            <w:r>
              <w:rPr>
                <w:rFonts w:eastAsia="宋体"/>
                <w:sz w:val="18"/>
                <w:szCs w:val="18"/>
                <w:lang w:eastAsia="zh-CN"/>
              </w:rPr>
              <w:t>.2</w:t>
            </w:r>
          </w:p>
        </w:tc>
        <w:tc>
          <w:tcPr>
            <w:tcW w:w="441"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Pr>
                <w:rFonts w:eastAsia="宋体" w:hint="eastAsia"/>
                <w:sz w:val="18"/>
                <w:szCs w:val="18"/>
                <w:lang w:eastAsia="zh-CN"/>
              </w:rPr>
              <w:t>2</w:t>
            </w:r>
            <w:r>
              <w:rPr>
                <w:rFonts w:eastAsia="宋体"/>
                <w:sz w:val="18"/>
                <w:szCs w:val="18"/>
                <w:lang w:eastAsia="zh-CN"/>
              </w:rPr>
              <w:t>.2</w:t>
            </w:r>
          </w:p>
        </w:tc>
        <w:tc>
          <w:tcPr>
            <w:tcW w:w="452"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Pr>
                <w:rFonts w:eastAsia="宋体" w:hint="eastAsia"/>
                <w:sz w:val="18"/>
                <w:szCs w:val="18"/>
                <w:lang w:eastAsia="zh-CN"/>
              </w:rPr>
              <w:t>1</w:t>
            </w:r>
            <w:r>
              <w:rPr>
                <w:rFonts w:eastAsia="宋体"/>
                <w:sz w:val="18"/>
                <w:szCs w:val="18"/>
                <w:lang w:eastAsia="zh-CN"/>
              </w:rPr>
              <w:t>.4</w:t>
            </w:r>
          </w:p>
        </w:tc>
        <w:tc>
          <w:tcPr>
            <w:tcW w:w="452"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Pr>
                <w:rFonts w:eastAsia="宋体" w:hint="eastAsia"/>
                <w:sz w:val="18"/>
                <w:szCs w:val="18"/>
                <w:lang w:eastAsia="zh-CN"/>
              </w:rPr>
              <w:t>0</w:t>
            </w:r>
            <w:r>
              <w:rPr>
                <w:rFonts w:eastAsia="宋体"/>
                <w:sz w:val="18"/>
                <w:szCs w:val="18"/>
                <w:lang w:eastAsia="zh-CN"/>
              </w:rPr>
              <w:t>.7</w:t>
            </w:r>
          </w:p>
        </w:tc>
        <w:tc>
          <w:tcPr>
            <w:tcW w:w="452" w:type="dxa"/>
            <w:shd w:val="clear" w:color="auto" w:fill="F4B083" w:themeFill="accent2" w:themeFillTint="99"/>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Pr>
                <w:rFonts w:eastAsia="宋体" w:hint="eastAsia"/>
                <w:sz w:val="18"/>
                <w:szCs w:val="18"/>
                <w:lang w:eastAsia="zh-CN"/>
              </w:rPr>
              <w:t>0</w:t>
            </w:r>
            <w:r>
              <w:rPr>
                <w:rFonts w:eastAsia="宋体"/>
                <w:sz w:val="18"/>
                <w:szCs w:val="18"/>
                <w:lang w:eastAsia="zh-CN"/>
              </w:rPr>
              <w:t>.2</w:t>
            </w:r>
          </w:p>
        </w:tc>
        <w:tc>
          <w:tcPr>
            <w:tcW w:w="398" w:type="dxa"/>
            <w:shd w:val="clear" w:color="auto" w:fill="F7CAAC" w:themeFill="accent2" w:themeFillTint="66"/>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Pr>
                <w:rFonts w:eastAsia="宋体" w:hint="eastAsia"/>
                <w:sz w:val="18"/>
                <w:szCs w:val="18"/>
                <w:lang w:eastAsia="zh-CN"/>
              </w:rPr>
              <w:t>0</w:t>
            </w:r>
          </w:p>
        </w:tc>
        <w:tc>
          <w:tcPr>
            <w:tcW w:w="398" w:type="dxa"/>
            <w:shd w:val="clear" w:color="auto" w:fill="F7CAAC" w:themeFill="accent2" w:themeFillTint="66"/>
            <w:vAlign w:val="center"/>
          </w:tcPr>
          <w:p w:rsidR="00A77957" w:rsidRPr="00A77957" w:rsidRDefault="00A77957" w:rsidP="00A77957">
            <w:pPr>
              <w:widowControl w:val="0"/>
              <w:adjustRightInd w:val="0"/>
              <w:snapToGrid w:val="0"/>
              <w:spacing w:after="0"/>
              <w:jc w:val="center"/>
              <w:rPr>
                <w:rFonts w:eastAsia="宋体"/>
                <w:sz w:val="18"/>
                <w:szCs w:val="18"/>
                <w:lang w:eastAsia="zh-CN"/>
              </w:rPr>
            </w:pPr>
            <w:r>
              <w:rPr>
                <w:rFonts w:eastAsia="宋体" w:hint="eastAsia"/>
                <w:sz w:val="18"/>
                <w:szCs w:val="18"/>
                <w:lang w:eastAsia="zh-CN"/>
              </w:rPr>
              <w:t>0</w:t>
            </w:r>
          </w:p>
        </w:tc>
      </w:tr>
      <w:tr w:rsidR="004B372C" w:rsidRPr="008A298B" w:rsidTr="007C0081">
        <w:trPr>
          <w:jc w:val="right"/>
        </w:trPr>
        <w:tc>
          <w:tcPr>
            <w:tcW w:w="1013" w:type="dxa"/>
            <w:shd w:val="clear" w:color="auto" w:fill="FFE599" w:themeFill="accent4" w:themeFillTint="66"/>
          </w:tcPr>
          <w:p w:rsidR="004B372C" w:rsidRPr="00A77957" w:rsidRDefault="004B372C" w:rsidP="004B372C">
            <w:pPr>
              <w:widowControl w:val="0"/>
              <w:adjustRightInd w:val="0"/>
              <w:snapToGrid w:val="0"/>
              <w:spacing w:after="0"/>
              <w:rPr>
                <w:rFonts w:eastAsia="宋体"/>
                <w:b/>
                <w:sz w:val="18"/>
                <w:lang w:eastAsia="zh-CN"/>
              </w:rPr>
            </w:pPr>
            <w:r w:rsidRPr="00A77957">
              <w:rPr>
                <w:rFonts w:eastAsia="宋体"/>
                <w:b/>
                <w:sz w:val="18"/>
                <w:lang w:eastAsia="zh-CN"/>
              </w:rPr>
              <w:t>Sampling value (dB)</w:t>
            </w:r>
          </w:p>
        </w:tc>
        <w:tc>
          <w:tcPr>
            <w:tcW w:w="398" w:type="dxa"/>
            <w:shd w:val="clear" w:color="auto" w:fill="FFE599" w:themeFill="accent4" w:themeFillTint="66"/>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398" w:type="dxa"/>
            <w:shd w:val="clear" w:color="auto" w:fill="FFE599" w:themeFill="accent4" w:themeFillTint="66"/>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398" w:type="dxa"/>
            <w:shd w:val="clear" w:color="auto" w:fill="FFE599" w:themeFill="accent4" w:themeFillTint="66"/>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398" w:type="dxa"/>
            <w:shd w:val="clear" w:color="auto" w:fill="FFE599" w:themeFill="accent4" w:themeFillTint="66"/>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398" w:type="dxa"/>
            <w:shd w:val="clear" w:color="auto" w:fill="FFE599" w:themeFill="accent4" w:themeFillTint="66"/>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454" w:type="dxa"/>
            <w:shd w:val="clear" w:color="auto" w:fill="FFE599" w:themeFill="accent4" w:themeFillTint="66"/>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Pr>
                <w:rFonts w:eastAsia="宋体"/>
                <w:sz w:val="18"/>
                <w:szCs w:val="18"/>
                <w:lang w:eastAsia="zh-CN"/>
              </w:rPr>
              <w:t>10</w:t>
            </w:r>
          </w:p>
        </w:tc>
        <w:tc>
          <w:tcPr>
            <w:tcW w:w="454" w:type="dxa"/>
            <w:shd w:val="clear" w:color="auto" w:fill="FFE599" w:themeFill="accent4" w:themeFillTint="66"/>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Pr>
                <w:rFonts w:eastAsia="宋体"/>
                <w:sz w:val="18"/>
                <w:szCs w:val="18"/>
                <w:lang w:eastAsia="zh-CN"/>
              </w:rPr>
              <w:t>10</w:t>
            </w:r>
          </w:p>
        </w:tc>
        <w:tc>
          <w:tcPr>
            <w:tcW w:w="454" w:type="dxa"/>
            <w:shd w:val="clear" w:color="auto" w:fill="FFD966" w:themeFill="accent4" w:themeFillTint="99"/>
            <w:vAlign w:val="center"/>
          </w:tcPr>
          <w:p w:rsidR="004B372C" w:rsidRPr="00A77957" w:rsidRDefault="004121CF" w:rsidP="004B372C">
            <w:pPr>
              <w:widowControl w:val="0"/>
              <w:adjustRightInd w:val="0"/>
              <w:snapToGrid w:val="0"/>
              <w:spacing w:after="0"/>
              <w:jc w:val="center"/>
              <w:rPr>
                <w:rFonts w:eastAsia="宋体"/>
                <w:sz w:val="18"/>
                <w:szCs w:val="18"/>
                <w:lang w:eastAsia="zh-CN"/>
              </w:rPr>
            </w:pPr>
            <w:r>
              <w:rPr>
                <w:rFonts w:eastAsia="宋体"/>
                <w:sz w:val="18"/>
                <w:szCs w:val="18"/>
                <w:lang w:eastAsia="zh-CN"/>
              </w:rPr>
              <w:t>8</w:t>
            </w:r>
          </w:p>
        </w:tc>
        <w:tc>
          <w:tcPr>
            <w:tcW w:w="454" w:type="dxa"/>
            <w:shd w:val="clear" w:color="auto" w:fill="FFD966" w:themeFill="accent4" w:themeFillTint="99"/>
            <w:vAlign w:val="center"/>
          </w:tcPr>
          <w:p w:rsidR="004B372C" w:rsidRPr="00A77957" w:rsidRDefault="004121CF" w:rsidP="004B372C">
            <w:pPr>
              <w:widowControl w:val="0"/>
              <w:adjustRightInd w:val="0"/>
              <w:snapToGrid w:val="0"/>
              <w:spacing w:after="0"/>
              <w:jc w:val="center"/>
              <w:rPr>
                <w:rFonts w:eastAsia="宋体"/>
                <w:sz w:val="18"/>
                <w:szCs w:val="18"/>
                <w:lang w:eastAsia="zh-CN"/>
              </w:rPr>
            </w:pPr>
            <w:r>
              <w:rPr>
                <w:rFonts w:eastAsia="宋体"/>
                <w:sz w:val="18"/>
                <w:szCs w:val="18"/>
                <w:lang w:eastAsia="zh-CN"/>
              </w:rPr>
              <w:t>6</w:t>
            </w:r>
          </w:p>
        </w:tc>
        <w:tc>
          <w:tcPr>
            <w:tcW w:w="441" w:type="dxa"/>
            <w:shd w:val="clear" w:color="auto" w:fill="FFD966" w:themeFill="accent4" w:themeFillTint="99"/>
            <w:vAlign w:val="center"/>
          </w:tcPr>
          <w:p w:rsidR="004B372C" w:rsidRPr="00A77957" w:rsidRDefault="004121CF" w:rsidP="004B372C">
            <w:pPr>
              <w:widowControl w:val="0"/>
              <w:adjustRightInd w:val="0"/>
              <w:snapToGrid w:val="0"/>
              <w:spacing w:after="0"/>
              <w:jc w:val="center"/>
              <w:rPr>
                <w:rFonts w:eastAsia="宋体"/>
                <w:sz w:val="18"/>
                <w:szCs w:val="18"/>
                <w:lang w:eastAsia="zh-CN"/>
              </w:rPr>
            </w:pPr>
            <w:r>
              <w:rPr>
                <w:rFonts w:eastAsia="宋体"/>
                <w:sz w:val="18"/>
                <w:szCs w:val="18"/>
                <w:lang w:eastAsia="zh-CN"/>
              </w:rPr>
              <w:t>4</w:t>
            </w:r>
          </w:p>
        </w:tc>
        <w:tc>
          <w:tcPr>
            <w:tcW w:w="442" w:type="dxa"/>
            <w:shd w:val="clear" w:color="auto" w:fill="FFD966" w:themeFill="accent4" w:themeFillTint="99"/>
            <w:vAlign w:val="center"/>
          </w:tcPr>
          <w:p w:rsidR="004B372C" w:rsidRPr="00A77957" w:rsidRDefault="004121CF" w:rsidP="004B372C">
            <w:pPr>
              <w:widowControl w:val="0"/>
              <w:adjustRightInd w:val="0"/>
              <w:snapToGrid w:val="0"/>
              <w:spacing w:after="0"/>
              <w:jc w:val="center"/>
              <w:rPr>
                <w:rFonts w:eastAsia="宋体"/>
                <w:sz w:val="18"/>
                <w:szCs w:val="18"/>
                <w:lang w:eastAsia="zh-CN"/>
              </w:rPr>
            </w:pPr>
            <w:r>
              <w:rPr>
                <w:rFonts w:eastAsia="宋体"/>
                <w:sz w:val="18"/>
                <w:szCs w:val="18"/>
                <w:lang w:eastAsia="zh-CN"/>
              </w:rPr>
              <w:t>2</w:t>
            </w:r>
          </w:p>
        </w:tc>
        <w:tc>
          <w:tcPr>
            <w:tcW w:w="442" w:type="dxa"/>
            <w:shd w:val="clear" w:color="auto" w:fill="FFD966" w:themeFill="accent4" w:themeFillTint="99"/>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42" w:type="dxa"/>
            <w:shd w:val="clear" w:color="auto" w:fill="FFD966" w:themeFill="accent4" w:themeFillTint="99"/>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42" w:type="dxa"/>
            <w:shd w:val="clear" w:color="auto" w:fill="FFD966" w:themeFill="accent4" w:themeFillTint="99"/>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41" w:type="dxa"/>
            <w:shd w:val="clear" w:color="auto" w:fill="FFD966" w:themeFill="accent4" w:themeFillTint="99"/>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FFE599" w:themeFill="accent4" w:themeFillTint="66"/>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FFE599" w:themeFill="accent4" w:themeFillTint="66"/>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FFE599" w:themeFill="accent4" w:themeFillTint="66"/>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398" w:type="dxa"/>
            <w:shd w:val="clear" w:color="auto" w:fill="FFE599" w:themeFill="accent4" w:themeFillTint="66"/>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398" w:type="dxa"/>
            <w:shd w:val="clear" w:color="auto" w:fill="FFE599" w:themeFill="accent4" w:themeFillTint="66"/>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r>
      <w:tr w:rsidR="00084C57" w:rsidRPr="008A298B" w:rsidTr="00084C57">
        <w:trPr>
          <w:jc w:val="right"/>
        </w:trPr>
        <w:tc>
          <w:tcPr>
            <w:tcW w:w="1013" w:type="dxa"/>
            <w:shd w:val="clear" w:color="auto" w:fill="FFE599" w:themeFill="accent4" w:themeFillTint="66"/>
          </w:tcPr>
          <w:p w:rsidR="004B372C" w:rsidRPr="00A77957" w:rsidRDefault="004B372C" w:rsidP="004B372C">
            <w:pPr>
              <w:widowControl w:val="0"/>
              <w:adjustRightInd w:val="0"/>
              <w:snapToGrid w:val="0"/>
              <w:spacing w:after="0"/>
              <w:rPr>
                <w:rFonts w:eastAsia="宋体"/>
                <w:b/>
                <w:sz w:val="18"/>
                <w:lang w:eastAsia="zh-CN"/>
              </w:rPr>
            </w:pPr>
            <w:r w:rsidRPr="00A77957">
              <w:rPr>
                <w:rFonts w:eastAsia="宋体"/>
                <w:b/>
                <w:sz w:val="18"/>
                <w:lang w:eastAsia="zh-CN"/>
              </w:rPr>
              <w:t>Evaluated value (dB)</w:t>
            </w:r>
          </w:p>
        </w:tc>
        <w:tc>
          <w:tcPr>
            <w:tcW w:w="398" w:type="dxa"/>
            <w:shd w:val="clear" w:color="auto" w:fill="FFFFFF" w:themeFill="background1"/>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w:t>
            </w:r>
          </w:p>
        </w:tc>
        <w:tc>
          <w:tcPr>
            <w:tcW w:w="398" w:type="dxa"/>
            <w:shd w:val="clear" w:color="auto" w:fill="FFFFFF" w:themeFill="background1"/>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w:t>
            </w:r>
          </w:p>
        </w:tc>
        <w:tc>
          <w:tcPr>
            <w:tcW w:w="398" w:type="dxa"/>
            <w:shd w:val="clear" w:color="auto" w:fill="FFFFFF" w:themeFill="background1"/>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w:t>
            </w:r>
          </w:p>
        </w:tc>
        <w:tc>
          <w:tcPr>
            <w:tcW w:w="398" w:type="dxa"/>
            <w:shd w:val="clear" w:color="auto" w:fill="FFFFFF" w:themeFill="background1"/>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w:t>
            </w:r>
          </w:p>
        </w:tc>
        <w:tc>
          <w:tcPr>
            <w:tcW w:w="398" w:type="dxa"/>
            <w:shd w:val="clear" w:color="auto" w:fill="FFE599" w:themeFill="accent4" w:themeFillTint="66"/>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Pr>
                <w:rFonts w:eastAsia="宋体" w:hint="eastAsia"/>
                <w:sz w:val="18"/>
                <w:szCs w:val="18"/>
                <w:lang w:eastAsia="zh-CN"/>
              </w:rPr>
              <w:t>1</w:t>
            </w:r>
            <w:r>
              <w:rPr>
                <w:rFonts w:eastAsia="宋体"/>
                <w:sz w:val="18"/>
                <w:szCs w:val="18"/>
                <w:lang w:eastAsia="zh-CN"/>
              </w:rPr>
              <w:t>0</w:t>
            </w:r>
          </w:p>
        </w:tc>
        <w:tc>
          <w:tcPr>
            <w:tcW w:w="454" w:type="dxa"/>
            <w:shd w:val="clear" w:color="auto" w:fill="FFE599" w:themeFill="accent4" w:themeFillTint="66"/>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Pr>
                <w:rFonts w:eastAsia="宋体"/>
                <w:sz w:val="18"/>
                <w:szCs w:val="18"/>
                <w:lang w:eastAsia="zh-CN"/>
              </w:rPr>
              <w:t>10</w:t>
            </w:r>
          </w:p>
        </w:tc>
        <w:tc>
          <w:tcPr>
            <w:tcW w:w="454" w:type="dxa"/>
            <w:shd w:val="clear" w:color="auto" w:fill="FFE599" w:themeFill="accent4" w:themeFillTint="66"/>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Pr>
                <w:rFonts w:eastAsia="宋体"/>
                <w:sz w:val="18"/>
                <w:szCs w:val="18"/>
                <w:lang w:eastAsia="zh-CN"/>
              </w:rPr>
              <w:t>10</w:t>
            </w:r>
          </w:p>
        </w:tc>
        <w:tc>
          <w:tcPr>
            <w:tcW w:w="454" w:type="dxa"/>
            <w:shd w:val="clear" w:color="auto" w:fill="FFD966" w:themeFill="accent4" w:themeFillTint="99"/>
            <w:vAlign w:val="center"/>
          </w:tcPr>
          <w:p w:rsidR="004B372C" w:rsidRPr="00A77957" w:rsidRDefault="004121CF" w:rsidP="004B372C">
            <w:pPr>
              <w:widowControl w:val="0"/>
              <w:adjustRightInd w:val="0"/>
              <w:snapToGrid w:val="0"/>
              <w:spacing w:after="0"/>
              <w:jc w:val="center"/>
              <w:rPr>
                <w:rFonts w:eastAsia="宋体"/>
                <w:sz w:val="18"/>
                <w:szCs w:val="18"/>
                <w:lang w:eastAsia="zh-CN"/>
              </w:rPr>
            </w:pPr>
            <w:r>
              <w:rPr>
                <w:rFonts w:eastAsia="宋体"/>
                <w:sz w:val="18"/>
                <w:szCs w:val="18"/>
                <w:lang w:eastAsia="zh-CN"/>
              </w:rPr>
              <w:t>9.7</w:t>
            </w:r>
          </w:p>
        </w:tc>
        <w:tc>
          <w:tcPr>
            <w:tcW w:w="454" w:type="dxa"/>
            <w:shd w:val="clear" w:color="auto" w:fill="FFD966" w:themeFill="accent4" w:themeFillTint="99"/>
            <w:vAlign w:val="center"/>
          </w:tcPr>
          <w:p w:rsidR="004B372C" w:rsidRPr="00A77957" w:rsidRDefault="004121CF" w:rsidP="004B372C">
            <w:pPr>
              <w:widowControl w:val="0"/>
              <w:adjustRightInd w:val="0"/>
              <w:snapToGrid w:val="0"/>
              <w:spacing w:after="0"/>
              <w:jc w:val="center"/>
              <w:rPr>
                <w:rFonts w:eastAsia="宋体"/>
                <w:sz w:val="18"/>
                <w:szCs w:val="18"/>
                <w:lang w:eastAsia="zh-CN"/>
              </w:rPr>
            </w:pPr>
            <w:r>
              <w:rPr>
                <w:rFonts w:eastAsia="宋体"/>
                <w:sz w:val="18"/>
                <w:szCs w:val="18"/>
                <w:lang w:eastAsia="zh-CN"/>
              </w:rPr>
              <w:t>9.1</w:t>
            </w:r>
          </w:p>
        </w:tc>
        <w:tc>
          <w:tcPr>
            <w:tcW w:w="441" w:type="dxa"/>
            <w:shd w:val="clear" w:color="auto" w:fill="FFD966" w:themeFill="accent4" w:themeFillTint="99"/>
            <w:vAlign w:val="center"/>
          </w:tcPr>
          <w:p w:rsidR="004B372C" w:rsidRPr="00A77957" w:rsidRDefault="004121CF" w:rsidP="004B372C">
            <w:pPr>
              <w:widowControl w:val="0"/>
              <w:adjustRightInd w:val="0"/>
              <w:snapToGrid w:val="0"/>
              <w:spacing w:after="0"/>
              <w:jc w:val="center"/>
              <w:rPr>
                <w:rFonts w:eastAsia="宋体"/>
                <w:sz w:val="18"/>
                <w:szCs w:val="18"/>
                <w:lang w:eastAsia="zh-CN"/>
              </w:rPr>
            </w:pPr>
            <w:r>
              <w:rPr>
                <w:rFonts w:eastAsia="宋体"/>
                <w:sz w:val="18"/>
                <w:szCs w:val="18"/>
                <w:lang w:eastAsia="zh-CN"/>
              </w:rPr>
              <w:t>8.2</w:t>
            </w:r>
          </w:p>
        </w:tc>
        <w:tc>
          <w:tcPr>
            <w:tcW w:w="442" w:type="dxa"/>
            <w:shd w:val="clear" w:color="auto" w:fill="FFD966" w:themeFill="accent4" w:themeFillTint="99"/>
            <w:vAlign w:val="center"/>
          </w:tcPr>
          <w:p w:rsidR="004B372C" w:rsidRPr="00A77957" w:rsidRDefault="004121CF" w:rsidP="004B372C">
            <w:pPr>
              <w:widowControl w:val="0"/>
              <w:adjustRightInd w:val="0"/>
              <w:snapToGrid w:val="0"/>
              <w:spacing w:after="0"/>
              <w:jc w:val="center"/>
              <w:rPr>
                <w:rFonts w:eastAsia="宋体"/>
                <w:sz w:val="18"/>
                <w:szCs w:val="18"/>
                <w:lang w:eastAsia="zh-CN"/>
              </w:rPr>
            </w:pPr>
            <w:r>
              <w:rPr>
                <w:rFonts w:eastAsia="宋体"/>
                <w:sz w:val="18"/>
                <w:szCs w:val="18"/>
                <w:lang w:eastAsia="zh-CN"/>
              </w:rPr>
              <w:t>6.9</w:t>
            </w:r>
          </w:p>
        </w:tc>
        <w:tc>
          <w:tcPr>
            <w:tcW w:w="442" w:type="dxa"/>
            <w:shd w:val="clear" w:color="auto" w:fill="FFD966" w:themeFill="accent4" w:themeFillTint="99"/>
            <w:vAlign w:val="center"/>
          </w:tcPr>
          <w:p w:rsidR="004B372C" w:rsidRPr="00A77957" w:rsidRDefault="004121CF" w:rsidP="004B372C">
            <w:pPr>
              <w:widowControl w:val="0"/>
              <w:adjustRightInd w:val="0"/>
              <w:snapToGrid w:val="0"/>
              <w:spacing w:after="0"/>
              <w:jc w:val="center"/>
              <w:rPr>
                <w:rFonts w:eastAsia="宋体"/>
                <w:sz w:val="18"/>
                <w:szCs w:val="18"/>
                <w:lang w:eastAsia="zh-CN"/>
              </w:rPr>
            </w:pPr>
            <w:r>
              <w:rPr>
                <w:rFonts w:eastAsia="宋体"/>
                <w:sz w:val="18"/>
                <w:szCs w:val="18"/>
                <w:lang w:eastAsia="zh-CN"/>
              </w:rPr>
              <w:t>4.9</w:t>
            </w:r>
          </w:p>
        </w:tc>
        <w:tc>
          <w:tcPr>
            <w:tcW w:w="442" w:type="dxa"/>
            <w:shd w:val="clear" w:color="auto" w:fill="FFD966" w:themeFill="accent4" w:themeFillTint="99"/>
            <w:vAlign w:val="center"/>
          </w:tcPr>
          <w:p w:rsidR="004B372C" w:rsidRPr="00A77957" w:rsidRDefault="004121CF" w:rsidP="004B372C">
            <w:pPr>
              <w:widowControl w:val="0"/>
              <w:adjustRightInd w:val="0"/>
              <w:snapToGrid w:val="0"/>
              <w:spacing w:after="0"/>
              <w:jc w:val="center"/>
              <w:rPr>
                <w:rFonts w:eastAsia="宋体"/>
                <w:sz w:val="18"/>
                <w:szCs w:val="18"/>
                <w:lang w:eastAsia="zh-CN"/>
              </w:rPr>
            </w:pPr>
            <w:r>
              <w:rPr>
                <w:rFonts w:eastAsia="宋体"/>
                <w:sz w:val="18"/>
                <w:szCs w:val="18"/>
                <w:lang w:eastAsia="zh-CN"/>
              </w:rPr>
              <w:t>3.0</w:t>
            </w:r>
          </w:p>
        </w:tc>
        <w:tc>
          <w:tcPr>
            <w:tcW w:w="442" w:type="dxa"/>
            <w:shd w:val="clear" w:color="auto" w:fill="FFD966" w:themeFill="accent4" w:themeFillTint="99"/>
            <w:vAlign w:val="center"/>
          </w:tcPr>
          <w:p w:rsidR="004B372C" w:rsidRPr="00A77957" w:rsidRDefault="004B372C" w:rsidP="004121CF">
            <w:pPr>
              <w:widowControl w:val="0"/>
              <w:adjustRightInd w:val="0"/>
              <w:snapToGrid w:val="0"/>
              <w:spacing w:after="0"/>
              <w:jc w:val="center"/>
              <w:rPr>
                <w:rFonts w:eastAsia="宋体"/>
                <w:sz w:val="18"/>
                <w:szCs w:val="18"/>
                <w:lang w:eastAsia="zh-CN"/>
              </w:rPr>
            </w:pPr>
            <w:r>
              <w:rPr>
                <w:rFonts w:eastAsia="宋体"/>
                <w:sz w:val="18"/>
                <w:szCs w:val="18"/>
                <w:lang w:eastAsia="zh-CN"/>
              </w:rPr>
              <w:t>1.</w:t>
            </w:r>
            <w:r w:rsidR="004121CF">
              <w:rPr>
                <w:rFonts w:eastAsia="宋体"/>
                <w:sz w:val="18"/>
                <w:szCs w:val="18"/>
                <w:lang w:eastAsia="zh-CN"/>
              </w:rPr>
              <w:t>5</w:t>
            </w:r>
          </w:p>
        </w:tc>
        <w:tc>
          <w:tcPr>
            <w:tcW w:w="441" w:type="dxa"/>
            <w:shd w:val="clear" w:color="auto" w:fill="FFD966" w:themeFill="accent4" w:themeFillTint="99"/>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r w:rsidR="004121CF">
              <w:rPr>
                <w:rFonts w:eastAsia="宋体"/>
                <w:sz w:val="18"/>
                <w:szCs w:val="18"/>
                <w:lang w:eastAsia="zh-CN"/>
              </w:rPr>
              <w:t>.5</w:t>
            </w:r>
          </w:p>
        </w:tc>
        <w:tc>
          <w:tcPr>
            <w:tcW w:w="452" w:type="dxa"/>
            <w:shd w:val="clear" w:color="auto" w:fill="FFE599" w:themeFill="accent4" w:themeFillTint="66"/>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FFE599" w:themeFill="accent4" w:themeFillTint="66"/>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FFE599" w:themeFill="accent4" w:themeFillTint="66"/>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398" w:type="dxa"/>
            <w:shd w:val="clear" w:color="auto" w:fill="FFE599" w:themeFill="accent4" w:themeFillTint="66"/>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398" w:type="dxa"/>
            <w:shd w:val="clear" w:color="auto" w:fill="FFE599" w:themeFill="accent4" w:themeFillTint="66"/>
            <w:vAlign w:val="center"/>
          </w:tcPr>
          <w:p w:rsidR="004B372C" w:rsidRPr="00A77957" w:rsidRDefault="004B372C" w:rsidP="004B372C">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r>
      <w:tr w:rsidR="004121CF" w:rsidRPr="008A298B" w:rsidTr="004121CF">
        <w:trPr>
          <w:jc w:val="right"/>
        </w:trPr>
        <w:tc>
          <w:tcPr>
            <w:tcW w:w="1013" w:type="dxa"/>
            <w:shd w:val="clear" w:color="auto" w:fill="C5E0B3" w:themeFill="accent6" w:themeFillTint="66"/>
          </w:tcPr>
          <w:p w:rsidR="004121CF" w:rsidRPr="00A77957" w:rsidRDefault="004121CF" w:rsidP="004121CF">
            <w:pPr>
              <w:widowControl w:val="0"/>
              <w:adjustRightInd w:val="0"/>
              <w:snapToGrid w:val="0"/>
              <w:spacing w:after="0"/>
              <w:rPr>
                <w:rFonts w:eastAsia="宋体"/>
                <w:b/>
                <w:sz w:val="18"/>
                <w:lang w:eastAsia="zh-CN"/>
              </w:rPr>
            </w:pPr>
            <w:r w:rsidRPr="00A77957">
              <w:rPr>
                <w:rFonts w:eastAsia="宋体"/>
                <w:b/>
                <w:sz w:val="18"/>
                <w:lang w:eastAsia="zh-CN"/>
              </w:rPr>
              <w:t>Sampling value (dB)</w:t>
            </w:r>
          </w:p>
        </w:tc>
        <w:tc>
          <w:tcPr>
            <w:tcW w:w="398"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398"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398"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398"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398"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10</w:t>
            </w:r>
          </w:p>
        </w:tc>
        <w:tc>
          <w:tcPr>
            <w:tcW w:w="454"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Pr>
                <w:rFonts w:eastAsia="宋体"/>
                <w:sz w:val="18"/>
                <w:szCs w:val="18"/>
                <w:lang w:eastAsia="zh-CN"/>
              </w:rPr>
              <w:t>10</w:t>
            </w:r>
          </w:p>
        </w:tc>
        <w:tc>
          <w:tcPr>
            <w:tcW w:w="454"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Pr>
                <w:rFonts w:eastAsia="宋体"/>
                <w:sz w:val="18"/>
                <w:szCs w:val="18"/>
                <w:lang w:eastAsia="zh-CN"/>
              </w:rPr>
              <w:t>10</w:t>
            </w:r>
          </w:p>
        </w:tc>
        <w:tc>
          <w:tcPr>
            <w:tcW w:w="454"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Pr>
                <w:rFonts w:eastAsia="宋体"/>
                <w:sz w:val="18"/>
                <w:szCs w:val="18"/>
                <w:lang w:eastAsia="zh-CN"/>
              </w:rPr>
              <w:t>10</w:t>
            </w:r>
          </w:p>
        </w:tc>
        <w:tc>
          <w:tcPr>
            <w:tcW w:w="454"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Pr>
                <w:rFonts w:eastAsia="宋体"/>
                <w:sz w:val="18"/>
                <w:szCs w:val="18"/>
                <w:lang w:eastAsia="zh-CN"/>
              </w:rPr>
              <w:t>10</w:t>
            </w:r>
          </w:p>
        </w:tc>
        <w:tc>
          <w:tcPr>
            <w:tcW w:w="441" w:type="dxa"/>
            <w:shd w:val="clear" w:color="auto" w:fill="A8D08D" w:themeFill="accent6" w:themeFillTint="99"/>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Pr>
                <w:rFonts w:eastAsia="宋体"/>
                <w:sz w:val="18"/>
                <w:szCs w:val="18"/>
                <w:lang w:eastAsia="zh-CN"/>
              </w:rPr>
              <w:t>5</w:t>
            </w:r>
          </w:p>
        </w:tc>
        <w:tc>
          <w:tcPr>
            <w:tcW w:w="442" w:type="dxa"/>
            <w:shd w:val="clear" w:color="auto" w:fill="A8D08D" w:themeFill="accent6" w:themeFillTint="99"/>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42" w:type="dxa"/>
            <w:shd w:val="clear" w:color="auto" w:fill="A8D08D" w:themeFill="accent6" w:themeFillTint="99"/>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42" w:type="dxa"/>
            <w:shd w:val="clear" w:color="auto" w:fill="A8D08D" w:themeFill="accent6" w:themeFillTint="99"/>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42" w:type="dxa"/>
            <w:shd w:val="clear" w:color="auto" w:fill="A8D08D" w:themeFill="accent6" w:themeFillTint="99"/>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41"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398"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398"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r>
      <w:tr w:rsidR="004121CF" w:rsidRPr="008A298B" w:rsidTr="00084C57">
        <w:trPr>
          <w:jc w:val="right"/>
        </w:trPr>
        <w:tc>
          <w:tcPr>
            <w:tcW w:w="1013" w:type="dxa"/>
            <w:shd w:val="clear" w:color="auto" w:fill="C5E0B3" w:themeFill="accent6" w:themeFillTint="66"/>
          </w:tcPr>
          <w:p w:rsidR="004121CF" w:rsidRPr="00A77957" w:rsidRDefault="004121CF" w:rsidP="004121CF">
            <w:pPr>
              <w:widowControl w:val="0"/>
              <w:adjustRightInd w:val="0"/>
              <w:snapToGrid w:val="0"/>
              <w:spacing w:after="0"/>
              <w:rPr>
                <w:rFonts w:eastAsia="宋体"/>
                <w:b/>
                <w:sz w:val="18"/>
                <w:lang w:eastAsia="zh-CN"/>
              </w:rPr>
            </w:pPr>
            <w:r w:rsidRPr="00A77957">
              <w:rPr>
                <w:rFonts w:eastAsia="宋体"/>
                <w:b/>
                <w:sz w:val="18"/>
                <w:lang w:eastAsia="zh-CN"/>
              </w:rPr>
              <w:t>Evaluated value (dB)</w:t>
            </w:r>
          </w:p>
        </w:tc>
        <w:tc>
          <w:tcPr>
            <w:tcW w:w="398" w:type="dxa"/>
            <w:shd w:val="clear" w:color="auto" w:fill="FFFFFF" w:themeFill="background1"/>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w:t>
            </w:r>
          </w:p>
        </w:tc>
        <w:tc>
          <w:tcPr>
            <w:tcW w:w="398" w:type="dxa"/>
            <w:shd w:val="clear" w:color="auto" w:fill="FFFFFF" w:themeFill="background1"/>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w:t>
            </w:r>
          </w:p>
        </w:tc>
        <w:tc>
          <w:tcPr>
            <w:tcW w:w="398" w:type="dxa"/>
            <w:shd w:val="clear" w:color="auto" w:fill="FFFFFF" w:themeFill="background1"/>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w:t>
            </w:r>
          </w:p>
        </w:tc>
        <w:tc>
          <w:tcPr>
            <w:tcW w:w="398" w:type="dxa"/>
            <w:shd w:val="clear" w:color="auto" w:fill="FFFFFF" w:themeFill="background1"/>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w:t>
            </w:r>
          </w:p>
        </w:tc>
        <w:tc>
          <w:tcPr>
            <w:tcW w:w="398"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Pr>
                <w:rFonts w:eastAsia="宋体" w:hint="eastAsia"/>
                <w:sz w:val="18"/>
                <w:szCs w:val="18"/>
                <w:lang w:eastAsia="zh-CN"/>
              </w:rPr>
              <w:t>1</w:t>
            </w:r>
            <w:r>
              <w:rPr>
                <w:rFonts w:eastAsia="宋体"/>
                <w:sz w:val="18"/>
                <w:szCs w:val="18"/>
                <w:lang w:eastAsia="zh-CN"/>
              </w:rPr>
              <w:t>0</w:t>
            </w:r>
          </w:p>
        </w:tc>
        <w:tc>
          <w:tcPr>
            <w:tcW w:w="454"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Pr>
                <w:rFonts w:eastAsia="宋体"/>
                <w:sz w:val="18"/>
                <w:szCs w:val="18"/>
                <w:lang w:eastAsia="zh-CN"/>
              </w:rPr>
              <w:t>10</w:t>
            </w:r>
          </w:p>
        </w:tc>
        <w:tc>
          <w:tcPr>
            <w:tcW w:w="454"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Pr>
                <w:rFonts w:eastAsia="宋体"/>
                <w:sz w:val="18"/>
                <w:szCs w:val="18"/>
                <w:lang w:eastAsia="zh-CN"/>
              </w:rPr>
              <w:t>10</w:t>
            </w:r>
          </w:p>
        </w:tc>
        <w:tc>
          <w:tcPr>
            <w:tcW w:w="454"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Pr>
                <w:rFonts w:eastAsia="宋体"/>
                <w:sz w:val="18"/>
                <w:szCs w:val="18"/>
                <w:lang w:eastAsia="zh-CN"/>
              </w:rPr>
              <w:t>10</w:t>
            </w:r>
          </w:p>
        </w:tc>
        <w:tc>
          <w:tcPr>
            <w:tcW w:w="454"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Pr>
                <w:rFonts w:eastAsia="宋体"/>
                <w:sz w:val="18"/>
                <w:szCs w:val="18"/>
                <w:lang w:eastAsia="zh-CN"/>
              </w:rPr>
              <w:t>10</w:t>
            </w:r>
          </w:p>
        </w:tc>
        <w:tc>
          <w:tcPr>
            <w:tcW w:w="441" w:type="dxa"/>
            <w:shd w:val="clear" w:color="auto" w:fill="A8D08D" w:themeFill="accent6" w:themeFillTint="99"/>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Pr>
                <w:rFonts w:eastAsia="宋体" w:hint="eastAsia"/>
                <w:sz w:val="18"/>
                <w:szCs w:val="18"/>
                <w:lang w:eastAsia="zh-CN"/>
              </w:rPr>
              <w:t>9</w:t>
            </w:r>
            <w:r>
              <w:rPr>
                <w:rFonts w:eastAsia="宋体"/>
                <w:sz w:val="18"/>
                <w:szCs w:val="18"/>
                <w:lang w:eastAsia="zh-CN"/>
              </w:rPr>
              <w:t>.4</w:t>
            </w:r>
          </w:p>
        </w:tc>
        <w:tc>
          <w:tcPr>
            <w:tcW w:w="442" w:type="dxa"/>
            <w:shd w:val="clear" w:color="auto" w:fill="A8D08D" w:themeFill="accent6" w:themeFillTint="99"/>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Pr>
                <w:rFonts w:eastAsia="宋体" w:hint="eastAsia"/>
                <w:sz w:val="18"/>
                <w:szCs w:val="18"/>
                <w:lang w:eastAsia="zh-CN"/>
              </w:rPr>
              <w:t>8</w:t>
            </w:r>
            <w:r>
              <w:rPr>
                <w:rFonts w:eastAsia="宋体"/>
                <w:sz w:val="18"/>
                <w:szCs w:val="18"/>
                <w:lang w:eastAsia="zh-CN"/>
              </w:rPr>
              <w:t>.3</w:t>
            </w:r>
          </w:p>
        </w:tc>
        <w:tc>
          <w:tcPr>
            <w:tcW w:w="442" w:type="dxa"/>
            <w:shd w:val="clear" w:color="auto" w:fill="A8D08D" w:themeFill="accent6" w:themeFillTint="99"/>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Pr>
                <w:rFonts w:eastAsia="宋体"/>
                <w:sz w:val="18"/>
                <w:szCs w:val="18"/>
                <w:lang w:eastAsia="zh-CN"/>
              </w:rPr>
              <w:t>7.0</w:t>
            </w:r>
          </w:p>
        </w:tc>
        <w:tc>
          <w:tcPr>
            <w:tcW w:w="442" w:type="dxa"/>
            <w:shd w:val="clear" w:color="auto" w:fill="A8D08D" w:themeFill="accent6" w:themeFillTint="99"/>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Pr>
                <w:rFonts w:eastAsia="宋体"/>
                <w:sz w:val="18"/>
                <w:szCs w:val="18"/>
                <w:lang w:eastAsia="zh-CN"/>
              </w:rPr>
              <w:t>5.1</w:t>
            </w:r>
          </w:p>
        </w:tc>
        <w:tc>
          <w:tcPr>
            <w:tcW w:w="442" w:type="dxa"/>
            <w:shd w:val="clear" w:color="auto" w:fill="A8D08D" w:themeFill="accent6" w:themeFillTint="99"/>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Pr>
                <w:rFonts w:eastAsia="宋体"/>
                <w:sz w:val="18"/>
                <w:szCs w:val="18"/>
                <w:lang w:eastAsia="zh-CN"/>
              </w:rPr>
              <w:t>1.7</w:t>
            </w:r>
          </w:p>
        </w:tc>
        <w:tc>
          <w:tcPr>
            <w:tcW w:w="441"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452"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398"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c>
          <w:tcPr>
            <w:tcW w:w="398" w:type="dxa"/>
            <w:shd w:val="clear" w:color="auto" w:fill="C5E0B3" w:themeFill="accent6" w:themeFillTint="66"/>
            <w:vAlign w:val="center"/>
          </w:tcPr>
          <w:p w:rsidR="004121CF" w:rsidRPr="00A77957" w:rsidRDefault="004121CF" w:rsidP="004121CF">
            <w:pPr>
              <w:widowControl w:val="0"/>
              <w:adjustRightInd w:val="0"/>
              <w:snapToGrid w:val="0"/>
              <w:spacing w:after="0"/>
              <w:jc w:val="center"/>
              <w:rPr>
                <w:rFonts w:eastAsia="宋体"/>
                <w:sz w:val="18"/>
                <w:szCs w:val="18"/>
                <w:lang w:eastAsia="zh-CN"/>
              </w:rPr>
            </w:pPr>
            <w:r w:rsidRPr="00A77957">
              <w:rPr>
                <w:rFonts w:eastAsia="宋体"/>
                <w:sz w:val="18"/>
                <w:szCs w:val="18"/>
                <w:lang w:eastAsia="zh-CN"/>
              </w:rPr>
              <w:t>0</w:t>
            </w:r>
          </w:p>
        </w:tc>
      </w:tr>
      <w:tr w:rsidR="00B96BCB" w:rsidRPr="008A298B" w:rsidTr="004B372C">
        <w:trPr>
          <w:jc w:val="right"/>
        </w:trPr>
        <w:tc>
          <w:tcPr>
            <w:tcW w:w="9621" w:type="dxa"/>
            <w:gridSpan w:val="21"/>
            <w:shd w:val="clear" w:color="auto" w:fill="FFFFFF" w:themeFill="background1"/>
          </w:tcPr>
          <w:p w:rsidR="00B96BCB" w:rsidRDefault="00B96BCB" w:rsidP="00B96BCB">
            <w:pPr>
              <w:widowControl w:val="0"/>
              <w:adjustRightInd w:val="0"/>
              <w:snapToGrid w:val="0"/>
              <w:spacing w:after="0"/>
              <w:rPr>
                <w:rFonts w:eastAsia="宋体"/>
                <w:sz w:val="18"/>
                <w:szCs w:val="18"/>
                <w:lang w:eastAsia="zh-CN"/>
              </w:rPr>
            </w:pPr>
            <w:r>
              <w:rPr>
                <w:rFonts w:eastAsia="宋体" w:hint="eastAsia"/>
                <w:sz w:val="18"/>
                <w:szCs w:val="18"/>
                <w:lang w:eastAsia="zh-CN"/>
              </w:rPr>
              <w:t>N</w:t>
            </w:r>
            <w:r>
              <w:rPr>
                <w:rFonts w:eastAsia="宋体"/>
                <w:sz w:val="18"/>
                <w:szCs w:val="18"/>
                <w:lang w:eastAsia="zh-CN"/>
              </w:rPr>
              <w:t>ote: The evaluated value is derived by filtering 5 previous sampling values.</w:t>
            </w:r>
          </w:p>
        </w:tc>
      </w:tr>
    </w:tbl>
    <w:p w:rsidR="0050675A" w:rsidRDefault="00B96BCB" w:rsidP="00C8745E">
      <w:pPr>
        <w:widowControl w:val="0"/>
        <w:adjustRightInd w:val="0"/>
        <w:snapToGrid w:val="0"/>
        <w:spacing w:before="180"/>
        <w:rPr>
          <w:rFonts w:eastAsia="宋体"/>
          <w:sz w:val="22"/>
          <w:lang w:eastAsia="zh-CN"/>
        </w:rPr>
      </w:pPr>
      <w:r>
        <w:rPr>
          <w:rFonts w:eastAsia="宋体" w:hint="eastAsia"/>
          <w:sz w:val="22"/>
          <w:lang w:eastAsia="zh-CN"/>
        </w:rPr>
        <w:t>T</w:t>
      </w:r>
      <w:r>
        <w:rPr>
          <w:rFonts w:eastAsia="宋体"/>
          <w:sz w:val="22"/>
          <w:lang w:eastAsia="zh-CN"/>
        </w:rPr>
        <w:t xml:space="preserve">able 1 </w:t>
      </w:r>
      <w:r w:rsidR="009E30AB">
        <w:rPr>
          <w:rFonts w:eastAsia="宋体"/>
          <w:sz w:val="22"/>
          <w:lang w:eastAsia="zh-CN"/>
        </w:rPr>
        <w:t xml:space="preserve">shows how </w:t>
      </w:r>
      <w:r w:rsidR="000F7274">
        <w:rPr>
          <w:rFonts w:eastAsia="宋体"/>
          <w:sz w:val="22"/>
          <w:lang w:eastAsia="zh-CN"/>
        </w:rPr>
        <w:t>SINR</w:t>
      </w:r>
      <w:r w:rsidR="009E30AB">
        <w:rPr>
          <w:rFonts w:eastAsia="宋体"/>
          <w:sz w:val="22"/>
          <w:lang w:eastAsia="zh-CN"/>
        </w:rPr>
        <w:t xml:space="preserve"> </w:t>
      </w:r>
      <w:r w:rsidR="000F7274">
        <w:rPr>
          <w:rFonts w:eastAsia="宋体"/>
          <w:sz w:val="22"/>
          <w:lang w:eastAsia="zh-CN"/>
        </w:rPr>
        <w:t>evaluated</w:t>
      </w:r>
      <w:r w:rsidR="009E30AB">
        <w:rPr>
          <w:rFonts w:eastAsia="宋体"/>
          <w:sz w:val="22"/>
          <w:lang w:eastAsia="zh-CN"/>
        </w:rPr>
        <w:t xml:space="preserve"> values </w:t>
      </w:r>
      <w:r w:rsidR="000F7274">
        <w:rPr>
          <w:rFonts w:eastAsia="宋体"/>
          <w:sz w:val="22"/>
          <w:lang w:eastAsia="zh-CN"/>
        </w:rPr>
        <w:t xml:space="preserve">for RLM/BFD are affected by measurement </w:t>
      </w:r>
      <w:r w:rsidR="00CB1BB8">
        <w:rPr>
          <w:rFonts w:eastAsia="宋体"/>
          <w:sz w:val="22"/>
          <w:lang w:eastAsia="zh-CN"/>
        </w:rPr>
        <w:t>sampling value</w:t>
      </w:r>
      <w:r w:rsidR="000F7274">
        <w:rPr>
          <w:rFonts w:eastAsia="宋体"/>
          <w:sz w:val="22"/>
          <w:lang w:eastAsia="zh-CN"/>
        </w:rPr>
        <w:t xml:space="preserve"> changing.</w:t>
      </w:r>
      <w:r w:rsidR="00B51C1C">
        <w:rPr>
          <w:rFonts w:eastAsia="宋体"/>
          <w:sz w:val="22"/>
          <w:lang w:eastAsia="zh-CN"/>
        </w:rPr>
        <w:t xml:space="preserve"> It can be observed that the SINR </w:t>
      </w:r>
      <w:r w:rsidR="00B51C1C">
        <w:rPr>
          <w:rFonts w:eastAsia="宋体"/>
          <w:sz w:val="22"/>
          <w:lang w:val="en-US" w:eastAsia="zh-CN"/>
        </w:rPr>
        <w:t>variatio</w:t>
      </w:r>
      <w:r w:rsidR="00F24143">
        <w:rPr>
          <w:rFonts w:eastAsia="宋体"/>
          <w:sz w:val="22"/>
          <w:lang w:val="en-US" w:eastAsia="zh-CN"/>
        </w:rPr>
        <w:t xml:space="preserve">n would be no larger than </w:t>
      </w:r>
      <w:r w:rsidR="00557BE4">
        <w:rPr>
          <w:rFonts w:eastAsia="宋体"/>
          <w:sz w:val="22"/>
          <w:lang w:val="en-US" w:eastAsia="zh-CN"/>
        </w:rPr>
        <w:t>2</w:t>
      </w:r>
      <w:r w:rsidR="00B51C1C">
        <w:rPr>
          <w:rFonts w:eastAsia="宋体"/>
          <w:sz w:val="22"/>
          <w:lang w:val="en-US" w:eastAsia="zh-CN"/>
        </w:rPr>
        <w:t xml:space="preserve">dB when </w:t>
      </w:r>
      <w:r w:rsidR="00275BE0">
        <w:rPr>
          <w:rFonts w:eastAsia="宋体"/>
          <w:sz w:val="22"/>
          <w:lang w:val="en-US" w:eastAsia="zh-CN"/>
        </w:rPr>
        <w:t>the sampling value decreases</w:t>
      </w:r>
      <w:r w:rsidR="00B51C1C">
        <w:rPr>
          <w:rFonts w:eastAsia="宋体"/>
          <w:sz w:val="22"/>
          <w:lang w:val="en-US" w:eastAsia="zh-CN"/>
        </w:rPr>
        <w:t xml:space="preserve"> by </w:t>
      </w:r>
      <w:r w:rsidR="00557BE4">
        <w:rPr>
          <w:rFonts w:eastAsia="宋体"/>
          <w:sz w:val="22"/>
          <w:lang w:val="en-US" w:eastAsia="zh-CN"/>
        </w:rPr>
        <w:t>5</w:t>
      </w:r>
      <w:r w:rsidR="00B51C1C">
        <w:rPr>
          <w:rFonts w:eastAsia="宋体"/>
          <w:sz w:val="22"/>
          <w:lang w:val="en-US" w:eastAsia="zh-CN"/>
        </w:rPr>
        <w:t>dB within one sampling interv</w:t>
      </w:r>
      <w:r w:rsidR="00F24143">
        <w:rPr>
          <w:rFonts w:eastAsia="宋体"/>
          <w:sz w:val="22"/>
          <w:lang w:val="en-US" w:eastAsia="zh-CN"/>
        </w:rPr>
        <w:t xml:space="preserve">al and would be no larger than </w:t>
      </w:r>
      <w:r w:rsidR="00557BE4">
        <w:rPr>
          <w:rFonts w:eastAsia="宋体"/>
          <w:sz w:val="22"/>
          <w:lang w:val="en-US" w:eastAsia="zh-CN"/>
        </w:rPr>
        <w:t>4.5</w:t>
      </w:r>
      <w:r w:rsidR="00B51C1C">
        <w:rPr>
          <w:rFonts w:eastAsia="宋体"/>
          <w:sz w:val="22"/>
          <w:lang w:val="en-US" w:eastAsia="zh-CN"/>
        </w:rPr>
        <w:t xml:space="preserve">dB when </w:t>
      </w:r>
      <w:r w:rsidR="00275BE0">
        <w:rPr>
          <w:rFonts w:eastAsia="宋体"/>
          <w:sz w:val="22"/>
          <w:lang w:val="en-US" w:eastAsia="zh-CN"/>
        </w:rPr>
        <w:t>the sampling value decreases</w:t>
      </w:r>
      <w:r w:rsidR="00B51C1C">
        <w:rPr>
          <w:rFonts w:eastAsia="宋体"/>
          <w:sz w:val="22"/>
          <w:lang w:val="en-US" w:eastAsia="zh-CN"/>
        </w:rPr>
        <w:t xml:space="preserve"> by </w:t>
      </w:r>
      <w:r w:rsidR="00557BE4">
        <w:rPr>
          <w:rFonts w:eastAsia="宋体"/>
          <w:sz w:val="22"/>
          <w:lang w:val="en-US" w:eastAsia="zh-CN"/>
        </w:rPr>
        <w:t>10</w:t>
      </w:r>
      <w:r w:rsidR="00B51C1C">
        <w:rPr>
          <w:rFonts w:eastAsia="宋体"/>
          <w:sz w:val="22"/>
          <w:lang w:val="en-US" w:eastAsia="zh-CN"/>
        </w:rPr>
        <w:t xml:space="preserve">dB within one sampling interval. </w:t>
      </w:r>
      <w:r w:rsidR="00F24143">
        <w:rPr>
          <w:rFonts w:eastAsia="宋体"/>
          <w:sz w:val="22"/>
          <w:lang w:val="en-US" w:eastAsia="zh-CN"/>
        </w:rPr>
        <w:t>When</w:t>
      </w:r>
      <w:r w:rsidR="00275BE0" w:rsidRPr="00275BE0">
        <w:rPr>
          <w:rFonts w:eastAsia="宋体"/>
          <w:sz w:val="22"/>
          <w:lang w:val="en-US" w:eastAsia="zh-CN"/>
        </w:rPr>
        <w:t xml:space="preserve"> </w:t>
      </w:r>
      <w:r w:rsidR="00275BE0">
        <w:rPr>
          <w:rFonts w:eastAsia="宋体"/>
          <w:sz w:val="22"/>
          <w:lang w:val="en-US" w:eastAsia="zh-CN"/>
        </w:rPr>
        <w:t>the sampling value slowly decreases</w:t>
      </w:r>
      <w:r w:rsidR="00F24143">
        <w:rPr>
          <w:rFonts w:eastAsia="宋体"/>
          <w:sz w:val="22"/>
          <w:lang w:val="en-US" w:eastAsia="zh-CN"/>
        </w:rPr>
        <w:t xml:space="preserve"> by </w:t>
      </w:r>
      <w:r w:rsidR="004B372C">
        <w:rPr>
          <w:rFonts w:eastAsia="宋体"/>
          <w:sz w:val="22"/>
          <w:lang w:val="en-US" w:eastAsia="zh-CN"/>
        </w:rPr>
        <w:t>10</w:t>
      </w:r>
      <w:r w:rsidR="00F24143">
        <w:rPr>
          <w:rFonts w:eastAsia="宋体"/>
          <w:sz w:val="22"/>
          <w:lang w:val="en-US" w:eastAsia="zh-CN"/>
        </w:rPr>
        <w:t xml:space="preserve">dB within </w:t>
      </w:r>
      <w:r w:rsidR="004B372C">
        <w:rPr>
          <w:rFonts w:eastAsia="宋体"/>
          <w:sz w:val="22"/>
          <w:lang w:val="en-US" w:eastAsia="zh-CN"/>
        </w:rPr>
        <w:t>10</w:t>
      </w:r>
      <w:r w:rsidR="00F24143">
        <w:rPr>
          <w:rFonts w:eastAsia="宋体"/>
          <w:sz w:val="22"/>
          <w:lang w:val="en-US" w:eastAsia="zh-CN"/>
        </w:rPr>
        <w:t xml:space="preserve"> sampling intervals, the </w:t>
      </w:r>
      <w:r w:rsidR="00F24143">
        <w:rPr>
          <w:rFonts w:eastAsia="宋体"/>
          <w:sz w:val="22"/>
          <w:lang w:eastAsia="zh-CN"/>
        </w:rPr>
        <w:t xml:space="preserve">observed SINR </w:t>
      </w:r>
      <w:r w:rsidR="00F24143">
        <w:rPr>
          <w:rFonts w:eastAsia="宋体"/>
          <w:sz w:val="22"/>
          <w:lang w:val="en-US" w:eastAsia="zh-CN"/>
        </w:rPr>
        <w:t xml:space="preserve">variation would be no larger than 1dB. </w:t>
      </w:r>
      <w:r w:rsidR="004121CF">
        <w:rPr>
          <w:rFonts w:eastAsia="宋体"/>
          <w:sz w:val="22"/>
          <w:lang w:val="en-US" w:eastAsia="zh-CN"/>
        </w:rPr>
        <w:t>When</w:t>
      </w:r>
      <w:r w:rsidR="004121CF" w:rsidRPr="00275BE0">
        <w:rPr>
          <w:rFonts w:eastAsia="宋体"/>
          <w:sz w:val="22"/>
          <w:lang w:val="en-US" w:eastAsia="zh-CN"/>
        </w:rPr>
        <w:t xml:space="preserve"> </w:t>
      </w:r>
      <w:r w:rsidR="004121CF">
        <w:rPr>
          <w:rFonts w:eastAsia="宋体"/>
          <w:sz w:val="22"/>
          <w:lang w:val="en-US" w:eastAsia="zh-CN"/>
        </w:rPr>
        <w:t xml:space="preserve">the sampling value decreases by 10dB within 5 sampling intervals, the </w:t>
      </w:r>
      <w:r w:rsidR="004121CF">
        <w:rPr>
          <w:rFonts w:eastAsia="宋体"/>
          <w:sz w:val="22"/>
          <w:lang w:eastAsia="zh-CN"/>
        </w:rPr>
        <w:t xml:space="preserve">observed SINR </w:t>
      </w:r>
      <w:r w:rsidR="004121CF">
        <w:rPr>
          <w:rFonts w:eastAsia="宋体"/>
          <w:sz w:val="22"/>
          <w:lang w:val="en-US" w:eastAsia="zh-CN"/>
        </w:rPr>
        <w:t xml:space="preserve">variation would be no larger than 2dB. </w:t>
      </w:r>
      <w:r w:rsidR="00275BE0">
        <w:rPr>
          <w:rFonts w:eastAsia="宋体"/>
          <w:sz w:val="22"/>
          <w:lang w:val="en-US" w:eastAsia="zh-CN"/>
        </w:rPr>
        <w:t>When the sampling value</w:t>
      </w:r>
      <w:r w:rsidR="00B51C1C">
        <w:rPr>
          <w:rFonts w:eastAsia="宋体"/>
          <w:sz w:val="22"/>
          <w:lang w:val="en-US" w:eastAsia="zh-CN"/>
        </w:rPr>
        <w:t xml:space="preserve"> </w:t>
      </w:r>
      <w:r w:rsidR="00275BE0">
        <w:rPr>
          <w:rFonts w:eastAsia="宋体"/>
          <w:sz w:val="22"/>
          <w:lang w:val="en-US" w:eastAsia="zh-CN"/>
        </w:rPr>
        <w:t>decreases rapidly</w:t>
      </w:r>
      <w:r w:rsidR="00B51C1C">
        <w:rPr>
          <w:rFonts w:eastAsia="宋体"/>
          <w:sz w:val="22"/>
          <w:lang w:val="en-US" w:eastAsia="zh-CN"/>
        </w:rPr>
        <w:t xml:space="preserve"> by </w:t>
      </w:r>
      <w:r w:rsidR="004B372C">
        <w:rPr>
          <w:rFonts w:eastAsia="宋体"/>
          <w:sz w:val="22"/>
          <w:lang w:val="en-US" w:eastAsia="zh-CN"/>
        </w:rPr>
        <w:t>1</w:t>
      </w:r>
      <w:r w:rsidR="00B51C1C">
        <w:rPr>
          <w:rFonts w:eastAsia="宋体"/>
          <w:sz w:val="22"/>
          <w:lang w:val="en-US" w:eastAsia="zh-CN"/>
        </w:rPr>
        <w:t>0dB</w:t>
      </w:r>
      <w:r w:rsidR="00275BE0" w:rsidRPr="00275BE0">
        <w:rPr>
          <w:rFonts w:eastAsia="宋体"/>
          <w:sz w:val="22"/>
          <w:lang w:val="en-US" w:eastAsia="zh-CN"/>
        </w:rPr>
        <w:t xml:space="preserve"> </w:t>
      </w:r>
      <w:r w:rsidR="00B51C1C">
        <w:rPr>
          <w:rFonts w:eastAsia="宋体"/>
          <w:sz w:val="22"/>
          <w:lang w:val="en-US" w:eastAsia="zh-CN"/>
        </w:rPr>
        <w:t xml:space="preserve">within </w:t>
      </w:r>
      <w:r w:rsidR="004B372C">
        <w:rPr>
          <w:rFonts w:eastAsia="宋体"/>
          <w:sz w:val="22"/>
          <w:lang w:val="en-US" w:eastAsia="zh-CN"/>
        </w:rPr>
        <w:t>2</w:t>
      </w:r>
      <w:r w:rsidR="00B51C1C">
        <w:rPr>
          <w:rFonts w:eastAsia="宋体"/>
          <w:sz w:val="22"/>
          <w:lang w:val="en-US" w:eastAsia="zh-CN"/>
        </w:rPr>
        <w:t xml:space="preserve"> sampling intervals, the </w:t>
      </w:r>
      <w:r w:rsidR="00B51C1C">
        <w:rPr>
          <w:rFonts w:eastAsia="宋体"/>
          <w:sz w:val="22"/>
          <w:lang w:eastAsia="zh-CN"/>
        </w:rPr>
        <w:t xml:space="preserve">observed SINR </w:t>
      </w:r>
      <w:r w:rsidR="00B51C1C">
        <w:rPr>
          <w:rFonts w:eastAsia="宋体"/>
          <w:sz w:val="22"/>
          <w:lang w:val="en-US" w:eastAsia="zh-CN"/>
        </w:rPr>
        <w:t>var</w:t>
      </w:r>
      <w:r w:rsidR="00F24143">
        <w:rPr>
          <w:rFonts w:eastAsia="宋体"/>
          <w:sz w:val="22"/>
          <w:lang w:val="en-US" w:eastAsia="zh-CN"/>
        </w:rPr>
        <w:t xml:space="preserve">iation would be no larger than </w:t>
      </w:r>
      <w:r w:rsidR="00557BE4">
        <w:rPr>
          <w:rFonts w:eastAsia="宋体"/>
          <w:sz w:val="22"/>
          <w:lang w:val="en-US" w:eastAsia="zh-CN"/>
        </w:rPr>
        <w:t>3.</w:t>
      </w:r>
      <w:r w:rsidR="00B51C1C">
        <w:rPr>
          <w:rFonts w:eastAsia="宋体"/>
          <w:sz w:val="22"/>
          <w:lang w:val="en-US" w:eastAsia="zh-CN"/>
        </w:rPr>
        <w:t>5dB.</w:t>
      </w:r>
      <w:r w:rsidR="004121CF">
        <w:rPr>
          <w:rFonts w:eastAsia="宋体"/>
          <w:sz w:val="22"/>
          <w:lang w:val="en-US" w:eastAsia="zh-CN"/>
        </w:rPr>
        <w:t xml:space="preserve"> It can be </w:t>
      </w:r>
      <w:r w:rsidR="007C0081">
        <w:rPr>
          <w:rFonts w:eastAsia="宋体"/>
          <w:sz w:val="22"/>
          <w:lang w:val="en-US" w:eastAsia="zh-CN"/>
        </w:rPr>
        <w:t xml:space="preserve">seen that the </w:t>
      </w:r>
      <w:r w:rsidR="007C0081">
        <w:rPr>
          <w:rFonts w:eastAsia="宋体"/>
          <w:sz w:val="22"/>
          <w:lang w:eastAsia="zh-CN"/>
        </w:rPr>
        <w:t xml:space="preserve">observed SINR </w:t>
      </w:r>
      <w:r w:rsidR="007C0081">
        <w:rPr>
          <w:rFonts w:eastAsia="宋体"/>
          <w:sz w:val="22"/>
          <w:lang w:val="en-US" w:eastAsia="zh-CN"/>
        </w:rPr>
        <w:t xml:space="preserve">variation will increases as reduced sampling number with the same 10dB degradation. Hence, we suggest that low mobility </w:t>
      </w:r>
      <w:r w:rsidR="007C0081" w:rsidRPr="007C0081">
        <w:rPr>
          <w:rFonts w:eastAsia="宋体"/>
          <w:sz w:val="22"/>
          <w:lang w:val="en-US" w:eastAsia="zh-CN"/>
        </w:rPr>
        <w:t>criterion</w:t>
      </w:r>
      <w:r w:rsidR="007C0081">
        <w:rPr>
          <w:rFonts w:eastAsia="宋体"/>
          <w:sz w:val="22"/>
          <w:lang w:val="en-US" w:eastAsia="zh-CN"/>
        </w:rPr>
        <w:t xml:space="preserve"> is fulfilled when the SINR variation </w:t>
      </w:r>
      <w:r w:rsidR="00F226D9">
        <w:rPr>
          <w:rFonts w:eastAsia="宋体"/>
          <w:sz w:val="22"/>
          <w:lang w:val="en-US" w:eastAsia="zh-CN"/>
        </w:rPr>
        <w:t>does not exceed</w:t>
      </w:r>
      <w:r w:rsidR="007C0081">
        <w:rPr>
          <w:rFonts w:eastAsia="宋体"/>
          <w:sz w:val="22"/>
          <w:lang w:val="en-US" w:eastAsia="zh-CN"/>
        </w:rPr>
        <w:t xml:space="preserve"> 2dB</w:t>
      </w:r>
      <w:r w:rsidR="00F226D9">
        <w:rPr>
          <w:rFonts w:eastAsia="宋体"/>
          <w:sz w:val="22"/>
          <w:lang w:val="en-US" w:eastAsia="zh-CN"/>
        </w:rPr>
        <w:t xml:space="preserve">, which means the link quality </w:t>
      </w:r>
      <w:r w:rsidR="006B09E5">
        <w:rPr>
          <w:rFonts w:eastAsia="宋体"/>
          <w:sz w:val="22"/>
          <w:lang w:val="en-US" w:eastAsia="zh-CN"/>
        </w:rPr>
        <w:t xml:space="preserve">changes slowly or not </w:t>
      </w:r>
      <w:r w:rsidR="006B09E5" w:rsidRPr="0077088C">
        <w:rPr>
          <w:rFonts w:eastAsia="宋体"/>
          <w:sz w:val="22"/>
          <w:lang w:eastAsia="zh-CN"/>
        </w:rPr>
        <w:t>dramatically</w:t>
      </w:r>
      <w:r w:rsidR="00084C57">
        <w:rPr>
          <w:rFonts w:eastAsia="宋体"/>
          <w:sz w:val="22"/>
          <w:lang w:val="en-US" w:eastAsia="zh-CN"/>
        </w:rPr>
        <w:t>.</w:t>
      </w:r>
    </w:p>
    <w:p w:rsidR="00C8745E" w:rsidRDefault="00C8745E" w:rsidP="00C8745E">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sidR="00BA5AC4">
        <w:rPr>
          <w:rFonts w:eastAsia="宋体"/>
          <w:b/>
          <w:i/>
          <w:sz w:val="22"/>
          <w:lang w:val="en-US" w:eastAsia="zh-CN"/>
        </w:rPr>
        <w:t>4</w:t>
      </w:r>
      <w:r w:rsidRPr="00492DB4">
        <w:rPr>
          <w:rFonts w:eastAsia="宋体"/>
          <w:b/>
          <w:i/>
          <w:sz w:val="22"/>
          <w:lang w:val="en-US" w:eastAsia="zh-CN"/>
        </w:rPr>
        <w:t>:</w:t>
      </w:r>
      <w:r>
        <w:rPr>
          <w:rFonts w:eastAsia="宋体"/>
          <w:b/>
          <w:i/>
          <w:sz w:val="22"/>
          <w:lang w:val="en-US" w:eastAsia="zh-CN"/>
        </w:rPr>
        <w:t xml:space="preserve"> </w:t>
      </w:r>
      <w:r w:rsidR="00BA5AC4">
        <w:rPr>
          <w:rFonts w:eastAsia="宋体"/>
          <w:b/>
          <w:i/>
          <w:sz w:val="22"/>
          <w:lang w:val="en-US" w:eastAsia="zh-CN"/>
        </w:rPr>
        <w:t>For RLM relaxation, the</w:t>
      </w:r>
      <w:r w:rsidR="00BA5AC4" w:rsidRPr="006B171D">
        <w:rPr>
          <w:rFonts w:eastAsia="宋体"/>
          <w:b/>
          <w:i/>
          <w:sz w:val="22"/>
          <w:lang w:val="en-US" w:eastAsia="zh-CN"/>
        </w:rPr>
        <w:t xml:space="preserve"> </w:t>
      </w:r>
      <w:r w:rsidR="00BA5AC4">
        <w:rPr>
          <w:rFonts w:eastAsia="宋体"/>
          <w:b/>
          <w:i/>
          <w:sz w:val="22"/>
          <w:lang w:val="en-US" w:eastAsia="zh-CN"/>
        </w:rPr>
        <w:t>entering</w:t>
      </w:r>
      <w:r w:rsidR="00BA5AC4" w:rsidRPr="006B171D">
        <w:rPr>
          <w:rFonts w:eastAsia="宋体"/>
          <w:b/>
          <w:i/>
          <w:sz w:val="22"/>
          <w:lang w:val="en-US" w:eastAsia="zh-CN"/>
        </w:rPr>
        <w:t xml:space="preserve"> </w:t>
      </w:r>
      <w:r w:rsidR="00BA5AC4">
        <w:rPr>
          <w:rFonts w:eastAsia="宋体"/>
          <w:b/>
          <w:i/>
          <w:sz w:val="22"/>
          <w:lang w:val="en-US" w:eastAsia="zh-CN"/>
        </w:rPr>
        <w:t xml:space="preserve">condition for </w:t>
      </w:r>
      <w:r w:rsidR="00BA5AC4" w:rsidRPr="007C0081">
        <w:rPr>
          <w:rFonts w:eastAsia="宋体"/>
          <w:b/>
          <w:i/>
          <w:sz w:val="22"/>
          <w:lang w:val="en-US" w:eastAsia="zh-CN"/>
        </w:rPr>
        <w:t>low mobility criterion</w:t>
      </w:r>
      <w:r w:rsidR="00BA5AC4" w:rsidRPr="00110A20">
        <w:rPr>
          <w:rFonts w:eastAsia="宋体"/>
          <w:b/>
          <w:i/>
          <w:sz w:val="22"/>
          <w:lang w:val="en-US" w:eastAsia="zh-CN"/>
        </w:rPr>
        <w:t xml:space="preserve"> </w:t>
      </w:r>
      <w:r w:rsidR="00BA5AC4">
        <w:rPr>
          <w:rFonts w:eastAsia="宋体"/>
          <w:b/>
          <w:i/>
          <w:sz w:val="22"/>
          <w:lang w:val="en-US" w:eastAsia="zh-CN"/>
        </w:rPr>
        <w:t>can be defined as</w:t>
      </w:r>
      <w:r w:rsidR="007C0081" w:rsidRPr="007C0081">
        <w:rPr>
          <w:rFonts w:eastAsia="宋体"/>
          <w:b/>
          <w:i/>
          <w:sz w:val="22"/>
          <w:lang w:val="en-US" w:eastAsia="zh-CN"/>
        </w:rPr>
        <w:t xml:space="preserve"> when the SINR variation </w:t>
      </w:r>
      <w:r w:rsidR="00F226D9">
        <w:rPr>
          <w:rFonts w:eastAsia="宋体"/>
          <w:b/>
          <w:i/>
          <w:sz w:val="22"/>
          <w:lang w:val="en-US" w:eastAsia="zh-CN"/>
        </w:rPr>
        <w:t>does not exceed a threshold which is suggested to be defined as</w:t>
      </w:r>
      <w:r w:rsidR="007C0081" w:rsidRPr="007C0081">
        <w:rPr>
          <w:rFonts w:eastAsia="宋体"/>
          <w:b/>
          <w:i/>
          <w:sz w:val="22"/>
          <w:lang w:val="en-US" w:eastAsia="zh-CN"/>
        </w:rPr>
        <w:t xml:space="preserve"> 2dB</w:t>
      </w:r>
      <w:r w:rsidRPr="00492DB4">
        <w:rPr>
          <w:rFonts w:eastAsia="宋体"/>
          <w:b/>
          <w:i/>
          <w:sz w:val="22"/>
          <w:lang w:val="en-US" w:eastAsia="zh-CN"/>
        </w:rPr>
        <w:t>.</w:t>
      </w:r>
    </w:p>
    <w:p w:rsidR="00BA5AC4" w:rsidRDefault="00BA5AC4" w:rsidP="00BA5AC4">
      <w:pPr>
        <w:widowControl w:val="0"/>
        <w:adjustRightInd w:val="0"/>
        <w:snapToGrid w:val="0"/>
        <w:spacing w:before="180"/>
        <w:rPr>
          <w:rFonts w:eastAsia="宋体"/>
          <w:sz w:val="22"/>
          <w:lang w:val="en-US" w:eastAsia="zh-CN"/>
        </w:rPr>
      </w:pPr>
      <w:r>
        <w:rPr>
          <w:rFonts w:eastAsia="宋体"/>
          <w:sz w:val="22"/>
          <w:lang w:val="en-US" w:eastAsia="zh-CN"/>
        </w:rPr>
        <w:lastRenderedPageBreak/>
        <w:t xml:space="preserve">The BFD-RS is possibly also configured as RLM-RS. </w:t>
      </w:r>
      <w:r>
        <w:rPr>
          <w:rFonts w:eastAsia="宋体" w:hint="eastAsia"/>
          <w:sz w:val="22"/>
          <w:lang w:val="en-US" w:eastAsia="zh-CN"/>
        </w:rPr>
        <w:t>The</w:t>
      </w:r>
      <w:r>
        <w:rPr>
          <w:rFonts w:eastAsia="宋体"/>
          <w:sz w:val="22"/>
          <w:lang w:val="en-US" w:eastAsia="zh-CN"/>
        </w:rPr>
        <w:t xml:space="preserve"> UE would perform RLM and BFD measurements on the same RS resource. If different relaxation thresholds are applied for RLM and BFD measurements, then it may lead conflicted measurement behaviors on the same RS resource. Hence, it is suggested to apply the same thresholds for RLM relaxation and BFD relaxation.</w:t>
      </w:r>
    </w:p>
    <w:p w:rsidR="00BA5AC4" w:rsidRPr="00BA5AC4" w:rsidRDefault="00BA5AC4" w:rsidP="00C8745E">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5</w:t>
      </w:r>
      <w:r w:rsidRPr="00492DB4">
        <w:rPr>
          <w:rFonts w:eastAsia="宋体"/>
          <w:b/>
          <w:i/>
          <w:sz w:val="22"/>
          <w:lang w:val="en-US" w:eastAsia="zh-CN"/>
        </w:rPr>
        <w:t>:</w:t>
      </w:r>
      <w:r>
        <w:rPr>
          <w:rFonts w:eastAsia="宋体"/>
          <w:b/>
          <w:i/>
          <w:sz w:val="22"/>
          <w:lang w:val="en-US" w:eastAsia="zh-CN"/>
        </w:rPr>
        <w:t xml:space="preserve"> I</w:t>
      </w:r>
      <w:r w:rsidRPr="001E06A5">
        <w:rPr>
          <w:rFonts w:eastAsia="宋体"/>
          <w:b/>
          <w:i/>
          <w:sz w:val="22"/>
          <w:lang w:val="en-US" w:eastAsia="zh-CN"/>
        </w:rPr>
        <w:t xml:space="preserve">t is suggested that </w:t>
      </w:r>
      <w:r>
        <w:rPr>
          <w:rFonts w:eastAsia="宋体"/>
          <w:b/>
          <w:i/>
          <w:sz w:val="22"/>
          <w:lang w:val="en-US" w:eastAsia="zh-CN"/>
        </w:rPr>
        <w:t>the same</w:t>
      </w:r>
      <w:r w:rsidR="002F26DD" w:rsidRPr="002F26DD">
        <w:rPr>
          <w:rFonts w:eastAsia="宋体"/>
          <w:b/>
          <w:i/>
          <w:sz w:val="22"/>
          <w:lang w:val="en-US" w:eastAsia="zh-CN"/>
        </w:rPr>
        <w:t xml:space="preserve"> </w:t>
      </w:r>
      <w:r>
        <w:rPr>
          <w:rFonts w:eastAsia="宋体"/>
          <w:b/>
          <w:i/>
          <w:sz w:val="22"/>
          <w:lang w:val="en-US" w:eastAsia="zh-CN"/>
        </w:rPr>
        <w:t>threshold</w:t>
      </w:r>
      <w:r w:rsidR="002F26DD">
        <w:rPr>
          <w:rFonts w:eastAsia="宋体"/>
          <w:b/>
          <w:i/>
          <w:sz w:val="22"/>
          <w:lang w:val="en-US" w:eastAsia="zh-CN"/>
        </w:rPr>
        <w:t>s</w:t>
      </w:r>
      <w:r>
        <w:rPr>
          <w:rFonts w:eastAsia="宋体"/>
          <w:b/>
          <w:i/>
          <w:sz w:val="22"/>
          <w:lang w:val="en-US" w:eastAsia="zh-CN"/>
        </w:rPr>
        <w:t xml:space="preserve"> </w:t>
      </w:r>
      <w:r w:rsidR="002F26DD">
        <w:rPr>
          <w:rFonts w:eastAsia="宋体"/>
          <w:b/>
          <w:i/>
          <w:sz w:val="22"/>
          <w:lang w:val="en-US" w:eastAsia="zh-CN"/>
        </w:rPr>
        <w:t xml:space="preserve">used </w:t>
      </w:r>
      <w:r>
        <w:rPr>
          <w:rFonts w:eastAsia="宋体"/>
          <w:b/>
          <w:i/>
          <w:sz w:val="22"/>
          <w:lang w:val="en-US" w:eastAsia="zh-CN"/>
        </w:rPr>
        <w:t>for</w:t>
      </w:r>
      <w:r w:rsidRPr="0091439C">
        <w:rPr>
          <w:rFonts w:eastAsia="宋体"/>
          <w:b/>
          <w:i/>
          <w:sz w:val="22"/>
          <w:lang w:val="en-US" w:eastAsia="zh-CN"/>
        </w:rPr>
        <w:t xml:space="preserve"> </w:t>
      </w:r>
      <w:r w:rsidR="002F26DD">
        <w:rPr>
          <w:rFonts w:eastAsia="宋体"/>
          <w:b/>
          <w:i/>
          <w:sz w:val="22"/>
          <w:lang w:val="en-US" w:eastAsia="zh-CN"/>
        </w:rPr>
        <w:t xml:space="preserve">good serving cell quality and </w:t>
      </w:r>
      <w:r w:rsidR="002F26DD" w:rsidRPr="007C0081">
        <w:rPr>
          <w:rFonts w:eastAsia="宋体"/>
          <w:b/>
          <w:i/>
          <w:sz w:val="22"/>
          <w:lang w:val="en-US" w:eastAsia="zh-CN"/>
        </w:rPr>
        <w:t xml:space="preserve">low mobility </w:t>
      </w:r>
      <w:r w:rsidRPr="007C0081">
        <w:rPr>
          <w:rFonts w:eastAsia="宋体"/>
          <w:b/>
          <w:i/>
          <w:sz w:val="22"/>
          <w:lang w:val="en-US" w:eastAsia="zh-CN"/>
        </w:rPr>
        <w:t>criteri</w:t>
      </w:r>
      <w:r w:rsidR="002F26DD">
        <w:rPr>
          <w:rFonts w:eastAsia="宋体"/>
          <w:b/>
          <w:i/>
          <w:sz w:val="22"/>
          <w:lang w:val="en-US" w:eastAsia="zh-CN"/>
        </w:rPr>
        <w:t>a are</w:t>
      </w:r>
      <w:r>
        <w:rPr>
          <w:rFonts w:eastAsia="宋体"/>
          <w:b/>
          <w:i/>
          <w:sz w:val="22"/>
          <w:lang w:val="en-US" w:eastAsia="zh-CN"/>
        </w:rPr>
        <w:t xml:space="preserve"> applied for both </w:t>
      </w:r>
      <w:r w:rsidRPr="001E06A5">
        <w:rPr>
          <w:rFonts w:eastAsia="宋体"/>
          <w:b/>
          <w:i/>
          <w:sz w:val="22"/>
          <w:lang w:val="en-US" w:eastAsia="zh-CN"/>
        </w:rPr>
        <w:t>RLM</w:t>
      </w:r>
      <w:r w:rsidRPr="0091439C">
        <w:rPr>
          <w:rFonts w:eastAsia="宋体"/>
          <w:b/>
          <w:i/>
          <w:sz w:val="22"/>
          <w:lang w:val="en-US" w:eastAsia="zh-CN"/>
        </w:rPr>
        <w:t xml:space="preserve"> </w:t>
      </w:r>
      <w:r w:rsidR="002F26DD" w:rsidRPr="002F26DD">
        <w:rPr>
          <w:rFonts w:eastAsia="宋体"/>
          <w:b/>
          <w:i/>
          <w:sz w:val="22"/>
          <w:lang w:val="en-US" w:eastAsia="zh-CN"/>
        </w:rPr>
        <w:t xml:space="preserve">relaxation </w:t>
      </w:r>
      <w:r>
        <w:rPr>
          <w:rFonts w:eastAsia="宋体"/>
          <w:b/>
          <w:i/>
          <w:sz w:val="22"/>
          <w:lang w:val="en-US" w:eastAsia="zh-CN"/>
        </w:rPr>
        <w:t xml:space="preserve">and </w:t>
      </w:r>
      <w:r w:rsidRPr="001E06A5">
        <w:rPr>
          <w:rFonts w:eastAsia="宋体"/>
          <w:b/>
          <w:i/>
          <w:sz w:val="22"/>
          <w:lang w:val="en-US" w:eastAsia="zh-CN"/>
        </w:rPr>
        <w:t xml:space="preserve">BFD </w:t>
      </w:r>
      <w:r w:rsidR="002F26DD" w:rsidRPr="002F26DD">
        <w:rPr>
          <w:rFonts w:eastAsia="宋体"/>
          <w:b/>
          <w:i/>
          <w:sz w:val="22"/>
          <w:lang w:val="en-US" w:eastAsia="zh-CN"/>
        </w:rPr>
        <w:t>relaxation</w:t>
      </w:r>
      <w:r>
        <w:rPr>
          <w:rFonts w:eastAsia="宋体"/>
          <w:b/>
          <w:i/>
          <w:sz w:val="22"/>
          <w:lang w:val="en-US" w:eastAsia="zh-CN"/>
        </w:rPr>
        <w:t>.</w:t>
      </w:r>
    </w:p>
    <w:p w:rsidR="009D0745" w:rsidRPr="000E1FD0" w:rsidRDefault="000E1FD0" w:rsidP="000E1FD0">
      <w:pPr>
        <w:pStyle w:val="2"/>
        <w:rPr>
          <w:lang w:eastAsia="zh-CN"/>
        </w:rPr>
      </w:pPr>
      <w:r w:rsidRPr="000E1FD0">
        <w:rPr>
          <w:lang w:eastAsia="zh-CN"/>
        </w:rPr>
        <w:t>Exiting relaxation</w:t>
      </w:r>
      <w:r w:rsidR="009D0745" w:rsidRPr="000E1FD0">
        <w:rPr>
          <w:lang w:eastAsia="zh-CN"/>
        </w:rPr>
        <w:t xml:space="preserve"> criter</w:t>
      </w:r>
      <w:r w:rsidRPr="000E1FD0">
        <w:rPr>
          <w:lang w:eastAsia="zh-CN"/>
        </w:rPr>
        <w:t>ia</w:t>
      </w:r>
    </w:p>
    <w:p w:rsidR="009D0745" w:rsidRDefault="000E1FD0" w:rsidP="009D0745">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the exiting criteria of RLM/BFD relaxation, RAN4 agreed that the UE will exit relaxation mode when the </w:t>
      </w:r>
      <w:r w:rsidRPr="000E1FD0">
        <w:rPr>
          <w:rFonts w:eastAsia="宋体"/>
          <w:sz w:val="22"/>
          <w:lang w:eastAsia="zh-CN"/>
        </w:rPr>
        <w:t xml:space="preserve">UE </w:t>
      </w:r>
      <w:r w:rsidR="007B17B5" w:rsidRPr="000E1FD0">
        <w:rPr>
          <w:rFonts w:eastAsia="宋体"/>
          <w:sz w:val="22"/>
          <w:lang w:eastAsia="zh-CN"/>
        </w:rPr>
        <w:t>fulfi</w:t>
      </w:r>
      <w:r w:rsidR="007B17B5">
        <w:rPr>
          <w:rFonts w:eastAsia="宋体"/>
          <w:sz w:val="22"/>
          <w:lang w:eastAsia="zh-CN"/>
        </w:rPr>
        <w:t>l</w:t>
      </w:r>
      <w:r w:rsidR="007B17B5" w:rsidRPr="000E1FD0">
        <w:rPr>
          <w:rFonts w:eastAsia="宋体"/>
          <w:sz w:val="22"/>
          <w:lang w:eastAsia="zh-CN"/>
        </w:rPr>
        <w:t>s</w:t>
      </w:r>
      <w:r w:rsidRPr="000E1FD0">
        <w:rPr>
          <w:rFonts w:eastAsia="宋体"/>
          <w:sz w:val="22"/>
          <w:lang w:eastAsia="zh-CN"/>
        </w:rPr>
        <w:t xml:space="preserve"> any of serving cell quality exit condition or low mobility exit condition, or DRX cycle length is </w:t>
      </w:r>
      <w:r>
        <w:rPr>
          <w:rFonts w:eastAsia="宋体"/>
          <w:sz w:val="22"/>
          <w:lang w:eastAsia="zh-CN"/>
        </w:rPr>
        <w:t xml:space="preserve">not </w:t>
      </w:r>
      <w:r w:rsidRPr="000E1FD0">
        <w:rPr>
          <w:rFonts w:eastAsia="宋体"/>
          <w:sz w:val="22"/>
          <w:lang w:eastAsia="zh-CN"/>
        </w:rPr>
        <w:t>allowed for relaxation</w:t>
      </w:r>
      <w:r>
        <w:rPr>
          <w:rFonts w:eastAsia="宋体"/>
          <w:sz w:val="22"/>
          <w:lang w:eastAsia="zh-CN"/>
        </w:rPr>
        <w:t>. However, the</w:t>
      </w:r>
      <w:r w:rsidR="009F47AD">
        <w:rPr>
          <w:rFonts w:eastAsia="宋体"/>
          <w:sz w:val="22"/>
          <w:lang w:eastAsia="zh-CN"/>
        </w:rPr>
        <w:t xml:space="preserve"> definitions of </w:t>
      </w:r>
      <w:r w:rsidR="009F47AD" w:rsidRPr="000E1FD0">
        <w:rPr>
          <w:rFonts w:eastAsia="宋体"/>
          <w:sz w:val="22"/>
          <w:lang w:eastAsia="zh-CN"/>
        </w:rPr>
        <w:t xml:space="preserve">serving cell quality exit condition </w:t>
      </w:r>
      <w:r w:rsidR="009F47AD">
        <w:rPr>
          <w:rFonts w:eastAsia="宋体"/>
          <w:sz w:val="22"/>
          <w:lang w:eastAsia="zh-CN"/>
        </w:rPr>
        <w:t>and</w:t>
      </w:r>
      <w:r w:rsidR="009F47AD" w:rsidRPr="000E1FD0">
        <w:rPr>
          <w:rFonts w:eastAsia="宋体"/>
          <w:sz w:val="22"/>
          <w:lang w:eastAsia="zh-CN"/>
        </w:rPr>
        <w:t xml:space="preserve"> low mobility exit condition</w:t>
      </w:r>
      <w:r w:rsidR="009F47AD">
        <w:rPr>
          <w:rFonts w:eastAsia="宋体"/>
          <w:sz w:val="22"/>
          <w:lang w:eastAsia="zh-CN"/>
        </w:rPr>
        <w:t xml:space="preserve"> need to be further studied.</w:t>
      </w:r>
    </w:p>
    <w:p w:rsidR="00BA5AC4" w:rsidRDefault="00BA5AC4" w:rsidP="00BA5AC4">
      <w:pPr>
        <w:widowControl w:val="0"/>
        <w:adjustRightInd w:val="0"/>
        <w:snapToGrid w:val="0"/>
        <w:spacing w:before="180"/>
        <w:rPr>
          <w:rFonts w:eastAsia="宋体"/>
          <w:sz w:val="22"/>
          <w:lang w:val="en-US" w:eastAsia="zh-CN"/>
        </w:rPr>
      </w:pPr>
      <w:r>
        <w:rPr>
          <w:rFonts w:eastAsia="宋体"/>
          <w:sz w:val="22"/>
          <w:lang w:val="en-US" w:eastAsia="zh-CN"/>
        </w:rPr>
        <w:t xml:space="preserve">If </w:t>
      </w:r>
      <w:r w:rsidR="009F47AD">
        <w:rPr>
          <w:rFonts w:eastAsia="宋体"/>
          <w:sz w:val="22"/>
          <w:lang w:val="en-US" w:eastAsia="zh-CN"/>
        </w:rPr>
        <w:t xml:space="preserve">the </w:t>
      </w:r>
      <w:r>
        <w:rPr>
          <w:rFonts w:eastAsia="宋体"/>
          <w:sz w:val="22"/>
          <w:lang w:val="en-US" w:eastAsia="zh-CN"/>
        </w:rPr>
        <w:t>UE enters RLM</w:t>
      </w:r>
      <w:r w:rsidR="009F47AD">
        <w:rPr>
          <w:rFonts w:eastAsia="宋体"/>
          <w:sz w:val="22"/>
          <w:lang w:val="en-US" w:eastAsia="zh-CN"/>
        </w:rPr>
        <w:t>/BFD</w:t>
      </w:r>
      <w:r>
        <w:rPr>
          <w:rFonts w:eastAsia="宋体"/>
          <w:sz w:val="22"/>
          <w:lang w:val="en-US" w:eastAsia="zh-CN"/>
        </w:rPr>
        <w:t xml:space="preserve"> relaxation mode, the UE shall be able to fallback to legacy RLM/BFD measurements when the </w:t>
      </w:r>
      <w:r w:rsidR="009F47AD">
        <w:rPr>
          <w:rFonts w:eastAsia="宋体"/>
          <w:sz w:val="22"/>
          <w:lang w:val="en-US" w:eastAsia="zh-CN"/>
        </w:rPr>
        <w:t xml:space="preserve">serving cell </w:t>
      </w:r>
      <w:r w:rsidRPr="000027E1">
        <w:rPr>
          <w:rFonts w:eastAsia="宋体"/>
          <w:sz w:val="22"/>
          <w:lang w:val="en-US" w:eastAsia="zh-CN"/>
        </w:rPr>
        <w:t>quality</w:t>
      </w:r>
      <w:r>
        <w:rPr>
          <w:rFonts w:eastAsia="宋体"/>
          <w:sz w:val="22"/>
          <w:lang w:val="en-US" w:eastAsia="zh-CN"/>
        </w:rPr>
        <w:t xml:space="preserve"> over the evaluation period is worse than </w:t>
      </w:r>
      <w:r w:rsidR="009F47AD">
        <w:rPr>
          <w:rFonts w:eastAsia="宋体"/>
          <w:sz w:val="22"/>
          <w:lang w:val="en-US" w:eastAsia="zh-CN"/>
        </w:rPr>
        <w:t>the</w:t>
      </w:r>
      <w:r>
        <w:rPr>
          <w:rFonts w:eastAsia="宋体"/>
          <w:sz w:val="22"/>
          <w:lang w:val="en-US" w:eastAsia="zh-CN"/>
        </w:rPr>
        <w:t xml:space="preserve"> </w:t>
      </w:r>
      <w:r w:rsidR="009F47AD" w:rsidRPr="003E4498">
        <w:rPr>
          <w:rFonts w:eastAsia="宋体"/>
          <w:sz w:val="22"/>
          <w:lang w:val="en-US" w:eastAsia="zh-CN"/>
        </w:rPr>
        <w:t xml:space="preserve">exiting </w:t>
      </w:r>
      <w:r>
        <w:rPr>
          <w:rFonts w:eastAsia="宋体"/>
          <w:sz w:val="22"/>
          <w:lang w:val="en-US" w:eastAsia="zh-CN"/>
        </w:rPr>
        <w:t xml:space="preserve">threshold for serving cell quality </w:t>
      </w:r>
      <w:r>
        <w:rPr>
          <w:rFonts w:eastAsia="宋体"/>
          <w:sz w:val="22"/>
          <w:lang w:eastAsia="zh-CN"/>
        </w:rPr>
        <w:t>criterion</w:t>
      </w:r>
      <w:r>
        <w:rPr>
          <w:rFonts w:eastAsia="宋体"/>
          <w:sz w:val="22"/>
          <w:lang w:val="en-US" w:eastAsia="zh-CN"/>
        </w:rPr>
        <w:t xml:space="preserve"> or the SINR variation exceeds the </w:t>
      </w:r>
      <w:r w:rsidR="009F47AD" w:rsidRPr="003E4498">
        <w:rPr>
          <w:rFonts w:eastAsia="宋体"/>
          <w:sz w:val="22"/>
          <w:lang w:val="en-US" w:eastAsia="zh-CN"/>
        </w:rPr>
        <w:t xml:space="preserve">exiting </w:t>
      </w:r>
      <w:r>
        <w:rPr>
          <w:rFonts w:eastAsia="宋体"/>
          <w:sz w:val="22"/>
          <w:lang w:val="en-US" w:eastAsia="zh-CN"/>
        </w:rPr>
        <w:t xml:space="preserve">threshold </w:t>
      </w:r>
      <w:r w:rsidR="002F26DD">
        <w:rPr>
          <w:rFonts w:eastAsia="宋体"/>
          <w:sz w:val="22"/>
          <w:lang w:val="en-US" w:eastAsia="zh-CN"/>
        </w:rPr>
        <w:t xml:space="preserve">used </w:t>
      </w:r>
      <w:r>
        <w:rPr>
          <w:rFonts w:eastAsia="宋体"/>
          <w:sz w:val="22"/>
          <w:lang w:val="en-US" w:eastAsia="zh-CN"/>
        </w:rPr>
        <w:t xml:space="preserve">for low mobility </w:t>
      </w:r>
      <w:r>
        <w:rPr>
          <w:rFonts w:eastAsia="宋体"/>
          <w:sz w:val="22"/>
          <w:lang w:eastAsia="zh-CN"/>
        </w:rPr>
        <w:t>criterion</w:t>
      </w:r>
      <w:r>
        <w:rPr>
          <w:rFonts w:eastAsia="宋体"/>
          <w:sz w:val="22"/>
          <w:lang w:val="en-US" w:eastAsia="zh-CN"/>
        </w:rPr>
        <w:t xml:space="preserve">. The threshold used for </w:t>
      </w:r>
      <w:r w:rsidRPr="003E4498">
        <w:rPr>
          <w:rFonts w:eastAsia="宋体"/>
          <w:sz w:val="22"/>
          <w:lang w:val="en-US" w:eastAsia="zh-CN"/>
        </w:rPr>
        <w:t xml:space="preserve">exiting </w:t>
      </w:r>
      <w:r>
        <w:rPr>
          <w:rFonts w:eastAsia="宋体" w:hint="eastAsia"/>
          <w:sz w:val="22"/>
          <w:lang w:val="en-US" w:eastAsia="zh-CN"/>
        </w:rPr>
        <w:t>condition</w:t>
      </w:r>
      <w:r>
        <w:rPr>
          <w:rFonts w:eastAsia="宋体"/>
          <w:sz w:val="22"/>
          <w:lang w:val="en-US" w:eastAsia="zh-CN"/>
        </w:rPr>
        <w:t xml:space="preserve"> can be derived from the threshold used for </w:t>
      </w:r>
      <w:r w:rsidRPr="00AF1816">
        <w:rPr>
          <w:rFonts w:eastAsia="宋体"/>
          <w:sz w:val="22"/>
          <w:lang w:val="en-US" w:eastAsia="zh-CN"/>
        </w:rPr>
        <w:t xml:space="preserve">entering </w:t>
      </w:r>
      <w:r>
        <w:rPr>
          <w:rFonts w:eastAsia="宋体" w:hint="eastAsia"/>
          <w:sz w:val="22"/>
          <w:lang w:val="en-US" w:eastAsia="zh-CN"/>
        </w:rPr>
        <w:t>condition</w:t>
      </w:r>
      <w:r>
        <w:rPr>
          <w:rFonts w:eastAsia="宋体"/>
          <w:sz w:val="22"/>
          <w:lang w:val="en-US" w:eastAsia="zh-CN"/>
        </w:rPr>
        <w:t xml:space="preserve">. In order to avoid </w:t>
      </w:r>
      <w:r w:rsidRPr="003E4498">
        <w:rPr>
          <w:rFonts w:eastAsia="宋体"/>
          <w:sz w:val="22"/>
          <w:lang w:val="en-US" w:eastAsia="zh-CN"/>
        </w:rPr>
        <w:t>ping-ping effect</w:t>
      </w:r>
      <w:r>
        <w:rPr>
          <w:rFonts w:eastAsia="宋体"/>
          <w:sz w:val="22"/>
          <w:lang w:val="en-US" w:eastAsia="zh-CN"/>
        </w:rPr>
        <w:t>, the threshold used for</w:t>
      </w:r>
      <w:r w:rsidR="009F47AD">
        <w:rPr>
          <w:rFonts w:eastAsia="宋体"/>
          <w:sz w:val="22"/>
          <w:lang w:val="en-US" w:eastAsia="zh-CN"/>
        </w:rPr>
        <w:t xml:space="preserve"> serving cell </w:t>
      </w:r>
      <w:r w:rsidR="009F47AD" w:rsidRPr="000027E1">
        <w:rPr>
          <w:rFonts w:eastAsia="宋体"/>
          <w:sz w:val="22"/>
          <w:lang w:val="en-US" w:eastAsia="zh-CN"/>
        </w:rPr>
        <w:t>quality</w:t>
      </w:r>
      <w:r>
        <w:rPr>
          <w:rFonts w:eastAsia="宋体"/>
          <w:sz w:val="22"/>
          <w:lang w:val="en-US" w:eastAsia="zh-CN"/>
        </w:rPr>
        <w:t xml:space="preserve"> </w:t>
      </w:r>
      <w:r w:rsidRPr="003E4498">
        <w:rPr>
          <w:rFonts w:eastAsia="宋体"/>
          <w:sz w:val="22"/>
          <w:lang w:val="en-US" w:eastAsia="zh-CN"/>
        </w:rPr>
        <w:t xml:space="preserve">exiting </w:t>
      </w:r>
      <w:r>
        <w:rPr>
          <w:rFonts w:eastAsia="宋体" w:hint="eastAsia"/>
          <w:sz w:val="22"/>
          <w:lang w:val="en-US" w:eastAsia="zh-CN"/>
        </w:rPr>
        <w:t>condition</w:t>
      </w:r>
      <w:r>
        <w:rPr>
          <w:rFonts w:eastAsia="宋体"/>
          <w:sz w:val="22"/>
          <w:lang w:val="en-US" w:eastAsia="zh-CN"/>
        </w:rPr>
        <w:t xml:space="preserve"> can be defined as 3dB lower than the threshold used for </w:t>
      </w:r>
      <w:r w:rsidRPr="00AF1816">
        <w:rPr>
          <w:rFonts w:eastAsia="宋体"/>
          <w:sz w:val="22"/>
          <w:lang w:val="en-US" w:eastAsia="zh-CN"/>
        </w:rPr>
        <w:t>entering</w:t>
      </w:r>
      <w:r>
        <w:rPr>
          <w:rFonts w:eastAsia="宋体"/>
          <w:sz w:val="22"/>
          <w:lang w:val="en-US" w:eastAsia="zh-CN"/>
        </w:rPr>
        <w:t xml:space="preserve"> </w:t>
      </w:r>
      <w:r>
        <w:rPr>
          <w:rFonts w:eastAsia="宋体" w:hint="eastAsia"/>
          <w:sz w:val="22"/>
          <w:lang w:val="en-US" w:eastAsia="zh-CN"/>
        </w:rPr>
        <w:t>condition</w:t>
      </w:r>
      <w:r>
        <w:rPr>
          <w:rFonts w:eastAsia="宋体"/>
          <w:sz w:val="22"/>
          <w:lang w:val="en-US" w:eastAsia="zh-CN"/>
        </w:rPr>
        <w:t xml:space="preserve">. </w:t>
      </w:r>
      <w:r>
        <w:rPr>
          <w:rFonts w:eastAsia="宋体" w:hint="eastAsia"/>
          <w:sz w:val="22"/>
          <w:lang w:val="en-US" w:eastAsia="zh-CN"/>
        </w:rPr>
        <w:t>H</w:t>
      </w:r>
      <w:r>
        <w:rPr>
          <w:rFonts w:eastAsia="宋体"/>
          <w:sz w:val="22"/>
          <w:lang w:val="en-US" w:eastAsia="zh-CN"/>
        </w:rPr>
        <w:t xml:space="preserve">ence, </w:t>
      </w:r>
      <w:r>
        <w:rPr>
          <w:rFonts w:eastAsia="宋体" w:hint="eastAsia"/>
          <w:sz w:val="22"/>
          <w:lang w:val="en-US" w:eastAsia="zh-CN"/>
        </w:rPr>
        <w:t>the</w:t>
      </w:r>
      <w:r>
        <w:rPr>
          <w:rFonts w:eastAsia="宋体"/>
          <w:sz w:val="22"/>
          <w:lang w:val="en-US" w:eastAsia="zh-CN"/>
        </w:rPr>
        <w:t xml:space="preserve"> </w:t>
      </w:r>
      <w:r w:rsidRPr="0061672E">
        <w:rPr>
          <w:rFonts w:eastAsia="宋体"/>
          <w:sz w:val="22"/>
          <w:lang w:val="en-US" w:eastAsia="zh-CN"/>
        </w:rPr>
        <w:t xml:space="preserve">exiting </w:t>
      </w:r>
      <w:r>
        <w:rPr>
          <w:rFonts w:eastAsia="宋体" w:hint="eastAsia"/>
          <w:sz w:val="22"/>
          <w:lang w:val="en-US" w:eastAsia="zh-CN"/>
        </w:rPr>
        <w:t>threshold</w:t>
      </w:r>
      <w:r>
        <w:rPr>
          <w:rFonts w:eastAsia="宋体"/>
          <w:sz w:val="22"/>
          <w:lang w:val="en-US" w:eastAsia="zh-CN"/>
        </w:rPr>
        <w:t xml:space="preserve"> </w:t>
      </w:r>
      <w:r w:rsidR="0077088C">
        <w:rPr>
          <w:rFonts w:eastAsia="宋体"/>
          <w:sz w:val="22"/>
          <w:lang w:val="en-US" w:eastAsia="zh-CN"/>
        </w:rPr>
        <w:t xml:space="preserve">for serving cell </w:t>
      </w:r>
      <w:r w:rsidR="0077088C" w:rsidRPr="000027E1">
        <w:rPr>
          <w:rFonts w:eastAsia="宋体"/>
          <w:sz w:val="22"/>
          <w:lang w:val="en-US" w:eastAsia="zh-CN"/>
        </w:rPr>
        <w:t>quality</w:t>
      </w:r>
      <w:r w:rsidR="0077088C">
        <w:rPr>
          <w:rFonts w:eastAsia="宋体"/>
          <w:sz w:val="22"/>
          <w:lang w:val="en-US" w:eastAsia="zh-CN"/>
        </w:rPr>
        <w:t xml:space="preserve"> </w:t>
      </w:r>
      <w:r>
        <w:rPr>
          <w:rFonts w:eastAsia="宋体" w:hint="eastAsia"/>
          <w:sz w:val="22"/>
          <w:lang w:val="en-US" w:eastAsia="zh-CN"/>
        </w:rPr>
        <w:t>c</w:t>
      </w:r>
      <w:r>
        <w:rPr>
          <w:rFonts w:eastAsia="宋体"/>
          <w:sz w:val="22"/>
          <w:lang w:val="en-US" w:eastAsia="zh-CN"/>
        </w:rPr>
        <w:t>an be defined as (Q</w:t>
      </w:r>
      <w:r w:rsidRPr="005B3915">
        <w:rPr>
          <w:rFonts w:eastAsia="宋体"/>
          <w:sz w:val="22"/>
          <w:vertAlign w:val="subscript"/>
          <w:lang w:val="en-US" w:eastAsia="zh-CN"/>
        </w:rPr>
        <w:t>in</w:t>
      </w:r>
      <w:r>
        <w:rPr>
          <w:rFonts w:eastAsia="宋体"/>
          <w:sz w:val="22"/>
          <w:lang w:val="en-US" w:eastAsia="zh-CN"/>
        </w:rPr>
        <w:t xml:space="preserve"> + X</w:t>
      </w:r>
      <w:r w:rsidRPr="006B171D">
        <w:rPr>
          <w:rFonts w:eastAsia="宋体"/>
          <w:sz w:val="22"/>
          <w:lang w:val="en-US" w:eastAsia="zh-CN"/>
        </w:rPr>
        <w:t>dB</w:t>
      </w:r>
      <w:r w:rsidRPr="00AF1816">
        <w:rPr>
          <w:rFonts w:eastAsia="宋体"/>
          <w:sz w:val="22"/>
          <w:lang w:val="en-US" w:eastAsia="zh-CN"/>
        </w:rPr>
        <w:t xml:space="preserve"> </w:t>
      </w:r>
      <w:r>
        <w:rPr>
          <w:rFonts w:eastAsia="宋体"/>
          <w:sz w:val="22"/>
          <w:lang w:val="en-US" w:eastAsia="zh-CN"/>
        </w:rPr>
        <w:t>- 3dB).</w:t>
      </w:r>
      <w:r w:rsidR="009F47AD">
        <w:rPr>
          <w:rFonts w:eastAsia="宋体"/>
          <w:sz w:val="22"/>
          <w:lang w:val="en-US" w:eastAsia="zh-CN"/>
        </w:rPr>
        <w:t xml:space="preserve"> </w:t>
      </w:r>
    </w:p>
    <w:p w:rsidR="00BA5AC4" w:rsidRDefault="00BA5AC4" w:rsidP="00BA5AC4">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6</w:t>
      </w:r>
      <w:r w:rsidRPr="00492DB4">
        <w:rPr>
          <w:rFonts w:eastAsia="宋体"/>
          <w:b/>
          <w:i/>
          <w:sz w:val="22"/>
          <w:lang w:val="en-US" w:eastAsia="zh-CN"/>
        </w:rPr>
        <w:t>:</w:t>
      </w:r>
      <w:r>
        <w:rPr>
          <w:rFonts w:eastAsia="宋体"/>
          <w:b/>
          <w:i/>
          <w:sz w:val="22"/>
          <w:lang w:val="en-US" w:eastAsia="zh-CN"/>
        </w:rPr>
        <w:t xml:space="preserve"> For </w:t>
      </w:r>
      <w:r w:rsidR="0077088C">
        <w:rPr>
          <w:rFonts w:eastAsia="宋体"/>
          <w:b/>
          <w:i/>
          <w:sz w:val="22"/>
          <w:lang w:val="en-US" w:eastAsia="zh-CN"/>
        </w:rPr>
        <w:t>exiting</w:t>
      </w:r>
      <w:r>
        <w:rPr>
          <w:rFonts w:eastAsia="宋体"/>
          <w:b/>
          <w:i/>
          <w:sz w:val="22"/>
          <w:lang w:val="en-US" w:eastAsia="zh-CN"/>
        </w:rPr>
        <w:t xml:space="preserve"> relaxation</w:t>
      </w:r>
      <w:r w:rsidR="009F47AD">
        <w:rPr>
          <w:rFonts w:eastAsia="宋体"/>
          <w:b/>
          <w:i/>
          <w:sz w:val="22"/>
          <w:lang w:val="en-US" w:eastAsia="zh-CN"/>
        </w:rPr>
        <w:t xml:space="preserve"> </w:t>
      </w:r>
      <w:r w:rsidR="009F47AD" w:rsidRPr="009F47AD">
        <w:rPr>
          <w:rFonts w:eastAsia="宋体"/>
          <w:b/>
          <w:i/>
          <w:sz w:val="22"/>
          <w:lang w:val="en-US" w:eastAsia="zh-CN"/>
        </w:rPr>
        <w:t>criteria</w:t>
      </w:r>
      <w:r>
        <w:rPr>
          <w:rFonts w:eastAsia="宋体"/>
          <w:b/>
          <w:i/>
          <w:sz w:val="22"/>
          <w:lang w:val="en-US" w:eastAsia="zh-CN"/>
        </w:rPr>
        <w:t>, the</w:t>
      </w:r>
      <w:r w:rsidRPr="006B171D">
        <w:rPr>
          <w:rFonts w:eastAsia="宋体"/>
          <w:b/>
          <w:i/>
          <w:sz w:val="22"/>
          <w:lang w:val="en-US" w:eastAsia="zh-CN"/>
        </w:rPr>
        <w:t xml:space="preserve"> </w:t>
      </w:r>
      <w:r>
        <w:rPr>
          <w:rFonts w:eastAsia="宋体"/>
          <w:b/>
          <w:i/>
          <w:sz w:val="22"/>
          <w:lang w:val="en-US" w:eastAsia="zh-CN"/>
        </w:rPr>
        <w:t>existing</w:t>
      </w:r>
      <w:r w:rsidRPr="006B171D">
        <w:rPr>
          <w:rFonts w:eastAsia="宋体"/>
          <w:b/>
          <w:i/>
          <w:sz w:val="22"/>
          <w:lang w:val="en-US" w:eastAsia="zh-CN"/>
        </w:rPr>
        <w:t xml:space="preserve"> </w:t>
      </w:r>
      <w:r>
        <w:rPr>
          <w:rFonts w:eastAsia="宋体"/>
          <w:b/>
          <w:i/>
          <w:sz w:val="22"/>
          <w:lang w:val="en-US" w:eastAsia="zh-CN"/>
        </w:rPr>
        <w:t xml:space="preserve">condition for </w:t>
      </w:r>
      <w:r w:rsidRPr="00110A20">
        <w:rPr>
          <w:rFonts w:eastAsia="宋体"/>
          <w:b/>
          <w:i/>
          <w:sz w:val="22"/>
          <w:lang w:val="en-US" w:eastAsia="zh-CN"/>
        </w:rPr>
        <w:t>serving cell quality</w:t>
      </w:r>
      <w:r w:rsidRPr="006B171D">
        <w:rPr>
          <w:rFonts w:eastAsia="宋体"/>
          <w:b/>
          <w:i/>
          <w:sz w:val="22"/>
          <w:lang w:val="en-US" w:eastAsia="zh-CN"/>
        </w:rPr>
        <w:t xml:space="preserve"> </w:t>
      </w:r>
      <w:r w:rsidR="009F47AD" w:rsidRPr="007C0081">
        <w:rPr>
          <w:rFonts w:eastAsia="宋体"/>
          <w:b/>
          <w:i/>
          <w:sz w:val="22"/>
          <w:lang w:val="en-US" w:eastAsia="zh-CN"/>
        </w:rPr>
        <w:t>criterion</w:t>
      </w:r>
      <w:r w:rsidR="009F47AD" w:rsidRPr="00110A20">
        <w:rPr>
          <w:rFonts w:eastAsia="宋体"/>
          <w:b/>
          <w:i/>
          <w:sz w:val="22"/>
          <w:lang w:val="en-US" w:eastAsia="zh-CN"/>
        </w:rPr>
        <w:t xml:space="preserve"> </w:t>
      </w:r>
      <w:r>
        <w:rPr>
          <w:rFonts w:eastAsia="宋体"/>
          <w:b/>
          <w:i/>
          <w:sz w:val="22"/>
          <w:lang w:val="en-US" w:eastAsia="zh-CN"/>
        </w:rPr>
        <w:t xml:space="preserve">can be defined as when the </w:t>
      </w:r>
      <w:r w:rsidRPr="00110A20">
        <w:rPr>
          <w:rFonts w:eastAsia="宋体"/>
          <w:b/>
          <w:i/>
          <w:sz w:val="22"/>
          <w:lang w:val="en-US" w:eastAsia="zh-CN"/>
        </w:rPr>
        <w:t>radio link quality</w:t>
      </w:r>
      <w:r>
        <w:rPr>
          <w:rFonts w:eastAsia="宋体"/>
          <w:b/>
          <w:i/>
          <w:sz w:val="22"/>
          <w:lang w:val="en-US" w:eastAsia="zh-CN"/>
        </w:rPr>
        <w:t xml:space="preserve"> is worse than the threshold (Q</w:t>
      </w:r>
      <w:r>
        <w:rPr>
          <w:rFonts w:eastAsia="宋体"/>
          <w:b/>
          <w:i/>
          <w:sz w:val="22"/>
          <w:vertAlign w:val="subscript"/>
          <w:lang w:val="en-US" w:eastAsia="zh-CN"/>
        </w:rPr>
        <w:t>in</w:t>
      </w:r>
      <w:r w:rsidRPr="00BC00B2">
        <w:rPr>
          <w:rFonts w:eastAsia="宋体"/>
          <w:b/>
          <w:i/>
          <w:sz w:val="22"/>
          <w:lang w:val="en-US" w:eastAsia="zh-CN"/>
        </w:rPr>
        <w:t xml:space="preserve"> + </w:t>
      </w:r>
      <w:r>
        <w:rPr>
          <w:rFonts w:eastAsia="宋体"/>
          <w:b/>
          <w:i/>
          <w:sz w:val="22"/>
          <w:lang w:val="en-US" w:eastAsia="zh-CN"/>
        </w:rPr>
        <w:t>XdB -</w:t>
      </w:r>
      <w:r w:rsidRPr="00BC00B2">
        <w:rPr>
          <w:rFonts w:eastAsia="宋体"/>
          <w:b/>
          <w:i/>
          <w:sz w:val="22"/>
          <w:lang w:val="en-US" w:eastAsia="zh-CN"/>
        </w:rPr>
        <w:t xml:space="preserve"> </w:t>
      </w:r>
      <w:r>
        <w:rPr>
          <w:rFonts w:eastAsia="宋体"/>
          <w:b/>
          <w:i/>
          <w:sz w:val="22"/>
          <w:lang w:val="en-US" w:eastAsia="zh-CN"/>
        </w:rPr>
        <w:t>3dB).</w:t>
      </w:r>
    </w:p>
    <w:p w:rsidR="0077088C" w:rsidRDefault="0077088C" w:rsidP="0077088C">
      <w:pPr>
        <w:widowControl w:val="0"/>
        <w:adjustRightInd w:val="0"/>
        <w:snapToGrid w:val="0"/>
        <w:spacing w:before="180"/>
        <w:rPr>
          <w:rFonts w:eastAsia="宋体"/>
          <w:sz w:val="22"/>
          <w:lang w:val="en-US" w:eastAsia="zh-CN"/>
        </w:rPr>
      </w:pPr>
      <w:r>
        <w:rPr>
          <w:rFonts w:eastAsia="宋体"/>
          <w:sz w:val="22"/>
          <w:lang w:val="en-US" w:eastAsia="zh-CN"/>
        </w:rPr>
        <w:t>S</w:t>
      </w:r>
      <w:r>
        <w:rPr>
          <w:rFonts w:eastAsia="宋体" w:hint="eastAsia"/>
          <w:sz w:val="22"/>
          <w:lang w:val="en-US" w:eastAsia="zh-CN"/>
        </w:rPr>
        <w:t>ince</w:t>
      </w:r>
      <w:r>
        <w:rPr>
          <w:rFonts w:eastAsia="宋体"/>
          <w:sz w:val="22"/>
          <w:lang w:val="en-US" w:eastAsia="zh-CN"/>
        </w:rPr>
        <w:t xml:space="preserve"> the </w:t>
      </w:r>
      <w:r>
        <w:rPr>
          <w:rFonts w:eastAsia="宋体"/>
          <w:sz w:val="22"/>
          <w:lang w:eastAsia="zh-CN"/>
        </w:rPr>
        <w:t xml:space="preserve">SINR </w:t>
      </w:r>
      <w:r>
        <w:rPr>
          <w:rFonts w:eastAsia="宋体"/>
          <w:sz w:val="22"/>
          <w:lang w:val="en-US" w:eastAsia="zh-CN"/>
        </w:rPr>
        <w:t xml:space="preserve">variation indicates the link quality change between two </w:t>
      </w:r>
      <w:r w:rsidRPr="00CB4836">
        <w:rPr>
          <w:rFonts w:eastAsia="宋体"/>
          <w:sz w:val="22"/>
          <w:lang w:val="en-US" w:eastAsia="zh-CN"/>
        </w:rPr>
        <w:t>adjacent</w:t>
      </w:r>
      <w:r>
        <w:rPr>
          <w:rFonts w:eastAsia="宋体"/>
          <w:sz w:val="22"/>
          <w:lang w:val="en-US" w:eastAsia="zh-CN"/>
        </w:rPr>
        <w:t xml:space="preserve"> </w:t>
      </w:r>
      <w:r>
        <w:rPr>
          <w:rFonts w:eastAsia="宋体"/>
          <w:sz w:val="22"/>
          <w:lang w:eastAsia="zh-CN"/>
        </w:rPr>
        <w:t xml:space="preserve">evaluation periods which are partial overlapped in time domain, the SINR variation for RLM/BFD evaluation </w:t>
      </w:r>
      <w:r w:rsidR="00F226D9">
        <w:rPr>
          <w:rFonts w:eastAsia="宋体"/>
          <w:sz w:val="22"/>
          <w:lang w:eastAsia="zh-CN"/>
        </w:rPr>
        <w:t>is</w:t>
      </w:r>
      <w:r>
        <w:rPr>
          <w:rFonts w:eastAsia="宋体"/>
          <w:sz w:val="22"/>
          <w:lang w:eastAsia="zh-CN"/>
        </w:rPr>
        <w:t xml:space="preserve"> </w:t>
      </w:r>
      <w:r w:rsidR="00F226D9">
        <w:rPr>
          <w:rFonts w:eastAsia="宋体"/>
          <w:sz w:val="22"/>
          <w:lang w:eastAsia="zh-CN"/>
        </w:rPr>
        <w:t>insensitive</w:t>
      </w:r>
      <w:r>
        <w:rPr>
          <w:rFonts w:eastAsia="宋体"/>
          <w:sz w:val="22"/>
          <w:lang w:eastAsia="zh-CN"/>
        </w:rPr>
        <w:t xml:space="preserve"> </w:t>
      </w:r>
      <w:r w:rsidR="00F226D9">
        <w:rPr>
          <w:rFonts w:eastAsia="宋体"/>
          <w:sz w:val="22"/>
          <w:lang w:eastAsia="zh-CN"/>
        </w:rPr>
        <w:t>to</w:t>
      </w:r>
      <w:r w:rsidRPr="0077088C">
        <w:rPr>
          <w:rFonts w:eastAsia="宋体"/>
          <w:sz w:val="22"/>
          <w:lang w:eastAsia="zh-CN"/>
        </w:rPr>
        <w:t xml:space="preserve"> the instantaneous channel status.</w:t>
      </w:r>
      <w:r>
        <w:rPr>
          <w:rFonts w:eastAsia="宋体"/>
          <w:sz w:val="22"/>
          <w:lang w:eastAsia="zh-CN"/>
        </w:rPr>
        <w:t xml:space="preserve"> When the SINR variation exceeds the </w:t>
      </w:r>
      <w:r>
        <w:rPr>
          <w:rFonts w:eastAsia="宋体"/>
          <w:sz w:val="22"/>
          <w:lang w:val="en-US" w:eastAsia="zh-CN"/>
        </w:rPr>
        <w:t xml:space="preserve">threshold used for </w:t>
      </w:r>
      <w:r w:rsidRPr="00AF1816">
        <w:rPr>
          <w:rFonts w:eastAsia="宋体"/>
          <w:sz w:val="22"/>
          <w:lang w:val="en-US" w:eastAsia="zh-CN"/>
        </w:rPr>
        <w:t>entering</w:t>
      </w:r>
      <w:r>
        <w:rPr>
          <w:rFonts w:eastAsia="宋体"/>
          <w:sz w:val="22"/>
          <w:lang w:val="en-US" w:eastAsia="zh-CN"/>
        </w:rPr>
        <w:t xml:space="preserve"> </w:t>
      </w:r>
      <w:r>
        <w:rPr>
          <w:rFonts w:eastAsia="宋体" w:hint="eastAsia"/>
          <w:sz w:val="22"/>
          <w:lang w:val="en-US" w:eastAsia="zh-CN"/>
        </w:rPr>
        <w:t>condition</w:t>
      </w:r>
      <w:r w:rsidR="00F226D9">
        <w:rPr>
          <w:rFonts w:eastAsia="宋体"/>
          <w:sz w:val="22"/>
          <w:lang w:val="en-US" w:eastAsia="zh-CN"/>
        </w:rPr>
        <w:t xml:space="preserve">, it means that the channel status has been changed </w:t>
      </w:r>
      <w:r w:rsidR="006B09E5">
        <w:rPr>
          <w:rFonts w:eastAsia="宋体"/>
          <w:sz w:val="22"/>
          <w:lang w:val="en-US" w:eastAsia="zh-CN"/>
        </w:rPr>
        <w:t>rapidly</w:t>
      </w:r>
      <w:r w:rsidR="00F226D9">
        <w:rPr>
          <w:rFonts w:eastAsia="宋体"/>
          <w:sz w:val="22"/>
          <w:lang w:val="en-US" w:eastAsia="zh-CN"/>
        </w:rPr>
        <w:t xml:space="preserve"> </w:t>
      </w:r>
      <w:r w:rsidR="006B09E5">
        <w:rPr>
          <w:rFonts w:eastAsia="宋体"/>
          <w:sz w:val="22"/>
          <w:lang w:val="en-US" w:eastAsia="zh-CN"/>
        </w:rPr>
        <w:t xml:space="preserve">for a while </w:t>
      </w:r>
      <w:r w:rsidR="00F226D9">
        <w:rPr>
          <w:rFonts w:eastAsia="宋体"/>
          <w:sz w:val="22"/>
          <w:lang w:val="en-US" w:eastAsia="zh-CN"/>
        </w:rPr>
        <w:t xml:space="preserve">or has been changed </w:t>
      </w:r>
      <w:r w:rsidR="00F226D9" w:rsidRPr="0077088C">
        <w:rPr>
          <w:rFonts w:eastAsia="宋体"/>
          <w:sz w:val="22"/>
          <w:lang w:eastAsia="zh-CN"/>
        </w:rPr>
        <w:t>dramatically</w:t>
      </w:r>
      <w:r w:rsidR="006B09E5">
        <w:rPr>
          <w:rFonts w:eastAsia="宋体"/>
          <w:sz w:val="22"/>
          <w:lang w:eastAsia="zh-CN"/>
        </w:rPr>
        <w:t xml:space="preserve"> within a short time</w:t>
      </w:r>
      <w:r w:rsidR="00F226D9">
        <w:rPr>
          <w:rFonts w:eastAsia="宋体"/>
          <w:sz w:val="22"/>
          <w:lang w:val="en-US" w:eastAsia="zh-CN"/>
        </w:rPr>
        <w:t>.</w:t>
      </w:r>
    </w:p>
    <w:p w:rsidR="0077088C" w:rsidRDefault="0077088C" w:rsidP="0077088C">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sidR="00F226D9">
        <w:rPr>
          <w:rFonts w:eastAsia="宋体"/>
          <w:b/>
          <w:i/>
          <w:sz w:val="22"/>
          <w:lang w:val="en-US" w:eastAsia="zh-CN"/>
        </w:rPr>
        <w:t>7</w:t>
      </w:r>
      <w:r w:rsidRPr="00492DB4">
        <w:rPr>
          <w:rFonts w:eastAsia="宋体"/>
          <w:b/>
          <w:i/>
          <w:sz w:val="22"/>
          <w:lang w:val="en-US" w:eastAsia="zh-CN"/>
        </w:rPr>
        <w:t>:</w:t>
      </w:r>
      <w:r>
        <w:rPr>
          <w:rFonts w:eastAsia="宋体"/>
          <w:b/>
          <w:i/>
          <w:sz w:val="22"/>
          <w:lang w:val="en-US" w:eastAsia="zh-CN"/>
        </w:rPr>
        <w:t xml:space="preserve"> For exiting relaxation </w:t>
      </w:r>
      <w:r w:rsidRPr="009F47AD">
        <w:rPr>
          <w:rFonts w:eastAsia="宋体"/>
          <w:b/>
          <w:i/>
          <w:sz w:val="22"/>
          <w:lang w:val="en-US" w:eastAsia="zh-CN"/>
        </w:rPr>
        <w:t>criteria</w:t>
      </w:r>
      <w:r>
        <w:rPr>
          <w:rFonts w:eastAsia="宋体"/>
          <w:b/>
          <w:i/>
          <w:sz w:val="22"/>
          <w:lang w:val="en-US" w:eastAsia="zh-CN"/>
        </w:rPr>
        <w:t>, the</w:t>
      </w:r>
      <w:r w:rsidRPr="006B171D">
        <w:rPr>
          <w:rFonts w:eastAsia="宋体"/>
          <w:b/>
          <w:i/>
          <w:sz w:val="22"/>
          <w:lang w:val="en-US" w:eastAsia="zh-CN"/>
        </w:rPr>
        <w:t xml:space="preserve"> </w:t>
      </w:r>
      <w:r>
        <w:rPr>
          <w:rFonts w:eastAsia="宋体"/>
          <w:b/>
          <w:i/>
          <w:sz w:val="22"/>
          <w:lang w:val="en-US" w:eastAsia="zh-CN"/>
        </w:rPr>
        <w:t>existing</w:t>
      </w:r>
      <w:r w:rsidRPr="006B171D">
        <w:rPr>
          <w:rFonts w:eastAsia="宋体"/>
          <w:b/>
          <w:i/>
          <w:sz w:val="22"/>
          <w:lang w:val="en-US" w:eastAsia="zh-CN"/>
        </w:rPr>
        <w:t xml:space="preserve"> </w:t>
      </w:r>
      <w:r>
        <w:rPr>
          <w:rFonts w:eastAsia="宋体"/>
          <w:b/>
          <w:i/>
          <w:sz w:val="22"/>
          <w:lang w:val="en-US" w:eastAsia="zh-CN"/>
        </w:rPr>
        <w:t xml:space="preserve">condition for </w:t>
      </w:r>
      <w:r w:rsidRPr="007C0081">
        <w:rPr>
          <w:rFonts w:eastAsia="宋体"/>
          <w:b/>
          <w:i/>
          <w:sz w:val="22"/>
          <w:lang w:val="en-US" w:eastAsia="zh-CN"/>
        </w:rPr>
        <w:t>low mobility criterion</w:t>
      </w:r>
      <w:r w:rsidRPr="00110A20">
        <w:rPr>
          <w:rFonts w:eastAsia="宋体"/>
          <w:b/>
          <w:i/>
          <w:sz w:val="22"/>
          <w:lang w:val="en-US" w:eastAsia="zh-CN"/>
        </w:rPr>
        <w:t xml:space="preserve"> </w:t>
      </w:r>
      <w:r>
        <w:rPr>
          <w:rFonts w:eastAsia="宋体"/>
          <w:b/>
          <w:i/>
          <w:sz w:val="22"/>
          <w:lang w:val="en-US" w:eastAsia="zh-CN"/>
        </w:rPr>
        <w:t xml:space="preserve">can be defined as when </w:t>
      </w:r>
      <w:r w:rsidRPr="007C0081">
        <w:rPr>
          <w:rFonts w:eastAsia="宋体"/>
          <w:b/>
          <w:i/>
          <w:sz w:val="22"/>
          <w:lang w:val="en-US" w:eastAsia="zh-CN"/>
        </w:rPr>
        <w:t xml:space="preserve">the SINR variation </w:t>
      </w:r>
      <w:r w:rsidR="00F226D9">
        <w:rPr>
          <w:rFonts w:eastAsia="宋体"/>
          <w:b/>
          <w:i/>
          <w:sz w:val="22"/>
          <w:lang w:val="en-US" w:eastAsia="zh-CN"/>
        </w:rPr>
        <w:t>exceeds</w:t>
      </w:r>
      <w:r w:rsidRPr="007C0081">
        <w:rPr>
          <w:rFonts w:eastAsia="宋体"/>
          <w:b/>
          <w:i/>
          <w:sz w:val="22"/>
          <w:lang w:val="en-US" w:eastAsia="zh-CN"/>
        </w:rPr>
        <w:t xml:space="preserve"> </w:t>
      </w:r>
      <w:r w:rsidR="00F226D9">
        <w:rPr>
          <w:rFonts w:eastAsia="宋体"/>
          <w:b/>
          <w:i/>
          <w:sz w:val="22"/>
          <w:lang w:val="en-US" w:eastAsia="zh-CN"/>
        </w:rPr>
        <w:t>the entering</w:t>
      </w:r>
      <w:r w:rsidR="00F226D9" w:rsidRPr="006B171D">
        <w:rPr>
          <w:rFonts w:eastAsia="宋体"/>
          <w:b/>
          <w:i/>
          <w:sz w:val="22"/>
          <w:lang w:val="en-US" w:eastAsia="zh-CN"/>
        </w:rPr>
        <w:t xml:space="preserve"> </w:t>
      </w:r>
      <w:r w:rsidR="00F226D9">
        <w:rPr>
          <w:rFonts w:eastAsia="宋体"/>
          <w:b/>
          <w:i/>
          <w:sz w:val="22"/>
          <w:lang w:val="en-US" w:eastAsia="zh-CN"/>
        </w:rPr>
        <w:t>threshold</w:t>
      </w:r>
      <w:r w:rsidR="006B09E5">
        <w:rPr>
          <w:rFonts w:eastAsia="宋体"/>
          <w:b/>
          <w:i/>
          <w:sz w:val="22"/>
          <w:lang w:val="en-US" w:eastAsia="zh-CN"/>
        </w:rPr>
        <w:t xml:space="preserve"> (i.e. 2dB)</w:t>
      </w:r>
      <w:r>
        <w:rPr>
          <w:rFonts w:eastAsia="宋体"/>
          <w:b/>
          <w:i/>
          <w:sz w:val="22"/>
          <w:lang w:val="en-US" w:eastAsia="zh-CN"/>
        </w:rPr>
        <w:t>.</w:t>
      </w:r>
    </w:p>
    <w:p w:rsidR="004F4A81" w:rsidRDefault="00985281" w:rsidP="004F4A81">
      <w:pPr>
        <w:pStyle w:val="2"/>
        <w:rPr>
          <w:lang w:eastAsia="zh-CN"/>
        </w:rPr>
      </w:pPr>
      <w:r>
        <w:rPr>
          <w:lang w:eastAsia="zh-CN"/>
        </w:rPr>
        <w:t>Requirements for</w:t>
      </w:r>
      <w:r w:rsidR="00BE5711">
        <w:rPr>
          <w:lang w:eastAsia="zh-CN"/>
        </w:rPr>
        <w:t xml:space="preserve"> RLM/BFD</w:t>
      </w:r>
      <w:r>
        <w:rPr>
          <w:lang w:eastAsia="zh-CN"/>
        </w:rPr>
        <w:t xml:space="preserve"> r</w:t>
      </w:r>
      <w:r w:rsidR="00BE5711">
        <w:rPr>
          <w:lang w:eastAsia="zh-CN"/>
        </w:rPr>
        <w:t>elaxation</w:t>
      </w:r>
    </w:p>
    <w:p w:rsidR="00AD36EB" w:rsidRDefault="00AD36EB" w:rsidP="004F4A81">
      <w:pPr>
        <w:widowControl w:val="0"/>
        <w:adjustRightInd w:val="0"/>
        <w:snapToGrid w:val="0"/>
        <w:spacing w:before="180"/>
        <w:rPr>
          <w:rFonts w:eastAsia="宋体"/>
          <w:sz w:val="22"/>
          <w:lang w:val="en-US" w:eastAsia="zh-CN"/>
        </w:rPr>
      </w:pPr>
      <w:r>
        <w:rPr>
          <w:rFonts w:eastAsia="宋体" w:hint="eastAsia"/>
          <w:sz w:val="22"/>
          <w:lang w:val="en-US" w:eastAsia="zh-CN"/>
        </w:rPr>
        <w:t>R</w:t>
      </w:r>
      <w:r>
        <w:rPr>
          <w:rFonts w:eastAsia="宋体"/>
          <w:sz w:val="22"/>
          <w:lang w:val="en-US" w:eastAsia="zh-CN"/>
        </w:rPr>
        <w:t xml:space="preserve">AN4 discussed how to define the evaluation period requirements for </w:t>
      </w:r>
      <w:r w:rsidR="00E31A62">
        <w:rPr>
          <w:rFonts w:eastAsia="宋体"/>
          <w:sz w:val="22"/>
          <w:lang w:val="en-US" w:eastAsia="zh-CN"/>
        </w:rPr>
        <w:t xml:space="preserve">relaxed </w:t>
      </w:r>
      <w:r>
        <w:rPr>
          <w:rFonts w:eastAsia="宋体"/>
          <w:sz w:val="22"/>
          <w:lang w:val="en-US" w:eastAsia="zh-CN"/>
        </w:rPr>
        <w:t xml:space="preserve">RLM/BFD </w:t>
      </w:r>
      <w:r w:rsidR="00E31A62">
        <w:rPr>
          <w:rFonts w:eastAsia="宋体"/>
          <w:sz w:val="22"/>
          <w:lang w:val="en-US" w:eastAsia="zh-CN"/>
        </w:rPr>
        <w:t>measurements</w:t>
      </w:r>
      <w:r w:rsidR="00084C57">
        <w:rPr>
          <w:rFonts w:eastAsia="宋体"/>
          <w:sz w:val="22"/>
          <w:lang w:val="en-US" w:eastAsia="zh-CN"/>
        </w:rPr>
        <w:t>, and the following options are considered:</w:t>
      </w:r>
    </w:p>
    <w:tbl>
      <w:tblPr>
        <w:tblStyle w:val="af4"/>
        <w:tblW w:w="0" w:type="auto"/>
        <w:tblLook w:val="04A0" w:firstRow="1" w:lastRow="0" w:firstColumn="1" w:lastColumn="0" w:noHBand="0" w:noVBand="1"/>
      </w:tblPr>
      <w:tblGrid>
        <w:gridCol w:w="9621"/>
      </w:tblGrid>
      <w:tr w:rsidR="00084C57" w:rsidRPr="009D0056" w:rsidTr="00084C57">
        <w:tc>
          <w:tcPr>
            <w:tcW w:w="9621" w:type="dxa"/>
          </w:tcPr>
          <w:p w:rsidR="005E5CCB" w:rsidRPr="009D0056" w:rsidRDefault="008C0904" w:rsidP="009D0056">
            <w:pPr>
              <w:widowControl w:val="0"/>
              <w:numPr>
                <w:ilvl w:val="0"/>
                <w:numId w:val="35"/>
              </w:numPr>
              <w:tabs>
                <w:tab w:val="num" w:pos="720"/>
              </w:tabs>
              <w:adjustRightInd w:val="0"/>
              <w:snapToGrid w:val="0"/>
              <w:spacing w:after="0"/>
              <w:ind w:hanging="357"/>
              <w:rPr>
                <w:rFonts w:eastAsia="宋体"/>
                <w:i/>
                <w:lang w:val="en-US" w:eastAsia="zh-CN"/>
              </w:rPr>
            </w:pPr>
            <w:r w:rsidRPr="009D0056">
              <w:rPr>
                <w:rFonts w:eastAsia="宋体"/>
                <w:i/>
                <w:lang w:eastAsia="zh-CN"/>
              </w:rPr>
              <w:t>Option 1</w:t>
            </w:r>
            <w:r w:rsidRPr="009D0056">
              <w:rPr>
                <w:rFonts w:eastAsia="宋体"/>
                <w:i/>
                <w:lang w:val="en-US" w:eastAsia="zh-CN"/>
              </w:rPr>
              <w:t xml:space="preserve">: </w:t>
            </w:r>
            <w:r w:rsidRPr="009D0056">
              <w:rPr>
                <w:rFonts w:eastAsia="宋体"/>
                <w:i/>
                <w:lang w:eastAsia="zh-CN"/>
              </w:rPr>
              <w:t>The similar definition of RLM/BFD evaluation period in Rel-15 can be reused as Max(T, Ceil([Y] x P x N) x Max(T</w:t>
            </w:r>
            <w:r w:rsidRPr="009D0056">
              <w:rPr>
                <w:rFonts w:eastAsia="宋体"/>
                <w:i/>
                <w:vertAlign w:val="subscript"/>
                <w:lang w:eastAsia="zh-CN"/>
              </w:rPr>
              <w:t>DRX</w:t>
            </w:r>
            <w:r w:rsidRPr="009D0056">
              <w:rPr>
                <w:rFonts w:eastAsia="宋体"/>
                <w:i/>
                <w:lang w:eastAsia="zh-CN"/>
              </w:rPr>
              <w:t>, T</w:t>
            </w:r>
            <w:r w:rsidRPr="009D0056">
              <w:rPr>
                <w:rFonts w:eastAsia="宋体"/>
                <w:i/>
                <w:vertAlign w:val="subscript"/>
                <w:lang w:eastAsia="zh-CN"/>
              </w:rPr>
              <w:t>RLM-RS/BFD-RS</w:t>
            </w:r>
            <w:r w:rsidRPr="009D0056">
              <w:rPr>
                <w:rFonts w:eastAsia="宋体"/>
                <w:i/>
                <w:lang w:eastAsia="zh-CN"/>
              </w:rPr>
              <w:t xml:space="preserve">)). </w:t>
            </w:r>
          </w:p>
          <w:p w:rsidR="005E5CCB" w:rsidRPr="009D0056" w:rsidRDefault="008C0904" w:rsidP="009D0056">
            <w:pPr>
              <w:widowControl w:val="0"/>
              <w:numPr>
                <w:ilvl w:val="1"/>
                <w:numId w:val="35"/>
              </w:numPr>
              <w:tabs>
                <w:tab w:val="num" w:pos="1440"/>
              </w:tabs>
              <w:adjustRightInd w:val="0"/>
              <w:snapToGrid w:val="0"/>
              <w:spacing w:after="0"/>
              <w:ind w:hanging="357"/>
              <w:rPr>
                <w:rFonts w:eastAsia="宋体"/>
                <w:i/>
                <w:lang w:val="en-US" w:eastAsia="zh-CN"/>
              </w:rPr>
            </w:pPr>
            <w:r w:rsidRPr="009D0056">
              <w:rPr>
                <w:rFonts w:eastAsia="宋体"/>
                <w:i/>
                <w:lang w:eastAsia="zh-CN"/>
              </w:rPr>
              <w:t xml:space="preserve">FFS the Y </w:t>
            </w:r>
          </w:p>
          <w:p w:rsidR="005E5CCB" w:rsidRPr="009D0056" w:rsidRDefault="008C0904" w:rsidP="009D0056">
            <w:pPr>
              <w:widowControl w:val="0"/>
              <w:numPr>
                <w:ilvl w:val="0"/>
                <w:numId w:val="35"/>
              </w:numPr>
              <w:tabs>
                <w:tab w:val="num" w:pos="720"/>
              </w:tabs>
              <w:adjustRightInd w:val="0"/>
              <w:snapToGrid w:val="0"/>
              <w:spacing w:after="0"/>
              <w:ind w:hanging="357"/>
              <w:rPr>
                <w:rFonts w:eastAsia="宋体"/>
                <w:i/>
                <w:lang w:val="en-US" w:eastAsia="zh-CN"/>
              </w:rPr>
            </w:pPr>
            <w:r w:rsidRPr="009D0056">
              <w:rPr>
                <w:rFonts w:eastAsia="宋体"/>
                <w:i/>
                <w:lang w:eastAsia="zh-CN"/>
              </w:rPr>
              <w:t xml:space="preserve">Option 2a: For FR1, </w:t>
            </w:r>
            <w:r w:rsidR="009D0056">
              <w:rPr>
                <w:rFonts w:eastAsia="宋体"/>
                <w:i/>
                <w:lang w:eastAsia="zh-CN"/>
              </w:rPr>
              <w:t>i</w:t>
            </w:r>
            <w:r w:rsidRPr="009D0056">
              <w:rPr>
                <w:rFonts w:eastAsia="宋体"/>
                <w:i/>
                <w:lang w:eastAsia="zh-CN"/>
              </w:rPr>
              <w:t>f power saving conditions are satisfied, allow T</w:t>
            </w:r>
            <w:r w:rsidRPr="009D0056">
              <w:rPr>
                <w:rFonts w:eastAsia="宋体"/>
                <w:i/>
                <w:vertAlign w:val="subscript"/>
                <w:lang w:eastAsia="zh-CN"/>
              </w:rPr>
              <w:t>Evaluate_ps_out_SSB</w:t>
            </w:r>
            <w:r w:rsidRPr="009D0056">
              <w:rPr>
                <w:rFonts w:eastAsia="宋体"/>
                <w:i/>
                <w:lang w:eastAsia="zh-CN"/>
              </w:rPr>
              <w:t xml:space="preserve"> for the first OOS indication and the original T</w:t>
            </w:r>
            <w:r w:rsidRPr="009D0056">
              <w:rPr>
                <w:rFonts w:eastAsia="宋体"/>
                <w:i/>
                <w:vertAlign w:val="subscript"/>
                <w:lang w:eastAsia="zh-CN"/>
              </w:rPr>
              <w:t xml:space="preserve">Evaluate_out_SSB </w:t>
            </w:r>
            <w:r w:rsidRPr="009D0056">
              <w:rPr>
                <w:rFonts w:eastAsia="宋体"/>
                <w:i/>
                <w:lang w:eastAsia="zh-CN"/>
              </w:rPr>
              <w:t>doesn’t apply.</w:t>
            </w:r>
          </w:p>
          <w:p w:rsidR="005E5CCB" w:rsidRPr="009D0056" w:rsidRDefault="008C0904" w:rsidP="009D0056">
            <w:pPr>
              <w:widowControl w:val="0"/>
              <w:numPr>
                <w:ilvl w:val="0"/>
                <w:numId w:val="35"/>
              </w:numPr>
              <w:tabs>
                <w:tab w:val="num" w:pos="720"/>
              </w:tabs>
              <w:adjustRightInd w:val="0"/>
              <w:snapToGrid w:val="0"/>
              <w:spacing w:after="0"/>
              <w:ind w:hanging="357"/>
              <w:rPr>
                <w:rFonts w:eastAsia="宋体"/>
                <w:i/>
                <w:lang w:val="en-US" w:eastAsia="zh-CN"/>
              </w:rPr>
            </w:pPr>
            <w:r w:rsidRPr="009D0056">
              <w:rPr>
                <w:rFonts w:eastAsia="宋体"/>
                <w:i/>
                <w:lang w:eastAsia="zh-CN"/>
              </w:rPr>
              <w:t xml:space="preserve">Option 2b: For FR1 and FR2, </w:t>
            </w:r>
            <w:r w:rsidR="009D0056">
              <w:rPr>
                <w:rFonts w:eastAsia="宋体"/>
                <w:i/>
                <w:lang w:eastAsia="zh-CN"/>
              </w:rPr>
              <w:t>i</w:t>
            </w:r>
            <w:r w:rsidRPr="009D0056">
              <w:rPr>
                <w:rFonts w:eastAsia="宋体"/>
                <w:i/>
                <w:lang w:eastAsia="zh-CN"/>
              </w:rPr>
              <w:t xml:space="preserve">f power saving conditions are satisfied, for the first OOS indication the original </w:t>
            </w:r>
            <w:r w:rsidRPr="009D0056">
              <w:rPr>
                <w:rFonts w:eastAsia="宋体"/>
                <w:i/>
                <w:lang w:val="en-US" w:eastAsia="zh-CN"/>
              </w:rPr>
              <w:t>T</w:t>
            </w:r>
            <w:r w:rsidRPr="009D0056">
              <w:rPr>
                <w:rFonts w:eastAsia="宋体"/>
                <w:i/>
                <w:vertAlign w:val="subscript"/>
                <w:lang w:val="en-US" w:eastAsia="zh-CN"/>
              </w:rPr>
              <w:t>Evaluate_out_SSB</w:t>
            </w:r>
            <w:r w:rsidRPr="009D0056">
              <w:rPr>
                <w:rFonts w:eastAsia="宋体"/>
                <w:i/>
                <w:lang w:val="en-US" w:eastAsia="zh-CN"/>
              </w:rPr>
              <w:t> </w:t>
            </w:r>
            <w:r w:rsidRPr="009D0056">
              <w:rPr>
                <w:rFonts w:eastAsia="宋体"/>
                <w:i/>
                <w:lang w:eastAsia="zh-CN"/>
              </w:rPr>
              <w:t xml:space="preserve">apply. </w:t>
            </w:r>
          </w:p>
          <w:p w:rsidR="005E5CCB" w:rsidRPr="009D0056" w:rsidRDefault="008C0904" w:rsidP="009D0056">
            <w:pPr>
              <w:widowControl w:val="0"/>
              <w:numPr>
                <w:ilvl w:val="0"/>
                <w:numId w:val="35"/>
              </w:numPr>
              <w:tabs>
                <w:tab w:val="num" w:pos="720"/>
              </w:tabs>
              <w:adjustRightInd w:val="0"/>
              <w:snapToGrid w:val="0"/>
              <w:spacing w:after="0"/>
              <w:ind w:hanging="357"/>
              <w:rPr>
                <w:rFonts w:eastAsia="宋体"/>
                <w:i/>
                <w:lang w:val="en-US" w:eastAsia="zh-CN"/>
              </w:rPr>
            </w:pPr>
            <w:r w:rsidRPr="009D0056">
              <w:rPr>
                <w:rFonts w:eastAsia="宋体"/>
                <w:i/>
                <w:lang w:eastAsia="zh-CN"/>
              </w:rPr>
              <w:t>Option 3: extended based on the legacy RLM/BFD requirements by considering the scaling factors.</w:t>
            </w:r>
          </w:p>
          <w:p w:rsidR="005E5CCB" w:rsidRPr="009D0056" w:rsidRDefault="009D0056" w:rsidP="009D0056">
            <w:pPr>
              <w:widowControl w:val="0"/>
              <w:numPr>
                <w:ilvl w:val="1"/>
                <w:numId w:val="35"/>
              </w:numPr>
              <w:tabs>
                <w:tab w:val="num" w:pos="1440"/>
              </w:tabs>
              <w:adjustRightInd w:val="0"/>
              <w:snapToGrid w:val="0"/>
              <w:spacing w:after="0"/>
              <w:ind w:hanging="357"/>
              <w:rPr>
                <w:rFonts w:eastAsia="宋体"/>
                <w:i/>
                <w:lang w:val="en-US" w:eastAsia="zh-CN"/>
              </w:rPr>
            </w:pPr>
            <w:r>
              <w:rPr>
                <w:rFonts w:eastAsia="宋体"/>
                <w:i/>
                <w:lang w:val="en-US" w:eastAsia="zh-CN"/>
              </w:rPr>
              <w:t>T</w:t>
            </w:r>
            <w:r w:rsidR="008C0904" w:rsidRPr="009D0056">
              <w:rPr>
                <w:rFonts w:eastAsia="宋体"/>
                <w:i/>
                <w:lang w:val="en-US" w:eastAsia="zh-CN"/>
              </w:rPr>
              <w:t>he new evaluation period T</w:t>
            </w:r>
            <w:r w:rsidR="008C0904" w:rsidRPr="009D0056">
              <w:rPr>
                <w:rFonts w:eastAsia="宋体"/>
                <w:i/>
                <w:vertAlign w:val="subscript"/>
                <w:lang w:val="en-US" w:eastAsia="zh-CN"/>
              </w:rPr>
              <w:t>Evaluate_out_SSB-Relaxed</w:t>
            </w:r>
            <w:r w:rsidR="008C0904" w:rsidRPr="009D0056">
              <w:rPr>
                <w:rFonts w:eastAsia="宋体"/>
                <w:i/>
                <w:lang w:val="en-US" w:eastAsia="zh-CN"/>
              </w:rPr>
              <w:t xml:space="preserve"> is specified as K1* T</w:t>
            </w:r>
            <w:r w:rsidR="008C0904" w:rsidRPr="009D0056">
              <w:rPr>
                <w:rFonts w:eastAsia="宋体"/>
                <w:i/>
                <w:vertAlign w:val="subscript"/>
                <w:lang w:val="en-US" w:eastAsia="zh-CN"/>
              </w:rPr>
              <w:t>Evaluate_out_SSB</w:t>
            </w:r>
            <w:r w:rsidR="008C0904" w:rsidRPr="009D0056">
              <w:rPr>
                <w:rFonts w:eastAsia="宋体"/>
                <w:i/>
                <w:lang w:val="en-US" w:eastAsia="zh-CN"/>
              </w:rPr>
              <w:t>, where T</w:t>
            </w:r>
            <w:r w:rsidR="008C0904" w:rsidRPr="009D0056">
              <w:rPr>
                <w:rFonts w:eastAsia="宋体"/>
                <w:i/>
                <w:vertAlign w:val="subscript"/>
                <w:lang w:val="en-US" w:eastAsia="zh-CN"/>
              </w:rPr>
              <w:t>Evaluate_out_SSB</w:t>
            </w:r>
            <w:r w:rsidR="008C0904" w:rsidRPr="009D0056">
              <w:rPr>
                <w:rFonts w:eastAsia="宋体"/>
                <w:i/>
                <w:lang w:val="en-US" w:eastAsia="zh-CN"/>
              </w:rPr>
              <w:t xml:space="preserve"> is as specified in clause 8.1.3.2 in TS 38.133 .</w:t>
            </w:r>
          </w:p>
          <w:p w:rsidR="005E5CCB" w:rsidRPr="009D0056" w:rsidRDefault="008C0904" w:rsidP="009D0056">
            <w:pPr>
              <w:widowControl w:val="0"/>
              <w:numPr>
                <w:ilvl w:val="1"/>
                <w:numId w:val="35"/>
              </w:numPr>
              <w:tabs>
                <w:tab w:val="num" w:pos="1440"/>
              </w:tabs>
              <w:adjustRightInd w:val="0"/>
              <w:snapToGrid w:val="0"/>
              <w:spacing w:after="0"/>
              <w:ind w:hanging="357"/>
              <w:rPr>
                <w:rFonts w:eastAsia="宋体"/>
                <w:i/>
                <w:lang w:val="en-US" w:eastAsia="zh-CN"/>
              </w:rPr>
            </w:pPr>
            <w:r w:rsidRPr="009D0056">
              <w:rPr>
                <w:rFonts w:eastAsia="宋体"/>
                <w:i/>
                <w:lang w:val="en-US" w:eastAsia="zh-CN"/>
              </w:rPr>
              <w:t>FFS the new indication period T</w:t>
            </w:r>
            <w:r w:rsidRPr="009D0056">
              <w:rPr>
                <w:rFonts w:eastAsia="宋体"/>
                <w:i/>
                <w:vertAlign w:val="subscript"/>
                <w:lang w:val="en-US" w:eastAsia="zh-CN"/>
              </w:rPr>
              <w:t>Indication_interval-Relaxed</w:t>
            </w:r>
            <w:r w:rsidRPr="009D0056">
              <w:rPr>
                <w:rFonts w:eastAsia="宋体"/>
                <w:i/>
                <w:lang w:val="en-US" w:eastAsia="zh-CN"/>
              </w:rPr>
              <w:t xml:space="preserve"> is specified as K2* T</w:t>
            </w:r>
            <w:r w:rsidRPr="009D0056">
              <w:rPr>
                <w:rFonts w:eastAsia="宋体"/>
                <w:i/>
                <w:vertAlign w:val="subscript"/>
                <w:lang w:val="en-US" w:eastAsia="zh-CN"/>
              </w:rPr>
              <w:t>Indication_interval</w:t>
            </w:r>
            <w:r w:rsidRPr="009D0056">
              <w:rPr>
                <w:rFonts w:eastAsia="宋体"/>
                <w:i/>
                <w:lang w:val="en-US" w:eastAsia="zh-CN"/>
              </w:rPr>
              <w:t xml:space="preserve"> where T</w:t>
            </w:r>
            <w:r w:rsidRPr="009D0056">
              <w:rPr>
                <w:rFonts w:eastAsia="宋体"/>
                <w:i/>
                <w:vertAlign w:val="subscript"/>
                <w:lang w:val="en-US" w:eastAsia="zh-CN"/>
              </w:rPr>
              <w:t xml:space="preserve">Indication_interval </w:t>
            </w:r>
            <w:r w:rsidRPr="009D0056">
              <w:rPr>
                <w:rFonts w:eastAsia="宋体"/>
                <w:i/>
                <w:lang w:val="en-US" w:eastAsia="zh-CN"/>
              </w:rPr>
              <w:t>is as specified in clause 8.1.6 in TS 38.133.</w:t>
            </w:r>
          </w:p>
          <w:p w:rsidR="005E5CCB" w:rsidRPr="009D0056" w:rsidRDefault="008C0904" w:rsidP="009D0056">
            <w:pPr>
              <w:widowControl w:val="0"/>
              <w:numPr>
                <w:ilvl w:val="0"/>
                <w:numId w:val="35"/>
              </w:numPr>
              <w:tabs>
                <w:tab w:val="num" w:pos="720"/>
              </w:tabs>
              <w:adjustRightInd w:val="0"/>
              <w:snapToGrid w:val="0"/>
              <w:spacing w:after="0"/>
              <w:ind w:hanging="357"/>
              <w:rPr>
                <w:rFonts w:eastAsia="宋体"/>
                <w:i/>
                <w:lang w:val="en-US" w:eastAsia="zh-CN"/>
              </w:rPr>
            </w:pPr>
            <w:r w:rsidRPr="009D0056">
              <w:rPr>
                <w:rFonts w:eastAsia="宋体"/>
                <w:i/>
                <w:lang w:eastAsia="zh-CN"/>
              </w:rPr>
              <w:t>Option 4 :</w:t>
            </w:r>
          </w:p>
          <w:p w:rsidR="005E5CCB" w:rsidRPr="009D0056" w:rsidRDefault="008C0904" w:rsidP="009D0056">
            <w:pPr>
              <w:widowControl w:val="0"/>
              <w:numPr>
                <w:ilvl w:val="1"/>
                <w:numId w:val="35"/>
              </w:numPr>
              <w:tabs>
                <w:tab w:val="num" w:pos="1440"/>
              </w:tabs>
              <w:adjustRightInd w:val="0"/>
              <w:snapToGrid w:val="0"/>
              <w:spacing w:after="0"/>
              <w:ind w:hanging="357"/>
              <w:rPr>
                <w:rFonts w:eastAsia="宋体"/>
                <w:i/>
                <w:lang w:val="en-US" w:eastAsia="zh-CN"/>
              </w:rPr>
            </w:pPr>
            <w:r w:rsidRPr="009D0056">
              <w:rPr>
                <w:rFonts w:eastAsia="宋体"/>
                <w:i/>
                <w:lang w:val="en-US" w:eastAsia="zh-CN"/>
              </w:rPr>
              <w:t xml:space="preserve">For RLM, the oos triggering latency requirements should be extended with an additional delay not shorter than (K-1) </w:t>
            </w:r>
            <w:r w:rsidRPr="009D0056">
              <w:rPr>
                <w:rFonts w:eastAsia="宋体"/>
                <w:i/>
                <w:lang w:val="en-US" w:eastAsia="zh-CN"/>
              </w:rPr>
              <w:sym w:font="Symbol" w:char="F0B4"/>
            </w:r>
            <w:r w:rsidRPr="009D0056">
              <w:rPr>
                <w:rFonts w:eastAsia="宋体"/>
                <w:i/>
                <w:lang w:val="en-US" w:eastAsia="zh-CN"/>
              </w:rPr>
              <w:t>1.5 DRX cycles, while K is the relaxation factor.</w:t>
            </w:r>
          </w:p>
          <w:p w:rsidR="005E5CCB" w:rsidRPr="009D0056" w:rsidRDefault="008C0904" w:rsidP="009D0056">
            <w:pPr>
              <w:widowControl w:val="0"/>
              <w:numPr>
                <w:ilvl w:val="1"/>
                <w:numId w:val="35"/>
              </w:numPr>
              <w:tabs>
                <w:tab w:val="num" w:pos="1440"/>
              </w:tabs>
              <w:adjustRightInd w:val="0"/>
              <w:snapToGrid w:val="0"/>
              <w:spacing w:after="0"/>
              <w:ind w:hanging="357"/>
              <w:rPr>
                <w:rFonts w:eastAsia="宋体"/>
                <w:i/>
                <w:lang w:val="en-US" w:eastAsia="zh-CN"/>
              </w:rPr>
            </w:pPr>
            <w:r w:rsidRPr="009D0056">
              <w:rPr>
                <w:rFonts w:eastAsia="宋体"/>
                <w:i/>
                <w:lang w:val="en-US" w:eastAsia="zh-CN"/>
              </w:rPr>
              <w:t xml:space="preserve">For BFD, the beam failure instance triggering latency requirements should be extended with an additional delay not shorter than (K-1) </w:t>
            </w:r>
            <w:r w:rsidRPr="009D0056">
              <w:rPr>
                <w:rFonts w:eastAsia="宋体"/>
                <w:i/>
                <w:lang w:val="en-US" w:eastAsia="zh-CN"/>
              </w:rPr>
              <w:sym w:font="Symbol" w:char="F0B4"/>
            </w:r>
            <w:r w:rsidRPr="009D0056">
              <w:rPr>
                <w:rFonts w:eastAsia="宋体"/>
                <w:i/>
                <w:lang w:val="en-US" w:eastAsia="zh-CN"/>
              </w:rPr>
              <w:t>1.5 DRX cycles, while K is the relaxation factor.</w:t>
            </w:r>
          </w:p>
          <w:p w:rsidR="00084C57" w:rsidRPr="009D0056" w:rsidRDefault="008C0904" w:rsidP="009D0056">
            <w:pPr>
              <w:widowControl w:val="0"/>
              <w:numPr>
                <w:ilvl w:val="1"/>
                <w:numId w:val="35"/>
              </w:numPr>
              <w:adjustRightInd w:val="0"/>
              <w:snapToGrid w:val="0"/>
              <w:spacing w:after="0"/>
              <w:ind w:hanging="357"/>
              <w:rPr>
                <w:rFonts w:eastAsia="宋体"/>
                <w:i/>
                <w:lang w:val="en-US" w:eastAsia="zh-CN"/>
              </w:rPr>
            </w:pPr>
            <w:r w:rsidRPr="009D0056">
              <w:rPr>
                <w:rFonts w:eastAsia="宋体"/>
                <w:i/>
                <w:lang w:val="en-US" w:eastAsia="zh-CN"/>
              </w:rPr>
              <w:t>Extending the out-of-sync evaluation period requirements and beam failure evaluation period requirements by a same factor X can be considered. X can be 2 for DRX &lt;= 40ms, and X can be 1.5 for 40ms &lt;DRX &lt;= 80ms.</w:t>
            </w:r>
          </w:p>
        </w:tc>
      </w:tr>
    </w:tbl>
    <w:p w:rsidR="00FE168D" w:rsidRDefault="00245D2F" w:rsidP="004F4A81">
      <w:pPr>
        <w:widowControl w:val="0"/>
        <w:adjustRightInd w:val="0"/>
        <w:snapToGrid w:val="0"/>
        <w:spacing w:before="180"/>
        <w:rPr>
          <w:rFonts w:eastAsia="宋体"/>
          <w:sz w:val="22"/>
          <w:lang w:val="en-US" w:eastAsia="zh-CN"/>
        </w:rPr>
      </w:pPr>
      <w:r>
        <w:rPr>
          <w:rFonts w:eastAsia="宋体" w:hint="eastAsia"/>
          <w:sz w:val="22"/>
          <w:lang w:val="en-US" w:eastAsia="zh-CN"/>
        </w:rPr>
        <w:lastRenderedPageBreak/>
        <w:t>The</w:t>
      </w:r>
      <w:r>
        <w:rPr>
          <w:rFonts w:eastAsia="宋体"/>
          <w:sz w:val="22"/>
          <w:lang w:val="en-US" w:eastAsia="zh-CN"/>
        </w:rPr>
        <w:t xml:space="preserve"> </w:t>
      </w:r>
      <w:r w:rsidR="00FE168D">
        <w:rPr>
          <w:rFonts w:eastAsia="宋体"/>
          <w:sz w:val="22"/>
          <w:lang w:val="en-US" w:eastAsia="zh-CN"/>
        </w:rPr>
        <w:t xml:space="preserve">relaxed RLM/BFD </w:t>
      </w:r>
      <w:r>
        <w:rPr>
          <w:rFonts w:eastAsia="宋体"/>
          <w:sz w:val="22"/>
          <w:lang w:val="en-US" w:eastAsia="zh-CN"/>
        </w:rPr>
        <w:t xml:space="preserve">evaluation period </w:t>
      </w:r>
      <w:r w:rsidR="00FE168D">
        <w:rPr>
          <w:rFonts w:eastAsia="宋体"/>
          <w:sz w:val="22"/>
          <w:lang w:val="en-US" w:eastAsia="zh-CN"/>
        </w:rPr>
        <w:t xml:space="preserve">requirements </w:t>
      </w:r>
      <w:r>
        <w:rPr>
          <w:rFonts w:eastAsia="宋体"/>
          <w:sz w:val="22"/>
          <w:lang w:val="en-US" w:eastAsia="zh-CN"/>
        </w:rPr>
        <w:t xml:space="preserve">depends on the used measurement sample number and </w:t>
      </w:r>
      <w:r w:rsidR="00FE168D">
        <w:rPr>
          <w:rFonts w:eastAsia="宋体"/>
          <w:sz w:val="22"/>
          <w:lang w:val="en-US" w:eastAsia="zh-CN"/>
        </w:rPr>
        <w:t xml:space="preserve">the </w:t>
      </w:r>
      <w:r w:rsidR="00880BA8">
        <w:rPr>
          <w:rFonts w:eastAsia="宋体"/>
          <w:sz w:val="22"/>
          <w:lang w:val="en-US" w:eastAsia="zh-CN"/>
        </w:rPr>
        <w:t xml:space="preserve">measurement interval. </w:t>
      </w:r>
      <w:r w:rsidR="00FE168D">
        <w:rPr>
          <w:rFonts w:eastAsia="宋体"/>
          <w:sz w:val="22"/>
          <w:lang w:val="en-US" w:eastAsia="zh-CN"/>
        </w:rPr>
        <w:t>Based on the simulation results provided by com</w:t>
      </w:r>
      <w:r w:rsidR="00CF460A">
        <w:rPr>
          <w:rFonts w:eastAsia="宋体"/>
          <w:sz w:val="22"/>
          <w:lang w:val="en-US" w:eastAsia="zh-CN"/>
        </w:rPr>
        <w:t>panies, the beneficial scenarios for RLM/BFD relaxation are when L1 RRM measurement intervals for RRM are also extended. The UE is assumed to be able to meet the existing RRM measurement requirements with using less RRM measurement sample</w:t>
      </w:r>
      <w:r w:rsidR="00840AB1">
        <w:rPr>
          <w:rFonts w:eastAsia="宋体"/>
          <w:sz w:val="22"/>
          <w:lang w:val="en-US" w:eastAsia="zh-CN"/>
        </w:rPr>
        <w:t>s during the legacy RRM measurement period</w:t>
      </w:r>
      <w:r w:rsidR="00CF460A">
        <w:rPr>
          <w:rFonts w:eastAsia="宋体"/>
          <w:sz w:val="22"/>
          <w:lang w:val="en-US" w:eastAsia="zh-CN"/>
        </w:rPr>
        <w:t xml:space="preserve">. Hence, the same assumption also can be used for RLM/BFD measurements, i.e., the UE shall be able to perform RLM/BFD measurements based on </w:t>
      </w:r>
      <w:r w:rsidR="00570D14">
        <w:rPr>
          <w:rFonts w:eastAsia="宋体"/>
          <w:sz w:val="22"/>
          <w:lang w:val="en-US" w:eastAsia="zh-CN"/>
        </w:rPr>
        <w:t>reduced</w:t>
      </w:r>
      <w:r w:rsidR="00CF460A">
        <w:rPr>
          <w:rFonts w:eastAsia="宋体"/>
          <w:sz w:val="22"/>
          <w:lang w:val="en-US" w:eastAsia="zh-CN"/>
        </w:rPr>
        <w:t xml:space="preserve"> measurement sample</w:t>
      </w:r>
      <w:r w:rsidR="00570D14">
        <w:rPr>
          <w:rFonts w:eastAsia="宋体"/>
          <w:sz w:val="22"/>
          <w:lang w:val="en-US" w:eastAsia="zh-CN"/>
        </w:rPr>
        <w:t>s</w:t>
      </w:r>
      <w:r w:rsidR="00CF460A">
        <w:rPr>
          <w:rFonts w:eastAsia="宋体"/>
          <w:sz w:val="22"/>
          <w:lang w:val="en-US" w:eastAsia="zh-CN"/>
        </w:rPr>
        <w:t xml:space="preserve"> without performance degradation.</w:t>
      </w:r>
      <w:r w:rsidR="00570D14">
        <w:rPr>
          <w:rFonts w:eastAsia="宋体"/>
          <w:sz w:val="22"/>
          <w:lang w:val="en-US" w:eastAsia="zh-CN"/>
        </w:rPr>
        <w:t xml:space="preserve"> The UE </w:t>
      </w:r>
      <w:r w:rsidR="00426D3A">
        <w:rPr>
          <w:rFonts w:eastAsia="宋体"/>
          <w:sz w:val="22"/>
          <w:lang w:val="en-US" w:eastAsia="zh-CN"/>
        </w:rPr>
        <w:t xml:space="preserve">that </w:t>
      </w:r>
      <w:r w:rsidR="00570D14">
        <w:rPr>
          <w:rFonts w:eastAsia="宋体"/>
          <w:sz w:val="22"/>
          <w:lang w:val="en-US" w:eastAsia="zh-CN"/>
        </w:rPr>
        <w:t>us</w:t>
      </w:r>
      <w:r w:rsidR="00426D3A">
        <w:rPr>
          <w:rFonts w:eastAsia="宋体"/>
          <w:sz w:val="22"/>
          <w:lang w:val="en-US" w:eastAsia="zh-CN"/>
        </w:rPr>
        <w:t>es</w:t>
      </w:r>
      <w:r w:rsidR="00570D14">
        <w:rPr>
          <w:rFonts w:eastAsia="宋体"/>
          <w:sz w:val="22"/>
          <w:lang w:val="en-US" w:eastAsia="zh-CN"/>
        </w:rPr>
        <w:t xml:space="preserve"> larger relaxation factor for RLM/BFD measurements shall be able to perform</w:t>
      </w:r>
      <w:r w:rsidR="00570D14" w:rsidRPr="00570D14">
        <w:rPr>
          <w:rFonts w:eastAsia="宋体"/>
          <w:sz w:val="22"/>
          <w:lang w:val="en-US" w:eastAsia="zh-CN"/>
        </w:rPr>
        <w:t xml:space="preserve"> </w:t>
      </w:r>
      <w:r w:rsidR="00570D14">
        <w:rPr>
          <w:rFonts w:eastAsia="宋体"/>
          <w:sz w:val="22"/>
          <w:lang w:val="en-US" w:eastAsia="zh-CN"/>
        </w:rPr>
        <w:t>RLM/BFD measurements</w:t>
      </w:r>
      <w:r w:rsidR="00570D14" w:rsidRPr="00570D14">
        <w:rPr>
          <w:rFonts w:eastAsia="宋体"/>
          <w:sz w:val="22"/>
          <w:lang w:val="en-US" w:eastAsia="zh-CN"/>
        </w:rPr>
        <w:t xml:space="preserve"> </w:t>
      </w:r>
      <w:r w:rsidR="00570D14">
        <w:rPr>
          <w:rFonts w:eastAsia="宋体"/>
          <w:sz w:val="22"/>
          <w:lang w:val="en-US" w:eastAsia="zh-CN"/>
        </w:rPr>
        <w:t>based on less measurement samples.</w:t>
      </w:r>
      <w:r w:rsidR="0087278F">
        <w:rPr>
          <w:rFonts w:eastAsia="宋体"/>
          <w:sz w:val="22"/>
          <w:lang w:val="en-US" w:eastAsia="zh-CN"/>
        </w:rPr>
        <w:t xml:space="preserve"> For relaxation factor X, the measurement interval is extended by X times and the measurement sample number is reduced as 1/X times. Then, the RLM/BFD evaluation period is still unchanged.</w:t>
      </w:r>
      <w:r w:rsidR="00570D14">
        <w:rPr>
          <w:rFonts w:eastAsia="宋体"/>
          <w:sz w:val="22"/>
          <w:lang w:val="en-US" w:eastAsia="zh-CN"/>
        </w:rPr>
        <w:t xml:space="preserve"> </w:t>
      </w:r>
      <w:r w:rsidR="00426D3A">
        <w:rPr>
          <w:rFonts w:eastAsia="宋体"/>
          <w:sz w:val="22"/>
          <w:lang w:val="en-US" w:eastAsia="zh-CN"/>
        </w:rPr>
        <w:t xml:space="preserve">Hence, the same RLM/BFD evaluation period can be defined for relaxed RLM/BFD measurements with different relaxation factor. </w:t>
      </w:r>
      <w:r w:rsidR="0087278F">
        <w:rPr>
          <w:rFonts w:eastAsia="宋体"/>
          <w:sz w:val="22"/>
          <w:lang w:val="en-US" w:eastAsia="zh-CN"/>
        </w:rPr>
        <w:t>W</w:t>
      </w:r>
      <w:r w:rsidR="002E22FB">
        <w:rPr>
          <w:rFonts w:eastAsia="宋体"/>
          <w:sz w:val="22"/>
          <w:lang w:val="en-US" w:eastAsia="zh-CN"/>
        </w:rPr>
        <w:t xml:space="preserve">e suggest to use </w:t>
      </w:r>
      <w:r w:rsidR="00051329">
        <w:rPr>
          <w:rFonts w:eastAsia="宋体"/>
          <w:sz w:val="22"/>
          <w:lang w:val="en-US" w:eastAsia="zh-CN"/>
        </w:rPr>
        <w:t xml:space="preserve">option 1 </w:t>
      </w:r>
      <w:r w:rsidR="002E22FB">
        <w:rPr>
          <w:rFonts w:eastAsia="宋体"/>
          <w:sz w:val="22"/>
          <w:lang w:val="en-US" w:eastAsia="zh-CN"/>
        </w:rPr>
        <w:t>for</w:t>
      </w:r>
      <w:r w:rsidR="00051329">
        <w:rPr>
          <w:rFonts w:eastAsia="宋体"/>
          <w:sz w:val="22"/>
          <w:lang w:val="en-US" w:eastAsia="zh-CN"/>
        </w:rPr>
        <w:t xml:space="preserve"> </w:t>
      </w:r>
      <w:r w:rsidR="00051329" w:rsidRPr="00051329">
        <w:rPr>
          <w:rFonts w:eastAsia="宋体"/>
          <w:sz w:val="22"/>
          <w:lang w:val="en-US" w:eastAsia="zh-CN"/>
        </w:rPr>
        <w:t>defin</w:t>
      </w:r>
      <w:r w:rsidR="002E22FB">
        <w:rPr>
          <w:rFonts w:eastAsia="宋体"/>
          <w:sz w:val="22"/>
          <w:lang w:val="en-US" w:eastAsia="zh-CN"/>
        </w:rPr>
        <w:t>ing</w:t>
      </w:r>
      <w:r w:rsidR="00051329">
        <w:rPr>
          <w:rFonts w:eastAsia="宋体"/>
          <w:sz w:val="22"/>
          <w:lang w:val="en-US" w:eastAsia="zh-CN"/>
        </w:rPr>
        <w:t xml:space="preserve"> </w:t>
      </w:r>
      <w:r w:rsidR="00051329" w:rsidRPr="00051329">
        <w:rPr>
          <w:rFonts w:eastAsia="宋体"/>
          <w:sz w:val="22"/>
          <w:lang w:val="en-US" w:eastAsia="zh-CN"/>
        </w:rPr>
        <w:t>the relaxed RLM/BFD evaluation period</w:t>
      </w:r>
      <w:r w:rsidR="00051329">
        <w:rPr>
          <w:rFonts w:eastAsia="宋体"/>
          <w:sz w:val="22"/>
          <w:lang w:val="en-US" w:eastAsia="zh-CN"/>
        </w:rPr>
        <w:t xml:space="preserve"> and the </w:t>
      </w:r>
      <w:r w:rsidR="002E22FB">
        <w:rPr>
          <w:rFonts w:eastAsia="宋体"/>
          <w:sz w:val="22"/>
          <w:lang w:val="en-US" w:eastAsia="zh-CN"/>
        </w:rPr>
        <w:t>value of Y can be defined as a fixed value.</w:t>
      </w:r>
    </w:p>
    <w:p w:rsidR="00570D14" w:rsidRDefault="00426D3A" w:rsidP="004F4A81">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sidR="002F2DC9">
        <w:rPr>
          <w:rFonts w:eastAsia="宋体"/>
          <w:b/>
          <w:i/>
          <w:sz w:val="22"/>
          <w:lang w:val="en-US" w:eastAsia="zh-CN"/>
        </w:rPr>
        <w:t>8</w:t>
      </w:r>
      <w:r w:rsidRPr="00426D3A">
        <w:rPr>
          <w:rFonts w:eastAsia="宋体"/>
          <w:b/>
          <w:i/>
          <w:sz w:val="22"/>
          <w:lang w:val="en-US" w:eastAsia="zh-CN"/>
        </w:rPr>
        <w:t>:</w:t>
      </w:r>
      <w:r>
        <w:rPr>
          <w:rFonts w:eastAsia="宋体"/>
          <w:b/>
          <w:i/>
          <w:sz w:val="22"/>
          <w:lang w:val="en-US" w:eastAsia="zh-CN"/>
        </w:rPr>
        <w:t xml:space="preserve"> </w:t>
      </w:r>
      <w:r w:rsidR="00051329">
        <w:rPr>
          <w:rFonts w:eastAsia="宋体"/>
          <w:b/>
          <w:i/>
          <w:sz w:val="22"/>
          <w:lang w:val="en-US" w:eastAsia="zh-CN"/>
        </w:rPr>
        <w:t xml:space="preserve">It </w:t>
      </w:r>
      <w:r>
        <w:rPr>
          <w:rFonts w:eastAsia="宋体"/>
          <w:b/>
          <w:i/>
          <w:sz w:val="22"/>
          <w:lang w:val="en-US" w:eastAsia="zh-CN"/>
        </w:rPr>
        <w:t xml:space="preserve">is suggested to </w:t>
      </w:r>
      <w:r w:rsidR="00051329">
        <w:rPr>
          <w:rFonts w:eastAsia="宋体"/>
          <w:b/>
          <w:i/>
          <w:sz w:val="22"/>
          <w:lang w:val="en-US" w:eastAsia="zh-CN"/>
        </w:rPr>
        <w:t xml:space="preserve">use Option 1 for </w:t>
      </w:r>
      <w:r>
        <w:rPr>
          <w:rFonts w:eastAsia="宋体"/>
          <w:b/>
          <w:i/>
          <w:sz w:val="22"/>
          <w:lang w:val="en-US" w:eastAsia="zh-CN"/>
        </w:rPr>
        <w:t>defin</w:t>
      </w:r>
      <w:r w:rsidR="00051329">
        <w:rPr>
          <w:rFonts w:eastAsia="宋体"/>
          <w:b/>
          <w:i/>
          <w:sz w:val="22"/>
          <w:lang w:val="en-US" w:eastAsia="zh-CN"/>
        </w:rPr>
        <w:t>ing</w:t>
      </w:r>
      <w:r>
        <w:rPr>
          <w:rFonts w:eastAsia="宋体"/>
          <w:b/>
          <w:i/>
          <w:sz w:val="22"/>
          <w:lang w:val="en-US" w:eastAsia="zh-CN"/>
        </w:rPr>
        <w:t xml:space="preserve"> the </w:t>
      </w:r>
      <w:r w:rsidRPr="00426D3A">
        <w:rPr>
          <w:rFonts w:eastAsia="宋体"/>
          <w:b/>
          <w:i/>
          <w:sz w:val="22"/>
          <w:lang w:val="en-US" w:eastAsia="zh-CN"/>
        </w:rPr>
        <w:t>relaxed RLM/BFD</w:t>
      </w:r>
      <w:r w:rsidRPr="00426D3A">
        <w:t xml:space="preserve"> </w:t>
      </w:r>
      <w:r w:rsidRPr="00426D3A">
        <w:rPr>
          <w:rFonts w:eastAsia="宋体"/>
          <w:b/>
          <w:i/>
          <w:sz w:val="22"/>
          <w:lang w:val="en-US" w:eastAsia="zh-CN"/>
        </w:rPr>
        <w:t>evaluation period</w:t>
      </w:r>
      <w:r w:rsidR="00051329">
        <w:rPr>
          <w:rFonts w:eastAsia="宋体"/>
          <w:b/>
          <w:i/>
          <w:sz w:val="22"/>
          <w:lang w:val="en-US" w:eastAsia="zh-CN"/>
        </w:rPr>
        <w:t>, and the factor Y used in option 1 can be defined as</w:t>
      </w:r>
      <w:r>
        <w:rPr>
          <w:rFonts w:eastAsia="宋体"/>
          <w:b/>
          <w:i/>
          <w:sz w:val="22"/>
          <w:lang w:val="en-US" w:eastAsia="zh-CN"/>
        </w:rPr>
        <w:t xml:space="preserve"> a fixed </w:t>
      </w:r>
      <w:r w:rsidR="00051329">
        <w:rPr>
          <w:rFonts w:eastAsia="宋体"/>
          <w:b/>
          <w:i/>
          <w:sz w:val="22"/>
          <w:lang w:val="en-US" w:eastAsia="zh-CN"/>
        </w:rPr>
        <w:t>value.</w:t>
      </w:r>
    </w:p>
    <w:p w:rsidR="00D90261" w:rsidRPr="00D90261" w:rsidRDefault="00D90261" w:rsidP="00D90261">
      <w:pPr>
        <w:widowControl w:val="0"/>
        <w:numPr>
          <w:ilvl w:val="0"/>
          <w:numId w:val="35"/>
        </w:numPr>
        <w:tabs>
          <w:tab w:val="num" w:pos="720"/>
        </w:tabs>
        <w:adjustRightInd w:val="0"/>
        <w:snapToGrid w:val="0"/>
        <w:spacing w:after="0"/>
        <w:ind w:hanging="357"/>
        <w:rPr>
          <w:rFonts w:eastAsia="宋体"/>
          <w:b/>
          <w:i/>
          <w:lang w:val="en-US" w:eastAsia="zh-CN"/>
        </w:rPr>
      </w:pPr>
      <w:r w:rsidRPr="00D90261">
        <w:rPr>
          <w:rFonts w:eastAsia="宋体"/>
          <w:b/>
          <w:i/>
          <w:lang w:eastAsia="zh-CN"/>
        </w:rPr>
        <w:t>Option 1</w:t>
      </w:r>
      <w:r w:rsidRPr="00D90261">
        <w:rPr>
          <w:rFonts w:eastAsia="宋体"/>
          <w:b/>
          <w:i/>
          <w:lang w:val="en-US" w:eastAsia="zh-CN"/>
        </w:rPr>
        <w:t xml:space="preserve">: </w:t>
      </w:r>
      <w:r w:rsidRPr="00D90261">
        <w:rPr>
          <w:rFonts w:eastAsia="宋体"/>
          <w:b/>
          <w:i/>
          <w:lang w:eastAsia="zh-CN"/>
        </w:rPr>
        <w:t>The similar definition of RLM/BFD evaluation period in Rel-15 can be reused as Max(T, Ceil([Y] x P x N) x Max(T</w:t>
      </w:r>
      <w:r w:rsidRPr="00D90261">
        <w:rPr>
          <w:rFonts w:eastAsia="宋体"/>
          <w:b/>
          <w:i/>
          <w:vertAlign w:val="subscript"/>
          <w:lang w:eastAsia="zh-CN"/>
        </w:rPr>
        <w:t>DRX</w:t>
      </w:r>
      <w:r w:rsidRPr="00D90261">
        <w:rPr>
          <w:rFonts w:eastAsia="宋体"/>
          <w:b/>
          <w:i/>
          <w:lang w:eastAsia="zh-CN"/>
        </w:rPr>
        <w:t>, T</w:t>
      </w:r>
      <w:r w:rsidRPr="00D90261">
        <w:rPr>
          <w:rFonts w:eastAsia="宋体"/>
          <w:b/>
          <w:i/>
          <w:vertAlign w:val="subscript"/>
          <w:lang w:eastAsia="zh-CN"/>
        </w:rPr>
        <w:t>RLM-RS/BFD-RS</w:t>
      </w:r>
      <w:r w:rsidRPr="00D90261">
        <w:rPr>
          <w:rFonts w:eastAsia="宋体"/>
          <w:b/>
          <w:i/>
          <w:lang w:eastAsia="zh-CN"/>
        </w:rPr>
        <w:t xml:space="preserve">)). </w:t>
      </w:r>
    </w:p>
    <w:p w:rsidR="00EA1989" w:rsidRDefault="00EA1989" w:rsidP="00EA1989">
      <w:pPr>
        <w:widowControl w:val="0"/>
        <w:adjustRightInd w:val="0"/>
        <w:snapToGrid w:val="0"/>
        <w:spacing w:before="180"/>
        <w:rPr>
          <w:rFonts w:eastAsia="宋体"/>
          <w:sz w:val="22"/>
          <w:lang w:val="en-US" w:eastAsia="zh-CN"/>
        </w:rPr>
      </w:pPr>
      <w:r>
        <w:rPr>
          <w:rFonts w:eastAsia="宋体"/>
          <w:sz w:val="22"/>
          <w:lang w:val="en-US" w:eastAsia="zh-CN"/>
        </w:rPr>
        <w:t xml:space="preserve">The configured RLM-RS/BFD-RS resource can be SSB or CSI-RS. </w:t>
      </w:r>
      <w:r>
        <w:rPr>
          <w:rFonts w:eastAsia="宋体" w:hint="eastAsia"/>
          <w:sz w:val="22"/>
          <w:lang w:val="en-US" w:eastAsia="zh-CN"/>
        </w:rPr>
        <w:t>R</w:t>
      </w:r>
      <w:r>
        <w:rPr>
          <w:rFonts w:eastAsia="宋体"/>
          <w:sz w:val="22"/>
          <w:lang w:val="en-US" w:eastAsia="zh-CN"/>
        </w:rPr>
        <w:t>AN4 agreed that RLM/BFD relaxation is applicable for DRX &lt;= 80ms. However, the SSB periodicity can be up to 160ms. When SSB with 160ms periodicity is configured as RLM-RS/BFD-RS, the legacy RLM/BFD evaluation period will be very long specifically in FR2. Hence, it is suggested that RLM/BFD relaxation is not applicable on the SSB resource with 160ms periodicity.</w:t>
      </w:r>
    </w:p>
    <w:p w:rsidR="00EA1989" w:rsidRDefault="00EA1989" w:rsidP="00EA1989">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9</w:t>
      </w:r>
      <w:r w:rsidRPr="00492DB4">
        <w:rPr>
          <w:rFonts w:eastAsia="宋体"/>
          <w:b/>
          <w:i/>
          <w:sz w:val="22"/>
          <w:lang w:val="en-US" w:eastAsia="zh-CN"/>
        </w:rPr>
        <w:t>:</w:t>
      </w:r>
      <w:r>
        <w:rPr>
          <w:rFonts w:eastAsia="宋体"/>
          <w:b/>
          <w:i/>
          <w:sz w:val="22"/>
          <w:lang w:val="en-US" w:eastAsia="zh-CN"/>
        </w:rPr>
        <w:t xml:space="preserve"> I</w:t>
      </w:r>
      <w:r w:rsidRPr="001E06A5">
        <w:rPr>
          <w:rFonts w:eastAsia="宋体"/>
          <w:b/>
          <w:i/>
          <w:sz w:val="22"/>
          <w:lang w:val="en-US" w:eastAsia="zh-CN"/>
        </w:rPr>
        <w:t xml:space="preserve">t is suggested that RLM/BFD relaxation is not applicable on </w:t>
      </w:r>
      <w:r>
        <w:rPr>
          <w:rFonts w:eastAsia="宋体"/>
          <w:b/>
          <w:i/>
          <w:sz w:val="22"/>
          <w:lang w:val="en-US" w:eastAsia="zh-CN"/>
        </w:rPr>
        <w:t>the</w:t>
      </w:r>
      <w:r w:rsidRPr="001E06A5">
        <w:rPr>
          <w:rFonts w:eastAsia="宋体"/>
          <w:b/>
          <w:i/>
          <w:sz w:val="22"/>
          <w:lang w:val="en-US" w:eastAsia="zh-CN"/>
        </w:rPr>
        <w:t xml:space="preserve"> SSB resource</w:t>
      </w:r>
      <w:r>
        <w:rPr>
          <w:rFonts w:eastAsia="宋体"/>
          <w:b/>
          <w:i/>
          <w:sz w:val="22"/>
          <w:lang w:val="en-US" w:eastAsia="zh-CN"/>
        </w:rPr>
        <w:t xml:space="preserve"> with 160ms periodicity.</w:t>
      </w:r>
    </w:p>
    <w:p w:rsidR="00C00D68" w:rsidRDefault="00113BD5" w:rsidP="004F4A81">
      <w:pPr>
        <w:widowControl w:val="0"/>
        <w:adjustRightInd w:val="0"/>
        <w:snapToGrid w:val="0"/>
        <w:spacing w:before="180"/>
        <w:rPr>
          <w:rFonts w:eastAsia="宋体"/>
          <w:sz w:val="22"/>
          <w:lang w:val="en-US" w:eastAsia="zh-CN"/>
        </w:rPr>
      </w:pPr>
      <w:r>
        <w:rPr>
          <w:rFonts w:eastAsia="宋体"/>
          <w:sz w:val="22"/>
          <w:lang w:val="en-US" w:eastAsia="zh-CN"/>
        </w:rPr>
        <w:t>T</w:t>
      </w:r>
      <w:r w:rsidR="00C00D68">
        <w:rPr>
          <w:rFonts w:eastAsia="宋体"/>
          <w:sz w:val="22"/>
          <w:lang w:val="en-US" w:eastAsia="zh-CN"/>
        </w:rPr>
        <w:t>he values of Y used for defining relaxed RLM/BFD evaluation period can be extended by 2 times.</w:t>
      </w:r>
      <w:r w:rsidR="001B7793">
        <w:rPr>
          <w:rFonts w:eastAsia="宋体"/>
          <w:sz w:val="22"/>
          <w:lang w:val="en-US" w:eastAsia="zh-CN"/>
        </w:rPr>
        <w:t xml:space="preserve"> The relaxed measurement interval</w:t>
      </w:r>
      <w:r w:rsidR="001B7793" w:rsidRPr="001B7793">
        <w:rPr>
          <w:rFonts w:eastAsia="宋体"/>
          <w:sz w:val="22"/>
          <w:lang w:val="en-US" w:eastAsia="zh-CN"/>
        </w:rPr>
        <w:t xml:space="preserve"> </w:t>
      </w:r>
      <w:r w:rsidR="001B7793">
        <w:rPr>
          <w:rFonts w:eastAsia="宋体"/>
          <w:sz w:val="22"/>
          <w:lang w:val="en-US" w:eastAsia="zh-CN"/>
        </w:rPr>
        <w:t>and the used measurement sample number are up to UE implementation and not specified in RLM/BFD requirements.</w:t>
      </w:r>
    </w:p>
    <w:p w:rsidR="00D61CE8" w:rsidRDefault="00F45D38" w:rsidP="00F45D38">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sidR="00113BD5">
        <w:rPr>
          <w:rFonts w:eastAsia="宋体"/>
          <w:b/>
          <w:i/>
          <w:sz w:val="22"/>
          <w:lang w:val="en-US" w:eastAsia="zh-CN"/>
        </w:rPr>
        <w:t>10</w:t>
      </w:r>
      <w:r w:rsidRPr="00426D3A">
        <w:rPr>
          <w:rFonts w:eastAsia="宋体"/>
          <w:b/>
          <w:i/>
          <w:sz w:val="22"/>
          <w:lang w:val="en-US" w:eastAsia="zh-CN"/>
        </w:rPr>
        <w:t>:</w:t>
      </w:r>
      <w:r>
        <w:rPr>
          <w:rFonts w:eastAsia="宋体"/>
          <w:b/>
          <w:i/>
          <w:sz w:val="22"/>
          <w:lang w:val="en-US" w:eastAsia="zh-CN"/>
        </w:rPr>
        <w:t xml:space="preserve"> </w:t>
      </w:r>
      <w:r w:rsidR="00D61CE8">
        <w:rPr>
          <w:rFonts w:eastAsia="宋体"/>
          <w:b/>
          <w:i/>
          <w:sz w:val="22"/>
          <w:lang w:val="en-US" w:eastAsia="zh-CN"/>
        </w:rPr>
        <w:t xml:space="preserve">The RLM/BFD evaluation period in relaxation mode </w:t>
      </w:r>
      <w:r w:rsidR="00D61CE8" w:rsidRPr="00D61CE8">
        <w:rPr>
          <w:b/>
          <w:i/>
          <w:sz w:val="22"/>
        </w:rPr>
        <w:t>T</w:t>
      </w:r>
      <w:r w:rsidR="00D61CE8" w:rsidRPr="00D61CE8">
        <w:rPr>
          <w:b/>
          <w:i/>
          <w:sz w:val="22"/>
          <w:vertAlign w:val="subscript"/>
        </w:rPr>
        <w:t>Evaluate_relax</w:t>
      </w:r>
      <w:r w:rsidR="00D61CE8">
        <w:rPr>
          <w:rFonts w:eastAsia="宋体"/>
          <w:b/>
          <w:i/>
          <w:sz w:val="22"/>
          <w:lang w:val="en-US" w:eastAsia="zh-CN"/>
        </w:rPr>
        <w:t xml:space="preserve"> 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61CE8" w:rsidRPr="009C5807" w:rsidTr="00A23BCD">
        <w:trPr>
          <w:jc w:val="center"/>
        </w:trPr>
        <w:tc>
          <w:tcPr>
            <w:tcW w:w="2035" w:type="dxa"/>
            <w:tcBorders>
              <w:top w:val="single" w:sz="4" w:space="0" w:color="auto"/>
              <w:left w:val="single" w:sz="4" w:space="0" w:color="auto"/>
              <w:bottom w:val="single" w:sz="4" w:space="0" w:color="auto"/>
              <w:right w:val="single" w:sz="4" w:space="0" w:color="auto"/>
            </w:tcBorders>
            <w:hideMark/>
          </w:tcPr>
          <w:p w:rsidR="00D61CE8" w:rsidRPr="009C5807" w:rsidRDefault="00D61CE8" w:rsidP="00A23BCD">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rsidR="00D61CE8" w:rsidRPr="009C5807" w:rsidRDefault="00D61CE8" w:rsidP="00A23BCD">
            <w:pPr>
              <w:pStyle w:val="TAH"/>
            </w:pPr>
            <w:r w:rsidRPr="009C5807">
              <w:t>T</w:t>
            </w:r>
            <w:r w:rsidRPr="009C5807">
              <w:rPr>
                <w:vertAlign w:val="subscript"/>
              </w:rPr>
              <w:t>Evaluate_</w:t>
            </w:r>
            <w:r>
              <w:rPr>
                <w:vertAlign w:val="subscript"/>
              </w:rPr>
              <w:t>relax</w:t>
            </w:r>
            <w:r w:rsidRPr="009C5807">
              <w:t xml:space="preserve"> (ms) </w:t>
            </w:r>
          </w:p>
        </w:tc>
      </w:tr>
      <w:tr w:rsidR="00D61CE8" w:rsidRPr="007C55F6" w:rsidTr="00A23BCD">
        <w:trPr>
          <w:jc w:val="center"/>
        </w:trPr>
        <w:tc>
          <w:tcPr>
            <w:tcW w:w="2035" w:type="dxa"/>
            <w:tcBorders>
              <w:top w:val="single" w:sz="4" w:space="0" w:color="auto"/>
              <w:left w:val="single" w:sz="4" w:space="0" w:color="auto"/>
              <w:bottom w:val="single" w:sz="4" w:space="0" w:color="auto"/>
              <w:right w:val="single" w:sz="4" w:space="0" w:color="auto"/>
            </w:tcBorders>
            <w:hideMark/>
          </w:tcPr>
          <w:p w:rsidR="00D61CE8" w:rsidRPr="009C5807" w:rsidRDefault="00D61CE8" w:rsidP="00A23BCD">
            <w:pPr>
              <w:pStyle w:val="TAC"/>
            </w:pPr>
            <w:r w:rsidRPr="009C5807">
              <w:t xml:space="preserve">DRX cycle </w:t>
            </w:r>
            <w:r w:rsidRPr="009C5807">
              <w:rPr>
                <w:rFonts w:cs="Arial" w:hint="eastAsia"/>
              </w:rPr>
              <w:t>≤</w:t>
            </w:r>
            <w:r w:rsidRPr="009C5807">
              <w:rPr>
                <w:rFonts w:cs="Arial"/>
              </w:rPr>
              <w:t xml:space="preserve"> </w:t>
            </w:r>
            <w:r>
              <w:t>8</w:t>
            </w:r>
            <w:r w:rsidRPr="009C5807">
              <w:t>0ms</w:t>
            </w:r>
          </w:p>
        </w:tc>
        <w:tc>
          <w:tcPr>
            <w:tcW w:w="4582" w:type="dxa"/>
            <w:tcBorders>
              <w:top w:val="single" w:sz="4" w:space="0" w:color="auto"/>
              <w:left w:val="single" w:sz="4" w:space="0" w:color="auto"/>
              <w:bottom w:val="single" w:sz="4" w:space="0" w:color="auto"/>
              <w:right w:val="single" w:sz="4" w:space="0" w:color="auto"/>
            </w:tcBorders>
            <w:hideMark/>
          </w:tcPr>
          <w:p w:rsidR="00D61CE8" w:rsidRPr="007C55F6" w:rsidRDefault="00D61CE8" w:rsidP="00A23BCD">
            <w:pPr>
              <w:pStyle w:val="TAC"/>
              <w:rPr>
                <w:lang w:val="fr-FR"/>
              </w:rPr>
            </w:pPr>
            <w:r w:rsidRPr="007C55F6">
              <w:rPr>
                <w:rFonts w:cs="v4.2.0"/>
                <w:lang w:val="fr-FR"/>
              </w:rPr>
              <w:t>Max(</w:t>
            </w:r>
            <w:r>
              <w:rPr>
                <w:rFonts w:cs="v4.2.0"/>
                <w:lang w:val="fr-FR"/>
              </w:rPr>
              <w:t>T</w:t>
            </w:r>
            <w:r w:rsidRPr="007C55F6">
              <w:rPr>
                <w:rFonts w:cs="v4.2.0"/>
                <w:lang w:val="fr-FR"/>
              </w:rPr>
              <w:t>, Ceil(</w:t>
            </w:r>
            <w:r>
              <w:rPr>
                <w:rFonts w:cs="v4.2.0"/>
                <w:lang w:val="fr-FR"/>
              </w:rPr>
              <w:t>Y</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Pr>
                <w:rFonts w:cs="v4.2.0"/>
                <w:vertAlign w:val="subscript"/>
                <w:lang w:val="fr-FR"/>
              </w:rPr>
              <w:t>/</w:t>
            </w:r>
            <w:r w:rsidRPr="007C55F6">
              <w:rPr>
                <w:rFonts w:cs="v4.2.0"/>
                <w:lang w:val="fr-FR"/>
              </w:rPr>
              <w:t>T</w:t>
            </w:r>
            <w:r>
              <w:rPr>
                <w:rFonts w:cs="v4.2.0"/>
                <w:vertAlign w:val="subscript"/>
                <w:lang w:val="fr-FR"/>
              </w:rPr>
              <w:t>C</w:t>
            </w:r>
            <w:r w:rsidRPr="007C55F6">
              <w:rPr>
                <w:rFonts w:cs="v4.2.0"/>
                <w:vertAlign w:val="subscript"/>
                <w:lang w:val="fr-FR"/>
              </w:rPr>
              <w:t>S</w:t>
            </w:r>
            <w:r>
              <w:rPr>
                <w:rFonts w:cs="v4.2.0"/>
                <w:vertAlign w:val="subscript"/>
                <w:lang w:val="fr-FR"/>
              </w:rPr>
              <w:t>I-RS</w:t>
            </w:r>
            <w:r w:rsidRPr="007C55F6">
              <w:rPr>
                <w:rFonts w:cs="v4.2.0"/>
                <w:lang w:val="fr-FR"/>
              </w:rPr>
              <w:t>))</w:t>
            </w:r>
          </w:p>
        </w:tc>
      </w:tr>
      <w:tr w:rsidR="00D61CE8" w:rsidRPr="00113BD5" w:rsidTr="00A23BC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61CE8" w:rsidRDefault="00D61CE8" w:rsidP="00A23BCD">
            <w:pPr>
              <w:keepNext/>
              <w:keepLines/>
              <w:spacing w:after="0"/>
              <w:rPr>
                <w:rFonts w:ascii="Arial" w:hAnsi="Arial" w:cs="Arial"/>
                <w:sz w:val="18"/>
                <w:szCs w:val="18"/>
              </w:rPr>
            </w:pPr>
            <w:r w:rsidRPr="00113BD5">
              <w:rPr>
                <w:rFonts w:ascii="Arial" w:hAnsi="Arial" w:cs="Arial"/>
                <w:sz w:val="18"/>
                <w:szCs w:val="18"/>
              </w:rPr>
              <w:t>Note</w:t>
            </w:r>
            <w:r>
              <w:rPr>
                <w:rFonts w:ascii="Arial" w:hAnsi="Arial" w:cs="Arial"/>
                <w:sz w:val="18"/>
                <w:szCs w:val="18"/>
              </w:rPr>
              <w:t xml:space="preserve"> 1</w:t>
            </w:r>
            <w:r w:rsidRPr="00113BD5">
              <w:rPr>
                <w:rFonts w:ascii="Arial" w:hAnsi="Arial" w:cs="Arial"/>
                <w:sz w:val="18"/>
                <w:szCs w:val="18"/>
              </w:rPr>
              <w:t>:</w:t>
            </w:r>
            <w:r w:rsidRPr="00113BD5">
              <w:rPr>
                <w:rFonts w:ascii="Arial" w:hAnsi="Arial" w:cs="Arial"/>
                <w:sz w:val="18"/>
                <w:szCs w:val="18"/>
              </w:rPr>
              <w:tab/>
              <w:t>T</w:t>
            </w:r>
            <w:r w:rsidRPr="00113BD5">
              <w:rPr>
                <w:rFonts w:ascii="Arial" w:hAnsi="Arial" w:cs="Arial"/>
                <w:sz w:val="18"/>
                <w:szCs w:val="18"/>
                <w:vertAlign w:val="subscript"/>
              </w:rPr>
              <w:t>SSB</w:t>
            </w:r>
            <w:r w:rsidRPr="00113BD5">
              <w:rPr>
                <w:rFonts w:ascii="Arial" w:hAnsi="Arial" w:cs="Arial"/>
                <w:sz w:val="18"/>
                <w:szCs w:val="18"/>
              </w:rPr>
              <w:t xml:space="preserve"> is the periodicity of SSB in the set </w:t>
            </w:r>
            <w:r w:rsidRPr="00113BD5">
              <w:rPr>
                <w:rFonts w:ascii="Arial" w:hAnsi="Arial" w:cs="Arial"/>
                <w:iCs/>
                <w:noProof/>
                <w:position w:val="-10"/>
                <w:sz w:val="18"/>
                <w:szCs w:val="18"/>
                <w:lang w:val="en-US" w:eastAsia="zh-CN"/>
              </w:rPr>
              <w:drawing>
                <wp:inline distT="0" distB="0" distL="0" distR="0" wp14:anchorId="635D2253" wp14:editId="06FAAC9D">
                  <wp:extent cx="152400" cy="198120"/>
                  <wp:effectExtent l="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A23BCD">
              <w:rPr>
                <w:rFonts w:ascii="Arial" w:hAnsi="Arial" w:cs="Arial"/>
                <w:sz w:val="18"/>
                <w:szCs w:val="18"/>
              </w:rPr>
              <w:t xml:space="preserve"> and no longer than 80ms</w:t>
            </w:r>
            <w:r w:rsidRPr="00113BD5">
              <w:rPr>
                <w:rFonts w:ascii="Arial" w:hAnsi="Arial" w:cs="Arial"/>
                <w:sz w:val="18"/>
                <w:szCs w:val="18"/>
              </w:rPr>
              <w:t>. T</w:t>
            </w:r>
            <w:r w:rsidRPr="00113BD5">
              <w:rPr>
                <w:rFonts w:ascii="Arial" w:hAnsi="Arial" w:cs="Arial"/>
                <w:sz w:val="18"/>
                <w:szCs w:val="18"/>
                <w:vertAlign w:val="subscript"/>
              </w:rPr>
              <w:t>CSI-RS</w:t>
            </w:r>
            <w:r w:rsidRPr="00113BD5">
              <w:rPr>
                <w:rFonts w:ascii="Arial" w:hAnsi="Arial" w:cs="Arial"/>
                <w:sz w:val="18"/>
                <w:szCs w:val="18"/>
              </w:rPr>
              <w:t xml:space="preserve"> is the periodicity of CSI-RS resource in the set </w:t>
            </w:r>
            <w:r w:rsidRPr="00113BD5">
              <w:rPr>
                <w:rFonts w:ascii="Arial" w:hAnsi="Arial" w:cs="Arial"/>
                <w:iCs/>
                <w:noProof/>
                <w:position w:val="-10"/>
                <w:sz w:val="18"/>
                <w:szCs w:val="18"/>
                <w:lang w:val="en-US" w:eastAsia="zh-CN"/>
              </w:rPr>
              <w:drawing>
                <wp:inline distT="0" distB="0" distL="0" distR="0" wp14:anchorId="59BCAA12" wp14:editId="35D566BB">
                  <wp:extent cx="152400" cy="198120"/>
                  <wp:effectExtent l="0" t="0" r="0" b="0"/>
                  <wp:docPr id="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13BD5">
              <w:rPr>
                <w:rFonts w:ascii="Arial" w:hAnsi="Arial" w:cs="Arial"/>
                <w:sz w:val="18"/>
                <w:szCs w:val="18"/>
              </w:rPr>
              <w:t>. T</w:t>
            </w:r>
            <w:r w:rsidRPr="00113BD5">
              <w:rPr>
                <w:rFonts w:ascii="Arial" w:hAnsi="Arial" w:cs="Arial"/>
                <w:sz w:val="18"/>
                <w:szCs w:val="18"/>
                <w:vertAlign w:val="subscript"/>
              </w:rPr>
              <w:t>DRX</w:t>
            </w:r>
            <w:r w:rsidRPr="00113BD5">
              <w:rPr>
                <w:rFonts w:ascii="Arial" w:hAnsi="Arial" w:cs="Arial"/>
                <w:sz w:val="18"/>
                <w:szCs w:val="18"/>
              </w:rPr>
              <w:t xml:space="preserve"> is the DRX cycle length.</w:t>
            </w:r>
          </w:p>
          <w:p w:rsidR="00A23BCD" w:rsidRPr="00113BD5" w:rsidRDefault="00D61CE8" w:rsidP="00A23BCD">
            <w:pPr>
              <w:keepNext/>
              <w:keepLines/>
              <w:spacing w:after="0"/>
              <w:rPr>
                <w:rFonts w:ascii="Arial" w:hAnsi="Arial" w:cs="Arial"/>
                <w:sz w:val="18"/>
                <w:szCs w:val="18"/>
              </w:rPr>
            </w:pPr>
            <w:r w:rsidRPr="00113BD5">
              <w:rPr>
                <w:rFonts w:ascii="Arial" w:hAnsi="Arial" w:cs="Arial"/>
                <w:sz w:val="18"/>
                <w:szCs w:val="18"/>
              </w:rPr>
              <w:t>Note</w:t>
            </w:r>
            <w:r>
              <w:rPr>
                <w:rFonts w:ascii="Arial" w:hAnsi="Arial" w:cs="Arial"/>
                <w:sz w:val="18"/>
                <w:szCs w:val="18"/>
              </w:rPr>
              <w:t xml:space="preserve"> 2</w:t>
            </w:r>
            <w:r w:rsidRPr="00113BD5">
              <w:rPr>
                <w:rFonts w:ascii="Arial" w:hAnsi="Arial" w:cs="Arial"/>
                <w:sz w:val="18"/>
                <w:szCs w:val="18"/>
              </w:rPr>
              <w:t>:</w:t>
            </w:r>
            <w:r w:rsidRPr="00113BD5">
              <w:rPr>
                <w:rFonts w:ascii="Arial" w:hAnsi="Arial" w:cs="Arial"/>
                <w:sz w:val="18"/>
                <w:szCs w:val="18"/>
              </w:rPr>
              <w:tab/>
            </w:r>
            <w:r>
              <w:rPr>
                <w:rFonts w:ascii="Arial" w:hAnsi="Arial" w:cs="Arial"/>
                <w:sz w:val="18"/>
                <w:szCs w:val="18"/>
              </w:rPr>
              <w:t>The value of P is as same as the existing definition in legacy mode.</w:t>
            </w:r>
          </w:p>
        </w:tc>
      </w:tr>
    </w:tbl>
    <w:p w:rsidR="00F45D38" w:rsidRDefault="00D61CE8" w:rsidP="00F45D38">
      <w:pPr>
        <w:widowControl w:val="0"/>
        <w:adjustRightInd w:val="0"/>
        <w:snapToGrid w:val="0"/>
        <w:spacing w:before="180"/>
        <w:rPr>
          <w:rFonts w:eastAsia="宋体"/>
          <w:b/>
          <w:i/>
          <w:sz w:val="22"/>
          <w:lang w:val="en-US" w:eastAsia="zh-CN"/>
        </w:rPr>
      </w:pPr>
      <w:r>
        <w:rPr>
          <w:rFonts w:eastAsia="宋体"/>
          <w:b/>
          <w:i/>
          <w:sz w:val="22"/>
          <w:lang w:val="en-US" w:eastAsia="zh-CN"/>
        </w:rPr>
        <w:t>where, t</w:t>
      </w:r>
      <w:r w:rsidR="00F45D38">
        <w:rPr>
          <w:rFonts w:eastAsia="宋体"/>
          <w:b/>
          <w:i/>
          <w:sz w:val="22"/>
          <w:lang w:val="en-US" w:eastAsia="zh-CN"/>
        </w:rPr>
        <w:t xml:space="preserve">he </w:t>
      </w:r>
      <w:r>
        <w:rPr>
          <w:rFonts w:eastAsia="宋体"/>
          <w:b/>
          <w:i/>
          <w:sz w:val="22"/>
          <w:lang w:val="en-US" w:eastAsia="zh-CN"/>
        </w:rPr>
        <w:t>value of</w:t>
      </w:r>
      <w:r w:rsidR="00F45D38">
        <w:rPr>
          <w:rFonts w:eastAsia="宋体"/>
          <w:b/>
          <w:i/>
          <w:sz w:val="22"/>
          <w:lang w:val="en-US" w:eastAsia="zh-CN"/>
        </w:rPr>
        <w:t xml:space="preserve"> Y used</w:t>
      </w:r>
      <w:r w:rsidR="00F45D38" w:rsidRPr="00F45D38">
        <w:t xml:space="preserve"> </w:t>
      </w:r>
      <w:r w:rsidR="00F45D38" w:rsidRPr="00F45D38">
        <w:rPr>
          <w:rFonts w:eastAsia="宋体"/>
          <w:b/>
          <w:i/>
          <w:sz w:val="22"/>
          <w:lang w:val="en-US" w:eastAsia="zh-CN"/>
        </w:rPr>
        <w:t>for defining relaxed RLM/BFD evaluation period</w:t>
      </w:r>
      <w:r w:rsidR="00F45D38">
        <w:rPr>
          <w:rFonts w:eastAsia="宋体"/>
          <w:b/>
          <w:i/>
          <w:sz w:val="22"/>
          <w:lang w:val="en-US" w:eastAsia="zh-CN"/>
        </w:rPr>
        <w:t xml:space="preserve"> can be defined as</w:t>
      </w:r>
      <w:r>
        <w:rPr>
          <w:rFonts w:eastAsia="宋体"/>
          <w:b/>
          <w:i/>
          <w:sz w:val="22"/>
          <w:lang w:val="en-US" w:eastAsia="zh-CN"/>
        </w:rPr>
        <w:t xml:space="preserve"> follow</w:t>
      </w:r>
      <w:r w:rsidR="00F45D38">
        <w:rPr>
          <w:rFonts w:eastAsia="宋体"/>
          <w:b/>
          <w:i/>
          <w:sz w:val="22"/>
          <w:lang w:val="en-US" w:eastAsia="zh-CN"/>
        </w:rPr>
        <w:t>:</w:t>
      </w:r>
    </w:p>
    <w:tbl>
      <w:tblPr>
        <w:tblStyle w:val="af4"/>
        <w:tblW w:w="0" w:type="auto"/>
        <w:jc w:val="center"/>
        <w:tblLook w:val="04A0" w:firstRow="1" w:lastRow="0" w:firstColumn="1" w:lastColumn="0" w:noHBand="0" w:noVBand="1"/>
      </w:tblPr>
      <w:tblGrid>
        <w:gridCol w:w="2785"/>
        <w:gridCol w:w="4445"/>
      </w:tblGrid>
      <w:tr w:rsidR="00F45D38" w:rsidRPr="00380976" w:rsidTr="00C00D68">
        <w:trPr>
          <w:trHeight w:val="470"/>
          <w:jc w:val="center"/>
        </w:trPr>
        <w:tc>
          <w:tcPr>
            <w:tcW w:w="2785" w:type="dxa"/>
            <w:vAlign w:val="center"/>
          </w:tcPr>
          <w:p w:rsidR="00F45D38" w:rsidRPr="00956783" w:rsidRDefault="00F45D38" w:rsidP="00C00D68">
            <w:pPr>
              <w:widowControl w:val="0"/>
              <w:adjustRightInd w:val="0"/>
              <w:snapToGrid w:val="0"/>
              <w:spacing w:after="0"/>
              <w:jc w:val="center"/>
              <w:rPr>
                <w:rFonts w:eastAsia="宋体"/>
                <w:b/>
                <w:i/>
                <w:lang w:val="en-US" w:eastAsia="zh-CN"/>
              </w:rPr>
            </w:pPr>
            <w:r w:rsidRPr="00956783">
              <w:rPr>
                <w:rFonts w:eastAsia="宋体" w:hint="eastAsia"/>
                <w:b/>
                <w:i/>
                <w:lang w:val="en-US" w:eastAsia="zh-CN"/>
              </w:rPr>
              <w:t>E</w:t>
            </w:r>
            <w:r w:rsidRPr="00956783">
              <w:rPr>
                <w:rFonts w:eastAsia="宋体"/>
                <w:b/>
                <w:i/>
                <w:lang w:val="en-US" w:eastAsia="zh-CN"/>
              </w:rPr>
              <w:t>valuation Period Type</w:t>
            </w:r>
          </w:p>
        </w:tc>
        <w:tc>
          <w:tcPr>
            <w:tcW w:w="4445" w:type="dxa"/>
            <w:vAlign w:val="center"/>
          </w:tcPr>
          <w:p w:rsidR="00F45D38" w:rsidRPr="00956783" w:rsidRDefault="00F45D38" w:rsidP="00F45D38">
            <w:pPr>
              <w:widowControl w:val="0"/>
              <w:adjustRightInd w:val="0"/>
              <w:snapToGrid w:val="0"/>
              <w:spacing w:after="0"/>
              <w:jc w:val="center"/>
              <w:rPr>
                <w:rFonts w:eastAsia="宋体"/>
                <w:b/>
                <w:i/>
                <w:lang w:val="en-US" w:eastAsia="zh-CN"/>
              </w:rPr>
            </w:pPr>
            <w:r w:rsidRPr="00956783">
              <w:rPr>
                <w:rFonts w:eastAsia="宋体" w:hint="eastAsia"/>
                <w:b/>
                <w:i/>
                <w:lang w:val="en-US" w:eastAsia="zh-CN"/>
              </w:rPr>
              <w:t>V</w:t>
            </w:r>
            <w:r w:rsidRPr="00956783">
              <w:rPr>
                <w:rFonts w:eastAsia="宋体"/>
                <w:b/>
                <w:i/>
                <w:lang w:val="en-US" w:eastAsia="zh-CN"/>
              </w:rPr>
              <w:t>alue of Y used for defining relaxed RLM/BFD Measurements</w:t>
            </w:r>
          </w:p>
        </w:tc>
      </w:tr>
      <w:tr w:rsidR="00F45D38" w:rsidRPr="00380976" w:rsidTr="00C00D68">
        <w:trPr>
          <w:jc w:val="center"/>
        </w:trPr>
        <w:tc>
          <w:tcPr>
            <w:tcW w:w="2785" w:type="dxa"/>
          </w:tcPr>
          <w:p w:rsidR="00F45D38" w:rsidRPr="00956783" w:rsidRDefault="00F45D38" w:rsidP="00B570D0">
            <w:pPr>
              <w:widowControl w:val="0"/>
              <w:adjustRightInd w:val="0"/>
              <w:snapToGrid w:val="0"/>
              <w:spacing w:after="0"/>
              <w:rPr>
                <w:rFonts w:eastAsia="宋体"/>
                <w:b/>
                <w:i/>
                <w:lang w:val="en-US" w:eastAsia="zh-CN"/>
              </w:rPr>
            </w:pPr>
            <w:r w:rsidRPr="00956783">
              <w:rPr>
                <w:rFonts w:eastAsia="宋体" w:hint="eastAsia"/>
                <w:b/>
                <w:i/>
                <w:lang w:val="en-US" w:eastAsia="zh-CN"/>
              </w:rPr>
              <w:t>S</w:t>
            </w:r>
            <w:r w:rsidRPr="00956783">
              <w:rPr>
                <w:rFonts w:eastAsia="宋体"/>
                <w:b/>
                <w:i/>
                <w:lang w:val="en-US" w:eastAsia="zh-CN"/>
              </w:rPr>
              <w:t>SB based RLM</w:t>
            </w:r>
          </w:p>
        </w:tc>
        <w:tc>
          <w:tcPr>
            <w:tcW w:w="4445" w:type="dxa"/>
          </w:tcPr>
          <w:p w:rsidR="00F45D38" w:rsidRPr="00956783" w:rsidRDefault="00F45D38" w:rsidP="00C00D68">
            <w:pPr>
              <w:widowControl w:val="0"/>
              <w:adjustRightInd w:val="0"/>
              <w:snapToGrid w:val="0"/>
              <w:spacing w:after="0"/>
              <w:jc w:val="center"/>
              <w:rPr>
                <w:rFonts w:eastAsia="宋体"/>
                <w:i/>
                <w:lang w:val="en-US" w:eastAsia="zh-CN"/>
              </w:rPr>
            </w:pPr>
            <w:r w:rsidRPr="00956783">
              <w:rPr>
                <w:rFonts w:eastAsia="宋体"/>
                <w:i/>
                <w:lang w:val="en-US" w:eastAsia="zh-CN"/>
              </w:rPr>
              <w:t>30</w:t>
            </w:r>
          </w:p>
        </w:tc>
      </w:tr>
      <w:tr w:rsidR="00F45D38" w:rsidRPr="00380976" w:rsidTr="00C00D68">
        <w:trPr>
          <w:jc w:val="center"/>
        </w:trPr>
        <w:tc>
          <w:tcPr>
            <w:tcW w:w="2785" w:type="dxa"/>
          </w:tcPr>
          <w:p w:rsidR="00F45D38" w:rsidRPr="00956783" w:rsidRDefault="00F45D38" w:rsidP="00B570D0">
            <w:pPr>
              <w:widowControl w:val="0"/>
              <w:adjustRightInd w:val="0"/>
              <w:snapToGrid w:val="0"/>
              <w:spacing w:after="0"/>
              <w:rPr>
                <w:rFonts w:eastAsia="宋体"/>
                <w:b/>
                <w:i/>
                <w:lang w:val="en-US" w:eastAsia="zh-CN"/>
              </w:rPr>
            </w:pPr>
            <w:r w:rsidRPr="00956783">
              <w:rPr>
                <w:rFonts w:eastAsia="宋体" w:hint="eastAsia"/>
                <w:b/>
                <w:i/>
                <w:lang w:val="en-US" w:eastAsia="zh-CN"/>
              </w:rPr>
              <w:t>C</w:t>
            </w:r>
            <w:r w:rsidRPr="00956783">
              <w:rPr>
                <w:rFonts w:eastAsia="宋体"/>
                <w:b/>
                <w:i/>
                <w:lang w:val="en-US" w:eastAsia="zh-CN"/>
              </w:rPr>
              <w:t>SI-RS based RLM</w:t>
            </w:r>
          </w:p>
        </w:tc>
        <w:tc>
          <w:tcPr>
            <w:tcW w:w="4445" w:type="dxa"/>
          </w:tcPr>
          <w:p w:rsidR="00F45D38" w:rsidRPr="00956783" w:rsidRDefault="00F45D38" w:rsidP="00C00D68">
            <w:pPr>
              <w:widowControl w:val="0"/>
              <w:adjustRightInd w:val="0"/>
              <w:snapToGrid w:val="0"/>
              <w:spacing w:after="0"/>
              <w:jc w:val="center"/>
              <w:rPr>
                <w:rFonts w:eastAsia="宋体"/>
                <w:i/>
                <w:lang w:val="en-US" w:eastAsia="zh-CN"/>
              </w:rPr>
            </w:pPr>
            <w:r w:rsidRPr="00956783">
              <w:rPr>
                <w:rFonts w:eastAsia="宋体"/>
                <w:i/>
                <w:lang w:val="en-US" w:eastAsia="zh-CN"/>
              </w:rPr>
              <w:t>60</w:t>
            </w:r>
          </w:p>
        </w:tc>
      </w:tr>
      <w:tr w:rsidR="00F45D38" w:rsidRPr="00380976" w:rsidTr="00C00D68">
        <w:trPr>
          <w:jc w:val="center"/>
        </w:trPr>
        <w:tc>
          <w:tcPr>
            <w:tcW w:w="2785" w:type="dxa"/>
          </w:tcPr>
          <w:p w:rsidR="00F45D38" w:rsidRPr="00956783" w:rsidRDefault="00F45D38" w:rsidP="00C00D68">
            <w:pPr>
              <w:widowControl w:val="0"/>
              <w:adjustRightInd w:val="0"/>
              <w:snapToGrid w:val="0"/>
              <w:spacing w:after="0"/>
              <w:rPr>
                <w:rFonts w:eastAsia="宋体"/>
                <w:b/>
                <w:i/>
                <w:lang w:val="en-US" w:eastAsia="zh-CN"/>
              </w:rPr>
            </w:pPr>
            <w:r w:rsidRPr="00956783">
              <w:rPr>
                <w:rFonts w:eastAsia="宋体" w:hint="eastAsia"/>
                <w:b/>
                <w:i/>
                <w:lang w:val="en-US" w:eastAsia="zh-CN"/>
              </w:rPr>
              <w:t>S</w:t>
            </w:r>
            <w:r w:rsidRPr="00956783">
              <w:rPr>
                <w:rFonts w:eastAsia="宋体"/>
                <w:b/>
                <w:i/>
                <w:lang w:val="en-US" w:eastAsia="zh-CN"/>
              </w:rPr>
              <w:t>SB based BFD</w:t>
            </w:r>
          </w:p>
        </w:tc>
        <w:tc>
          <w:tcPr>
            <w:tcW w:w="4445" w:type="dxa"/>
          </w:tcPr>
          <w:p w:rsidR="00F45D38" w:rsidRPr="00956783" w:rsidRDefault="00F45D38" w:rsidP="00C00D68">
            <w:pPr>
              <w:widowControl w:val="0"/>
              <w:adjustRightInd w:val="0"/>
              <w:snapToGrid w:val="0"/>
              <w:spacing w:after="0"/>
              <w:jc w:val="center"/>
              <w:rPr>
                <w:rFonts w:eastAsia="宋体"/>
                <w:i/>
                <w:lang w:val="en-US" w:eastAsia="zh-CN"/>
              </w:rPr>
            </w:pPr>
            <w:r w:rsidRPr="00956783">
              <w:rPr>
                <w:rFonts w:eastAsia="宋体" w:hint="eastAsia"/>
                <w:i/>
                <w:lang w:val="en-US" w:eastAsia="zh-CN"/>
              </w:rPr>
              <w:t>1</w:t>
            </w:r>
            <w:r w:rsidRPr="00956783">
              <w:rPr>
                <w:rFonts w:eastAsia="宋体"/>
                <w:i/>
                <w:lang w:val="en-US" w:eastAsia="zh-CN"/>
              </w:rPr>
              <w:t>5</w:t>
            </w:r>
          </w:p>
        </w:tc>
      </w:tr>
      <w:tr w:rsidR="00F45D38" w:rsidRPr="00380976" w:rsidTr="00C00D68">
        <w:trPr>
          <w:jc w:val="center"/>
        </w:trPr>
        <w:tc>
          <w:tcPr>
            <w:tcW w:w="2785" w:type="dxa"/>
          </w:tcPr>
          <w:p w:rsidR="00F45D38" w:rsidRPr="00956783" w:rsidRDefault="00F45D38" w:rsidP="00C00D68">
            <w:pPr>
              <w:widowControl w:val="0"/>
              <w:adjustRightInd w:val="0"/>
              <w:snapToGrid w:val="0"/>
              <w:spacing w:after="0"/>
              <w:rPr>
                <w:rFonts w:eastAsia="宋体"/>
                <w:b/>
                <w:i/>
                <w:lang w:val="en-US" w:eastAsia="zh-CN"/>
              </w:rPr>
            </w:pPr>
            <w:r w:rsidRPr="00956783">
              <w:rPr>
                <w:rFonts w:eastAsia="宋体" w:hint="eastAsia"/>
                <w:b/>
                <w:i/>
                <w:lang w:val="en-US" w:eastAsia="zh-CN"/>
              </w:rPr>
              <w:t>C</w:t>
            </w:r>
            <w:r w:rsidRPr="00956783">
              <w:rPr>
                <w:rFonts w:eastAsia="宋体"/>
                <w:b/>
                <w:i/>
                <w:lang w:val="en-US" w:eastAsia="zh-CN"/>
              </w:rPr>
              <w:t>SI-RS based BFD</w:t>
            </w:r>
          </w:p>
        </w:tc>
        <w:tc>
          <w:tcPr>
            <w:tcW w:w="4445" w:type="dxa"/>
          </w:tcPr>
          <w:p w:rsidR="00F45D38" w:rsidRPr="00956783" w:rsidRDefault="00F45D38" w:rsidP="00C00D68">
            <w:pPr>
              <w:widowControl w:val="0"/>
              <w:adjustRightInd w:val="0"/>
              <w:snapToGrid w:val="0"/>
              <w:spacing w:after="0"/>
              <w:jc w:val="center"/>
              <w:rPr>
                <w:rFonts w:eastAsia="宋体"/>
                <w:i/>
                <w:lang w:val="en-US" w:eastAsia="zh-CN"/>
              </w:rPr>
            </w:pPr>
            <w:r w:rsidRPr="00956783">
              <w:rPr>
                <w:rFonts w:eastAsia="宋体"/>
                <w:i/>
                <w:lang w:val="en-US" w:eastAsia="zh-CN"/>
              </w:rPr>
              <w:t>30</w:t>
            </w:r>
          </w:p>
        </w:tc>
      </w:tr>
    </w:tbl>
    <w:p w:rsidR="00F45D38" w:rsidRPr="00426D3A" w:rsidRDefault="00F45D38" w:rsidP="00F45D38">
      <w:pPr>
        <w:widowControl w:val="0"/>
        <w:adjustRightInd w:val="0"/>
        <w:snapToGrid w:val="0"/>
        <w:spacing w:before="180"/>
        <w:rPr>
          <w:rFonts w:eastAsia="宋体"/>
          <w:b/>
          <w:i/>
          <w:sz w:val="22"/>
          <w:lang w:val="en-US" w:eastAsia="zh-CN"/>
        </w:rPr>
      </w:pPr>
    </w:p>
    <w:p w:rsidR="00245D2F" w:rsidRDefault="00245D2F" w:rsidP="00B327E8">
      <w:pPr>
        <w:pStyle w:val="2"/>
        <w:rPr>
          <w:lang w:val="en-US" w:eastAsia="zh-CN"/>
        </w:rPr>
      </w:pPr>
      <w:r>
        <w:rPr>
          <w:lang w:val="en-US" w:eastAsia="zh-CN"/>
        </w:rPr>
        <w:t xml:space="preserve">Relaxation </w:t>
      </w:r>
      <w:r w:rsidR="00B327E8">
        <w:rPr>
          <w:lang w:val="en-US" w:eastAsia="zh-CN"/>
        </w:rPr>
        <w:t>scenarios</w:t>
      </w:r>
    </w:p>
    <w:bookmarkEnd w:id="4"/>
    <w:p w:rsidR="00B327E8" w:rsidRDefault="00D56F82" w:rsidP="007C78E4">
      <w:pPr>
        <w:widowControl w:val="0"/>
        <w:adjustRightInd w:val="0"/>
        <w:snapToGrid w:val="0"/>
        <w:spacing w:before="180"/>
        <w:rPr>
          <w:rFonts w:eastAsia="宋体"/>
          <w:sz w:val="22"/>
          <w:lang w:val="en-US" w:eastAsia="zh-CN"/>
        </w:rPr>
      </w:pPr>
      <w:r>
        <w:rPr>
          <w:rFonts w:eastAsia="宋体"/>
          <w:sz w:val="22"/>
          <w:szCs w:val="22"/>
          <w:lang w:eastAsia="zh-CN"/>
        </w:rPr>
        <w:t>In RAN4, the issue related to relaxation in intra-band CA was discussed, which is based on the assumption that UE needs to perform RLM/BFD measurements on multiple serving cells. In Rel-15</w:t>
      </w:r>
      <w:r w:rsidR="00B327E8">
        <w:rPr>
          <w:rFonts w:eastAsia="宋体"/>
          <w:sz w:val="22"/>
          <w:szCs w:val="22"/>
          <w:lang w:eastAsia="zh-CN"/>
        </w:rPr>
        <w:t>, the UE is required to perform RLM</w:t>
      </w:r>
      <w:r>
        <w:rPr>
          <w:rFonts w:eastAsia="宋体"/>
          <w:sz w:val="22"/>
          <w:szCs w:val="22"/>
          <w:lang w:eastAsia="zh-CN"/>
        </w:rPr>
        <w:t xml:space="preserve"> and BFD</w:t>
      </w:r>
      <w:r w:rsidR="00B327E8">
        <w:rPr>
          <w:rFonts w:eastAsia="宋体"/>
          <w:sz w:val="22"/>
          <w:szCs w:val="22"/>
          <w:lang w:eastAsia="zh-CN"/>
        </w:rPr>
        <w:t xml:space="preserve"> measurements</w:t>
      </w:r>
      <w:r w:rsidR="00B327E8" w:rsidRPr="007F01EB">
        <w:rPr>
          <w:rFonts w:eastAsia="宋体"/>
          <w:sz w:val="22"/>
          <w:szCs w:val="22"/>
          <w:lang w:eastAsia="zh-CN"/>
        </w:rPr>
        <w:t xml:space="preserve"> on</w:t>
      </w:r>
      <w:r w:rsidR="00B327E8">
        <w:rPr>
          <w:rFonts w:eastAsia="宋体"/>
          <w:sz w:val="22"/>
          <w:szCs w:val="22"/>
          <w:lang w:eastAsia="zh-CN"/>
        </w:rPr>
        <w:t xml:space="preserve"> </w:t>
      </w:r>
      <w:r>
        <w:rPr>
          <w:rFonts w:eastAsia="宋体"/>
          <w:sz w:val="22"/>
          <w:szCs w:val="22"/>
          <w:lang w:eastAsia="zh-CN"/>
        </w:rPr>
        <w:t>the SpCell (PCell or PSCell)</w:t>
      </w:r>
      <w:r w:rsidR="00B327E8">
        <w:rPr>
          <w:rFonts w:eastAsia="宋体"/>
          <w:sz w:val="22"/>
          <w:szCs w:val="22"/>
          <w:lang w:eastAsia="zh-CN"/>
        </w:rPr>
        <w:t xml:space="preserve">. </w:t>
      </w:r>
      <w:r>
        <w:rPr>
          <w:rFonts w:eastAsia="宋体"/>
          <w:sz w:val="22"/>
          <w:szCs w:val="22"/>
          <w:lang w:eastAsia="zh-CN"/>
        </w:rPr>
        <w:t>In Rel-16</w:t>
      </w:r>
      <w:r w:rsidR="000B454A">
        <w:rPr>
          <w:rFonts w:eastAsia="宋体"/>
          <w:sz w:val="22"/>
          <w:szCs w:val="22"/>
          <w:lang w:eastAsia="zh-CN"/>
        </w:rPr>
        <w:t>,</w:t>
      </w:r>
      <w:r>
        <w:rPr>
          <w:rFonts w:eastAsia="宋体"/>
          <w:sz w:val="22"/>
          <w:szCs w:val="22"/>
          <w:lang w:eastAsia="zh-CN"/>
        </w:rPr>
        <w:t xml:space="preserve"> SCell BFR is introduced for NR eMIMO, </w:t>
      </w:r>
      <w:r w:rsidR="000B454A">
        <w:rPr>
          <w:rFonts w:eastAsia="宋体"/>
          <w:sz w:val="22"/>
          <w:szCs w:val="22"/>
          <w:lang w:eastAsia="zh-CN"/>
        </w:rPr>
        <w:t xml:space="preserve">but </w:t>
      </w:r>
      <w:r>
        <w:rPr>
          <w:rFonts w:eastAsia="宋体"/>
          <w:sz w:val="22"/>
          <w:szCs w:val="22"/>
          <w:lang w:eastAsia="zh-CN"/>
        </w:rPr>
        <w:t>the UE is not expected to perform BFD measurements</w:t>
      </w:r>
      <w:r w:rsidRPr="00AD41D3">
        <w:t xml:space="preserve"> </w:t>
      </w:r>
      <w:r w:rsidRPr="00AD41D3">
        <w:rPr>
          <w:rFonts w:eastAsia="宋体"/>
          <w:sz w:val="22"/>
          <w:szCs w:val="22"/>
          <w:lang w:eastAsia="zh-CN"/>
        </w:rPr>
        <w:t xml:space="preserve">on more than 1 </w:t>
      </w:r>
      <w:r w:rsidRPr="00AD41D3">
        <w:rPr>
          <w:rFonts w:eastAsia="宋体"/>
          <w:sz w:val="22"/>
          <w:szCs w:val="22"/>
          <w:lang w:eastAsia="zh-CN"/>
        </w:rPr>
        <w:lastRenderedPageBreak/>
        <w:t>serving cell per band</w:t>
      </w:r>
      <w:r>
        <w:rPr>
          <w:rFonts w:eastAsia="宋体"/>
          <w:sz w:val="22"/>
          <w:szCs w:val="22"/>
          <w:lang w:eastAsia="zh-CN"/>
        </w:rPr>
        <w:t>.</w:t>
      </w:r>
      <w:r w:rsidR="000B454A">
        <w:rPr>
          <w:rFonts w:eastAsia="宋体"/>
          <w:sz w:val="22"/>
          <w:szCs w:val="22"/>
          <w:lang w:eastAsia="zh-CN"/>
        </w:rPr>
        <w:t xml:space="preserve"> So, for intra-band CA, </w:t>
      </w:r>
      <w:r w:rsidR="00207FFC">
        <w:rPr>
          <w:rFonts w:eastAsia="宋体"/>
          <w:sz w:val="22"/>
          <w:szCs w:val="22"/>
          <w:lang w:eastAsia="zh-CN"/>
        </w:rPr>
        <w:t xml:space="preserve">the UE </w:t>
      </w:r>
      <w:r w:rsidR="000B454A">
        <w:rPr>
          <w:rFonts w:eastAsia="宋体"/>
          <w:sz w:val="22"/>
          <w:szCs w:val="22"/>
          <w:lang w:eastAsia="zh-CN"/>
        </w:rPr>
        <w:t xml:space="preserve">shall be </w:t>
      </w:r>
      <w:r w:rsidR="000B454A" w:rsidRPr="000B454A">
        <w:rPr>
          <w:rFonts w:eastAsia="宋体"/>
          <w:sz w:val="22"/>
          <w:szCs w:val="22"/>
          <w:lang w:eastAsia="zh-CN"/>
        </w:rPr>
        <w:t>not expected to perform BFD measurements</w:t>
      </w:r>
      <w:r w:rsidR="000B454A">
        <w:rPr>
          <w:rFonts w:eastAsia="宋体"/>
          <w:sz w:val="22"/>
          <w:szCs w:val="22"/>
          <w:lang w:eastAsia="zh-CN"/>
        </w:rPr>
        <w:t xml:space="preserve"> on any SCell. The assumption that UE needs to perform RLM/BFD measurements on multiple serving cells does not occur in intra-band CA.</w:t>
      </w:r>
      <w:r w:rsidR="00D90261">
        <w:rPr>
          <w:rFonts w:eastAsia="宋体"/>
          <w:sz w:val="22"/>
          <w:szCs w:val="22"/>
          <w:lang w:eastAsia="zh-CN"/>
        </w:rPr>
        <w:t xml:space="preserve"> Hence, whether</w:t>
      </w:r>
      <w:r w:rsidR="00CB1BB8">
        <w:rPr>
          <w:rFonts w:eastAsia="宋体"/>
          <w:sz w:val="22"/>
          <w:szCs w:val="22"/>
          <w:lang w:eastAsia="zh-CN"/>
        </w:rPr>
        <w:t xml:space="preserve"> to allow RLM/BFD relaxation depends upon whether both RLM and BFD measurements on SpCell </w:t>
      </w:r>
      <w:r w:rsidR="00F36338">
        <w:rPr>
          <w:rFonts w:eastAsia="宋体"/>
          <w:sz w:val="22"/>
          <w:szCs w:val="22"/>
          <w:lang w:eastAsia="zh-CN"/>
        </w:rPr>
        <w:t>fulfil</w:t>
      </w:r>
      <w:r w:rsidR="00CB1BB8">
        <w:rPr>
          <w:rFonts w:eastAsia="宋体"/>
          <w:sz w:val="22"/>
          <w:szCs w:val="22"/>
          <w:lang w:eastAsia="zh-CN"/>
        </w:rPr>
        <w:t xml:space="preserve"> the relaxation criterion.</w:t>
      </w:r>
    </w:p>
    <w:p w:rsidR="000B454A" w:rsidRDefault="00D90261" w:rsidP="000B454A">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1</w:t>
      </w:r>
      <w:r w:rsidR="000B454A">
        <w:rPr>
          <w:rFonts w:eastAsia="宋体"/>
          <w:b/>
          <w:i/>
          <w:sz w:val="22"/>
          <w:lang w:val="en-US" w:eastAsia="zh-CN"/>
        </w:rPr>
        <w:t>1</w:t>
      </w:r>
      <w:r w:rsidR="000B454A" w:rsidRPr="00426D3A">
        <w:rPr>
          <w:rFonts w:eastAsia="宋体"/>
          <w:b/>
          <w:i/>
          <w:sz w:val="22"/>
          <w:lang w:val="en-US" w:eastAsia="zh-CN"/>
        </w:rPr>
        <w:t>:</w:t>
      </w:r>
      <w:r w:rsidR="000B454A">
        <w:rPr>
          <w:rFonts w:eastAsia="宋体"/>
          <w:b/>
          <w:i/>
          <w:sz w:val="22"/>
          <w:lang w:val="en-US" w:eastAsia="zh-CN"/>
        </w:rPr>
        <w:t xml:space="preserve"> </w:t>
      </w:r>
      <w:r w:rsidR="000B454A">
        <w:rPr>
          <w:rFonts w:eastAsia="宋体"/>
          <w:b/>
          <w:i/>
          <w:sz w:val="22"/>
          <w:szCs w:val="22"/>
          <w:lang w:eastAsia="zh-CN"/>
        </w:rPr>
        <w:t xml:space="preserve">For intra-band CA, </w:t>
      </w:r>
      <w:r w:rsidR="00CB1BB8" w:rsidRPr="00CB1BB8">
        <w:rPr>
          <w:rFonts w:eastAsia="宋体"/>
          <w:b/>
          <w:i/>
          <w:sz w:val="22"/>
          <w:szCs w:val="22"/>
          <w:lang w:eastAsia="zh-CN"/>
        </w:rPr>
        <w:t xml:space="preserve">whether to </w:t>
      </w:r>
      <w:r w:rsidR="00F36338">
        <w:rPr>
          <w:rFonts w:eastAsia="宋体"/>
          <w:b/>
          <w:i/>
          <w:sz w:val="22"/>
          <w:szCs w:val="22"/>
          <w:lang w:eastAsia="zh-CN"/>
        </w:rPr>
        <w:t>allow</w:t>
      </w:r>
      <w:r w:rsidR="00CB1BB8" w:rsidRPr="00CB1BB8">
        <w:rPr>
          <w:rFonts w:eastAsia="宋体"/>
          <w:b/>
          <w:i/>
          <w:sz w:val="22"/>
          <w:szCs w:val="22"/>
          <w:lang w:eastAsia="zh-CN"/>
        </w:rPr>
        <w:t xml:space="preserve"> RLM/BFD relaxation depends upon whether both RLM and BFD measurements on SpCell </w:t>
      </w:r>
      <w:r w:rsidR="00F36338" w:rsidRPr="00CB1BB8">
        <w:rPr>
          <w:rFonts w:eastAsia="宋体"/>
          <w:b/>
          <w:i/>
          <w:sz w:val="22"/>
          <w:szCs w:val="22"/>
          <w:lang w:eastAsia="zh-CN"/>
        </w:rPr>
        <w:t>fulfil</w:t>
      </w:r>
      <w:r w:rsidR="00CB1BB8" w:rsidRPr="00CB1BB8">
        <w:rPr>
          <w:rFonts w:eastAsia="宋体"/>
          <w:b/>
          <w:i/>
          <w:sz w:val="22"/>
          <w:szCs w:val="22"/>
          <w:lang w:eastAsia="zh-CN"/>
        </w:rPr>
        <w:t xml:space="preserve"> the relaxation criterion</w:t>
      </w:r>
      <w:r w:rsidR="000B454A" w:rsidRPr="005A286C">
        <w:rPr>
          <w:rFonts w:eastAsia="宋体"/>
          <w:b/>
          <w:i/>
          <w:sz w:val="22"/>
          <w:szCs w:val="22"/>
          <w:lang w:eastAsia="zh-CN"/>
        </w:rPr>
        <w:t>.</w:t>
      </w:r>
    </w:p>
    <w:p w:rsidR="000B454A" w:rsidRDefault="000B454A" w:rsidP="00B327E8">
      <w:pPr>
        <w:spacing w:beforeLines="50" w:before="120"/>
        <w:jc w:val="both"/>
        <w:rPr>
          <w:rFonts w:eastAsia="宋体"/>
          <w:sz w:val="22"/>
          <w:szCs w:val="22"/>
          <w:lang w:eastAsia="zh-CN"/>
        </w:rPr>
      </w:pPr>
      <w:r>
        <w:rPr>
          <w:rFonts w:eastAsia="宋体"/>
          <w:sz w:val="22"/>
          <w:szCs w:val="22"/>
          <w:lang w:eastAsia="zh-CN"/>
        </w:rPr>
        <w:t>UE can be configured with multiple RS resources for RLM</w:t>
      </w:r>
      <w:r w:rsidR="00804F83">
        <w:rPr>
          <w:rFonts w:eastAsia="宋体"/>
          <w:sz w:val="22"/>
          <w:szCs w:val="22"/>
          <w:lang w:eastAsia="zh-CN"/>
        </w:rPr>
        <w:t>/BFD</w:t>
      </w:r>
      <w:r>
        <w:rPr>
          <w:rFonts w:eastAsia="宋体"/>
          <w:sz w:val="22"/>
          <w:szCs w:val="22"/>
          <w:lang w:eastAsia="zh-CN"/>
        </w:rPr>
        <w:t xml:space="preserve"> measurements </w:t>
      </w:r>
      <w:r w:rsidRPr="007F01EB">
        <w:rPr>
          <w:rFonts w:eastAsia="宋体"/>
          <w:sz w:val="22"/>
          <w:szCs w:val="22"/>
          <w:lang w:eastAsia="zh-CN"/>
        </w:rPr>
        <w:t>on</w:t>
      </w:r>
      <w:r>
        <w:rPr>
          <w:rFonts w:eastAsia="宋体"/>
          <w:sz w:val="22"/>
          <w:szCs w:val="22"/>
          <w:lang w:eastAsia="zh-CN"/>
        </w:rPr>
        <w:t xml:space="preserve"> the same serving cell</w:t>
      </w:r>
      <w:r w:rsidR="00B003D9">
        <w:rPr>
          <w:rFonts w:eastAsia="宋体"/>
          <w:sz w:val="22"/>
          <w:szCs w:val="22"/>
          <w:lang w:eastAsia="zh-CN"/>
        </w:rPr>
        <w:t xml:space="preserve"> and</w:t>
      </w:r>
      <w:r>
        <w:rPr>
          <w:rFonts w:eastAsia="宋体"/>
          <w:sz w:val="22"/>
          <w:szCs w:val="22"/>
          <w:lang w:eastAsia="zh-CN"/>
        </w:rPr>
        <w:t xml:space="preserve"> will </w:t>
      </w:r>
      <w:r w:rsidR="00B003D9" w:rsidRPr="00B003D9">
        <w:rPr>
          <w:rFonts w:eastAsia="宋体"/>
          <w:sz w:val="22"/>
          <w:szCs w:val="22"/>
          <w:lang w:eastAsia="zh-CN"/>
        </w:rPr>
        <w:t xml:space="preserve">monitor the downlink radio link quality based on the </w:t>
      </w:r>
      <w:r w:rsidR="00B003D9">
        <w:rPr>
          <w:rFonts w:eastAsia="宋体"/>
          <w:sz w:val="22"/>
          <w:szCs w:val="22"/>
          <w:lang w:eastAsia="zh-CN"/>
        </w:rPr>
        <w:t xml:space="preserve">multiple </w:t>
      </w:r>
      <w:r w:rsidR="00804F83">
        <w:rPr>
          <w:rFonts w:eastAsia="宋体"/>
          <w:sz w:val="22"/>
          <w:szCs w:val="22"/>
          <w:lang w:eastAsia="zh-CN"/>
        </w:rPr>
        <w:t xml:space="preserve">RS </w:t>
      </w:r>
      <w:r w:rsidR="00B003D9">
        <w:rPr>
          <w:rFonts w:eastAsia="宋体"/>
          <w:sz w:val="22"/>
          <w:szCs w:val="22"/>
          <w:lang w:eastAsia="zh-CN"/>
        </w:rPr>
        <w:t>resources. RAN4 shall study the r</w:t>
      </w:r>
      <w:r w:rsidR="00B003D9" w:rsidRPr="00B003D9">
        <w:rPr>
          <w:rFonts w:eastAsia="宋体"/>
          <w:sz w:val="22"/>
          <w:szCs w:val="22"/>
          <w:lang w:eastAsia="zh-CN"/>
        </w:rPr>
        <w:t>elaxation</w:t>
      </w:r>
      <w:r w:rsidR="00B003D9">
        <w:rPr>
          <w:rFonts w:eastAsia="宋体"/>
          <w:sz w:val="22"/>
          <w:szCs w:val="22"/>
          <w:lang w:eastAsia="zh-CN"/>
        </w:rPr>
        <w:t>/</w:t>
      </w:r>
      <w:r w:rsidR="00B003D9">
        <w:rPr>
          <w:rFonts w:eastAsia="宋体"/>
          <w:sz w:val="22"/>
          <w:lang w:eastAsia="zh-CN"/>
        </w:rPr>
        <w:t>e</w:t>
      </w:r>
      <w:r w:rsidR="00B003D9" w:rsidRPr="00FC3356">
        <w:rPr>
          <w:rFonts w:eastAsia="宋体"/>
          <w:sz w:val="22"/>
          <w:lang w:eastAsia="zh-CN"/>
        </w:rPr>
        <w:t>xiting</w:t>
      </w:r>
      <w:r w:rsidR="00B003D9" w:rsidRPr="00B003D9">
        <w:rPr>
          <w:rFonts w:eastAsia="宋体"/>
          <w:sz w:val="22"/>
          <w:szCs w:val="22"/>
          <w:lang w:eastAsia="zh-CN"/>
        </w:rPr>
        <w:t xml:space="preserve"> </w:t>
      </w:r>
      <w:r w:rsidR="0049748E">
        <w:rPr>
          <w:rFonts w:eastAsia="宋体"/>
          <w:sz w:val="22"/>
          <w:szCs w:val="22"/>
          <w:lang w:eastAsia="zh-CN"/>
        </w:rPr>
        <w:t xml:space="preserve">conditions </w:t>
      </w:r>
      <w:r w:rsidR="00B003D9">
        <w:rPr>
          <w:rFonts w:eastAsia="宋体"/>
          <w:sz w:val="22"/>
          <w:szCs w:val="22"/>
          <w:lang w:eastAsia="zh-CN"/>
        </w:rPr>
        <w:t>of RLM</w:t>
      </w:r>
      <w:r w:rsidR="00804F83">
        <w:rPr>
          <w:rFonts w:eastAsia="宋体"/>
          <w:sz w:val="22"/>
          <w:szCs w:val="22"/>
          <w:lang w:eastAsia="zh-CN"/>
        </w:rPr>
        <w:t>/BFD</w:t>
      </w:r>
      <w:r w:rsidR="00B003D9">
        <w:rPr>
          <w:rFonts w:eastAsia="宋体"/>
          <w:sz w:val="22"/>
          <w:szCs w:val="22"/>
          <w:lang w:eastAsia="zh-CN"/>
        </w:rPr>
        <w:t xml:space="preserve"> r</w:t>
      </w:r>
      <w:r w:rsidR="00B003D9" w:rsidRPr="00B003D9">
        <w:rPr>
          <w:rFonts w:eastAsia="宋体"/>
          <w:sz w:val="22"/>
          <w:szCs w:val="22"/>
          <w:lang w:eastAsia="zh-CN"/>
        </w:rPr>
        <w:t>elaxation</w:t>
      </w:r>
      <w:r w:rsidR="00B003D9">
        <w:rPr>
          <w:rFonts w:eastAsia="宋体"/>
          <w:sz w:val="22"/>
          <w:szCs w:val="22"/>
          <w:lang w:eastAsia="zh-CN"/>
        </w:rPr>
        <w:t xml:space="preserve"> when </w:t>
      </w:r>
      <w:r w:rsidR="00804F83">
        <w:rPr>
          <w:rFonts w:eastAsia="宋体"/>
          <w:sz w:val="22"/>
          <w:szCs w:val="22"/>
          <w:lang w:eastAsia="zh-CN"/>
        </w:rPr>
        <w:t xml:space="preserve">multiple </w:t>
      </w:r>
      <w:r w:rsidR="00B003D9">
        <w:rPr>
          <w:rFonts w:eastAsia="宋体"/>
          <w:sz w:val="22"/>
          <w:szCs w:val="22"/>
          <w:lang w:eastAsia="zh-CN"/>
        </w:rPr>
        <w:t>RS resources</w:t>
      </w:r>
      <w:r w:rsidR="00804F83">
        <w:rPr>
          <w:rFonts w:eastAsia="宋体"/>
          <w:sz w:val="22"/>
          <w:szCs w:val="22"/>
          <w:lang w:eastAsia="zh-CN"/>
        </w:rPr>
        <w:t xml:space="preserve"> are configured</w:t>
      </w:r>
      <w:r w:rsidR="00B003D9">
        <w:rPr>
          <w:rFonts w:eastAsia="宋体"/>
          <w:sz w:val="22"/>
          <w:szCs w:val="22"/>
          <w:lang w:eastAsia="zh-CN"/>
        </w:rPr>
        <w:t xml:space="preserve">. For </w:t>
      </w:r>
      <w:r w:rsidR="0049748E">
        <w:rPr>
          <w:rFonts w:eastAsia="宋体"/>
          <w:sz w:val="22"/>
          <w:szCs w:val="22"/>
          <w:lang w:eastAsia="zh-CN"/>
        </w:rPr>
        <w:t xml:space="preserve">RLM </w:t>
      </w:r>
      <w:r w:rsidR="00B003D9">
        <w:rPr>
          <w:rFonts w:eastAsia="宋体"/>
          <w:sz w:val="22"/>
          <w:szCs w:val="22"/>
          <w:lang w:eastAsia="zh-CN"/>
        </w:rPr>
        <w:t>out-of-sync</w:t>
      </w:r>
      <w:r w:rsidR="0049748E">
        <w:rPr>
          <w:rFonts w:eastAsia="宋体"/>
          <w:sz w:val="22"/>
          <w:szCs w:val="22"/>
          <w:lang w:eastAsia="zh-CN"/>
        </w:rPr>
        <w:t xml:space="preserve"> evaluation</w:t>
      </w:r>
      <w:r w:rsidR="00B003D9">
        <w:rPr>
          <w:rFonts w:eastAsia="宋体"/>
          <w:sz w:val="22"/>
          <w:szCs w:val="22"/>
          <w:lang w:eastAsia="zh-CN"/>
        </w:rPr>
        <w:t xml:space="preserve">, </w:t>
      </w:r>
      <w:r w:rsidR="0049748E">
        <w:rPr>
          <w:rFonts w:eastAsia="宋体"/>
          <w:sz w:val="22"/>
          <w:szCs w:val="22"/>
          <w:lang w:eastAsia="zh-CN"/>
        </w:rPr>
        <w:t xml:space="preserve">the UE indicates out-of-sync when </w:t>
      </w:r>
      <w:r w:rsidR="0049748E" w:rsidRPr="0049748E">
        <w:rPr>
          <w:rFonts w:eastAsia="宋体"/>
          <w:sz w:val="22"/>
          <w:szCs w:val="22"/>
          <w:lang w:eastAsia="zh-CN"/>
        </w:rPr>
        <w:t>the radio link quality is worse than the threshold Q</w:t>
      </w:r>
      <w:r w:rsidR="0049748E" w:rsidRPr="0049748E">
        <w:rPr>
          <w:rFonts w:eastAsia="宋体"/>
          <w:sz w:val="22"/>
          <w:szCs w:val="22"/>
          <w:vertAlign w:val="subscript"/>
          <w:lang w:eastAsia="zh-CN"/>
        </w:rPr>
        <w:t>out</w:t>
      </w:r>
      <w:r w:rsidR="0049748E" w:rsidRPr="0049748E">
        <w:rPr>
          <w:rFonts w:eastAsia="宋体"/>
          <w:sz w:val="22"/>
          <w:szCs w:val="22"/>
          <w:lang w:eastAsia="zh-CN"/>
        </w:rPr>
        <w:t xml:space="preserve"> for all </w:t>
      </w:r>
      <w:r w:rsidR="0049748E">
        <w:rPr>
          <w:rFonts w:eastAsia="宋体"/>
          <w:sz w:val="22"/>
          <w:szCs w:val="22"/>
          <w:lang w:eastAsia="zh-CN"/>
        </w:rPr>
        <w:t>the RLM</w:t>
      </w:r>
      <w:r w:rsidR="00804F83">
        <w:rPr>
          <w:rFonts w:eastAsia="宋体"/>
          <w:sz w:val="22"/>
          <w:szCs w:val="22"/>
          <w:lang w:eastAsia="zh-CN"/>
        </w:rPr>
        <w:t xml:space="preserve"> </w:t>
      </w:r>
      <w:r w:rsidR="0049748E">
        <w:rPr>
          <w:rFonts w:eastAsia="宋体"/>
          <w:sz w:val="22"/>
          <w:szCs w:val="22"/>
          <w:lang w:eastAsia="zh-CN"/>
        </w:rPr>
        <w:t>RS</w:t>
      </w:r>
      <w:r w:rsidR="0049748E" w:rsidRPr="0049748E">
        <w:rPr>
          <w:rFonts w:eastAsia="宋体"/>
          <w:sz w:val="22"/>
          <w:szCs w:val="22"/>
          <w:lang w:eastAsia="zh-CN"/>
        </w:rPr>
        <w:t xml:space="preserve"> resources</w:t>
      </w:r>
      <w:r w:rsidR="0049748E">
        <w:rPr>
          <w:rFonts w:eastAsia="宋体"/>
          <w:sz w:val="22"/>
          <w:szCs w:val="22"/>
          <w:lang w:eastAsia="zh-CN"/>
        </w:rPr>
        <w:t xml:space="preserve">, and UE indicates </w:t>
      </w:r>
      <w:r w:rsidR="0049748E" w:rsidRPr="0049748E">
        <w:rPr>
          <w:rFonts w:eastAsia="宋体"/>
          <w:sz w:val="22"/>
          <w:szCs w:val="22"/>
          <w:lang w:eastAsia="zh-CN"/>
        </w:rPr>
        <w:t>in-sync</w:t>
      </w:r>
      <w:r w:rsidR="0049748E">
        <w:rPr>
          <w:rFonts w:eastAsia="宋体"/>
          <w:sz w:val="22"/>
          <w:szCs w:val="22"/>
          <w:lang w:eastAsia="zh-CN"/>
        </w:rPr>
        <w:t xml:space="preserve"> when </w:t>
      </w:r>
      <w:r w:rsidR="0049748E" w:rsidRPr="0049748E">
        <w:rPr>
          <w:rFonts w:eastAsia="宋体"/>
          <w:sz w:val="22"/>
          <w:szCs w:val="22"/>
          <w:lang w:eastAsia="zh-CN"/>
        </w:rPr>
        <w:t xml:space="preserve">the radio link quality is </w:t>
      </w:r>
      <w:r w:rsidR="0049748E">
        <w:rPr>
          <w:rFonts w:eastAsia="宋体"/>
          <w:sz w:val="22"/>
          <w:szCs w:val="22"/>
          <w:lang w:eastAsia="zh-CN"/>
        </w:rPr>
        <w:t>better</w:t>
      </w:r>
      <w:r w:rsidR="0049748E" w:rsidRPr="0049748E">
        <w:rPr>
          <w:rFonts w:eastAsia="宋体"/>
          <w:sz w:val="22"/>
          <w:szCs w:val="22"/>
          <w:lang w:eastAsia="zh-CN"/>
        </w:rPr>
        <w:t xml:space="preserve"> than the threshold Q</w:t>
      </w:r>
      <w:r w:rsidR="0049748E">
        <w:rPr>
          <w:rFonts w:eastAsia="宋体"/>
          <w:sz w:val="22"/>
          <w:szCs w:val="22"/>
          <w:vertAlign w:val="subscript"/>
          <w:lang w:eastAsia="zh-CN"/>
        </w:rPr>
        <w:t>in</w:t>
      </w:r>
      <w:r w:rsidR="0049748E" w:rsidRPr="0049748E">
        <w:rPr>
          <w:rFonts w:eastAsia="宋体"/>
          <w:sz w:val="22"/>
          <w:szCs w:val="22"/>
          <w:lang w:eastAsia="zh-CN"/>
        </w:rPr>
        <w:t xml:space="preserve"> for </w:t>
      </w:r>
      <w:r w:rsidR="0049748E">
        <w:rPr>
          <w:rFonts w:eastAsia="宋体"/>
          <w:sz w:val="22"/>
          <w:szCs w:val="22"/>
          <w:lang w:eastAsia="zh-CN"/>
        </w:rPr>
        <w:t>any RLM</w:t>
      </w:r>
      <w:r w:rsidR="00804F83">
        <w:rPr>
          <w:rFonts w:eastAsia="宋体"/>
          <w:sz w:val="22"/>
          <w:szCs w:val="22"/>
          <w:lang w:eastAsia="zh-CN"/>
        </w:rPr>
        <w:t xml:space="preserve"> </w:t>
      </w:r>
      <w:r w:rsidR="0049748E">
        <w:rPr>
          <w:rFonts w:eastAsia="宋体"/>
          <w:sz w:val="22"/>
          <w:szCs w:val="22"/>
          <w:lang w:eastAsia="zh-CN"/>
        </w:rPr>
        <w:t>RS</w:t>
      </w:r>
      <w:r w:rsidR="0049748E" w:rsidRPr="0049748E">
        <w:rPr>
          <w:rFonts w:eastAsia="宋体"/>
          <w:sz w:val="22"/>
          <w:szCs w:val="22"/>
          <w:lang w:eastAsia="zh-CN"/>
        </w:rPr>
        <w:t xml:space="preserve"> </w:t>
      </w:r>
      <w:r w:rsidR="0049748E">
        <w:rPr>
          <w:rFonts w:eastAsia="宋体"/>
          <w:sz w:val="22"/>
          <w:szCs w:val="22"/>
          <w:lang w:eastAsia="zh-CN"/>
        </w:rPr>
        <w:t>resource. Similarly</w:t>
      </w:r>
      <w:r w:rsidR="0049748E">
        <w:rPr>
          <w:rFonts w:eastAsia="宋体" w:hint="eastAsia"/>
          <w:sz w:val="22"/>
          <w:szCs w:val="22"/>
          <w:lang w:eastAsia="zh-CN"/>
        </w:rPr>
        <w:t>,</w:t>
      </w:r>
      <w:r w:rsidR="0049748E">
        <w:rPr>
          <w:rFonts w:eastAsia="宋体"/>
          <w:sz w:val="22"/>
          <w:szCs w:val="22"/>
          <w:lang w:eastAsia="zh-CN"/>
        </w:rPr>
        <w:t xml:space="preserve"> the r</w:t>
      </w:r>
      <w:r w:rsidR="0049748E" w:rsidRPr="00B003D9">
        <w:rPr>
          <w:rFonts w:eastAsia="宋体"/>
          <w:sz w:val="22"/>
          <w:szCs w:val="22"/>
          <w:lang w:eastAsia="zh-CN"/>
        </w:rPr>
        <w:t xml:space="preserve">elaxation </w:t>
      </w:r>
      <w:r w:rsidR="0049748E">
        <w:rPr>
          <w:rFonts w:eastAsia="宋体"/>
          <w:sz w:val="22"/>
          <w:szCs w:val="22"/>
          <w:lang w:eastAsia="zh-CN"/>
        </w:rPr>
        <w:t>condition of RLM</w:t>
      </w:r>
      <w:r w:rsidR="00804F83">
        <w:rPr>
          <w:rFonts w:eastAsia="宋体"/>
          <w:sz w:val="22"/>
          <w:szCs w:val="22"/>
          <w:lang w:eastAsia="zh-CN"/>
        </w:rPr>
        <w:t>/BFD</w:t>
      </w:r>
      <w:r w:rsidR="0049748E">
        <w:rPr>
          <w:rFonts w:eastAsia="宋体"/>
          <w:sz w:val="22"/>
          <w:szCs w:val="22"/>
          <w:lang w:eastAsia="zh-CN"/>
        </w:rPr>
        <w:t xml:space="preserve"> r</w:t>
      </w:r>
      <w:r w:rsidR="0049748E" w:rsidRPr="00B003D9">
        <w:rPr>
          <w:rFonts w:eastAsia="宋体"/>
          <w:sz w:val="22"/>
          <w:szCs w:val="22"/>
          <w:lang w:eastAsia="zh-CN"/>
        </w:rPr>
        <w:t>elaxation</w:t>
      </w:r>
      <w:r w:rsidR="0049748E">
        <w:rPr>
          <w:rFonts w:eastAsia="宋体"/>
          <w:sz w:val="22"/>
          <w:szCs w:val="22"/>
          <w:lang w:eastAsia="zh-CN"/>
        </w:rPr>
        <w:t xml:space="preserve"> for multiple RS resources can be defined as when </w:t>
      </w:r>
      <w:r w:rsidR="0049748E" w:rsidRPr="0049748E">
        <w:rPr>
          <w:rFonts w:eastAsia="宋体"/>
          <w:sz w:val="22"/>
          <w:szCs w:val="22"/>
          <w:lang w:eastAsia="zh-CN"/>
        </w:rPr>
        <w:t xml:space="preserve">the radio link quality is </w:t>
      </w:r>
      <w:r w:rsidR="0049748E">
        <w:rPr>
          <w:rFonts w:eastAsia="宋体"/>
          <w:sz w:val="22"/>
          <w:szCs w:val="22"/>
          <w:lang w:eastAsia="zh-CN"/>
        </w:rPr>
        <w:t>better</w:t>
      </w:r>
      <w:r w:rsidR="0049748E" w:rsidRPr="0049748E">
        <w:rPr>
          <w:rFonts w:eastAsia="宋体"/>
          <w:sz w:val="22"/>
          <w:szCs w:val="22"/>
          <w:lang w:eastAsia="zh-CN"/>
        </w:rPr>
        <w:t xml:space="preserve"> than the threshold for </w:t>
      </w:r>
      <w:r w:rsidR="0049748E">
        <w:rPr>
          <w:rFonts w:eastAsia="宋体"/>
          <w:sz w:val="22"/>
          <w:szCs w:val="22"/>
          <w:lang w:eastAsia="zh-CN"/>
        </w:rPr>
        <w:t>any RLM</w:t>
      </w:r>
      <w:r w:rsidR="00804F83">
        <w:rPr>
          <w:rFonts w:eastAsia="宋体"/>
          <w:sz w:val="22"/>
          <w:szCs w:val="22"/>
          <w:lang w:eastAsia="zh-CN"/>
        </w:rPr>
        <w:t xml:space="preserve">/BFD </w:t>
      </w:r>
      <w:r w:rsidR="0049748E">
        <w:rPr>
          <w:rFonts w:eastAsia="宋体"/>
          <w:sz w:val="22"/>
          <w:szCs w:val="22"/>
          <w:lang w:eastAsia="zh-CN"/>
        </w:rPr>
        <w:t>RS</w:t>
      </w:r>
      <w:r w:rsidR="0049748E" w:rsidRPr="0049748E">
        <w:rPr>
          <w:rFonts w:eastAsia="宋体"/>
          <w:sz w:val="22"/>
          <w:szCs w:val="22"/>
          <w:lang w:eastAsia="zh-CN"/>
        </w:rPr>
        <w:t xml:space="preserve"> </w:t>
      </w:r>
      <w:r w:rsidR="0049748E">
        <w:rPr>
          <w:rFonts w:eastAsia="宋体"/>
          <w:sz w:val="22"/>
          <w:szCs w:val="22"/>
          <w:lang w:eastAsia="zh-CN"/>
        </w:rPr>
        <w:t xml:space="preserve">resource, and the </w:t>
      </w:r>
      <w:r w:rsidR="0049748E">
        <w:rPr>
          <w:rFonts w:eastAsia="宋体"/>
          <w:sz w:val="22"/>
          <w:lang w:eastAsia="zh-CN"/>
        </w:rPr>
        <w:t>e</w:t>
      </w:r>
      <w:r w:rsidR="0049748E" w:rsidRPr="00FC3356">
        <w:rPr>
          <w:rFonts w:eastAsia="宋体"/>
          <w:sz w:val="22"/>
          <w:lang w:eastAsia="zh-CN"/>
        </w:rPr>
        <w:t>xiting</w:t>
      </w:r>
      <w:r w:rsidR="00393CBE" w:rsidRPr="00393CBE">
        <w:rPr>
          <w:rFonts w:eastAsia="宋体"/>
          <w:sz w:val="22"/>
          <w:szCs w:val="22"/>
          <w:lang w:eastAsia="zh-CN"/>
        </w:rPr>
        <w:t xml:space="preserve"> </w:t>
      </w:r>
      <w:r w:rsidR="00393CBE">
        <w:rPr>
          <w:rFonts w:eastAsia="宋体"/>
          <w:sz w:val="22"/>
          <w:szCs w:val="22"/>
          <w:lang w:eastAsia="zh-CN"/>
        </w:rPr>
        <w:t>condition of RLM</w:t>
      </w:r>
      <w:r w:rsidR="00804F83">
        <w:rPr>
          <w:rFonts w:eastAsia="宋体"/>
          <w:sz w:val="22"/>
          <w:szCs w:val="22"/>
          <w:lang w:eastAsia="zh-CN"/>
        </w:rPr>
        <w:t>/BFD</w:t>
      </w:r>
      <w:r w:rsidR="00393CBE">
        <w:rPr>
          <w:rFonts w:eastAsia="宋体"/>
          <w:sz w:val="22"/>
          <w:szCs w:val="22"/>
          <w:lang w:eastAsia="zh-CN"/>
        </w:rPr>
        <w:t xml:space="preserve"> r</w:t>
      </w:r>
      <w:r w:rsidR="00393CBE" w:rsidRPr="00B003D9">
        <w:rPr>
          <w:rFonts w:eastAsia="宋体"/>
          <w:sz w:val="22"/>
          <w:szCs w:val="22"/>
          <w:lang w:eastAsia="zh-CN"/>
        </w:rPr>
        <w:t>elaxation</w:t>
      </w:r>
      <w:r w:rsidR="00393CBE">
        <w:rPr>
          <w:rFonts w:eastAsia="宋体"/>
          <w:sz w:val="22"/>
          <w:szCs w:val="22"/>
          <w:lang w:eastAsia="zh-CN"/>
        </w:rPr>
        <w:t xml:space="preserve"> for multiple RS resources can be defined as when </w:t>
      </w:r>
      <w:r w:rsidR="00393CBE" w:rsidRPr="0049748E">
        <w:rPr>
          <w:rFonts w:eastAsia="宋体"/>
          <w:sz w:val="22"/>
          <w:szCs w:val="22"/>
          <w:lang w:eastAsia="zh-CN"/>
        </w:rPr>
        <w:t xml:space="preserve">the radio link quality is worse than the threshold for </w:t>
      </w:r>
      <w:r w:rsidR="00393CBE">
        <w:rPr>
          <w:rFonts w:eastAsia="宋体"/>
          <w:sz w:val="22"/>
          <w:szCs w:val="22"/>
          <w:lang w:eastAsia="zh-CN"/>
        </w:rPr>
        <w:t>all the RLM</w:t>
      </w:r>
      <w:r w:rsidR="00804F83">
        <w:rPr>
          <w:rFonts w:eastAsia="宋体"/>
          <w:sz w:val="22"/>
          <w:szCs w:val="22"/>
          <w:lang w:eastAsia="zh-CN"/>
        </w:rPr>
        <w:t xml:space="preserve">/BFD </w:t>
      </w:r>
      <w:r w:rsidR="00393CBE">
        <w:rPr>
          <w:rFonts w:eastAsia="宋体"/>
          <w:sz w:val="22"/>
          <w:szCs w:val="22"/>
          <w:lang w:eastAsia="zh-CN"/>
        </w:rPr>
        <w:t>RS</w:t>
      </w:r>
      <w:r w:rsidR="00393CBE" w:rsidRPr="0049748E">
        <w:rPr>
          <w:rFonts w:eastAsia="宋体"/>
          <w:sz w:val="22"/>
          <w:szCs w:val="22"/>
          <w:lang w:eastAsia="zh-CN"/>
        </w:rPr>
        <w:t xml:space="preserve"> </w:t>
      </w:r>
      <w:r w:rsidR="00393CBE">
        <w:rPr>
          <w:rFonts w:eastAsia="宋体"/>
          <w:sz w:val="22"/>
          <w:szCs w:val="22"/>
          <w:lang w:eastAsia="zh-CN"/>
        </w:rPr>
        <w:t>resources.</w:t>
      </w:r>
    </w:p>
    <w:p w:rsidR="00B327E8" w:rsidRDefault="000B454A" w:rsidP="00B327E8">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sidR="00CB1BB8">
        <w:rPr>
          <w:rFonts w:eastAsia="宋体"/>
          <w:b/>
          <w:i/>
          <w:sz w:val="22"/>
          <w:lang w:val="en-US" w:eastAsia="zh-CN"/>
        </w:rPr>
        <w:t>12</w:t>
      </w:r>
      <w:r w:rsidR="00B327E8" w:rsidRPr="00426D3A">
        <w:rPr>
          <w:rFonts w:eastAsia="宋体"/>
          <w:b/>
          <w:i/>
          <w:sz w:val="22"/>
          <w:lang w:val="en-US" w:eastAsia="zh-CN"/>
        </w:rPr>
        <w:t>:</w:t>
      </w:r>
      <w:r>
        <w:rPr>
          <w:rFonts w:eastAsia="宋体"/>
          <w:b/>
          <w:i/>
          <w:sz w:val="22"/>
          <w:szCs w:val="22"/>
          <w:lang w:eastAsia="zh-CN"/>
        </w:rPr>
        <w:t xml:space="preserve"> </w:t>
      </w:r>
      <w:r w:rsidR="0049748E">
        <w:rPr>
          <w:rFonts w:eastAsia="宋体"/>
          <w:b/>
          <w:i/>
          <w:sz w:val="22"/>
          <w:szCs w:val="22"/>
          <w:lang w:eastAsia="zh-CN"/>
        </w:rPr>
        <w:t>The</w:t>
      </w:r>
      <w:r w:rsidR="00C41EAB" w:rsidRPr="00C41EAB">
        <w:t xml:space="preserve"> </w:t>
      </w:r>
      <w:r w:rsidR="00C41EAB" w:rsidRPr="00C41EAB">
        <w:rPr>
          <w:rFonts w:eastAsia="宋体"/>
          <w:b/>
          <w:i/>
          <w:sz w:val="22"/>
          <w:szCs w:val="22"/>
          <w:lang w:eastAsia="zh-CN"/>
        </w:rPr>
        <w:t>relaxation condition of RLM</w:t>
      </w:r>
      <w:r w:rsidR="00804F83">
        <w:rPr>
          <w:rFonts w:eastAsia="宋体"/>
          <w:b/>
          <w:i/>
          <w:sz w:val="22"/>
          <w:szCs w:val="22"/>
          <w:lang w:eastAsia="zh-CN"/>
        </w:rPr>
        <w:t>/BFD</w:t>
      </w:r>
      <w:r w:rsidR="00C41EAB" w:rsidRPr="00C41EAB">
        <w:rPr>
          <w:rFonts w:eastAsia="宋体"/>
          <w:b/>
          <w:i/>
          <w:sz w:val="22"/>
          <w:szCs w:val="22"/>
          <w:lang w:eastAsia="zh-CN"/>
        </w:rPr>
        <w:t xml:space="preserve"> relaxation for multiple RS resources can be defined as when the radio link quality is better than the</w:t>
      </w:r>
      <w:r w:rsidR="00FE4B5C">
        <w:rPr>
          <w:rFonts w:eastAsia="宋体"/>
          <w:b/>
          <w:i/>
          <w:sz w:val="22"/>
          <w:szCs w:val="22"/>
          <w:lang w:eastAsia="zh-CN"/>
        </w:rPr>
        <w:t xml:space="preserve"> entering</w:t>
      </w:r>
      <w:r w:rsidR="00C41EAB" w:rsidRPr="00C41EAB">
        <w:rPr>
          <w:rFonts w:eastAsia="宋体"/>
          <w:b/>
          <w:i/>
          <w:sz w:val="22"/>
          <w:szCs w:val="22"/>
          <w:lang w:eastAsia="zh-CN"/>
        </w:rPr>
        <w:t xml:space="preserve"> threshold</w:t>
      </w:r>
      <w:r w:rsidR="00C41EAB">
        <w:rPr>
          <w:rFonts w:eastAsia="宋体"/>
          <w:b/>
          <w:i/>
          <w:sz w:val="22"/>
          <w:szCs w:val="22"/>
          <w:lang w:eastAsia="zh-CN"/>
        </w:rPr>
        <w:t xml:space="preserve"> </w:t>
      </w:r>
      <w:r w:rsidR="00C41EAB" w:rsidRPr="00C41EAB">
        <w:rPr>
          <w:rFonts w:eastAsia="宋体"/>
          <w:b/>
          <w:i/>
          <w:sz w:val="22"/>
          <w:szCs w:val="22"/>
          <w:lang w:eastAsia="zh-CN"/>
        </w:rPr>
        <w:t xml:space="preserve">for any </w:t>
      </w:r>
      <w:r w:rsidR="00804F83" w:rsidRPr="00C41EAB">
        <w:rPr>
          <w:rFonts w:eastAsia="宋体"/>
          <w:b/>
          <w:i/>
          <w:sz w:val="22"/>
          <w:szCs w:val="22"/>
          <w:lang w:eastAsia="zh-CN"/>
        </w:rPr>
        <w:t>RLM</w:t>
      </w:r>
      <w:r w:rsidR="00804F83">
        <w:rPr>
          <w:rFonts w:eastAsia="宋体"/>
          <w:b/>
          <w:i/>
          <w:sz w:val="22"/>
          <w:szCs w:val="22"/>
          <w:lang w:eastAsia="zh-CN"/>
        </w:rPr>
        <w:t>/BFD</w:t>
      </w:r>
      <w:r w:rsidR="00804F83" w:rsidRPr="00C41EAB">
        <w:rPr>
          <w:rFonts w:eastAsia="宋体"/>
          <w:b/>
          <w:i/>
          <w:sz w:val="22"/>
          <w:szCs w:val="22"/>
          <w:lang w:eastAsia="zh-CN"/>
        </w:rPr>
        <w:t xml:space="preserve"> </w:t>
      </w:r>
      <w:r w:rsidR="00C41EAB" w:rsidRPr="00C41EAB">
        <w:rPr>
          <w:rFonts w:eastAsia="宋体"/>
          <w:b/>
          <w:i/>
          <w:sz w:val="22"/>
          <w:szCs w:val="22"/>
          <w:lang w:eastAsia="zh-CN"/>
        </w:rPr>
        <w:t>RS resource</w:t>
      </w:r>
      <w:r w:rsidR="00B327E8" w:rsidRPr="005A286C">
        <w:rPr>
          <w:rFonts w:eastAsia="宋体"/>
          <w:b/>
          <w:i/>
          <w:sz w:val="22"/>
          <w:szCs w:val="22"/>
          <w:lang w:eastAsia="zh-CN"/>
        </w:rPr>
        <w:t>.</w:t>
      </w:r>
    </w:p>
    <w:p w:rsidR="00C41EAB" w:rsidRPr="00B327E8" w:rsidRDefault="00C41EAB" w:rsidP="007C78E4">
      <w:pPr>
        <w:widowControl w:val="0"/>
        <w:adjustRightInd w:val="0"/>
        <w:snapToGrid w:val="0"/>
        <w:spacing w:before="180"/>
        <w:rPr>
          <w:rFonts w:eastAsia="宋体"/>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sidR="00CB1BB8">
        <w:rPr>
          <w:rFonts w:eastAsia="宋体"/>
          <w:b/>
          <w:i/>
          <w:sz w:val="22"/>
          <w:lang w:val="en-US" w:eastAsia="zh-CN"/>
        </w:rPr>
        <w:t>13</w:t>
      </w:r>
      <w:r w:rsidRPr="00426D3A">
        <w:rPr>
          <w:rFonts w:eastAsia="宋体"/>
          <w:b/>
          <w:i/>
          <w:sz w:val="22"/>
          <w:lang w:val="en-US" w:eastAsia="zh-CN"/>
        </w:rPr>
        <w:t>:</w:t>
      </w:r>
      <w:r>
        <w:rPr>
          <w:rFonts w:eastAsia="宋体"/>
          <w:b/>
          <w:i/>
          <w:sz w:val="22"/>
          <w:szCs w:val="22"/>
          <w:lang w:eastAsia="zh-CN"/>
        </w:rPr>
        <w:t xml:space="preserve"> The </w:t>
      </w:r>
      <w:r w:rsidRPr="00C41EAB">
        <w:rPr>
          <w:rFonts w:eastAsia="宋体"/>
          <w:b/>
          <w:i/>
          <w:sz w:val="22"/>
          <w:szCs w:val="22"/>
          <w:lang w:eastAsia="zh-CN"/>
        </w:rPr>
        <w:t xml:space="preserve">exiting condition of </w:t>
      </w:r>
      <w:r w:rsidR="00804F83" w:rsidRPr="00C41EAB">
        <w:rPr>
          <w:rFonts w:eastAsia="宋体"/>
          <w:b/>
          <w:i/>
          <w:sz w:val="22"/>
          <w:szCs w:val="22"/>
          <w:lang w:eastAsia="zh-CN"/>
        </w:rPr>
        <w:t>RLM</w:t>
      </w:r>
      <w:r w:rsidR="00804F83">
        <w:rPr>
          <w:rFonts w:eastAsia="宋体"/>
          <w:b/>
          <w:i/>
          <w:sz w:val="22"/>
          <w:szCs w:val="22"/>
          <w:lang w:eastAsia="zh-CN"/>
        </w:rPr>
        <w:t>/BFD</w:t>
      </w:r>
      <w:r w:rsidRPr="00C41EAB">
        <w:rPr>
          <w:rFonts w:eastAsia="宋体"/>
          <w:b/>
          <w:i/>
          <w:sz w:val="22"/>
          <w:szCs w:val="22"/>
          <w:lang w:eastAsia="zh-CN"/>
        </w:rPr>
        <w:t xml:space="preserve"> relaxation for multiple RS resources can be defined as when the radio link quality is worse than the</w:t>
      </w:r>
      <w:r w:rsidR="00FE4B5C">
        <w:rPr>
          <w:rFonts w:eastAsia="宋体"/>
          <w:b/>
          <w:i/>
          <w:sz w:val="22"/>
          <w:szCs w:val="22"/>
          <w:lang w:eastAsia="zh-CN"/>
        </w:rPr>
        <w:t xml:space="preserve"> exiting</w:t>
      </w:r>
      <w:r w:rsidRPr="00C41EAB">
        <w:rPr>
          <w:rFonts w:eastAsia="宋体"/>
          <w:b/>
          <w:i/>
          <w:sz w:val="22"/>
          <w:szCs w:val="22"/>
          <w:lang w:eastAsia="zh-CN"/>
        </w:rPr>
        <w:t xml:space="preserve"> threshold</w:t>
      </w:r>
      <w:r>
        <w:rPr>
          <w:rFonts w:eastAsia="宋体"/>
          <w:b/>
          <w:i/>
          <w:sz w:val="22"/>
          <w:szCs w:val="22"/>
          <w:lang w:eastAsia="zh-CN"/>
        </w:rPr>
        <w:t xml:space="preserve"> </w:t>
      </w:r>
      <w:r w:rsidRPr="00C41EAB">
        <w:rPr>
          <w:rFonts w:eastAsia="宋体"/>
          <w:b/>
          <w:i/>
          <w:sz w:val="22"/>
          <w:szCs w:val="22"/>
          <w:lang w:eastAsia="zh-CN"/>
        </w:rPr>
        <w:t xml:space="preserve">for all the </w:t>
      </w:r>
      <w:r w:rsidR="00804F83" w:rsidRPr="00C41EAB">
        <w:rPr>
          <w:rFonts w:eastAsia="宋体"/>
          <w:b/>
          <w:i/>
          <w:sz w:val="22"/>
          <w:szCs w:val="22"/>
          <w:lang w:eastAsia="zh-CN"/>
        </w:rPr>
        <w:t>RLM</w:t>
      </w:r>
      <w:r w:rsidR="00804F83">
        <w:rPr>
          <w:rFonts w:eastAsia="宋体"/>
          <w:b/>
          <w:i/>
          <w:sz w:val="22"/>
          <w:szCs w:val="22"/>
          <w:lang w:eastAsia="zh-CN"/>
        </w:rPr>
        <w:t>/BFD</w:t>
      </w:r>
      <w:r w:rsidR="00804F83" w:rsidRPr="00C41EAB">
        <w:rPr>
          <w:rFonts w:eastAsia="宋体"/>
          <w:b/>
          <w:i/>
          <w:sz w:val="22"/>
          <w:szCs w:val="22"/>
          <w:lang w:eastAsia="zh-CN"/>
        </w:rPr>
        <w:t xml:space="preserve"> </w:t>
      </w:r>
      <w:r w:rsidRPr="00C41EAB">
        <w:rPr>
          <w:rFonts w:eastAsia="宋体"/>
          <w:b/>
          <w:i/>
          <w:sz w:val="22"/>
          <w:szCs w:val="22"/>
          <w:lang w:eastAsia="zh-CN"/>
        </w:rPr>
        <w:t>RS resources</w:t>
      </w:r>
      <w:r>
        <w:rPr>
          <w:rFonts w:eastAsia="宋体"/>
          <w:b/>
          <w:i/>
          <w:sz w:val="22"/>
          <w:szCs w:val="22"/>
          <w:lang w:eastAsia="zh-CN"/>
        </w:rPr>
        <w:t>.</w:t>
      </w:r>
    </w:p>
    <w:bookmarkEnd w:id="5"/>
    <w:bookmarkEnd w:id="6"/>
    <w:bookmarkEnd w:id="7"/>
    <w:bookmarkEnd w:id="8"/>
    <w:bookmarkEnd w:id="9"/>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55016B">
        <w:rPr>
          <w:rFonts w:eastAsia="宋体"/>
          <w:sz w:val="22"/>
          <w:lang w:eastAsia="zh-CN"/>
        </w:rPr>
        <w:t>FR2 inter-band DL CA enhancement</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505B00" w:rsidRDefault="00505B00" w:rsidP="00505B00">
      <w:pPr>
        <w:widowControl w:val="0"/>
        <w:adjustRightInd w:val="0"/>
        <w:snapToGrid w:val="0"/>
        <w:spacing w:before="180"/>
        <w:rPr>
          <w:rFonts w:eastAsia="宋体"/>
          <w:b/>
          <w:i/>
          <w:sz w:val="22"/>
          <w:lang w:val="en-US" w:eastAsia="zh-CN"/>
        </w:rPr>
      </w:pPr>
      <w:bookmarkStart w:id="12" w:name="OLE_LINK168"/>
      <w:bookmarkStart w:id="13" w:name="OLE_LINK176"/>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1</w:t>
      </w:r>
      <w:r w:rsidRPr="00492DB4">
        <w:rPr>
          <w:rFonts w:eastAsia="宋体"/>
          <w:b/>
          <w:i/>
          <w:sz w:val="22"/>
          <w:lang w:val="en-US" w:eastAsia="zh-CN"/>
        </w:rPr>
        <w:t>:</w:t>
      </w:r>
      <w:r>
        <w:rPr>
          <w:rFonts w:eastAsia="宋体"/>
          <w:b/>
          <w:i/>
          <w:sz w:val="22"/>
          <w:lang w:val="en-US" w:eastAsia="zh-CN"/>
        </w:rPr>
        <w:t xml:space="preserve"> The SINR used for RLM/BFD relaxation</w:t>
      </w:r>
      <w:r w:rsidRPr="003678C9">
        <w:rPr>
          <w:rFonts w:eastAsia="宋体"/>
          <w:b/>
          <w:i/>
          <w:sz w:val="22"/>
          <w:lang w:val="en-US" w:eastAsia="zh-CN"/>
        </w:rPr>
        <w:t xml:space="preserve"> </w:t>
      </w:r>
      <w:r w:rsidRPr="00110A20">
        <w:rPr>
          <w:rFonts w:eastAsia="宋体"/>
          <w:b/>
          <w:i/>
          <w:sz w:val="22"/>
          <w:lang w:val="en-US" w:eastAsia="zh-CN"/>
        </w:rPr>
        <w:t>criteria</w:t>
      </w:r>
      <w:r>
        <w:rPr>
          <w:rFonts w:eastAsia="宋体"/>
          <w:b/>
          <w:i/>
          <w:sz w:val="22"/>
          <w:lang w:val="en-US" w:eastAsia="zh-CN"/>
        </w:rPr>
        <w:t xml:space="preserve"> is measured on the configured RS resource over the evaluation period.</w:t>
      </w:r>
    </w:p>
    <w:p w:rsidR="00505B00" w:rsidRDefault="00505B00" w:rsidP="00505B00">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2</w:t>
      </w:r>
      <w:r w:rsidRPr="00492DB4">
        <w:rPr>
          <w:rFonts w:eastAsia="宋体"/>
          <w:b/>
          <w:i/>
          <w:sz w:val="22"/>
          <w:lang w:val="en-US" w:eastAsia="zh-CN"/>
        </w:rPr>
        <w:t>:</w:t>
      </w:r>
      <w:r>
        <w:rPr>
          <w:rFonts w:eastAsia="宋体"/>
          <w:b/>
          <w:i/>
          <w:sz w:val="22"/>
          <w:lang w:val="en-US" w:eastAsia="zh-CN"/>
        </w:rPr>
        <w:t xml:space="preserve"> For RLM relaxation, the</w:t>
      </w:r>
      <w:r w:rsidRPr="006B171D">
        <w:rPr>
          <w:rFonts w:eastAsia="宋体"/>
          <w:b/>
          <w:i/>
          <w:sz w:val="22"/>
          <w:lang w:val="en-US" w:eastAsia="zh-CN"/>
        </w:rPr>
        <w:t xml:space="preserve"> </w:t>
      </w:r>
      <w:r>
        <w:rPr>
          <w:rFonts w:eastAsia="宋体"/>
          <w:b/>
          <w:i/>
          <w:sz w:val="22"/>
          <w:lang w:val="en-US" w:eastAsia="zh-CN"/>
        </w:rPr>
        <w:t>entering</w:t>
      </w:r>
      <w:r w:rsidRPr="006B171D">
        <w:rPr>
          <w:rFonts w:eastAsia="宋体"/>
          <w:b/>
          <w:i/>
          <w:sz w:val="22"/>
          <w:lang w:val="en-US" w:eastAsia="zh-CN"/>
        </w:rPr>
        <w:t xml:space="preserve"> </w:t>
      </w:r>
      <w:r>
        <w:rPr>
          <w:rFonts w:eastAsia="宋体"/>
          <w:b/>
          <w:i/>
          <w:sz w:val="22"/>
          <w:lang w:val="en-US" w:eastAsia="zh-CN"/>
        </w:rPr>
        <w:t xml:space="preserve">condition for </w:t>
      </w:r>
      <w:r w:rsidRPr="00110A20">
        <w:rPr>
          <w:rFonts w:eastAsia="宋体"/>
          <w:b/>
          <w:i/>
          <w:sz w:val="22"/>
          <w:lang w:val="en-US" w:eastAsia="zh-CN"/>
        </w:rPr>
        <w:t>good serving cell quality</w:t>
      </w:r>
      <w:r w:rsidRPr="006B171D">
        <w:rPr>
          <w:rFonts w:eastAsia="宋体"/>
          <w:b/>
          <w:i/>
          <w:sz w:val="22"/>
          <w:lang w:val="en-US" w:eastAsia="zh-CN"/>
        </w:rPr>
        <w:t xml:space="preserve"> </w:t>
      </w:r>
      <w:r w:rsidRPr="007C0081">
        <w:rPr>
          <w:rFonts w:eastAsia="宋体"/>
          <w:b/>
          <w:i/>
          <w:sz w:val="22"/>
          <w:lang w:val="en-US" w:eastAsia="zh-CN"/>
        </w:rPr>
        <w:t>criterion</w:t>
      </w:r>
      <w:r w:rsidRPr="00110A20">
        <w:rPr>
          <w:rFonts w:eastAsia="宋体"/>
          <w:b/>
          <w:i/>
          <w:sz w:val="22"/>
          <w:lang w:val="en-US" w:eastAsia="zh-CN"/>
        </w:rPr>
        <w:t xml:space="preserve"> </w:t>
      </w:r>
      <w:r>
        <w:rPr>
          <w:rFonts w:eastAsia="宋体"/>
          <w:b/>
          <w:i/>
          <w:sz w:val="22"/>
          <w:lang w:val="en-US" w:eastAsia="zh-CN"/>
        </w:rPr>
        <w:t xml:space="preserve">can be defined as when the </w:t>
      </w:r>
      <w:r w:rsidRPr="00110A20">
        <w:rPr>
          <w:rFonts w:eastAsia="宋体"/>
          <w:b/>
          <w:i/>
          <w:sz w:val="22"/>
          <w:lang w:val="en-US" w:eastAsia="zh-CN"/>
        </w:rPr>
        <w:t>radio link quality</w:t>
      </w:r>
      <w:r>
        <w:rPr>
          <w:rFonts w:eastAsia="宋体"/>
          <w:b/>
          <w:i/>
          <w:sz w:val="22"/>
          <w:lang w:val="en-US" w:eastAsia="zh-CN"/>
        </w:rPr>
        <w:t xml:space="preserve"> is better than the threshold (Q</w:t>
      </w:r>
      <w:r>
        <w:rPr>
          <w:rFonts w:eastAsia="宋体"/>
          <w:b/>
          <w:i/>
          <w:sz w:val="22"/>
          <w:vertAlign w:val="subscript"/>
          <w:lang w:val="en-US" w:eastAsia="zh-CN"/>
        </w:rPr>
        <w:t>in</w:t>
      </w:r>
      <w:r w:rsidRPr="00BC00B2">
        <w:rPr>
          <w:rFonts w:eastAsia="宋体"/>
          <w:b/>
          <w:i/>
          <w:sz w:val="22"/>
          <w:lang w:val="en-US" w:eastAsia="zh-CN"/>
        </w:rPr>
        <w:t xml:space="preserve"> + </w:t>
      </w:r>
      <w:r>
        <w:rPr>
          <w:rFonts w:eastAsia="宋体"/>
          <w:b/>
          <w:i/>
          <w:sz w:val="22"/>
          <w:lang w:val="en-US" w:eastAsia="zh-CN"/>
        </w:rPr>
        <w:t>XdB).</w:t>
      </w:r>
    </w:p>
    <w:p w:rsidR="00505B00" w:rsidRDefault="00505B00" w:rsidP="00505B00">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3</w:t>
      </w:r>
      <w:r w:rsidRPr="00492DB4">
        <w:rPr>
          <w:rFonts w:eastAsia="宋体"/>
          <w:b/>
          <w:i/>
          <w:sz w:val="22"/>
          <w:lang w:val="en-US" w:eastAsia="zh-CN"/>
        </w:rPr>
        <w:t>:</w:t>
      </w:r>
      <w:r>
        <w:rPr>
          <w:rFonts w:eastAsia="宋体"/>
          <w:b/>
          <w:i/>
          <w:sz w:val="22"/>
          <w:lang w:val="en-US" w:eastAsia="zh-CN"/>
        </w:rPr>
        <w:t xml:space="preserve"> I</w:t>
      </w:r>
      <w:r w:rsidRPr="001E06A5">
        <w:rPr>
          <w:rFonts w:eastAsia="宋体"/>
          <w:b/>
          <w:i/>
          <w:sz w:val="22"/>
          <w:lang w:val="en-US" w:eastAsia="zh-CN"/>
        </w:rPr>
        <w:t xml:space="preserve">t is suggested </w:t>
      </w:r>
      <w:r>
        <w:rPr>
          <w:rFonts w:eastAsia="宋体"/>
          <w:b/>
          <w:i/>
          <w:sz w:val="22"/>
          <w:lang w:val="en-US" w:eastAsia="zh-CN"/>
        </w:rPr>
        <w:t>to</w:t>
      </w:r>
      <w:r w:rsidRPr="001E06A5">
        <w:rPr>
          <w:rFonts w:eastAsia="宋体"/>
          <w:b/>
          <w:i/>
          <w:sz w:val="22"/>
          <w:lang w:val="en-US" w:eastAsia="zh-CN"/>
        </w:rPr>
        <w:t xml:space="preserve"> </w:t>
      </w:r>
      <w:r>
        <w:rPr>
          <w:rFonts w:eastAsia="宋体"/>
          <w:b/>
          <w:i/>
          <w:sz w:val="22"/>
          <w:lang w:val="en-US" w:eastAsia="zh-CN"/>
        </w:rPr>
        <w:t xml:space="preserve">use SINR </w:t>
      </w:r>
      <w:r w:rsidRPr="0091439C">
        <w:rPr>
          <w:rFonts w:eastAsia="宋体"/>
          <w:b/>
          <w:i/>
          <w:sz w:val="22"/>
          <w:lang w:val="en-US" w:eastAsia="zh-CN"/>
        </w:rPr>
        <w:t>variation</w:t>
      </w:r>
      <w:r>
        <w:rPr>
          <w:rFonts w:eastAsia="宋体"/>
          <w:b/>
          <w:i/>
          <w:sz w:val="22"/>
          <w:lang w:val="en-US" w:eastAsia="zh-CN"/>
        </w:rPr>
        <w:t xml:space="preserve"> as the metric for low mobility </w:t>
      </w:r>
      <w:r w:rsidRPr="007C0081">
        <w:rPr>
          <w:rFonts w:eastAsia="宋体"/>
          <w:b/>
          <w:i/>
          <w:sz w:val="22"/>
          <w:lang w:val="en-US" w:eastAsia="zh-CN"/>
        </w:rPr>
        <w:t>criterion</w:t>
      </w:r>
      <w:r>
        <w:rPr>
          <w:rFonts w:eastAsia="宋体"/>
          <w:b/>
          <w:i/>
          <w:sz w:val="22"/>
          <w:lang w:val="en-US" w:eastAsia="zh-CN"/>
        </w:rPr>
        <w:t>.</w:t>
      </w:r>
    </w:p>
    <w:p w:rsidR="00505B00" w:rsidRDefault="00505B00" w:rsidP="00505B00">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4</w:t>
      </w:r>
      <w:r w:rsidRPr="00492DB4">
        <w:rPr>
          <w:rFonts w:eastAsia="宋体"/>
          <w:b/>
          <w:i/>
          <w:sz w:val="22"/>
          <w:lang w:val="en-US" w:eastAsia="zh-CN"/>
        </w:rPr>
        <w:t>:</w:t>
      </w:r>
      <w:r>
        <w:rPr>
          <w:rFonts w:eastAsia="宋体"/>
          <w:b/>
          <w:i/>
          <w:sz w:val="22"/>
          <w:lang w:val="en-US" w:eastAsia="zh-CN"/>
        </w:rPr>
        <w:t xml:space="preserve"> For RLM relaxation, the</w:t>
      </w:r>
      <w:r w:rsidRPr="006B171D">
        <w:rPr>
          <w:rFonts w:eastAsia="宋体"/>
          <w:b/>
          <w:i/>
          <w:sz w:val="22"/>
          <w:lang w:val="en-US" w:eastAsia="zh-CN"/>
        </w:rPr>
        <w:t xml:space="preserve"> </w:t>
      </w:r>
      <w:r>
        <w:rPr>
          <w:rFonts w:eastAsia="宋体"/>
          <w:b/>
          <w:i/>
          <w:sz w:val="22"/>
          <w:lang w:val="en-US" w:eastAsia="zh-CN"/>
        </w:rPr>
        <w:t>entering</w:t>
      </w:r>
      <w:r w:rsidRPr="006B171D">
        <w:rPr>
          <w:rFonts w:eastAsia="宋体"/>
          <w:b/>
          <w:i/>
          <w:sz w:val="22"/>
          <w:lang w:val="en-US" w:eastAsia="zh-CN"/>
        </w:rPr>
        <w:t xml:space="preserve"> </w:t>
      </w:r>
      <w:r>
        <w:rPr>
          <w:rFonts w:eastAsia="宋体"/>
          <w:b/>
          <w:i/>
          <w:sz w:val="22"/>
          <w:lang w:val="en-US" w:eastAsia="zh-CN"/>
        </w:rPr>
        <w:t xml:space="preserve">condition for </w:t>
      </w:r>
      <w:r w:rsidRPr="007C0081">
        <w:rPr>
          <w:rFonts w:eastAsia="宋体"/>
          <w:b/>
          <w:i/>
          <w:sz w:val="22"/>
          <w:lang w:val="en-US" w:eastAsia="zh-CN"/>
        </w:rPr>
        <w:t>low mobility criterion</w:t>
      </w:r>
      <w:r w:rsidRPr="00110A20">
        <w:rPr>
          <w:rFonts w:eastAsia="宋体"/>
          <w:b/>
          <w:i/>
          <w:sz w:val="22"/>
          <w:lang w:val="en-US" w:eastAsia="zh-CN"/>
        </w:rPr>
        <w:t xml:space="preserve"> </w:t>
      </w:r>
      <w:r>
        <w:rPr>
          <w:rFonts w:eastAsia="宋体"/>
          <w:b/>
          <w:i/>
          <w:sz w:val="22"/>
          <w:lang w:val="en-US" w:eastAsia="zh-CN"/>
        </w:rPr>
        <w:t>can be defined as</w:t>
      </w:r>
      <w:r w:rsidRPr="007C0081">
        <w:rPr>
          <w:rFonts w:eastAsia="宋体"/>
          <w:b/>
          <w:i/>
          <w:sz w:val="22"/>
          <w:lang w:val="en-US" w:eastAsia="zh-CN"/>
        </w:rPr>
        <w:t xml:space="preserve"> when the SINR variation </w:t>
      </w:r>
      <w:r>
        <w:rPr>
          <w:rFonts w:eastAsia="宋体"/>
          <w:b/>
          <w:i/>
          <w:sz w:val="22"/>
          <w:lang w:val="en-US" w:eastAsia="zh-CN"/>
        </w:rPr>
        <w:t>does not exceed a threshold which is suggested to be defined as</w:t>
      </w:r>
      <w:r w:rsidRPr="007C0081">
        <w:rPr>
          <w:rFonts w:eastAsia="宋体"/>
          <w:b/>
          <w:i/>
          <w:sz w:val="22"/>
          <w:lang w:val="en-US" w:eastAsia="zh-CN"/>
        </w:rPr>
        <w:t xml:space="preserve"> 2dB</w:t>
      </w:r>
      <w:r w:rsidRPr="00492DB4">
        <w:rPr>
          <w:rFonts w:eastAsia="宋体"/>
          <w:b/>
          <w:i/>
          <w:sz w:val="22"/>
          <w:lang w:val="en-US" w:eastAsia="zh-CN"/>
        </w:rPr>
        <w:t>.</w:t>
      </w:r>
    </w:p>
    <w:p w:rsidR="00505B00" w:rsidRPr="00BA5AC4" w:rsidRDefault="00505B00" w:rsidP="00505B00">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5</w:t>
      </w:r>
      <w:r w:rsidRPr="00492DB4">
        <w:rPr>
          <w:rFonts w:eastAsia="宋体"/>
          <w:b/>
          <w:i/>
          <w:sz w:val="22"/>
          <w:lang w:val="en-US" w:eastAsia="zh-CN"/>
        </w:rPr>
        <w:t>:</w:t>
      </w:r>
      <w:r>
        <w:rPr>
          <w:rFonts w:eastAsia="宋体"/>
          <w:b/>
          <w:i/>
          <w:sz w:val="22"/>
          <w:lang w:val="en-US" w:eastAsia="zh-CN"/>
        </w:rPr>
        <w:t xml:space="preserve"> I</w:t>
      </w:r>
      <w:r w:rsidRPr="001E06A5">
        <w:rPr>
          <w:rFonts w:eastAsia="宋体"/>
          <w:b/>
          <w:i/>
          <w:sz w:val="22"/>
          <w:lang w:val="en-US" w:eastAsia="zh-CN"/>
        </w:rPr>
        <w:t xml:space="preserve">t is suggested that </w:t>
      </w:r>
      <w:r>
        <w:rPr>
          <w:rFonts w:eastAsia="宋体"/>
          <w:b/>
          <w:i/>
          <w:sz w:val="22"/>
          <w:lang w:val="en-US" w:eastAsia="zh-CN"/>
        </w:rPr>
        <w:t>the same</w:t>
      </w:r>
      <w:r w:rsidRPr="002F26DD">
        <w:rPr>
          <w:rFonts w:eastAsia="宋体"/>
          <w:b/>
          <w:i/>
          <w:sz w:val="22"/>
          <w:lang w:val="en-US" w:eastAsia="zh-CN"/>
        </w:rPr>
        <w:t xml:space="preserve"> </w:t>
      </w:r>
      <w:r>
        <w:rPr>
          <w:rFonts w:eastAsia="宋体"/>
          <w:b/>
          <w:i/>
          <w:sz w:val="22"/>
          <w:lang w:val="en-US" w:eastAsia="zh-CN"/>
        </w:rPr>
        <w:t>thresholds used for</w:t>
      </w:r>
      <w:r w:rsidRPr="0091439C">
        <w:rPr>
          <w:rFonts w:eastAsia="宋体"/>
          <w:b/>
          <w:i/>
          <w:sz w:val="22"/>
          <w:lang w:val="en-US" w:eastAsia="zh-CN"/>
        </w:rPr>
        <w:t xml:space="preserve"> </w:t>
      </w:r>
      <w:r>
        <w:rPr>
          <w:rFonts w:eastAsia="宋体"/>
          <w:b/>
          <w:i/>
          <w:sz w:val="22"/>
          <w:lang w:val="en-US" w:eastAsia="zh-CN"/>
        </w:rPr>
        <w:t xml:space="preserve">good serving cell quality and </w:t>
      </w:r>
      <w:r w:rsidRPr="007C0081">
        <w:rPr>
          <w:rFonts w:eastAsia="宋体"/>
          <w:b/>
          <w:i/>
          <w:sz w:val="22"/>
          <w:lang w:val="en-US" w:eastAsia="zh-CN"/>
        </w:rPr>
        <w:t>low mobility criteri</w:t>
      </w:r>
      <w:r>
        <w:rPr>
          <w:rFonts w:eastAsia="宋体"/>
          <w:b/>
          <w:i/>
          <w:sz w:val="22"/>
          <w:lang w:val="en-US" w:eastAsia="zh-CN"/>
        </w:rPr>
        <w:t xml:space="preserve">a are applied for both </w:t>
      </w:r>
      <w:r w:rsidRPr="001E06A5">
        <w:rPr>
          <w:rFonts w:eastAsia="宋体"/>
          <w:b/>
          <w:i/>
          <w:sz w:val="22"/>
          <w:lang w:val="en-US" w:eastAsia="zh-CN"/>
        </w:rPr>
        <w:t>RLM</w:t>
      </w:r>
      <w:r w:rsidRPr="0091439C">
        <w:rPr>
          <w:rFonts w:eastAsia="宋体"/>
          <w:b/>
          <w:i/>
          <w:sz w:val="22"/>
          <w:lang w:val="en-US" w:eastAsia="zh-CN"/>
        </w:rPr>
        <w:t xml:space="preserve"> </w:t>
      </w:r>
      <w:r w:rsidRPr="002F26DD">
        <w:rPr>
          <w:rFonts w:eastAsia="宋体"/>
          <w:b/>
          <w:i/>
          <w:sz w:val="22"/>
          <w:lang w:val="en-US" w:eastAsia="zh-CN"/>
        </w:rPr>
        <w:t xml:space="preserve">relaxation </w:t>
      </w:r>
      <w:r>
        <w:rPr>
          <w:rFonts w:eastAsia="宋体"/>
          <w:b/>
          <w:i/>
          <w:sz w:val="22"/>
          <w:lang w:val="en-US" w:eastAsia="zh-CN"/>
        </w:rPr>
        <w:t xml:space="preserve">and </w:t>
      </w:r>
      <w:r w:rsidRPr="001E06A5">
        <w:rPr>
          <w:rFonts w:eastAsia="宋体"/>
          <w:b/>
          <w:i/>
          <w:sz w:val="22"/>
          <w:lang w:val="en-US" w:eastAsia="zh-CN"/>
        </w:rPr>
        <w:t xml:space="preserve">BFD </w:t>
      </w:r>
      <w:r w:rsidRPr="002F26DD">
        <w:rPr>
          <w:rFonts w:eastAsia="宋体"/>
          <w:b/>
          <w:i/>
          <w:sz w:val="22"/>
          <w:lang w:val="en-US" w:eastAsia="zh-CN"/>
        </w:rPr>
        <w:t>relaxation</w:t>
      </w:r>
      <w:r>
        <w:rPr>
          <w:rFonts w:eastAsia="宋体"/>
          <w:b/>
          <w:i/>
          <w:sz w:val="22"/>
          <w:lang w:val="en-US" w:eastAsia="zh-CN"/>
        </w:rPr>
        <w:t>.</w:t>
      </w:r>
    </w:p>
    <w:p w:rsidR="00505B00" w:rsidRDefault="00505B00" w:rsidP="00505B00">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6</w:t>
      </w:r>
      <w:r w:rsidRPr="00492DB4">
        <w:rPr>
          <w:rFonts w:eastAsia="宋体"/>
          <w:b/>
          <w:i/>
          <w:sz w:val="22"/>
          <w:lang w:val="en-US" w:eastAsia="zh-CN"/>
        </w:rPr>
        <w:t>:</w:t>
      </w:r>
      <w:r>
        <w:rPr>
          <w:rFonts w:eastAsia="宋体"/>
          <w:b/>
          <w:i/>
          <w:sz w:val="22"/>
          <w:lang w:val="en-US" w:eastAsia="zh-CN"/>
        </w:rPr>
        <w:t xml:space="preserve"> For exiting relaxation </w:t>
      </w:r>
      <w:r w:rsidRPr="009F47AD">
        <w:rPr>
          <w:rFonts w:eastAsia="宋体"/>
          <w:b/>
          <w:i/>
          <w:sz w:val="22"/>
          <w:lang w:val="en-US" w:eastAsia="zh-CN"/>
        </w:rPr>
        <w:t>criteria</w:t>
      </w:r>
      <w:r>
        <w:rPr>
          <w:rFonts w:eastAsia="宋体"/>
          <w:b/>
          <w:i/>
          <w:sz w:val="22"/>
          <w:lang w:val="en-US" w:eastAsia="zh-CN"/>
        </w:rPr>
        <w:t>, the</w:t>
      </w:r>
      <w:r w:rsidRPr="006B171D">
        <w:rPr>
          <w:rFonts w:eastAsia="宋体"/>
          <w:b/>
          <w:i/>
          <w:sz w:val="22"/>
          <w:lang w:val="en-US" w:eastAsia="zh-CN"/>
        </w:rPr>
        <w:t xml:space="preserve"> </w:t>
      </w:r>
      <w:r>
        <w:rPr>
          <w:rFonts w:eastAsia="宋体"/>
          <w:b/>
          <w:i/>
          <w:sz w:val="22"/>
          <w:lang w:val="en-US" w:eastAsia="zh-CN"/>
        </w:rPr>
        <w:t>existing</w:t>
      </w:r>
      <w:r w:rsidRPr="006B171D">
        <w:rPr>
          <w:rFonts w:eastAsia="宋体"/>
          <w:b/>
          <w:i/>
          <w:sz w:val="22"/>
          <w:lang w:val="en-US" w:eastAsia="zh-CN"/>
        </w:rPr>
        <w:t xml:space="preserve"> </w:t>
      </w:r>
      <w:r>
        <w:rPr>
          <w:rFonts w:eastAsia="宋体"/>
          <w:b/>
          <w:i/>
          <w:sz w:val="22"/>
          <w:lang w:val="en-US" w:eastAsia="zh-CN"/>
        </w:rPr>
        <w:t xml:space="preserve">condition for </w:t>
      </w:r>
      <w:r w:rsidRPr="00110A20">
        <w:rPr>
          <w:rFonts w:eastAsia="宋体"/>
          <w:b/>
          <w:i/>
          <w:sz w:val="22"/>
          <w:lang w:val="en-US" w:eastAsia="zh-CN"/>
        </w:rPr>
        <w:t>serving cell quality</w:t>
      </w:r>
      <w:r w:rsidRPr="006B171D">
        <w:rPr>
          <w:rFonts w:eastAsia="宋体"/>
          <w:b/>
          <w:i/>
          <w:sz w:val="22"/>
          <w:lang w:val="en-US" w:eastAsia="zh-CN"/>
        </w:rPr>
        <w:t xml:space="preserve"> </w:t>
      </w:r>
      <w:r w:rsidRPr="007C0081">
        <w:rPr>
          <w:rFonts w:eastAsia="宋体"/>
          <w:b/>
          <w:i/>
          <w:sz w:val="22"/>
          <w:lang w:val="en-US" w:eastAsia="zh-CN"/>
        </w:rPr>
        <w:t>criterion</w:t>
      </w:r>
      <w:r w:rsidRPr="00110A20">
        <w:rPr>
          <w:rFonts w:eastAsia="宋体"/>
          <w:b/>
          <w:i/>
          <w:sz w:val="22"/>
          <w:lang w:val="en-US" w:eastAsia="zh-CN"/>
        </w:rPr>
        <w:t xml:space="preserve"> </w:t>
      </w:r>
      <w:r>
        <w:rPr>
          <w:rFonts w:eastAsia="宋体"/>
          <w:b/>
          <w:i/>
          <w:sz w:val="22"/>
          <w:lang w:val="en-US" w:eastAsia="zh-CN"/>
        </w:rPr>
        <w:t xml:space="preserve">can be defined as when the </w:t>
      </w:r>
      <w:r w:rsidRPr="00110A20">
        <w:rPr>
          <w:rFonts w:eastAsia="宋体"/>
          <w:b/>
          <w:i/>
          <w:sz w:val="22"/>
          <w:lang w:val="en-US" w:eastAsia="zh-CN"/>
        </w:rPr>
        <w:t>radio link quality</w:t>
      </w:r>
      <w:r>
        <w:rPr>
          <w:rFonts w:eastAsia="宋体"/>
          <w:b/>
          <w:i/>
          <w:sz w:val="22"/>
          <w:lang w:val="en-US" w:eastAsia="zh-CN"/>
        </w:rPr>
        <w:t xml:space="preserve"> is worse than the threshold (Q</w:t>
      </w:r>
      <w:r>
        <w:rPr>
          <w:rFonts w:eastAsia="宋体"/>
          <w:b/>
          <w:i/>
          <w:sz w:val="22"/>
          <w:vertAlign w:val="subscript"/>
          <w:lang w:val="en-US" w:eastAsia="zh-CN"/>
        </w:rPr>
        <w:t>in</w:t>
      </w:r>
      <w:r w:rsidRPr="00BC00B2">
        <w:rPr>
          <w:rFonts w:eastAsia="宋体"/>
          <w:b/>
          <w:i/>
          <w:sz w:val="22"/>
          <w:lang w:val="en-US" w:eastAsia="zh-CN"/>
        </w:rPr>
        <w:t xml:space="preserve"> + </w:t>
      </w:r>
      <w:r>
        <w:rPr>
          <w:rFonts w:eastAsia="宋体"/>
          <w:b/>
          <w:i/>
          <w:sz w:val="22"/>
          <w:lang w:val="en-US" w:eastAsia="zh-CN"/>
        </w:rPr>
        <w:t>XdB -</w:t>
      </w:r>
      <w:r w:rsidRPr="00BC00B2">
        <w:rPr>
          <w:rFonts w:eastAsia="宋体"/>
          <w:b/>
          <w:i/>
          <w:sz w:val="22"/>
          <w:lang w:val="en-US" w:eastAsia="zh-CN"/>
        </w:rPr>
        <w:t xml:space="preserve"> </w:t>
      </w:r>
      <w:r>
        <w:rPr>
          <w:rFonts w:eastAsia="宋体"/>
          <w:b/>
          <w:i/>
          <w:sz w:val="22"/>
          <w:lang w:val="en-US" w:eastAsia="zh-CN"/>
        </w:rPr>
        <w:t>3dB).</w:t>
      </w:r>
    </w:p>
    <w:p w:rsidR="00505B00" w:rsidRDefault="00505B00" w:rsidP="00505B00">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7</w:t>
      </w:r>
      <w:r w:rsidRPr="00492DB4">
        <w:rPr>
          <w:rFonts w:eastAsia="宋体"/>
          <w:b/>
          <w:i/>
          <w:sz w:val="22"/>
          <w:lang w:val="en-US" w:eastAsia="zh-CN"/>
        </w:rPr>
        <w:t>:</w:t>
      </w:r>
      <w:r>
        <w:rPr>
          <w:rFonts w:eastAsia="宋体"/>
          <w:b/>
          <w:i/>
          <w:sz w:val="22"/>
          <w:lang w:val="en-US" w:eastAsia="zh-CN"/>
        </w:rPr>
        <w:t xml:space="preserve"> For exiting relaxation </w:t>
      </w:r>
      <w:r w:rsidRPr="009F47AD">
        <w:rPr>
          <w:rFonts w:eastAsia="宋体"/>
          <w:b/>
          <w:i/>
          <w:sz w:val="22"/>
          <w:lang w:val="en-US" w:eastAsia="zh-CN"/>
        </w:rPr>
        <w:t>criteria</w:t>
      </w:r>
      <w:r>
        <w:rPr>
          <w:rFonts w:eastAsia="宋体"/>
          <w:b/>
          <w:i/>
          <w:sz w:val="22"/>
          <w:lang w:val="en-US" w:eastAsia="zh-CN"/>
        </w:rPr>
        <w:t>, the</w:t>
      </w:r>
      <w:r w:rsidRPr="006B171D">
        <w:rPr>
          <w:rFonts w:eastAsia="宋体"/>
          <w:b/>
          <w:i/>
          <w:sz w:val="22"/>
          <w:lang w:val="en-US" w:eastAsia="zh-CN"/>
        </w:rPr>
        <w:t xml:space="preserve"> </w:t>
      </w:r>
      <w:r>
        <w:rPr>
          <w:rFonts w:eastAsia="宋体"/>
          <w:b/>
          <w:i/>
          <w:sz w:val="22"/>
          <w:lang w:val="en-US" w:eastAsia="zh-CN"/>
        </w:rPr>
        <w:t>existing</w:t>
      </w:r>
      <w:r w:rsidRPr="006B171D">
        <w:rPr>
          <w:rFonts w:eastAsia="宋体"/>
          <w:b/>
          <w:i/>
          <w:sz w:val="22"/>
          <w:lang w:val="en-US" w:eastAsia="zh-CN"/>
        </w:rPr>
        <w:t xml:space="preserve"> </w:t>
      </w:r>
      <w:r>
        <w:rPr>
          <w:rFonts w:eastAsia="宋体"/>
          <w:b/>
          <w:i/>
          <w:sz w:val="22"/>
          <w:lang w:val="en-US" w:eastAsia="zh-CN"/>
        </w:rPr>
        <w:t xml:space="preserve">condition for </w:t>
      </w:r>
      <w:r w:rsidRPr="007C0081">
        <w:rPr>
          <w:rFonts w:eastAsia="宋体"/>
          <w:b/>
          <w:i/>
          <w:sz w:val="22"/>
          <w:lang w:val="en-US" w:eastAsia="zh-CN"/>
        </w:rPr>
        <w:t>low mobility criterion</w:t>
      </w:r>
      <w:r w:rsidRPr="00110A20">
        <w:rPr>
          <w:rFonts w:eastAsia="宋体"/>
          <w:b/>
          <w:i/>
          <w:sz w:val="22"/>
          <w:lang w:val="en-US" w:eastAsia="zh-CN"/>
        </w:rPr>
        <w:t xml:space="preserve"> </w:t>
      </w:r>
      <w:r>
        <w:rPr>
          <w:rFonts w:eastAsia="宋体"/>
          <w:b/>
          <w:i/>
          <w:sz w:val="22"/>
          <w:lang w:val="en-US" w:eastAsia="zh-CN"/>
        </w:rPr>
        <w:t xml:space="preserve">can be defined as when </w:t>
      </w:r>
      <w:r w:rsidRPr="007C0081">
        <w:rPr>
          <w:rFonts w:eastAsia="宋体"/>
          <w:b/>
          <w:i/>
          <w:sz w:val="22"/>
          <w:lang w:val="en-US" w:eastAsia="zh-CN"/>
        </w:rPr>
        <w:t xml:space="preserve">the SINR variation </w:t>
      </w:r>
      <w:r>
        <w:rPr>
          <w:rFonts w:eastAsia="宋体"/>
          <w:b/>
          <w:i/>
          <w:sz w:val="22"/>
          <w:lang w:val="en-US" w:eastAsia="zh-CN"/>
        </w:rPr>
        <w:t>exceeds</w:t>
      </w:r>
      <w:r w:rsidRPr="007C0081">
        <w:rPr>
          <w:rFonts w:eastAsia="宋体"/>
          <w:b/>
          <w:i/>
          <w:sz w:val="22"/>
          <w:lang w:val="en-US" w:eastAsia="zh-CN"/>
        </w:rPr>
        <w:t xml:space="preserve"> </w:t>
      </w:r>
      <w:r>
        <w:rPr>
          <w:rFonts w:eastAsia="宋体"/>
          <w:b/>
          <w:i/>
          <w:sz w:val="22"/>
          <w:lang w:val="en-US" w:eastAsia="zh-CN"/>
        </w:rPr>
        <w:t>the entering</w:t>
      </w:r>
      <w:r w:rsidRPr="006B171D">
        <w:rPr>
          <w:rFonts w:eastAsia="宋体"/>
          <w:b/>
          <w:i/>
          <w:sz w:val="22"/>
          <w:lang w:val="en-US" w:eastAsia="zh-CN"/>
        </w:rPr>
        <w:t xml:space="preserve"> </w:t>
      </w:r>
      <w:r>
        <w:rPr>
          <w:rFonts w:eastAsia="宋体"/>
          <w:b/>
          <w:i/>
          <w:sz w:val="22"/>
          <w:lang w:val="en-US" w:eastAsia="zh-CN"/>
        </w:rPr>
        <w:t>threshold (i.e. 2dB).</w:t>
      </w:r>
    </w:p>
    <w:p w:rsidR="00505B00" w:rsidRDefault="00505B00" w:rsidP="00505B00">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8</w:t>
      </w:r>
      <w:r w:rsidRPr="00426D3A">
        <w:rPr>
          <w:rFonts w:eastAsia="宋体"/>
          <w:b/>
          <w:i/>
          <w:sz w:val="22"/>
          <w:lang w:val="en-US" w:eastAsia="zh-CN"/>
        </w:rPr>
        <w:t>:</w:t>
      </w:r>
      <w:r>
        <w:rPr>
          <w:rFonts w:eastAsia="宋体"/>
          <w:b/>
          <w:i/>
          <w:sz w:val="22"/>
          <w:lang w:val="en-US" w:eastAsia="zh-CN"/>
        </w:rPr>
        <w:t xml:space="preserve"> It is suggested to use Option 1 for defining the </w:t>
      </w:r>
      <w:r w:rsidRPr="00426D3A">
        <w:rPr>
          <w:rFonts w:eastAsia="宋体"/>
          <w:b/>
          <w:i/>
          <w:sz w:val="22"/>
          <w:lang w:val="en-US" w:eastAsia="zh-CN"/>
        </w:rPr>
        <w:t>relaxed RLM/BFD</w:t>
      </w:r>
      <w:r w:rsidRPr="00426D3A">
        <w:t xml:space="preserve"> </w:t>
      </w:r>
      <w:r w:rsidRPr="00426D3A">
        <w:rPr>
          <w:rFonts w:eastAsia="宋体"/>
          <w:b/>
          <w:i/>
          <w:sz w:val="22"/>
          <w:lang w:val="en-US" w:eastAsia="zh-CN"/>
        </w:rPr>
        <w:t>evaluation period</w:t>
      </w:r>
      <w:r>
        <w:rPr>
          <w:rFonts w:eastAsia="宋体"/>
          <w:b/>
          <w:i/>
          <w:sz w:val="22"/>
          <w:lang w:val="en-US" w:eastAsia="zh-CN"/>
        </w:rPr>
        <w:t>, and the factor Y used in option 1 can be defined as a fixed value.</w:t>
      </w:r>
    </w:p>
    <w:p w:rsidR="00505B00" w:rsidRPr="00D90261" w:rsidRDefault="00505B00" w:rsidP="00505B00">
      <w:pPr>
        <w:widowControl w:val="0"/>
        <w:numPr>
          <w:ilvl w:val="0"/>
          <w:numId w:val="35"/>
        </w:numPr>
        <w:tabs>
          <w:tab w:val="num" w:pos="720"/>
        </w:tabs>
        <w:adjustRightInd w:val="0"/>
        <w:snapToGrid w:val="0"/>
        <w:spacing w:after="0"/>
        <w:ind w:hanging="357"/>
        <w:rPr>
          <w:rFonts w:eastAsia="宋体"/>
          <w:b/>
          <w:i/>
          <w:lang w:val="en-US" w:eastAsia="zh-CN"/>
        </w:rPr>
      </w:pPr>
      <w:r w:rsidRPr="00D90261">
        <w:rPr>
          <w:rFonts w:eastAsia="宋体"/>
          <w:b/>
          <w:i/>
          <w:lang w:eastAsia="zh-CN"/>
        </w:rPr>
        <w:t>Option 1</w:t>
      </w:r>
      <w:r w:rsidRPr="00D90261">
        <w:rPr>
          <w:rFonts w:eastAsia="宋体"/>
          <w:b/>
          <w:i/>
          <w:lang w:val="en-US" w:eastAsia="zh-CN"/>
        </w:rPr>
        <w:t xml:space="preserve">: </w:t>
      </w:r>
      <w:r w:rsidRPr="00D90261">
        <w:rPr>
          <w:rFonts w:eastAsia="宋体"/>
          <w:b/>
          <w:i/>
          <w:lang w:eastAsia="zh-CN"/>
        </w:rPr>
        <w:t>The similar definition of RLM/BFD evaluation period in Rel-15 can be reused as Max(T, Ceil([Y] x P x N) x Max(T</w:t>
      </w:r>
      <w:r w:rsidRPr="00D90261">
        <w:rPr>
          <w:rFonts w:eastAsia="宋体"/>
          <w:b/>
          <w:i/>
          <w:vertAlign w:val="subscript"/>
          <w:lang w:eastAsia="zh-CN"/>
        </w:rPr>
        <w:t>DRX</w:t>
      </w:r>
      <w:r w:rsidRPr="00D90261">
        <w:rPr>
          <w:rFonts w:eastAsia="宋体"/>
          <w:b/>
          <w:i/>
          <w:lang w:eastAsia="zh-CN"/>
        </w:rPr>
        <w:t>, T</w:t>
      </w:r>
      <w:r w:rsidRPr="00D90261">
        <w:rPr>
          <w:rFonts w:eastAsia="宋体"/>
          <w:b/>
          <w:i/>
          <w:vertAlign w:val="subscript"/>
          <w:lang w:eastAsia="zh-CN"/>
        </w:rPr>
        <w:t>RLM-RS/BFD-RS</w:t>
      </w:r>
      <w:r w:rsidRPr="00D90261">
        <w:rPr>
          <w:rFonts w:eastAsia="宋体"/>
          <w:b/>
          <w:i/>
          <w:lang w:eastAsia="zh-CN"/>
        </w:rPr>
        <w:t xml:space="preserve">)). </w:t>
      </w:r>
    </w:p>
    <w:p w:rsidR="00505B00" w:rsidRDefault="00505B00" w:rsidP="00505B00">
      <w:pPr>
        <w:widowControl w:val="0"/>
        <w:adjustRightInd w:val="0"/>
        <w:snapToGrid w:val="0"/>
        <w:spacing w:before="180"/>
        <w:rPr>
          <w:rFonts w:eastAsia="宋体"/>
          <w:b/>
          <w:i/>
          <w:sz w:val="22"/>
          <w:lang w:val="en-US" w:eastAsia="zh-CN"/>
        </w:rPr>
      </w:pPr>
      <w:r>
        <w:rPr>
          <w:rFonts w:eastAsia="宋体"/>
          <w:b/>
          <w:i/>
          <w:sz w:val="22"/>
          <w:lang w:val="en-US" w:eastAsia="zh-CN"/>
        </w:rPr>
        <w:t>Proposal</w:t>
      </w:r>
      <w:r w:rsidRPr="00492DB4">
        <w:rPr>
          <w:rFonts w:eastAsia="宋体"/>
          <w:b/>
          <w:i/>
          <w:sz w:val="22"/>
          <w:lang w:val="en-US" w:eastAsia="zh-CN"/>
        </w:rPr>
        <w:t xml:space="preserve"> </w:t>
      </w:r>
      <w:r>
        <w:rPr>
          <w:rFonts w:eastAsia="宋体"/>
          <w:b/>
          <w:i/>
          <w:sz w:val="22"/>
          <w:lang w:val="en-US" w:eastAsia="zh-CN"/>
        </w:rPr>
        <w:t>9</w:t>
      </w:r>
      <w:r w:rsidRPr="00492DB4">
        <w:rPr>
          <w:rFonts w:eastAsia="宋体"/>
          <w:b/>
          <w:i/>
          <w:sz w:val="22"/>
          <w:lang w:val="en-US" w:eastAsia="zh-CN"/>
        </w:rPr>
        <w:t>:</w:t>
      </w:r>
      <w:r>
        <w:rPr>
          <w:rFonts w:eastAsia="宋体"/>
          <w:b/>
          <w:i/>
          <w:sz w:val="22"/>
          <w:lang w:val="en-US" w:eastAsia="zh-CN"/>
        </w:rPr>
        <w:t xml:space="preserve"> I</w:t>
      </w:r>
      <w:r w:rsidRPr="001E06A5">
        <w:rPr>
          <w:rFonts w:eastAsia="宋体"/>
          <w:b/>
          <w:i/>
          <w:sz w:val="22"/>
          <w:lang w:val="en-US" w:eastAsia="zh-CN"/>
        </w:rPr>
        <w:t xml:space="preserve">t is suggested that RLM/BFD relaxation is not applicable on </w:t>
      </w:r>
      <w:r>
        <w:rPr>
          <w:rFonts w:eastAsia="宋体"/>
          <w:b/>
          <w:i/>
          <w:sz w:val="22"/>
          <w:lang w:val="en-US" w:eastAsia="zh-CN"/>
        </w:rPr>
        <w:t>the</w:t>
      </w:r>
      <w:r w:rsidRPr="001E06A5">
        <w:rPr>
          <w:rFonts w:eastAsia="宋体"/>
          <w:b/>
          <w:i/>
          <w:sz w:val="22"/>
          <w:lang w:val="en-US" w:eastAsia="zh-CN"/>
        </w:rPr>
        <w:t xml:space="preserve"> SSB resource</w:t>
      </w:r>
      <w:r>
        <w:rPr>
          <w:rFonts w:eastAsia="宋体"/>
          <w:b/>
          <w:i/>
          <w:sz w:val="22"/>
          <w:lang w:val="en-US" w:eastAsia="zh-CN"/>
        </w:rPr>
        <w:t xml:space="preserve"> with 160ms periodicity.</w:t>
      </w:r>
    </w:p>
    <w:p w:rsidR="00D61CE8" w:rsidRDefault="00D61CE8" w:rsidP="00D61CE8">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10</w:t>
      </w:r>
      <w:r w:rsidRPr="00426D3A">
        <w:rPr>
          <w:rFonts w:eastAsia="宋体"/>
          <w:b/>
          <w:i/>
          <w:sz w:val="22"/>
          <w:lang w:val="en-US" w:eastAsia="zh-CN"/>
        </w:rPr>
        <w:t>:</w:t>
      </w:r>
      <w:r>
        <w:rPr>
          <w:rFonts w:eastAsia="宋体"/>
          <w:b/>
          <w:i/>
          <w:sz w:val="22"/>
          <w:lang w:val="en-US" w:eastAsia="zh-CN"/>
        </w:rPr>
        <w:t xml:space="preserve"> The RLM/BFD evaluation period in relaxation mode </w:t>
      </w:r>
      <w:r w:rsidRPr="00D61CE8">
        <w:rPr>
          <w:b/>
          <w:i/>
          <w:sz w:val="22"/>
        </w:rPr>
        <w:t>T</w:t>
      </w:r>
      <w:r w:rsidRPr="00D61CE8">
        <w:rPr>
          <w:b/>
          <w:i/>
          <w:sz w:val="22"/>
          <w:vertAlign w:val="subscript"/>
        </w:rPr>
        <w:t>Evaluate_relax</w:t>
      </w:r>
      <w:r>
        <w:rPr>
          <w:rFonts w:eastAsia="宋体"/>
          <w:b/>
          <w:i/>
          <w:sz w:val="22"/>
          <w:lang w:val="en-US" w:eastAsia="zh-CN"/>
        </w:rPr>
        <w:t xml:space="preserve"> 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61CE8" w:rsidRPr="009C5807" w:rsidTr="00A23BCD">
        <w:trPr>
          <w:jc w:val="center"/>
        </w:trPr>
        <w:tc>
          <w:tcPr>
            <w:tcW w:w="2035" w:type="dxa"/>
            <w:tcBorders>
              <w:top w:val="single" w:sz="4" w:space="0" w:color="auto"/>
              <w:left w:val="single" w:sz="4" w:space="0" w:color="auto"/>
              <w:bottom w:val="single" w:sz="4" w:space="0" w:color="auto"/>
              <w:right w:val="single" w:sz="4" w:space="0" w:color="auto"/>
            </w:tcBorders>
            <w:hideMark/>
          </w:tcPr>
          <w:p w:rsidR="00D61CE8" w:rsidRPr="009C5807" w:rsidRDefault="00D61CE8" w:rsidP="00A23BCD">
            <w:pPr>
              <w:pStyle w:val="TAH"/>
            </w:pPr>
            <w:r w:rsidRPr="009C5807">
              <w:lastRenderedPageBreak/>
              <w:t>Configuration</w:t>
            </w:r>
          </w:p>
        </w:tc>
        <w:tc>
          <w:tcPr>
            <w:tcW w:w="4582" w:type="dxa"/>
            <w:tcBorders>
              <w:top w:val="single" w:sz="4" w:space="0" w:color="auto"/>
              <w:left w:val="single" w:sz="4" w:space="0" w:color="auto"/>
              <w:bottom w:val="single" w:sz="4" w:space="0" w:color="auto"/>
              <w:right w:val="single" w:sz="4" w:space="0" w:color="auto"/>
            </w:tcBorders>
            <w:hideMark/>
          </w:tcPr>
          <w:p w:rsidR="00D61CE8" w:rsidRPr="009C5807" w:rsidRDefault="00D61CE8" w:rsidP="00A23BCD">
            <w:pPr>
              <w:pStyle w:val="TAH"/>
            </w:pPr>
            <w:r w:rsidRPr="009C5807">
              <w:t>T</w:t>
            </w:r>
            <w:r w:rsidRPr="009C5807">
              <w:rPr>
                <w:vertAlign w:val="subscript"/>
              </w:rPr>
              <w:t>Evaluate_</w:t>
            </w:r>
            <w:r>
              <w:rPr>
                <w:vertAlign w:val="subscript"/>
              </w:rPr>
              <w:t>relax</w:t>
            </w:r>
            <w:r w:rsidRPr="009C5807">
              <w:t xml:space="preserve"> (ms) </w:t>
            </w:r>
          </w:p>
        </w:tc>
      </w:tr>
      <w:tr w:rsidR="00D61CE8" w:rsidRPr="007C55F6" w:rsidTr="00A23BCD">
        <w:trPr>
          <w:jc w:val="center"/>
        </w:trPr>
        <w:tc>
          <w:tcPr>
            <w:tcW w:w="2035" w:type="dxa"/>
            <w:tcBorders>
              <w:top w:val="single" w:sz="4" w:space="0" w:color="auto"/>
              <w:left w:val="single" w:sz="4" w:space="0" w:color="auto"/>
              <w:bottom w:val="single" w:sz="4" w:space="0" w:color="auto"/>
              <w:right w:val="single" w:sz="4" w:space="0" w:color="auto"/>
            </w:tcBorders>
            <w:hideMark/>
          </w:tcPr>
          <w:p w:rsidR="00D61CE8" w:rsidRPr="009C5807" w:rsidRDefault="00D61CE8" w:rsidP="00A23BCD">
            <w:pPr>
              <w:pStyle w:val="TAC"/>
            </w:pPr>
            <w:r w:rsidRPr="009C5807">
              <w:t xml:space="preserve">DRX cycle </w:t>
            </w:r>
            <w:r w:rsidRPr="009C5807">
              <w:rPr>
                <w:rFonts w:cs="Arial" w:hint="eastAsia"/>
              </w:rPr>
              <w:t>≤</w:t>
            </w:r>
            <w:r w:rsidRPr="009C5807">
              <w:rPr>
                <w:rFonts w:cs="Arial"/>
              </w:rPr>
              <w:t xml:space="preserve"> </w:t>
            </w:r>
            <w:r>
              <w:t>8</w:t>
            </w:r>
            <w:r w:rsidRPr="009C5807">
              <w:t>0ms</w:t>
            </w:r>
          </w:p>
        </w:tc>
        <w:tc>
          <w:tcPr>
            <w:tcW w:w="4582" w:type="dxa"/>
            <w:tcBorders>
              <w:top w:val="single" w:sz="4" w:space="0" w:color="auto"/>
              <w:left w:val="single" w:sz="4" w:space="0" w:color="auto"/>
              <w:bottom w:val="single" w:sz="4" w:space="0" w:color="auto"/>
              <w:right w:val="single" w:sz="4" w:space="0" w:color="auto"/>
            </w:tcBorders>
            <w:hideMark/>
          </w:tcPr>
          <w:p w:rsidR="00D61CE8" w:rsidRPr="007C55F6" w:rsidRDefault="00D61CE8" w:rsidP="00A23BCD">
            <w:pPr>
              <w:pStyle w:val="TAC"/>
              <w:rPr>
                <w:lang w:val="fr-FR"/>
              </w:rPr>
            </w:pPr>
            <w:r w:rsidRPr="007C55F6">
              <w:rPr>
                <w:rFonts w:cs="v4.2.0"/>
                <w:lang w:val="fr-FR"/>
              </w:rPr>
              <w:t>Max(</w:t>
            </w:r>
            <w:r>
              <w:rPr>
                <w:rFonts w:cs="v4.2.0"/>
                <w:lang w:val="fr-FR"/>
              </w:rPr>
              <w:t>T</w:t>
            </w:r>
            <w:r w:rsidRPr="007C55F6">
              <w:rPr>
                <w:rFonts w:cs="v4.2.0"/>
                <w:lang w:val="fr-FR"/>
              </w:rPr>
              <w:t>, Ceil(</w:t>
            </w:r>
            <w:r>
              <w:rPr>
                <w:rFonts w:cs="v4.2.0"/>
                <w:lang w:val="fr-FR"/>
              </w:rPr>
              <w:t>Y</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Pr>
                <w:rFonts w:cs="v4.2.0"/>
                <w:vertAlign w:val="subscript"/>
                <w:lang w:val="fr-FR"/>
              </w:rPr>
              <w:t>/</w:t>
            </w:r>
            <w:r w:rsidRPr="007C55F6">
              <w:rPr>
                <w:rFonts w:cs="v4.2.0"/>
                <w:lang w:val="fr-FR"/>
              </w:rPr>
              <w:t>T</w:t>
            </w:r>
            <w:r>
              <w:rPr>
                <w:rFonts w:cs="v4.2.0"/>
                <w:vertAlign w:val="subscript"/>
                <w:lang w:val="fr-FR"/>
              </w:rPr>
              <w:t>C</w:t>
            </w:r>
            <w:r w:rsidRPr="007C55F6">
              <w:rPr>
                <w:rFonts w:cs="v4.2.0"/>
                <w:vertAlign w:val="subscript"/>
                <w:lang w:val="fr-FR"/>
              </w:rPr>
              <w:t>S</w:t>
            </w:r>
            <w:r>
              <w:rPr>
                <w:rFonts w:cs="v4.2.0"/>
                <w:vertAlign w:val="subscript"/>
                <w:lang w:val="fr-FR"/>
              </w:rPr>
              <w:t>I-RS</w:t>
            </w:r>
            <w:r w:rsidRPr="007C55F6">
              <w:rPr>
                <w:rFonts w:cs="v4.2.0"/>
                <w:lang w:val="fr-FR"/>
              </w:rPr>
              <w:t>))</w:t>
            </w:r>
          </w:p>
        </w:tc>
      </w:tr>
      <w:tr w:rsidR="00D61CE8" w:rsidRPr="00113BD5" w:rsidTr="00A23BC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D61CE8" w:rsidRDefault="00D61CE8" w:rsidP="00A23BCD">
            <w:pPr>
              <w:keepNext/>
              <w:keepLines/>
              <w:spacing w:after="0"/>
              <w:rPr>
                <w:rFonts w:ascii="Arial" w:hAnsi="Arial" w:cs="Arial"/>
                <w:sz w:val="18"/>
                <w:szCs w:val="18"/>
              </w:rPr>
            </w:pPr>
            <w:r w:rsidRPr="00113BD5">
              <w:rPr>
                <w:rFonts w:ascii="Arial" w:hAnsi="Arial" w:cs="Arial"/>
                <w:sz w:val="18"/>
                <w:szCs w:val="18"/>
              </w:rPr>
              <w:t>Note</w:t>
            </w:r>
            <w:r>
              <w:rPr>
                <w:rFonts w:ascii="Arial" w:hAnsi="Arial" w:cs="Arial"/>
                <w:sz w:val="18"/>
                <w:szCs w:val="18"/>
              </w:rPr>
              <w:t xml:space="preserve"> 1</w:t>
            </w:r>
            <w:r w:rsidRPr="00113BD5">
              <w:rPr>
                <w:rFonts w:ascii="Arial" w:hAnsi="Arial" w:cs="Arial"/>
                <w:sz w:val="18"/>
                <w:szCs w:val="18"/>
              </w:rPr>
              <w:t>:</w:t>
            </w:r>
            <w:r w:rsidRPr="00113BD5">
              <w:rPr>
                <w:rFonts w:ascii="Arial" w:hAnsi="Arial" w:cs="Arial"/>
                <w:sz w:val="18"/>
                <w:szCs w:val="18"/>
              </w:rPr>
              <w:tab/>
            </w:r>
            <w:r w:rsidR="00A23BCD" w:rsidRPr="00113BD5">
              <w:rPr>
                <w:rFonts w:ascii="Arial" w:hAnsi="Arial" w:cs="Arial"/>
                <w:sz w:val="18"/>
                <w:szCs w:val="18"/>
              </w:rPr>
              <w:t>T</w:t>
            </w:r>
            <w:r w:rsidR="00A23BCD" w:rsidRPr="00113BD5">
              <w:rPr>
                <w:rFonts w:ascii="Arial" w:hAnsi="Arial" w:cs="Arial"/>
                <w:sz w:val="18"/>
                <w:szCs w:val="18"/>
                <w:vertAlign w:val="subscript"/>
              </w:rPr>
              <w:t>SSB</w:t>
            </w:r>
            <w:r w:rsidR="00A23BCD" w:rsidRPr="00113BD5">
              <w:rPr>
                <w:rFonts w:ascii="Arial" w:hAnsi="Arial" w:cs="Arial"/>
                <w:sz w:val="18"/>
                <w:szCs w:val="18"/>
              </w:rPr>
              <w:t xml:space="preserve"> is the periodicity of SSB in the set </w:t>
            </w:r>
            <w:r w:rsidR="00A23BCD" w:rsidRPr="00113BD5">
              <w:rPr>
                <w:rFonts w:ascii="Arial" w:hAnsi="Arial" w:cs="Arial"/>
                <w:iCs/>
                <w:noProof/>
                <w:position w:val="-10"/>
                <w:sz w:val="18"/>
                <w:szCs w:val="18"/>
                <w:lang w:val="en-US" w:eastAsia="zh-CN"/>
              </w:rPr>
              <w:drawing>
                <wp:inline distT="0" distB="0" distL="0" distR="0" wp14:anchorId="63D41A12" wp14:editId="5AF90DD0">
                  <wp:extent cx="152400" cy="198120"/>
                  <wp:effectExtent l="0" t="0" r="0" b="0"/>
                  <wp:docPr id="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A23BCD">
              <w:rPr>
                <w:rFonts w:ascii="Arial" w:hAnsi="Arial" w:cs="Arial"/>
                <w:sz w:val="18"/>
                <w:szCs w:val="18"/>
              </w:rPr>
              <w:t xml:space="preserve"> and no longer than 80ms</w:t>
            </w:r>
            <w:r w:rsidR="00A23BCD" w:rsidRPr="00113BD5">
              <w:rPr>
                <w:rFonts w:ascii="Arial" w:hAnsi="Arial" w:cs="Arial"/>
                <w:sz w:val="18"/>
                <w:szCs w:val="18"/>
              </w:rPr>
              <w:t>.</w:t>
            </w:r>
            <w:r w:rsidRPr="00113BD5">
              <w:rPr>
                <w:rFonts w:ascii="Arial" w:hAnsi="Arial" w:cs="Arial"/>
                <w:sz w:val="18"/>
                <w:szCs w:val="18"/>
              </w:rPr>
              <w:t xml:space="preserve"> T</w:t>
            </w:r>
            <w:r w:rsidRPr="00113BD5">
              <w:rPr>
                <w:rFonts w:ascii="Arial" w:hAnsi="Arial" w:cs="Arial"/>
                <w:sz w:val="18"/>
                <w:szCs w:val="18"/>
                <w:vertAlign w:val="subscript"/>
              </w:rPr>
              <w:t>CSI-RS</w:t>
            </w:r>
            <w:r w:rsidRPr="00113BD5">
              <w:rPr>
                <w:rFonts w:ascii="Arial" w:hAnsi="Arial" w:cs="Arial"/>
                <w:sz w:val="18"/>
                <w:szCs w:val="18"/>
              </w:rPr>
              <w:t xml:space="preserve"> is the periodicity of CSI-RS resource in the set </w:t>
            </w:r>
            <w:r w:rsidRPr="00113BD5">
              <w:rPr>
                <w:rFonts w:ascii="Arial" w:hAnsi="Arial" w:cs="Arial"/>
                <w:iCs/>
                <w:noProof/>
                <w:position w:val="-10"/>
                <w:sz w:val="18"/>
                <w:szCs w:val="18"/>
                <w:lang w:val="en-US" w:eastAsia="zh-CN"/>
              </w:rPr>
              <w:drawing>
                <wp:inline distT="0" distB="0" distL="0" distR="0" wp14:anchorId="305CE3DA" wp14:editId="769DEA33">
                  <wp:extent cx="152400" cy="198120"/>
                  <wp:effectExtent l="0" t="0" r="0" b="0"/>
                  <wp:docPr id="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113BD5">
              <w:rPr>
                <w:rFonts w:ascii="Arial" w:hAnsi="Arial" w:cs="Arial"/>
                <w:sz w:val="18"/>
                <w:szCs w:val="18"/>
              </w:rPr>
              <w:t>. T</w:t>
            </w:r>
            <w:r w:rsidRPr="00113BD5">
              <w:rPr>
                <w:rFonts w:ascii="Arial" w:hAnsi="Arial" w:cs="Arial"/>
                <w:sz w:val="18"/>
                <w:szCs w:val="18"/>
                <w:vertAlign w:val="subscript"/>
              </w:rPr>
              <w:t>DRX</w:t>
            </w:r>
            <w:r w:rsidRPr="00113BD5">
              <w:rPr>
                <w:rFonts w:ascii="Arial" w:hAnsi="Arial" w:cs="Arial"/>
                <w:sz w:val="18"/>
                <w:szCs w:val="18"/>
              </w:rPr>
              <w:t xml:space="preserve"> is the DRX cycle length.</w:t>
            </w:r>
          </w:p>
          <w:p w:rsidR="00D61CE8" w:rsidRPr="00113BD5" w:rsidRDefault="00D61CE8" w:rsidP="00A23BCD">
            <w:pPr>
              <w:keepNext/>
              <w:keepLines/>
              <w:spacing w:after="0"/>
              <w:rPr>
                <w:rFonts w:ascii="Arial" w:hAnsi="Arial" w:cs="Arial"/>
                <w:sz w:val="18"/>
                <w:szCs w:val="18"/>
              </w:rPr>
            </w:pPr>
            <w:r w:rsidRPr="00113BD5">
              <w:rPr>
                <w:rFonts w:ascii="Arial" w:hAnsi="Arial" w:cs="Arial"/>
                <w:sz w:val="18"/>
                <w:szCs w:val="18"/>
              </w:rPr>
              <w:t>Note</w:t>
            </w:r>
            <w:r>
              <w:rPr>
                <w:rFonts w:ascii="Arial" w:hAnsi="Arial" w:cs="Arial"/>
                <w:sz w:val="18"/>
                <w:szCs w:val="18"/>
              </w:rPr>
              <w:t xml:space="preserve"> 2</w:t>
            </w:r>
            <w:r w:rsidRPr="00113BD5">
              <w:rPr>
                <w:rFonts w:ascii="Arial" w:hAnsi="Arial" w:cs="Arial"/>
                <w:sz w:val="18"/>
                <w:szCs w:val="18"/>
              </w:rPr>
              <w:t>:</w:t>
            </w:r>
            <w:r w:rsidRPr="00113BD5">
              <w:rPr>
                <w:rFonts w:ascii="Arial" w:hAnsi="Arial" w:cs="Arial"/>
                <w:sz w:val="18"/>
                <w:szCs w:val="18"/>
              </w:rPr>
              <w:tab/>
            </w:r>
            <w:r>
              <w:rPr>
                <w:rFonts w:ascii="Arial" w:hAnsi="Arial" w:cs="Arial"/>
                <w:sz w:val="18"/>
                <w:szCs w:val="18"/>
              </w:rPr>
              <w:t>The value of P is as same as the existing definition in legacy mode.</w:t>
            </w:r>
          </w:p>
        </w:tc>
      </w:tr>
    </w:tbl>
    <w:p w:rsidR="00D61CE8" w:rsidRDefault="00D61CE8" w:rsidP="00D61CE8">
      <w:pPr>
        <w:widowControl w:val="0"/>
        <w:adjustRightInd w:val="0"/>
        <w:snapToGrid w:val="0"/>
        <w:spacing w:before="180"/>
        <w:rPr>
          <w:rFonts w:eastAsia="宋体"/>
          <w:b/>
          <w:i/>
          <w:sz w:val="22"/>
          <w:lang w:val="en-US" w:eastAsia="zh-CN"/>
        </w:rPr>
      </w:pPr>
      <w:r>
        <w:rPr>
          <w:rFonts w:eastAsia="宋体"/>
          <w:b/>
          <w:i/>
          <w:sz w:val="22"/>
          <w:lang w:val="en-US" w:eastAsia="zh-CN"/>
        </w:rPr>
        <w:t>where, the value of Y used</w:t>
      </w:r>
      <w:r w:rsidRPr="00F45D38">
        <w:t xml:space="preserve"> </w:t>
      </w:r>
      <w:r w:rsidRPr="00F45D38">
        <w:rPr>
          <w:rFonts w:eastAsia="宋体"/>
          <w:b/>
          <w:i/>
          <w:sz w:val="22"/>
          <w:lang w:val="en-US" w:eastAsia="zh-CN"/>
        </w:rPr>
        <w:t>for defining relaxed RLM/BFD evaluation period</w:t>
      </w:r>
      <w:r>
        <w:rPr>
          <w:rFonts w:eastAsia="宋体"/>
          <w:b/>
          <w:i/>
          <w:sz w:val="22"/>
          <w:lang w:val="en-US" w:eastAsia="zh-CN"/>
        </w:rPr>
        <w:t xml:space="preserve"> can be defined as follow:</w:t>
      </w:r>
    </w:p>
    <w:tbl>
      <w:tblPr>
        <w:tblStyle w:val="af4"/>
        <w:tblW w:w="0" w:type="auto"/>
        <w:jc w:val="center"/>
        <w:tblLook w:val="04A0" w:firstRow="1" w:lastRow="0" w:firstColumn="1" w:lastColumn="0" w:noHBand="0" w:noVBand="1"/>
      </w:tblPr>
      <w:tblGrid>
        <w:gridCol w:w="2785"/>
        <w:gridCol w:w="4445"/>
      </w:tblGrid>
      <w:tr w:rsidR="00D61CE8" w:rsidRPr="00380976" w:rsidTr="00A23BCD">
        <w:trPr>
          <w:trHeight w:val="470"/>
          <w:jc w:val="center"/>
        </w:trPr>
        <w:tc>
          <w:tcPr>
            <w:tcW w:w="2785" w:type="dxa"/>
            <w:vAlign w:val="center"/>
          </w:tcPr>
          <w:p w:rsidR="00D61CE8" w:rsidRPr="00956783" w:rsidRDefault="00D61CE8" w:rsidP="00A23BCD">
            <w:pPr>
              <w:widowControl w:val="0"/>
              <w:adjustRightInd w:val="0"/>
              <w:snapToGrid w:val="0"/>
              <w:spacing w:after="0"/>
              <w:jc w:val="center"/>
              <w:rPr>
                <w:rFonts w:eastAsia="宋体"/>
                <w:b/>
                <w:i/>
                <w:lang w:val="en-US" w:eastAsia="zh-CN"/>
              </w:rPr>
            </w:pPr>
            <w:r w:rsidRPr="00956783">
              <w:rPr>
                <w:rFonts w:eastAsia="宋体" w:hint="eastAsia"/>
                <w:b/>
                <w:i/>
                <w:lang w:val="en-US" w:eastAsia="zh-CN"/>
              </w:rPr>
              <w:t>E</w:t>
            </w:r>
            <w:r w:rsidRPr="00956783">
              <w:rPr>
                <w:rFonts w:eastAsia="宋体"/>
                <w:b/>
                <w:i/>
                <w:lang w:val="en-US" w:eastAsia="zh-CN"/>
              </w:rPr>
              <w:t>valuation Period Type</w:t>
            </w:r>
          </w:p>
        </w:tc>
        <w:tc>
          <w:tcPr>
            <w:tcW w:w="4445" w:type="dxa"/>
            <w:vAlign w:val="center"/>
          </w:tcPr>
          <w:p w:rsidR="00D61CE8" w:rsidRPr="00956783" w:rsidRDefault="00D61CE8" w:rsidP="00A23BCD">
            <w:pPr>
              <w:widowControl w:val="0"/>
              <w:adjustRightInd w:val="0"/>
              <w:snapToGrid w:val="0"/>
              <w:spacing w:after="0"/>
              <w:jc w:val="center"/>
              <w:rPr>
                <w:rFonts w:eastAsia="宋体"/>
                <w:b/>
                <w:i/>
                <w:lang w:val="en-US" w:eastAsia="zh-CN"/>
              </w:rPr>
            </w:pPr>
            <w:r w:rsidRPr="00956783">
              <w:rPr>
                <w:rFonts w:eastAsia="宋体" w:hint="eastAsia"/>
                <w:b/>
                <w:i/>
                <w:lang w:val="en-US" w:eastAsia="zh-CN"/>
              </w:rPr>
              <w:t>V</w:t>
            </w:r>
            <w:r w:rsidRPr="00956783">
              <w:rPr>
                <w:rFonts w:eastAsia="宋体"/>
                <w:b/>
                <w:i/>
                <w:lang w:val="en-US" w:eastAsia="zh-CN"/>
              </w:rPr>
              <w:t>alue of Y used for defining relaxed RLM/BFD Measurements</w:t>
            </w:r>
          </w:p>
        </w:tc>
      </w:tr>
      <w:tr w:rsidR="00D61CE8" w:rsidRPr="00380976" w:rsidTr="00A23BCD">
        <w:trPr>
          <w:jc w:val="center"/>
        </w:trPr>
        <w:tc>
          <w:tcPr>
            <w:tcW w:w="2785" w:type="dxa"/>
          </w:tcPr>
          <w:p w:rsidR="00D61CE8" w:rsidRPr="00956783" w:rsidRDefault="00D61CE8" w:rsidP="00A23BCD">
            <w:pPr>
              <w:widowControl w:val="0"/>
              <w:adjustRightInd w:val="0"/>
              <w:snapToGrid w:val="0"/>
              <w:spacing w:after="0"/>
              <w:rPr>
                <w:rFonts w:eastAsia="宋体"/>
                <w:b/>
                <w:i/>
                <w:lang w:val="en-US" w:eastAsia="zh-CN"/>
              </w:rPr>
            </w:pPr>
            <w:r w:rsidRPr="00956783">
              <w:rPr>
                <w:rFonts w:eastAsia="宋体" w:hint="eastAsia"/>
                <w:b/>
                <w:i/>
                <w:lang w:val="en-US" w:eastAsia="zh-CN"/>
              </w:rPr>
              <w:t>S</w:t>
            </w:r>
            <w:r w:rsidRPr="00956783">
              <w:rPr>
                <w:rFonts w:eastAsia="宋体"/>
                <w:b/>
                <w:i/>
                <w:lang w:val="en-US" w:eastAsia="zh-CN"/>
              </w:rPr>
              <w:t>SB based RLM</w:t>
            </w:r>
          </w:p>
        </w:tc>
        <w:tc>
          <w:tcPr>
            <w:tcW w:w="4445" w:type="dxa"/>
          </w:tcPr>
          <w:p w:rsidR="00D61CE8" w:rsidRPr="00956783" w:rsidRDefault="00D61CE8" w:rsidP="00A23BCD">
            <w:pPr>
              <w:widowControl w:val="0"/>
              <w:adjustRightInd w:val="0"/>
              <w:snapToGrid w:val="0"/>
              <w:spacing w:after="0"/>
              <w:jc w:val="center"/>
              <w:rPr>
                <w:rFonts w:eastAsia="宋体"/>
                <w:i/>
                <w:lang w:val="en-US" w:eastAsia="zh-CN"/>
              </w:rPr>
            </w:pPr>
            <w:r w:rsidRPr="00956783">
              <w:rPr>
                <w:rFonts w:eastAsia="宋体"/>
                <w:i/>
                <w:lang w:val="en-US" w:eastAsia="zh-CN"/>
              </w:rPr>
              <w:t>30</w:t>
            </w:r>
          </w:p>
        </w:tc>
      </w:tr>
      <w:tr w:rsidR="00D61CE8" w:rsidRPr="00380976" w:rsidTr="00A23BCD">
        <w:trPr>
          <w:jc w:val="center"/>
        </w:trPr>
        <w:tc>
          <w:tcPr>
            <w:tcW w:w="2785" w:type="dxa"/>
          </w:tcPr>
          <w:p w:rsidR="00D61CE8" w:rsidRPr="00956783" w:rsidRDefault="00D61CE8" w:rsidP="00A23BCD">
            <w:pPr>
              <w:widowControl w:val="0"/>
              <w:adjustRightInd w:val="0"/>
              <w:snapToGrid w:val="0"/>
              <w:spacing w:after="0"/>
              <w:rPr>
                <w:rFonts w:eastAsia="宋体"/>
                <w:b/>
                <w:i/>
                <w:lang w:val="en-US" w:eastAsia="zh-CN"/>
              </w:rPr>
            </w:pPr>
            <w:r w:rsidRPr="00956783">
              <w:rPr>
                <w:rFonts w:eastAsia="宋体" w:hint="eastAsia"/>
                <w:b/>
                <w:i/>
                <w:lang w:val="en-US" w:eastAsia="zh-CN"/>
              </w:rPr>
              <w:t>C</w:t>
            </w:r>
            <w:r w:rsidRPr="00956783">
              <w:rPr>
                <w:rFonts w:eastAsia="宋体"/>
                <w:b/>
                <w:i/>
                <w:lang w:val="en-US" w:eastAsia="zh-CN"/>
              </w:rPr>
              <w:t>SI-RS based RLM</w:t>
            </w:r>
          </w:p>
        </w:tc>
        <w:tc>
          <w:tcPr>
            <w:tcW w:w="4445" w:type="dxa"/>
          </w:tcPr>
          <w:p w:rsidR="00D61CE8" w:rsidRPr="00956783" w:rsidRDefault="00D61CE8" w:rsidP="00A23BCD">
            <w:pPr>
              <w:widowControl w:val="0"/>
              <w:adjustRightInd w:val="0"/>
              <w:snapToGrid w:val="0"/>
              <w:spacing w:after="0"/>
              <w:jc w:val="center"/>
              <w:rPr>
                <w:rFonts w:eastAsia="宋体"/>
                <w:i/>
                <w:lang w:val="en-US" w:eastAsia="zh-CN"/>
              </w:rPr>
            </w:pPr>
            <w:r w:rsidRPr="00956783">
              <w:rPr>
                <w:rFonts w:eastAsia="宋体"/>
                <w:i/>
                <w:lang w:val="en-US" w:eastAsia="zh-CN"/>
              </w:rPr>
              <w:t>60</w:t>
            </w:r>
          </w:p>
        </w:tc>
      </w:tr>
      <w:tr w:rsidR="00D61CE8" w:rsidRPr="00380976" w:rsidTr="00A23BCD">
        <w:trPr>
          <w:jc w:val="center"/>
        </w:trPr>
        <w:tc>
          <w:tcPr>
            <w:tcW w:w="2785" w:type="dxa"/>
          </w:tcPr>
          <w:p w:rsidR="00D61CE8" w:rsidRPr="00956783" w:rsidRDefault="00D61CE8" w:rsidP="00A23BCD">
            <w:pPr>
              <w:widowControl w:val="0"/>
              <w:adjustRightInd w:val="0"/>
              <w:snapToGrid w:val="0"/>
              <w:spacing w:after="0"/>
              <w:rPr>
                <w:rFonts w:eastAsia="宋体"/>
                <w:b/>
                <w:i/>
                <w:lang w:val="en-US" w:eastAsia="zh-CN"/>
              </w:rPr>
            </w:pPr>
            <w:r w:rsidRPr="00956783">
              <w:rPr>
                <w:rFonts w:eastAsia="宋体" w:hint="eastAsia"/>
                <w:b/>
                <w:i/>
                <w:lang w:val="en-US" w:eastAsia="zh-CN"/>
              </w:rPr>
              <w:t>S</w:t>
            </w:r>
            <w:r w:rsidRPr="00956783">
              <w:rPr>
                <w:rFonts w:eastAsia="宋体"/>
                <w:b/>
                <w:i/>
                <w:lang w:val="en-US" w:eastAsia="zh-CN"/>
              </w:rPr>
              <w:t>SB based BFD</w:t>
            </w:r>
          </w:p>
        </w:tc>
        <w:tc>
          <w:tcPr>
            <w:tcW w:w="4445" w:type="dxa"/>
          </w:tcPr>
          <w:p w:rsidR="00D61CE8" w:rsidRPr="00956783" w:rsidRDefault="00D61CE8" w:rsidP="00A23BCD">
            <w:pPr>
              <w:widowControl w:val="0"/>
              <w:adjustRightInd w:val="0"/>
              <w:snapToGrid w:val="0"/>
              <w:spacing w:after="0"/>
              <w:jc w:val="center"/>
              <w:rPr>
                <w:rFonts w:eastAsia="宋体"/>
                <w:i/>
                <w:lang w:val="en-US" w:eastAsia="zh-CN"/>
              </w:rPr>
            </w:pPr>
            <w:r w:rsidRPr="00956783">
              <w:rPr>
                <w:rFonts w:eastAsia="宋体" w:hint="eastAsia"/>
                <w:i/>
                <w:lang w:val="en-US" w:eastAsia="zh-CN"/>
              </w:rPr>
              <w:t>1</w:t>
            </w:r>
            <w:r w:rsidRPr="00956783">
              <w:rPr>
                <w:rFonts w:eastAsia="宋体"/>
                <w:i/>
                <w:lang w:val="en-US" w:eastAsia="zh-CN"/>
              </w:rPr>
              <w:t>5</w:t>
            </w:r>
          </w:p>
        </w:tc>
      </w:tr>
      <w:tr w:rsidR="00D61CE8" w:rsidRPr="00380976" w:rsidTr="00A23BCD">
        <w:trPr>
          <w:jc w:val="center"/>
        </w:trPr>
        <w:tc>
          <w:tcPr>
            <w:tcW w:w="2785" w:type="dxa"/>
          </w:tcPr>
          <w:p w:rsidR="00D61CE8" w:rsidRPr="00956783" w:rsidRDefault="00D61CE8" w:rsidP="00A23BCD">
            <w:pPr>
              <w:widowControl w:val="0"/>
              <w:adjustRightInd w:val="0"/>
              <w:snapToGrid w:val="0"/>
              <w:spacing w:after="0"/>
              <w:rPr>
                <w:rFonts w:eastAsia="宋体"/>
                <w:b/>
                <w:i/>
                <w:lang w:val="en-US" w:eastAsia="zh-CN"/>
              </w:rPr>
            </w:pPr>
            <w:r w:rsidRPr="00956783">
              <w:rPr>
                <w:rFonts w:eastAsia="宋体" w:hint="eastAsia"/>
                <w:b/>
                <w:i/>
                <w:lang w:val="en-US" w:eastAsia="zh-CN"/>
              </w:rPr>
              <w:t>C</w:t>
            </w:r>
            <w:r w:rsidRPr="00956783">
              <w:rPr>
                <w:rFonts w:eastAsia="宋体"/>
                <w:b/>
                <w:i/>
                <w:lang w:val="en-US" w:eastAsia="zh-CN"/>
              </w:rPr>
              <w:t>SI-RS based BFD</w:t>
            </w:r>
          </w:p>
        </w:tc>
        <w:tc>
          <w:tcPr>
            <w:tcW w:w="4445" w:type="dxa"/>
          </w:tcPr>
          <w:p w:rsidR="00D61CE8" w:rsidRPr="00956783" w:rsidRDefault="00D61CE8" w:rsidP="00A23BCD">
            <w:pPr>
              <w:widowControl w:val="0"/>
              <w:adjustRightInd w:val="0"/>
              <w:snapToGrid w:val="0"/>
              <w:spacing w:after="0"/>
              <w:jc w:val="center"/>
              <w:rPr>
                <w:rFonts w:eastAsia="宋体"/>
                <w:i/>
                <w:lang w:val="en-US" w:eastAsia="zh-CN"/>
              </w:rPr>
            </w:pPr>
            <w:r w:rsidRPr="00956783">
              <w:rPr>
                <w:rFonts w:eastAsia="宋体"/>
                <w:i/>
                <w:lang w:val="en-US" w:eastAsia="zh-CN"/>
              </w:rPr>
              <w:t>30</w:t>
            </w:r>
          </w:p>
        </w:tc>
      </w:tr>
    </w:tbl>
    <w:p w:rsidR="00F36338" w:rsidRDefault="00F36338" w:rsidP="00F36338">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11</w:t>
      </w:r>
      <w:r w:rsidRPr="00426D3A">
        <w:rPr>
          <w:rFonts w:eastAsia="宋体"/>
          <w:b/>
          <w:i/>
          <w:sz w:val="22"/>
          <w:lang w:val="en-US" w:eastAsia="zh-CN"/>
        </w:rPr>
        <w:t>:</w:t>
      </w:r>
      <w:r>
        <w:rPr>
          <w:rFonts w:eastAsia="宋体"/>
          <w:b/>
          <w:i/>
          <w:sz w:val="22"/>
          <w:lang w:val="en-US" w:eastAsia="zh-CN"/>
        </w:rPr>
        <w:t xml:space="preserve"> </w:t>
      </w:r>
      <w:r>
        <w:rPr>
          <w:rFonts w:eastAsia="宋体"/>
          <w:b/>
          <w:i/>
          <w:sz w:val="22"/>
          <w:szCs w:val="22"/>
          <w:lang w:eastAsia="zh-CN"/>
        </w:rPr>
        <w:t xml:space="preserve">For intra-band CA, </w:t>
      </w:r>
      <w:r w:rsidRPr="00CB1BB8">
        <w:rPr>
          <w:rFonts w:eastAsia="宋体"/>
          <w:b/>
          <w:i/>
          <w:sz w:val="22"/>
          <w:szCs w:val="22"/>
          <w:lang w:eastAsia="zh-CN"/>
        </w:rPr>
        <w:t xml:space="preserve">whether to </w:t>
      </w:r>
      <w:r>
        <w:rPr>
          <w:rFonts w:eastAsia="宋体"/>
          <w:b/>
          <w:i/>
          <w:sz w:val="22"/>
          <w:szCs w:val="22"/>
          <w:lang w:eastAsia="zh-CN"/>
        </w:rPr>
        <w:t>allow</w:t>
      </w:r>
      <w:r w:rsidRPr="00CB1BB8">
        <w:rPr>
          <w:rFonts w:eastAsia="宋体"/>
          <w:b/>
          <w:i/>
          <w:sz w:val="22"/>
          <w:szCs w:val="22"/>
          <w:lang w:eastAsia="zh-CN"/>
        </w:rPr>
        <w:t xml:space="preserve"> RLM/BFD relaxation depends upon whether both RLM and BFD measurements on SpCell fulfil the relaxation criterion</w:t>
      </w:r>
      <w:r w:rsidRPr="005A286C">
        <w:rPr>
          <w:rFonts w:eastAsia="宋体"/>
          <w:b/>
          <w:i/>
          <w:sz w:val="22"/>
          <w:szCs w:val="22"/>
          <w:lang w:eastAsia="zh-CN"/>
        </w:rPr>
        <w:t>.</w:t>
      </w:r>
    </w:p>
    <w:p w:rsidR="00320DE6" w:rsidRDefault="00320DE6" w:rsidP="00320DE6">
      <w:pPr>
        <w:widowControl w:val="0"/>
        <w:adjustRightInd w:val="0"/>
        <w:snapToGrid w:val="0"/>
        <w:spacing w:before="180"/>
        <w:rPr>
          <w:rFonts w:eastAsia="宋体"/>
          <w:b/>
          <w:i/>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12</w:t>
      </w:r>
      <w:r w:rsidRPr="00426D3A">
        <w:rPr>
          <w:rFonts w:eastAsia="宋体"/>
          <w:b/>
          <w:i/>
          <w:sz w:val="22"/>
          <w:lang w:val="en-US" w:eastAsia="zh-CN"/>
        </w:rPr>
        <w:t>:</w:t>
      </w:r>
      <w:r>
        <w:rPr>
          <w:rFonts w:eastAsia="宋体"/>
          <w:b/>
          <w:i/>
          <w:sz w:val="22"/>
          <w:szCs w:val="22"/>
          <w:lang w:eastAsia="zh-CN"/>
        </w:rPr>
        <w:t xml:space="preserve"> The</w:t>
      </w:r>
      <w:r w:rsidRPr="00C41EAB">
        <w:t xml:space="preserve"> </w:t>
      </w:r>
      <w:r w:rsidRPr="00C41EAB">
        <w:rPr>
          <w:rFonts w:eastAsia="宋体"/>
          <w:b/>
          <w:i/>
          <w:sz w:val="22"/>
          <w:szCs w:val="22"/>
          <w:lang w:eastAsia="zh-CN"/>
        </w:rPr>
        <w:t>relaxation condition of RLM</w:t>
      </w:r>
      <w:r>
        <w:rPr>
          <w:rFonts w:eastAsia="宋体"/>
          <w:b/>
          <w:i/>
          <w:sz w:val="22"/>
          <w:szCs w:val="22"/>
          <w:lang w:eastAsia="zh-CN"/>
        </w:rPr>
        <w:t>/BFD</w:t>
      </w:r>
      <w:r w:rsidRPr="00C41EAB">
        <w:rPr>
          <w:rFonts w:eastAsia="宋体"/>
          <w:b/>
          <w:i/>
          <w:sz w:val="22"/>
          <w:szCs w:val="22"/>
          <w:lang w:eastAsia="zh-CN"/>
        </w:rPr>
        <w:t xml:space="preserve"> relaxation for multiple RS resources can be defined as when the radio link quality is better than the</w:t>
      </w:r>
      <w:r>
        <w:rPr>
          <w:rFonts w:eastAsia="宋体"/>
          <w:b/>
          <w:i/>
          <w:sz w:val="22"/>
          <w:szCs w:val="22"/>
          <w:lang w:eastAsia="zh-CN"/>
        </w:rPr>
        <w:t xml:space="preserve"> entering</w:t>
      </w:r>
      <w:r w:rsidRPr="00C41EAB">
        <w:rPr>
          <w:rFonts w:eastAsia="宋体"/>
          <w:b/>
          <w:i/>
          <w:sz w:val="22"/>
          <w:szCs w:val="22"/>
          <w:lang w:eastAsia="zh-CN"/>
        </w:rPr>
        <w:t xml:space="preserve"> threshold</w:t>
      </w:r>
      <w:r>
        <w:rPr>
          <w:rFonts w:eastAsia="宋体"/>
          <w:b/>
          <w:i/>
          <w:sz w:val="22"/>
          <w:szCs w:val="22"/>
          <w:lang w:eastAsia="zh-CN"/>
        </w:rPr>
        <w:t xml:space="preserve"> </w:t>
      </w:r>
      <w:r w:rsidRPr="00C41EAB">
        <w:rPr>
          <w:rFonts w:eastAsia="宋体"/>
          <w:b/>
          <w:i/>
          <w:sz w:val="22"/>
          <w:szCs w:val="22"/>
          <w:lang w:eastAsia="zh-CN"/>
        </w:rPr>
        <w:t>for any RLM</w:t>
      </w:r>
      <w:r>
        <w:rPr>
          <w:rFonts w:eastAsia="宋体"/>
          <w:b/>
          <w:i/>
          <w:sz w:val="22"/>
          <w:szCs w:val="22"/>
          <w:lang w:eastAsia="zh-CN"/>
        </w:rPr>
        <w:t>/BFD</w:t>
      </w:r>
      <w:r w:rsidRPr="00C41EAB">
        <w:rPr>
          <w:rFonts w:eastAsia="宋体"/>
          <w:b/>
          <w:i/>
          <w:sz w:val="22"/>
          <w:szCs w:val="22"/>
          <w:lang w:eastAsia="zh-CN"/>
        </w:rPr>
        <w:t xml:space="preserve"> RS resource</w:t>
      </w:r>
      <w:r w:rsidRPr="005A286C">
        <w:rPr>
          <w:rFonts w:eastAsia="宋体"/>
          <w:b/>
          <w:i/>
          <w:sz w:val="22"/>
          <w:szCs w:val="22"/>
          <w:lang w:eastAsia="zh-CN"/>
        </w:rPr>
        <w:t>.</w:t>
      </w:r>
    </w:p>
    <w:p w:rsidR="00320DE6" w:rsidRPr="00B327E8" w:rsidRDefault="00320DE6" w:rsidP="00320DE6">
      <w:pPr>
        <w:widowControl w:val="0"/>
        <w:adjustRightInd w:val="0"/>
        <w:snapToGrid w:val="0"/>
        <w:spacing w:before="180"/>
        <w:rPr>
          <w:rFonts w:eastAsia="宋体"/>
          <w:sz w:val="22"/>
          <w:lang w:val="en-US" w:eastAsia="zh-CN"/>
        </w:rPr>
      </w:pPr>
      <w:r w:rsidRPr="00426D3A">
        <w:rPr>
          <w:rFonts w:eastAsia="宋体" w:hint="eastAsia"/>
          <w:b/>
          <w:i/>
          <w:sz w:val="22"/>
          <w:lang w:val="en-US" w:eastAsia="zh-CN"/>
        </w:rPr>
        <w:t>P</w:t>
      </w:r>
      <w:r w:rsidRPr="00426D3A">
        <w:rPr>
          <w:rFonts w:eastAsia="宋体"/>
          <w:b/>
          <w:i/>
          <w:sz w:val="22"/>
          <w:lang w:val="en-US" w:eastAsia="zh-CN"/>
        </w:rPr>
        <w:t xml:space="preserve">roposal </w:t>
      </w:r>
      <w:r>
        <w:rPr>
          <w:rFonts w:eastAsia="宋体"/>
          <w:b/>
          <w:i/>
          <w:sz w:val="22"/>
          <w:lang w:val="en-US" w:eastAsia="zh-CN"/>
        </w:rPr>
        <w:t>13</w:t>
      </w:r>
      <w:r w:rsidRPr="00426D3A">
        <w:rPr>
          <w:rFonts w:eastAsia="宋体"/>
          <w:b/>
          <w:i/>
          <w:sz w:val="22"/>
          <w:lang w:val="en-US" w:eastAsia="zh-CN"/>
        </w:rPr>
        <w:t>:</w:t>
      </w:r>
      <w:r>
        <w:rPr>
          <w:rFonts w:eastAsia="宋体"/>
          <w:b/>
          <w:i/>
          <w:sz w:val="22"/>
          <w:szCs w:val="22"/>
          <w:lang w:eastAsia="zh-CN"/>
        </w:rPr>
        <w:t xml:space="preserve"> The </w:t>
      </w:r>
      <w:r w:rsidRPr="00C41EAB">
        <w:rPr>
          <w:rFonts w:eastAsia="宋体"/>
          <w:b/>
          <w:i/>
          <w:sz w:val="22"/>
          <w:szCs w:val="22"/>
          <w:lang w:eastAsia="zh-CN"/>
        </w:rPr>
        <w:t>exiting condition of RLM</w:t>
      </w:r>
      <w:r>
        <w:rPr>
          <w:rFonts w:eastAsia="宋体"/>
          <w:b/>
          <w:i/>
          <w:sz w:val="22"/>
          <w:szCs w:val="22"/>
          <w:lang w:eastAsia="zh-CN"/>
        </w:rPr>
        <w:t>/BFD</w:t>
      </w:r>
      <w:r w:rsidRPr="00C41EAB">
        <w:rPr>
          <w:rFonts w:eastAsia="宋体"/>
          <w:b/>
          <w:i/>
          <w:sz w:val="22"/>
          <w:szCs w:val="22"/>
          <w:lang w:eastAsia="zh-CN"/>
        </w:rPr>
        <w:t xml:space="preserve"> relaxation for multiple RS resources can be defined as when the radio link quality is worse than the</w:t>
      </w:r>
      <w:r>
        <w:rPr>
          <w:rFonts w:eastAsia="宋体"/>
          <w:b/>
          <w:i/>
          <w:sz w:val="22"/>
          <w:szCs w:val="22"/>
          <w:lang w:eastAsia="zh-CN"/>
        </w:rPr>
        <w:t xml:space="preserve"> exiting</w:t>
      </w:r>
      <w:r w:rsidRPr="00C41EAB">
        <w:rPr>
          <w:rFonts w:eastAsia="宋体"/>
          <w:b/>
          <w:i/>
          <w:sz w:val="22"/>
          <w:szCs w:val="22"/>
          <w:lang w:eastAsia="zh-CN"/>
        </w:rPr>
        <w:t xml:space="preserve"> threshold</w:t>
      </w:r>
      <w:r>
        <w:rPr>
          <w:rFonts w:eastAsia="宋体"/>
          <w:b/>
          <w:i/>
          <w:sz w:val="22"/>
          <w:szCs w:val="22"/>
          <w:lang w:eastAsia="zh-CN"/>
        </w:rPr>
        <w:t xml:space="preserve"> </w:t>
      </w:r>
      <w:r w:rsidRPr="00C41EAB">
        <w:rPr>
          <w:rFonts w:eastAsia="宋体"/>
          <w:b/>
          <w:i/>
          <w:sz w:val="22"/>
          <w:szCs w:val="22"/>
          <w:lang w:eastAsia="zh-CN"/>
        </w:rPr>
        <w:t>for all the RLM</w:t>
      </w:r>
      <w:r>
        <w:rPr>
          <w:rFonts w:eastAsia="宋体"/>
          <w:b/>
          <w:i/>
          <w:sz w:val="22"/>
          <w:szCs w:val="22"/>
          <w:lang w:eastAsia="zh-CN"/>
        </w:rPr>
        <w:t>/BFD</w:t>
      </w:r>
      <w:r w:rsidRPr="00C41EAB">
        <w:rPr>
          <w:rFonts w:eastAsia="宋体"/>
          <w:b/>
          <w:i/>
          <w:sz w:val="22"/>
          <w:szCs w:val="22"/>
          <w:lang w:eastAsia="zh-CN"/>
        </w:rPr>
        <w:t xml:space="preserve"> RS resources</w:t>
      </w:r>
      <w:r>
        <w:rPr>
          <w:rFonts w:eastAsia="宋体"/>
          <w:b/>
          <w:i/>
          <w:sz w:val="22"/>
          <w:szCs w:val="22"/>
          <w:lang w:eastAsia="zh-CN"/>
        </w:rPr>
        <w:t>.</w:t>
      </w:r>
    </w:p>
    <w:p w:rsidR="00505B00" w:rsidRPr="00320DE6" w:rsidRDefault="00505B00" w:rsidP="00032596">
      <w:pPr>
        <w:widowControl w:val="0"/>
        <w:adjustRightInd w:val="0"/>
        <w:snapToGrid w:val="0"/>
        <w:spacing w:before="180"/>
        <w:rPr>
          <w:rFonts w:eastAsia="宋体"/>
          <w:b/>
          <w:i/>
          <w:sz w:val="22"/>
          <w:lang w:val="en-US" w:eastAsia="zh-CN"/>
        </w:rPr>
      </w:pPr>
    </w:p>
    <w:bookmarkEnd w:id="12"/>
    <w:bookmarkEnd w:id="13"/>
    <w:p w:rsidR="00C0754F" w:rsidRDefault="00C0754F" w:rsidP="00C0754F">
      <w:pPr>
        <w:pStyle w:val="1"/>
        <w:jc w:val="both"/>
        <w:rPr>
          <w:lang w:val="en-US"/>
        </w:rPr>
      </w:pPr>
      <w:r w:rsidRPr="00C0754F">
        <w:rPr>
          <w:lang w:val="en-US"/>
        </w:rPr>
        <w:t>Reference</w:t>
      </w:r>
    </w:p>
    <w:p w:rsidR="00E30A4B" w:rsidRDefault="00E30A4B" w:rsidP="0089027B">
      <w:pPr>
        <w:widowControl w:val="0"/>
        <w:numPr>
          <w:ilvl w:val="0"/>
          <w:numId w:val="5"/>
        </w:numPr>
        <w:tabs>
          <w:tab w:val="left" w:pos="426"/>
        </w:tabs>
        <w:rPr>
          <w:rFonts w:eastAsia="宋体"/>
          <w:sz w:val="22"/>
          <w:szCs w:val="22"/>
          <w:lang w:eastAsia="zh-CN"/>
        </w:rPr>
      </w:pPr>
      <w:r w:rsidRPr="00032596">
        <w:rPr>
          <w:rFonts w:eastAsia="宋体"/>
          <w:sz w:val="22"/>
          <w:szCs w:val="22"/>
          <w:lang w:eastAsia="zh-CN"/>
        </w:rPr>
        <w:t>R4-2</w:t>
      </w:r>
      <w:r w:rsidR="000C70D5">
        <w:rPr>
          <w:rFonts w:eastAsia="宋体"/>
          <w:sz w:val="22"/>
          <w:szCs w:val="22"/>
          <w:lang w:eastAsia="zh-CN"/>
        </w:rPr>
        <w:t>1</w:t>
      </w:r>
      <w:r w:rsidRPr="00032596">
        <w:rPr>
          <w:rFonts w:eastAsia="宋体"/>
          <w:sz w:val="22"/>
          <w:szCs w:val="22"/>
          <w:lang w:eastAsia="zh-CN"/>
        </w:rPr>
        <w:t>0</w:t>
      </w:r>
      <w:r w:rsidR="00A23BCD">
        <w:rPr>
          <w:rFonts w:eastAsia="宋体"/>
          <w:sz w:val="22"/>
          <w:szCs w:val="22"/>
          <w:lang w:eastAsia="zh-CN"/>
        </w:rPr>
        <w:t>8351</w:t>
      </w:r>
      <w:r w:rsidRPr="00032596">
        <w:rPr>
          <w:rFonts w:eastAsia="宋体"/>
          <w:sz w:val="22"/>
          <w:szCs w:val="22"/>
          <w:lang w:eastAsia="zh-CN"/>
        </w:rPr>
        <w:t>, “</w:t>
      </w:r>
      <w:r w:rsidR="00A23BCD" w:rsidRPr="00A23BCD">
        <w:rPr>
          <w:rFonts w:eastAsia="宋体"/>
          <w:sz w:val="22"/>
          <w:szCs w:val="22"/>
          <w:lang w:eastAsia="zh-CN"/>
        </w:rPr>
        <w:t>WF on RLM/BFD relaxation for UE Power Saving enhancements</w:t>
      </w:r>
      <w:r w:rsidRPr="00032596">
        <w:rPr>
          <w:rFonts w:eastAsia="宋体"/>
          <w:sz w:val="22"/>
          <w:szCs w:val="22"/>
          <w:lang w:eastAsia="zh-CN"/>
        </w:rPr>
        <w:t xml:space="preserve">”, </w:t>
      </w:r>
      <w:r w:rsidR="00A23BCD">
        <w:rPr>
          <w:rFonts w:eastAsia="宋体"/>
          <w:sz w:val="22"/>
          <w:szCs w:val="22"/>
          <w:lang w:eastAsia="zh-CN"/>
        </w:rPr>
        <w:t>MediaTek</w:t>
      </w:r>
    </w:p>
    <w:sectPr w:rsidR="00E30A4B"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DFE" w:rsidRDefault="00B32DFE">
      <w:r>
        <w:separator/>
      </w:r>
    </w:p>
  </w:endnote>
  <w:endnote w:type="continuationSeparator" w:id="0">
    <w:p w:rsidR="00B32DFE" w:rsidRDefault="00B32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BCD" w:rsidRDefault="00A23BC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A23BCD" w:rsidRDefault="00A23BC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BCD" w:rsidRDefault="00A23BC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A7484">
      <w:rPr>
        <w:rStyle w:val="af1"/>
      </w:rPr>
      <w:t>1</w:t>
    </w:r>
    <w:r>
      <w:rPr>
        <w:rStyle w:val="af1"/>
      </w:rPr>
      <w:fldChar w:fldCharType="end"/>
    </w:r>
  </w:p>
  <w:p w:rsidR="00A23BCD" w:rsidRDefault="00A23BC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DFE" w:rsidRDefault="00B32DFE">
      <w:r>
        <w:separator/>
      </w:r>
    </w:p>
  </w:footnote>
  <w:footnote w:type="continuationSeparator" w:id="0">
    <w:p w:rsidR="00B32DFE" w:rsidRDefault="00B32D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58F"/>
    <w:multiLevelType w:val="hybridMultilevel"/>
    <w:tmpl w:val="406AB1DC"/>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81AE7"/>
    <w:multiLevelType w:val="hybridMultilevel"/>
    <w:tmpl w:val="994CA22A"/>
    <w:lvl w:ilvl="0" w:tplc="B07023BC">
      <w:start w:val="1"/>
      <w:numFmt w:val="bullet"/>
      <w:lvlText w:val="•"/>
      <w:lvlJc w:val="left"/>
      <w:pPr>
        <w:tabs>
          <w:tab w:val="num" w:pos="720"/>
        </w:tabs>
        <w:ind w:left="720" w:hanging="360"/>
      </w:pPr>
      <w:rPr>
        <w:rFonts w:ascii="Arial" w:hAnsi="Arial" w:hint="default"/>
      </w:rPr>
    </w:lvl>
    <w:lvl w:ilvl="1" w:tplc="4FB2D4C0">
      <w:numFmt w:val="bullet"/>
      <w:lvlText w:val="•"/>
      <w:lvlJc w:val="left"/>
      <w:pPr>
        <w:tabs>
          <w:tab w:val="num" w:pos="1440"/>
        </w:tabs>
        <w:ind w:left="1440" w:hanging="360"/>
      </w:pPr>
      <w:rPr>
        <w:rFonts w:ascii="Arial" w:hAnsi="Arial" w:hint="default"/>
      </w:rPr>
    </w:lvl>
    <w:lvl w:ilvl="2" w:tplc="7EB2F82C">
      <w:numFmt w:val="bullet"/>
      <w:lvlText w:val="•"/>
      <w:lvlJc w:val="left"/>
      <w:pPr>
        <w:tabs>
          <w:tab w:val="num" w:pos="2160"/>
        </w:tabs>
        <w:ind w:left="2160" w:hanging="360"/>
      </w:pPr>
      <w:rPr>
        <w:rFonts w:ascii="Arial" w:hAnsi="Arial" w:hint="default"/>
      </w:rPr>
    </w:lvl>
    <w:lvl w:ilvl="3" w:tplc="54ACD5A4" w:tentative="1">
      <w:start w:val="1"/>
      <w:numFmt w:val="bullet"/>
      <w:lvlText w:val="•"/>
      <w:lvlJc w:val="left"/>
      <w:pPr>
        <w:tabs>
          <w:tab w:val="num" w:pos="2880"/>
        </w:tabs>
        <w:ind w:left="2880" w:hanging="360"/>
      </w:pPr>
      <w:rPr>
        <w:rFonts w:ascii="Arial" w:hAnsi="Arial" w:hint="default"/>
      </w:rPr>
    </w:lvl>
    <w:lvl w:ilvl="4" w:tplc="6CC2BB74" w:tentative="1">
      <w:start w:val="1"/>
      <w:numFmt w:val="bullet"/>
      <w:lvlText w:val="•"/>
      <w:lvlJc w:val="left"/>
      <w:pPr>
        <w:tabs>
          <w:tab w:val="num" w:pos="3600"/>
        </w:tabs>
        <w:ind w:left="3600" w:hanging="360"/>
      </w:pPr>
      <w:rPr>
        <w:rFonts w:ascii="Arial" w:hAnsi="Arial" w:hint="default"/>
      </w:rPr>
    </w:lvl>
    <w:lvl w:ilvl="5" w:tplc="D6AE7560" w:tentative="1">
      <w:start w:val="1"/>
      <w:numFmt w:val="bullet"/>
      <w:lvlText w:val="•"/>
      <w:lvlJc w:val="left"/>
      <w:pPr>
        <w:tabs>
          <w:tab w:val="num" w:pos="4320"/>
        </w:tabs>
        <w:ind w:left="4320" w:hanging="360"/>
      </w:pPr>
      <w:rPr>
        <w:rFonts w:ascii="Arial" w:hAnsi="Arial" w:hint="default"/>
      </w:rPr>
    </w:lvl>
    <w:lvl w:ilvl="6" w:tplc="5A889D0A" w:tentative="1">
      <w:start w:val="1"/>
      <w:numFmt w:val="bullet"/>
      <w:lvlText w:val="•"/>
      <w:lvlJc w:val="left"/>
      <w:pPr>
        <w:tabs>
          <w:tab w:val="num" w:pos="5040"/>
        </w:tabs>
        <w:ind w:left="5040" w:hanging="360"/>
      </w:pPr>
      <w:rPr>
        <w:rFonts w:ascii="Arial" w:hAnsi="Arial" w:hint="default"/>
      </w:rPr>
    </w:lvl>
    <w:lvl w:ilvl="7" w:tplc="11EE229C" w:tentative="1">
      <w:start w:val="1"/>
      <w:numFmt w:val="bullet"/>
      <w:lvlText w:val="•"/>
      <w:lvlJc w:val="left"/>
      <w:pPr>
        <w:tabs>
          <w:tab w:val="num" w:pos="5760"/>
        </w:tabs>
        <w:ind w:left="5760" w:hanging="360"/>
      </w:pPr>
      <w:rPr>
        <w:rFonts w:ascii="Arial" w:hAnsi="Arial" w:hint="default"/>
      </w:rPr>
    </w:lvl>
    <w:lvl w:ilvl="8" w:tplc="3EA81B5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43F6A"/>
    <w:multiLevelType w:val="hybridMultilevel"/>
    <w:tmpl w:val="0D68D2B2"/>
    <w:lvl w:ilvl="0" w:tplc="E202280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1053BA"/>
    <w:multiLevelType w:val="hybridMultilevel"/>
    <w:tmpl w:val="BB18381C"/>
    <w:lvl w:ilvl="0" w:tplc="F93E81C0">
      <w:start w:val="1"/>
      <w:numFmt w:val="bullet"/>
      <w:lvlText w:val="•"/>
      <w:lvlJc w:val="left"/>
      <w:pPr>
        <w:tabs>
          <w:tab w:val="num" w:pos="720"/>
        </w:tabs>
        <w:ind w:left="720" w:hanging="360"/>
      </w:pPr>
      <w:rPr>
        <w:rFonts w:ascii="Arial" w:hAnsi="Arial" w:hint="default"/>
      </w:rPr>
    </w:lvl>
    <w:lvl w:ilvl="1" w:tplc="09042DB0">
      <w:numFmt w:val="bullet"/>
      <w:lvlText w:val="•"/>
      <w:lvlJc w:val="left"/>
      <w:pPr>
        <w:tabs>
          <w:tab w:val="num" w:pos="1440"/>
        </w:tabs>
        <w:ind w:left="1440" w:hanging="360"/>
      </w:pPr>
      <w:rPr>
        <w:rFonts w:ascii="Arial" w:hAnsi="Arial" w:hint="default"/>
      </w:rPr>
    </w:lvl>
    <w:lvl w:ilvl="2" w:tplc="3E8A9DD2" w:tentative="1">
      <w:start w:val="1"/>
      <w:numFmt w:val="bullet"/>
      <w:lvlText w:val="•"/>
      <w:lvlJc w:val="left"/>
      <w:pPr>
        <w:tabs>
          <w:tab w:val="num" w:pos="2160"/>
        </w:tabs>
        <w:ind w:left="2160" w:hanging="360"/>
      </w:pPr>
      <w:rPr>
        <w:rFonts w:ascii="Arial" w:hAnsi="Arial" w:hint="default"/>
      </w:rPr>
    </w:lvl>
    <w:lvl w:ilvl="3" w:tplc="154A3160" w:tentative="1">
      <w:start w:val="1"/>
      <w:numFmt w:val="bullet"/>
      <w:lvlText w:val="•"/>
      <w:lvlJc w:val="left"/>
      <w:pPr>
        <w:tabs>
          <w:tab w:val="num" w:pos="2880"/>
        </w:tabs>
        <w:ind w:left="2880" w:hanging="360"/>
      </w:pPr>
      <w:rPr>
        <w:rFonts w:ascii="Arial" w:hAnsi="Arial" w:hint="default"/>
      </w:rPr>
    </w:lvl>
    <w:lvl w:ilvl="4" w:tplc="94B4404A" w:tentative="1">
      <w:start w:val="1"/>
      <w:numFmt w:val="bullet"/>
      <w:lvlText w:val="•"/>
      <w:lvlJc w:val="left"/>
      <w:pPr>
        <w:tabs>
          <w:tab w:val="num" w:pos="3600"/>
        </w:tabs>
        <w:ind w:left="3600" w:hanging="360"/>
      </w:pPr>
      <w:rPr>
        <w:rFonts w:ascii="Arial" w:hAnsi="Arial" w:hint="default"/>
      </w:rPr>
    </w:lvl>
    <w:lvl w:ilvl="5" w:tplc="C33C7CB4" w:tentative="1">
      <w:start w:val="1"/>
      <w:numFmt w:val="bullet"/>
      <w:lvlText w:val="•"/>
      <w:lvlJc w:val="left"/>
      <w:pPr>
        <w:tabs>
          <w:tab w:val="num" w:pos="4320"/>
        </w:tabs>
        <w:ind w:left="4320" w:hanging="360"/>
      </w:pPr>
      <w:rPr>
        <w:rFonts w:ascii="Arial" w:hAnsi="Arial" w:hint="default"/>
      </w:rPr>
    </w:lvl>
    <w:lvl w:ilvl="6" w:tplc="612E8340" w:tentative="1">
      <w:start w:val="1"/>
      <w:numFmt w:val="bullet"/>
      <w:lvlText w:val="•"/>
      <w:lvlJc w:val="left"/>
      <w:pPr>
        <w:tabs>
          <w:tab w:val="num" w:pos="5040"/>
        </w:tabs>
        <w:ind w:left="5040" w:hanging="360"/>
      </w:pPr>
      <w:rPr>
        <w:rFonts w:ascii="Arial" w:hAnsi="Arial" w:hint="default"/>
      </w:rPr>
    </w:lvl>
    <w:lvl w:ilvl="7" w:tplc="AC04C5A8" w:tentative="1">
      <w:start w:val="1"/>
      <w:numFmt w:val="bullet"/>
      <w:lvlText w:val="•"/>
      <w:lvlJc w:val="left"/>
      <w:pPr>
        <w:tabs>
          <w:tab w:val="num" w:pos="5760"/>
        </w:tabs>
        <w:ind w:left="5760" w:hanging="360"/>
      </w:pPr>
      <w:rPr>
        <w:rFonts w:ascii="Arial" w:hAnsi="Arial" w:hint="default"/>
      </w:rPr>
    </w:lvl>
    <w:lvl w:ilvl="8" w:tplc="6BE250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C73017"/>
    <w:multiLevelType w:val="hybridMultilevel"/>
    <w:tmpl w:val="295ABA50"/>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121045"/>
    <w:multiLevelType w:val="hybridMultilevel"/>
    <w:tmpl w:val="CE2876DA"/>
    <w:lvl w:ilvl="0" w:tplc="F3E43CF4">
      <w:start w:val="1"/>
      <w:numFmt w:val="bullet"/>
      <w:lvlText w:val="•"/>
      <w:lvlJc w:val="left"/>
      <w:pPr>
        <w:tabs>
          <w:tab w:val="num" w:pos="720"/>
        </w:tabs>
        <w:ind w:left="720" w:hanging="360"/>
      </w:pPr>
      <w:rPr>
        <w:rFonts w:ascii="Arial" w:hAnsi="Arial" w:hint="default"/>
      </w:rPr>
    </w:lvl>
    <w:lvl w:ilvl="1" w:tplc="B7F24E6E">
      <w:numFmt w:val="bullet"/>
      <w:lvlText w:val="•"/>
      <w:lvlJc w:val="left"/>
      <w:pPr>
        <w:tabs>
          <w:tab w:val="num" w:pos="1440"/>
        </w:tabs>
        <w:ind w:left="1440" w:hanging="360"/>
      </w:pPr>
      <w:rPr>
        <w:rFonts w:ascii="Arial" w:hAnsi="Arial" w:hint="default"/>
      </w:rPr>
    </w:lvl>
    <w:lvl w:ilvl="2" w:tplc="3AD42664" w:tentative="1">
      <w:start w:val="1"/>
      <w:numFmt w:val="bullet"/>
      <w:lvlText w:val="•"/>
      <w:lvlJc w:val="left"/>
      <w:pPr>
        <w:tabs>
          <w:tab w:val="num" w:pos="2160"/>
        </w:tabs>
        <w:ind w:left="2160" w:hanging="360"/>
      </w:pPr>
      <w:rPr>
        <w:rFonts w:ascii="Arial" w:hAnsi="Arial" w:hint="default"/>
      </w:rPr>
    </w:lvl>
    <w:lvl w:ilvl="3" w:tplc="28D60828" w:tentative="1">
      <w:start w:val="1"/>
      <w:numFmt w:val="bullet"/>
      <w:lvlText w:val="•"/>
      <w:lvlJc w:val="left"/>
      <w:pPr>
        <w:tabs>
          <w:tab w:val="num" w:pos="2880"/>
        </w:tabs>
        <w:ind w:left="2880" w:hanging="360"/>
      </w:pPr>
      <w:rPr>
        <w:rFonts w:ascii="Arial" w:hAnsi="Arial" w:hint="default"/>
      </w:rPr>
    </w:lvl>
    <w:lvl w:ilvl="4" w:tplc="2FAE8932" w:tentative="1">
      <w:start w:val="1"/>
      <w:numFmt w:val="bullet"/>
      <w:lvlText w:val="•"/>
      <w:lvlJc w:val="left"/>
      <w:pPr>
        <w:tabs>
          <w:tab w:val="num" w:pos="3600"/>
        </w:tabs>
        <w:ind w:left="3600" w:hanging="360"/>
      </w:pPr>
      <w:rPr>
        <w:rFonts w:ascii="Arial" w:hAnsi="Arial" w:hint="default"/>
      </w:rPr>
    </w:lvl>
    <w:lvl w:ilvl="5" w:tplc="CFB011F8" w:tentative="1">
      <w:start w:val="1"/>
      <w:numFmt w:val="bullet"/>
      <w:lvlText w:val="•"/>
      <w:lvlJc w:val="left"/>
      <w:pPr>
        <w:tabs>
          <w:tab w:val="num" w:pos="4320"/>
        </w:tabs>
        <w:ind w:left="4320" w:hanging="360"/>
      </w:pPr>
      <w:rPr>
        <w:rFonts w:ascii="Arial" w:hAnsi="Arial" w:hint="default"/>
      </w:rPr>
    </w:lvl>
    <w:lvl w:ilvl="6" w:tplc="A14C5966" w:tentative="1">
      <w:start w:val="1"/>
      <w:numFmt w:val="bullet"/>
      <w:lvlText w:val="•"/>
      <w:lvlJc w:val="left"/>
      <w:pPr>
        <w:tabs>
          <w:tab w:val="num" w:pos="5040"/>
        </w:tabs>
        <w:ind w:left="5040" w:hanging="360"/>
      </w:pPr>
      <w:rPr>
        <w:rFonts w:ascii="Arial" w:hAnsi="Arial" w:hint="default"/>
      </w:rPr>
    </w:lvl>
    <w:lvl w:ilvl="7" w:tplc="2A984E76" w:tentative="1">
      <w:start w:val="1"/>
      <w:numFmt w:val="bullet"/>
      <w:lvlText w:val="•"/>
      <w:lvlJc w:val="left"/>
      <w:pPr>
        <w:tabs>
          <w:tab w:val="num" w:pos="5760"/>
        </w:tabs>
        <w:ind w:left="5760" w:hanging="360"/>
      </w:pPr>
      <w:rPr>
        <w:rFonts w:ascii="Arial" w:hAnsi="Arial" w:hint="default"/>
      </w:rPr>
    </w:lvl>
    <w:lvl w:ilvl="8" w:tplc="69C403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023D3D"/>
    <w:multiLevelType w:val="hybridMultilevel"/>
    <w:tmpl w:val="0AC6D202"/>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402681"/>
    <w:multiLevelType w:val="hybridMultilevel"/>
    <w:tmpl w:val="BF5E2088"/>
    <w:lvl w:ilvl="0" w:tplc="779047C2">
      <w:start w:val="1"/>
      <w:numFmt w:val="bullet"/>
      <w:lvlText w:val="•"/>
      <w:lvlJc w:val="left"/>
      <w:pPr>
        <w:tabs>
          <w:tab w:val="num" w:pos="720"/>
        </w:tabs>
        <w:ind w:left="720" w:hanging="360"/>
      </w:pPr>
      <w:rPr>
        <w:rFonts w:ascii="Arial" w:hAnsi="Arial" w:hint="default"/>
      </w:rPr>
    </w:lvl>
    <w:lvl w:ilvl="1" w:tplc="34EE17D2" w:tentative="1">
      <w:start w:val="1"/>
      <w:numFmt w:val="bullet"/>
      <w:lvlText w:val="•"/>
      <w:lvlJc w:val="left"/>
      <w:pPr>
        <w:tabs>
          <w:tab w:val="num" w:pos="1440"/>
        </w:tabs>
        <w:ind w:left="1440" w:hanging="360"/>
      </w:pPr>
      <w:rPr>
        <w:rFonts w:ascii="Arial" w:hAnsi="Arial" w:hint="default"/>
      </w:rPr>
    </w:lvl>
    <w:lvl w:ilvl="2" w:tplc="537C4986" w:tentative="1">
      <w:start w:val="1"/>
      <w:numFmt w:val="bullet"/>
      <w:lvlText w:val="•"/>
      <w:lvlJc w:val="left"/>
      <w:pPr>
        <w:tabs>
          <w:tab w:val="num" w:pos="2160"/>
        </w:tabs>
        <w:ind w:left="2160" w:hanging="360"/>
      </w:pPr>
      <w:rPr>
        <w:rFonts w:ascii="Arial" w:hAnsi="Arial" w:hint="default"/>
      </w:rPr>
    </w:lvl>
    <w:lvl w:ilvl="3" w:tplc="FA90E8A6" w:tentative="1">
      <w:start w:val="1"/>
      <w:numFmt w:val="bullet"/>
      <w:lvlText w:val="•"/>
      <w:lvlJc w:val="left"/>
      <w:pPr>
        <w:tabs>
          <w:tab w:val="num" w:pos="2880"/>
        </w:tabs>
        <w:ind w:left="2880" w:hanging="360"/>
      </w:pPr>
      <w:rPr>
        <w:rFonts w:ascii="Arial" w:hAnsi="Arial" w:hint="default"/>
      </w:rPr>
    </w:lvl>
    <w:lvl w:ilvl="4" w:tplc="C5C6F1AA" w:tentative="1">
      <w:start w:val="1"/>
      <w:numFmt w:val="bullet"/>
      <w:lvlText w:val="•"/>
      <w:lvlJc w:val="left"/>
      <w:pPr>
        <w:tabs>
          <w:tab w:val="num" w:pos="3600"/>
        </w:tabs>
        <w:ind w:left="3600" w:hanging="360"/>
      </w:pPr>
      <w:rPr>
        <w:rFonts w:ascii="Arial" w:hAnsi="Arial" w:hint="default"/>
      </w:rPr>
    </w:lvl>
    <w:lvl w:ilvl="5" w:tplc="B92A0F3A" w:tentative="1">
      <w:start w:val="1"/>
      <w:numFmt w:val="bullet"/>
      <w:lvlText w:val="•"/>
      <w:lvlJc w:val="left"/>
      <w:pPr>
        <w:tabs>
          <w:tab w:val="num" w:pos="4320"/>
        </w:tabs>
        <w:ind w:left="4320" w:hanging="360"/>
      </w:pPr>
      <w:rPr>
        <w:rFonts w:ascii="Arial" w:hAnsi="Arial" w:hint="default"/>
      </w:rPr>
    </w:lvl>
    <w:lvl w:ilvl="6" w:tplc="A15847F4" w:tentative="1">
      <w:start w:val="1"/>
      <w:numFmt w:val="bullet"/>
      <w:lvlText w:val="•"/>
      <w:lvlJc w:val="left"/>
      <w:pPr>
        <w:tabs>
          <w:tab w:val="num" w:pos="5040"/>
        </w:tabs>
        <w:ind w:left="5040" w:hanging="360"/>
      </w:pPr>
      <w:rPr>
        <w:rFonts w:ascii="Arial" w:hAnsi="Arial" w:hint="default"/>
      </w:rPr>
    </w:lvl>
    <w:lvl w:ilvl="7" w:tplc="C3B0B6D0" w:tentative="1">
      <w:start w:val="1"/>
      <w:numFmt w:val="bullet"/>
      <w:lvlText w:val="•"/>
      <w:lvlJc w:val="left"/>
      <w:pPr>
        <w:tabs>
          <w:tab w:val="num" w:pos="5760"/>
        </w:tabs>
        <w:ind w:left="5760" w:hanging="360"/>
      </w:pPr>
      <w:rPr>
        <w:rFonts w:ascii="Arial" w:hAnsi="Arial" w:hint="default"/>
      </w:rPr>
    </w:lvl>
    <w:lvl w:ilvl="8" w:tplc="F5D0CC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C912AE"/>
    <w:multiLevelType w:val="hybridMultilevel"/>
    <w:tmpl w:val="BE148C7A"/>
    <w:lvl w:ilvl="0" w:tplc="04090003">
      <w:start w:val="1"/>
      <w:numFmt w:val="bullet"/>
      <w:lvlText w:val="o"/>
      <w:lvlJc w:val="left"/>
      <w:pPr>
        <w:tabs>
          <w:tab w:val="num" w:pos="360"/>
        </w:tabs>
        <w:ind w:left="360" w:hanging="360"/>
      </w:pPr>
      <w:rPr>
        <w:rFonts w:ascii="Courier New" w:hAnsi="Courier New" w:cs="Courier New"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B521C7D"/>
    <w:multiLevelType w:val="hybridMultilevel"/>
    <w:tmpl w:val="1E6465DE"/>
    <w:lvl w:ilvl="0" w:tplc="655E4A0C">
      <w:start w:val="1"/>
      <w:numFmt w:val="bullet"/>
      <w:lvlText w:val="•"/>
      <w:lvlJc w:val="left"/>
      <w:pPr>
        <w:tabs>
          <w:tab w:val="num" w:pos="360"/>
        </w:tabs>
        <w:ind w:left="360" w:hanging="360"/>
      </w:pPr>
      <w:rPr>
        <w:rFonts w:ascii="Arial" w:hAnsi="Arial" w:hint="default"/>
      </w:rPr>
    </w:lvl>
    <w:lvl w:ilvl="1" w:tplc="349CB64A">
      <w:numFmt w:val="bullet"/>
      <w:lvlText w:val="•"/>
      <w:lvlJc w:val="left"/>
      <w:pPr>
        <w:tabs>
          <w:tab w:val="num" w:pos="1080"/>
        </w:tabs>
        <w:ind w:left="1080" w:hanging="360"/>
      </w:pPr>
      <w:rPr>
        <w:rFonts w:ascii="Arial" w:hAnsi="Arial" w:hint="default"/>
      </w:rPr>
    </w:lvl>
    <w:lvl w:ilvl="2" w:tplc="D7603D76" w:tentative="1">
      <w:start w:val="1"/>
      <w:numFmt w:val="bullet"/>
      <w:lvlText w:val="•"/>
      <w:lvlJc w:val="left"/>
      <w:pPr>
        <w:tabs>
          <w:tab w:val="num" w:pos="1800"/>
        </w:tabs>
        <w:ind w:left="1800" w:hanging="360"/>
      </w:pPr>
      <w:rPr>
        <w:rFonts w:ascii="Arial" w:hAnsi="Arial" w:hint="default"/>
      </w:rPr>
    </w:lvl>
    <w:lvl w:ilvl="3" w:tplc="55C60A8C" w:tentative="1">
      <w:start w:val="1"/>
      <w:numFmt w:val="bullet"/>
      <w:lvlText w:val="•"/>
      <w:lvlJc w:val="left"/>
      <w:pPr>
        <w:tabs>
          <w:tab w:val="num" w:pos="2520"/>
        </w:tabs>
        <w:ind w:left="2520" w:hanging="360"/>
      </w:pPr>
      <w:rPr>
        <w:rFonts w:ascii="Arial" w:hAnsi="Arial" w:hint="default"/>
      </w:rPr>
    </w:lvl>
    <w:lvl w:ilvl="4" w:tplc="168E9EAE" w:tentative="1">
      <w:start w:val="1"/>
      <w:numFmt w:val="bullet"/>
      <w:lvlText w:val="•"/>
      <w:lvlJc w:val="left"/>
      <w:pPr>
        <w:tabs>
          <w:tab w:val="num" w:pos="3240"/>
        </w:tabs>
        <w:ind w:left="3240" w:hanging="360"/>
      </w:pPr>
      <w:rPr>
        <w:rFonts w:ascii="Arial" w:hAnsi="Arial" w:hint="default"/>
      </w:rPr>
    </w:lvl>
    <w:lvl w:ilvl="5" w:tplc="E9EEF3BC" w:tentative="1">
      <w:start w:val="1"/>
      <w:numFmt w:val="bullet"/>
      <w:lvlText w:val="•"/>
      <w:lvlJc w:val="left"/>
      <w:pPr>
        <w:tabs>
          <w:tab w:val="num" w:pos="3960"/>
        </w:tabs>
        <w:ind w:left="3960" w:hanging="360"/>
      </w:pPr>
      <w:rPr>
        <w:rFonts w:ascii="Arial" w:hAnsi="Arial" w:hint="default"/>
      </w:rPr>
    </w:lvl>
    <w:lvl w:ilvl="6" w:tplc="F5765C36" w:tentative="1">
      <w:start w:val="1"/>
      <w:numFmt w:val="bullet"/>
      <w:lvlText w:val="•"/>
      <w:lvlJc w:val="left"/>
      <w:pPr>
        <w:tabs>
          <w:tab w:val="num" w:pos="4680"/>
        </w:tabs>
        <w:ind w:left="4680" w:hanging="360"/>
      </w:pPr>
      <w:rPr>
        <w:rFonts w:ascii="Arial" w:hAnsi="Arial" w:hint="default"/>
      </w:rPr>
    </w:lvl>
    <w:lvl w:ilvl="7" w:tplc="12EC5108" w:tentative="1">
      <w:start w:val="1"/>
      <w:numFmt w:val="bullet"/>
      <w:lvlText w:val="•"/>
      <w:lvlJc w:val="left"/>
      <w:pPr>
        <w:tabs>
          <w:tab w:val="num" w:pos="5400"/>
        </w:tabs>
        <w:ind w:left="5400" w:hanging="360"/>
      </w:pPr>
      <w:rPr>
        <w:rFonts w:ascii="Arial" w:hAnsi="Arial" w:hint="default"/>
      </w:rPr>
    </w:lvl>
    <w:lvl w:ilvl="8" w:tplc="FFF037A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4B37015"/>
    <w:multiLevelType w:val="hybridMultilevel"/>
    <w:tmpl w:val="26FACB9A"/>
    <w:lvl w:ilvl="0" w:tplc="523AE030">
      <w:start w:val="1"/>
      <w:numFmt w:val="bullet"/>
      <w:lvlText w:val="•"/>
      <w:lvlJc w:val="left"/>
      <w:pPr>
        <w:tabs>
          <w:tab w:val="num" w:pos="720"/>
        </w:tabs>
        <w:ind w:left="720" w:hanging="360"/>
      </w:pPr>
      <w:rPr>
        <w:rFonts w:ascii="Arial" w:hAnsi="Arial" w:hint="default"/>
      </w:rPr>
    </w:lvl>
    <w:lvl w:ilvl="1" w:tplc="503EF058">
      <w:start w:val="1"/>
      <w:numFmt w:val="bullet"/>
      <w:lvlText w:val="•"/>
      <w:lvlJc w:val="left"/>
      <w:pPr>
        <w:tabs>
          <w:tab w:val="num" w:pos="1440"/>
        </w:tabs>
        <w:ind w:left="1440" w:hanging="360"/>
      </w:pPr>
      <w:rPr>
        <w:rFonts w:ascii="Arial" w:hAnsi="Arial" w:hint="default"/>
      </w:rPr>
    </w:lvl>
    <w:lvl w:ilvl="2" w:tplc="FF0C33E6" w:tentative="1">
      <w:start w:val="1"/>
      <w:numFmt w:val="bullet"/>
      <w:lvlText w:val="•"/>
      <w:lvlJc w:val="left"/>
      <w:pPr>
        <w:tabs>
          <w:tab w:val="num" w:pos="2160"/>
        </w:tabs>
        <w:ind w:left="2160" w:hanging="360"/>
      </w:pPr>
      <w:rPr>
        <w:rFonts w:ascii="Arial" w:hAnsi="Arial" w:hint="default"/>
      </w:rPr>
    </w:lvl>
    <w:lvl w:ilvl="3" w:tplc="4E5ED708" w:tentative="1">
      <w:start w:val="1"/>
      <w:numFmt w:val="bullet"/>
      <w:lvlText w:val="•"/>
      <w:lvlJc w:val="left"/>
      <w:pPr>
        <w:tabs>
          <w:tab w:val="num" w:pos="2880"/>
        </w:tabs>
        <w:ind w:left="2880" w:hanging="360"/>
      </w:pPr>
      <w:rPr>
        <w:rFonts w:ascii="Arial" w:hAnsi="Arial" w:hint="default"/>
      </w:rPr>
    </w:lvl>
    <w:lvl w:ilvl="4" w:tplc="0480DA5C" w:tentative="1">
      <w:start w:val="1"/>
      <w:numFmt w:val="bullet"/>
      <w:lvlText w:val="•"/>
      <w:lvlJc w:val="left"/>
      <w:pPr>
        <w:tabs>
          <w:tab w:val="num" w:pos="3600"/>
        </w:tabs>
        <w:ind w:left="3600" w:hanging="360"/>
      </w:pPr>
      <w:rPr>
        <w:rFonts w:ascii="Arial" w:hAnsi="Arial" w:hint="default"/>
      </w:rPr>
    </w:lvl>
    <w:lvl w:ilvl="5" w:tplc="9B487FF4" w:tentative="1">
      <w:start w:val="1"/>
      <w:numFmt w:val="bullet"/>
      <w:lvlText w:val="•"/>
      <w:lvlJc w:val="left"/>
      <w:pPr>
        <w:tabs>
          <w:tab w:val="num" w:pos="4320"/>
        </w:tabs>
        <w:ind w:left="4320" w:hanging="360"/>
      </w:pPr>
      <w:rPr>
        <w:rFonts w:ascii="Arial" w:hAnsi="Arial" w:hint="default"/>
      </w:rPr>
    </w:lvl>
    <w:lvl w:ilvl="6" w:tplc="4492ECF4" w:tentative="1">
      <w:start w:val="1"/>
      <w:numFmt w:val="bullet"/>
      <w:lvlText w:val="•"/>
      <w:lvlJc w:val="left"/>
      <w:pPr>
        <w:tabs>
          <w:tab w:val="num" w:pos="5040"/>
        </w:tabs>
        <w:ind w:left="5040" w:hanging="360"/>
      </w:pPr>
      <w:rPr>
        <w:rFonts w:ascii="Arial" w:hAnsi="Arial" w:hint="default"/>
      </w:rPr>
    </w:lvl>
    <w:lvl w:ilvl="7" w:tplc="D3B8DDE8" w:tentative="1">
      <w:start w:val="1"/>
      <w:numFmt w:val="bullet"/>
      <w:lvlText w:val="•"/>
      <w:lvlJc w:val="left"/>
      <w:pPr>
        <w:tabs>
          <w:tab w:val="num" w:pos="5760"/>
        </w:tabs>
        <w:ind w:left="5760" w:hanging="360"/>
      </w:pPr>
      <w:rPr>
        <w:rFonts w:ascii="Arial" w:hAnsi="Arial" w:hint="default"/>
      </w:rPr>
    </w:lvl>
    <w:lvl w:ilvl="8" w:tplc="BC0802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023695"/>
    <w:multiLevelType w:val="hybridMultilevel"/>
    <w:tmpl w:val="3F18D46A"/>
    <w:lvl w:ilvl="0" w:tplc="6F6E5508">
      <w:start w:val="1"/>
      <w:numFmt w:val="bullet"/>
      <w:lvlText w:val="•"/>
      <w:lvlJc w:val="left"/>
      <w:pPr>
        <w:tabs>
          <w:tab w:val="num" w:pos="720"/>
        </w:tabs>
        <w:ind w:left="720" w:hanging="360"/>
      </w:pPr>
      <w:rPr>
        <w:rFonts w:ascii="Arial" w:hAnsi="Arial" w:hint="default"/>
      </w:rPr>
    </w:lvl>
    <w:lvl w:ilvl="1" w:tplc="A330F082">
      <w:start w:val="1"/>
      <w:numFmt w:val="bullet"/>
      <w:lvlText w:val="•"/>
      <w:lvlJc w:val="left"/>
      <w:pPr>
        <w:tabs>
          <w:tab w:val="num" w:pos="1440"/>
        </w:tabs>
        <w:ind w:left="1440" w:hanging="360"/>
      </w:pPr>
      <w:rPr>
        <w:rFonts w:ascii="Arial" w:hAnsi="Arial" w:hint="default"/>
      </w:rPr>
    </w:lvl>
    <w:lvl w:ilvl="2" w:tplc="73A61174" w:tentative="1">
      <w:start w:val="1"/>
      <w:numFmt w:val="bullet"/>
      <w:lvlText w:val="•"/>
      <w:lvlJc w:val="left"/>
      <w:pPr>
        <w:tabs>
          <w:tab w:val="num" w:pos="2160"/>
        </w:tabs>
        <w:ind w:left="2160" w:hanging="360"/>
      </w:pPr>
      <w:rPr>
        <w:rFonts w:ascii="Arial" w:hAnsi="Arial" w:hint="default"/>
      </w:rPr>
    </w:lvl>
    <w:lvl w:ilvl="3" w:tplc="E406570C" w:tentative="1">
      <w:start w:val="1"/>
      <w:numFmt w:val="bullet"/>
      <w:lvlText w:val="•"/>
      <w:lvlJc w:val="left"/>
      <w:pPr>
        <w:tabs>
          <w:tab w:val="num" w:pos="2880"/>
        </w:tabs>
        <w:ind w:left="2880" w:hanging="360"/>
      </w:pPr>
      <w:rPr>
        <w:rFonts w:ascii="Arial" w:hAnsi="Arial" w:hint="default"/>
      </w:rPr>
    </w:lvl>
    <w:lvl w:ilvl="4" w:tplc="C428EEE6" w:tentative="1">
      <w:start w:val="1"/>
      <w:numFmt w:val="bullet"/>
      <w:lvlText w:val="•"/>
      <w:lvlJc w:val="left"/>
      <w:pPr>
        <w:tabs>
          <w:tab w:val="num" w:pos="3600"/>
        </w:tabs>
        <w:ind w:left="3600" w:hanging="360"/>
      </w:pPr>
      <w:rPr>
        <w:rFonts w:ascii="Arial" w:hAnsi="Arial" w:hint="default"/>
      </w:rPr>
    </w:lvl>
    <w:lvl w:ilvl="5" w:tplc="6F6CF7D8" w:tentative="1">
      <w:start w:val="1"/>
      <w:numFmt w:val="bullet"/>
      <w:lvlText w:val="•"/>
      <w:lvlJc w:val="left"/>
      <w:pPr>
        <w:tabs>
          <w:tab w:val="num" w:pos="4320"/>
        </w:tabs>
        <w:ind w:left="4320" w:hanging="360"/>
      </w:pPr>
      <w:rPr>
        <w:rFonts w:ascii="Arial" w:hAnsi="Arial" w:hint="default"/>
      </w:rPr>
    </w:lvl>
    <w:lvl w:ilvl="6" w:tplc="C140326E" w:tentative="1">
      <w:start w:val="1"/>
      <w:numFmt w:val="bullet"/>
      <w:lvlText w:val="•"/>
      <w:lvlJc w:val="left"/>
      <w:pPr>
        <w:tabs>
          <w:tab w:val="num" w:pos="5040"/>
        </w:tabs>
        <w:ind w:left="5040" w:hanging="360"/>
      </w:pPr>
      <w:rPr>
        <w:rFonts w:ascii="Arial" w:hAnsi="Arial" w:hint="default"/>
      </w:rPr>
    </w:lvl>
    <w:lvl w:ilvl="7" w:tplc="34FC0A1E" w:tentative="1">
      <w:start w:val="1"/>
      <w:numFmt w:val="bullet"/>
      <w:lvlText w:val="•"/>
      <w:lvlJc w:val="left"/>
      <w:pPr>
        <w:tabs>
          <w:tab w:val="num" w:pos="5760"/>
        </w:tabs>
        <w:ind w:left="5760" w:hanging="360"/>
      </w:pPr>
      <w:rPr>
        <w:rFonts w:ascii="Arial" w:hAnsi="Arial" w:hint="default"/>
      </w:rPr>
    </w:lvl>
    <w:lvl w:ilvl="8" w:tplc="A08CB7F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E4627F"/>
    <w:multiLevelType w:val="hybridMultilevel"/>
    <w:tmpl w:val="FC862466"/>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7F6DED"/>
    <w:multiLevelType w:val="hybridMultilevel"/>
    <w:tmpl w:val="CCAA2146"/>
    <w:lvl w:ilvl="0" w:tplc="F39AF48E">
      <w:start w:val="1"/>
      <w:numFmt w:val="bullet"/>
      <w:lvlText w:val="•"/>
      <w:lvlJc w:val="left"/>
      <w:pPr>
        <w:tabs>
          <w:tab w:val="num" w:pos="360"/>
        </w:tabs>
        <w:ind w:left="360" w:hanging="360"/>
      </w:pPr>
      <w:rPr>
        <w:rFonts w:ascii="Arial" w:hAnsi="Arial" w:hint="default"/>
      </w:rPr>
    </w:lvl>
    <w:lvl w:ilvl="1" w:tplc="AE0A21B4">
      <w:start w:val="1"/>
      <w:numFmt w:val="bullet"/>
      <w:lvlText w:val="•"/>
      <w:lvlJc w:val="left"/>
      <w:pPr>
        <w:tabs>
          <w:tab w:val="num" w:pos="1080"/>
        </w:tabs>
        <w:ind w:left="1080" w:hanging="360"/>
      </w:pPr>
      <w:rPr>
        <w:rFonts w:ascii="Arial" w:hAnsi="Arial" w:hint="default"/>
      </w:rPr>
    </w:lvl>
    <w:lvl w:ilvl="2" w:tplc="5DD63D1E">
      <w:start w:val="1"/>
      <w:numFmt w:val="bullet"/>
      <w:lvlText w:val="•"/>
      <w:lvlJc w:val="left"/>
      <w:pPr>
        <w:tabs>
          <w:tab w:val="num" w:pos="1800"/>
        </w:tabs>
        <w:ind w:left="1800" w:hanging="360"/>
      </w:pPr>
      <w:rPr>
        <w:rFonts w:ascii="Arial" w:hAnsi="Arial" w:hint="default"/>
      </w:rPr>
    </w:lvl>
    <w:lvl w:ilvl="3" w:tplc="32CE6480" w:tentative="1">
      <w:start w:val="1"/>
      <w:numFmt w:val="bullet"/>
      <w:lvlText w:val="•"/>
      <w:lvlJc w:val="left"/>
      <w:pPr>
        <w:tabs>
          <w:tab w:val="num" w:pos="2520"/>
        </w:tabs>
        <w:ind w:left="2520" w:hanging="360"/>
      </w:pPr>
      <w:rPr>
        <w:rFonts w:ascii="Arial" w:hAnsi="Arial" w:hint="default"/>
      </w:rPr>
    </w:lvl>
    <w:lvl w:ilvl="4" w:tplc="EF58AFA8" w:tentative="1">
      <w:start w:val="1"/>
      <w:numFmt w:val="bullet"/>
      <w:lvlText w:val="•"/>
      <w:lvlJc w:val="left"/>
      <w:pPr>
        <w:tabs>
          <w:tab w:val="num" w:pos="3240"/>
        </w:tabs>
        <w:ind w:left="3240" w:hanging="360"/>
      </w:pPr>
      <w:rPr>
        <w:rFonts w:ascii="Arial" w:hAnsi="Arial" w:hint="default"/>
      </w:rPr>
    </w:lvl>
    <w:lvl w:ilvl="5" w:tplc="57A2677E" w:tentative="1">
      <w:start w:val="1"/>
      <w:numFmt w:val="bullet"/>
      <w:lvlText w:val="•"/>
      <w:lvlJc w:val="left"/>
      <w:pPr>
        <w:tabs>
          <w:tab w:val="num" w:pos="3960"/>
        </w:tabs>
        <w:ind w:left="3960" w:hanging="360"/>
      </w:pPr>
      <w:rPr>
        <w:rFonts w:ascii="Arial" w:hAnsi="Arial" w:hint="default"/>
      </w:rPr>
    </w:lvl>
    <w:lvl w:ilvl="6" w:tplc="EE6C4B5A" w:tentative="1">
      <w:start w:val="1"/>
      <w:numFmt w:val="bullet"/>
      <w:lvlText w:val="•"/>
      <w:lvlJc w:val="left"/>
      <w:pPr>
        <w:tabs>
          <w:tab w:val="num" w:pos="4680"/>
        </w:tabs>
        <w:ind w:left="4680" w:hanging="360"/>
      </w:pPr>
      <w:rPr>
        <w:rFonts w:ascii="Arial" w:hAnsi="Arial" w:hint="default"/>
      </w:rPr>
    </w:lvl>
    <w:lvl w:ilvl="7" w:tplc="2E84CB26" w:tentative="1">
      <w:start w:val="1"/>
      <w:numFmt w:val="bullet"/>
      <w:lvlText w:val="•"/>
      <w:lvlJc w:val="left"/>
      <w:pPr>
        <w:tabs>
          <w:tab w:val="num" w:pos="5400"/>
        </w:tabs>
        <w:ind w:left="5400" w:hanging="360"/>
      </w:pPr>
      <w:rPr>
        <w:rFonts w:ascii="Arial" w:hAnsi="Arial" w:hint="default"/>
      </w:rPr>
    </w:lvl>
    <w:lvl w:ilvl="8" w:tplc="FFB6A17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cs="Times New Roman" w:hint="default"/>
      </w:rPr>
    </w:lvl>
    <w:lvl w:ilvl="1" w:tplc="8346B1BE">
      <w:start w:val="1"/>
      <w:numFmt w:val="bullet"/>
      <w:lvlText w:val="•"/>
      <w:lvlJc w:val="left"/>
      <w:pPr>
        <w:tabs>
          <w:tab w:val="num" w:pos="1080"/>
        </w:tabs>
        <w:ind w:left="1080" w:hanging="360"/>
      </w:pPr>
      <w:rPr>
        <w:rFonts w:ascii="Arial" w:hAnsi="Arial" w:cs="Times New Roman" w:hint="default"/>
      </w:rPr>
    </w:lvl>
    <w:lvl w:ilvl="2" w:tplc="3D86B840">
      <w:numFmt w:val="bullet"/>
      <w:lvlText w:val="•"/>
      <w:lvlJc w:val="left"/>
      <w:pPr>
        <w:tabs>
          <w:tab w:val="num" w:pos="1800"/>
        </w:tabs>
        <w:ind w:left="1800" w:hanging="360"/>
      </w:pPr>
      <w:rPr>
        <w:rFonts w:ascii="Arial" w:hAnsi="Arial" w:cs="Times New Roman" w:hint="default"/>
      </w:rPr>
    </w:lvl>
    <w:lvl w:ilvl="3" w:tplc="E018920A">
      <w:start w:val="1"/>
      <w:numFmt w:val="bullet"/>
      <w:lvlText w:val="•"/>
      <w:lvlJc w:val="left"/>
      <w:pPr>
        <w:tabs>
          <w:tab w:val="num" w:pos="2520"/>
        </w:tabs>
        <w:ind w:left="2520" w:hanging="360"/>
      </w:pPr>
      <w:rPr>
        <w:rFonts w:ascii="Arial" w:hAnsi="Arial" w:cs="Times New Roman" w:hint="default"/>
      </w:rPr>
    </w:lvl>
    <w:lvl w:ilvl="4" w:tplc="28FEF328">
      <w:start w:val="1"/>
      <w:numFmt w:val="bullet"/>
      <w:lvlText w:val="•"/>
      <w:lvlJc w:val="left"/>
      <w:pPr>
        <w:tabs>
          <w:tab w:val="num" w:pos="3240"/>
        </w:tabs>
        <w:ind w:left="3240" w:hanging="360"/>
      </w:pPr>
      <w:rPr>
        <w:rFonts w:ascii="Arial" w:hAnsi="Arial" w:cs="Times New Roman" w:hint="default"/>
      </w:rPr>
    </w:lvl>
    <w:lvl w:ilvl="5" w:tplc="C48CBA3C">
      <w:start w:val="1"/>
      <w:numFmt w:val="bullet"/>
      <w:lvlText w:val="•"/>
      <w:lvlJc w:val="left"/>
      <w:pPr>
        <w:tabs>
          <w:tab w:val="num" w:pos="3960"/>
        </w:tabs>
        <w:ind w:left="3960" w:hanging="360"/>
      </w:pPr>
      <w:rPr>
        <w:rFonts w:ascii="Arial" w:hAnsi="Arial" w:cs="Times New Roman" w:hint="default"/>
      </w:rPr>
    </w:lvl>
    <w:lvl w:ilvl="6" w:tplc="244CFA74">
      <w:start w:val="1"/>
      <w:numFmt w:val="bullet"/>
      <w:lvlText w:val="•"/>
      <w:lvlJc w:val="left"/>
      <w:pPr>
        <w:tabs>
          <w:tab w:val="num" w:pos="4680"/>
        </w:tabs>
        <w:ind w:left="4680" w:hanging="360"/>
      </w:pPr>
      <w:rPr>
        <w:rFonts w:ascii="Arial" w:hAnsi="Arial" w:cs="Times New Roman" w:hint="default"/>
      </w:rPr>
    </w:lvl>
    <w:lvl w:ilvl="7" w:tplc="BB90F932">
      <w:start w:val="1"/>
      <w:numFmt w:val="bullet"/>
      <w:lvlText w:val="•"/>
      <w:lvlJc w:val="left"/>
      <w:pPr>
        <w:tabs>
          <w:tab w:val="num" w:pos="5400"/>
        </w:tabs>
        <w:ind w:left="5400" w:hanging="360"/>
      </w:pPr>
      <w:rPr>
        <w:rFonts w:ascii="Arial" w:hAnsi="Arial" w:cs="Times New Roman" w:hint="default"/>
      </w:rPr>
    </w:lvl>
    <w:lvl w:ilvl="8" w:tplc="9612BE0C">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55C936F7"/>
    <w:multiLevelType w:val="hybridMultilevel"/>
    <w:tmpl w:val="B7AE37FE"/>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D64764"/>
    <w:multiLevelType w:val="hybridMultilevel"/>
    <w:tmpl w:val="33187B6E"/>
    <w:lvl w:ilvl="0" w:tplc="3F6EECE0">
      <w:start w:val="20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587649"/>
    <w:multiLevelType w:val="hybridMultilevel"/>
    <w:tmpl w:val="634CC28E"/>
    <w:lvl w:ilvl="0" w:tplc="6EB6C578">
      <w:start w:val="1"/>
      <w:numFmt w:val="bullet"/>
      <w:lvlText w:val="•"/>
      <w:lvlJc w:val="left"/>
      <w:pPr>
        <w:tabs>
          <w:tab w:val="num" w:pos="720"/>
        </w:tabs>
        <w:ind w:left="720" w:hanging="360"/>
      </w:pPr>
      <w:rPr>
        <w:rFonts w:ascii="Arial" w:hAnsi="Arial" w:hint="default"/>
      </w:rPr>
    </w:lvl>
    <w:lvl w:ilvl="1" w:tplc="0218C0DC">
      <w:numFmt w:val="bullet"/>
      <w:lvlText w:val="•"/>
      <w:lvlJc w:val="left"/>
      <w:pPr>
        <w:tabs>
          <w:tab w:val="num" w:pos="1440"/>
        </w:tabs>
        <w:ind w:left="1440" w:hanging="360"/>
      </w:pPr>
      <w:rPr>
        <w:rFonts w:ascii="Arial" w:hAnsi="Arial" w:hint="default"/>
      </w:rPr>
    </w:lvl>
    <w:lvl w:ilvl="2" w:tplc="4FDAAEF8">
      <w:numFmt w:val="bullet"/>
      <w:lvlText w:val="•"/>
      <w:lvlJc w:val="left"/>
      <w:pPr>
        <w:tabs>
          <w:tab w:val="num" w:pos="2160"/>
        </w:tabs>
        <w:ind w:left="2160" w:hanging="360"/>
      </w:pPr>
      <w:rPr>
        <w:rFonts w:ascii="Arial" w:hAnsi="Arial" w:hint="default"/>
      </w:rPr>
    </w:lvl>
    <w:lvl w:ilvl="3" w:tplc="F790D216">
      <w:numFmt w:val="bullet"/>
      <w:lvlText w:val="•"/>
      <w:lvlJc w:val="left"/>
      <w:pPr>
        <w:tabs>
          <w:tab w:val="num" w:pos="2880"/>
        </w:tabs>
        <w:ind w:left="2880" w:hanging="360"/>
      </w:pPr>
      <w:rPr>
        <w:rFonts w:ascii="Arial" w:hAnsi="Arial" w:hint="default"/>
      </w:rPr>
    </w:lvl>
    <w:lvl w:ilvl="4" w:tplc="1D4A0F02" w:tentative="1">
      <w:start w:val="1"/>
      <w:numFmt w:val="bullet"/>
      <w:lvlText w:val="•"/>
      <w:lvlJc w:val="left"/>
      <w:pPr>
        <w:tabs>
          <w:tab w:val="num" w:pos="3600"/>
        </w:tabs>
        <w:ind w:left="3600" w:hanging="360"/>
      </w:pPr>
      <w:rPr>
        <w:rFonts w:ascii="Arial" w:hAnsi="Arial" w:hint="default"/>
      </w:rPr>
    </w:lvl>
    <w:lvl w:ilvl="5" w:tplc="FA7CF102" w:tentative="1">
      <w:start w:val="1"/>
      <w:numFmt w:val="bullet"/>
      <w:lvlText w:val="•"/>
      <w:lvlJc w:val="left"/>
      <w:pPr>
        <w:tabs>
          <w:tab w:val="num" w:pos="4320"/>
        </w:tabs>
        <w:ind w:left="4320" w:hanging="360"/>
      </w:pPr>
      <w:rPr>
        <w:rFonts w:ascii="Arial" w:hAnsi="Arial" w:hint="default"/>
      </w:rPr>
    </w:lvl>
    <w:lvl w:ilvl="6" w:tplc="989E6E1E" w:tentative="1">
      <w:start w:val="1"/>
      <w:numFmt w:val="bullet"/>
      <w:lvlText w:val="•"/>
      <w:lvlJc w:val="left"/>
      <w:pPr>
        <w:tabs>
          <w:tab w:val="num" w:pos="5040"/>
        </w:tabs>
        <w:ind w:left="5040" w:hanging="360"/>
      </w:pPr>
      <w:rPr>
        <w:rFonts w:ascii="Arial" w:hAnsi="Arial" w:hint="default"/>
      </w:rPr>
    </w:lvl>
    <w:lvl w:ilvl="7" w:tplc="E8909E9A" w:tentative="1">
      <w:start w:val="1"/>
      <w:numFmt w:val="bullet"/>
      <w:lvlText w:val="•"/>
      <w:lvlJc w:val="left"/>
      <w:pPr>
        <w:tabs>
          <w:tab w:val="num" w:pos="5760"/>
        </w:tabs>
        <w:ind w:left="5760" w:hanging="360"/>
      </w:pPr>
      <w:rPr>
        <w:rFonts w:ascii="Arial" w:hAnsi="Arial" w:hint="default"/>
      </w:rPr>
    </w:lvl>
    <w:lvl w:ilvl="8" w:tplc="0F42D6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231E99"/>
    <w:multiLevelType w:val="hybridMultilevel"/>
    <w:tmpl w:val="F2B48A9C"/>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82666B"/>
    <w:multiLevelType w:val="hybridMultilevel"/>
    <w:tmpl w:val="AB8A42E6"/>
    <w:lvl w:ilvl="0" w:tplc="017099F4">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C01F0E"/>
    <w:multiLevelType w:val="hybridMultilevel"/>
    <w:tmpl w:val="097AF5B8"/>
    <w:lvl w:ilvl="0" w:tplc="420E7588">
      <w:start w:val="1"/>
      <w:numFmt w:val="bullet"/>
      <w:lvlText w:val="•"/>
      <w:lvlJc w:val="left"/>
      <w:pPr>
        <w:tabs>
          <w:tab w:val="num" w:pos="720"/>
        </w:tabs>
        <w:ind w:left="720" w:hanging="360"/>
      </w:pPr>
      <w:rPr>
        <w:rFonts w:ascii="Arial" w:hAnsi="Arial" w:hint="default"/>
      </w:rPr>
    </w:lvl>
    <w:lvl w:ilvl="1" w:tplc="5E984C80">
      <w:numFmt w:val="bullet"/>
      <w:lvlText w:val="•"/>
      <w:lvlJc w:val="left"/>
      <w:pPr>
        <w:tabs>
          <w:tab w:val="num" w:pos="1440"/>
        </w:tabs>
        <w:ind w:left="1440" w:hanging="360"/>
      </w:pPr>
      <w:rPr>
        <w:rFonts w:ascii="Arial" w:hAnsi="Arial" w:hint="default"/>
      </w:rPr>
    </w:lvl>
    <w:lvl w:ilvl="2" w:tplc="330A76CC" w:tentative="1">
      <w:start w:val="1"/>
      <w:numFmt w:val="bullet"/>
      <w:lvlText w:val="•"/>
      <w:lvlJc w:val="left"/>
      <w:pPr>
        <w:tabs>
          <w:tab w:val="num" w:pos="2160"/>
        </w:tabs>
        <w:ind w:left="2160" w:hanging="360"/>
      </w:pPr>
      <w:rPr>
        <w:rFonts w:ascii="Arial" w:hAnsi="Arial" w:hint="default"/>
      </w:rPr>
    </w:lvl>
    <w:lvl w:ilvl="3" w:tplc="EBB4EABA" w:tentative="1">
      <w:start w:val="1"/>
      <w:numFmt w:val="bullet"/>
      <w:lvlText w:val="•"/>
      <w:lvlJc w:val="left"/>
      <w:pPr>
        <w:tabs>
          <w:tab w:val="num" w:pos="2880"/>
        </w:tabs>
        <w:ind w:left="2880" w:hanging="360"/>
      </w:pPr>
      <w:rPr>
        <w:rFonts w:ascii="Arial" w:hAnsi="Arial" w:hint="default"/>
      </w:rPr>
    </w:lvl>
    <w:lvl w:ilvl="4" w:tplc="728CE53A" w:tentative="1">
      <w:start w:val="1"/>
      <w:numFmt w:val="bullet"/>
      <w:lvlText w:val="•"/>
      <w:lvlJc w:val="left"/>
      <w:pPr>
        <w:tabs>
          <w:tab w:val="num" w:pos="3600"/>
        </w:tabs>
        <w:ind w:left="3600" w:hanging="360"/>
      </w:pPr>
      <w:rPr>
        <w:rFonts w:ascii="Arial" w:hAnsi="Arial" w:hint="default"/>
      </w:rPr>
    </w:lvl>
    <w:lvl w:ilvl="5" w:tplc="718A2DEA" w:tentative="1">
      <w:start w:val="1"/>
      <w:numFmt w:val="bullet"/>
      <w:lvlText w:val="•"/>
      <w:lvlJc w:val="left"/>
      <w:pPr>
        <w:tabs>
          <w:tab w:val="num" w:pos="4320"/>
        </w:tabs>
        <w:ind w:left="4320" w:hanging="360"/>
      </w:pPr>
      <w:rPr>
        <w:rFonts w:ascii="Arial" w:hAnsi="Arial" w:hint="default"/>
      </w:rPr>
    </w:lvl>
    <w:lvl w:ilvl="6" w:tplc="D6CCFF2E" w:tentative="1">
      <w:start w:val="1"/>
      <w:numFmt w:val="bullet"/>
      <w:lvlText w:val="•"/>
      <w:lvlJc w:val="left"/>
      <w:pPr>
        <w:tabs>
          <w:tab w:val="num" w:pos="5040"/>
        </w:tabs>
        <w:ind w:left="5040" w:hanging="360"/>
      </w:pPr>
      <w:rPr>
        <w:rFonts w:ascii="Arial" w:hAnsi="Arial" w:hint="default"/>
      </w:rPr>
    </w:lvl>
    <w:lvl w:ilvl="7" w:tplc="34ACFD90" w:tentative="1">
      <w:start w:val="1"/>
      <w:numFmt w:val="bullet"/>
      <w:lvlText w:val="•"/>
      <w:lvlJc w:val="left"/>
      <w:pPr>
        <w:tabs>
          <w:tab w:val="num" w:pos="5760"/>
        </w:tabs>
        <w:ind w:left="5760" w:hanging="360"/>
      </w:pPr>
      <w:rPr>
        <w:rFonts w:ascii="Arial" w:hAnsi="Arial" w:hint="default"/>
      </w:rPr>
    </w:lvl>
    <w:lvl w:ilvl="8" w:tplc="4698850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2F90273"/>
    <w:multiLevelType w:val="hybridMultilevel"/>
    <w:tmpl w:val="37E6DB6E"/>
    <w:lvl w:ilvl="0" w:tplc="B8E256BC">
      <w:start w:val="1"/>
      <w:numFmt w:val="bullet"/>
      <w:lvlText w:val="•"/>
      <w:lvlJc w:val="left"/>
      <w:pPr>
        <w:tabs>
          <w:tab w:val="num" w:pos="360"/>
        </w:tabs>
        <w:ind w:left="360" w:hanging="360"/>
      </w:pPr>
      <w:rPr>
        <w:rFonts w:ascii="Arial" w:hAnsi="Arial" w:hint="default"/>
      </w:rPr>
    </w:lvl>
    <w:lvl w:ilvl="1" w:tplc="ED3250AE">
      <w:start w:val="1"/>
      <w:numFmt w:val="bullet"/>
      <w:lvlText w:val="•"/>
      <w:lvlJc w:val="left"/>
      <w:pPr>
        <w:tabs>
          <w:tab w:val="num" w:pos="1080"/>
        </w:tabs>
        <w:ind w:left="1080" w:hanging="360"/>
      </w:pPr>
      <w:rPr>
        <w:rFonts w:ascii="Arial" w:hAnsi="Arial" w:hint="default"/>
      </w:rPr>
    </w:lvl>
    <w:lvl w:ilvl="2" w:tplc="B9068A44">
      <w:numFmt w:val="bullet"/>
      <w:lvlText w:val="•"/>
      <w:lvlJc w:val="left"/>
      <w:pPr>
        <w:tabs>
          <w:tab w:val="num" w:pos="1800"/>
        </w:tabs>
        <w:ind w:left="1800" w:hanging="360"/>
      </w:pPr>
      <w:rPr>
        <w:rFonts w:ascii="Arial" w:hAnsi="Arial" w:hint="default"/>
      </w:rPr>
    </w:lvl>
    <w:lvl w:ilvl="3" w:tplc="CECA9E7A">
      <w:numFmt w:val="bullet"/>
      <w:lvlText w:val="•"/>
      <w:lvlJc w:val="left"/>
      <w:pPr>
        <w:tabs>
          <w:tab w:val="num" w:pos="2520"/>
        </w:tabs>
        <w:ind w:left="2520" w:hanging="360"/>
      </w:pPr>
      <w:rPr>
        <w:rFonts w:ascii="Arial" w:hAnsi="Arial" w:hint="default"/>
      </w:rPr>
    </w:lvl>
    <w:lvl w:ilvl="4" w:tplc="2A9AB080" w:tentative="1">
      <w:start w:val="1"/>
      <w:numFmt w:val="bullet"/>
      <w:lvlText w:val="•"/>
      <w:lvlJc w:val="left"/>
      <w:pPr>
        <w:tabs>
          <w:tab w:val="num" w:pos="3240"/>
        </w:tabs>
        <w:ind w:left="3240" w:hanging="360"/>
      </w:pPr>
      <w:rPr>
        <w:rFonts w:ascii="Arial" w:hAnsi="Arial" w:hint="default"/>
      </w:rPr>
    </w:lvl>
    <w:lvl w:ilvl="5" w:tplc="C20E3EAC" w:tentative="1">
      <w:start w:val="1"/>
      <w:numFmt w:val="bullet"/>
      <w:lvlText w:val="•"/>
      <w:lvlJc w:val="left"/>
      <w:pPr>
        <w:tabs>
          <w:tab w:val="num" w:pos="3960"/>
        </w:tabs>
        <w:ind w:left="3960" w:hanging="360"/>
      </w:pPr>
      <w:rPr>
        <w:rFonts w:ascii="Arial" w:hAnsi="Arial" w:hint="default"/>
      </w:rPr>
    </w:lvl>
    <w:lvl w:ilvl="6" w:tplc="BE14A560" w:tentative="1">
      <w:start w:val="1"/>
      <w:numFmt w:val="bullet"/>
      <w:lvlText w:val="•"/>
      <w:lvlJc w:val="left"/>
      <w:pPr>
        <w:tabs>
          <w:tab w:val="num" w:pos="4680"/>
        </w:tabs>
        <w:ind w:left="4680" w:hanging="360"/>
      </w:pPr>
      <w:rPr>
        <w:rFonts w:ascii="Arial" w:hAnsi="Arial" w:hint="default"/>
      </w:rPr>
    </w:lvl>
    <w:lvl w:ilvl="7" w:tplc="FEDE269E" w:tentative="1">
      <w:start w:val="1"/>
      <w:numFmt w:val="bullet"/>
      <w:lvlText w:val="•"/>
      <w:lvlJc w:val="left"/>
      <w:pPr>
        <w:tabs>
          <w:tab w:val="num" w:pos="5400"/>
        </w:tabs>
        <w:ind w:left="5400" w:hanging="360"/>
      </w:pPr>
      <w:rPr>
        <w:rFonts w:ascii="Arial" w:hAnsi="Arial" w:hint="default"/>
      </w:rPr>
    </w:lvl>
    <w:lvl w:ilvl="8" w:tplc="D644A40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32238CB"/>
    <w:multiLevelType w:val="hybridMultilevel"/>
    <w:tmpl w:val="FE92D45E"/>
    <w:lvl w:ilvl="0" w:tplc="B61A88C4">
      <w:start w:val="1"/>
      <w:numFmt w:val="bullet"/>
      <w:lvlText w:val="•"/>
      <w:lvlJc w:val="left"/>
      <w:pPr>
        <w:tabs>
          <w:tab w:val="num" w:pos="720"/>
        </w:tabs>
        <w:ind w:left="720" w:hanging="360"/>
      </w:pPr>
      <w:rPr>
        <w:rFonts w:ascii="Arial" w:hAnsi="Arial" w:hint="default"/>
      </w:rPr>
    </w:lvl>
    <w:lvl w:ilvl="1" w:tplc="4C4EC508">
      <w:start w:val="1"/>
      <w:numFmt w:val="bullet"/>
      <w:lvlText w:val="•"/>
      <w:lvlJc w:val="left"/>
      <w:pPr>
        <w:tabs>
          <w:tab w:val="num" w:pos="1440"/>
        </w:tabs>
        <w:ind w:left="1440" w:hanging="360"/>
      </w:pPr>
      <w:rPr>
        <w:rFonts w:ascii="Arial" w:hAnsi="Arial" w:hint="default"/>
      </w:rPr>
    </w:lvl>
    <w:lvl w:ilvl="2" w:tplc="74C2AD34">
      <w:numFmt w:val="bullet"/>
      <w:lvlText w:val="•"/>
      <w:lvlJc w:val="left"/>
      <w:pPr>
        <w:tabs>
          <w:tab w:val="num" w:pos="2160"/>
        </w:tabs>
        <w:ind w:left="2160" w:hanging="360"/>
      </w:pPr>
      <w:rPr>
        <w:rFonts w:ascii="Arial" w:hAnsi="Arial" w:hint="default"/>
      </w:rPr>
    </w:lvl>
    <w:lvl w:ilvl="3" w:tplc="18F2762A" w:tentative="1">
      <w:start w:val="1"/>
      <w:numFmt w:val="bullet"/>
      <w:lvlText w:val="•"/>
      <w:lvlJc w:val="left"/>
      <w:pPr>
        <w:tabs>
          <w:tab w:val="num" w:pos="2880"/>
        </w:tabs>
        <w:ind w:left="2880" w:hanging="360"/>
      </w:pPr>
      <w:rPr>
        <w:rFonts w:ascii="Arial" w:hAnsi="Arial" w:hint="default"/>
      </w:rPr>
    </w:lvl>
    <w:lvl w:ilvl="4" w:tplc="BFFA7FB6" w:tentative="1">
      <w:start w:val="1"/>
      <w:numFmt w:val="bullet"/>
      <w:lvlText w:val="•"/>
      <w:lvlJc w:val="left"/>
      <w:pPr>
        <w:tabs>
          <w:tab w:val="num" w:pos="3600"/>
        </w:tabs>
        <w:ind w:left="3600" w:hanging="360"/>
      </w:pPr>
      <w:rPr>
        <w:rFonts w:ascii="Arial" w:hAnsi="Arial" w:hint="default"/>
      </w:rPr>
    </w:lvl>
    <w:lvl w:ilvl="5" w:tplc="D5FCE00A" w:tentative="1">
      <w:start w:val="1"/>
      <w:numFmt w:val="bullet"/>
      <w:lvlText w:val="•"/>
      <w:lvlJc w:val="left"/>
      <w:pPr>
        <w:tabs>
          <w:tab w:val="num" w:pos="4320"/>
        </w:tabs>
        <w:ind w:left="4320" w:hanging="360"/>
      </w:pPr>
      <w:rPr>
        <w:rFonts w:ascii="Arial" w:hAnsi="Arial" w:hint="default"/>
      </w:rPr>
    </w:lvl>
    <w:lvl w:ilvl="6" w:tplc="6CCC6E7A" w:tentative="1">
      <w:start w:val="1"/>
      <w:numFmt w:val="bullet"/>
      <w:lvlText w:val="•"/>
      <w:lvlJc w:val="left"/>
      <w:pPr>
        <w:tabs>
          <w:tab w:val="num" w:pos="5040"/>
        </w:tabs>
        <w:ind w:left="5040" w:hanging="360"/>
      </w:pPr>
      <w:rPr>
        <w:rFonts w:ascii="Arial" w:hAnsi="Arial" w:hint="default"/>
      </w:rPr>
    </w:lvl>
    <w:lvl w:ilvl="7" w:tplc="D2D604F6" w:tentative="1">
      <w:start w:val="1"/>
      <w:numFmt w:val="bullet"/>
      <w:lvlText w:val="•"/>
      <w:lvlJc w:val="left"/>
      <w:pPr>
        <w:tabs>
          <w:tab w:val="num" w:pos="5760"/>
        </w:tabs>
        <w:ind w:left="5760" w:hanging="360"/>
      </w:pPr>
      <w:rPr>
        <w:rFonts w:ascii="Arial" w:hAnsi="Arial" w:hint="default"/>
      </w:rPr>
    </w:lvl>
    <w:lvl w:ilvl="8" w:tplc="D3C82A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5B0516"/>
    <w:multiLevelType w:val="hybridMultilevel"/>
    <w:tmpl w:val="742EA5C0"/>
    <w:lvl w:ilvl="0" w:tplc="3006D9F2">
      <w:start w:val="1"/>
      <w:numFmt w:val="bullet"/>
      <w:lvlText w:val="•"/>
      <w:lvlJc w:val="left"/>
      <w:pPr>
        <w:tabs>
          <w:tab w:val="num" w:pos="360"/>
        </w:tabs>
        <w:ind w:left="360" w:hanging="360"/>
      </w:pPr>
      <w:rPr>
        <w:rFonts w:ascii="Arial" w:hAnsi="Arial" w:hint="default"/>
      </w:rPr>
    </w:lvl>
    <w:lvl w:ilvl="1" w:tplc="C2B2BDE4">
      <w:start w:val="1"/>
      <w:numFmt w:val="bullet"/>
      <w:lvlText w:val="•"/>
      <w:lvlJc w:val="left"/>
      <w:pPr>
        <w:tabs>
          <w:tab w:val="num" w:pos="1080"/>
        </w:tabs>
        <w:ind w:left="1080" w:hanging="360"/>
      </w:pPr>
      <w:rPr>
        <w:rFonts w:ascii="Arial" w:hAnsi="Arial" w:hint="default"/>
      </w:rPr>
    </w:lvl>
    <w:lvl w:ilvl="2" w:tplc="5F8289C8">
      <w:start w:val="1"/>
      <w:numFmt w:val="bullet"/>
      <w:lvlText w:val="•"/>
      <w:lvlJc w:val="left"/>
      <w:pPr>
        <w:tabs>
          <w:tab w:val="num" w:pos="1800"/>
        </w:tabs>
        <w:ind w:left="1800" w:hanging="360"/>
      </w:pPr>
      <w:rPr>
        <w:rFonts w:ascii="Arial" w:hAnsi="Arial" w:hint="default"/>
      </w:rPr>
    </w:lvl>
    <w:lvl w:ilvl="3" w:tplc="2E46BEA8" w:tentative="1">
      <w:start w:val="1"/>
      <w:numFmt w:val="bullet"/>
      <w:lvlText w:val="•"/>
      <w:lvlJc w:val="left"/>
      <w:pPr>
        <w:tabs>
          <w:tab w:val="num" w:pos="2520"/>
        </w:tabs>
        <w:ind w:left="2520" w:hanging="360"/>
      </w:pPr>
      <w:rPr>
        <w:rFonts w:ascii="Arial" w:hAnsi="Arial" w:hint="default"/>
      </w:rPr>
    </w:lvl>
    <w:lvl w:ilvl="4" w:tplc="D21296EC" w:tentative="1">
      <w:start w:val="1"/>
      <w:numFmt w:val="bullet"/>
      <w:lvlText w:val="•"/>
      <w:lvlJc w:val="left"/>
      <w:pPr>
        <w:tabs>
          <w:tab w:val="num" w:pos="3240"/>
        </w:tabs>
        <w:ind w:left="3240" w:hanging="360"/>
      </w:pPr>
      <w:rPr>
        <w:rFonts w:ascii="Arial" w:hAnsi="Arial" w:hint="default"/>
      </w:rPr>
    </w:lvl>
    <w:lvl w:ilvl="5" w:tplc="57DE3552" w:tentative="1">
      <w:start w:val="1"/>
      <w:numFmt w:val="bullet"/>
      <w:lvlText w:val="•"/>
      <w:lvlJc w:val="left"/>
      <w:pPr>
        <w:tabs>
          <w:tab w:val="num" w:pos="3960"/>
        </w:tabs>
        <w:ind w:left="3960" w:hanging="360"/>
      </w:pPr>
      <w:rPr>
        <w:rFonts w:ascii="Arial" w:hAnsi="Arial" w:hint="default"/>
      </w:rPr>
    </w:lvl>
    <w:lvl w:ilvl="6" w:tplc="0A34B39A" w:tentative="1">
      <w:start w:val="1"/>
      <w:numFmt w:val="bullet"/>
      <w:lvlText w:val="•"/>
      <w:lvlJc w:val="left"/>
      <w:pPr>
        <w:tabs>
          <w:tab w:val="num" w:pos="4680"/>
        </w:tabs>
        <w:ind w:left="4680" w:hanging="360"/>
      </w:pPr>
      <w:rPr>
        <w:rFonts w:ascii="Arial" w:hAnsi="Arial" w:hint="default"/>
      </w:rPr>
    </w:lvl>
    <w:lvl w:ilvl="7" w:tplc="A748F4A8" w:tentative="1">
      <w:start w:val="1"/>
      <w:numFmt w:val="bullet"/>
      <w:lvlText w:val="•"/>
      <w:lvlJc w:val="left"/>
      <w:pPr>
        <w:tabs>
          <w:tab w:val="num" w:pos="5400"/>
        </w:tabs>
        <w:ind w:left="5400" w:hanging="360"/>
      </w:pPr>
      <w:rPr>
        <w:rFonts w:ascii="Arial" w:hAnsi="Arial" w:hint="default"/>
      </w:rPr>
    </w:lvl>
    <w:lvl w:ilvl="8" w:tplc="913E8FD0"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9"/>
  </w:num>
  <w:num w:numId="3">
    <w:abstractNumId w:val="33"/>
  </w:num>
  <w:num w:numId="4">
    <w:abstractNumId w:val="8"/>
  </w:num>
  <w:num w:numId="5">
    <w:abstractNumId w:val="18"/>
  </w:num>
  <w:num w:numId="6">
    <w:abstractNumId w:val="1"/>
  </w:num>
  <w:num w:numId="7">
    <w:abstractNumId w:val="26"/>
  </w:num>
  <w:num w:numId="8">
    <w:abstractNumId w:val="20"/>
  </w:num>
  <w:num w:numId="9">
    <w:abstractNumId w:val="6"/>
  </w:num>
  <w:num w:numId="10">
    <w:abstractNumId w:val="15"/>
  </w:num>
  <w:num w:numId="11">
    <w:abstractNumId w:val="19"/>
  </w:num>
  <w:num w:numId="12">
    <w:abstractNumId w:val="0"/>
  </w:num>
  <w:num w:numId="13">
    <w:abstractNumId w:val="11"/>
  </w:num>
  <w:num w:numId="14">
    <w:abstractNumId w:val="32"/>
  </w:num>
  <w:num w:numId="15">
    <w:abstractNumId w:val="17"/>
  </w:num>
  <w:num w:numId="16">
    <w:abstractNumId w:val="5"/>
  </w:num>
  <w:num w:numId="17">
    <w:abstractNumId w:val="9"/>
  </w:num>
  <w:num w:numId="18">
    <w:abstractNumId w:val="22"/>
  </w:num>
  <w:num w:numId="19">
    <w:abstractNumId w:val="7"/>
  </w:num>
  <w:num w:numId="20">
    <w:abstractNumId w:val="4"/>
  </w:num>
  <w:num w:numId="21">
    <w:abstractNumId w:val="10"/>
  </w:num>
  <w:num w:numId="22">
    <w:abstractNumId w:val="27"/>
  </w:num>
  <w:num w:numId="23">
    <w:abstractNumId w:val="25"/>
  </w:num>
  <w:num w:numId="24">
    <w:abstractNumId w:val="23"/>
  </w:num>
  <w:num w:numId="25">
    <w:abstractNumId w:val="3"/>
  </w:num>
  <w:num w:numId="26">
    <w:abstractNumId w:val="31"/>
  </w:num>
  <w:num w:numId="27">
    <w:abstractNumId w:val="30"/>
  </w:num>
  <w:num w:numId="28">
    <w:abstractNumId w:val="13"/>
  </w:num>
  <w:num w:numId="29">
    <w:abstractNumId w:val="24"/>
  </w:num>
  <w:num w:numId="30">
    <w:abstractNumId w:val="2"/>
  </w:num>
  <w:num w:numId="31">
    <w:abstractNumId w:val="14"/>
  </w:num>
  <w:num w:numId="32">
    <w:abstractNumId w:val="28"/>
  </w:num>
  <w:num w:numId="33">
    <w:abstractNumId w:val="16"/>
  </w:num>
  <w:num w:numId="34">
    <w:abstractNumId w:val="21"/>
  </w:num>
  <w:num w:numId="3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E1"/>
    <w:rsid w:val="00002835"/>
    <w:rsid w:val="00002CD1"/>
    <w:rsid w:val="00002D29"/>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7E24"/>
    <w:rsid w:val="00010283"/>
    <w:rsid w:val="0001034A"/>
    <w:rsid w:val="00010EE0"/>
    <w:rsid w:val="000113BA"/>
    <w:rsid w:val="0001181D"/>
    <w:rsid w:val="00011C44"/>
    <w:rsid w:val="0001245D"/>
    <w:rsid w:val="000126F8"/>
    <w:rsid w:val="00012B19"/>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A93"/>
    <w:rsid w:val="00027B73"/>
    <w:rsid w:val="00027C32"/>
    <w:rsid w:val="000302CB"/>
    <w:rsid w:val="00030390"/>
    <w:rsid w:val="00030480"/>
    <w:rsid w:val="000307D6"/>
    <w:rsid w:val="000309F1"/>
    <w:rsid w:val="00030C51"/>
    <w:rsid w:val="00030D6A"/>
    <w:rsid w:val="0003108E"/>
    <w:rsid w:val="000311C6"/>
    <w:rsid w:val="00031299"/>
    <w:rsid w:val="00031339"/>
    <w:rsid w:val="000317A7"/>
    <w:rsid w:val="000318E5"/>
    <w:rsid w:val="00031BAA"/>
    <w:rsid w:val="00031D4D"/>
    <w:rsid w:val="00032596"/>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329"/>
    <w:rsid w:val="00051B16"/>
    <w:rsid w:val="00051EEE"/>
    <w:rsid w:val="00052118"/>
    <w:rsid w:val="00052417"/>
    <w:rsid w:val="000526A7"/>
    <w:rsid w:val="00052731"/>
    <w:rsid w:val="00052AF4"/>
    <w:rsid w:val="00052ED4"/>
    <w:rsid w:val="000530D0"/>
    <w:rsid w:val="0005357D"/>
    <w:rsid w:val="000536F3"/>
    <w:rsid w:val="00054083"/>
    <w:rsid w:val="000549BA"/>
    <w:rsid w:val="00054A3F"/>
    <w:rsid w:val="00054A77"/>
    <w:rsid w:val="00055022"/>
    <w:rsid w:val="000550EF"/>
    <w:rsid w:val="0005574B"/>
    <w:rsid w:val="00055B21"/>
    <w:rsid w:val="00055CF0"/>
    <w:rsid w:val="00055F19"/>
    <w:rsid w:val="00056B1D"/>
    <w:rsid w:val="00056CA8"/>
    <w:rsid w:val="00056DB3"/>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67DD4"/>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1B4"/>
    <w:rsid w:val="0008230F"/>
    <w:rsid w:val="000823D2"/>
    <w:rsid w:val="00083081"/>
    <w:rsid w:val="00083354"/>
    <w:rsid w:val="0008336D"/>
    <w:rsid w:val="000834A4"/>
    <w:rsid w:val="00083C32"/>
    <w:rsid w:val="000841A8"/>
    <w:rsid w:val="00084301"/>
    <w:rsid w:val="0008452A"/>
    <w:rsid w:val="0008455D"/>
    <w:rsid w:val="00084779"/>
    <w:rsid w:val="00084BE4"/>
    <w:rsid w:val="00084C57"/>
    <w:rsid w:val="000852D9"/>
    <w:rsid w:val="00085380"/>
    <w:rsid w:val="0008544F"/>
    <w:rsid w:val="00085C24"/>
    <w:rsid w:val="00085DB7"/>
    <w:rsid w:val="00086024"/>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BAC"/>
    <w:rsid w:val="00095C8A"/>
    <w:rsid w:val="000961C7"/>
    <w:rsid w:val="00096355"/>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085"/>
    <w:rsid w:val="000A6158"/>
    <w:rsid w:val="000A6602"/>
    <w:rsid w:val="000A6D88"/>
    <w:rsid w:val="000A7047"/>
    <w:rsid w:val="000A7264"/>
    <w:rsid w:val="000A77C8"/>
    <w:rsid w:val="000A786A"/>
    <w:rsid w:val="000A79E3"/>
    <w:rsid w:val="000B0386"/>
    <w:rsid w:val="000B0409"/>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45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DD6"/>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0D5"/>
    <w:rsid w:val="000C7201"/>
    <w:rsid w:val="000C7321"/>
    <w:rsid w:val="000C73B4"/>
    <w:rsid w:val="000C7863"/>
    <w:rsid w:val="000C7D4E"/>
    <w:rsid w:val="000C7E14"/>
    <w:rsid w:val="000D01BA"/>
    <w:rsid w:val="000D07C3"/>
    <w:rsid w:val="000D0DE2"/>
    <w:rsid w:val="000D0E05"/>
    <w:rsid w:val="000D0F9D"/>
    <w:rsid w:val="000D108A"/>
    <w:rsid w:val="000D14F3"/>
    <w:rsid w:val="000D19C5"/>
    <w:rsid w:val="000D1A28"/>
    <w:rsid w:val="000D2255"/>
    <w:rsid w:val="000D2269"/>
    <w:rsid w:val="000D248A"/>
    <w:rsid w:val="000D2519"/>
    <w:rsid w:val="000D285F"/>
    <w:rsid w:val="000D2D12"/>
    <w:rsid w:val="000D2E2A"/>
    <w:rsid w:val="000D30F0"/>
    <w:rsid w:val="000D3487"/>
    <w:rsid w:val="000D3CB5"/>
    <w:rsid w:val="000D401B"/>
    <w:rsid w:val="000D404F"/>
    <w:rsid w:val="000D4241"/>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9BA"/>
    <w:rsid w:val="000E1041"/>
    <w:rsid w:val="000E1366"/>
    <w:rsid w:val="000E1440"/>
    <w:rsid w:val="000E1506"/>
    <w:rsid w:val="000E1AF5"/>
    <w:rsid w:val="000E1B54"/>
    <w:rsid w:val="000E1CA4"/>
    <w:rsid w:val="000E1DD9"/>
    <w:rsid w:val="000E1FD0"/>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BA"/>
    <w:rsid w:val="000F21CF"/>
    <w:rsid w:val="000F2669"/>
    <w:rsid w:val="000F2A62"/>
    <w:rsid w:val="000F2E48"/>
    <w:rsid w:val="000F323B"/>
    <w:rsid w:val="000F33F8"/>
    <w:rsid w:val="000F3FAD"/>
    <w:rsid w:val="000F41FB"/>
    <w:rsid w:val="000F431E"/>
    <w:rsid w:val="000F4A63"/>
    <w:rsid w:val="000F4E5E"/>
    <w:rsid w:val="000F52ED"/>
    <w:rsid w:val="000F5331"/>
    <w:rsid w:val="000F549B"/>
    <w:rsid w:val="000F58ED"/>
    <w:rsid w:val="000F5A74"/>
    <w:rsid w:val="000F5F81"/>
    <w:rsid w:val="000F625B"/>
    <w:rsid w:val="000F6AB3"/>
    <w:rsid w:val="000F6AD8"/>
    <w:rsid w:val="000F6CB5"/>
    <w:rsid w:val="000F6DF1"/>
    <w:rsid w:val="000F724B"/>
    <w:rsid w:val="000F7274"/>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534"/>
    <w:rsid w:val="00104747"/>
    <w:rsid w:val="00104EC3"/>
    <w:rsid w:val="001050EF"/>
    <w:rsid w:val="0010522E"/>
    <w:rsid w:val="001056CC"/>
    <w:rsid w:val="00105884"/>
    <w:rsid w:val="00105C3C"/>
    <w:rsid w:val="00105E93"/>
    <w:rsid w:val="0010635D"/>
    <w:rsid w:val="00106E3D"/>
    <w:rsid w:val="00106E80"/>
    <w:rsid w:val="00110288"/>
    <w:rsid w:val="00110380"/>
    <w:rsid w:val="00110462"/>
    <w:rsid w:val="0011072F"/>
    <w:rsid w:val="00110A20"/>
    <w:rsid w:val="00110A51"/>
    <w:rsid w:val="00110B6F"/>
    <w:rsid w:val="00110F41"/>
    <w:rsid w:val="001111B6"/>
    <w:rsid w:val="001111E9"/>
    <w:rsid w:val="0011124D"/>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BD5"/>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F74"/>
    <w:rsid w:val="001173A2"/>
    <w:rsid w:val="001176B7"/>
    <w:rsid w:val="001179EE"/>
    <w:rsid w:val="001179F8"/>
    <w:rsid w:val="0012027C"/>
    <w:rsid w:val="00120DDC"/>
    <w:rsid w:val="00121867"/>
    <w:rsid w:val="00121A96"/>
    <w:rsid w:val="00121D6C"/>
    <w:rsid w:val="0012204D"/>
    <w:rsid w:val="0012218A"/>
    <w:rsid w:val="001221B7"/>
    <w:rsid w:val="00122738"/>
    <w:rsid w:val="001229D0"/>
    <w:rsid w:val="00122A07"/>
    <w:rsid w:val="00122F53"/>
    <w:rsid w:val="00123986"/>
    <w:rsid w:val="001239DE"/>
    <w:rsid w:val="00124252"/>
    <w:rsid w:val="001243E2"/>
    <w:rsid w:val="00124802"/>
    <w:rsid w:val="00124944"/>
    <w:rsid w:val="00124FB6"/>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37690"/>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4D"/>
    <w:rsid w:val="00144488"/>
    <w:rsid w:val="001445CF"/>
    <w:rsid w:val="00144687"/>
    <w:rsid w:val="001447B2"/>
    <w:rsid w:val="00144CF2"/>
    <w:rsid w:val="001458BF"/>
    <w:rsid w:val="00145C8F"/>
    <w:rsid w:val="00145DD6"/>
    <w:rsid w:val="00146078"/>
    <w:rsid w:val="0014608F"/>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8"/>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70E"/>
    <w:rsid w:val="00183BAA"/>
    <w:rsid w:val="001842C6"/>
    <w:rsid w:val="001842E4"/>
    <w:rsid w:val="00184407"/>
    <w:rsid w:val="00184499"/>
    <w:rsid w:val="001845DC"/>
    <w:rsid w:val="0018555B"/>
    <w:rsid w:val="00185893"/>
    <w:rsid w:val="001862F3"/>
    <w:rsid w:val="001863F1"/>
    <w:rsid w:val="00186488"/>
    <w:rsid w:val="001864DE"/>
    <w:rsid w:val="00186C47"/>
    <w:rsid w:val="00186D52"/>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AD8"/>
    <w:rsid w:val="00194E03"/>
    <w:rsid w:val="00194F63"/>
    <w:rsid w:val="00195683"/>
    <w:rsid w:val="00195706"/>
    <w:rsid w:val="00195A3A"/>
    <w:rsid w:val="00195A89"/>
    <w:rsid w:val="0019646C"/>
    <w:rsid w:val="001966D2"/>
    <w:rsid w:val="0019698C"/>
    <w:rsid w:val="00196A05"/>
    <w:rsid w:val="0019785D"/>
    <w:rsid w:val="001A040A"/>
    <w:rsid w:val="001A0684"/>
    <w:rsid w:val="001A0956"/>
    <w:rsid w:val="001A0A24"/>
    <w:rsid w:val="001A12AC"/>
    <w:rsid w:val="001A14A3"/>
    <w:rsid w:val="001A1B9D"/>
    <w:rsid w:val="001A1D6F"/>
    <w:rsid w:val="001A1F68"/>
    <w:rsid w:val="001A24F6"/>
    <w:rsid w:val="001A2FA3"/>
    <w:rsid w:val="001A31AE"/>
    <w:rsid w:val="001A33F0"/>
    <w:rsid w:val="001A37C3"/>
    <w:rsid w:val="001A3A5D"/>
    <w:rsid w:val="001A4206"/>
    <w:rsid w:val="001A4C57"/>
    <w:rsid w:val="001A50B1"/>
    <w:rsid w:val="001A543D"/>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5F0F"/>
    <w:rsid w:val="001B61DE"/>
    <w:rsid w:val="001B66C2"/>
    <w:rsid w:val="001B674A"/>
    <w:rsid w:val="001B6982"/>
    <w:rsid w:val="001B6A05"/>
    <w:rsid w:val="001B6B77"/>
    <w:rsid w:val="001B7396"/>
    <w:rsid w:val="001B741D"/>
    <w:rsid w:val="001B76BA"/>
    <w:rsid w:val="001B7793"/>
    <w:rsid w:val="001B781D"/>
    <w:rsid w:val="001C006D"/>
    <w:rsid w:val="001C027D"/>
    <w:rsid w:val="001C064F"/>
    <w:rsid w:val="001C0E56"/>
    <w:rsid w:val="001C0FBC"/>
    <w:rsid w:val="001C121D"/>
    <w:rsid w:val="001C1D78"/>
    <w:rsid w:val="001C22BB"/>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E8B"/>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4C6"/>
    <w:rsid w:val="001D5D39"/>
    <w:rsid w:val="001D607A"/>
    <w:rsid w:val="001D66FC"/>
    <w:rsid w:val="001D6C5D"/>
    <w:rsid w:val="001D6CFD"/>
    <w:rsid w:val="001D6DDD"/>
    <w:rsid w:val="001D6E97"/>
    <w:rsid w:val="001D6ECE"/>
    <w:rsid w:val="001D750D"/>
    <w:rsid w:val="001D7BA7"/>
    <w:rsid w:val="001E0172"/>
    <w:rsid w:val="001E0456"/>
    <w:rsid w:val="001E058F"/>
    <w:rsid w:val="001E06A5"/>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5CC"/>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B38"/>
    <w:rsid w:val="00202F2F"/>
    <w:rsid w:val="00202F91"/>
    <w:rsid w:val="00203574"/>
    <w:rsid w:val="0020389B"/>
    <w:rsid w:val="00203CE6"/>
    <w:rsid w:val="00203FA4"/>
    <w:rsid w:val="0020432F"/>
    <w:rsid w:val="00204BF8"/>
    <w:rsid w:val="00204E86"/>
    <w:rsid w:val="00205243"/>
    <w:rsid w:val="00205322"/>
    <w:rsid w:val="00205462"/>
    <w:rsid w:val="00205938"/>
    <w:rsid w:val="0020604D"/>
    <w:rsid w:val="002064D1"/>
    <w:rsid w:val="002069A6"/>
    <w:rsid w:val="00206B0D"/>
    <w:rsid w:val="00206C84"/>
    <w:rsid w:val="00206E6A"/>
    <w:rsid w:val="00206FD5"/>
    <w:rsid w:val="002072C2"/>
    <w:rsid w:val="002076F3"/>
    <w:rsid w:val="00207AEE"/>
    <w:rsid w:val="00207FFC"/>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19F"/>
    <w:rsid w:val="0021534C"/>
    <w:rsid w:val="00215890"/>
    <w:rsid w:val="00215E87"/>
    <w:rsid w:val="00215EC4"/>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22F6"/>
    <w:rsid w:val="00232321"/>
    <w:rsid w:val="00232B83"/>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CA0"/>
    <w:rsid w:val="00237D5C"/>
    <w:rsid w:val="00237E42"/>
    <w:rsid w:val="00237E5C"/>
    <w:rsid w:val="002401F7"/>
    <w:rsid w:val="002407A6"/>
    <w:rsid w:val="0024085D"/>
    <w:rsid w:val="00240A71"/>
    <w:rsid w:val="00240C8D"/>
    <w:rsid w:val="00241933"/>
    <w:rsid w:val="00242173"/>
    <w:rsid w:val="002426D7"/>
    <w:rsid w:val="0024339A"/>
    <w:rsid w:val="00243540"/>
    <w:rsid w:val="00243641"/>
    <w:rsid w:val="002437DD"/>
    <w:rsid w:val="00243997"/>
    <w:rsid w:val="00244113"/>
    <w:rsid w:val="0024448F"/>
    <w:rsid w:val="0024452C"/>
    <w:rsid w:val="00245579"/>
    <w:rsid w:val="00245D0A"/>
    <w:rsid w:val="00245D2F"/>
    <w:rsid w:val="00245E26"/>
    <w:rsid w:val="0024603E"/>
    <w:rsid w:val="002461C3"/>
    <w:rsid w:val="002463B9"/>
    <w:rsid w:val="00246D97"/>
    <w:rsid w:val="00246DB8"/>
    <w:rsid w:val="0024708E"/>
    <w:rsid w:val="0024743F"/>
    <w:rsid w:val="00247919"/>
    <w:rsid w:val="0024798E"/>
    <w:rsid w:val="002479E3"/>
    <w:rsid w:val="00247A13"/>
    <w:rsid w:val="00247B4E"/>
    <w:rsid w:val="00247D89"/>
    <w:rsid w:val="002503CC"/>
    <w:rsid w:val="00250815"/>
    <w:rsid w:val="00250B80"/>
    <w:rsid w:val="00250FBD"/>
    <w:rsid w:val="002510E5"/>
    <w:rsid w:val="002514DB"/>
    <w:rsid w:val="002514E8"/>
    <w:rsid w:val="00252749"/>
    <w:rsid w:val="00252841"/>
    <w:rsid w:val="002529C9"/>
    <w:rsid w:val="00252A43"/>
    <w:rsid w:val="00252B60"/>
    <w:rsid w:val="00252C9A"/>
    <w:rsid w:val="00252DBC"/>
    <w:rsid w:val="00252DE6"/>
    <w:rsid w:val="00253162"/>
    <w:rsid w:val="002535FF"/>
    <w:rsid w:val="00253CF7"/>
    <w:rsid w:val="00253CF8"/>
    <w:rsid w:val="00253E9D"/>
    <w:rsid w:val="00253FBA"/>
    <w:rsid w:val="002541E7"/>
    <w:rsid w:val="002545BD"/>
    <w:rsid w:val="0025470B"/>
    <w:rsid w:val="0025486C"/>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4CAB"/>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46"/>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CDE"/>
    <w:rsid w:val="00272D9C"/>
    <w:rsid w:val="002732C4"/>
    <w:rsid w:val="002739D3"/>
    <w:rsid w:val="00273D2A"/>
    <w:rsid w:val="00273E52"/>
    <w:rsid w:val="00273FB2"/>
    <w:rsid w:val="00274205"/>
    <w:rsid w:val="0027420F"/>
    <w:rsid w:val="0027453E"/>
    <w:rsid w:val="00274FFA"/>
    <w:rsid w:val="00275A54"/>
    <w:rsid w:val="00275B60"/>
    <w:rsid w:val="00275BE0"/>
    <w:rsid w:val="00275C48"/>
    <w:rsid w:val="00275FDA"/>
    <w:rsid w:val="00277115"/>
    <w:rsid w:val="002778DC"/>
    <w:rsid w:val="0027794D"/>
    <w:rsid w:val="00277A30"/>
    <w:rsid w:val="00277B68"/>
    <w:rsid w:val="00277C99"/>
    <w:rsid w:val="00280813"/>
    <w:rsid w:val="00280C17"/>
    <w:rsid w:val="00280CF7"/>
    <w:rsid w:val="00280DAD"/>
    <w:rsid w:val="0028104A"/>
    <w:rsid w:val="002810E9"/>
    <w:rsid w:val="00281855"/>
    <w:rsid w:val="002819D0"/>
    <w:rsid w:val="00281D88"/>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637"/>
    <w:rsid w:val="00285708"/>
    <w:rsid w:val="00285DF4"/>
    <w:rsid w:val="00285FC3"/>
    <w:rsid w:val="0028636D"/>
    <w:rsid w:val="002865AA"/>
    <w:rsid w:val="002865FA"/>
    <w:rsid w:val="002868F8"/>
    <w:rsid w:val="002869C0"/>
    <w:rsid w:val="00286B1C"/>
    <w:rsid w:val="00286B25"/>
    <w:rsid w:val="00287D6A"/>
    <w:rsid w:val="00287D92"/>
    <w:rsid w:val="002904F8"/>
    <w:rsid w:val="00290B2A"/>
    <w:rsid w:val="00290BAE"/>
    <w:rsid w:val="00291427"/>
    <w:rsid w:val="00291535"/>
    <w:rsid w:val="002918D7"/>
    <w:rsid w:val="00292022"/>
    <w:rsid w:val="002921C4"/>
    <w:rsid w:val="0029264D"/>
    <w:rsid w:val="00292858"/>
    <w:rsid w:val="00292BE5"/>
    <w:rsid w:val="002932EC"/>
    <w:rsid w:val="002934E0"/>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7C"/>
    <w:rsid w:val="002A26ED"/>
    <w:rsid w:val="002A27B4"/>
    <w:rsid w:val="002A30C2"/>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4AC7"/>
    <w:rsid w:val="002D5DDD"/>
    <w:rsid w:val="002D67D5"/>
    <w:rsid w:val="002D6FAC"/>
    <w:rsid w:val="002D7487"/>
    <w:rsid w:val="002D74E0"/>
    <w:rsid w:val="002D789A"/>
    <w:rsid w:val="002D78A2"/>
    <w:rsid w:val="002D7AE6"/>
    <w:rsid w:val="002D7D5C"/>
    <w:rsid w:val="002E0337"/>
    <w:rsid w:val="002E0C37"/>
    <w:rsid w:val="002E173F"/>
    <w:rsid w:val="002E1A60"/>
    <w:rsid w:val="002E1AF4"/>
    <w:rsid w:val="002E22FB"/>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550"/>
    <w:rsid w:val="002F26DD"/>
    <w:rsid w:val="002F279B"/>
    <w:rsid w:val="002F29D9"/>
    <w:rsid w:val="002F2DC9"/>
    <w:rsid w:val="002F3110"/>
    <w:rsid w:val="002F3754"/>
    <w:rsid w:val="002F3A85"/>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6C1"/>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70"/>
    <w:rsid w:val="00312FFC"/>
    <w:rsid w:val="003130E5"/>
    <w:rsid w:val="0031372A"/>
    <w:rsid w:val="003139F6"/>
    <w:rsid w:val="00313C66"/>
    <w:rsid w:val="0031453A"/>
    <w:rsid w:val="003145F7"/>
    <w:rsid w:val="003149FC"/>
    <w:rsid w:val="00314DB7"/>
    <w:rsid w:val="00315017"/>
    <w:rsid w:val="00315093"/>
    <w:rsid w:val="00315600"/>
    <w:rsid w:val="0031681E"/>
    <w:rsid w:val="00316AB2"/>
    <w:rsid w:val="00316E58"/>
    <w:rsid w:val="00317471"/>
    <w:rsid w:val="003176C7"/>
    <w:rsid w:val="00317E1E"/>
    <w:rsid w:val="00317E88"/>
    <w:rsid w:val="00317F66"/>
    <w:rsid w:val="003203F8"/>
    <w:rsid w:val="00320DE6"/>
    <w:rsid w:val="003211A2"/>
    <w:rsid w:val="0032168C"/>
    <w:rsid w:val="00321728"/>
    <w:rsid w:val="00321D66"/>
    <w:rsid w:val="00322EBD"/>
    <w:rsid w:val="0032351E"/>
    <w:rsid w:val="00323C74"/>
    <w:rsid w:val="00323F04"/>
    <w:rsid w:val="003242BC"/>
    <w:rsid w:val="00324937"/>
    <w:rsid w:val="00324F75"/>
    <w:rsid w:val="00325156"/>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6DE"/>
    <w:rsid w:val="00332033"/>
    <w:rsid w:val="0033237A"/>
    <w:rsid w:val="003324CA"/>
    <w:rsid w:val="00332609"/>
    <w:rsid w:val="003327FD"/>
    <w:rsid w:val="00332902"/>
    <w:rsid w:val="00332B7A"/>
    <w:rsid w:val="00332DD8"/>
    <w:rsid w:val="00332E3C"/>
    <w:rsid w:val="00333352"/>
    <w:rsid w:val="00333564"/>
    <w:rsid w:val="003336A5"/>
    <w:rsid w:val="00333711"/>
    <w:rsid w:val="00333783"/>
    <w:rsid w:val="003337E7"/>
    <w:rsid w:val="00333C0D"/>
    <w:rsid w:val="003344D0"/>
    <w:rsid w:val="0033455D"/>
    <w:rsid w:val="003346A2"/>
    <w:rsid w:val="00334A60"/>
    <w:rsid w:val="00334D11"/>
    <w:rsid w:val="00335033"/>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69"/>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20C5"/>
    <w:rsid w:val="003531B2"/>
    <w:rsid w:val="00353333"/>
    <w:rsid w:val="003537CC"/>
    <w:rsid w:val="0035383B"/>
    <w:rsid w:val="003538C0"/>
    <w:rsid w:val="00353991"/>
    <w:rsid w:val="00353C20"/>
    <w:rsid w:val="00353D2B"/>
    <w:rsid w:val="0035405C"/>
    <w:rsid w:val="0035411E"/>
    <w:rsid w:val="003541DA"/>
    <w:rsid w:val="003543D5"/>
    <w:rsid w:val="0035467C"/>
    <w:rsid w:val="00354768"/>
    <w:rsid w:val="00354822"/>
    <w:rsid w:val="00355064"/>
    <w:rsid w:val="0035520C"/>
    <w:rsid w:val="003555E5"/>
    <w:rsid w:val="00355B62"/>
    <w:rsid w:val="00355FAC"/>
    <w:rsid w:val="003561C5"/>
    <w:rsid w:val="00356288"/>
    <w:rsid w:val="003567AE"/>
    <w:rsid w:val="00356E89"/>
    <w:rsid w:val="00356E93"/>
    <w:rsid w:val="00357323"/>
    <w:rsid w:val="003574B2"/>
    <w:rsid w:val="003575C2"/>
    <w:rsid w:val="003579AB"/>
    <w:rsid w:val="00357FC6"/>
    <w:rsid w:val="00360054"/>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8C9"/>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4FD4"/>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976"/>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21"/>
    <w:rsid w:val="00384A48"/>
    <w:rsid w:val="00384C3E"/>
    <w:rsid w:val="00384DC1"/>
    <w:rsid w:val="00384F48"/>
    <w:rsid w:val="00385043"/>
    <w:rsid w:val="00385D57"/>
    <w:rsid w:val="003861E5"/>
    <w:rsid w:val="00386966"/>
    <w:rsid w:val="003870AA"/>
    <w:rsid w:val="003873A6"/>
    <w:rsid w:val="00387959"/>
    <w:rsid w:val="00387BA4"/>
    <w:rsid w:val="0039022D"/>
    <w:rsid w:val="003902C4"/>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CBE"/>
    <w:rsid w:val="00393E66"/>
    <w:rsid w:val="00393F12"/>
    <w:rsid w:val="00393FB0"/>
    <w:rsid w:val="00394151"/>
    <w:rsid w:val="003941EE"/>
    <w:rsid w:val="00394216"/>
    <w:rsid w:val="00394434"/>
    <w:rsid w:val="0039446F"/>
    <w:rsid w:val="003946F2"/>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6F54"/>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4B"/>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1E7"/>
    <w:rsid w:val="003C1519"/>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BC6"/>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498"/>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21A"/>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4E8E"/>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9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1CF"/>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FB0"/>
    <w:rsid w:val="0042609F"/>
    <w:rsid w:val="0042610D"/>
    <w:rsid w:val="00426D3A"/>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9A0"/>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98"/>
    <w:rsid w:val="00442DA1"/>
    <w:rsid w:val="00442EAE"/>
    <w:rsid w:val="00443775"/>
    <w:rsid w:val="0044397D"/>
    <w:rsid w:val="00443AD7"/>
    <w:rsid w:val="00443FB8"/>
    <w:rsid w:val="00443FD4"/>
    <w:rsid w:val="004445A4"/>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77E"/>
    <w:rsid w:val="00450852"/>
    <w:rsid w:val="00450984"/>
    <w:rsid w:val="00450BC0"/>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694"/>
    <w:rsid w:val="004607E0"/>
    <w:rsid w:val="004609FE"/>
    <w:rsid w:val="00460C57"/>
    <w:rsid w:val="00460F19"/>
    <w:rsid w:val="00461521"/>
    <w:rsid w:val="00461652"/>
    <w:rsid w:val="00461654"/>
    <w:rsid w:val="00461AC6"/>
    <w:rsid w:val="00461BEC"/>
    <w:rsid w:val="00461D96"/>
    <w:rsid w:val="00461E6D"/>
    <w:rsid w:val="00461E85"/>
    <w:rsid w:val="0046206D"/>
    <w:rsid w:val="00462119"/>
    <w:rsid w:val="0046255D"/>
    <w:rsid w:val="00462A74"/>
    <w:rsid w:val="00462D60"/>
    <w:rsid w:val="00462F48"/>
    <w:rsid w:val="004631E4"/>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0A31"/>
    <w:rsid w:val="0049139C"/>
    <w:rsid w:val="004917AE"/>
    <w:rsid w:val="00491A6E"/>
    <w:rsid w:val="0049214A"/>
    <w:rsid w:val="004928E2"/>
    <w:rsid w:val="00492CCE"/>
    <w:rsid w:val="00492DB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48E"/>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74A"/>
    <w:rsid w:val="004A28C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2C"/>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0E80"/>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8C1"/>
    <w:rsid w:val="004E1A68"/>
    <w:rsid w:val="004E1D25"/>
    <w:rsid w:val="004E1D44"/>
    <w:rsid w:val="004E2212"/>
    <w:rsid w:val="004E225E"/>
    <w:rsid w:val="004E2353"/>
    <w:rsid w:val="004E257B"/>
    <w:rsid w:val="004E28C2"/>
    <w:rsid w:val="004E2B4B"/>
    <w:rsid w:val="004E2C5A"/>
    <w:rsid w:val="004E2DA7"/>
    <w:rsid w:val="004E31B4"/>
    <w:rsid w:val="004E31DF"/>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A81"/>
    <w:rsid w:val="004F4B02"/>
    <w:rsid w:val="004F4C69"/>
    <w:rsid w:val="004F5CA3"/>
    <w:rsid w:val="004F5D10"/>
    <w:rsid w:val="004F6043"/>
    <w:rsid w:val="004F6299"/>
    <w:rsid w:val="004F653F"/>
    <w:rsid w:val="004F692F"/>
    <w:rsid w:val="004F6D5C"/>
    <w:rsid w:val="004F7334"/>
    <w:rsid w:val="004F7E2D"/>
    <w:rsid w:val="004F7F73"/>
    <w:rsid w:val="005001AB"/>
    <w:rsid w:val="0050025E"/>
    <w:rsid w:val="005003DF"/>
    <w:rsid w:val="00500620"/>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B00"/>
    <w:rsid w:val="00505E89"/>
    <w:rsid w:val="00506222"/>
    <w:rsid w:val="0050661F"/>
    <w:rsid w:val="0050675A"/>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06A"/>
    <w:rsid w:val="005123AF"/>
    <w:rsid w:val="005124F4"/>
    <w:rsid w:val="00512C8D"/>
    <w:rsid w:val="00513039"/>
    <w:rsid w:val="00513169"/>
    <w:rsid w:val="0051395C"/>
    <w:rsid w:val="00513B3A"/>
    <w:rsid w:val="00513EA8"/>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DA2"/>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2E9"/>
    <w:rsid w:val="0053232B"/>
    <w:rsid w:val="0053232C"/>
    <w:rsid w:val="0053279B"/>
    <w:rsid w:val="005327B6"/>
    <w:rsid w:val="00532855"/>
    <w:rsid w:val="0053288B"/>
    <w:rsid w:val="005328EA"/>
    <w:rsid w:val="00532912"/>
    <w:rsid w:val="00532B08"/>
    <w:rsid w:val="00532DBC"/>
    <w:rsid w:val="00532FC9"/>
    <w:rsid w:val="005331CE"/>
    <w:rsid w:val="005334D0"/>
    <w:rsid w:val="00533841"/>
    <w:rsid w:val="00533C96"/>
    <w:rsid w:val="00534082"/>
    <w:rsid w:val="00534924"/>
    <w:rsid w:val="00534C5F"/>
    <w:rsid w:val="00534E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80"/>
    <w:rsid w:val="005409B9"/>
    <w:rsid w:val="00540AD9"/>
    <w:rsid w:val="00540D9B"/>
    <w:rsid w:val="00540DD3"/>
    <w:rsid w:val="005410FF"/>
    <w:rsid w:val="005417EA"/>
    <w:rsid w:val="00541B63"/>
    <w:rsid w:val="00542112"/>
    <w:rsid w:val="005424F6"/>
    <w:rsid w:val="00542A02"/>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16B"/>
    <w:rsid w:val="00550515"/>
    <w:rsid w:val="00550762"/>
    <w:rsid w:val="005508C3"/>
    <w:rsid w:val="00550AF2"/>
    <w:rsid w:val="005513D2"/>
    <w:rsid w:val="005514A7"/>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0"/>
    <w:rsid w:val="00554BE1"/>
    <w:rsid w:val="00554C5E"/>
    <w:rsid w:val="00554F48"/>
    <w:rsid w:val="0055522B"/>
    <w:rsid w:val="00555873"/>
    <w:rsid w:val="0055637B"/>
    <w:rsid w:val="00556BFE"/>
    <w:rsid w:val="00556F00"/>
    <w:rsid w:val="00556FA8"/>
    <w:rsid w:val="00557534"/>
    <w:rsid w:val="005576F7"/>
    <w:rsid w:val="005577D4"/>
    <w:rsid w:val="00557943"/>
    <w:rsid w:val="00557BE4"/>
    <w:rsid w:val="00557E2A"/>
    <w:rsid w:val="00560757"/>
    <w:rsid w:val="005608FE"/>
    <w:rsid w:val="00560A3B"/>
    <w:rsid w:val="0056113F"/>
    <w:rsid w:val="005614B8"/>
    <w:rsid w:val="0056154C"/>
    <w:rsid w:val="0056158D"/>
    <w:rsid w:val="00561D9A"/>
    <w:rsid w:val="00562E05"/>
    <w:rsid w:val="00563815"/>
    <w:rsid w:val="00563AD5"/>
    <w:rsid w:val="00564925"/>
    <w:rsid w:val="005649E3"/>
    <w:rsid w:val="00564B02"/>
    <w:rsid w:val="00564BF2"/>
    <w:rsid w:val="0056511D"/>
    <w:rsid w:val="005653EF"/>
    <w:rsid w:val="00565588"/>
    <w:rsid w:val="005656BB"/>
    <w:rsid w:val="00565866"/>
    <w:rsid w:val="00566177"/>
    <w:rsid w:val="0056635E"/>
    <w:rsid w:val="00566CD3"/>
    <w:rsid w:val="00567347"/>
    <w:rsid w:val="0056782C"/>
    <w:rsid w:val="00567B4B"/>
    <w:rsid w:val="00567F32"/>
    <w:rsid w:val="00570586"/>
    <w:rsid w:val="0057060A"/>
    <w:rsid w:val="005706FA"/>
    <w:rsid w:val="00570D14"/>
    <w:rsid w:val="005711AE"/>
    <w:rsid w:val="005719CC"/>
    <w:rsid w:val="00571F80"/>
    <w:rsid w:val="00572669"/>
    <w:rsid w:val="00572E94"/>
    <w:rsid w:val="00573127"/>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084"/>
    <w:rsid w:val="0058025A"/>
    <w:rsid w:val="00580A0B"/>
    <w:rsid w:val="00580C45"/>
    <w:rsid w:val="00580CB9"/>
    <w:rsid w:val="00581685"/>
    <w:rsid w:val="00581768"/>
    <w:rsid w:val="005821F6"/>
    <w:rsid w:val="005825F2"/>
    <w:rsid w:val="005827A2"/>
    <w:rsid w:val="00582917"/>
    <w:rsid w:val="005829E3"/>
    <w:rsid w:val="005832A4"/>
    <w:rsid w:val="00583471"/>
    <w:rsid w:val="0058368D"/>
    <w:rsid w:val="00583984"/>
    <w:rsid w:val="00583AFC"/>
    <w:rsid w:val="00583C49"/>
    <w:rsid w:val="00583FF2"/>
    <w:rsid w:val="00584627"/>
    <w:rsid w:val="00584671"/>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146"/>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55D"/>
    <w:rsid w:val="0059576B"/>
    <w:rsid w:val="00595777"/>
    <w:rsid w:val="00595F68"/>
    <w:rsid w:val="005961C9"/>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66B"/>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915"/>
    <w:rsid w:val="005B3BB6"/>
    <w:rsid w:val="005B4429"/>
    <w:rsid w:val="005B448B"/>
    <w:rsid w:val="005B45AD"/>
    <w:rsid w:val="005B47A3"/>
    <w:rsid w:val="005B486F"/>
    <w:rsid w:val="005B4A61"/>
    <w:rsid w:val="005B4A91"/>
    <w:rsid w:val="005B517C"/>
    <w:rsid w:val="005B5B9E"/>
    <w:rsid w:val="005B5DEC"/>
    <w:rsid w:val="005B5F79"/>
    <w:rsid w:val="005B6096"/>
    <w:rsid w:val="005B6182"/>
    <w:rsid w:val="005B681A"/>
    <w:rsid w:val="005B715A"/>
    <w:rsid w:val="005B7339"/>
    <w:rsid w:val="005B76C4"/>
    <w:rsid w:val="005B792A"/>
    <w:rsid w:val="005B7FF3"/>
    <w:rsid w:val="005C0126"/>
    <w:rsid w:val="005C0673"/>
    <w:rsid w:val="005C0B63"/>
    <w:rsid w:val="005C0F93"/>
    <w:rsid w:val="005C1017"/>
    <w:rsid w:val="005C12CE"/>
    <w:rsid w:val="005C172A"/>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6FC"/>
    <w:rsid w:val="005E0F82"/>
    <w:rsid w:val="005E1746"/>
    <w:rsid w:val="005E19B4"/>
    <w:rsid w:val="005E19CD"/>
    <w:rsid w:val="005E1EE7"/>
    <w:rsid w:val="005E2539"/>
    <w:rsid w:val="005E3C68"/>
    <w:rsid w:val="005E4302"/>
    <w:rsid w:val="005E46A7"/>
    <w:rsid w:val="005E4868"/>
    <w:rsid w:val="005E4A31"/>
    <w:rsid w:val="005E4DB5"/>
    <w:rsid w:val="005E4F0B"/>
    <w:rsid w:val="005E4F75"/>
    <w:rsid w:val="005E534E"/>
    <w:rsid w:val="005E567D"/>
    <w:rsid w:val="005E56C7"/>
    <w:rsid w:val="005E56F0"/>
    <w:rsid w:val="005E597B"/>
    <w:rsid w:val="005E5A70"/>
    <w:rsid w:val="005E5CC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7CA"/>
    <w:rsid w:val="005F2818"/>
    <w:rsid w:val="005F28F5"/>
    <w:rsid w:val="005F2A90"/>
    <w:rsid w:val="005F2BCD"/>
    <w:rsid w:val="005F3003"/>
    <w:rsid w:val="005F30B5"/>
    <w:rsid w:val="005F3326"/>
    <w:rsid w:val="005F351E"/>
    <w:rsid w:val="005F3CB3"/>
    <w:rsid w:val="005F4045"/>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72E"/>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199"/>
    <w:rsid w:val="006302B2"/>
    <w:rsid w:val="006307AE"/>
    <w:rsid w:val="006311A3"/>
    <w:rsid w:val="006312FE"/>
    <w:rsid w:val="006313B4"/>
    <w:rsid w:val="0063162E"/>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51"/>
    <w:rsid w:val="00636784"/>
    <w:rsid w:val="00636F82"/>
    <w:rsid w:val="006375BF"/>
    <w:rsid w:val="006376EE"/>
    <w:rsid w:val="006377CA"/>
    <w:rsid w:val="00637A86"/>
    <w:rsid w:val="00637C32"/>
    <w:rsid w:val="00637F50"/>
    <w:rsid w:val="0064026D"/>
    <w:rsid w:val="00640935"/>
    <w:rsid w:val="00640B19"/>
    <w:rsid w:val="00640C40"/>
    <w:rsid w:val="00640CCA"/>
    <w:rsid w:val="00641192"/>
    <w:rsid w:val="0064141A"/>
    <w:rsid w:val="00641591"/>
    <w:rsid w:val="006415CF"/>
    <w:rsid w:val="00641707"/>
    <w:rsid w:val="006418F0"/>
    <w:rsid w:val="00641B12"/>
    <w:rsid w:val="00641F28"/>
    <w:rsid w:val="00642538"/>
    <w:rsid w:val="00642A3C"/>
    <w:rsid w:val="00642EB1"/>
    <w:rsid w:val="00643232"/>
    <w:rsid w:val="006436DF"/>
    <w:rsid w:val="00643914"/>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2B1"/>
    <w:rsid w:val="00656812"/>
    <w:rsid w:val="0065711D"/>
    <w:rsid w:val="0065719F"/>
    <w:rsid w:val="0065760B"/>
    <w:rsid w:val="00657741"/>
    <w:rsid w:val="00657A4A"/>
    <w:rsid w:val="00657E7A"/>
    <w:rsid w:val="006609BC"/>
    <w:rsid w:val="00660DA8"/>
    <w:rsid w:val="00660ED2"/>
    <w:rsid w:val="0066124A"/>
    <w:rsid w:val="00661383"/>
    <w:rsid w:val="00661749"/>
    <w:rsid w:val="00661912"/>
    <w:rsid w:val="00661AB4"/>
    <w:rsid w:val="00661C77"/>
    <w:rsid w:val="00662384"/>
    <w:rsid w:val="00662900"/>
    <w:rsid w:val="00662B75"/>
    <w:rsid w:val="00662D61"/>
    <w:rsid w:val="00663237"/>
    <w:rsid w:val="00663521"/>
    <w:rsid w:val="0066363C"/>
    <w:rsid w:val="006638D3"/>
    <w:rsid w:val="00663AFD"/>
    <w:rsid w:val="00663E5B"/>
    <w:rsid w:val="00663E64"/>
    <w:rsid w:val="00663F68"/>
    <w:rsid w:val="006649B5"/>
    <w:rsid w:val="00664DBB"/>
    <w:rsid w:val="006655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77A"/>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73"/>
    <w:rsid w:val="006866C0"/>
    <w:rsid w:val="006866EF"/>
    <w:rsid w:val="006867F9"/>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C39"/>
    <w:rsid w:val="006A0FC3"/>
    <w:rsid w:val="006A1679"/>
    <w:rsid w:val="006A1944"/>
    <w:rsid w:val="006A1C5C"/>
    <w:rsid w:val="006A2474"/>
    <w:rsid w:val="006A26A1"/>
    <w:rsid w:val="006A2708"/>
    <w:rsid w:val="006A2793"/>
    <w:rsid w:val="006A28BE"/>
    <w:rsid w:val="006A2CE8"/>
    <w:rsid w:val="006A2E0D"/>
    <w:rsid w:val="006A359A"/>
    <w:rsid w:val="006A365E"/>
    <w:rsid w:val="006A3D3D"/>
    <w:rsid w:val="006A40FB"/>
    <w:rsid w:val="006A4FF4"/>
    <w:rsid w:val="006A549A"/>
    <w:rsid w:val="006A5AF2"/>
    <w:rsid w:val="006A5C19"/>
    <w:rsid w:val="006A6115"/>
    <w:rsid w:val="006A64C8"/>
    <w:rsid w:val="006A6875"/>
    <w:rsid w:val="006A6B7C"/>
    <w:rsid w:val="006A77A1"/>
    <w:rsid w:val="006A7864"/>
    <w:rsid w:val="006A7EBF"/>
    <w:rsid w:val="006B0041"/>
    <w:rsid w:val="006B02E7"/>
    <w:rsid w:val="006B03AA"/>
    <w:rsid w:val="006B0509"/>
    <w:rsid w:val="006B083A"/>
    <w:rsid w:val="006B0935"/>
    <w:rsid w:val="006B09E5"/>
    <w:rsid w:val="006B0B48"/>
    <w:rsid w:val="006B13C1"/>
    <w:rsid w:val="006B146F"/>
    <w:rsid w:val="006B171D"/>
    <w:rsid w:val="006B1C59"/>
    <w:rsid w:val="006B243C"/>
    <w:rsid w:val="006B2484"/>
    <w:rsid w:val="006B25D4"/>
    <w:rsid w:val="006B29C7"/>
    <w:rsid w:val="006B2AD2"/>
    <w:rsid w:val="006B2F0D"/>
    <w:rsid w:val="006B36C2"/>
    <w:rsid w:val="006B3C47"/>
    <w:rsid w:val="006B3E16"/>
    <w:rsid w:val="006B4293"/>
    <w:rsid w:val="006B4331"/>
    <w:rsid w:val="006B469E"/>
    <w:rsid w:val="006B49F6"/>
    <w:rsid w:val="006B53CB"/>
    <w:rsid w:val="006B568C"/>
    <w:rsid w:val="006B574C"/>
    <w:rsid w:val="006B59E2"/>
    <w:rsid w:val="006B5DD2"/>
    <w:rsid w:val="006B6402"/>
    <w:rsid w:val="006B68B8"/>
    <w:rsid w:val="006B68F2"/>
    <w:rsid w:val="006B6DAA"/>
    <w:rsid w:val="006B7132"/>
    <w:rsid w:val="006B77EA"/>
    <w:rsid w:val="006B77EF"/>
    <w:rsid w:val="006B78FC"/>
    <w:rsid w:val="006B7D70"/>
    <w:rsid w:val="006C0349"/>
    <w:rsid w:val="006C090B"/>
    <w:rsid w:val="006C0A93"/>
    <w:rsid w:val="006C0EB7"/>
    <w:rsid w:val="006C13BE"/>
    <w:rsid w:val="006C18B7"/>
    <w:rsid w:val="006C19D1"/>
    <w:rsid w:val="006C19FF"/>
    <w:rsid w:val="006C235E"/>
    <w:rsid w:val="006C29E2"/>
    <w:rsid w:val="006C2C1C"/>
    <w:rsid w:val="006C3E1E"/>
    <w:rsid w:val="006C417E"/>
    <w:rsid w:val="006C423A"/>
    <w:rsid w:val="006C43D4"/>
    <w:rsid w:val="006C44DF"/>
    <w:rsid w:val="006C48DA"/>
    <w:rsid w:val="006C494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394"/>
    <w:rsid w:val="006C757A"/>
    <w:rsid w:val="006C7711"/>
    <w:rsid w:val="006C7C5A"/>
    <w:rsid w:val="006D0935"/>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970"/>
    <w:rsid w:val="006D7BDC"/>
    <w:rsid w:val="006D7EAD"/>
    <w:rsid w:val="006E0370"/>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7E"/>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84"/>
    <w:rsid w:val="007043FF"/>
    <w:rsid w:val="00704757"/>
    <w:rsid w:val="007047D6"/>
    <w:rsid w:val="0070482E"/>
    <w:rsid w:val="00704C1F"/>
    <w:rsid w:val="00704C63"/>
    <w:rsid w:val="00704E70"/>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054"/>
    <w:rsid w:val="00717450"/>
    <w:rsid w:val="00717748"/>
    <w:rsid w:val="00720686"/>
    <w:rsid w:val="00720F4D"/>
    <w:rsid w:val="00721134"/>
    <w:rsid w:val="007217B0"/>
    <w:rsid w:val="00721B8E"/>
    <w:rsid w:val="00721C8A"/>
    <w:rsid w:val="00721CB7"/>
    <w:rsid w:val="00721DBA"/>
    <w:rsid w:val="00721E31"/>
    <w:rsid w:val="00721FD3"/>
    <w:rsid w:val="007225D7"/>
    <w:rsid w:val="00723537"/>
    <w:rsid w:val="00723562"/>
    <w:rsid w:val="007236F8"/>
    <w:rsid w:val="0072386D"/>
    <w:rsid w:val="00723E59"/>
    <w:rsid w:val="00723EA4"/>
    <w:rsid w:val="00724675"/>
    <w:rsid w:val="00724BF1"/>
    <w:rsid w:val="00724C7B"/>
    <w:rsid w:val="0072553A"/>
    <w:rsid w:val="007255B7"/>
    <w:rsid w:val="00725C03"/>
    <w:rsid w:val="0072664F"/>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231"/>
    <w:rsid w:val="0073437B"/>
    <w:rsid w:val="00734626"/>
    <w:rsid w:val="00734828"/>
    <w:rsid w:val="0073503C"/>
    <w:rsid w:val="00735177"/>
    <w:rsid w:val="00735312"/>
    <w:rsid w:val="00735446"/>
    <w:rsid w:val="007357D1"/>
    <w:rsid w:val="00735B9A"/>
    <w:rsid w:val="00735FE7"/>
    <w:rsid w:val="00736894"/>
    <w:rsid w:val="00736C02"/>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0DF8"/>
    <w:rsid w:val="00751024"/>
    <w:rsid w:val="00751067"/>
    <w:rsid w:val="007515DC"/>
    <w:rsid w:val="00751CF0"/>
    <w:rsid w:val="0075241A"/>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997"/>
    <w:rsid w:val="00757F25"/>
    <w:rsid w:val="007601B6"/>
    <w:rsid w:val="007602C8"/>
    <w:rsid w:val="007604A3"/>
    <w:rsid w:val="0076139F"/>
    <w:rsid w:val="00761904"/>
    <w:rsid w:val="00761A4E"/>
    <w:rsid w:val="007620EB"/>
    <w:rsid w:val="0076227C"/>
    <w:rsid w:val="007622DB"/>
    <w:rsid w:val="00762567"/>
    <w:rsid w:val="00762588"/>
    <w:rsid w:val="00762ED5"/>
    <w:rsid w:val="007631E2"/>
    <w:rsid w:val="007637CA"/>
    <w:rsid w:val="007639B2"/>
    <w:rsid w:val="00763C50"/>
    <w:rsid w:val="00763E0C"/>
    <w:rsid w:val="00763FEB"/>
    <w:rsid w:val="00763FED"/>
    <w:rsid w:val="007642FA"/>
    <w:rsid w:val="0076433C"/>
    <w:rsid w:val="0076473A"/>
    <w:rsid w:val="0076497B"/>
    <w:rsid w:val="00764A45"/>
    <w:rsid w:val="00765416"/>
    <w:rsid w:val="00765433"/>
    <w:rsid w:val="007656A9"/>
    <w:rsid w:val="00765749"/>
    <w:rsid w:val="00765EB7"/>
    <w:rsid w:val="007660A7"/>
    <w:rsid w:val="007660CE"/>
    <w:rsid w:val="0076632F"/>
    <w:rsid w:val="007663F2"/>
    <w:rsid w:val="007666BA"/>
    <w:rsid w:val="00766816"/>
    <w:rsid w:val="00766DAC"/>
    <w:rsid w:val="00767163"/>
    <w:rsid w:val="00767180"/>
    <w:rsid w:val="00767328"/>
    <w:rsid w:val="00767672"/>
    <w:rsid w:val="00767825"/>
    <w:rsid w:val="00767ECB"/>
    <w:rsid w:val="00767F77"/>
    <w:rsid w:val="00770215"/>
    <w:rsid w:val="0077088C"/>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5AA9"/>
    <w:rsid w:val="007860F3"/>
    <w:rsid w:val="007861A4"/>
    <w:rsid w:val="00786432"/>
    <w:rsid w:val="007870F8"/>
    <w:rsid w:val="00787104"/>
    <w:rsid w:val="007876C1"/>
    <w:rsid w:val="00787768"/>
    <w:rsid w:val="0078785B"/>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2CD4"/>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521"/>
    <w:rsid w:val="00796840"/>
    <w:rsid w:val="00796A73"/>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2E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7B5"/>
    <w:rsid w:val="007B2063"/>
    <w:rsid w:val="007B27D2"/>
    <w:rsid w:val="007B28AF"/>
    <w:rsid w:val="007B2980"/>
    <w:rsid w:val="007B2D45"/>
    <w:rsid w:val="007B31A5"/>
    <w:rsid w:val="007B3305"/>
    <w:rsid w:val="007B334C"/>
    <w:rsid w:val="007B360B"/>
    <w:rsid w:val="007B4248"/>
    <w:rsid w:val="007B4BC9"/>
    <w:rsid w:val="007B4E29"/>
    <w:rsid w:val="007B4EF8"/>
    <w:rsid w:val="007B5195"/>
    <w:rsid w:val="007B527A"/>
    <w:rsid w:val="007B54CF"/>
    <w:rsid w:val="007B58FA"/>
    <w:rsid w:val="007B65A9"/>
    <w:rsid w:val="007B66FD"/>
    <w:rsid w:val="007B688F"/>
    <w:rsid w:val="007B6BD5"/>
    <w:rsid w:val="007B78FA"/>
    <w:rsid w:val="007B7925"/>
    <w:rsid w:val="007B79A4"/>
    <w:rsid w:val="007B79CB"/>
    <w:rsid w:val="007B7EF8"/>
    <w:rsid w:val="007C0081"/>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9CE"/>
    <w:rsid w:val="007C3DE6"/>
    <w:rsid w:val="007C3ECD"/>
    <w:rsid w:val="007C42CC"/>
    <w:rsid w:val="007C444C"/>
    <w:rsid w:val="007C4A05"/>
    <w:rsid w:val="007C4CFB"/>
    <w:rsid w:val="007C4E56"/>
    <w:rsid w:val="007C54FC"/>
    <w:rsid w:val="007C599A"/>
    <w:rsid w:val="007C5D8E"/>
    <w:rsid w:val="007C5E19"/>
    <w:rsid w:val="007C6688"/>
    <w:rsid w:val="007C72A8"/>
    <w:rsid w:val="007C73B6"/>
    <w:rsid w:val="007C78E4"/>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E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181D"/>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4F83"/>
    <w:rsid w:val="00805074"/>
    <w:rsid w:val="0080547C"/>
    <w:rsid w:val="00805623"/>
    <w:rsid w:val="00805976"/>
    <w:rsid w:val="00805B67"/>
    <w:rsid w:val="00806051"/>
    <w:rsid w:val="00806522"/>
    <w:rsid w:val="0080671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2FD"/>
    <w:rsid w:val="0081746F"/>
    <w:rsid w:val="00817528"/>
    <w:rsid w:val="00817A62"/>
    <w:rsid w:val="00817B14"/>
    <w:rsid w:val="008201C2"/>
    <w:rsid w:val="008203F3"/>
    <w:rsid w:val="00820676"/>
    <w:rsid w:val="008209B8"/>
    <w:rsid w:val="00820D6E"/>
    <w:rsid w:val="00821150"/>
    <w:rsid w:val="00821285"/>
    <w:rsid w:val="008212C0"/>
    <w:rsid w:val="008216A1"/>
    <w:rsid w:val="00821824"/>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862"/>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5C8"/>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2D9"/>
    <w:rsid w:val="008368A7"/>
    <w:rsid w:val="00836C03"/>
    <w:rsid w:val="008371FB"/>
    <w:rsid w:val="008372D3"/>
    <w:rsid w:val="0083742C"/>
    <w:rsid w:val="00837AA5"/>
    <w:rsid w:val="0084009E"/>
    <w:rsid w:val="008402EA"/>
    <w:rsid w:val="0084078A"/>
    <w:rsid w:val="00840870"/>
    <w:rsid w:val="00840AB1"/>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4F8"/>
    <w:rsid w:val="00846A26"/>
    <w:rsid w:val="00846BEB"/>
    <w:rsid w:val="00846FFB"/>
    <w:rsid w:val="00847141"/>
    <w:rsid w:val="008479C2"/>
    <w:rsid w:val="00847A3A"/>
    <w:rsid w:val="00847B3F"/>
    <w:rsid w:val="00847B61"/>
    <w:rsid w:val="00847BC0"/>
    <w:rsid w:val="00847D73"/>
    <w:rsid w:val="00847EB6"/>
    <w:rsid w:val="008501B6"/>
    <w:rsid w:val="00850288"/>
    <w:rsid w:val="008505D7"/>
    <w:rsid w:val="00851041"/>
    <w:rsid w:val="00851355"/>
    <w:rsid w:val="00851579"/>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6EC"/>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4BB"/>
    <w:rsid w:val="0087278F"/>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A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4F3A"/>
    <w:rsid w:val="008854E2"/>
    <w:rsid w:val="0088550E"/>
    <w:rsid w:val="00885EA8"/>
    <w:rsid w:val="008860F2"/>
    <w:rsid w:val="008863E0"/>
    <w:rsid w:val="008863FC"/>
    <w:rsid w:val="00886B5E"/>
    <w:rsid w:val="00886FCB"/>
    <w:rsid w:val="00887156"/>
    <w:rsid w:val="0088723B"/>
    <w:rsid w:val="008877C9"/>
    <w:rsid w:val="008878A6"/>
    <w:rsid w:val="00887937"/>
    <w:rsid w:val="00887975"/>
    <w:rsid w:val="0089027B"/>
    <w:rsid w:val="00890712"/>
    <w:rsid w:val="00890BBD"/>
    <w:rsid w:val="00890E53"/>
    <w:rsid w:val="00891718"/>
    <w:rsid w:val="0089197F"/>
    <w:rsid w:val="00891A8B"/>
    <w:rsid w:val="00891ACF"/>
    <w:rsid w:val="00891B15"/>
    <w:rsid w:val="00891E17"/>
    <w:rsid w:val="0089254B"/>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7CD"/>
    <w:rsid w:val="008968D7"/>
    <w:rsid w:val="00896C9C"/>
    <w:rsid w:val="00896DB2"/>
    <w:rsid w:val="00896E84"/>
    <w:rsid w:val="00896EFB"/>
    <w:rsid w:val="00896FDE"/>
    <w:rsid w:val="00897047"/>
    <w:rsid w:val="0089753F"/>
    <w:rsid w:val="00897590"/>
    <w:rsid w:val="008976F3"/>
    <w:rsid w:val="00897C2C"/>
    <w:rsid w:val="008A0153"/>
    <w:rsid w:val="008A0437"/>
    <w:rsid w:val="008A0666"/>
    <w:rsid w:val="008A0E21"/>
    <w:rsid w:val="008A1765"/>
    <w:rsid w:val="008A1954"/>
    <w:rsid w:val="008A1EB8"/>
    <w:rsid w:val="008A2168"/>
    <w:rsid w:val="008A2466"/>
    <w:rsid w:val="008A25CE"/>
    <w:rsid w:val="008A2610"/>
    <w:rsid w:val="008A2701"/>
    <w:rsid w:val="008A2976"/>
    <w:rsid w:val="008A298B"/>
    <w:rsid w:val="008A2FFA"/>
    <w:rsid w:val="008A37CD"/>
    <w:rsid w:val="008A3ADF"/>
    <w:rsid w:val="008A4336"/>
    <w:rsid w:val="008A4C71"/>
    <w:rsid w:val="008A519C"/>
    <w:rsid w:val="008A5268"/>
    <w:rsid w:val="008A62C8"/>
    <w:rsid w:val="008A6752"/>
    <w:rsid w:val="008A6E06"/>
    <w:rsid w:val="008A7086"/>
    <w:rsid w:val="008A71C1"/>
    <w:rsid w:val="008A7484"/>
    <w:rsid w:val="008A7873"/>
    <w:rsid w:val="008A79AD"/>
    <w:rsid w:val="008B0535"/>
    <w:rsid w:val="008B081D"/>
    <w:rsid w:val="008B092F"/>
    <w:rsid w:val="008B0F95"/>
    <w:rsid w:val="008B115C"/>
    <w:rsid w:val="008B16FE"/>
    <w:rsid w:val="008B177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904"/>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DF4"/>
    <w:rsid w:val="008C7FD8"/>
    <w:rsid w:val="008D0195"/>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D7F71"/>
    <w:rsid w:val="008E0A84"/>
    <w:rsid w:val="008E0C25"/>
    <w:rsid w:val="008E106A"/>
    <w:rsid w:val="008E1130"/>
    <w:rsid w:val="008E1367"/>
    <w:rsid w:val="008E1C4D"/>
    <w:rsid w:val="008E200B"/>
    <w:rsid w:val="008E2080"/>
    <w:rsid w:val="008E2095"/>
    <w:rsid w:val="008E2C29"/>
    <w:rsid w:val="008E3454"/>
    <w:rsid w:val="008E3533"/>
    <w:rsid w:val="008E3A70"/>
    <w:rsid w:val="008E3AAC"/>
    <w:rsid w:val="008E4318"/>
    <w:rsid w:val="008E431B"/>
    <w:rsid w:val="008E4558"/>
    <w:rsid w:val="008E51F3"/>
    <w:rsid w:val="008E59AA"/>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AA5"/>
    <w:rsid w:val="008F2CF2"/>
    <w:rsid w:val="008F2E34"/>
    <w:rsid w:val="008F2E41"/>
    <w:rsid w:val="008F2EA1"/>
    <w:rsid w:val="008F2F94"/>
    <w:rsid w:val="008F319B"/>
    <w:rsid w:val="008F33AA"/>
    <w:rsid w:val="008F38DA"/>
    <w:rsid w:val="008F38FD"/>
    <w:rsid w:val="008F3A66"/>
    <w:rsid w:val="008F3DE0"/>
    <w:rsid w:val="008F3F55"/>
    <w:rsid w:val="008F455D"/>
    <w:rsid w:val="008F4852"/>
    <w:rsid w:val="008F487E"/>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7B9"/>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6A1"/>
    <w:rsid w:val="009136DA"/>
    <w:rsid w:val="00913C22"/>
    <w:rsid w:val="00913CD7"/>
    <w:rsid w:val="00913E1D"/>
    <w:rsid w:val="00913EF2"/>
    <w:rsid w:val="00913FF8"/>
    <w:rsid w:val="0091417E"/>
    <w:rsid w:val="0091428C"/>
    <w:rsid w:val="0091439C"/>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88"/>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0E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BF"/>
    <w:rsid w:val="00936A1E"/>
    <w:rsid w:val="00936F22"/>
    <w:rsid w:val="009371A0"/>
    <w:rsid w:val="00937288"/>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BF"/>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DA"/>
    <w:rsid w:val="00953CFE"/>
    <w:rsid w:val="00954F65"/>
    <w:rsid w:val="009555BB"/>
    <w:rsid w:val="00955635"/>
    <w:rsid w:val="00955678"/>
    <w:rsid w:val="00955F53"/>
    <w:rsid w:val="009564C4"/>
    <w:rsid w:val="0095653E"/>
    <w:rsid w:val="00956783"/>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6EA"/>
    <w:rsid w:val="0096199C"/>
    <w:rsid w:val="00961AA1"/>
    <w:rsid w:val="00961B7B"/>
    <w:rsid w:val="00961E66"/>
    <w:rsid w:val="009622D1"/>
    <w:rsid w:val="00963189"/>
    <w:rsid w:val="0096321A"/>
    <w:rsid w:val="0096346D"/>
    <w:rsid w:val="00963C0E"/>
    <w:rsid w:val="00963EC5"/>
    <w:rsid w:val="00963F72"/>
    <w:rsid w:val="00964285"/>
    <w:rsid w:val="00964435"/>
    <w:rsid w:val="00964583"/>
    <w:rsid w:val="00964747"/>
    <w:rsid w:val="009656C5"/>
    <w:rsid w:val="00965A16"/>
    <w:rsid w:val="00965B03"/>
    <w:rsid w:val="00965B48"/>
    <w:rsid w:val="00965DC9"/>
    <w:rsid w:val="00965F8E"/>
    <w:rsid w:val="00966123"/>
    <w:rsid w:val="00966666"/>
    <w:rsid w:val="00966E76"/>
    <w:rsid w:val="00967265"/>
    <w:rsid w:val="00967651"/>
    <w:rsid w:val="00967A57"/>
    <w:rsid w:val="00967B18"/>
    <w:rsid w:val="00967DB5"/>
    <w:rsid w:val="00970040"/>
    <w:rsid w:val="009702C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31"/>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6A"/>
    <w:rsid w:val="00981AA1"/>
    <w:rsid w:val="0098211B"/>
    <w:rsid w:val="009826AA"/>
    <w:rsid w:val="00982774"/>
    <w:rsid w:val="00982853"/>
    <w:rsid w:val="009828ED"/>
    <w:rsid w:val="00982A7D"/>
    <w:rsid w:val="00982B5C"/>
    <w:rsid w:val="00983304"/>
    <w:rsid w:val="009833C7"/>
    <w:rsid w:val="00983671"/>
    <w:rsid w:val="00983CD7"/>
    <w:rsid w:val="00983EAA"/>
    <w:rsid w:val="00984055"/>
    <w:rsid w:val="00984391"/>
    <w:rsid w:val="0098442B"/>
    <w:rsid w:val="00984EB1"/>
    <w:rsid w:val="00984F57"/>
    <w:rsid w:val="00984F62"/>
    <w:rsid w:val="009850D4"/>
    <w:rsid w:val="00985281"/>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44D"/>
    <w:rsid w:val="009A6C6A"/>
    <w:rsid w:val="009A6CB1"/>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B7C5B"/>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56"/>
    <w:rsid w:val="009D0076"/>
    <w:rsid w:val="009D0682"/>
    <w:rsid w:val="009D0745"/>
    <w:rsid w:val="009D09E5"/>
    <w:rsid w:val="009D0D40"/>
    <w:rsid w:val="009D11F3"/>
    <w:rsid w:val="009D15EC"/>
    <w:rsid w:val="009D1844"/>
    <w:rsid w:val="009D1AB9"/>
    <w:rsid w:val="009D1AC3"/>
    <w:rsid w:val="009D1CB0"/>
    <w:rsid w:val="009D26D8"/>
    <w:rsid w:val="009D27D6"/>
    <w:rsid w:val="009D2D1C"/>
    <w:rsid w:val="009D3043"/>
    <w:rsid w:val="009D3145"/>
    <w:rsid w:val="009D3489"/>
    <w:rsid w:val="009D3E19"/>
    <w:rsid w:val="009D4C8E"/>
    <w:rsid w:val="009D4D14"/>
    <w:rsid w:val="009D4EE5"/>
    <w:rsid w:val="009D55CF"/>
    <w:rsid w:val="009D5A96"/>
    <w:rsid w:val="009D5AEE"/>
    <w:rsid w:val="009D5CFF"/>
    <w:rsid w:val="009D5DA2"/>
    <w:rsid w:val="009D62E0"/>
    <w:rsid w:val="009D62E8"/>
    <w:rsid w:val="009D64EA"/>
    <w:rsid w:val="009D688D"/>
    <w:rsid w:val="009D69C1"/>
    <w:rsid w:val="009D6A3B"/>
    <w:rsid w:val="009D6D79"/>
    <w:rsid w:val="009D6E00"/>
    <w:rsid w:val="009D6F77"/>
    <w:rsid w:val="009D7111"/>
    <w:rsid w:val="009D71B1"/>
    <w:rsid w:val="009D7246"/>
    <w:rsid w:val="009D7624"/>
    <w:rsid w:val="009D7654"/>
    <w:rsid w:val="009D7942"/>
    <w:rsid w:val="009D7B16"/>
    <w:rsid w:val="009D7B32"/>
    <w:rsid w:val="009E0413"/>
    <w:rsid w:val="009E04D3"/>
    <w:rsid w:val="009E09BD"/>
    <w:rsid w:val="009E0AE6"/>
    <w:rsid w:val="009E0B89"/>
    <w:rsid w:val="009E0C47"/>
    <w:rsid w:val="009E14D0"/>
    <w:rsid w:val="009E25E7"/>
    <w:rsid w:val="009E2679"/>
    <w:rsid w:val="009E274F"/>
    <w:rsid w:val="009E27F4"/>
    <w:rsid w:val="009E2C3D"/>
    <w:rsid w:val="009E30AB"/>
    <w:rsid w:val="009E3155"/>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7AD"/>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EB4"/>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32D"/>
    <w:rsid w:val="00A218B9"/>
    <w:rsid w:val="00A21A34"/>
    <w:rsid w:val="00A21BE5"/>
    <w:rsid w:val="00A21EEF"/>
    <w:rsid w:val="00A223CC"/>
    <w:rsid w:val="00A2240D"/>
    <w:rsid w:val="00A22F3B"/>
    <w:rsid w:val="00A23171"/>
    <w:rsid w:val="00A233B2"/>
    <w:rsid w:val="00A235BD"/>
    <w:rsid w:val="00A2366F"/>
    <w:rsid w:val="00A23868"/>
    <w:rsid w:val="00A2389E"/>
    <w:rsid w:val="00A23AEB"/>
    <w:rsid w:val="00A23BCD"/>
    <w:rsid w:val="00A23D27"/>
    <w:rsid w:val="00A23EB5"/>
    <w:rsid w:val="00A23FB2"/>
    <w:rsid w:val="00A243AD"/>
    <w:rsid w:val="00A24673"/>
    <w:rsid w:val="00A248FC"/>
    <w:rsid w:val="00A24CDE"/>
    <w:rsid w:val="00A24E50"/>
    <w:rsid w:val="00A24EF6"/>
    <w:rsid w:val="00A251B2"/>
    <w:rsid w:val="00A25AE9"/>
    <w:rsid w:val="00A25F91"/>
    <w:rsid w:val="00A26101"/>
    <w:rsid w:val="00A26497"/>
    <w:rsid w:val="00A26E81"/>
    <w:rsid w:val="00A270D6"/>
    <w:rsid w:val="00A2732D"/>
    <w:rsid w:val="00A27451"/>
    <w:rsid w:val="00A277BD"/>
    <w:rsid w:val="00A278CC"/>
    <w:rsid w:val="00A278E3"/>
    <w:rsid w:val="00A2794D"/>
    <w:rsid w:val="00A27A6E"/>
    <w:rsid w:val="00A27B36"/>
    <w:rsid w:val="00A27CC2"/>
    <w:rsid w:val="00A302D0"/>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491"/>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1FE0"/>
    <w:rsid w:val="00A4284A"/>
    <w:rsid w:val="00A429AA"/>
    <w:rsid w:val="00A42AF1"/>
    <w:rsid w:val="00A42D12"/>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9E7"/>
    <w:rsid w:val="00A50C54"/>
    <w:rsid w:val="00A510C0"/>
    <w:rsid w:val="00A514A7"/>
    <w:rsid w:val="00A5151B"/>
    <w:rsid w:val="00A5161B"/>
    <w:rsid w:val="00A51883"/>
    <w:rsid w:val="00A51AD1"/>
    <w:rsid w:val="00A51BC0"/>
    <w:rsid w:val="00A51BFF"/>
    <w:rsid w:val="00A51D95"/>
    <w:rsid w:val="00A520E1"/>
    <w:rsid w:val="00A521A6"/>
    <w:rsid w:val="00A522FC"/>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9DF"/>
    <w:rsid w:val="00A57C83"/>
    <w:rsid w:val="00A60799"/>
    <w:rsid w:val="00A60821"/>
    <w:rsid w:val="00A60AB2"/>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4CE"/>
    <w:rsid w:val="00A65A23"/>
    <w:rsid w:val="00A65BCA"/>
    <w:rsid w:val="00A66069"/>
    <w:rsid w:val="00A660FF"/>
    <w:rsid w:val="00A667F9"/>
    <w:rsid w:val="00A66AFB"/>
    <w:rsid w:val="00A66D94"/>
    <w:rsid w:val="00A67F8B"/>
    <w:rsid w:val="00A704FC"/>
    <w:rsid w:val="00A705D8"/>
    <w:rsid w:val="00A70A64"/>
    <w:rsid w:val="00A71260"/>
    <w:rsid w:val="00A71487"/>
    <w:rsid w:val="00A7165F"/>
    <w:rsid w:val="00A718E5"/>
    <w:rsid w:val="00A71E21"/>
    <w:rsid w:val="00A720B4"/>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C7D"/>
    <w:rsid w:val="00A76FFF"/>
    <w:rsid w:val="00A77957"/>
    <w:rsid w:val="00A77D92"/>
    <w:rsid w:val="00A77EF8"/>
    <w:rsid w:val="00A8001C"/>
    <w:rsid w:val="00A8016F"/>
    <w:rsid w:val="00A805C3"/>
    <w:rsid w:val="00A80C15"/>
    <w:rsid w:val="00A80F7C"/>
    <w:rsid w:val="00A812CC"/>
    <w:rsid w:val="00A81519"/>
    <w:rsid w:val="00A81C8C"/>
    <w:rsid w:val="00A81CE5"/>
    <w:rsid w:val="00A81FF7"/>
    <w:rsid w:val="00A82895"/>
    <w:rsid w:val="00A830A6"/>
    <w:rsid w:val="00A83255"/>
    <w:rsid w:val="00A83401"/>
    <w:rsid w:val="00A834BF"/>
    <w:rsid w:val="00A834C3"/>
    <w:rsid w:val="00A836F6"/>
    <w:rsid w:val="00A838BA"/>
    <w:rsid w:val="00A840B3"/>
    <w:rsid w:val="00A84B10"/>
    <w:rsid w:val="00A84B11"/>
    <w:rsid w:val="00A85DBB"/>
    <w:rsid w:val="00A86416"/>
    <w:rsid w:val="00A86D3E"/>
    <w:rsid w:val="00A86E84"/>
    <w:rsid w:val="00A87552"/>
    <w:rsid w:val="00A879B7"/>
    <w:rsid w:val="00A87D8E"/>
    <w:rsid w:val="00A87FB6"/>
    <w:rsid w:val="00A903C8"/>
    <w:rsid w:val="00A909D6"/>
    <w:rsid w:val="00A914E7"/>
    <w:rsid w:val="00A915FB"/>
    <w:rsid w:val="00A91BB8"/>
    <w:rsid w:val="00A91DFE"/>
    <w:rsid w:val="00A92150"/>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5F5"/>
    <w:rsid w:val="00AA6672"/>
    <w:rsid w:val="00AA6A1C"/>
    <w:rsid w:val="00AA6FDE"/>
    <w:rsid w:val="00AA7081"/>
    <w:rsid w:val="00AA78D1"/>
    <w:rsid w:val="00AA7A91"/>
    <w:rsid w:val="00AA7B28"/>
    <w:rsid w:val="00AB013C"/>
    <w:rsid w:val="00AB19DD"/>
    <w:rsid w:val="00AB1CC4"/>
    <w:rsid w:val="00AB1ED3"/>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A9F"/>
    <w:rsid w:val="00AC7C03"/>
    <w:rsid w:val="00AD024C"/>
    <w:rsid w:val="00AD02FC"/>
    <w:rsid w:val="00AD032F"/>
    <w:rsid w:val="00AD0D84"/>
    <w:rsid w:val="00AD0D90"/>
    <w:rsid w:val="00AD204D"/>
    <w:rsid w:val="00AD2599"/>
    <w:rsid w:val="00AD292A"/>
    <w:rsid w:val="00AD2C3C"/>
    <w:rsid w:val="00AD2DF4"/>
    <w:rsid w:val="00AD3125"/>
    <w:rsid w:val="00AD3535"/>
    <w:rsid w:val="00AD35E6"/>
    <w:rsid w:val="00AD35EB"/>
    <w:rsid w:val="00AD368E"/>
    <w:rsid w:val="00AD36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B11"/>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B03"/>
    <w:rsid w:val="00AF16CC"/>
    <w:rsid w:val="00AF1816"/>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056"/>
    <w:rsid w:val="00AF56DB"/>
    <w:rsid w:val="00AF5F80"/>
    <w:rsid w:val="00AF6107"/>
    <w:rsid w:val="00AF6164"/>
    <w:rsid w:val="00AF66EB"/>
    <w:rsid w:val="00AF6A30"/>
    <w:rsid w:val="00AF6CB1"/>
    <w:rsid w:val="00AF6D89"/>
    <w:rsid w:val="00AF7564"/>
    <w:rsid w:val="00AF75B4"/>
    <w:rsid w:val="00AF79C5"/>
    <w:rsid w:val="00AF7B5D"/>
    <w:rsid w:val="00AF7EC1"/>
    <w:rsid w:val="00B003D9"/>
    <w:rsid w:val="00B00A9F"/>
    <w:rsid w:val="00B00C54"/>
    <w:rsid w:val="00B0130A"/>
    <w:rsid w:val="00B01816"/>
    <w:rsid w:val="00B02132"/>
    <w:rsid w:val="00B0350A"/>
    <w:rsid w:val="00B03E65"/>
    <w:rsid w:val="00B0411A"/>
    <w:rsid w:val="00B042AD"/>
    <w:rsid w:val="00B044CD"/>
    <w:rsid w:val="00B04731"/>
    <w:rsid w:val="00B0476B"/>
    <w:rsid w:val="00B04899"/>
    <w:rsid w:val="00B048E3"/>
    <w:rsid w:val="00B04B0A"/>
    <w:rsid w:val="00B04F55"/>
    <w:rsid w:val="00B05290"/>
    <w:rsid w:val="00B05462"/>
    <w:rsid w:val="00B05C6D"/>
    <w:rsid w:val="00B05DAF"/>
    <w:rsid w:val="00B05F76"/>
    <w:rsid w:val="00B05FBD"/>
    <w:rsid w:val="00B06325"/>
    <w:rsid w:val="00B0656D"/>
    <w:rsid w:val="00B066E2"/>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B87"/>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61C"/>
    <w:rsid w:val="00B26A6A"/>
    <w:rsid w:val="00B26D3C"/>
    <w:rsid w:val="00B26FCA"/>
    <w:rsid w:val="00B2749D"/>
    <w:rsid w:val="00B274E7"/>
    <w:rsid w:val="00B2755D"/>
    <w:rsid w:val="00B2762A"/>
    <w:rsid w:val="00B276BA"/>
    <w:rsid w:val="00B27D77"/>
    <w:rsid w:val="00B27D87"/>
    <w:rsid w:val="00B30602"/>
    <w:rsid w:val="00B30747"/>
    <w:rsid w:val="00B30A68"/>
    <w:rsid w:val="00B31180"/>
    <w:rsid w:val="00B3136E"/>
    <w:rsid w:val="00B3173E"/>
    <w:rsid w:val="00B319F4"/>
    <w:rsid w:val="00B31F99"/>
    <w:rsid w:val="00B32284"/>
    <w:rsid w:val="00B32292"/>
    <w:rsid w:val="00B32368"/>
    <w:rsid w:val="00B326DC"/>
    <w:rsid w:val="00B32778"/>
    <w:rsid w:val="00B327E8"/>
    <w:rsid w:val="00B32DFE"/>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C7"/>
    <w:rsid w:val="00B5194E"/>
    <w:rsid w:val="00B51A14"/>
    <w:rsid w:val="00B51A1B"/>
    <w:rsid w:val="00B51C1C"/>
    <w:rsid w:val="00B51DA4"/>
    <w:rsid w:val="00B51F77"/>
    <w:rsid w:val="00B5222B"/>
    <w:rsid w:val="00B5226E"/>
    <w:rsid w:val="00B5247A"/>
    <w:rsid w:val="00B5251F"/>
    <w:rsid w:val="00B52AB9"/>
    <w:rsid w:val="00B52B47"/>
    <w:rsid w:val="00B52D57"/>
    <w:rsid w:val="00B52E0D"/>
    <w:rsid w:val="00B53153"/>
    <w:rsid w:val="00B53267"/>
    <w:rsid w:val="00B53DBF"/>
    <w:rsid w:val="00B53E60"/>
    <w:rsid w:val="00B545F3"/>
    <w:rsid w:val="00B5471A"/>
    <w:rsid w:val="00B54954"/>
    <w:rsid w:val="00B55666"/>
    <w:rsid w:val="00B55AB4"/>
    <w:rsid w:val="00B56138"/>
    <w:rsid w:val="00B56596"/>
    <w:rsid w:val="00B56C65"/>
    <w:rsid w:val="00B56F3A"/>
    <w:rsid w:val="00B570D0"/>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BE"/>
    <w:rsid w:val="00B70BC2"/>
    <w:rsid w:val="00B70D91"/>
    <w:rsid w:val="00B70E36"/>
    <w:rsid w:val="00B70F09"/>
    <w:rsid w:val="00B7170C"/>
    <w:rsid w:val="00B71C94"/>
    <w:rsid w:val="00B7200F"/>
    <w:rsid w:val="00B72124"/>
    <w:rsid w:val="00B72AB2"/>
    <w:rsid w:val="00B732C1"/>
    <w:rsid w:val="00B7336F"/>
    <w:rsid w:val="00B73779"/>
    <w:rsid w:val="00B73820"/>
    <w:rsid w:val="00B73B55"/>
    <w:rsid w:val="00B742F7"/>
    <w:rsid w:val="00B745E0"/>
    <w:rsid w:val="00B74CC9"/>
    <w:rsid w:val="00B755CE"/>
    <w:rsid w:val="00B755FD"/>
    <w:rsid w:val="00B7592D"/>
    <w:rsid w:val="00B75C18"/>
    <w:rsid w:val="00B761B3"/>
    <w:rsid w:val="00B761DE"/>
    <w:rsid w:val="00B76411"/>
    <w:rsid w:val="00B76517"/>
    <w:rsid w:val="00B7658D"/>
    <w:rsid w:val="00B7702A"/>
    <w:rsid w:val="00B77413"/>
    <w:rsid w:val="00B778A6"/>
    <w:rsid w:val="00B778AA"/>
    <w:rsid w:val="00B77B94"/>
    <w:rsid w:val="00B80584"/>
    <w:rsid w:val="00B806A3"/>
    <w:rsid w:val="00B8088A"/>
    <w:rsid w:val="00B80D84"/>
    <w:rsid w:val="00B81308"/>
    <w:rsid w:val="00B815E1"/>
    <w:rsid w:val="00B81794"/>
    <w:rsid w:val="00B818FD"/>
    <w:rsid w:val="00B81DC4"/>
    <w:rsid w:val="00B81FC0"/>
    <w:rsid w:val="00B81FFC"/>
    <w:rsid w:val="00B820B1"/>
    <w:rsid w:val="00B82171"/>
    <w:rsid w:val="00B824FA"/>
    <w:rsid w:val="00B82B78"/>
    <w:rsid w:val="00B82F31"/>
    <w:rsid w:val="00B83088"/>
    <w:rsid w:val="00B83318"/>
    <w:rsid w:val="00B83D8F"/>
    <w:rsid w:val="00B84464"/>
    <w:rsid w:val="00B8453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BCB"/>
    <w:rsid w:val="00B96C33"/>
    <w:rsid w:val="00B96F6F"/>
    <w:rsid w:val="00B976FB"/>
    <w:rsid w:val="00B9773C"/>
    <w:rsid w:val="00B97DEF"/>
    <w:rsid w:val="00BA03EA"/>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EB1"/>
    <w:rsid w:val="00BA3F15"/>
    <w:rsid w:val="00BA4A05"/>
    <w:rsid w:val="00BA4F29"/>
    <w:rsid w:val="00BA5AC4"/>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0B2"/>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A9B"/>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D7B34"/>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711"/>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630"/>
    <w:rsid w:val="00C000E4"/>
    <w:rsid w:val="00C00481"/>
    <w:rsid w:val="00C006D5"/>
    <w:rsid w:val="00C00D68"/>
    <w:rsid w:val="00C00F79"/>
    <w:rsid w:val="00C0127D"/>
    <w:rsid w:val="00C015F2"/>
    <w:rsid w:val="00C017FE"/>
    <w:rsid w:val="00C019D8"/>
    <w:rsid w:val="00C021AE"/>
    <w:rsid w:val="00C02F04"/>
    <w:rsid w:val="00C03053"/>
    <w:rsid w:val="00C038F6"/>
    <w:rsid w:val="00C039E4"/>
    <w:rsid w:val="00C03CE4"/>
    <w:rsid w:val="00C03DBE"/>
    <w:rsid w:val="00C04708"/>
    <w:rsid w:val="00C04709"/>
    <w:rsid w:val="00C04BCC"/>
    <w:rsid w:val="00C054B5"/>
    <w:rsid w:val="00C05631"/>
    <w:rsid w:val="00C05A7D"/>
    <w:rsid w:val="00C06838"/>
    <w:rsid w:val="00C07335"/>
    <w:rsid w:val="00C073CD"/>
    <w:rsid w:val="00C07425"/>
    <w:rsid w:val="00C0754F"/>
    <w:rsid w:val="00C07E34"/>
    <w:rsid w:val="00C07FC4"/>
    <w:rsid w:val="00C10013"/>
    <w:rsid w:val="00C100EF"/>
    <w:rsid w:val="00C1060A"/>
    <w:rsid w:val="00C1074D"/>
    <w:rsid w:val="00C11028"/>
    <w:rsid w:val="00C115D2"/>
    <w:rsid w:val="00C11B32"/>
    <w:rsid w:val="00C11D7B"/>
    <w:rsid w:val="00C11F9E"/>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B7"/>
    <w:rsid w:val="00C2185A"/>
    <w:rsid w:val="00C218A8"/>
    <w:rsid w:val="00C221C5"/>
    <w:rsid w:val="00C226F3"/>
    <w:rsid w:val="00C228F5"/>
    <w:rsid w:val="00C22B7C"/>
    <w:rsid w:val="00C234A0"/>
    <w:rsid w:val="00C235F2"/>
    <w:rsid w:val="00C23749"/>
    <w:rsid w:val="00C2418B"/>
    <w:rsid w:val="00C24D98"/>
    <w:rsid w:val="00C24DDB"/>
    <w:rsid w:val="00C25343"/>
    <w:rsid w:val="00C2559A"/>
    <w:rsid w:val="00C25F63"/>
    <w:rsid w:val="00C26169"/>
    <w:rsid w:val="00C26474"/>
    <w:rsid w:val="00C26802"/>
    <w:rsid w:val="00C268E1"/>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22B"/>
    <w:rsid w:val="00C37693"/>
    <w:rsid w:val="00C37718"/>
    <w:rsid w:val="00C37830"/>
    <w:rsid w:val="00C3796F"/>
    <w:rsid w:val="00C400E6"/>
    <w:rsid w:val="00C401A6"/>
    <w:rsid w:val="00C40641"/>
    <w:rsid w:val="00C40796"/>
    <w:rsid w:val="00C409D5"/>
    <w:rsid w:val="00C40F1E"/>
    <w:rsid w:val="00C40FFB"/>
    <w:rsid w:val="00C41205"/>
    <w:rsid w:val="00C4128F"/>
    <w:rsid w:val="00C41574"/>
    <w:rsid w:val="00C41AFB"/>
    <w:rsid w:val="00C41EA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CFD"/>
    <w:rsid w:val="00C44F11"/>
    <w:rsid w:val="00C44F7D"/>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7EC"/>
    <w:rsid w:val="00C520B6"/>
    <w:rsid w:val="00C52110"/>
    <w:rsid w:val="00C52352"/>
    <w:rsid w:val="00C52CCA"/>
    <w:rsid w:val="00C530FD"/>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CA9"/>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4"/>
    <w:rsid w:val="00C74BC6"/>
    <w:rsid w:val="00C74BE1"/>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45E"/>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977"/>
    <w:rsid w:val="00CA5B34"/>
    <w:rsid w:val="00CA61E0"/>
    <w:rsid w:val="00CA6567"/>
    <w:rsid w:val="00CA6A11"/>
    <w:rsid w:val="00CA6FA0"/>
    <w:rsid w:val="00CA6FB2"/>
    <w:rsid w:val="00CA737C"/>
    <w:rsid w:val="00CA7B33"/>
    <w:rsid w:val="00CA7F6C"/>
    <w:rsid w:val="00CB005C"/>
    <w:rsid w:val="00CB04C2"/>
    <w:rsid w:val="00CB0C86"/>
    <w:rsid w:val="00CB0E20"/>
    <w:rsid w:val="00CB1732"/>
    <w:rsid w:val="00CB1A08"/>
    <w:rsid w:val="00CB1BB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4836"/>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41A"/>
    <w:rsid w:val="00CC4CC5"/>
    <w:rsid w:val="00CC5292"/>
    <w:rsid w:val="00CC5427"/>
    <w:rsid w:val="00CC543E"/>
    <w:rsid w:val="00CC5AE6"/>
    <w:rsid w:val="00CC5BA7"/>
    <w:rsid w:val="00CC5D0B"/>
    <w:rsid w:val="00CC63D5"/>
    <w:rsid w:val="00CC67ED"/>
    <w:rsid w:val="00CC685A"/>
    <w:rsid w:val="00CC75D2"/>
    <w:rsid w:val="00CC7764"/>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477"/>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5C6"/>
    <w:rsid w:val="00CE4770"/>
    <w:rsid w:val="00CE4F9C"/>
    <w:rsid w:val="00CE5215"/>
    <w:rsid w:val="00CE59DF"/>
    <w:rsid w:val="00CE5AF1"/>
    <w:rsid w:val="00CE5D68"/>
    <w:rsid w:val="00CE5E80"/>
    <w:rsid w:val="00CE669C"/>
    <w:rsid w:val="00CE726E"/>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60A"/>
    <w:rsid w:val="00CF49A0"/>
    <w:rsid w:val="00CF55D5"/>
    <w:rsid w:val="00CF5B47"/>
    <w:rsid w:val="00CF786A"/>
    <w:rsid w:val="00CF7D47"/>
    <w:rsid w:val="00CF7D73"/>
    <w:rsid w:val="00CF7D7A"/>
    <w:rsid w:val="00CF7DB9"/>
    <w:rsid w:val="00D00033"/>
    <w:rsid w:val="00D001BE"/>
    <w:rsid w:val="00D00A4D"/>
    <w:rsid w:val="00D0196D"/>
    <w:rsid w:val="00D01BAA"/>
    <w:rsid w:val="00D01C7C"/>
    <w:rsid w:val="00D01E3A"/>
    <w:rsid w:val="00D02055"/>
    <w:rsid w:val="00D02069"/>
    <w:rsid w:val="00D02B0E"/>
    <w:rsid w:val="00D02E74"/>
    <w:rsid w:val="00D03100"/>
    <w:rsid w:val="00D03393"/>
    <w:rsid w:val="00D03435"/>
    <w:rsid w:val="00D03808"/>
    <w:rsid w:val="00D03913"/>
    <w:rsid w:val="00D04054"/>
    <w:rsid w:val="00D04764"/>
    <w:rsid w:val="00D048EF"/>
    <w:rsid w:val="00D05484"/>
    <w:rsid w:val="00D055E7"/>
    <w:rsid w:val="00D0580D"/>
    <w:rsid w:val="00D0589C"/>
    <w:rsid w:val="00D05E2F"/>
    <w:rsid w:val="00D05F7C"/>
    <w:rsid w:val="00D064C7"/>
    <w:rsid w:val="00D06941"/>
    <w:rsid w:val="00D0710C"/>
    <w:rsid w:val="00D0725C"/>
    <w:rsid w:val="00D07B40"/>
    <w:rsid w:val="00D07FB0"/>
    <w:rsid w:val="00D100AB"/>
    <w:rsid w:val="00D10202"/>
    <w:rsid w:val="00D10B67"/>
    <w:rsid w:val="00D10C85"/>
    <w:rsid w:val="00D10CE9"/>
    <w:rsid w:val="00D118DC"/>
    <w:rsid w:val="00D11AB2"/>
    <w:rsid w:val="00D11BFE"/>
    <w:rsid w:val="00D11C6E"/>
    <w:rsid w:val="00D1200B"/>
    <w:rsid w:val="00D121BA"/>
    <w:rsid w:val="00D1231C"/>
    <w:rsid w:val="00D124F4"/>
    <w:rsid w:val="00D1270F"/>
    <w:rsid w:val="00D1276C"/>
    <w:rsid w:val="00D132B1"/>
    <w:rsid w:val="00D13F5A"/>
    <w:rsid w:val="00D13FC2"/>
    <w:rsid w:val="00D1417E"/>
    <w:rsid w:val="00D14319"/>
    <w:rsid w:val="00D14B80"/>
    <w:rsid w:val="00D14C4B"/>
    <w:rsid w:val="00D14D2A"/>
    <w:rsid w:val="00D14DED"/>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CD3"/>
    <w:rsid w:val="00D33F06"/>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5C3"/>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4"/>
    <w:rsid w:val="00D5324B"/>
    <w:rsid w:val="00D53916"/>
    <w:rsid w:val="00D5395C"/>
    <w:rsid w:val="00D53EF9"/>
    <w:rsid w:val="00D53F55"/>
    <w:rsid w:val="00D54165"/>
    <w:rsid w:val="00D54376"/>
    <w:rsid w:val="00D54B9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2"/>
    <w:rsid w:val="00D56F8B"/>
    <w:rsid w:val="00D57248"/>
    <w:rsid w:val="00D5755E"/>
    <w:rsid w:val="00D57616"/>
    <w:rsid w:val="00D578C5"/>
    <w:rsid w:val="00D57C3F"/>
    <w:rsid w:val="00D57C92"/>
    <w:rsid w:val="00D60255"/>
    <w:rsid w:val="00D60342"/>
    <w:rsid w:val="00D605D6"/>
    <w:rsid w:val="00D60FEE"/>
    <w:rsid w:val="00D611AD"/>
    <w:rsid w:val="00D612AB"/>
    <w:rsid w:val="00D61469"/>
    <w:rsid w:val="00D61CE8"/>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B36"/>
    <w:rsid w:val="00D70D05"/>
    <w:rsid w:val="00D70D91"/>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061"/>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90067"/>
    <w:rsid w:val="00D900B9"/>
    <w:rsid w:val="00D90261"/>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42"/>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A6A"/>
    <w:rsid w:val="00DA5E1A"/>
    <w:rsid w:val="00DA6705"/>
    <w:rsid w:val="00DA6911"/>
    <w:rsid w:val="00DA6B84"/>
    <w:rsid w:val="00DA6F94"/>
    <w:rsid w:val="00DA7326"/>
    <w:rsid w:val="00DA7354"/>
    <w:rsid w:val="00DA779D"/>
    <w:rsid w:val="00DA7D42"/>
    <w:rsid w:val="00DA7DAD"/>
    <w:rsid w:val="00DB000C"/>
    <w:rsid w:val="00DB00CE"/>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4D9E"/>
    <w:rsid w:val="00DB50B1"/>
    <w:rsid w:val="00DB5DEC"/>
    <w:rsid w:val="00DB61E2"/>
    <w:rsid w:val="00DB6647"/>
    <w:rsid w:val="00DB66CE"/>
    <w:rsid w:val="00DB670A"/>
    <w:rsid w:val="00DB6E6F"/>
    <w:rsid w:val="00DB741D"/>
    <w:rsid w:val="00DB77E5"/>
    <w:rsid w:val="00DB7CE3"/>
    <w:rsid w:val="00DC038A"/>
    <w:rsid w:val="00DC0A85"/>
    <w:rsid w:val="00DC0BF6"/>
    <w:rsid w:val="00DC1016"/>
    <w:rsid w:val="00DC118F"/>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30C"/>
    <w:rsid w:val="00DC743A"/>
    <w:rsid w:val="00DD0195"/>
    <w:rsid w:val="00DD0A9D"/>
    <w:rsid w:val="00DD106E"/>
    <w:rsid w:val="00DD10DC"/>
    <w:rsid w:val="00DD116B"/>
    <w:rsid w:val="00DD176C"/>
    <w:rsid w:val="00DD1F95"/>
    <w:rsid w:val="00DD2054"/>
    <w:rsid w:val="00DD22D8"/>
    <w:rsid w:val="00DD245E"/>
    <w:rsid w:val="00DD27B8"/>
    <w:rsid w:val="00DD2F84"/>
    <w:rsid w:val="00DD3AA4"/>
    <w:rsid w:val="00DD4556"/>
    <w:rsid w:val="00DD459D"/>
    <w:rsid w:val="00DD4743"/>
    <w:rsid w:val="00DD48D9"/>
    <w:rsid w:val="00DD4EDC"/>
    <w:rsid w:val="00DD562B"/>
    <w:rsid w:val="00DD57B5"/>
    <w:rsid w:val="00DD5E05"/>
    <w:rsid w:val="00DD5EB7"/>
    <w:rsid w:val="00DD630B"/>
    <w:rsid w:val="00DD6734"/>
    <w:rsid w:val="00DD6A1C"/>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406"/>
    <w:rsid w:val="00DF783B"/>
    <w:rsid w:val="00DF7A1B"/>
    <w:rsid w:val="00DF7C4C"/>
    <w:rsid w:val="00DF7E27"/>
    <w:rsid w:val="00DF7EB3"/>
    <w:rsid w:val="00E0034B"/>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F25"/>
    <w:rsid w:val="00E064B7"/>
    <w:rsid w:val="00E06727"/>
    <w:rsid w:val="00E06AF3"/>
    <w:rsid w:val="00E06BF8"/>
    <w:rsid w:val="00E070DE"/>
    <w:rsid w:val="00E073D1"/>
    <w:rsid w:val="00E07470"/>
    <w:rsid w:val="00E075F2"/>
    <w:rsid w:val="00E07615"/>
    <w:rsid w:val="00E07878"/>
    <w:rsid w:val="00E079A2"/>
    <w:rsid w:val="00E07F6E"/>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870"/>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C22"/>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51A"/>
    <w:rsid w:val="00E31886"/>
    <w:rsid w:val="00E31A62"/>
    <w:rsid w:val="00E31B1A"/>
    <w:rsid w:val="00E31C95"/>
    <w:rsid w:val="00E31E1A"/>
    <w:rsid w:val="00E32066"/>
    <w:rsid w:val="00E3258F"/>
    <w:rsid w:val="00E32F1E"/>
    <w:rsid w:val="00E331AA"/>
    <w:rsid w:val="00E33A0F"/>
    <w:rsid w:val="00E33CB9"/>
    <w:rsid w:val="00E343BD"/>
    <w:rsid w:val="00E34A34"/>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5B3F"/>
    <w:rsid w:val="00E4693E"/>
    <w:rsid w:val="00E50220"/>
    <w:rsid w:val="00E50990"/>
    <w:rsid w:val="00E50A9E"/>
    <w:rsid w:val="00E50BAD"/>
    <w:rsid w:val="00E50CF3"/>
    <w:rsid w:val="00E51662"/>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DBA"/>
    <w:rsid w:val="00E54FA0"/>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3EC"/>
    <w:rsid w:val="00E738C8"/>
    <w:rsid w:val="00E73BAF"/>
    <w:rsid w:val="00E7435B"/>
    <w:rsid w:val="00E74461"/>
    <w:rsid w:val="00E74932"/>
    <w:rsid w:val="00E74A7C"/>
    <w:rsid w:val="00E74AC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616"/>
    <w:rsid w:val="00E83905"/>
    <w:rsid w:val="00E83C5F"/>
    <w:rsid w:val="00E8426A"/>
    <w:rsid w:val="00E848F3"/>
    <w:rsid w:val="00E84A9D"/>
    <w:rsid w:val="00E851AB"/>
    <w:rsid w:val="00E853E4"/>
    <w:rsid w:val="00E854FB"/>
    <w:rsid w:val="00E8555F"/>
    <w:rsid w:val="00E856BF"/>
    <w:rsid w:val="00E85D98"/>
    <w:rsid w:val="00E866EA"/>
    <w:rsid w:val="00E86BF2"/>
    <w:rsid w:val="00E87024"/>
    <w:rsid w:val="00E8746C"/>
    <w:rsid w:val="00E87ACB"/>
    <w:rsid w:val="00E90304"/>
    <w:rsid w:val="00E903F6"/>
    <w:rsid w:val="00E909C5"/>
    <w:rsid w:val="00E90A1E"/>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323"/>
    <w:rsid w:val="00E966A8"/>
    <w:rsid w:val="00E969A1"/>
    <w:rsid w:val="00E969D5"/>
    <w:rsid w:val="00E96CFB"/>
    <w:rsid w:val="00E974EB"/>
    <w:rsid w:val="00E9781F"/>
    <w:rsid w:val="00E978BC"/>
    <w:rsid w:val="00E97E07"/>
    <w:rsid w:val="00EA06F1"/>
    <w:rsid w:val="00EA08EF"/>
    <w:rsid w:val="00EA0A80"/>
    <w:rsid w:val="00EA0C35"/>
    <w:rsid w:val="00EA0E45"/>
    <w:rsid w:val="00EA1723"/>
    <w:rsid w:val="00EA1781"/>
    <w:rsid w:val="00EA18AF"/>
    <w:rsid w:val="00EA1989"/>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131"/>
    <w:rsid w:val="00EA769D"/>
    <w:rsid w:val="00EA7A8B"/>
    <w:rsid w:val="00EA7E41"/>
    <w:rsid w:val="00EB0278"/>
    <w:rsid w:val="00EB073A"/>
    <w:rsid w:val="00EB0968"/>
    <w:rsid w:val="00EB1347"/>
    <w:rsid w:val="00EB161E"/>
    <w:rsid w:val="00EB178A"/>
    <w:rsid w:val="00EB1FD1"/>
    <w:rsid w:val="00EB2883"/>
    <w:rsid w:val="00EB29D7"/>
    <w:rsid w:val="00EB2D10"/>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0F"/>
    <w:rsid w:val="00ED0A18"/>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9D2"/>
    <w:rsid w:val="00EF3AD4"/>
    <w:rsid w:val="00EF3D27"/>
    <w:rsid w:val="00EF4437"/>
    <w:rsid w:val="00EF4463"/>
    <w:rsid w:val="00EF4850"/>
    <w:rsid w:val="00EF497B"/>
    <w:rsid w:val="00EF51B6"/>
    <w:rsid w:val="00EF5453"/>
    <w:rsid w:val="00EF5869"/>
    <w:rsid w:val="00EF5BAC"/>
    <w:rsid w:val="00EF5F75"/>
    <w:rsid w:val="00EF60A1"/>
    <w:rsid w:val="00EF629F"/>
    <w:rsid w:val="00EF6878"/>
    <w:rsid w:val="00EF6D0F"/>
    <w:rsid w:val="00EF7482"/>
    <w:rsid w:val="00EF74F9"/>
    <w:rsid w:val="00EF78C9"/>
    <w:rsid w:val="00EF7ACF"/>
    <w:rsid w:val="00EF7C1C"/>
    <w:rsid w:val="00EF7C60"/>
    <w:rsid w:val="00EF7CE3"/>
    <w:rsid w:val="00EF7D6D"/>
    <w:rsid w:val="00F00779"/>
    <w:rsid w:val="00F00B88"/>
    <w:rsid w:val="00F00CBC"/>
    <w:rsid w:val="00F00E00"/>
    <w:rsid w:val="00F00F67"/>
    <w:rsid w:val="00F014C9"/>
    <w:rsid w:val="00F01517"/>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342"/>
    <w:rsid w:val="00F149C7"/>
    <w:rsid w:val="00F15010"/>
    <w:rsid w:val="00F1516C"/>
    <w:rsid w:val="00F15511"/>
    <w:rsid w:val="00F1596A"/>
    <w:rsid w:val="00F161FC"/>
    <w:rsid w:val="00F16A39"/>
    <w:rsid w:val="00F17199"/>
    <w:rsid w:val="00F17504"/>
    <w:rsid w:val="00F177E3"/>
    <w:rsid w:val="00F17973"/>
    <w:rsid w:val="00F17AA6"/>
    <w:rsid w:val="00F17B69"/>
    <w:rsid w:val="00F17CB3"/>
    <w:rsid w:val="00F2043B"/>
    <w:rsid w:val="00F20C2B"/>
    <w:rsid w:val="00F20CA2"/>
    <w:rsid w:val="00F21113"/>
    <w:rsid w:val="00F21135"/>
    <w:rsid w:val="00F21140"/>
    <w:rsid w:val="00F2146B"/>
    <w:rsid w:val="00F21AA6"/>
    <w:rsid w:val="00F2210C"/>
    <w:rsid w:val="00F222EF"/>
    <w:rsid w:val="00F226D9"/>
    <w:rsid w:val="00F229A0"/>
    <w:rsid w:val="00F22A04"/>
    <w:rsid w:val="00F22C86"/>
    <w:rsid w:val="00F22E2E"/>
    <w:rsid w:val="00F22F53"/>
    <w:rsid w:val="00F22FD6"/>
    <w:rsid w:val="00F23060"/>
    <w:rsid w:val="00F23424"/>
    <w:rsid w:val="00F23822"/>
    <w:rsid w:val="00F23B11"/>
    <w:rsid w:val="00F24143"/>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3E7"/>
    <w:rsid w:val="00F31521"/>
    <w:rsid w:val="00F31633"/>
    <w:rsid w:val="00F31692"/>
    <w:rsid w:val="00F31953"/>
    <w:rsid w:val="00F31B07"/>
    <w:rsid w:val="00F31D69"/>
    <w:rsid w:val="00F31E6A"/>
    <w:rsid w:val="00F31EB5"/>
    <w:rsid w:val="00F31F5F"/>
    <w:rsid w:val="00F31F99"/>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338"/>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1E"/>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D38"/>
    <w:rsid w:val="00F45EF7"/>
    <w:rsid w:val="00F46030"/>
    <w:rsid w:val="00F47221"/>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CC3"/>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833"/>
    <w:rsid w:val="00F810A6"/>
    <w:rsid w:val="00F812E2"/>
    <w:rsid w:val="00F81415"/>
    <w:rsid w:val="00F8142A"/>
    <w:rsid w:val="00F815E0"/>
    <w:rsid w:val="00F81D31"/>
    <w:rsid w:val="00F82438"/>
    <w:rsid w:val="00F8245B"/>
    <w:rsid w:val="00F82843"/>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18"/>
    <w:rsid w:val="00F875FE"/>
    <w:rsid w:val="00F876A0"/>
    <w:rsid w:val="00F876AC"/>
    <w:rsid w:val="00F87AFF"/>
    <w:rsid w:val="00F87C3C"/>
    <w:rsid w:val="00F87F42"/>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03"/>
    <w:rsid w:val="00F9451B"/>
    <w:rsid w:val="00F94625"/>
    <w:rsid w:val="00F94752"/>
    <w:rsid w:val="00F94BC7"/>
    <w:rsid w:val="00F9514A"/>
    <w:rsid w:val="00F95391"/>
    <w:rsid w:val="00F955F9"/>
    <w:rsid w:val="00F958C6"/>
    <w:rsid w:val="00F95A36"/>
    <w:rsid w:val="00F95AB8"/>
    <w:rsid w:val="00F95B16"/>
    <w:rsid w:val="00F95C82"/>
    <w:rsid w:val="00F95F43"/>
    <w:rsid w:val="00F960EE"/>
    <w:rsid w:val="00F96531"/>
    <w:rsid w:val="00F96A3C"/>
    <w:rsid w:val="00F96EAD"/>
    <w:rsid w:val="00F978EB"/>
    <w:rsid w:val="00F979B7"/>
    <w:rsid w:val="00FA046B"/>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52D"/>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CD2"/>
    <w:rsid w:val="00FA7D84"/>
    <w:rsid w:val="00FB00C2"/>
    <w:rsid w:val="00FB0172"/>
    <w:rsid w:val="00FB0704"/>
    <w:rsid w:val="00FB0804"/>
    <w:rsid w:val="00FB15CB"/>
    <w:rsid w:val="00FB183F"/>
    <w:rsid w:val="00FB18DA"/>
    <w:rsid w:val="00FB19B3"/>
    <w:rsid w:val="00FB19C9"/>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356"/>
    <w:rsid w:val="00FC3608"/>
    <w:rsid w:val="00FC38B5"/>
    <w:rsid w:val="00FC43DB"/>
    <w:rsid w:val="00FC49B4"/>
    <w:rsid w:val="00FC4C7B"/>
    <w:rsid w:val="00FC502D"/>
    <w:rsid w:val="00FC53B4"/>
    <w:rsid w:val="00FC5AA5"/>
    <w:rsid w:val="00FC5C8E"/>
    <w:rsid w:val="00FC5DA2"/>
    <w:rsid w:val="00FC6971"/>
    <w:rsid w:val="00FC6995"/>
    <w:rsid w:val="00FC6C24"/>
    <w:rsid w:val="00FC6C72"/>
    <w:rsid w:val="00FC73D0"/>
    <w:rsid w:val="00FC7563"/>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CA"/>
    <w:rsid w:val="00FD4AD1"/>
    <w:rsid w:val="00FD4D48"/>
    <w:rsid w:val="00FD4D50"/>
    <w:rsid w:val="00FD5200"/>
    <w:rsid w:val="00FD52B3"/>
    <w:rsid w:val="00FD5400"/>
    <w:rsid w:val="00FD55C3"/>
    <w:rsid w:val="00FD5A97"/>
    <w:rsid w:val="00FD5B26"/>
    <w:rsid w:val="00FD5BC9"/>
    <w:rsid w:val="00FD5C90"/>
    <w:rsid w:val="00FD5CB6"/>
    <w:rsid w:val="00FD5CED"/>
    <w:rsid w:val="00FD6525"/>
    <w:rsid w:val="00FD6563"/>
    <w:rsid w:val="00FD77B8"/>
    <w:rsid w:val="00FE013A"/>
    <w:rsid w:val="00FE05E6"/>
    <w:rsid w:val="00FE0821"/>
    <w:rsid w:val="00FE0C1B"/>
    <w:rsid w:val="00FE0F51"/>
    <w:rsid w:val="00FE130E"/>
    <w:rsid w:val="00FE152E"/>
    <w:rsid w:val="00FE168D"/>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B5C"/>
    <w:rsid w:val="00FE4DEC"/>
    <w:rsid w:val="00FE4E88"/>
    <w:rsid w:val="00FE4F3D"/>
    <w:rsid w:val="00FE510C"/>
    <w:rsid w:val="00FE5254"/>
    <w:rsid w:val="00FE566D"/>
    <w:rsid w:val="00FE57DE"/>
    <w:rsid w:val="00FE5C95"/>
    <w:rsid w:val="00FE5D31"/>
    <w:rsid w:val="00FE5DF6"/>
    <w:rsid w:val="00FE5ED5"/>
    <w:rsid w:val="00FE6459"/>
    <w:rsid w:val="00FE6640"/>
    <w:rsid w:val="00FE66AE"/>
    <w:rsid w:val="00FE680F"/>
    <w:rsid w:val="00FE6821"/>
    <w:rsid w:val="00FE69C5"/>
    <w:rsid w:val="00FE69C6"/>
    <w:rsid w:val="00FE6DFD"/>
    <w:rsid w:val="00FE706E"/>
    <w:rsid w:val="00FE7869"/>
    <w:rsid w:val="00FE79E2"/>
    <w:rsid w:val="00FF0C6E"/>
    <w:rsid w:val="00FF0DAF"/>
    <w:rsid w:val="00FF1437"/>
    <w:rsid w:val="00FF14AD"/>
    <w:rsid w:val="00FF1694"/>
    <w:rsid w:val="00FF1C4B"/>
    <w:rsid w:val="00FF1E81"/>
    <w:rsid w:val="00FF2308"/>
    <w:rsid w:val="00FF2671"/>
    <w:rsid w:val="00FF28CE"/>
    <w:rsid w:val="00FF2FB3"/>
    <w:rsid w:val="00FF30B9"/>
    <w:rsid w:val="00FF33AA"/>
    <w:rsid w:val="00FF357A"/>
    <w:rsid w:val="00FF37B3"/>
    <w:rsid w:val="00FF3D1D"/>
    <w:rsid w:val="00FF3E6D"/>
    <w:rsid w:val="00FF45A7"/>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D80F787-1AF4-45C1-A20F-06B74F236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B3Char">
    <w:name w:val="B3 Char"/>
    <w:link w:val="B3"/>
    <w:locked/>
    <w:rsid w:val="004C0E8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287472908">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1195921845">
          <w:marLeft w:val="108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6816361">
      <w:bodyDiv w:val="1"/>
      <w:marLeft w:val="0"/>
      <w:marRight w:val="0"/>
      <w:marTop w:val="0"/>
      <w:marBottom w:val="0"/>
      <w:divBdr>
        <w:top w:val="none" w:sz="0" w:space="0" w:color="auto"/>
        <w:left w:val="none" w:sz="0" w:space="0" w:color="auto"/>
        <w:bottom w:val="none" w:sz="0" w:space="0" w:color="auto"/>
        <w:right w:val="none" w:sz="0" w:space="0" w:color="auto"/>
      </w:divBdr>
      <w:divsChild>
        <w:div w:id="8069663">
          <w:marLeft w:val="1080"/>
          <w:marRight w:val="0"/>
          <w:marTop w:val="100"/>
          <w:marBottom w:val="0"/>
          <w:divBdr>
            <w:top w:val="none" w:sz="0" w:space="0" w:color="auto"/>
            <w:left w:val="none" w:sz="0" w:space="0" w:color="auto"/>
            <w:bottom w:val="none" w:sz="0" w:space="0" w:color="auto"/>
            <w:right w:val="none" w:sz="0" w:space="0" w:color="auto"/>
          </w:divBdr>
        </w:div>
        <w:div w:id="621544974">
          <w:marLeft w:val="1080"/>
          <w:marRight w:val="0"/>
          <w:marTop w:val="100"/>
          <w:marBottom w:val="0"/>
          <w:divBdr>
            <w:top w:val="none" w:sz="0" w:space="0" w:color="auto"/>
            <w:left w:val="none" w:sz="0" w:space="0" w:color="auto"/>
            <w:bottom w:val="none" w:sz="0" w:space="0" w:color="auto"/>
            <w:right w:val="none" w:sz="0" w:space="0" w:color="auto"/>
          </w:divBdr>
        </w:div>
        <w:div w:id="812067082">
          <w:marLeft w:val="1080"/>
          <w:marRight w:val="0"/>
          <w:marTop w:val="100"/>
          <w:marBottom w:val="0"/>
          <w:divBdr>
            <w:top w:val="none" w:sz="0" w:space="0" w:color="auto"/>
            <w:left w:val="none" w:sz="0" w:space="0" w:color="auto"/>
            <w:bottom w:val="none" w:sz="0" w:space="0" w:color="auto"/>
            <w:right w:val="none" w:sz="0" w:space="0" w:color="auto"/>
          </w:divBdr>
        </w:div>
        <w:div w:id="1513447181">
          <w:marLeft w:val="1080"/>
          <w:marRight w:val="0"/>
          <w:marTop w:val="100"/>
          <w:marBottom w:val="0"/>
          <w:divBdr>
            <w:top w:val="none" w:sz="0" w:space="0" w:color="auto"/>
            <w:left w:val="none" w:sz="0" w:space="0" w:color="auto"/>
            <w:bottom w:val="none" w:sz="0" w:space="0" w:color="auto"/>
            <w:right w:val="none" w:sz="0" w:space="0" w:color="auto"/>
          </w:divBdr>
        </w:div>
        <w:div w:id="1673948754">
          <w:marLeft w:val="1080"/>
          <w:marRight w:val="0"/>
          <w:marTop w:val="100"/>
          <w:marBottom w:val="0"/>
          <w:divBdr>
            <w:top w:val="none" w:sz="0" w:space="0" w:color="auto"/>
            <w:left w:val="none" w:sz="0" w:space="0" w:color="auto"/>
            <w:bottom w:val="none" w:sz="0" w:space="0" w:color="auto"/>
            <w:right w:val="none" w:sz="0" w:space="0" w:color="auto"/>
          </w:divBdr>
        </w:div>
        <w:div w:id="1698234386">
          <w:marLeft w:val="1080"/>
          <w:marRight w:val="0"/>
          <w:marTop w:val="100"/>
          <w:marBottom w:val="0"/>
          <w:divBdr>
            <w:top w:val="none" w:sz="0" w:space="0" w:color="auto"/>
            <w:left w:val="none" w:sz="0" w:space="0" w:color="auto"/>
            <w:bottom w:val="none" w:sz="0" w:space="0" w:color="auto"/>
            <w:right w:val="none" w:sz="0" w:space="0" w:color="auto"/>
          </w:divBdr>
        </w:div>
        <w:div w:id="1809088057">
          <w:marLeft w:val="1080"/>
          <w:marRight w:val="0"/>
          <w:marTop w:val="100"/>
          <w:marBottom w:val="0"/>
          <w:divBdr>
            <w:top w:val="none" w:sz="0" w:space="0" w:color="auto"/>
            <w:left w:val="none" w:sz="0" w:space="0" w:color="auto"/>
            <w:bottom w:val="none" w:sz="0" w:space="0" w:color="auto"/>
            <w:right w:val="none" w:sz="0" w:space="0" w:color="auto"/>
          </w:divBdr>
        </w:div>
        <w:div w:id="1877572760">
          <w:marLeft w:val="1080"/>
          <w:marRight w:val="0"/>
          <w:marTop w:val="100"/>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1466582">
      <w:bodyDiv w:val="1"/>
      <w:marLeft w:val="0"/>
      <w:marRight w:val="0"/>
      <w:marTop w:val="0"/>
      <w:marBottom w:val="0"/>
      <w:divBdr>
        <w:top w:val="none" w:sz="0" w:space="0" w:color="auto"/>
        <w:left w:val="none" w:sz="0" w:space="0" w:color="auto"/>
        <w:bottom w:val="none" w:sz="0" w:space="0" w:color="auto"/>
        <w:right w:val="none" w:sz="0" w:space="0" w:color="auto"/>
      </w:divBdr>
      <w:divsChild>
        <w:div w:id="1250844209">
          <w:marLeft w:val="1080"/>
          <w:marRight w:val="0"/>
          <w:marTop w:val="100"/>
          <w:marBottom w:val="0"/>
          <w:divBdr>
            <w:top w:val="none" w:sz="0" w:space="0" w:color="auto"/>
            <w:left w:val="none" w:sz="0" w:space="0" w:color="auto"/>
            <w:bottom w:val="none" w:sz="0" w:space="0" w:color="auto"/>
            <w:right w:val="none" w:sz="0" w:space="0" w:color="auto"/>
          </w:divBdr>
        </w:div>
        <w:div w:id="1918133106">
          <w:marLeft w:val="360"/>
          <w:marRight w:val="0"/>
          <w:marTop w:val="200"/>
          <w:marBottom w:val="0"/>
          <w:divBdr>
            <w:top w:val="none" w:sz="0" w:space="0" w:color="auto"/>
            <w:left w:val="none" w:sz="0" w:space="0" w:color="auto"/>
            <w:bottom w:val="none" w:sz="0" w:space="0" w:color="auto"/>
            <w:right w:val="none" w:sz="0" w:space="0" w:color="auto"/>
          </w:divBdr>
        </w:div>
      </w:divsChild>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22189">
      <w:bodyDiv w:val="1"/>
      <w:marLeft w:val="0"/>
      <w:marRight w:val="0"/>
      <w:marTop w:val="0"/>
      <w:marBottom w:val="0"/>
      <w:divBdr>
        <w:top w:val="none" w:sz="0" w:space="0" w:color="auto"/>
        <w:left w:val="none" w:sz="0" w:space="0" w:color="auto"/>
        <w:bottom w:val="none" w:sz="0" w:space="0" w:color="auto"/>
        <w:right w:val="none" w:sz="0" w:space="0" w:color="auto"/>
      </w:divBdr>
      <w:divsChild>
        <w:div w:id="419060865">
          <w:marLeft w:val="1080"/>
          <w:marRight w:val="0"/>
          <w:marTop w:val="100"/>
          <w:marBottom w:val="0"/>
          <w:divBdr>
            <w:top w:val="none" w:sz="0" w:space="0" w:color="auto"/>
            <w:left w:val="none" w:sz="0" w:space="0" w:color="auto"/>
            <w:bottom w:val="none" w:sz="0" w:space="0" w:color="auto"/>
            <w:right w:val="none" w:sz="0" w:space="0" w:color="auto"/>
          </w:divBdr>
        </w:div>
        <w:div w:id="1246497840">
          <w:marLeft w:val="1080"/>
          <w:marRight w:val="0"/>
          <w:marTop w:val="100"/>
          <w:marBottom w:val="0"/>
          <w:divBdr>
            <w:top w:val="none" w:sz="0" w:space="0" w:color="auto"/>
            <w:left w:val="none" w:sz="0" w:space="0" w:color="auto"/>
            <w:bottom w:val="none" w:sz="0" w:space="0" w:color="auto"/>
            <w:right w:val="none" w:sz="0" w:space="0" w:color="auto"/>
          </w:divBdr>
        </w:div>
        <w:div w:id="1379668911">
          <w:marLeft w:val="1080"/>
          <w:marRight w:val="0"/>
          <w:marTop w:val="100"/>
          <w:marBottom w:val="0"/>
          <w:divBdr>
            <w:top w:val="none" w:sz="0" w:space="0" w:color="auto"/>
            <w:left w:val="none" w:sz="0" w:space="0" w:color="auto"/>
            <w:bottom w:val="none" w:sz="0" w:space="0" w:color="auto"/>
            <w:right w:val="none" w:sz="0" w:space="0" w:color="auto"/>
          </w:divBdr>
        </w:div>
        <w:div w:id="1443257157">
          <w:marLeft w:val="1080"/>
          <w:marRight w:val="0"/>
          <w:marTop w:val="100"/>
          <w:marBottom w:val="0"/>
          <w:divBdr>
            <w:top w:val="none" w:sz="0" w:space="0" w:color="auto"/>
            <w:left w:val="none" w:sz="0" w:space="0" w:color="auto"/>
            <w:bottom w:val="none" w:sz="0" w:space="0" w:color="auto"/>
            <w:right w:val="none" w:sz="0" w:space="0" w:color="auto"/>
          </w:divBdr>
        </w:div>
        <w:div w:id="1611863615">
          <w:marLeft w:val="1080"/>
          <w:marRight w:val="0"/>
          <w:marTop w:val="100"/>
          <w:marBottom w:val="0"/>
          <w:divBdr>
            <w:top w:val="none" w:sz="0" w:space="0" w:color="auto"/>
            <w:left w:val="none" w:sz="0" w:space="0" w:color="auto"/>
            <w:bottom w:val="none" w:sz="0" w:space="0" w:color="auto"/>
            <w:right w:val="none" w:sz="0" w:space="0" w:color="auto"/>
          </w:divBdr>
        </w:div>
        <w:div w:id="1953632555">
          <w:marLeft w:val="1800"/>
          <w:marRight w:val="0"/>
          <w:marTop w:val="100"/>
          <w:marBottom w:val="0"/>
          <w:divBdr>
            <w:top w:val="none" w:sz="0" w:space="0" w:color="auto"/>
            <w:left w:val="none" w:sz="0" w:space="0" w:color="auto"/>
            <w:bottom w:val="none" w:sz="0" w:space="0" w:color="auto"/>
            <w:right w:val="none" w:sz="0" w:space="0" w:color="auto"/>
          </w:divBdr>
        </w:div>
        <w:div w:id="2075933017">
          <w:marLeft w:val="1080"/>
          <w:marRight w:val="0"/>
          <w:marTop w:val="100"/>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1871427">
      <w:bodyDiv w:val="1"/>
      <w:marLeft w:val="0"/>
      <w:marRight w:val="0"/>
      <w:marTop w:val="0"/>
      <w:marBottom w:val="0"/>
      <w:divBdr>
        <w:top w:val="none" w:sz="0" w:space="0" w:color="auto"/>
        <w:left w:val="none" w:sz="0" w:space="0" w:color="auto"/>
        <w:bottom w:val="none" w:sz="0" w:space="0" w:color="auto"/>
        <w:right w:val="none" w:sz="0" w:space="0" w:color="auto"/>
      </w:divBdr>
      <w:divsChild>
        <w:div w:id="1286352352">
          <w:marLeft w:val="360"/>
          <w:marRight w:val="0"/>
          <w:marTop w:val="200"/>
          <w:marBottom w:val="0"/>
          <w:divBdr>
            <w:top w:val="none" w:sz="0" w:space="0" w:color="auto"/>
            <w:left w:val="none" w:sz="0" w:space="0" w:color="auto"/>
            <w:bottom w:val="none" w:sz="0" w:space="0" w:color="auto"/>
            <w:right w:val="none" w:sz="0" w:space="0" w:color="auto"/>
          </w:divBdr>
        </w:div>
        <w:div w:id="329068441">
          <w:marLeft w:val="360"/>
          <w:marRight w:val="0"/>
          <w:marTop w:val="200"/>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2288645">
      <w:bodyDiv w:val="1"/>
      <w:marLeft w:val="0"/>
      <w:marRight w:val="0"/>
      <w:marTop w:val="0"/>
      <w:marBottom w:val="0"/>
      <w:divBdr>
        <w:top w:val="none" w:sz="0" w:space="0" w:color="auto"/>
        <w:left w:val="none" w:sz="0" w:space="0" w:color="auto"/>
        <w:bottom w:val="none" w:sz="0" w:space="0" w:color="auto"/>
        <w:right w:val="none" w:sz="0" w:space="0" w:color="auto"/>
      </w:divBdr>
      <w:divsChild>
        <w:div w:id="2027167592">
          <w:marLeft w:val="360"/>
          <w:marRight w:val="0"/>
          <w:marTop w:val="200"/>
          <w:marBottom w:val="0"/>
          <w:divBdr>
            <w:top w:val="none" w:sz="0" w:space="0" w:color="auto"/>
            <w:left w:val="none" w:sz="0" w:space="0" w:color="auto"/>
            <w:bottom w:val="none" w:sz="0" w:space="0" w:color="auto"/>
            <w:right w:val="none" w:sz="0" w:space="0" w:color="auto"/>
          </w:divBdr>
        </w:div>
        <w:div w:id="1612349204">
          <w:marLeft w:val="1080"/>
          <w:marRight w:val="0"/>
          <w:marTop w:val="100"/>
          <w:marBottom w:val="0"/>
          <w:divBdr>
            <w:top w:val="none" w:sz="0" w:space="0" w:color="auto"/>
            <w:left w:val="none" w:sz="0" w:space="0" w:color="auto"/>
            <w:bottom w:val="none" w:sz="0" w:space="0" w:color="auto"/>
            <w:right w:val="none" w:sz="0" w:space="0" w:color="auto"/>
          </w:divBdr>
        </w:div>
        <w:div w:id="1756903128">
          <w:marLeft w:val="360"/>
          <w:marRight w:val="0"/>
          <w:marTop w:val="200"/>
          <w:marBottom w:val="0"/>
          <w:divBdr>
            <w:top w:val="none" w:sz="0" w:space="0" w:color="auto"/>
            <w:left w:val="none" w:sz="0" w:space="0" w:color="auto"/>
            <w:bottom w:val="none" w:sz="0" w:space="0" w:color="auto"/>
            <w:right w:val="none" w:sz="0" w:space="0" w:color="auto"/>
          </w:divBdr>
        </w:div>
        <w:div w:id="650207504">
          <w:marLeft w:val="360"/>
          <w:marRight w:val="0"/>
          <w:marTop w:val="200"/>
          <w:marBottom w:val="0"/>
          <w:divBdr>
            <w:top w:val="none" w:sz="0" w:space="0" w:color="auto"/>
            <w:left w:val="none" w:sz="0" w:space="0" w:color="auto"/>
            <w:bottom w:val="none" w:sz="0" w:space="0" w:color="auto"/>
            <w:right w:val="none" w:sz="0" w:space="0" w:color="auto"/>
          </w:divBdr>
        </w:div>
        <w:div w:id="661154056">
          <w:marLeft w:val="360"/>
          <w:marRight w:val="0"/>
          <w:marTop w:val="200"/>
          <w:marBottom w:val="0"/>
          <w:divBdr>
            <w:top w:val="none" w:sz="0" w:space="0" w:color="auto"/>
            <w:left w:val="none" w:sz="0" w:space="0" w:color="auto"/>
            <w:bottom w:val="none" w:sz="0" w:space="0" w:color="auto"/>
            <w:right w:val="none" w:sz="0" w:space="0" w:color="auto"/>
          </w:divBdr>
        </w:div>
        <w:div w:id="480777558">
          <w:marLeft w:val="1080"/>
          <w:marRight w:val="0"/>
          <w:marTop w:val="100"/>
          <w:marBottom w:val="0"/>
          <w:divBdr>
            <w:top w:val="none" w:sz="0" w:space="0" w:color="auto"/>
            <w:left w:val="none" w:sz="0" w:space="0" w:color="auto"/>
            <w:bottom w:val="none" w:sz="0" w:space="0" w:color="auto"/>
            <w:right w:val="none" w:sz="0" w:space="0" w:color="auto"/>
          </w:divBdr>
        </w:div>
        <w:div w:id="786235525">
          <w:marLeft w:val="1080"/>
          <w:marRight w:val="0"/>
          <w:marTop w:val="100"/>
          <w:marBottom w:val="0"/>
          <w:divBdr>
            <w:top w:val="none" w:sz="0" w:space="0" w:color="auto"/>
            <w:left w:val="none" w:sz="0" w:space="0" w:color="auto"/>
            <w:bottom w:val="none" w:sz="0" w:space="0" w:color="auto"/>
            <w:right w:val="none" w:sz="0" w:space="0" w:color="auto"/>
          </w:divBdr>
        </w:div>
        <w:div w:id="1299914231">
          <w:marLeft w:val="360"/>
          <w:marRight w:val="0"/>
          <w:marTop w:val="200"/>
          <w:marBottom w:val="0"/>
          <w:divBdr>
            <w:top w:val="none" w:sz="0" w:space="0" w:color="auto"/>
            <w:left w:val="none" w:sz="0" w:space="0" w:color="auto"/>
            <w:bottom w:val="none" w:sz="0" w:space="0" w:color="auto"/>
            <w:right w:val="none" w:sz="0" w:space="0" w:color="auto"/>
          </w:divBdr>
        </w:div>
        <w:div w:id="107510629">
          <w:marLeft w:val="1080"/>
          <w:marRight w:val="0"/>
          <w:marTop w:val="100"/>
          <w:marBottom w:val="0"/>
          <w:divBdr>
            <w:top w:val="none" w:sz="0" w:space="0" w:color="auto"/>
            <w:left w:val="none" w:sz="0" w:space="0" w:color="auto"/>
            <w:bottom w:val="none" w:sz="0" w:space="0" w:color="auto"/>
            <w:right w:val="none" w:sz="0" w:space="0" w:color="auto"/>
          </w:divBdr>
        </w:div>
        <w:div w:id="458302844">
          <w:marLeft w:val="1080"/>
          <w:marRight w:val="0"/>
          <w:marTop w:val="100"/>
          <w:marBottom w:val="0"/>
          <w:divBdr>
            <w:top w:val="none" w:sz="0" w:space="0" w:color="auto"/>
            <w:left w:val="none" w:sz="0" w:space="0" w:color="auto"/>
            <w:bottom w:val="none" w:sz="0" w:space="0" w:color="auto"/>
            <w:right w:val="none" w:sz="0" w:space="0" w:color="auto"/>
          </w:divBdr>
        </w:div>
        <w:div w:id="835804975">
          <w:marLeft w:val="1080"/>
          <w:marRight w:val="0"/>
          <w:marTop w:val="100"/>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5415034">
      <w:bodyDiv w:val="1"/>
      <w:marLeft w:val="0"/>
      <w:marRight w:val="0"/>
      <w:marTop w:val="0"/>
      <w:marBottom w:val="0"/>
      <w:divBdr>
        <w:top w:val="none" w:sz="0" w:space="0" w:color="auto"/>
        <w:left w:val="none" w:sz="0" w:space="0" w:color="auto"/>
        <w:bottom w:val="none" w:sz="0" w:space="0" w:color="auto"/>
        <w:right w:val="none" w:sz="0" w:space="0" w:color="auto"/>
      </w:divBdr>
      <w:divsChild>
        <w:div w:id="142236197">
          <w:marLeft w:val="1800"/>
          <w:marRight w:val="0"/>
          <w:marTop w:val="100"/>
          <w:marBottom w:val="0"/>
          <w:divBdr>
            <w:top w:val="none" w:sz="0" w:space="0" w:color="auto"/>
            <w:left w:val="none" w:sz="0" w:space="0" w:color="auto"/>
            <w:bottom w:val="none" w:sz="0" w:space="0" w:color="auto"/>
            <w:right w:val="none" w:sz="0" w:space="0" w:color="auto"/>
          </w:divBdr>
        </w:div>
        <w:div w:id="204413737">
          <w:marLeft w:val="360"/>
          <w:marRight w:val="0"/>
          <w:marTop w:val="200"/>
          <w:marBottom w:val="0"/>
          <w:divBdr>
            <w:top w:val="none" w:sz="0" w:space="0" w:color="auto"/>
            <w:left w:val="none" w:sz="0" w:space="0" w:color="auto"/>
            <w:bottom w:val="none" w:sz="0" w:space="0" w:color="auto"/>
            <w:right w:val="none" w:sz="0" w:space="0" w:color="auto"/>
          </w:divBdr>
        </w:div>
        <w:div w:id="215242539">
          <w:marLeft w:val="2520"/>
          <w:marRight w:val="0"/>
          <w:marTop w:val="100"/>
          <w:marBottom w:val="0"/>
          <w:divBdr>
            <w:top w:val="none" w:sz="0" w:space="0" w:color="auto"/>
            <w:left w:val="none" w:sz="0" w:space="0" w:color="auto"/>
            <w:bottom w:val="none" w:sz="0" w:space="0" w:color="auto"/>
            <w:right w:val="none" w:sz="0" w:space="0" w:color="auto"/>
          </w:divBdr>
        </w:div>
        <w:div w:id="451755025">
          <w:marLeft w:val="1800"/>
          <w:marRight w:val="0"/>
          <w:marTop w:val="100"/>
          <w:marBottom w:val="0"/>
          <w:divBdr>
            <w:top w:val="none" w:sz="0" w:space="0" w:color="auto"/>
            <w:left w:val="none" w:sz="0" w:space="0" w:color="auto"/>
            <w:bottom w:val="none" w:sz="0" w:space="0" w:color="auto"/>
            <w:right w:val="none" w:sz="0" w:space="0" w:color="auto"/>
          </w:divBdr>
        </w:div>
        <w:div w:id="483591661">
          <w:marLeft w:val="1800"/>
          <w:marRight w:val="0"/>
          <w:marTop w:val="100"/>
          <w:marBottom w:val="0"/>
          <w:divBdr>
            <w:top w:val="none" w:sz="0" w:space="0" w:color="auto"/>
            <w:left w:val="none" w:sz="0" w:space="0" w:color="auto"/>
            <w:bottom w:val="none" w:sz="0" w:space="0" w:color="auto"/>
            <w:right w:val="none" w:sz="0" w:space="0" w:color="auto"/>
          </w:divBdr>
        </w:div>
        <w:div w:id="910623823">
          <w:marLeft w:val="2520"/>
          <w:marRight w:val="0"/>
          <w:marTop w:val="100"/>
          <w:marBottom w:val="0"/>
          <w:divBdr>
            <w:top w:val="none" w:sz="0" w:space="0" w:color="auto"/>
            <w:left w:val="none" w:sz="0" w:space="0" w:color="auto"/>
            <w:bottom w:val="none" w:sz="0" w:space="0" w:color="auto"/>
            <w:right w:val="none" w:sz="0" w:space="0" w:color="auto"/>
          </w:divBdr>
        </w:div>
        <w:div w:id="1678540279">
          <w:marLeft w:val="2520"/>
          <w:marRight w:val="0"/>
          <w:marTop w:val="100"/>
          <w:marBottom w:val="0"/>
          <w:divBdr>
            <w:top w:val="none" w:sz="0" w:space="0" w:color="auto"/>
            <w:left w:val="none" w:sz="0" w:space="0" w:color="auto"/>
            <w:bottom w:val="none" w:sz="0" w:space="0" w:color="auto"/>
            <w:right w:val="none" w:sz="0" w:space="0" w:color="auto"/>
          </w:divBdr>
        </w:div>
        <w:div w:id="1748502355">
          <w:marLeft w:val="1080"/>
          <w:marRight w:val="0"/>
          <w:marTop w:val="100"/>
          <w:marBottom w:val="0"/>
          <w:divBdr>
            <w:top w:val="none" w:sz="0" w:space="0" w:color="auto"/>
            <w:left w:val="none" w:sz="0" w:space="0" w:color="auto"/>
            <w:bottom w:val="none" w:sz="0" w:space="0" w:color="auto"/>
            <w:right w:val="none" w:sz="0" w:space="0" w:color="auto"/>
          </w:divBdr>
        </w:div>
        <w:div w:id="1911185602">
          <w:marLeft w:val="2520"/>
          <w:marRight w:val="0"/>
          <w:marTop w:val="100"/>
          <w:marBottom w:val="0"/>
          <w:divBdr>
            <w:top w:val="none" w:sz="0" w:space="0" w:color="auto"/>
            <w:left w:val="none" w:sz="0" w:space="0" w:color="auto"/>
            <w:bottom w:val="none" w:sz="0" w:space="0" w:color="auto"/>
            <w:right w:val="none" w:sz="0" w:space="0" w:color="auto"/>
          </w:divBdr>
        </w:div>
        <w:div w:id="2063675426">
          <w:marLeft w:val="1800"/>
          <w:marRight w:val="0"/>
          <w:marTop w:val="10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1259586">
      <w:bodyDiv w:val="1"/>
      <w:marLeft w:val="0"/>
      <w:marRight w:val="0"/>
      <w:marTop w:val="0"/>
      <w:marBottom w:val="0"/>
      <w:divBdr>
        <w:top w:val="none" w:sz="0" w:space="0" w:color="auto"/>
        <w:left w:val="none" w:sz="0" w:space="0" w:color="auto"/>
        <w:bottom w:val="none" w:sz="0" w:space="0" w:color="auto"/>
        <w:right w:val="none" w:sz="0" w:space="0" w:color="auto"/>
      </w:divBdr>
      <w:divsChild>
        <w:div w:id="327249188">
          <w:marLeft w:val="360"/>
          <w:marRight w:val="0"/>
          <w:marTop w:val="20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92317995">
      <w:bodyDiv w:val="1"/>
      <w:marLeft w:val="0"/>
      <w:marRight w:val="0"/>
      <w:marTop w:val="0"/>
      <w:marBottom w:val="0"/>
      <w:divBdr>
        <w:top w:val="none" w:sz="0" w:space="0" w:color="auto"/>
        <w:left w:val="none" w:sz="0" w:space="0" w:color="auto"/>
        <w:bottom w:val="none" w:sz="0" w:space="0" w:color="auto"/>
        <w:right w:val="none" w:sz="0" w:space="0" w:color="auto"/>
      </w:divBdr>
    </w:div>
    <w:div w:id="1153569013">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552287">
      <w:bodyDiv w:val="1"/>
      <w:marLeft w:val="0"/>
      <w:marRight w:val="0"/>
      <w:marTop w:val="0"/>
      <w:marBottom w:val="0"/>
      <w:divBdr>
        <w:top w:val="none" w:sz="0" w:space="0" w:color="auto"/>
        <w:left w:val="none" w:sz="0" w:space="0" w:color="auto"/>
        <w:bottom w:val="none" w:sz="0" w:space="0" w:color="auto"/>
        <w:right w:val="none" w:sz="0" w:space="0" w:color="auto"/>
      </w:divBdr>
      <w:divsChild>
        <w:div w:id="234976875">
          <w:marLeft w:val="1080"/>
          <w:marRight w:val="0"/>
          <w:marTop w:val="100"/>
          <w:marBottom w:val="0"/>
          <w:divBdr>
            <w:top w:val="none" w:sz="0" w:space="0" w:color="auto"/>
            <w:left w:val="none" w:sz="0" w:space="0" w:color="auto"/>
            <w:bottom w:val="none" w:sz="0" w:space="0" w:color="auto"/>
            <w:right w:val="none" w:sz="0" w:space="0" w:color="auto"/>
          </w:divBdr>
        </w:div>
        <w:div w:id="252858273">
          <w:marLeft w:val="1800"/>
          <w:marRight w:val="0"/>
          <w:marTop w:val="100"/>
          <w:marBottom w:val="0"/>
          <w:divBdr>
            <w:top w:val="none" w:sz="0" w:space="0" w:color="auto"/>
            <w:left w:val="none" w:sz="0" w:space="0" w:color="auto"/>
            <w:bottom w:val="none" w:sz="0" w:space="0" w:color="auto"/>
            <w:right w:val="none" w:sz="0" w:space="0" w:color="auto"/>
          </w:divBdr>
        </w:div>
        <w:div w:id="332343464">
          <w:marLeft w:val="360"/>
          <w:marRight w:val="0"/>
          <w:marTop w:val="200"/>
          <w:marBottom w:val="0"/>
          <w:divBdr>
            <w:top w:val="none" w:sz="0" w:space="0" w:color="auto"/>
            <w:left w:val="none" w:sz="0" w:space="0" w:color="auto"/>
            <w:bottom w:val="none" w:sz="0" w:space="0" w:color="auto"/>
            <w:right w:val="none" w:sz="0" w:space="0" w:color="auto"/>
          </w:divBdr>
        </w:div>
        <w:div w:id="423693610">
          <w:marLeft w:val="1080"/>
          <w:marRight w:val="0"/>
          <w:marTop w:val="100"/>
          <w:marBottom w:val="0"/>
          <w:divBdr>
            <w:top w:val="none" w:sz="0" w:space="0" w:color="auto"/>
            <w:left w:val="none" w:sz="0" w:space="0" w:color="auto"/>
            <w:bottom w:val="none" w:sz="0" w:space="0" w:color="auto"/>
            <w:right w:val="none" w:sz="0" w:space="0" w:color="auto"/>
          </w:divBdr>
        </w:div>
        <w:div w:id="504901960">
          <w:marLeft w:val="360"/>
          <w:marRight w:val="0"/>
          <w:marTop w:val="200"/>
          <w:marBottom w:val="0"/>
          <w:divBdr>
            <w:top w:val="none" w:sz="0" w:space="0" w:color="auto"/>
            <w:left w:val="none" w:sz="0" w:space="0" w:color="auto"/>
            <w:bottom w:val="none" w:sz="0" w:space="0" w:color="auto"/>
            <w:right w:val="none" w:sz="0" w:space="0" w:color="auto"/>
          </w:divBdr>
        </w:div>
        <w:div w:id="768044250">
          <w:marLeft w:val="1080"/>
          <w:marRight w:val="0"/>
          <w:marTop w:val="100"/>
          <w:marBottom w:val="0"/>
          <w:divBdr>
            <w:top w:val="none" w:sz="0" w:space="0" w:color="auto"/>
            <w:left w:val="none" w:sz="0" w:space="0" w:color="auto"/>
            <w:bottom w:val="none" w:sz="0" w:space="0" w:color="auto"/>
            <w:right w:val="none" w:sz="0" w:space="0" w:color="auto"/>
          </w:divBdr>
        </w:div>
        <w:div w:id="1516917117">
          <w:marLeft w:val="1080"/>
          <w:marRight w:val="0"/>
          <w:marTop w:val="100"/>
          <w:marBottom w:val="0"/>
          <w:divBdr>
            <w:top w:val="none" w:sz="0" w:space="0" w:color="auto"/>
            <w:left w:val="none" w:sz="0" w:space="0" w:color="auto"/>
            <w:bottom w:val="none" w:sz="0" w:space="0" w:color="auto"/>
            <w:right w:val="none" w:sz="0" w:space="0" w:color="auto"/>
          </w:divBdr>
        </w:div>
        <w:div w:id="1710958179">
          <w:marLeft w:val="1080"/>
          <w:marRight w:val="0"/>
          <w:marTop w:val="100"/>
          <w:marBottom w:val="0"/>
          <w:divBdr>
            <w:top w:val="none" w:sz="0" w:space="0" w:color="auto"/>
            <w:left w:val="none" w:sz="0" w:space="0" w:color="auto"/>
            <w:bottom w:val="none" w:sz="0" w:space="0" w:color="auto"/>
            <w:right w:val="none" w:sz="0" w:space="0" w:color="auto"/>
          </w:divBdr>
        </w:div>
        <w:div w:id="1877767739">
          <w:marLeft w:val="1080"/>
          <w:marRight w:val="0"/>
          <w:marTop w:val="100"/>
          <w:marBottom w:val="0"/>
          <w:divBdr>
            <w:top w:val="none" w:sz="0" w:space="0" w:color="auto"/>
            <w:left w:val="none" w:sz="0" w:space="0" w:color="auto"/>
            <w:bottom w:val="none" w:sz="0" w:space="0" w:color="auto"/>
            <w:right w:val="none" w:sz="0" w:space="0" w:color="auto"/>
          </w:divBdr>
        </w:div>
        <w:div w:id="1889611983">
          <w:marLeft w:val="360"/>
          <w:marRight w:val="0"/>
          <w:marTop w:val="200"/>
          <w:marBottom w:val="0"/>
          <w:divBdr>
            <w:top w:val="none" w:sz="0" w:space="0" w:color="auto"/>
            <w:left w:val="none" w:sz="0" w:space="0" w:color="auto"/>
            <w:bottom w:val="none" w:sz="0" w:space="0" w:color="auto"/>
            <w:right w:val="none" w:sz="0" w:space="0" w:color="auto"/>
          </w:divBdr>
        </w:div>
        <w:div w:id="2127307137">
          <w:marLeft w:val="1080"/>
          <w:marRight w:val="0"/>
          <w:marTop w:val="100"/>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40215336">
      <w:bodyDiv w:val="1"/>
      <w:marLeft w:val="0"/>
      <w:marRight w:val="0"/>
      <w:marTop w:val="0"/>
      <w:marBottom w:val="0"/>
      <w:divBdr>
        <w:top w:val="none" w:sz="0" w:space="0" w:color="auto"/>
        <w:left w:val="none" w:sz="0" w:space="0" w:color="auto"/>
        <w:bottom w:val="none" w:sz="0" w:space="0" w:color="auto"/>
        <w:right w:val="none" w:sz="0" w:space="0" w:color="auto"/>
      </w:divBdr>
      <w:divsChild>
        <w:div w:id="49348913">
          <w:marLeft w:val="360"/>
          <w:marRight w:val="0"/>
          <w:marTop w:val="200"/>
          <w:marBottom w:val="0"/>
          <w:divBdr>
            <w:top w:val="none" w:sz="0" w:space="0" w:color="auto"/>
            <w:left w:val="none" w:sz="0" w:space="0" w:color="auto"/>
            <w:bottom w:val="none" w:sz="0" w:space="0" w:color="auto"/>
            <w:right w:val="none" w:sz="0" w:space="0" w:color="auto"/>
          </w:divBdr>
        </w:div>
        <w:div w:id="234436171">
          <w:marLeft w:val="1080"/>
          <w:marRight w:val="0"/>
          <w:marTop w:val="100"/>
          <w:marBottom w:val="0"/>
          <w:divBdr>
            <w:top w:val="none" w:sz="0" w:space="0" w:color="auto"/>
            <w:left w:val="none" w:sz="0" w:space="0" w:color="auto"/>
            <w:bottom w:val="none" w:sz="0" w:space="0" w:color="auto"/>
            <w:right w:val="none" w:sz="0" w:space="0" w:color="auto"/>
          </w:divBdr>
        </w:div>
        <w:div w:id="561601563">
          <w:marLeft w:val="1080"/>
          <w:marRight w:val="0"/>
          <w:marTop w:val="100"/>
          <w:marBottom w:val="0"/>
          <w:divBdr>
            <w:top w:val="none" w:sz="0" w:space="0" w:color="auto"/>
            <w:left w:val="none" w:sz="0" w:space="0" w:color="auto"/>
            <w:bottom w:val="none" w:sz="0" w:space="0" w:color="auto"/>
            <w:right w:val="none" w:sz="0" w:space="0" w:color="auto"/>
          </w:divBdr>
        </w:div>
        <w:div w:id="1032342993">
          <w:marLeft w:val="360"/>
          <w:marRight w:val="0"/>
          <w:marTop w:val="200"/>
          <w:marBottom w:val="0"/>
          <w:divBdr>
            <w:top w:val="none" w:sz="0" w:space="0" w:color="auto"/>
            <w:left w:val="none" w:sz="0" w:space="0" w:color="auto"/>
            <w:bottom w:val="none" w:sz="0" w:space="0" w:color="auto"/>
            <w:right w:val="none" w:sz="0" w:space="0" w:color="auto"/>
          </w:divBdr>
        </w:div>
        <w:div w:id="1121413919">
          <w:marLeft w:val="1800"/>
          <w:marRight w:val="0"/>
          <w:marTop w:val="100"/>
          <w:marBottom w:val="0"/>
          <w:divBdr>
            <w:top w:val="none" w:sz="0" w:space="0" w:color="auto"/>
            <w:left w:val="none" w:sz="0" w:space="0" w:color="auto"/>
            <w:bottom w:val="none" w:sz="0" w:space="0" w:color="auto"/>
            <w:right w:val="none" w:sz="0" w:space="0" w:color="auto"/>
          </w:divBdr>
        </w:div>
        <w:div w:id="1366560194">
          <w:marLeft w:val="1080"/>
          <w:marRight w:val="0"/>
          <w:marTop w:val="100"/>
          <w:marBottom w:val="0"/>
          <w:divBdr>
            <w:top w:val="none" w:sz="0" w:space="0" w:color="auto"/>
            <w:left w:val="none" w:sz="0" w:space="0" w:color="auto"/>
            <w:bottom w:val="none" w:sz="0" w:space="0" w:color="auto"/>
            <w:right w:val="none" w:sz="0" w:space="0" w:color="auto"/>
          </w:divBdr>
        </w:div>
        <w:div w:id="1527595701">
          <w:marLeft w:val="1080"/>
          <w:marRight w:val="0"/>
          <w:marTop w:val="100"/>
          <w:marBottom w:val="0"/>
          <w:divBdr>
            <w:top w:val="none" w:sz="0" w:space="0" w:color="auto"/>
            <w:left w:val="none" w:sz="0" w:space="0" w:color="auto"/>
            <w:bottom w:val="none" w:sz="0" w:space="0" w:color="auto"/>
            <w:right w:val="none" w:sz="0" w:space="0" w:color="auto"/>
          </w:divBdr>
        </w:div>
        <w:div w:id="1603414720">
          <w:marLeft w:val="1080"/>
          <w:marRight w:val="0"/>
          <w:marTop w:val="100"/>
          <w:marBottom w:val="0"/>
          <w:divBdr>
            <w:top w:val="none" w:sz="0" w:space="0" w:color="auto"/>
            <w:left w:val="none" w:sz="0" w:space="0" w:color="auto"/>
            <w:bottom w:val="none" w:sz="0" w:space="0" w:color="auto"/>
            <w:right w:val="none" w:sz="0" w:space="0" w:color="auto"/>
          </w:divBdr>
        </w:div>
        <w:div w:id="1629511004">
          <w:marLeft w:val="360"/>
          <w:marRight w:val="0"/>
          <w:marTop w:val="200"/>
          <w:marBottom w:val="0"/>
          <w:divBdr>
            <w:top w:val="none" w:sz="0" w:space="0" w:color="auto"/>
            <w:left w:val="none" w:sz="0" w:space="0" w:color="auto"/>
            <w:bottom w:val="none" w:sz="0" w:space="0" w:color="auto"/>
            <w:right w:val="none" w:sz="0" w:space="0" w:color="auto"/>
          </w:divBdr>
        </w:div>
        <w:div w:id="1751656065">
          <w:marLeft w:val="1080"/>
          <w:marRight w:val="0"/>
          <w:marTop w:val="100"/>
          <w:marBottom w:val="0"/>
          <w:divBdr>
            <w:top w:val="none" w:sz="0" w:space="0" w:color="auto"/>
            <w:left w:val="none" w:sz="0" w:space="0" w:color="auto"/>
            <w:bottom w:val="none" w:sz="0" w:space="0" w:color="auto"/>
            <w:right w:val="none" w:sz="0" w:space="0" w:color="auto"/>
          </w:divBdr>
        </w:div>
        <w:div w:id="1871063121">
          <w:marLeft w:val="1080"/>
          <w:marRight w:val="0"/>
          <w:marTop w:val="100"/>
          <w:marBottom w:val="0"/>
          <w:divBdr>
            <w:top w:val="none" w:sz="0" w:space="0" w:color="auto"/>
            <w:left w:val="none" w:sz="0" w:space="0" w:color="auto"/>
            <w:bottom w:val="none" w:sz="0" w:space="0" w:color="auto"/>
            <w:right w:val="none" w:sz="0" w:space="0" w:color="auto"/>
          </w:divBdr>
        </w:div>
        <w:div w:id="1908302142">
          <w:marLeft w:val="360"/>
          <w:marRight w:val="0"/>
          <w:marTop w:val="20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016275182">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982077216">
          <w:marLeft w:val="1166"/>
          <w:marRight w:val="0"/>
          <w:marTop w:val="0"/>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7545870">
      <w:bodyDiv w:val="1"/>
      <w:marLeft w:val="0"/>
      <w:marRight w:val="0"/>
      <w:marTop w:val="0"/>
      <w:marBottom w:val="0"/>
      <w:divBdr>
        <w:top w:val="none" w:sz="0" w:space="0" w:color="auto"/>
        <w:left w:val="none" w:sz="0" w:space="0" w:color="auto"/>
        <w:bottom w:val="none" w:sz="0" w:space="0" w:color="auto"/>
        <w:right w:val="none" w:sz="0" w:space="0" w:color="auto"/>
      </w:divBdr>
      <w:divsChild>
        <w:div w:id="59716531">
          <w:marLeft w:val="1800"/>
          <w:marRight w:val="0"/>
          <w:marTop w:val="100"/>
          <w:marBottom w:val="0"/>
          <w:divBdr>
            <w:top w:val="none" w:sz="0" w:space="0" w:color="auto"/>
            <w:left w:val="none" w:sz="0" w:space="0" w:color="auto"/>
            <w:bottom w:val="none" w:sz="0" w:space="0" w:color="auto"/>
            <w:right w:val="none" w:sz="0" w:space="0" w:color="auto"/>
          </w:divBdr>
        </w:div>
        <w:div w:id="304118536">
          <w:marLeft w:val="2520"/>
          <w:marRight w:val="0"/>
          <w:marTop w:val="100"/>
          <w:marBottom w:val="0"/>
          <w:divBdr>
            <w:top w:val="none" w:sz="0" w:space="0" w:color="auto"/>
            <w:left w:val="none" w:sz="0" w:space="0" w:color="auto"/>
            <w:bottom w:val="none" w:sz="0" w:space="0" w:color="auto"/>
            <w:right w:val="none" w:sz="0" w:space="0" w:color="auto"/>
          </w:divBdr>
        </w:div>
        <w:div w:id="667447149">
          <w:marLeft w:val="1080"/>
          <w:marRight w:val="0"/>
          <w:marTop w:val="100"/>
          <w:marBottom w:val="0"/>
          <w:divBdr>
            <w:top w:val="none" w:sz="0" w:space="0" w:color="auto"/>
            <w:left w:val="none" w:sz="0" w:space="0" w:color="auto"/>
            <w:bottom w:val="none" w:sz="0" w:space="0" w:color="auto"/>
            <w:right w:val="none" w:sz="0" w:space="0" w:color="auto"/>
          </w:divBdr>
        </w:div>
        <w:div w:id="1192961200">
          <w:marLeft w:val="1800"/>
          <w:marRight w:val="0"/>
          <w:marTop w:val="100"/>
          <w:marBottom w:val="0"/>
          <w:divBdr>
            <w:top w:val="none" w:sz="0" w:space="0" w:color="auto"/>
            <w:left w:val="none" w:sz="0" w:space="0" w:color="auto"/>
            <w:bottom w:val="none" w:sz="0" w:space="0" w:color="auto"/>
            <w:right w:val="none" w:sz="0" w:space="0" w:color="auto"/>
          </w:divBdr>
        </w:div>
        <w:div w:id="1698266157">
          <w:marLeft w:val="2520"/>
          <w:marRight w:val="0"/>
          <w:marTop w:val="100"/>
          <w:marBottom w:val="0"/>
          <w:divBdr>
            <w:top w:val="none" w:sz="0" w:space="0" w:color="auto"/>
            <w:left w:val="none" w:sz="0" w:space="0" w:color="auto"/>
            <w:bottom w:val="none" w:sz="0" w:space="0" w:color="auto"/>
            <w:right w:val="none" w:sz="0" w:space="0" w:color="auto"/>
          </w:divBdr>
        </w:div>
        <w:div w:id="1775054959">
          <w:marLeft w:val="2520"/>
          <w:marRight w:val="0"/>
          <w:marTop w:val="100"/>
          <w:marBottom w:val="0"/>
          <w:divBdr>
            <w:top w:val="none" w:sz="0" w:space="0" w:color="auto"/>
            <w:left w:val="none" w:sz="0" w:space="0" w:color="auto"/>
            <w:bottom w:val="none" w:sz="0" w:space="0" w:color="auto"/>
            <w:right w:val="none" w:sz="0" w:space="0" w:color="auto"/>
          </w:divBdr>
        </w:div>
        <w:div w:id="1805191206">
          <w:marLeft w:val="2520"/>
          <w:marRight w:val="0"/>
          <w:marTop w:val="100"/>
          <w:marBottom w:val="0"/>
          <w:divBdr>
            <w:top w:val="none" w:sz="0" w:space="0" w:color="auto"/>
            <w:left w:val="none" w:sz="0" w:space="0" w:color="auto"/>
            <w:bottom w:val="none" w:sz="0" w:space="0" w:color="auto"/>
            <w:right w:val="none" w:sz="0" w:space="0" w:color="auto"/>
          </w:divBdr>
        </w:div>
        <w:div w:id="1943535624">
          <w:marLeft w:val="1800"/>
          <w:marRight w:val="0"/>
          <w:marTop w:val="100"/>
          <w:marBottom w:val="0"/>
          <w:divBdr>
            <w:top w:val="none" w:sz="0" w:space="0" w:color="auto"/>
            <w:left w:val="none" w:sz="0" w:space="0" w:color="auto"/>
            <w:bottom w:val="none" w:sz="0" w:space="0" w:color="auto"/>
            <w:right w:val="none" w:sz="0" w:space="0" w:color="auto"/>
          </w:divBdr>
        </w:div>
        <w:div w:id="2042244185">
          <w:marLeft w:val="2520"/>
          <w:marRight w:val="0"/>
          <w:marTop w:val="100"/>
          <w:marBottom w:val="0"/>
          <w:divBdr>
            <w:top w:val="none" w:sz="0" w:space="0" w:color="auto"/>
            <w:left w:val="none" w:sz="0" w:space="0" w:color="auto"/>
            <w:bottom w:val="none" w:sz="0" w:space="0" w:color="auto"/>
            <w:right w:val="none" w:sz="0" w:space="0" w:color="auto"/>
          </w:divBdr>
        </w:div>
      </w:divsChild>
    </w:div>
    <w:div w:id="1672173080">
      <w:bodyDiv w:val="1"/>
      <w:marLeft w:val="0"/>
      <w:marRight w:val="0"/>
      <w:marTop w:val="0"/>
      <w:marBottom w:val="0"/>
      <w:divBdr>
        <w:top w:val="none" w:sz="0" w:space="0" w:color="auto"/>
        <w:left w:val="none" w:sz="0" w:space="0" w:color="auto"/>
        <w:bottom w:val="none" w:sz="0" w:space="0" w:color="auto"/>
        <w:right w:val="none" w:sz="0" w:space="0" w:color="auto"/>
      </w:divBdr>
      <w:divsChild>
        <w:div w:id="1566070239">
          <w:marLeft w:val="1080"/>
          <w:marRight w:val="0"/>
          <w:marTop w:val="100"/>
          <w:marBottom w:val="0"/>
          <w:divBdr>
            <w:top w:val="none" w:sz="0" w:space="0" w:color="auto"/>
            <w:left w:val="none" w:sz="0" w:space="0" w:color="auto"/>
            <w:bottom w:val="none" w:sz="0" w:space="0" w:color="auto"/>
            <w:right w:val="none" w:sz="0" w:space="0" w:color="auto"/>
          </w:divBdr>
        </w:div>
        <w:div w:id="2121877217">
          <w:marLeft w:val="360"/>
          <w:marRight w:val="0"/>
          <w:marTop w:val="20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771393701">
      <w:bodyDiv w:val="1"/>
      <w:marLeft w:val="0"/>
      <w:marRight w:val="0"/>
      <w:marTop w:val="0"/>
      <w:marBottom w:val="0"/>
      <w:divBdr>
        <w:top w:val="none" w:sz="0" w:space="0" w:color="auto"/>
        <w:left w:val="none" w:sz="0" w:space="0" w:color="auto"/>
        <w:bottom w:val="none" w:sz="0" w:space="0" w:color="auto"/>
        <w:right w:val="none" w:sz="0" w:space="0" w:color="auto"/>
      </w:divBdr>
      <w:divsChild>
        <w:div w:id="1208882448">
          <w:marLeft w:val="360"/>
          <w:marRight w:val="0"/>
          <w:marTop w:val="200"/>
          <w:marBottom w:val="0"/>
          <w:divBdr>
            <w:top w:val="none" w:sz="0" w:space="0" w:color="auto"/>
            <w:left w:val="none" w:sz="0" w:space="0" w:color="auto"/>
            <w:bottom w:val="none" w:sz="0" w:space="0" w:color="auto"/>
            <w:right w:val="none" w:sz="0" w:space="0" w:color="auto"/>
          </w:divBdr>
        </w:div>
        <w:div w:id="510725870">
          <w:marLeft w:val="1080"/>
          <w:marRight w:val="0"/>
          <w:marTop w:val="100"/>
          <w:marBottom w:val="0"/>
          <w:divBdr>
            <w:top w:val="none" w:sz="0" w:space="0" w:color="auto"/>
            <w:left w:val="none" w:sz="0" w:space="0" w:color="auto"/>
            <w:bottom w:val="none" w:sz="0" w:space="0" w:color="auto"/>
            <w:right w:val="none" w:sz="0" w:space="0" w:color="auto"/>
          </w:divBdr>
        </w:div>
        <w:div w:id="1608540130">
          <w:marLeft w:val="1080"/>
          <w:marRight w:val="0"/>
          <w:marTop w:val="100"/>
          <w:marBottom w:val="0"/>
          <w:divBdr>
            <w:top w:val="none" w:sz="0" w:space="0" w:color="auto"/>
            <w:left w:val="none" w:sz="0" w:space="0" w:color="auto"/>
            <w:bottom w:val="none" w:sz="0" w:space="0" w:color="auto"/>
            <w:right w:val="none" w:sz="0" w:space="0" w:color="auto"/>
          </w:divBdr>
        </w:div>
        <w:div w:id="1947879926">
          <w:marLeft w:val="1080"/>
          <w:marRight w:val="0"/>
          <w:marTop w:val="100"/>
          <w:marBottom w:val="0"/>
          <w:divBdr>
            <w:top w:val="none" w:sz="0" w:space="0" w:color="auto"/>
            <w:left w:val="none" w:sz="0" w:space="0" w:color="auto"/>
            <w:bottom w:val="none" w:sz="0" w:space="0" w:color="auto"/>
            <w:right w:val="none" w:sz="0" w:space="0" w:color="auto"/>
          </w:divBdr>
        </w:div>
        <w:div w:id="1277567928">
          <w:marLeft w:val="360"/>
          <w:marRight w:val="0"/>
          <w:marTop w:val="2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536546712">
          <w:marLeft w:val="2606"/>
          <w:marRight w:val="0"/>
          <w:marTop w:val="0"/>
          <w:marBottom w:val="0"/>
          <w:divBdr>
            <w:top w:val="none" w:sz="0" w:space="0" w:color="auto"/>
            <w:left w:val="none" w:sz="0" w:space="0" w:color="auto"/>
            <w:bottom w:val="none" w:sz="0" w:space="0" w:color="auto"/>
            <w:right w:val="none" w:sz="0" w:space="0" w:color="auto"/>
          </w:divBdr>
        </w:div>
        <w:div w:id="90560719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23012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8285414">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20987E9-FB6D-4A42-AE4B-57FF9D163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6</Pages>
  <Words>2749</Words>
  <Characters>15672</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18385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cp:revision>
  <cp:lastPrinted>2009-04-22T06:01:00Z</cp:lastPrinted>
  <dcterms:created xsi:type="dcterms:W3CDTF">2021-08-06T13:34:00Z</dcterms:created>
  <dcterms:modified xsi:type="dcterms:W3CDTF">2021-08-06T13:34:00Z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(3)U5FmL9VhBYRW8vCd2UvLPdPllaWez3ogU3LSopx3ElGk0YHzgtXM136dy1H83/Bp5sSK7w+T
/8Hho/2jb0uYeDoCW4qiLxr8f/epTpCp//wYIIF0gL5Wgro2zkJZE3+4BZjZ7GSab35YMEMO
UZ0iQ7MQmsef/ms6LKKRozpb4Kb5dUp9slQcA3YTVPPUkJUROenncKrtBD+ot5L9mnjrdYaL
LLM1RkQYrfsGu+TRRn</vt:lpwstr>
  </property>
  <property fmtid="{D5CDD505-2E9C-101B-9397-08002B2CF9AE}" pid="17" name="_2015_ms_pID_725343_00">
    <vt:lpwstr>_2015_ms_pID_725343</vt:lpwstr>
  </property>
  <property fmtid="{D5CDD505-2E9C-101B-9397-08002B2CF9AE}" pid="18" name="_2015_ms_pID_7253431">
    <vt:lpwstr>cEBEvuIerGKr7pv3YutAGMzPs65AkTLoOITFA1gytK7LAUPcoQcR6j
4VTFg9e0Vt5VetSdEyPkvoKZYL3qtcaPMMdrbxfrkD8ObmWG9G8Ijksa85li9WBTnMdETq8y
JS5kUd2VG1y3S8tbCT6bEpxqWuyeYmuD2NUh562THJ+bGqa3q+HQE+dYSy1TB7wrfPNebPzJ
hLorFbX3uGSZIEIGnZ5B2Fur4xWOVGN7mbeB</vt:lpwstr>
  </property>
  <property fmtid="{D5CDD505-2E9C-101B-9397-08002B2CF9AE}" pid="19" name="_2015_ms_pID_7253431_00">
    <vt:lpwstr>_2015_ms_pID_7253431</vt:lpwstr>
  </property>
  <property fmtid="{D5CDD505-2E9C-101B-9397-08002B2CF9AE}" pid="20" name="_2015_ms_pID_7253432">
    <vt:lpwstr>Ufi7yhIW8MCIofcFgCfZgzhbUGCdDJHf39H3
uhzH5rCSPYwsLOsyWPS+5KYkBcIRhF1SqhrJg7WV4ujEC4JG8tU=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