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1C4B72F3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A29C7" w:rsidRPr="001A29C7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R4-2113243</w:t>
      </w:r>
    </w:p>
    <w:p w14:paraId="0E08746F" w14:textId="001D3D64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- 2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2021</w:t>
      </w:r>
    </w:p>
    <w:bookmarkEnd w:id="0"/>
    <w:bookmarkEnd w:id="1"/>
    <w:p w14:paraId="75676D0F" w14:textId="77777777" w:rsidR="00A16295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0C6499C" w:rsidR="00A16295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E30311">
        <w:rPr>
          <w:rFonts w:ascii="Arial" w:eastAsia="Calibri" w:hAnsi="Arial" w:cs="Arial"/>
          <w:b/>
          <w:bCs/>
          <w:sz w:val="24"/>
          <w:lang w:val="en-GB"/>
        </w:rPr>
        <w:t>beam failure detection and link recovery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F34C86">
        <w:rPr>
          <w:rFonts w:ascii="Arial" w:eastAsia="Calibri" w:hAnsi="Arial" w:cs="Arial"/>
          <w:b/>
          <w:bCs/>
          <w:sz w:val="24"/>
          <w:lang w:val="en-US"/>
        </w:rPr>
        <w:t>requirements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AD3B80">
        <w:rPr>
          <w:rFonts w:ascii="Arial" w:eastAsia="Calibri" w:hAnsi="Arial" w:cs="Arial"/>
          <w:b/>
          <w:bCs/>
          <w:sz w:val="24"/>
          <w:lang w:val="en-US"/>
        </w:rPr>
        <w:t>with CCA</w:t>
      </w:r>
    </w:p>
    <w:p w14:paraId="47A48222" w14:textId="4BD3F41B" w:rsidR="00A16295" w:rsidRPr="00F34C86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F34C86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Agenda item: </w:t>
      </w:r>
      <w:r w:rsidRPr="00F34C86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AD3B80">
        <w:rPr>
          <w:rFonts w:ascii="Arial" w:eastAsia="MS Mincho" w:hAnsi="Arial" w:cs="Arial"/>
          <w:b/>
          <w:bCs/>
          <w:sz w:val="24"/>
          <w:szCs w:val="20"/>
          <w:lang w:val="pt-BR"/>
        </w:rPr>
        <w:t>6.1.1.6.3.</w:t>
      </w:r>
      <w:r w:rsidR="00E30311">
        <w:rPr>
          <w:rFonts w:ascii="Arial" w:eastAsia="MS Mincho" w:hAnsi="Arial" w:cs="Arial"/>
          <w:b/>
          <w:bCs/>
          <w:sz w:val="24"/>
          <w:szCs w:val="20"/>
          <w:lang w:val="pt-BR"/>
        </w:rPr>
        <w:t>13</w:t>
      </w:r>
    </w:p>
    <w:p w14:paraId="0D213556" w14:textId="3EE27B37" w:rsidR="00A16295" w:rsidRPr="00E91214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proofErr w:type="spellStart"/>
      <w:r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>Document</w:t>
      </w:r>
      <w:proofErr w:type="spellEnd"/>
      <w:r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for: </w:t>
      </w:r>
      <w:r w:rsidRPr="00E91214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B96908"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  <w:proofErr w:type="spellEnd"/>
    </w:p>
    <w:p w14:paraId="4E07D5B2" w14:textId="32F61889" w:rsidR="00A16295" w:rsidRDefault="001017B1" w:rsidP="001017B1">
      <w:pPr>
        <w:pStyle w:val="RAN4H1"/>
        <w:ind w:left="1134" w:hanging="1134"/>
      </w:pPr>
      <w:r>
        <w:t>Introduction</w:t>
      </w:r>
    </w:p>
    <w:p w14:paraId="3603DF9F" w14:textId="69747C8E" w:rsidR="00E27D7A" w:rsidRDefault="001017B1" w:rsidP="001017B1">
      <w:pPr>
        <w:rPr>
          <w:lang w:val="en-GB"/>
        </w:rPr>
      </w:pPr>
      <w:r>
        <w:rPr>
          <w:lang w:val="en-GB"/>
        </w:rPr>
        <w:t xml:space="preserve">This paper presents Nokia’s view on </w:t>
      </w:r>
      <w:r w:rsidR="004A15B6">
        <w:rPr>
          <w:lang w:val="en-GB"/>
        </w:rPr>
        <w:t xml:space="preserve">remaining test cases configuration of </w:t>
      </w:r>
      <w:r w:rsidR="00E30311">
        <w:rPr>
          <w:lang w:val="en-GB"/>
        </w:rPr>
        <w:t>beam failure detection and link recovery</w:t>
      </w:r>
      <w:r w:rsidR="004A15B6">
        <w:rPr>
          <w:lang w:val="en-GB"/>
        </w:rPr>
        <w:t>.</w:t>
      </w:r>
      <w:r>
        <w:rPr>
          <w:lang w:val="en-GB"/>
        </w:rPr>
        <w:t xml:space="preserve"> </w:t>
      </w:r>
    </w:p>
    <w:p w14:paraId="129AF0E8" w14:textId="569BCE80" w:rsidR="001027C7" w:rsidRDefault="007D274E" w:rsidP="001027C7">
      <w:pPr>
        <w:pStyle w:val="RAN4H1"/>
        <w:ind w:left="1134" w:hanging="1134"/>
      </w:pPr>
      <w:r>
        <w:t>Discussion</w:t>
      </w:r>
    </w:p>
    <w:p w14:paraId="324DF87D" w14:textId="605DA545" w:rsidR="00E30311" w:rsidRDefault="00DD0B4D" w:rsidP="00E30311">
      <w:pPr>
        <w:rPr>
          <w:lang w:val="en-GB"/>
        </w:rPr>
      </w:pPr>
      <w:r>
        <w:rPr>
          <w:lang w:val="en-GB"/>
        </w:rPr>
        <w:t xml:space="preserve">As agreed in RAN4 in previous meetings, the </w:t>
      </w:r>
      <w:r w:rsidR="00B3077A">
        <w:rPr>
          <w:lang w:val="en-GB"/>
        </w:rPr>
        <w:t xml:space="preserve">test cases should not include </w:t>
      </w:r>
      <w:proofErr w:type="spellStart"/>
      <w:r w:rsidR="00B3077A">
        <w:rPr>
          <w:lang w:val="en-GB"/>
        </w:rPr>
        <w:t>behavior</w:t>
      </w:r>
      <w:proofErr w:type="spellEnd"/>
      <w:r w:rsidR="00B3077A">
        <w:rPr>
          <w:lang w:val="en-GB"/>
        </w:rPr>
        <w:t xml:space="preserve"> when exceeding </w:t>
      </w:r>
      <w:proofErr w:type="spellStart"/>
      <w:r w:rsidR="00B3077A">
        <w:rPr>
          <w:lang w:val="en-GB"/>
        </w:rPr>
        <w:t>Lmax</w:t>
      </w:r>
      <w:proofErr w:type="spellEnd"/>
      <w:r w:rsidR="00B3077A">
        <w:rPr>
          <w:lang w:val="en-GB"/>
        </w:rPr>
        <w:t xml:space="preserve"> in test cases. In the case of beam failure detection this is specified in Clause </w:t>
      </w:r>
      <w:r w:rsidR="00DD6468">
        <w:rPr>
          <w:lang w:val="en-GB"/>
        </w:rPr>
        <w:t>8.5A.5.2 of 38.133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5EA1" w14:paraId="240317F4" w14:textId="77777777" w:rsidTr="00655EA1">
        <w:tc>
          <w:tcPr>
            <w:tcW w:w="9628" w:type="dxa"/>
          </w:tcPr>
          <w:p w14:paraId="25BAC209" w14:textId="77777777" w:rsidR="00655EA1" w:rsidRPr="00DB2199" w:rsidRDefault="00655EA1" w:rsidP="00655EA1">
            <w:pPr>
              <w:pStyle w:val="TH"/>
              <w:rPr>
                <w:lang w:val="en-US"/>
              </w:rPr>
            </w:pPr>
            <w:r w:rsidRPr="00DB2199">
              <w:rPr>
                <w:lang w:val="en-US"/>
              </w:rPr>
              <w:t xml:space="preserve">Table 8.5A.5.2-1: Evaluation period </w:t>
            </w: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5"/>
              <w:gridCol w:w="5190"/>
            </w:tblGrid>
            <w:tr w:rsidR="00655EA1" w:rsidRPr="00DB2199" w14:paraId="6DC5C5AC" w14:textId="77777777" w:rsidTr="00D37E06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B2974F" w14:textId="77777777" w:rsidR="00655EA1" w:rsidRPr="00DB2199" w:rsidRDefault="00655EA1" w:rsidP="00655EA1">
                  <w:pPr>
                    <w:pStyle w:val="TAH"/>
                    <w:rPr>
                      <w:lang w:val="en-US"/>
                    </w:rPr>
                  </w:pPr>
                  <w:r w:rsidRPr="00DB2199">
                    <w:rPr>
                      <w:lang w:val="en-US"/>
                    </w:rPr>
                    <w:t>Configuration</w:t>
                  </w:r>
                </w:p>
              </w:tc>
              <w:tc>
                <w:tcPr>
                  <w:tcW w:w="5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3627A" w14:textId="77777777" w:rsidR="00655EA1" w:rsidRPr="00DB2199" w:rsidRDefault="00655EA1" w:rsidP="00655EA1">
                  <w:pPr>
                    <w:pStyle w:val="TAH"/>
                    <w:rPr>
                      <w:lang w:val="en-US"/>
                    </w:rPr>
                  </w:pPr>
                  <w:proofErr w:type="spellStart"/>
                  <w:r w:rsidRPr="00DB2199">
                    <w:rPr>
                      <w:lang w:val="en-US"/>
                    </w:rPr>
                    <w:t>T</w:t>
                  </w:r>
                  <w:r w:rsidRPr="00DB2199">
                    <w:rPr>
                      <w:vertAlign w:val="subscript"/>
                      <w:lang w:val="en-US"/>
                    </w:rPr>
                    <w:t>Evaluate_CBD_SSB_CCA</w:t>
                  </w:r>
                  <w:proofErr w:type="spellEnd"/>
                  <w:r w:rsidRPr="00DB2199">
                    <w:rPr>
                      <w:lang w:val="en-US"/>
                    </w:rPr>
                    <w:t xml:space="preserve"> (</w:t>
                  </w:r>
                  <w:proofErr w:type="spellStart"/>
                  <w:r w:rsidRPr="00DB2199">
                    <w:rPr>
                      <w:lang w:val="en-US"/>
                    </w:rPr>
                    <w:t>ms</w:t>
                  </w:r>
                  <w:proofErr w:type="spellEnd"/>
                  <w:r w:rsidRPr="00DB2199">
                    <w:rPr>
                      <w:lang w:val="en-US"/>
                    </w:rPr>
                    <w:t xml:space="preserve">) </w:t>
                  </w:r>
                </w:p>
              </w:tc>
            </w:tr>
            <w:tr w:rsidR="00655EA1" w:rsidRPr="00DB2199" w14:paraId="1AB39A07" w14:textId="77777777" w:rsidTr="00D37E06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D5224" w14:textId="77777777" w:rsidR="00655EA1" w:rsidRPr="00DB2199" w:rsidRDefault="00655EA1" w:rsidP="00655EA1">
                  <w:pPr>
                    <w:pStyle w:val="TAC"/>
                    <w:rPr>
                      <w:lang w:val="en-US"/>
                    </w:rPr>
                  </w:pPr>
                  <w:r w:rsidRPr="00DB2199">
                    <w:rPr>
                      <w:lang w:val="en-US"/>
                    </w:rPr>
                    <w:t xml:space="preserve">non-DRX, DRX cycle </w:t>
                  </w:r>
                  <w:r w:rsidRPr="00DB2199">
                    <w:rPr>
                      <w:rFonts w:cs="Arial"/>
                      <w:lang w:val="en-US"/>
                    </w:rPr>
                    <w:t xml:space="preserve">≤ </w:t>
                  </w:r>
                  <w:r w:rsidRPr="00DB2199">
                    <w:rPr>
                      <w:lang w:val="en-US"/>
                    </w:rPr>
                    <w:t>320ms</w:t>
                  </w:r>
                </w:p>
              </w:tc>
              <w:tc>
                <w:tcPr>
                  <w:tcW w:w="5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51641" w14:textId="77777777" w:rsidR="00655EA1" w:rsidRPr="00DB2199" w:rsidRDefault="00655EA1" w:rsidP="00655EA1">
                  <w:pPr>
                    <w:pStyle w:val="TAC"/>
                    <w:rPr>
                      <w:lang w:val="en-US"/>
                    </w:rPr>
                  </w:pPr>
                  <w:proofErr w:type="gramStart"/>
                  <w:r w:rsidRPr="00DB2199">
                    <w:rPr>
                      <w:rFonts w:cs="v4.2.0"/>
                      <w:lang w:val="en-US"/>
                    </w:rPr>
                    <w:t>Max(</w:t>
                  </w:r>
                  <w:proofErr w:type="gramEnd"/>
                  <w:r w:rsidRPr="00DB2199">
                    <w:rPr>
                      <w:rFonts w:cs="v4.2.0"/>
                      <w:lang w:val="en-US"/>
                    </w:rPr>
                    <w:t xml:space="preserve">25, </w:t>
                  </w:r>
                  <w:r w:rsidRPr="00DB2199">
                    <w:rPr>
                      <w:lang w:val="en-US"/>
                    </w:rPr>
                    <w:t>Ceil((3 + L</w:t>
                  </w:r>
                  <w:r w:rsidRPr="00DB2199">
                    <w:rPr>
                      <w:vertAlign w:val="subscript"/>
                      <w:lang w:val="en-US"/>
                    </w:rPr>
                    <w:t>CBD</w:t>
                  </w:r>
                  <w:r w:rsidRPr="00DB2199">
                    <w:rPr>
                      <w:lang w:val="en-US"/>
                    </w:rPr>
                    <w:t xml:space="preserve">) </w:t>
                  </w:r>
                  <w:r w:rsidRPr="00DB2199">
                    <w:rPr>
                      <w:rFonts w:ascii="Symbol" w:eastAsia="Symbol" w:hAnsi="Symbol" w:cs="Symbol"/>
                      <w:szCs w:val="18"/>
                      <w:lang w:val="en-US"/>
                    </w:rPr>
                    <w:t>´</w:t>
                  </w:r>
                  <w:r w:rsidRPr="00DB2199">
                    <w:rPr>
                      <w:rFonts w:cs="Arial"/>
                      <w:szCs w:val="18"/>
                      <w:lang w:val="en-US"/>
                    </w:rPr>
                    <w:t xml:space="preserve"> </w:t>
                  </w:r>
                  <w:r w:rsidRPr="00DB2199">
                    <w:rPr>
                      <w:lang w:val="en-US"/>
                    </w:rPr>
                    <w:t xml:space="preserve">P) </w:t>
                  </w:r>
                  <w:r w:rsidRPr="00DB2199">
                    <w:rPr>
                      <w:rFonts w:ascii="Symbol" w:eastAsia="Symbol" w:hAnsi="Symbol" w:cs="Symbol"/>
                      <w:szCs w:val="18"/>
                      <w:lang w:val="en-US"/>
                    </w:rPr>
                    <w:t>´</w:t>
                  </w:r>
                  <w:r w:rsidRPr="00DB2199">
                    <w:rPr>
                      <w:lang w:val="en-US"/>
                    </w:rPr>
                    <w:t xml:space="preserve"> T</w:t>
                  </w:r>
                  <w:r w:rsidRPr="00DB2199">
                    <w:rPr>
                      <w:vertAlign w:val="subscript"/>
                      <w:lang w:val="en-US"/>
                    </w:rPr>
                    <w:t>SSB</w:t>
                  </w:r>
                  <w:r w:rsidRPr="00DB2199">
                    <w:rPr>
                      <w:rFonts w:cs="v4.2.0"/>
                      <w:lang w:val="en-US"/>
                    </w:rPr>
                    <w:t>)</w:t>
                  </w:r>
                </w:p>
              </w:tc>
            </w:tr>
            <w:tr w:rsidR="00655EA1" w:rsidRPr="00DB2199" w14:paraId="103CE363" w14:textId="77777777" w:rsidTr="00D37E06">
              <w:trPr>
                <w:jc w:val="center"/>
              </w:trPr>
              <w:tc>
                <w:tcPr>
                  <w:tcW w:w="2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8ACEC" w14:textId="77777777" w:rsidR="00655EA1" w:rsidRPr="00DB2199" w:rsidRDefault="00655EA1" w:rsidP="00655EA1">
                  <w:pPr>
                    <w:pStyle w:val="TAC"/>
                    <w:rPr>
                      <w:lang w:val="en-US"/>
                    </w:rPr>
                  </w:pPr>
                  <w:r w:rsidRPr="00DB2199">
                    <w:rPr>
                      <w:lang w:val="en-US"/>
                    </w:rPr>
                    <w:t>DRX cycle &gt; 320ms</w:t>
                  </w:r>
                </w:p>
              </w:tc>
              <w:tc>
                <w:tcPr>
                  <w:tcW w:w="5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7EC448" w14:textId="77777777" w:rsidR="00655EA1" w:rsidRPr="00DB2199" w:rsidRDefault="00655EA1" w:rsidP="00655EA1">
                  <w:pPr>
                    <w:pStyle w:val="TAC"/>
                    <w:rPr>
                      <w:rFonts w:cs="v4.2.0"/>
                      <w:vertAlign w:val="subscript"/>
                      <w:lang w:val="en-US"/>
                    </w:rPr>
                  </w:pPr>
                  <w:proofErr w:type="gramStart"/>
                  <w:r w:rsidRPr="00DB2199">
                    <w:rPr>
                      <w:rFonts w:cs="v4.2.0"/>
                      <w:lang w:val="en-US"/>
                    </w:rPr>
                    <w:t>Ceil(</w:t>
                  </w:r>
                  <w:proofErr w:type="gramEnd"/>
                  <w:r w:rsidRPr="00DB2199">
                    <w:rPr>
                      <w:rFonts w:cs="v4.2.0"/>
                      <w:lang w:val="en-US"/>
                    </w:rPr>
                    <w:t>(3 + L</w:t>
                  </w:r>
                  <w:r w:rsidRPr="00DB2199">
                    <w:rPr>
                      <w:rFonts w:cs="v4.2.0"/>
                      <w:vertAlign w:val="subscript"/>
                      <w:lang w:val="en-US"/>
                    </w:rPr>
                    <w:t>CBD</w:t>
                  </w:r>
                  <w:r w:rsidRPr="00DB2199">
                    <w:rPr>
                      <w:rFonts w:cs="v4.2.0"/>
                      <w:lang w:val="en-US"/>
                    </w:rPr>
                    <w:t xml:space="preserve">) </w:t>
                  </w:r>
                  <w:r w:rsidRPr="00DB2199">
                    <w:rPr>
                      <w:rFonts w:ascii="Symbol" w:eastAsia="Symbol" w:hAnsi="Symbol" w:cs="Symbol"/>
                      <w:szCs w:val="18"/>
                      <w:lang w:val="en-US"/>
                    </w:rPr>
                    <w:t>´</w:t>
                  </w:r>
                  <w:r w:rsidRPr="00DB2199">
                    <w:rPr>
                      <w:rFonts w:cs="Arial"/>
                      <w:szCs w:val="18"/>
                      <w:lang w:val="en-US"/>
                    </w:rPr>
                    <w:t xml:space="preserve"> </w:t>
                  </w:r>
                  <w:r w:rsidRPr="00DB2199">
                    <w:rPr>
                      <w:rFonts w:cs="v4.2.0"/>
                      <w:lang w:val="en-US"/>
                    </w:rPr>
                    <w:t xml:space="preserve">P) </w:t>
                  </w:r>
                  <w:r w:rsidRPr="00DB2199">
                    <w:rPr>
                      <w:rFonts w:ascii="Symbol" w:eastAsia="Symbol" w:hAnsi="Symbol" w:cs="Symbol"/>
                      <w:szCs w:val="18"/>
                      <w:lang w:val="en-US"/>
                    </w:rPr>
                    <w:t>´</w:t>
                  </w:r>
                  <w:r w:rsidRPr="00DB2199">
                    <w:rPr>
                      <w:rFonts w:cs="v4.2.0"/>
                      <w:lang w:val="en-US"/>
                    </w:rPr>
                    <w:t xml:space="preserve"> T</w:t>
                  </w:r>
                  <w:r w:rsidRPr="00DB2199">
                    <w:rPr>
                      <w:rFonts w:cs="v4.2.0"/>
                      <w:vertAlign w:val="subscript"/>
                      <w:lang w:val="en-US"/>
                    </w:rPr>
                    <w:t>DRX</w:t>
                  </w:r>
                </w:p>
              </w:tc>
            </w:tr>
            <w:tr w:rsidR="00655EA1" w:rsidRPr="00DB2199" w14:paraId="25F9C13B" w14:textId="77777777" w:rsidTr="00D37E06">
              <w:trPr>
                <w:jc w:val="center"/>
              </w:trPr>
              <w:tc>
                <w:tcPr>
                  <w:tcW w:w="72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EC0FBB" w14:textId="77777777" w:rsidR="00655EA1" w:rsidRPr="00DB2199" w:rsidRDefault="00655EA1" w:rsidP="00655EA1">
                  <w:pPr>
                    <w:pStyle w:val="TAN"/>
                    <w:rPr>
                      <w:lang w:val="en-US"/>
                    </w:rPr>
                  </w:pPr>
                  <w:r w:rsidRPr="00DB2199">
                    <w:rPr>
                      <w:lang w:val="en-US"/>
                    </w:rPr>
                    <w:t>Note 1: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DB2199">
                    <w:rPr>
                      <w:rFonts w:cs="v4.2.0"/>
                      <w:lang w:val="en-US"/>
                    </w:rPr>
                    <w:t>T</w:t>
                  </w:r>
                  <w:r w:rsidRPr="00DB2199">
                    <w:rPr>
                      <w:rFonts w:cs="v4.2.0"/>
                      <w:vertAlign w:val="subscript"/>
                      <w:lang w:val="en-US"/>
                    </w:rPr>
                    <w:t>SSB</w:t>
                  </w:r>
                  <w:r w:rsidRPr="00DB2199">
                    <w:rPr>
                      <w:lang w:val="en-US"/>
                    </w:rPr>
                    <w:t xml:space="preserve"> is the periodicity of SSB in the set</w:t>
                  </w:r>
                  <w:r w:rsidRPr="00DB2199">
                    <w:rPr>
                      <w:rFonts w:cs="v5.0.0"/>
                      <w:lang w:val="en-US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v5.0.0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 w:cs="v5.0.0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v5.0.0"/>
                                <w:lang w:val="en-US"/>
                              </w:rPr>
                              <m:t>q</m:t>
                            </m:r>
                            <m:ctrlPr>
                              <w:rPr>
                                <w:rFonts w:ascii="Cambria Math" w:hAnsi="Cambria Math" w:cs="v5.0.0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hAnsi="Cambria Math" w:cs="v5.0.0"/>
                            <w:lang w:val="en-US"/>
                          </w:rPr>
                          <m:t>1</m:t>
                        </m:r>
                      </m:sub>
                    </m:sSub>
                  </m:oMath>
                  <w:r w:rsidRPr="00DB2199">
                    <w:rPr>
                      <w:lang w:val="en-US"/>
                    </w:rPr>
                    <w:t>.</w:t>
                  </w:r>
                  <w:r w:rsidRPr="00DB2199">
                    <w:rPr>
                      <w:rFonts w:cs="v4.2.0"/>
                      <w:lang w:val="en-US"/>
                    </w:rPr>
                    <w:t xml:space="preserve"> T</w:t>
                  </w:r>
                  <w:r w:rsidRPr="00DB2199">
                    <w:rPr>
                      <w:rFonts w:cs="v4.2.0"/>
                      <w:vertAlign w:val="subscript"/>
                      <w:lang w:val="en-US"/>
                    </w:rPr>
                    <w:t>DRX</w:t>
                  </w:r>
                  <w:r w:rsidRPr="00DB2199">
                    <w:rPr>
                      <w:lang w:val="en-US"/>
                    </w:rPr>
                    <w:t xml:space="preserve"> is the DRX cycle length.</w:t>
                  </w:r>
                </w:p>
                <w:p w14:paraId="1D242658" w14:textId="77777777" w:rsidR="00655EA1" w:rsidRPr="00DB2199" w:rsidRDefault="00655EA1" w:rsidP="00655EA1">
                  <w:pPr>
                    <w:pStyle w:val="TAN"/>
                    <w:rPr>
                      <w:rFonts w:cs="Arial"/>
                      <w:lang w:val="en-US"/>
                    </w:rPr>
                  </w:pPr>
                  <w:r w:rsidRPr="00DB2199">
                    <w:rPr>
                      <w:lang w:val="en-US"/>
                    </w:rPr>
                    <w:t>Note 2:</w:t>
                  </w:r>
                  <w:r w:rsidRPr="00DB2199">
                    <w:rPr>
                      <w:lang w:val="en-US"/>
                    </w:rPr>
                    <w:tab/>
                    <w:t>L</w:t>
                  </w:r>
                  <w:r w:rsidRPr="00DB2199">
                    <w:rPr>
                      <w:vertAlign w:val="subscript"/>
                      <w:lang w:val="en-US"/>
                    </w:rPr>
                    <w:t>CBD</w:t>
                  </w:r>
                  <w:r w:rsidRPr="00DB2199">
                    <w:rPr>
                      <w:lang w:val="en-US"/>
                    </w:rPr>
                    <w:t xml:space="preserve"> is the number of CBD-RS SSB</w:t>
                  </w:r>
                  <w:r>
                    <w:rPr>
                      <w:lang w:val="en-US"/>
                    </w:rPr>
                    <w:t xml:space="preserve"> occasion</w:t>
                  </w:r>
                  <w:r w:rsidRPr="00DB2199">
                    <w:rPr>
                      <w:lang w:val="en-US"/>
                    </w:rPr>
                    <w:t xml:space="preserve">s not available at the UE during </w:t>
                  </w:r>
                  <w:proofErr w:type="spellStart"/>
                  <w:r w:rsidRPr="00DB2199">
                    <w:rPr>
                      <w:lang w:val="en-US"/>
                    </w:rPr>
                    <w:t>T</w:t>
                  </w:r>
                  <w:r w:rsidRPr="00DB2199">
                    <w:rPr>
                      <w:vertAlign w:val="subscript"/>
                      <w:lang w:val="en-US"/>
                    </w:rPr>
                    <w:t>Evaluate_CBD_SSB_CCA</w:t>
                  </w:r>
                  <w:proofErr w:type="spellEnd"/>
                  <w:r w:rsidRPr="00DB2199">
                    <w:rPr>
                      <w:lang w:val="en-US"/>
                    </w:rPr>
                    <w:t xml:space="preserve"> where L</w:t>
                  </w:r>
                  <w:r>
                    <w:rPr>
                      <w:vertAlign w:val="subscript"/>
                      <w:lang w:val="en-US"/>
                    </w:rPr>
                    <w:t>CB</w:t>
                  </w:r>
                  <w:r w:rsidRPr="00DB2199">
                    <w:rPr>
                      <w:vertAlign w:val="subscript"/>
                      <w:lang w:val="en-US"/>
                    </w:rPr>
                    <w:t>D</w:t>
                  </w:r>
                  <w:r w:rsidRPr="00DB2199">
                    <w:rPr>
                      <w:lang w:val="en-US"/>
                    </w:rPr>
                    <w:t xml:space="preserve"> </w:t>
                  </w:r>
                  <w:r w:rsidRPr="00DB2199">
                    <w:rPr>
                      <w:rFonts w:cs="Arial"/>
                      <w:lang w:val="en-US"/>
                    </w:rPr>
                    <w:t xml:space="preserve">≤ </w:t>
                  </w:r>
                  <w:proofErr w:type="spellStart"/>
                  <w:proofErr w:type="gramStart"/>
                  <w:r w:rsidRPr="00DB2199">
                    <w:rPr>
                      <w:rFonts w:cs="Arial"/>
                      <w:lang w:val="en-US"/>
                    </w:rPr>
                    <w:t>L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CBD,max</w:t>
                  </w:r>
                  <w:proofErr w:type="spellEnd"/>
                  <w:r w:rsidRPr="00DB2199">
                    <w:rPr>
                      <w:rFonts w:cs="Arial"/>
                      <w:lang w:val="en-US"/>
                    </w:rPr>
                    <w:t>.</w:t>
                  </w:r>
                  <w:proofErr w:type="gramEnd"/>
                  <w:r w:rsidRPr="009731F4">
                    <w:rPr>
                      <w:rFonts w:cs="Arial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lang w:val="en-US"/>
                    </w:rPr>
                    <w:t>[</w:t>
                  </w:r>
                  <w:r w:rsidRPr="009731F4">
                    <w:rPr>
                      <w:rFonts w:cs="Arial"/>
                      <w:lang w:val="en-US"/>
                    </w:rPr>
                    <w:t>The UE is not required to determine the availability of SSB occasions more frequent than once per DRX cycle length, when configured with DRX.</w:t>
                  </w:r>
                  <w:r>
                    <w:rPr>
                      <w:rFonts w:cs="Arial"/>
                      <w:lang w:val="en-US"/>
                    </w:rPr>
                    <w:t>]</w:t>
                  </w:r>
                </w:p>
                <w:p w14:paraId="0EDFB44C" w14:textId="77777777" w:rsidR="00655EA1" w:rsidRPr="00DB2199" w:rsidRDefault="00655EA1" w:rsidP="00655EA1">
                  <w:pPr>
                    <w:pStyle w:val="TAN"/>
                    <w:rPr>
                      <w:rFonts w:cs="Arial"/>
                      <w:lang w:val="en-US"/>
                    </w:rPr>
                  </w:pPr>
                  <w:r w:rsidRPr="00DB2199">
                    <w:rPr>
                      <w:rFonts w:cs="Arial"/>
                      <w:lang w:val="en-US"/>
                    </w:rPr>
                    <w:t>Note 3:</w:t>
                  </w:r>
                  <w:r w:rsidRPr="00DB2199">
                    <w:rPr>
                      <w:rFonts w:cs="Arial"/>
                      <w:lang w:val="en-US"/>
                    </w:rPr>
                    <w:tab/>
                  </w:r>
                  <w:proofErr w:type="spellStart"/>
                  <w:r w:rsidRPr="00DB2199">
                    <w:rPr>
                      <w:rFonts w:cs="Arial"/>
                      <w:lang w:val="en-US"/>
                    </w:rPr>
                    <w:t>L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CBD,max</w:t>
                  </w:r>
                  <w:proofErr w:type="spellEnd"/>
                  <w:r w:rsidRPr="00DB2199">
                    <w:rPr>
                      <w:rFonts w:cs="Arial"/>
                      <w:lang w:val="en-US"/>
                    </w:rPr>
                    <w:t>=7 for Max(T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DRX</w:t>
                  </w:r>
                  <w:r w:rsidRPr="00DB2199">
                    <w:rPr>
                      <w:rFonts w:cs="Arial"/>
                      <w:lang w:val="en-US"/>
                    </w:rPr>
                    <w:t>, T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SSB</w:t>
                  </w:r>
                  <w:r w:rsidRPr="00DB2199">
                    <w:rPr>
                      <w:rFonts w:cs="Arial"/>
                      <w:lang w:val="en-US"/>
                    </w:rPr>
                    <w:t>) ≤ 40 assuming T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DRX</w:t>
                  </w:r>
                  <w:r w:rsidRPr="00DB2199">
                    <w:rPr>
                      <w:rFonts w:cs="Arial"/>
                      <w:lang w:val="en-US"/>
                    </w:rPr>
                    <w:t xml:space="preserve">=0 for non-DRX, </w:t>
                  </w:r>
                  <w:r w:rsidRPr="00DB2199">
                    <w:rPr>
                      <w:rFonts w:cs="Arial"/>
                      <w:lang w:val="en-US"/>
                    </w:rPr>
                    <w:br/>
                  </w:r>
                  <w:proofErr w:type="spellStart"/>
                  <w:r w:rsidRPr="00DB2199">
                    <w:rPr>
                      <w:rFonts w:cs="Arial"/>
                      <w:lang w:val="en-US"/>
                    </w:rPr>
                    <w:t>L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CBD,max</w:t>
                  </w:r>
                  <w:proofErr w:type="spellEnd"/>
                  <w:r w:rsidRPr="00DB2199">
                    <w:rPr>
                      <w:rFonts w:cs="Arial"/>
                      <w:lang w:val="en-US"/>
                    </w:rPr>
                    <w:t>=5 for 40 &lt; Max(T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DRX</w:t>
                  </w:r>
                  <w:r w:rsidRPr="00DB2199">
                    <w:rPr>
                      <w:rFonts w:cs="Arial"/>
                      <w:lang w:val="en-US"/>
                    </w:rPr>
                    <w:t>, T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SSB</w:t>
                  </w:r>
                  <w:r w:rsidRPr="00DB2199">
                    <w:rPr>
                      <w:rFonts w:cs="Arial"/>
                      <w:lang w:val="en-US"/>
                    </w:rPr>
                    <w:t xml:space="preserve">) ≤ 320, </w:t>
                  </w:r>
                  <w:r w:rsidRPr="00DB2199">
                    <w:rPr>
                      <w:rFonts w:cs="Arial"/>
                      <w:lang w:val="en-US"/>
                    </w:rPr>
                    <w:br/>
                  </w:r>
                  <w:proofErr w:type="spellStart"/>
                  <w:r w:rsidRPr="00DB2199">
                    <w:rPr>
                      <w:rFonts w:cs="Arial"/>
                      <w:lang w:val="en-US"/>
                    </w:rPr>
                    <w:t>L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CBD,max</w:t>
                  </w:r>
                  <w:proofErr w:type="spellEnd"/>
                  <w:r w:rsidRPr="00DB2199">
                    <w:rPr>
                      <w:rFonts w:cs="Arial"/>
                      <w:lang w:val="en-US"/>
                    </w:rPr>
                    <w:t>=3 for T</w:t>
                  </w:r>
                  <w:r w:rsidRPr="00DB2199">
                    <w:rPr>
                      <w:rFonts w:cs="Arial"/>
                      <w:vertAlign w:val="subscript"/>
                      <w:lang w:val="en-US"/>
                    </w:rPr>
                    <w:t>DRX</w:t>
                  </w:r>
                  <w:r w:rsidRPr="00DB2199">
                    <w:rPr>
                      <w:rFonts w:cs="Arial"/>
                      <w:lang w:val="en-US"/>
                    </w:rPr>
                    <w:t xml:space="preserve"> &gt; 320.</w:t>
                  </w:r>
                </w:p>
                <w:p w14:paraId="37146F2C" w14:textId="77777777" w:rsidR="00655EA1" w:rsidRPr="00DB2199" w:rsidRDefault="00655EA1" w:rsidP="00655EA1">
                  <w:pPr>
                    <w:pStyle w:val="TAN"/>
                    <w:rPr>
                      <w:rFonts w:cs="v4.2.0"/>
                      <w:lang w:val="en-US"/>
                    </w:rPr>
                  </w:pPr>
                  <w:r w:rsidRPr="00DB2199">
                    <w:rPr>
                      <w:rFonts w:cs="v4.2.0"/>
                      <w:lang w:val="en-US"/>
                    </w:rPr>
                    <w:t>Note 4</w:t>
                  </w:r>
                  <w:r w:rsidRPr="00DB2199">
                    <w:rPr>
                      <w:rFonts w:cs="v4.2.0"/>
                      <w:lang w:val="en-US"/>
                    </w:rPr>
                    <w:tab/>
                    <w:t>If L</w:t>
                  </w:r>
                  <w:r w:rsidRPr="00DB2199">
                    <w:rPr>
                      <w:rFonts w:cs="v4.2.0"/>
                      <w:vertAlign w:val="subscript"/>
                      <w:lang w:val="en-US"/>
                    </w:rPr>
                    <w:t>CBD</w:t>
                  </w:r>
                  <w:r w:rsidRPr="00DB2199">
                    <w:rPr>
                      <w:rFonts w:cs="v4.2.0"/>
                      <w:lang w:val="en-US"/>
                    </w:rPr>
                    <w:t>&gt;</w:t>
                  </w:r>
                  <w:proofErr w:type="spellStart"/>
                  <w:proofErr w:type="gramStart"/>
                  <w:r w:rsidRPr="00DB2199">
                    <w:rPr>
                      <w:rFonts w:cs="v4.2.0"/>
                      <w:lang w:val="en-US"/>
                    </w:rPr>
                    <w:t>L</w:t>
                  </w:r>
                  <w:r w:rsidRPr="00DB2199">
                    <w:rPr>
                      <w:rFonts w:cs="v4.2.0"/>
                      <w:vertAlign w:val="subscript"/>
                      <w:lang w:val="en-US"/>
                    </w:rPr>
                    <w:t>CBD,max</w:t>
                  </w:r>
                  <w:proofErr w:type="spellEnd"/>
                  <w:proofErr w:type="gramEnd"/>
                  <w:r w:rsidRPr="00DB2199">
                    <w:rPr>
                      <w:rFonts w:cs="v4.2.0"/>
                      <w:lang w:val="en-US"/>
                    </w:rPr>
                    <w:t xml:space="preserve">, </w:t>
                  </w:r>
                  <w:r>
                    <w:rPr>
                      <w:rFonts w:cs="v4.2.0"/>
                      <w:lang w:val="en-US"/>
                    </w:rPr>
                    <w:t xml:space="preserve">the </w:t>
                  </w:r>
                  <w:r w:rsidRPr="00DB2199">
                    <w:rPr>
                      <w:rFonts w:cs="v4.2.0"/>
                      <w:lang w:val="en-US"/>
                    </w:rPr>
                    <w:t xml:space="preserve">UE </w:t>
                  </w:r>
                  <w:r>
                    <w:rPr>
                      <w:rFonts w:cs="v4.2.0"/>
                      <w:lang w:val="en-US"/>
                    </w:rPr>
                    <w:t xml:space="preserve">shall </w:t>
                  </w:r>
                  <w:r w:rsidRPr="00DB2199">
                    <w:rPr>
                      <w:rFonts w:cs="v4.2.0"/>
                      <w:lang w:val="en-US"/>
                    </w:rPr>
                    <w:t xml:space="preserve">assume no new candidate beams </w:t>
                  </w:r>
                  <w:r>
                    <w:rPr>
                      <w:rFonts w:cs="v4.2.0"/>
                      <w:lang w:val="en-US"/>
                    </w:rPr>
                    <w:t xml:space="preserve">are </w:t>
                  </w:r>
                  <w:r w:rsidRPr="00DB2199">
                    <w:rPr>
                      <w:rFonts w:cs="v4.2.0"/>
                      <w:lang w:val="en-US"/>
                    </w:rPr>
                    <w:t>found</w:t>
                  </w:r>
                  <w:r>
                    <w:rPr>
                      <w:rFonts w:cs="v4.2.0"/>
                      <w:lang w:val="en-US"/>
                    </w:rPr>
                    <w:t xml:space="preserve"> for this evaluation period</w:t>
                  </w:r>
                  <w:r w:rsidRPr="00DB2199">
                    <w:rPr>
                      <w:rFonts w:cs="v4.2.0"/>
                      <w:lang w:val="en-US"/>
                    </w:rPr>
                    <w:t>.</w:t>
                  </w:r>
                </w:p>
              </w:tc>
            </w:tr>
          </w:tbl>
          <w:p w14:paraId="4D17C591" w14:textId="77777777" w:rsidR="00655EA1" w:rsidRPr="00655EA1" w:rsidRDefault="00655EA1" w:rsidP="00E30311"/>
        </w:tc>
      </w:tr>
    </w:tbl>
    <w:p w14:paraId="3E05B606" w14:textId="039A3F82" w:rsidR="00E30311" w:rsidRDefault="00E30311" w:rsidP="00E30311">
      <w:pPr>
        <w:rPr>
          <w:lang w:val="en-GB"/>
        </w:rPr>
      </w:pPr>
    </w:p>
    <w:p w14:paraId="4F82FFDE" w14:textId="530D1E5D" w:rsidR="00DD6468" w:rsidRDefault="00DD6468" w:rsidP="00E30311">
      <w:pPr>
        <w:rPr>
          <w:rFonts w:cs="Arial"/>
          <w:lang w:val="en-US"/>
        </w:rPr>
      </w:pPr>
      <w:r w:rsidRPr="1863F9C3">
        <w:rPr>
          <w:lang w:val="en-GB"/>
        </w:rPr>
        <w:t xml:space="preserve">In the case of </w:t>
      </w:r>
      <w:r w:rsidR="00351B9D" w:rsidRPr="1863F9C3">
        <w:rPr>
          <w:lang w:val="en-GB"/>
        </w:rPr>
        <w:t xml:space="preserve">non DRX, since the STMC periodicity of NR-U test cases is 20 </w:t>
      </w:r>
      <w:proofErr w:type="spellStart"/>
      <w:r w:rsidR="00351B9D" w:rsidRPr="1863F9C3">
        <w:rPr>
          <w:lang w:val="en-GB"/>
        </w:rPr>
        <w:t>ms</w:t>
      </w:r>
      <w:proofErr w:type="spellEnd"/>
      <w:r w:rsidR="00351B9D" w:rsidRPr="1863F9C3">
        <w:rPr>
          <w:lang w:val="en-GB"/>
        </w:rPr>
        <w:t xml:space="preserve">, the limit for unavailable SMTC </w:t>
      </w:r>
      <w:proofErr w:type="spellStart"/>
      <w:r w:rsidR="00351B9D" w:rsidRPr="1863F9C3">
        <w:rPr>
          <w:lang w:val="en-GB"/>
        </w:rPr>
        <w:t>occations</w:t>
      </w:r>
      <w:proofErr w:type="spellEnd"/>
      <w:r w:rsidR="00351B9D" w:rsidRPr="1863F9C3">
        <w:rPr>
          <w:lang w:val="en-GB"/>
        </w:rPr>
        <w:t xml:space="preserve"> is </w:t>
      </w:r>
      <w:proofErr w:type="spellStart"/>
      <w:proofErr w:type="gramStart"/>
      <w:r w:rsidR="00351B9D" w:rsidRPr="1863F9C3">
        <w:rPr>
          <w:rFonts w:cs="Arial"/>
          <w:lang w:val="en-US"/>
        </w:rPr>
        <w:t>L</w:t>
      </w:r>
      <w:r w:rsidR="00351B9D" w:rsidRPr="1863F9C3">
        <w:rPr>
          <w:rFonts w:cs="Arial"/>
          <w:vertAlign w:val="subscript"/>
          <w:lang w:val="en-US"/>
        </w:rPr>
        <w:t>CBD,max</w:t>
      </w:r>
      <w:proofErr w:type="spellEnd"/>
      <w:proofErr w:type="gramEnd"/>
      <w:r w:rsidR="00351B9D" w:rsidRPr="1863F9C3">
        <w:rPr>
          <w:rFonts w:cs="Arial"/>
          <w:lang w:val="en-US"/>
        </w:rPr>
        <w:t>=7</w:t>
      </w:r>
      <w:r w:rsidR="008D4BF8" w:rsidRPr="1863F9C3">
        <w:rPr>
          <w:rFonts w:cs="Arial"/>
          <w:lang w:val="en-US"/>
        </w:rPr>
        <w:t xml:space="preserve"> during the evaluation period of </w:t>
      </w:r>
      <w:proofErr w:type="spellStart"/>
      <w:r w:rsidR="008D4BF8" w:rsidRPr="1863F9C3">
        <w:rPr>
          <w:lang w:val="en-US"/>
        </w:rPr>
        <w:t>T</w:t>
      </w:r>
      <w:r w:rsidR="008D4BF8" w:rsidRPr="1863F9C3">
        <w:rPr>
          <w:vertAlign w:val="subscript"/>
          <w:lang w:val="en-US"/>
        </w:rPr>
        <w:t>Evaluate_CBD_SSB_CCA</w:t>
      </w:r>
      <w:proofErr w:type="spellEnd"/>
      <w:r w:rsidR="008D4BF8" w:rsidRPr="1863F9C3">
        <w:rPr>
          <w:lang w:val="en-US"/>
        </w:rPr>
        <w:t xml:space="preserve">. </w:t>
      </w:r>
      <w:r w:rsidR="00985E41" w:rsidRPr="1863F9C3">
        <w:rPr>
          <w:lang w:val="en-US"/>
        </w:rPr>
        <w:t xml:space="preserve">In the case of DRX, the configuration 7 is used for the </w:t>
      </w:r>
      <w:r w:rsidR="00BD4D1F" w:rsidRPr="1863F9C3">
        <w:rPr>
          <w:lang w:val="en-GB"/>
        </w:rPr>
        <w:t>beam failure detection and link recovery, with DRX cycle of 640</w:t>
      </w:r>
      <w:r w:rsidR="07377AFD" w:rsidRPr="1863F9C3">
        <w:rPr>
          <w:lang w:val="en-GB"/>
        </w:rPr>
        <w:t xml:space="preserve"> </w:t>
      </w:r>
      <w:proofErr w:type="spellStart"/>
      <w:r w:rsidR="07377AFD" w:rsidRPr="1863F9C3">
        <w:rPr>
          <w:lang w:val="en-GB"/>
        </w:rPr>
        <w:t>ms</w:t>
      </w:r>
      <w:proofErr w:type="spellEnd"/>
      <w:r w:rsidR="00BD4D1F" w:rsidRPr="1863F9C3">
        <w:rPr>
          <w:lang w:val="en-GB"/>
        </w:rPr>
        <w:t xml:space="preserve">. </w:t>
      </w:r>
      <w:r w:rsidR="006E4388" w:rsidRPr="1863F9C3">
        <w:rPr>
          <w:lang w:val="en-GB"/>
        </w:rPr>
        <w:t xml:space="preserve">That results in </w:t>
      </w:r>
      <w:proofErr w:type="spellStart"/>
      <w:proofErr w:type="gramStart"/>
      <w:r w:rsidR="006E4388" w:rsidRPr="1863F9C3">
        <w:rPr>
          <w:rFonts w:cs="Arial"/>
          <w:lang w:val="en-US"/>
        </w:rPr>
        <w:t>L</w:t>
      </w:r>
      <w:r w:rsidR="006E4388" w:rsidRPr="1863F9C3">
        <w:rPr>
          <w:rFonts w:cs="Arial"/>
          <w:vertAlign w:val="subscript"/>
          <w:lang w:val="en-US"/>
        </w:rPr>
        <w:t>CBD,max</w:t>
      </w:r>
      <w:proofErr w:type="spellEnd"/>
      <w:proofErr w:type="gramEnd"/>
      <w:r w:rsidR="006E4388" w:rsidRPr="1863F9C3">
        <w:rPr>
          <w:rFonts w:cs="Arial"/>
          <w:lang w:val="en-US"/>
        </w:rPr>
        <w:t xml:space="preserve">= 3 when DRX is used. </w:t>
      </w:r>
    </w:p>
    <w:p w14:paraId="666CD153" w14:textId="12207F69" w:rsidR="006E4388" w:rsidRDefault="00421B50" w:rsidP="006E4388">
      <w:pPr>
        <w:pStyle w:val="RAN4observation0"/>
      </w:pPr>
      <w:proofErr w:type="spellStart"/>
      <w:proofErr w:type="gramStart"/>
      <w:r w:rsidRPr="00DB2199">
        <w:rPr>
          <w:rFonts w:cs="Arial"/>
          <w:lang w:val="en-US"/>
        </w:rPr>
        <w:t>L</w:t>
      </w:r>
      <w:r w:rsidRPr="00DB2199">
        <w:rPr>
          <w:rFonts w:cs="Arial"/>
          <w:vertAlign w:val="subscript"/>
          <w:lang w:val="en-US"/>
        </w:rPr>
        <w:t>CBD,max</w:t>
      </w:r>
      <w:proofErr w:type="spellEnd"/>
      <w:proofErr w:type="gramEnd"/>
      <w:r>
        <w:rPr>
          <w:rFonts w:cs="Arial"/>
          <w:vertAlign w:val="subscript"/>
          <w:lang w:val="en-US"/>
        </w:rPr>
        <w:t xml:space="preserve"> </w:t>
      </w:r>
      <w:r w:rsidR="007B1C8F">
        <w:rPr>
          <w:rFonts w:cs="Arial"/>
          <w:lang w:val="en-US"/>
        </w:rPr>
        <w:t>=</w:t>
      </w:r>
      <w:r w:rsidRPr="00421B50">
        <w:rPr>
          <w:rFonts w:cs="Arial"/>
          <w:lang w:val="en-US"/>
        </w:rPr>
        <w:t xml:space="preserve"> 7 </w:t>
      </w:r>
      <w:r>
        <w:rPr>
          <w:rFonts w:cs="Arial"/>
          <w:lang w:val="en-US"/>
        </w:rPr>
        <w:t xml:space="preserve">for </w:t>
      </w:r>
      <w:r w:rsidR="007B1C8F">
        <w:t xml:space="preserve">beam failure detection and link recovery test cases without DRX, and </w:t>
      </w:r>
      <w:proofErr w:type="spellStart"/>
      <w:r w:rsidR="007B1C8F" w:rsidRPr="00DB2199">
        <w:rPr>
          <w:rFonts w:cs="Arial"/>
          <w:lang w:val="en-US"/>
        </w:rPr>
        <w:t>L</w:t>
      </w:r>
      <w:r w:rsidR="007B1C8F" w:rsidRPr="00DB2199">
        <w:rPr>
          <w:rFonts w:cs="Arial"/>
          <w:vertAlign w:val="subscript"/>
          <w:lang w:val="en-US"/>
        </w:rPr>
        <w:t>CBD,max</w:t>
      </w:r>
      <w:proofErr w:type="spellEnd"/>
      <w:r w:rsidR="007B1C8F">
        <w:rPr>
          <w:rFonts w:cs="Arial"/>
          <w:vertAlign w:val="subscript"/>
          <w:lang w:val="en-US"/>
        </w:rPr>
        <w:t xml:space="preserve"> </w:t>
      </w:r>
      <w:r w:rsidR="007B1C8F">
        <w:rPr>
          <w:rFonts w:cs="Arial"/>
          <w:lang w:val="en-US"/>
        </w:rPr>
        <w:t>=</w:t>
      </w:r>
      <w:r w:rsidR="007B1C8F" w:rsidRPr="00421B50">
        <w:rPr>
          <w:rFonts w:cs="Arial"/>
          <w:lang w:val="en-US"/>
        </w:rPr>
        <w:t xml:space="preserve"> </w:t>
      </w:r>
      <w:r w:rsidR="007B1C8F">
        <w:rPr>
          <w:rFonts w:cs="Arial"/>
          <w:lang w:val="en-US"/>
        </w:rPr>
        <w:t>3</w:t>
      </w:r>
      <w:r w:rsidR="007B1C8F" w:rsidRPr="00421B50">
        <w:rPr>
          <w:rFonts w:cs="Arial"/>
          <w:lang w:val="en-US"/>
        </w:rPr>
        <w:t xml:space="preserve"> </w:t>
      </w:r>
      <w:r w:rsidR="007B1C8F">
        <w:rPr>
          <w:rFonts w:cs="Arial"/>
          <w:lang w:val="en-US"/>
        </w:rPr>
        <w:t xml:space="preserve">for </w:t>
      </w:r>
      <w:r w:rsidR="007B1C8F">
        <w:t>beam failure detection and link recovery test cases with DRX</w:t>
      </w:r>
    </w:p>
    <w:p w14:paraId="3BA4E53A" w14:textId="6E5AD67E" w:rsidR="00DD6468" w:rsidRPr="00E30311" w:rsidRDefault="001B549D" w:rsidP="007B1C8F">
      <w:pPr>
        <w:pStyle w:val="RAN4proposal"/>
      </w:pPr>
      <w:r>
        <w:t xml:space="preserve">For the </w:t>
      </w:r>
      <w:r>
        <w:rPr>
          <w:lang w:val="en-GB"/>
        </w:rPr>
        <w:t>beam failure detection and link recovery</w:t>
      </w:r>
      <w:r>
        <w:t xml:space="preserve"> test </w:t>
      </w:r>
      <w:proofErr w:type="gramStart"/>
      <w:r>
        <w:t>cases ,</w:t>
      </w:r>
      <w:proofErr w:type="gramEnd"/>
      <w:r>
        <w:t xml:space="preserve"> c</w:t>
      </w:r>
      <w:r w:rsidR="007B1C8F">
        <w:t xml:space="preserve">onfigure </w:t>
      </w:r>
      <w:r>
        <w:t>L</w:t>
      </w:r>
      <w:r w:rsidRPr="001B549D">
        <w:rPr>
          <w:vertAlign w:val="subscript"/>
        </w:rPr>
        <w:t>CCA_DL</w:t>
      </w:r>
      <w:r>
        <w:t>=7 for TCs without DRX, L</w:t>
      </w:r>
      <w:r w:rsidRPr="001B549D">
        <w:rPr>
          <w:vertAlign w:val="subscript"/>
        </w:rPr>
        <w:t>CCA_DL</w:t>
      </w:r>
      <w:r>
        <w:t>=3 for TCs with DRX and W</w:t>
      </w:r>
      <w:r w:rsidRPr="001B549D">
        <w:rPr>
          <w:vertAlign w:val="subscript"/>
        </w:rPr>
        <w:t>CCA_DL</w:t>
      </w:r>
      <w:r>
        <w:t>=</w:t>
      </w:r>
      <w:r w:rsidRPr="001B549D">
        <w:t xml:space="preserve"> </w:t>
      </w:r>
      <w:proofErr w:type="spellStart"/>
      <w:r w:rsidRPr="00DB2199">
        <w:t>T</w:t>
      </w:r>
      <w:r w:rsidRPr="00DB2199">
        <w:rPr>
          <w:vertAlign w:val="subscript"/>
        </w:rPr>
        <w:t>Evaluate_CBD_SSB_CCA</w:t>
      </w:r>
      <w:proofErr w:type="spellEnd"/>
      <w:r>
        <w:rPr>
          <w:vertAlign w:val="subscript"/>
        </w:rPr>
        <w:t>.</w:t>
      </w:r>
    </w:p>
    <w:p w14:paraId="388277E7" w14:textId="77777777" w:rsidR="001017B1" w:rsidRDefault="001017B1" w:rsidP="001017B1">
      <w:pPr>
        <w:pStyle w:val="RAN4H1"/>
        <w:ind w:left="1134" w:hanging="1134"/>
      </w:pPr>
      <w:bookmarkStart w:id="3" w:name="_Toc64909510"/>
      <w:r>
        <w:lastRenderedPageBreak/>
        <w:t>Conclusion</w:t>
      </w:r>
      <w:bookmarkEnd w:id="3"/>
    </w:p>
    <w:p w14:paraId="5AF845BD" w14:textId="627C41AB" w:rsidR="00A67743" w:rsidRDefault="001017B1" w:rsidP="00E30311">
      <w:r>
        <w:rPr>
          <w:lang w:val="en-GB"/>
        </w:rPr>
        <w:t xml:space="preserve">This paper has presented Nokia’s views on </w:t>
      </w:r>
      <w:r w:rsidR="001A46A5">
        <w:rPr>
          <w:lang w:val="en-GB"/>
        </w:rPr>
        <w:t xml:space="preserve">RRM </w:t>
      </w:r>
      <w:r w:rsidR="000C7777">
        <w:rPr>
          <w:lang w:val="en-GB"/>
        </w:rPr>
        <w:t xml:space="preserve">performance requirements of </w:t>
      </w:r>
      <w:r w:rsidR="001B549D">
        <w:rPr>
          <w:lang w:val="en-GB"/>
        </w:rPr>
        <w:t>beam failure detection and link recovery</w:t>
      </w:r>
      <w:r w:rsidR="00A67743">
        <w:rPr>
          <w:lang w:val="en-GB"/>
        </w:rPr>
        <w:t xml:space="preserve"> on unlicensed bands</w:t>
      </w:r>
      <w:r>
        <w:rPr>
          <w:lang w:val="en-GB"/>
        </w:rPr>
        <w:t>. From this discussion we have derived the following observations and proposals:</w:t>
      </w:r>
      <w:r w:rsidR="00A67743">
        <w:t xml:space="preserve"> </w:t>
      </w:r>
    </w:p>
    <w:p w14:paraId="6ED06A3B" w14:textId="77777777" w:rsidR="001B549D" w:rsidRDefault="001B549D" w:rsidP="001B549D">
      <w:pPr>
        <w:pStyle w:val="RAN4observation0"/>
      </w:pPr>
      <w:proofErr w:type="spellStart"/>
      <w:proofErr w:type="gramStart"/>
      <w:r w:rsidRPr="00DB2199">
        <w:rPr>
          <w:rFonts w:cs="Arial"/>
          <w:lang w:val="en-US"/>
        </w:rPr>
        <w:t>L</w:t>
      </w:r>
      <w:r w:rsidRPr="00DB2199">
        <w:rPr>
          <w:rFonts w:cs="Arial"/>
          <w:vertAlign w:val="subscript"/>
          <w:lang w:val="en-US"/>
        </w:rPr>
        <w:t>CBD,max</w:t>
      </w:r>
      <w:proofErr w:type="spellEnd"/>
      <w:proofErr w:type="gramEnd"/>
      <w:r>
        <w:rPr>
          <w:rFonts w:cs="Arial"/>
          <w:vertAlign w:val="subscript"/>
          <w:lang w:val="en-US"/>
        </w:rPr>
        <w:t xml:space="preserve"> </w:t>
      </w:r>
      <w:r>
        <w:rPr>
          <w:rFonts w:cs="Arial"/>
          <w:lang w:val="en-US"/>
        </w:rPr>
        <w:t>=</w:t>
      </w:r>
      <w:r w:rsidRPr="00421B50">
        <w:rPr>
          <w:rFonts w:cs="Arial"/>
          <w:lang w:val="en-US"/>
        </w:rPr>
        <w:t xml:space="preserve"> 7 </w:t>
      </w:r>
      <w:r>
        <w:rPr>
          <w:rFonts w:cs="Arial"/>
          <w:lang w:val="en-US"/>
        </w:rPr>
        <w:t xml:space="preserve">for </w:t>
      </w:r>
      <w:r>
        <w:t xml:space="preserve">beam failure detection and link recovery test cases without DRX, and </w:t>
      </w:r>
      <w:proofErr w:type="spellStart"/>
      <w:r w:rsidRPr="00DB2199">
        <w:rPr>
          <w:rFonts w:cs="Arial"/>
          <w:lang w:val="en-US"/>
        </w:rPr>
        <w:t>L</w:t>
      </w:r>
      <w:r w:rsidRPr="00DB2199">
        <w:rPr>
          <w:rFonts w:cs="Arial"/>
          <w:vertAlign w:val="subscript"/>
          <w:lang w:val="en-US"/>
        </w:rPr>
        <w:t>CBD,max</w:t>
      </w:r>
      <w:proofErr w:type="spellEnd"/>
      <w:r>
        <w:rPr>
          <w:rFonts w:cs="Arial"/>
          <w:vertAlign w:val="subscript"/>
          <w:lang w:val="en-US"/>
        </w:rPr>
        <w:t xml:space="preserve"> </w:t>
      </w:r>
      <w:r>
        <w:rPr>
          <w:rFonts w:cs="Arial"/>
          <w:lang w:val="en-US"/>
        </w:rPr>
        <w:t>=</w:t>
      </w:r>
      <w:r w:rsidRPr="00421B50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3</w:t>
      </w:r>
      <w:r w:rsidRPr="00421B50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for </w:t>
      </w:r>
      <w:r>
        <w:t>beam failure detection and link recovery test cases with DRX</w:t>
      </w:r>
    </w:p>
    <w:p w14:paraId="4C8846AE" w14:textId="77777777" w:rsidR="001B549D" w:rsidRPr="00E30311" w:rsidRDefault="001B549D" w:rsidP="001B549D">
      <w:pPr>
        <w:pStyle w:val="RAN4proposal"/>
      </w:pPr>
      <w:r>
        <w:t xml:space="preserve">For the </w:t>
      </w:r>
      <w:r>
        <w:rPr>
          <w:lang w:val="en-GB"/>
        </w:rPr>
        <w:t>beam failure detection and link recovery</w:t>
      </w:r>
      <w:r>
        <w:t xml:space="preserve"> test </w:t>
      </w:r>
      <w:proofErr w:type="gramStart"/>
      <w:r>
        <w:t>cases ,</w:t>
      </w:r>
      <w:proofErr w:type="gramEnd"/>
      <w:r>
        <w:t xml:space="preserve"> configure L</w:t>
      </w:r>
      <w:r w:rsidRPr="001B549D">
        <w:rPr>
          <w:vertAlign w:val="subscript"/>
        </w:rPr>
        <w:t>CCA_DL</w:t>
      </w:r>
      <w:r>
        <w:t>=7 for TCs without DRX, L</w:t>
      </w:r>
      <w:r w:rsidRPr="001B549D">
        <w:rPr>
          <w:vertAlign w:val="subscript"/>
        </w:rPr>
        <w:t>CCA_DL</w:t>
      </w:r>
      <w:r>
        <w:t>=3 for TCs with DRX and W</w:t>
      </w:r>
      <w:r w:rsidRPr="001B549D">
        <w:rPr>
          <w:vertAlign w:val="subscript"/>
        </w:rPr>
        <w:t>CCA_DL</w:t>
      </w:r>
      <w:r>
        <w:t>=</w:t>
      </w:r>
      <w:r w:rsidRPr="001B549D">
        <w:t xml:space="preserve"> </w:t>
      </w:r>
      <w:proofErr w:type="spellStart"/>
      <w:r w:rsidRPr="00DB2199">
        <w:t>T</w:t>
      </w:r>
      <w:r w:rsidRPr="00DB2199">
        <w:rPr>
          <w:vertAlign w:val="subscript"/>
        </w:rPr>
        <w:t>Evaluate_CBD_SSB_CCA</w:t>
      </w:r>
      <w:proofErr w:type="spellEnd"/>
      <w:r>
        <w:rPr>
          <w:vertAlign w:val="subscript"/>
        </w:rPr>
        <w:t>.</w:t>
      </w:r>
    </w:p>
    <w:p w14:paraId="0F30C732" w14:textId="77777777" w:rsidR="00A67743" w:rsidRPr="00A67743" w:rsidRDefault="00A67743" w:rsidP="001017B1">
      <w:pPr>
        <w:rPr>
          <w:lang w:val="en-US"/>
        </w:rPr>
      </w:pPr>
    </w:p>
    <w:p w14:paraId="5096D166" w14:textId="5E74F3EB" w:rsidR="001017B1" w:rsidRPr="00EF3EAC" w:rsidRDefault="001017B1" w:rsidP="001017B1">
      <w:pPr>
        <w:pStyle w:val="RAN4H1"/>
        <w:ind w:left="1134" w:hanging="1134"/>
      </w:pPr>
      <w:r w:rsidRPr="00EF3EAC">
        <w:t>References</w:t>
      </w:r>
    </w:p>
    <w:p w14:paraId="2BC30783" w14:textId="1B512283" w:rsidR="000E5B08" w:rsidRDefault="009C7E71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74133581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r>
        <w:t xml:space="preserve">3GPP </w:t>
      </w:r>
      <w:r w:rsidR="000E5B08" w:rsidRPr="00EF3EAC">
        <w:rPr>
          <w:lang w:val="en-GB"/>
        </w:rPr>
        <w:t>TS 38.133</w:t>
      </w:r>
      <w:r w:rsidR="001C0B60">
        <w:rPr>
          <w:lang w:val="en-GB"/>
        </w:rPr>
        <w:t>:</w:t>
      </w:r>
      <w:r w:rsidR="000E5B08" w:rsidRPr="00EF3EAC">
        <w:rPr>
          <w:lang w:val="en-GB"/>
        </w:rPr>
        <w:t xml:space="preserve"> </w:t>
      </w:r>
      <w:r w:rsidR="001C0B60">
        <w:rPr>
          <w:lang w:val="en-GB"/>
        </w:rPr>
        <w:t>“</w:t>
      </w:r>
      <w:r w:rsidR="000E5B08" w:rsidRPr="00EF3EAC">
        <w:rPr>
          <w:lang w:val="en-GB"/>
        </w:rPr>
        <w:t>NR; Requirements for support of radio resource management</w:t>
      </w:r>
      <w:bookmarkEnd w:id="4"/>
      <w:r w:rsidR="001C0B60">
        <w:rPr>
          <w:lang w:val="en-GB"/>
        </w:rPr>
        <w:t>”</w:t>
      </w:r>
    </w:p>
    <w:bookmarkEnd w:id="5"/>
    <w:bookmarkEnd w:id="6"/>
    <w:bookmarkEnd w:id="7"/>
    <w:bookmarkEnd w:id="8"/>
    <w:bookmarkEnd w:id="9"/>
    <w:p w14:paraId="44CFC8CD" w14:textId="77777777" w:rsidR="001017B1" w:rsidRPr="001017B1" w:rsidRDefault="001017B1" w:rsidP="001017B1"/>
    <w:sectPr w:rsidR="001017B1" w:rsidRPr="001017B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DE316" w14:textId="77777777" w:rsidR="00F63F1A" w:rsidRDefault="00F63F1A" w:rsidP="00AA4134">
      <w:pPr>
        <w:spacing w:after="0" w:line="240" w:lineRule="auto"/>
      </w:pPr>
      <w:r>
        <w:separator/>
      </w:r>
    </w:p>
  </w:endnote>
  <w:endnote w:type="continuationSeparator" w:id="0">
    <w:p w14:paraId="3151707B" w14:textId="77777777" w:rsidR="00F63F1A" w:rsidRDefault="00F63F1A" w:rsidP="00AA4134">
      <w:pPr>
        <w:spacing w:after="0" w:line="240" w:lineRule="auto"/>
      </w:pPr>
      <w:r>
        <w:continuationSeparator/>
      </w:r>
    </w:p>
  </w:endnote>
  <w:endnote w:type="continuationNotice" w:id="1">
    <w:p w14:paraId="03813656" w14:textId="77777777" w:rsidR="00F63F1A" w:rsidRDefault="00F63F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C15C5" w14:textId="77777777" w:rsidR="00F63F1A" w:rsidRDefault="00F63F1A" w:rsidP="00AA4134">
      <w:pPr>
        <w:spacing w:after="0" w:line="240" w:lineRule="auto"/>
      </w:pPr>
      <w:r>
        <w:separator/>
      </w:r>
    </w:p>
  </w:footnote>
  <w:footnote w:type="continuationSeparator" w:id="0">
    <w:p w14:paraId="24BD433E" w14:textId="77777777" w:rsidR="00F63F1A" w:rsidRDefault="00F63F1A" w:rsidP="00AA4134">
      <w:pPr>
        <w:spacing w:after="0" w:line="240" w:lineRule="auto"/>
      </w:pPr>
      <w:r>
        <w:continuationSeparator/>
      </w:r>
    </w:p>
  </w:footnote>
  <w:footnote w:type="continuationNotice" w:id="1">
    <w:p w14:paraId="4B0A3668" w14:textId="77777777" w:rsidR="00F63F1A" w:rsidRDefault="00F63F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52BED798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12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1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 w:numId="11">
    <w:abstractNumId w:val="13"/>
  </w:num>
  <w:num w:numId="12">
    <w:abstractNumId w:val="16"/>
  </w:num>
  <w:num w:numId="13">
    <w:abstractNumId w:val="15"/>
  </w:num>
  <w:num w:numId="14">
    <w:abstractNumId w:val="5"/>
  </w:num>
  <w:num w:numId="15">
    <w:abstractNumId w:val="12"/>
  </w:num>
  <w:num w:numId="16">
    <w:abstractNumId w:val="10"/>
  </w:num>
  <w:num w:numId="17">
    <w:abstractNumId w:val="3"/>
  </w:num>
  <w:num w:numId="18">
    <w:abstractNumId w:val="0"/>
  </w:num>
  <w:num w:numId="19">
    <w:abstractNumId w:val="6"/>
    <w:lvlOverride w:ilvl="0">
      <w:startOverride w:val="1"/>
    </w:lvlOverride>
  </w:num>
  <w:num w:numId="2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3sDQwMjc2tDA3sbBU0lEKTi0uzszPAykwrAUALmXXXiwAAAA="/>
  </w:docVars>
  <w:rsids>
    <w:rsidRoot w:val="00A33A8F"/>
    <w:rsid w:val="0000048B"/>
    <w:rsid w:val="00002850"/>
    <w:rsid w:val="00002CAF"/>
    <w:rsid w:val="00007271"/>
    <w:rsid w:val="00010D80"/>
    <w:rsid w:val="00012CDF"/>
    <w:rsid w:val="00013A6A"/>
    <w:rsid w:val="00025361"/>
    <w:rsid w:val="0003661A"/>
    <w:rsid w:val="00042C55"/>
    <w:rsid w:val="00045324"/>
    <w:rsid w:val="00046F87"/>
    <w:rsid w:val="0006083D"/>
    <w:rsid w:val="000654F3"/>
    <w:rsid w:val="0007149F"/>
    <w:rsid w:val="00080DA7"/>
    <w:rsid w:val="00082191"/>
    <w:rsid w:val="000829D8"/>
    <w:rsid w:val="00082DBA"/>
    <w:rsid w:val="00092C5F"/>
    <w:rsid w:val="000942A8"/>
    <w:rsid w:val="000A118E"/>
    <w:rsid w:val="000A4598"/>
    <w:rsid w:val="000A4639"/>
    <w:rsid w:val="000B0F16"/>
    <w:rsid w:val="000B123C"/>
    <w:rsid w:val="000B2E84"/>
    <w:rsid w:val="000B527B"/>
    <w:rsid w:val="000C1151"/>
    <w:rsid w:val="000C2305"/>
    <w:rsid w:val="000C491B"/>
    <w:rsid w:val="000C7777"/>
    <w:rsid w:val="000D053C"/>
    <w:rsid w:val="000D3226"/>
    <w:rsid w:val="000E01D9"/>
    <w:rsid w:val="000E1F6D"/>
    <w:rsid w:val="000E5B08"/>
    <w:rsid w:val="000F1CC8"/>
    <w:rsid w:val="000F247A"/>
    <w:rsid w:val="000F4BA7"/>
    <w:rsid w:val="000F53D2"/>
    <w:rsid w:val="001017B1"/>
    <w:rsid w:val="001027C7"/>
    <w:rsid w:val="001038C5"/>
    <w:rsid w:val="001053F3"/>
    <w:rsid w:val="00115C60"/>
    <w:rsid w:val="001169C3"/>
    <w:rsid w:val="0012273C"/>
    <w:rsid w:val="00122AA1"/>
    <w:rsid w:val="00123502"/>
    <w:rsid w:val="0013138C"/>
    <w:rsid w:val="00131873"/>
    <w:rsid w:val="00135013"/>
    <w:rsid w:val="00137EBF"/>
    <w:rsid w:val="00141A66"/>
    <w:rsid w:val="0014255D"/>
    <w:rsid w:val="00144AF8"/>
    <w:rsid w:val="00151FC1"/>
    <w:rsid w:val="00162B8C"/>
    <w:rsid w:val="00165051"/>
    <w:rsid w:val="00172FE7"/>
    <w:rsid w:val="00175954"/>
    <w:rsid w:val="0018094A"/>
    <w:rsid w:val="0018201A"/>
    <w:rsid w:val="00183C5E"/>
    <w:rsid w:val="00184DC3"/>
    <w:rsid w:val="00186C15"/>
    <w:rsid w:val="0019076C"/>
    <w:rsid w:val="001A1AB5"/>
    <w:rsid w:val="001A29C7"/>
    <w:rsid w:val="001A46A5"/>
    <w:rsid w:val="001B0D8F"/>
    <w:rsid w:val="001B3C2F"/>
    <w:rsid w:val="001B4943"/>
    <w:rsid w:val="001B549D"/>
    <w:rsid w:val="001B590D"/>
    <w:rsid w:val="001C0B60"/>
    <w:rsid w:val="001C2CCC"/>
    <w:rsid w:val="001C3A59"/>
    <w:rsid w:val="001D4DC9"/>
    <w:rsid w:val="001F4140"/>
    <w:rsid w:val="001F5781"/>
    <w:rsid w:val="001F58FD"/>
    <w:rsid w:val="00203DF5"/>
    <w:rsid w:val="002067B2"/>
    <w:rsid w:val="002070C4"/>
    <w:rsid w:val="0020730B"/>
    <w:rsid w:val="00214C40"/>
    <w:rsid w:val="00216F39"/>
    <w:rsid w:val="00221B8B"/>
    <w:rsid w:val="002260A8"/>
    <w:rsid w:val="00226C01"/>
    <w:rsid w:val="0023576D"/>
    <w:rsid w:val="002428B5"/>
    <w:rsid w:val="00246B55"/>
    <w:rsid w:val="00247551"/>
    <w:rsid w:val="00247859"/>
    <w:rsid w:val="002516FE"/>
    <w:rsid w:val="0026053C"/>
    <w:rsid w:val="00260ED3"/>
    <w:rsid w:val="00265118"/>
    <w:rsid w:val="002677E0"/>
    <w:rsid w:val="00270077"/>
    <w:rsid w:val="002746C4"/>
    <w:rsid w:val="002759D1"/>
    <w:rsid w:val="00280B9F"/>
    <w:rsid w:val="00287C3E"/>
    <w:rsid w:val="002903CF"/>
    <w:rsid w:val="00290640"/>
    <w:rsid w:val="00291CA8"/>
    <w:rsid w:val="002921C5"/>
    <w:rsid w:val="00293B50"/>
    <w:rsid w:val="002A2DAC"/>
    <w:rsid w:val="002A3220"/>
    <w:rsid w:val="002A39E6"/>
    <w:rsid w:val="002A731E"/>
    <w:rsid w:val="002A7F7A"/>
    <w:rsid w:val="002B1CEF"/>
    <w:rsid w:val="002B1DDA"/>
    <w:rsid w:val="002C1256"/>
    <w:rsid w:val="002C6E46"/>
    <w:rsid w:val="002D6CF3"/>
    <w:rsid w:val="002E3CF4"/>
    <w:rsid w:val="002F72B5"/>
    <w:rsid w:val="00300E05"/>
    <w:rsid w:val="00302CCF"/>
    <w:rsid w:val="00302CF3"/>
    <w:rsid w:val="00305BD0"/>
    <w:rsid w:val="00314BAE"/>
    <w:rsid w:val="003217AD"/>
    <w:rsid w:val="00321969"/>
    <w:rsid w:val="0032242E"/>
    <w:rsid w:val="0032599A"/>
    <w:rsid w:val="00327E6C"/>
    <w:rsid w:val="00333C93"/>
    <w:rsid w:val="00345A35"/>
    <w:rsid w:val="00351754"/>
    <w:rsid w:val="00351968"/>
    <w:rsid w:val="00351B95"/>
    <w:rsid w:val="00351B9D"/>
    <w:rsid w:val="00353E04"/>
    <w:rsid w:val="00356011"/>
    <w:rsid w:val="00371E43"/>
    <w:rsid w:val="0038361E"/>
    <w:rsid w:val="003864C1"/>
    <w:rsid w:val="003A20E5"/>
    <w:rsid w:val="003B04FB"/>
    <w:rsid w:val="003B1EE4"/>
    <w:rsid w:val="003C747C"/>
    <w:rsid w:val="003C7541"/>
    <w:rsid w:val="003C7E1C"/>
    <w:rsid w:val="003D1C3D"/>
    <w:rsid w:val="003D1EA7"/>
    <w:rsid w:val="003F1D9D"/>
    <w:rsid w:val="003F6121"/>
    <w:rsid w:val="00403ED8"/>
    <w:rsid w:val="0040402A"/>
    <w:rsid w:val="00410804"/>
    <w:rsid w:val="004130D2"/>
    <w:rsid w:val="00421B50"/>
    <w:rsid w:val="00424C40"/>
    <w:rsid w:val="00426A58"/>
    <w:rsid w:val="004300E1"/>
    <w:rsid w:val="004362C7"/>
    <w:rsid w:val="00450133"/>
    <w:rsid w:val="00454069"/>
    <w:rsid w:val="0046251D"/>
    <w:rsid w:val="004679D3"/>
    <w:rsid w:val="00467DBD"/>
    <w:rsid w:val="00480798"/>
    <w:rsid w:val="0048278A"/>
    <w:rsid w:val="00482A1D"/>
    <w:rsid w:val="00485A96"/>
    <w:rsid w:val="00486B77"/>
    <w:rsid w:val="004873B8"/>
    <w:rsid w:val="00493151"/>
    <w:rsid w:val="00493745"/>
    <w:rsid w:val="0049540A"/>
    <w:rsid w:val="004A0BB8"/>
    <w:rsid w:val="004A15B6"/>
    <w:rsid w:val="004A224A"/>
    <w:rsid w:val="004A4058"/>
    <w:rsid w:val="004A7979"/>
    <w:rsid w:val="004B1280"/>
    <w:rsid w:val="004B3C83"/>
    <w:rsid w:val="004B67A8"/>
    <w:rsid w:val="004C1EFF"/>
    <w:rsid w:val="004C31D1"/>
    <w:rsid w:val="004C5466"/>
    <w:rsid w:val="004C5574"/>
    <w:rsid w:val="004C7D2A"/>
    <w:rsid w:val="004D57EB"/>
    <w:rsid w:val="004E1361"/>
    <w:rsid w:val="004E3723"/>
    <w:rsid w:val="004E7E9D"/>
    <w:rsid w:val="004F1D6F"/>
    <w:rsid w:val="00502FA4"/>
    <w:rsid w:val="0050312E"/>
    <w:rsid w:val="005031BF"/>
    <w:rsid w:val="005068EF"/>
    <w:rsid w:val="00506A49"/>
    <w:rsid w:val="00507B5A"/>
    <w:rsid w:val="005110D6"/>
    <w:rsid w:val="005171F1"/>
    <w:rsid w:val="00521485"/>
    <w:rsid w:val="00526459"/>
    <w:rsid w:val="005273AF"/>
    <w:rsid w:val="005323F6"/>
    <w:rsid w:val="00533501"/>
    <w:rsid w:val="0054100C"/>
    <w:rsid w:val="00543C83"/>
    <w:rsid w:val="0054557D"/>
    <w:rsid w:val="00546295"/>
    <w:rsid w:val="00547718"/>
    <w:rsid w:val="00552778"/>
    <w:rsid w:val="005558F5"/>
    <w:rsid w:val="005646C2"/>
    <w:rsid w:val="00573F39"/>
    <w:rsid w:val="00576933"/>
    <w:rsid w:val="005833AA"/>
    <w:rsid w:val="00585961"/>
    <w:rsid w:val="0058609D"/>
    <w:rsid w:val="00586E59"/>
    <w:rsid w:val="0058756E"/>
    <w:rsid w:val="00590556"/>
    <w:rsid w:val="0059145D"/>
    <w:rsid w:val="00592F0F"/>
    <w:rsid w:val="00594CDB"/>
    <w:rsid w:val="005950A6"/>
    <w:rsid w:val="005969BA"/>
    <w:rsid w:val="005B7392"/>
    <w:rsid w:val="005C4D0B"/>
    <w:rsid w:val="005D2134"/>
    <w:rsid w:val="005D31BC"/>
    <w:rsid w:val="005D6054"/>
    <w:rsid w:val="005E0AC4"/>
    <w:rsid w:val="005E0BEA"/>
    <w:rsid w:val="005E1EB1"/>
    <w:rsid w:val="005F1CAF"/>
    <w:rsid w:val="005F4B9F"/>
    <w:rsid w:val="005F4D4C"/>
    <w:rsid w:val="005F5245"/>
    <w:rsid w:val="005F61FD"/>
    <w:rsid w:val="005F77C2"/>
    <w:rsid w:val="0061515B"/>
    <w:rsid w:val="00616527"/>
    <w:rsid w:val="00621A7D"/>
    <w:rsid w:val="00624FAA"/>
    <w:rsid w:val="0063024C"/>
    <w:rsid w:val="00631CE4"/>
    <w:rsid w:val="0063474E"/>
    <w:rsid w:val="006357C0"/>
    <w:rsid w:val="00635802"/>
    <w:rsid w:val="006364B7"/>
    <w:rsid w:val="00636E31"/>
    <w:rsid w:val="00637617"/>
    <w:rsid w:val="00640FDF"/>
    <w:rsid w:val="00642394"/>
    <w:rsid w:val="00645FF4"/>
    <w:rsid w:val="00647E80"/>
    <w:rsid w:val="00653678"/>
    <w:rsid w:val="00655EA1"/>
    <w:rsid w:val="00666723"/>
    <w:rsid w:val="0066786F"/>
    <w:rsid w:val="00685E40"/>
    <w:rsid w:val="006916B8"/>
    <w:rsid w:val="00691F2D"/>
    <w:rsid w:val="006946A8"/>
    <w:rsid w:val="006961CD"/>
    <w:rsid w:val="006A65C1"/>
    <w:rsid w:val="006B5BE9"/>
    <w:rsid w:val="006B7C87"/>
    <w:rsid w:val="006C0AED"/>
    <w:rsid w:val="006C59A2"/>
    <w:rsid w:val="006C728E"/>
    <w:rsid w:val="006D35BD"/>
    <w:rsid w:val="006D38A0"/>
    <w:rsid w:val="006E0357"/>
    <w:rsid w:val="006E4388"/>
    <w:rsid w:val="006E5A21"/>
    <w:rsid w:val="006F7242"/>
    <w:rsid w:val="006F76A2"/>
    <w:rsid w:val="00700D7D"/>
    <w:rsid w:val="00702E51"/>
    <w:rsid w:val="00706089"/>
    <w:rsid w:val="007158BE"/>
    <w:rsid w:val="00715CA1"/>
    <w:rsid w:val="00725ADD"/>
    <w:rsid w:val="00731294"/>
    <w:rsid w:val="00734860"/>
    <w:rsid w:val="00734A1C"/>
    <w:rsid w:val="00734D22"/>
    <w:rsid w:val="007350FD"/>
    <w:rsid w:val="00735CA9"/>
    <w:rsid w:val="00737C0D"/>
    <w:rsid w:val="00743996"/>
    <w:rsid w:val="007464CF"/>
    <w:rsid w:val="00751E7E"/>
    <w:rsid w:val="0075315F"/>
    <w:rsid w:val="0075368F"/>
    <w:rsid w:val="0075457A"/>
    <w:rsid w:val="007547A9"/>
    <w:rsid w:val="007631FE"/>
    <w:rsid w:val="007756DB"/>
    <w:rsid w:val="00775911"/>
    <w:rsid w:val="00784DE1"/>
    <w:rsid w:val="00791EEA"/>
    <w:rsid w:val="007A309D"/>
    <w:rsid w:val="007A5DB1"/>
    <w:rsid w:val="007A6383"/>
    <w:rsid w:val="007A702D"/>
    <w:rsid w:val="007B1C8F"/>
    <w:rsid w:val="007B2E93"/>
    <w:rsid w:val="007B6EF9"/>
    <w:rsid w:val="007C2B39"/>
    <w:rsid w:val="007C5A87"/>
    <w:rsid w:val="007C5BE3"/>
    <w:rsid w:val="007D0508"/>
    <w:rsid w:val="007D274E"/>
    <w:rsid w:val="007D57C3"/>
    <w:rsid w:val="007E145E"/>
    <w:rsid w:val="007E3013"/>
    <w:rsid w:val="007F1C6C"/>
    <w:rsid w:val="007F29CF"/>
    <w:rsid w:val="007F4752"/>
    <w:rsid w:val="00803D6D"/>
    <w:rsid w:val="00805387"/>
    <w:rsid w:val="00805EFD"/>
    <w:rsid w:val="00811CAF"/>
    <w:rsid w:val="00812C90"/>
    <w:rsid w:val="008154B8"/>
    <w:rsid w:val="00817FE5"/>
    <w:rsid w:val="008203F8"/>
    <w:rsid w:val="00821446"/>
    <w:rsid w:val="008266A6"/>
    <w:rsid w:val="008319AD"/>
    <w:rsid w:val="00833427"/>
    <w:rsid w:val="00833F54"/>
    <w:rsid w:val="0084769B"/>
    <w:rsid w:val="00847C22"/>
    <w:rsid w:val="00850585"/>
    <w:rsid w:val="0085540E"/>
    <w:rsid w:val="00862F90"/>
    <w:rsid w:val="00863D79"/>
    <w:rsid w:val="00865EC9"/>
    <w:rsid w:val="00867845"/>
    <w:rsid w:val="00870F91"/>
    <w:rsid w:val="008760A3"/>
    <w:rsid w:val="00876741"/>
    <w:rsid w:val="0087697D"/>
    <w:rsid w:val="00884098"/>
    <w:rsid w:val="008851D5"/>
    <w:rsid w:val="0088550B"/>
    <w:rsid w:val="00895387"/>
    <w:rsid w:val="008A0FFE"/>
    <w:rsid w:val="008A3EED"/>
    <w:rsid w:val="008A6107"/>
    <w:rsid w:val="008B02EF"/>
    <w:rsid w:val="008B3450"/>
    <w:rsid w:val="008B776F"/>
    <w:rsid w:val="008C0A4D"/>
    <w:rsid w:val="008C37C6"/>
    <w:rsid w:val="008C5F28"/>
    <w:rsid w:val="008D2AFF"/>
    <w:rsid w:val="008D4BF8"/>
    <w:rsid w:val="008D7146"/>
    <w:rsid w:val="008E24D1"/>
    <w:rsid w:val="008E2C01"/>
    <w:rsid w:val="008E452A"/>
    <w:rsid w:val="008F4980"/>
    <w:rsid w:val="00901A08"/>
    <w:rsid w:val="00901B26"/>
    <w:rsid w:val="00902649"/>
    <w:rsid w:val="00907F01"/>
    <w:rsid w:val="0091088C"/>
    <w:rsid w:val="009147D9"/>
    <w:rsid w:val="00917B9F"/>
    <w:rsid w:val="009208EC"/>
    <w:rsid w:val="00926FE3"/>
    <w:rsid w:val="00935358"/>
    <w:rsid w:val="00936EBA"/>
    <w:rsid w:val="00937031"/>
    <w:rsid w:val="009518CE"/>
    <w:rsid w:val="0095301D"/>
    <w:rsid w:val="00954F0B"/>
    <w:rsid w:val="009627CA"/>
    <w:rsid w:val="009746A9"/>
    <w:rsid w:val="00977F30"/>
    <w:rsid w:val="009835C5"/>
    <w:rsid w:val="00985E41"/>
    <w:rsid w:val="009873D9"/>
    <w:rsid w:val="009906F8"/>
    <w:rsid w:val="0099084A"/>
    <w:rsid w:val="00994828"/>
    <w:rsid w:val="00994FD6"/>
    <w:rsid w:val="009953DA"/>
    <w:rsid w:val="009A0903"/>
    <w:rsid w:val="009A0C24"/>
    <w:rsid w:val="009A6C5C"/>
    <w:rsid w:val="009B1320"/>
    <w:rsid w:val="009B436F"/>
    <w:rsid w:val="009B75AE"/>
    <w:rsid w:val="009C47D2"/>
    <w:rsid w:val="009C7E71"/>
    <w:rsid w:val="009D0DF6"/>
    <w:rsid w:val="009D17A4"/>
    <w:rsid w:val="009D5C69"/>
    <w:rsid w:val="009D7CCF"/>
    <w:rsid w:val="009E524A"/>
    <w:rsid w:val="009E7305"/>
    <w:rsid w:val="009F4B7B"/>
    <w:rsid w:val="009F72DF"/>
    <w:rsid w:val="00A0381B"/>
    <w:rsid w:val="00A0395D"/>
    <w:rsid w:val="00A03AE3"/>
    <w:rsid w:val="00A052F6"/>
    <w:rsid w:val="00A10101"/>
    <w:rsid w:val="00A10434"/>
    <w:rsid w:val="00A14548"/>
    <w:rsid w:val="00A16295"/>
    <w:rsid w:val="00A271A8"/>
    <w:rsid w:val="00A27E7D"/>
    <w:rsid w:val="00A33035"/>
    <w:rsid w:val="00A33A8F"/>
    <w:rsid w:val="00A36E88"/>
    <w:rsid w:val="00A41803"/>
    <w:rsid w:val="00A505C2"/>
    <w:rsid w:val="00A52275"/>
    <w:rsid w:val="00A60E8C"/>
    <w:rsid w:val="00A62291"/>
    <w:rsid w:val="00A65080"/>
    <w:rsid w:val="00A66557"/>
    <w:rsid w:val="00A668B9"/>
    <w:rsid w:val="00A67743"/>
    <w:rsid w:val="00A702AF"/>
    <w:rsid w:val="00A747A1"/>
    <w:rsid w:val="00A7551A"/>
    <w:rsid w:val="00A7582F"/>
    <w:rsid w:val="00A767A5"/>
    <w:rsid w:val="00A94AA3"/>
    <w:rsid w:val="00AA4134"/>
    <w:rsid w:val="00AA60FA"/>
    <w:rsid w:val="00AA6B87"/>
    <w:rsid w:val="00AB0EF5"/>
    <w:rsid w:val="00AB4D38"/>
    <w:rsid w:val="00AB560B"/>
    <w:rsid w:val="00AC5F85"/>
    <w:rsid w:val="00AD030F"/>
    <w:rsid w:val="00AD25A2"/>
    <w:rsid w:val="00AD3B80"/>
    <w:rsid w:val="00AE00F6"/>
    <w:rsid w:val="00AE30DC"/>
    <w:rsid w:val="00AE3AC8"/>
    <w:rsid w:val="00AE5D77"/>
    <w:rsid w:val="00AE63C3"/>
    <w:rsid w:val="00AE6869"/>
    <w:rsid w:val="00AE698B"/>
    <w:rsid w:val="00AF335C"/>
    <w:rsid w:val="00AF57B8"/>
    <w:rsid w:val="00B028F1"/>
    <w:rsid w:val="00B25389"/>
    <w:rsid w:val="00B25484"/>
    <w:rsid w:val="00B306E1"/>
    <w:rsid w:val="00B3077A"/>
    <w:rsid w:val="00B35242"/>
    <w:rsid w:val="00B4359D"/>
    <w:rsid w:val="00B4597E"/>
    <w:rsid w:val="00B5704F"/>
    <w:rsid w:val="00B571DF"/>
    <w:rsid w:val="00B60F0B"/>
    <w:rsid w:val="00B6166E"/>
    <w:rsid w:val="00B712F1"/>
    <w:rsid w:val="00B74CAE"/>
    <w:rsid w:val="00B752D9"/>
    <w:rsid w:val="00B96908"/>
    <w:rsid w:val="00BA7076"/>
    <w:rsid w:val="00BB5DD2"/>
    <w:rsid w:val="00BC498F"/>
    <w:rsid w:val="00BC5575"/>
    <w:rsid w:val="00BD386B"/>
    <w:rsid w:val="00BD3BDE"/>
    <w:rsid w:val="00BD4D1F"/>
    <w:rsid w:val="00BD6A2E"/>
    <w:rsid w:val="00BE0DA2"/>
    <w:rsid w:val="00BE6601"/>
    <w:rsid w:val="00BF1404"/>
    <w:rsid w:val="00BF1E86"/>
    <w:rsid w:val="00BF3190"/>
    <w:rsid w:val="00BF4001"/>
    <w:rsid w:val="00BF6C1A"/>
    <w:rsid w:val="00BF7783"/>
    <w:rsid w:val="00C04B91"/>
    <w:rsid w:val="00C12C3F"/>
    <w:rsid w:val="00C1562C"/>
    <w:rsid w:val="00C239A1"/>
    <w:rsid w:val="00C24333"/>
    <w:rsid w:val="00C304B0"/>
    <w:rsid w:val="00C41E68"/>
    <w:rsid w:val="00C455B2"/>
    <w:rsid w:val="00C47D4C"/>
    <w:rsid w:val="00C54081"/>
    <w:rsid w:val="00C64EE3"/>
    <w:rsid w:val="00C84788"/>
    <w:rsid w:val="00C94D11"/>
    <w:rsid w:val="00C96FBB"/>
    <w:rsid w:val="00C97EF3"/>
    <w:rsid w:val="00CA5499"/>
    <w:rsid w:val="00CA5C5D"/>
    <w:rsid w:val="00CB5780"/>
    <w:rsid w:val="00CB58AC"/>
    <w:rsid w:val="00CC3291"/>
    <w:rsid w:val="00CC3C85"/>
    <w:rsid w:val="00CC47A2"/>
    <w:rsid w:val="00CC79B3"/>
    <w:rsid w:val="00CD4948"/>
    <w:rsid w:val="00CD7649"/>
    <w:rsid w:val="00CE0568"/>
    <w:rsid w:val="00CE0F5B"/>
    <w:rsid w:val="00CE2FA8"/>
    <w:rsid w:val="00CE3869"/>
    <w:rsid w:val="00CE5BA8"/>
    <w:rsid w:val="00CF0115"/>
    <w:rsid w:val="00CF13B2"/>
    <w:rsid w:val="00CF1696"/>
    <w:rsid w:val="00CF17D7"/>
    <w:rsid w:val="00D01663"/>
    <w:rsid w:val="00D01796"/>
    <w:rsid w:val="00D01EAC"/>
    <w:rsid w:val="00D03BE9"/>
    <w:rsid w:val="00D05319"/>
    <w:rsid w:val="00D10F6A"/>
    <w:rsid w:val="00D1242B"/>
    <w:rsid w:val="00D16C2B"/>
    <w:rsid w:val="00D22897"/>
    <w:rsid w:val="00D26BB2"/>
    <w:rsid w:val="00D308EC"/>
    <w:rsid w:val="00D3108E"/>
    <w:rsid w:val="00D508AC"/>
    <w:rsid w:val="00D515F0"/>
    <w:rsid w:val="00D63FEE"/>
    <w:rsid w:val="00D66FF7"/>
    <w:rsid w:val="00D67215"/>
    <w:rsid w:val="00D67478"/>
    <w:rsid w:val="00D75545"/>
    <w:rsid w:val="00D816F9"/>
    <w:rsid w:val="00D836A9"/>
    <w:rsid w:val="00D85432"/>
    <w:rsid w:val="00D90FC2"/>
    <w:rsid w:val="00D91D53"/>
    <w:rsid w:val="00D941D3"/>
    <w:rsid w:val="00DA4A1E"/>
    <w:rsid w:val="00DB71D0"/>
    <w:rsid w:val="00DB797E"/>
    <w:rsid w:val="00DC0577"/>
    <w:rsid w:val="00DD0B4D"/>
    <w:rsid w:val="00DD32A6"/>
    <w:rsid w:val="00DD6468"/>
    <w:rsid w:val="00DD69E9"/>
    <w:rsid w:val="00DE0BB5"/>
    <w:rsid w:val="00DE384E"/>
    <w:rsid w:val="00DE4540"/>
    <w:rsid w:val="00DF29BA"/>
    <w:rsid w:val="00DF4256"/>
    <w:rsid w:val="00E02F2C"/>
    <w:rsid w:val="00E04E58"/>
    <w:rsid w:val="00E07268"/>
    <w:rsid w:val="00E17A3D"/>
    <w:rsid w:val="00E27D7A"/>
    <w:rsid w:val="00E30311"/>
    <w:rsid w:val="00E30DD8"/>
    <w:rsid w:val="00E31B23"/>
    <w:rsid w:val="00E411A7"/>
    <w:rsid w:val="00E42C7C"/>
    <w:rsid w:val="00E43E67"/>
    <w:rsid w:val="00E51589"/>
    <w:rsid w:val="00E564AC"/>
    <w:rsid w:val="00E6242A"/>
    <w:rsid w:val="00E62F0A"/>
    <w:rsid w:val="00E67658"/>
    <w:rsid w:val="00E70004"/>
    <w:rsid w:val="00E704F3"/>
    <w:rsid w:val="00E706BD"/>
    <w:rsid w:val="00E718F3"/>
    <w:rsid w:val="00E71C76"/>
    <w:rsid w:val="00E805F7"/>
    <w:rsid w:val="00E8660A"/>
    <w:rsid w:val="00E91214"/>
    <w:rsid w:val="00E944FC"/>
    <w:rsid w:val="00EA2B0C"/>
    <w:rsid w:val="00EA309A"/>
    <w:rsid w:val="00EA7658"/>
    <w:rsid w:val="00EB1C13"/>
    <w:rsid w:val="00EB423A"/>
    <w:rsid w:val="00EB7064"/>
    <w:rsid w:val="00EB72B2"/>
    <w:rsid w:val="00ED0621"/>
    <w:rsid w:val="00ED064D"/>
    <w:rsid w:val="00ED6A65"/>
    <w:rsid w:val="00EE17B7"/>
    <w:rsid w:val="00EE62B0"/>
    <w:rsid w:val="00EF3EAC"/>
    <w:rsid w:val="00F034EA"/>
    <w:rsid w:val="00F100AD"/>
    <w:rsid w:val="00F16EA7"/>
    <w:rsid w:val="00F22E82"/>
    <w:rsid w:val="00F27763"/>
    <w:rsid w:val="00F316DD"/>
    <w:rsid w:val="00F329E3"/>
    <w:rsid w:val="00F34C86"/>
    <w:rsid w:val="00F455AD"/>
    <w:rsid w:val="00F4773D"/>
    <w:rsid w:val="00F47ACC"/>
    <w:rsid w:val="00F54A4B"/>
    <w:rsid w:val="00F60473"/>
    <w:rsid w:val="00F61B41"/>
    <w:rsid w:val="00F63F1A"/>
    <w:rsid w:val="00F80D2B"/>
    <w:rsid w:val="00F845B0"/>
    <w:rsid w:val="00F90285"/>
    <w:rsid w:val="00F91267"/>
    <w:rsid w:val="00F97EAF"/>
    <w:rsid w:val="00FA2EE7"/>
    <w:rsid w:val="00FA73D5"/>
    <w:rsid w:val="00FA7546"/>
    <w:rsid w:val="00FB51CA"/>
    <w:rsid w:val="00FB5E53"/>
    <w:rsid w:val="00FC1742"/>
    <w:rsid w:val="00FC4134"/>
    <w:rsid w:val="00FD0B27"/>
    <w:rsid w:val="00FD1957"/>
    <w:rsid w:val="00FD1A32"/>
    <w:rsid w:val="00FD3F82"/>
    <w:rsid w:val="00FE27D7"/>
    <w:rsid w:val="00FE74E7"/>
    <w:rsid w:val="00FF7007"/>
    <w:rsid w:val="0181D714"/>
    <w:rsid w:val="03C5B4E3"/>
    <w:rsid w:val="07377AFD"/>
    <w:rsid w:val="0B181092"/>
    <w:rsid w:val="0DEA1D65"/>
    <w:rsid w:val="12ED4E91"/>
    <w:rsid w:val="17023E98"/>
    <w:rsid w:val="171B66F5"/>
    <w:rsid w:val="180B674F"/>
    <w:rsid w:val="1863F9C3"/>
    <w:rsid w:val="21A82D88"/>
    <w:rsid w:val="24F86625"/>
    <w:rsid w:val="26246D99"/>
    <w:rsid w:val="268ECCE7"/>
    <w:rsid w:val="290807A4"/>
    <w:rsid w:val="2C2E9F65"/>
    <w:rsid w:val="37130FCE"/>
    <w:rsid w:val="41C30444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7F79C77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A62E6"/>
  <w15:docId w15:val="{D89FD195-FCC0-4364-91A2-FC74CEAA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character" w:customStyle="1" w:styleId="B1Char">
    <w:name w:val="B1 Char"/>
    <w:qFormat/>
    <w:rsid w:val="00AE6869"/>
    <w:rPr>
      <w:lang w:val="en-GB" w:eastAsia="en-US"/>
    </w:rPr>
  </w:style>
  <w:style w:type="paragraph" w:customStyle="1" w:styleId="TH">
    <w:name w:val="TH"/>
    <w:basedOn w:val="Normal"/>
    <w:link w:val="THChar"/>
    <w:qFormat/>
    <w:rsid w:val="00655EA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655EA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655EA1"/>
    <w:pPr>
      <w:ind w:left="851" w:hanging="851"/>
    </w:pPr>
  </w:style>
  <w:style w:type="character" w:customStyle="1" w:styleId="TANChar">
    <w:name w:val="TAN Char"/>
    <w:link w:val="TAN"/>
    <w:qFormat/>
    <w:rsid w:val="00655EA1"/>
    <w:rPr>
      <w:rFonts w:ascii="Arial" w:eastAsia="SimSun" w:hAnsi="Arial" w:cs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5AIRPNAIUNRU-1328258698-5822</_dlc_DocId>
    <_dlc_DocIdUrl xmlns="71c5aaf6-e6ce-465b-b873-5148d2a4c105">
      <Url>https://nokia.sharepoint.com/sites/c5g/5gradio/_layouts/15/DocIdRedir.aspx?ID=5AIRPNAIUNRU-1328258698-5822</Url>
      <Description>5AIRPNAIUNRU-1328258698-5822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99E182-1B0F-4BF4-8B56-47EEAAA2A856}">
  <ds:schemaRefs>
    <ds:schemaRef ds:uri="0b6aed8e-0313-4d17-80ff-d0e5da4931c5"/>
    <ds:schemaRef ds:uri="http://schemas.microsoft.com/office/2006/metadata/properties"/>
    <ds:schemaRef ds:uri="3b34c8f0-1ef5-4d1e-bb66-517ce7fe7356"/>
    <ds:schemaRef ds:uri="http://purl.org/dc/elements/1.1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468</Words>
  <Characters>2327</Characters>
  <Application>Microsoft Office Word</Application>
  <DocSecurity>0</DocSecurity>
  <Lines>179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3</cp:revision>
  <dcterms:created xsi:type="dcterms:W3CDTF">2021-08-06T14:47:00Z</dcterms:created>
  <dcterms:modified xsi:type="dcterms:W3CDTF">2021-08-06T15:32:00Z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8391bbc3-5333-4c07-82c2-dbd6fe383f96</vt:lpwstr>
  </property>
</Properties>
</file>