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951404">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D46294" w:rsidRPr="00D46294">
        <w:rPr>
          <w:rFonts w:eastAsia="宋体" w:cs="Arial"/>
          <w:noProof w:val="0"/>
          <w:sz w:val="24"/>
          <w:szCs w:val="24"/>
        </w:rPr>
        <w:t>R4-2113016</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951404">
        <w:rPr>
          <w:rFonts w:ascii="Arial" w:eastAsia="宋体" w:hAnsi="Arial" w:cs="Arial"/>
          <w:b/>
          <w:sz w:val="24"/>
          <w:szCs w:val="24"/>
          <w:lang w:eastAsia="zh-CN"/>
        </w:rPr>
        <w:t>August</w:t>
      </w:r>
      <w:r w:rsidR="00064637">
        <w:rPr>
          <w:rFonts w:ascii="Arial" w:eastAsia="宋体" w:hAnsi="Arial" w:cs="Arial"/>
          <w:b/>
          <w:sz w:val="24"/>
          <w:szCs w:val="24"/>
        </w:rPr>
        <w:t xml:space="preserve"> 1</w:t>
      </w:r>
      <w:r w:rsidR="00951404">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951404" w:rsidRPr="00951404" w:rsidRDefault="005E7ACB" w:rsidP="00951404">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51404" w:rsidRPr="00951404">
        <w:rPr>
          <w:rFonts w:ascii="Arial" w:hAnsi="Arial" w:cs="Arial"/>
          <w:sz w:val="22"/>
        </w:rPr>
        <w:t>Discussion on impact of multi-panel rec</w:t>
      </w:r>
      <w:bookmarkStart w:id="4" w:name="_GoBack"/>
      <w:bookmarkEnd w:id="4"/>
      <w:r w:rsidR="00951404" w:rsidRPr="00951404">
        <w:rPr>
          <w:rFonts w:ascii="Arial" w:hAnsi="Arial" w:cs="Arial"/>
          <w:sz w:val="22"/>
        </w:rPr>
        <w:t>eption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01633" w:rsidRPr="00901633">
        <w:rPr>
          <w:rFonts w:ascii="Arial" w:hAnsi="Arial" w:cs="Arial"/>
          <w:sz w:val="22"/>
          <w:lang w:val="en-US"/>
        </w:rPr>
        <w:t>9.19.2.1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901633" w:rsidRDefault="00901633" w:rsidP="00E41CB0">
      <w:pPr>
        <w:overflowPunct/>
        <w:autoSpaceDE/>
        <w:autoSpaceDN/>
        <w:adjustRightInd/>
        <w:jc w:val="both"/>
        <w:textAlignment w:val="auto"/>
        <w:rPr>
          <w:rFonts w:eastAsia="宋体"/>
          <w:lang w:eastAsia="zh-CN"/>
        </w:rPr>
      </w:pPr>
      <w:r>
        <w:rPr>
          <w:rFonts w:eastAsia="宋体"/>
          <w:lang w:eastAsia="zh-CN"/>
        </w:rPr>
        <w:t>The RAN4 impact of further enhancements on MIMO has been discussed in RAN4#99-e, and a WF [1] has been agreed</w:t>
      </w:r>
      <w:r w:rsidR="004F3875">
        <w:rPr>
          <w:rFonts w:eastAsia="宋体"/>
          <w:lang w:eastAsia="zh-CN"/>
        </w:rPr>
        <w:t xml:space="preserve"> in which </w:t>
      </w:r>
      <w:r>
        <w:rPr>
          <w:rFonts w:eastAsia="宋体"/>
          <w:lang w:eastAsia="zh-CN"/>
        </w:rPr>
        <w:t>copied below</w:t>
      </w:r>
      <w:r>
        <w:rPr>
          <w:rFonts w:eastAsia="宋体" w:hint="eastAsia"/>
          <w:lang w:eastAsia="zh-CN"/>
        </w:rPr>
        <w:t>:</w:t>
      </w:r>
    </w:p>
    <w:p w:rsidR="00204726" w:rsidRPr="004F3875" w:rsidRDefault="00977F36" w:rsidP="00901633">
      <w:pPr>
        <w:numPr>
          <w:ilvl w:val="0"/>
          <w:numId w:val="48"/>
        </w:numPr>
        <w:overflowPunct/>
        <w:autoSpaceDE/>
        <w:autoSpaceDN/>
        <w:adjustRightInd/>
        <w:jc w:val="both"/>
        <w:textAlignment w:val="auto"/>
        <w:rPr>
          <w:rFonts w:eastAsia="宋体"/>
          <w:i/>
          <w:color w:val="A6A6A6" w:themeColor="background1" w:themeShade="A6"/>
          <w:lang w:val="en-US" w:eastAsia="zh-CN"/>
        </w:rPr>
      </w:pPr>
      <w:r w:rsidRPr="004F3875">
        <w:rPr>
          <w:rFonts w:eastAsia="宋体" w:hint="eastAsia"/>
          <w:i/>
          <w:color w:val="A6A6A6" w:themeColor="background1" w:themeShade="A6"/>
          <w:lang w:val="en-US" w:eastAsia="zh-CN"/>
        </w:rPr>
        <w:t xml:space="preserve">No transmission requirements will be specified for multi-panel UE in Rel-17 </w:t>
      </w:r>
      <w:proofErr w:type="spellStart"/>
      <w:r w:rsidRPr="004F3875">
        <w:rPr>
          <w:rFonts w:eastAsia="宋体" w:hint="eastAsia"/>
          <w:i/>
          <w:color w:val="A6A6A6" w:themeColor="background1" w:themeShade="A6"/>
          <w:lang w:val="en-US" w:eastAsia="zh-CN"/>
        </w:rPr>
        <w:t>FeMIMO</w:t>
      </w:r>
      <w:proofErr w:type="spellEnd"/>
      <w:r w:rsidRPr="004F3875">
        <w:rPr>
          <w:rFonts w:eastAsia="宋体" w:hint="eastAsia"/>
          <w:i/>
          <w:color w:val="A6A6A6" w:themeColor="background1" w:themeShade="A6"/>
          <w:lang w:val="en-US" w:eastAsia="zh-CN"/>
        </w:rPr>
        <w:t xml:space="preserve"> WI </w:t>
      </w:r>
    </w:p>
    <w:p w:rsidR="00204726" w:rsidRPr="00901633" w:rsidRDefault="00977F36" w:rsidP="00901633">
      <w:pPr>
        <w:numPr>
          <w:ilvl w:val="0"/>
          <w:numId w:val="48"/>
        </w:numPr>
        <w:overflowPunct/>
        <w:autoSpaceDE/>
        <w:autoSpaceDN/>
        <w:adjustRightInd/>
        <w:jc w:val="both"/>
        <w:textAlignment w:val="auto"/>
        <w:rPr>
          <w:rFonts w:eastAsia="宋体"/>
          <w:i/>
          <w:lang w:val="en-US" w:eastAsia="zh-CN"/>
        </w:rPr>
      </w:pPr>
      <w:r w:rsidRPr="00901633">
        <w:rPr>
          <w:rFonts w:eastAsia="宋体" w:hint="eastAsia"/>
          <w:i/>
          <w:lang w:val="en-US" w:eastAsia="zh-CN"/>
        </w:rPr>
        <w:t xml:space="preserve">RAN4 will further study if any impact to the reception requirements for multi-panel UE in Rel-17 </w:t>
      </w:r>
      <w:proofErr w:type="spellStart"/>
      <w:r w:rsidRPr="00901633">
        <w:rPr>
          <w:rFonts w:eastAsia="宋体" w:hint="eastAsia"/>
          <w:i/>
          <w:lang w:val="en-US" w:eastAsia="zh-CN"/>
        </w:rPr>
        <w:t>FeMIMO</w:t>
      </w:r>
      <w:proofErr w:type="spellEnd"/>
      <w:r w:rsidRPr="00901633">
        <w:rPr>
          <w:rFonts w:eastAsia="宋体" w:hint="eastAsia"/>
          <w:i/>
          <w:lang w:val="en-US" w:eastAsia="zh-CN"/>
        </w:rPr>
        <w:t xml:space="preserve"> WI considering RAN1 status</w:t>
      </w:r>
    </w:p>
    <w:p w:rsidR="00204726" w:rsidRPr="004F3875" w:rsidRDefault="00977F36" w:rsidP="00901633">
      <w:pPr>
        <w:numPr>
          <w:ilvl w:val="0"/>
          <w:numId w:val="48"/>
        </w:numPr>
        <w:overflowPunct/>
        <w:autoSpaceDE/>
        <w:autoSpaceDN/>
        <w:adjustRightInd/>
        <w:jc w:val="both"/>
        <w:textAlignment w:val="auto"/>
        <w:rPr>
          <w:rFonts w:eastAsia="宋体"/>
          <w:i/>
          <w:color w:val="A6A6A6" w:themeColor="background1" w:themeShade="A6"/>
          <w:lang w:val="en-US" w:eastAsia="zh-CN"/>
        </w:rPr>
      </w:pPr>
      <w:r w:rsidRPr="004F3875">
        <w:rPr>
          <w:rFonts w:eastAsia="宋体" w:hint="eastAsia"/>
          <w:i/>
          <w:color w:val="A6A6A6" w:themeColor="background1" w:themeShade="A6"/>
          <w:lang w:val="en-US" w:eastAsia="zh-CN"/>
        </w:rPr>
        <w:t>RAN4 will further study the UE RF requirements impact for MPE mitigation. Companies are encouraged to provide the initial analysis for UE RF impact for MPE in the next RAN4 meeting considering the latest RAN1 progress considering RAN1 status</w:t>
      </w:r>
    </w:p>
    <w:p w:rsidR="00204726" w:rsidRPr="004F3875" w:rsidRDefault="00977F36" w:rsidP="00901633">
      <w:pPr>
        <w:numPr>
          <w:ilvl w:val="0"/>
          <w:numId w:val="48"/>
        </w:numPr>
        <w:overflowPunct/>
        <w:autoSpaceDE/>
        <w:autoSpaceDN/>
        <w:adjustRightInd/>
        <w:jc w:val="both"/>
        <w:textAlignment w:val="auto"/>
        <w:rPr>
          <w:rFonts w:eastAsia="宋体"/>
          <w:i/>
          <w:color w:val="A6A6A6" w:themeColor="background1" w:themeShade="A6"/>
          <w:lang w:val="en-US" w:eastAsia="zh-CN"/>
        </w:rPr>
      </w:pPr>
      <w:r w:rsidRPr="004F3875">
        <w:rPr>
          <w:rFonts w:eastAsia="宋体" w:hint="eastAsia"/>
          <w:i/>
          <w:color w:val="A6A6A6" w:themeColor="background1" w:themeShade="A6"/>
          <w:lang w:val="en-US" w:eastAsia="zh-CN"/>
        </w:rPr>
        <w:t xml:space="preserve">No UE RF impact for CSI enhancement and link recovery for FR2 serving cells in Rel-17 </w:t>
      </w:r>
      <w:proofErr w:type="spellStart"/>
      <w:r w:rsidRPr="004F3875">
        <w:rPr>
          <w:rFonts w:eastAsia="宋体" w:hint="eastAsia"/>
          <w:i/>
          <w:color w:val="A6A6A6" w:themeColor="background1" w:themeShade="A6"/>
          <w:lang w:val="en-US" w:eastAsia="zh-CN"/>
        </w:rPr>
        <w:t>FeMIMO</w:t>
      </w:r>
      <w:proofErr w:type="spellEnd"/>
      <w:r w:rsidRPr="004F3875">
        <w:rPr>
          <w:rFonts w:eastAsia="宋体" w:hint="eastAsia"/>
          <w:i/>
          <w:color w:val="A6A6A6" w:themeColor="background1" w:themeShade="A6"/>
          <w:lang w:val="en-US" w:eastAsia="zh-CN"/>
        </w:rPr>
        <w:t xml:space="preserve"> WI</w:t>
      </w:r>
    </w:p>
    <w:p w:rsidR="00901633" w:rsidRPr="00901633" w:rsidRDefault="004F3875" w:rsidP="00E41CB0">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this contribution, the reception requirements </w:t>
      </w:r>
      <w:r w:rsidR="000B0E4D">
        <w:rPr>
          <w:rFonts w:eastAsia="宋体"/>
          <w:lang w:val="en-US" w:eastAsia="zh-CN"/>
        </w:rPr>
        <w:t>a</w:t>
      </w:r>
      <w:r>
        <w:rPr>
          <w:rFonts w:eastAsia="宋体"/>
          <w:lang w:val="en-US" w:eastAsia="zh-CN"/>
        </w:rPr>
        <w:t>re discussed for multi-panel UE.</w:t>
      </w:r>
    </w:p>
    <w:p w:rsidR="006C3DB4" w:rsidRDefault="00FD75DD" w:rsidP="006C3DB4">
      <w:pPr>
        <w:pStyle w:val="1"/>
        <w:rPr>
          <w:rFonts w:eastAsia="宋体"/>
          <w:lang w:eastAsia="zh-CN"/>
        </w:rPr>
      </w:pPr>
      <w:r w:rsidRPr="00E14F5F">
        <w:rPr>
          <w:rFonts w:eastAsia="宋体"/>
          <w:lang w:eastAsia="zh-CN"/>
        </w:rPr>
        <w:t>Discussion</w:t>
      </w:r>
    </w:p>
    <w:p w:rsidR="004F3875" w:rsidRDefault="006C3DB4" w:rsidP="006C3DB4">
      <w:pPr>
        <w:overflowPunct/>
        <w:autoSpaceDE/>
        <w:autoSpaceDN/>
        <w:adjustRightInd/>
        <w:jc w:val="both"/>
        <w:textAlignment w:val="auto"/>
        <w:rPr>
          <w:rFonts w:eastAsia="宋体"/>
          <w:sz w:val="21"/>
          <w:lang w:eastAsia="zh-CN"/>
        </w:rPr>
      </w:pPr>
      <w:r>
        <w:rPr>
          <w:rFonts w:eastAsia="宋体"/>
          <w:sz w:val="21"/>
          <w:lang w:eastAsia="zh-CN"/>
        </w:rPr>
        <w:t xml:space="preserve">According to WID </w:t>
      </w:r>
      <w:r>
        <w:rPr>
          <w:rFonts w:eastAsia="宋体" w:hint="eastAsia"/>
          <w:sz w:val="21"/>
          <w:lang w:eastAsia="zh-CN"/>
        </w:rPr>
        <w:t>[</w:t>
      </w:r>
      <w:r w:rsidR="004F3875">
        <w:rPr>
          <w:rFonts w:eastAsia="宋体"/>
          <w:sz w:val="21"/>
          <w:lang w:eastAsia="zh-CN"/>
        </w:rPr>
        <w:t>2</w:t>
      </w:r>
      <w:r>
        <w:rPr>
          <w:rFonts w:eastAsia="宋体"/>
          <w:sz w:val="21"/>
          <w:lang w:eastAsia="zh-CN"/>
        </w:rPr>
        <w:t xml:space="preserve">], </w:t>
      </w:r>
      <w:r w:rsidR="004F3875">
        <w:rPr>
          <w:rFonts w:eastAsia="宋体"/>
          <w:sz w:val="21"/>
          <w:lang w:eastAsia="zh-CN"/>
        </w:rPr>
        <w:t xml:space="preserve">the </w:t>
      </w:r>
      <w:r w:rsidR="004F3875" w:rsidRPr="004F3875">
        <w:rPr>
          <w:rFonts w:eastAsia="宋体"/>
          <w:sz w:val="21"/>
          <w:lang w:eastAsia="zh-CN"/>
        </w:rPr>
        <w:t xml:space="preserve">simultaneous multi-TRP transmission with multi-panel reception </w:t>
      </w:r>
      <w:r w:rsidR="004F3875">
        <w:rPr>
          <w:rFonts w:eastAsia="宋体"/>
          <w:sz w:val="21"/>
          <w:lang w:eastAsia="zh-CN"/>
        </w:rPr>
        <w:t>was introduced.</w:t>
      </w:r>
    </w:p>
    <w:p w:rsidR="004F3875" w:rsidRDefault="004F3875" w:rsidP="006C3DB4">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he main receiver requirements are briefly listed as following:</w:t>
      </w:r>
    </w:p>
    <w:p w:rsidR="006C3DB4" w:rsidRDefault="004F3875" w:rsidP="006C3DB4">
      <w:pPr>
        <w:pStyle w:val="aff5"/>
        <w:numPr>
          <w:ilvl w:val="0"/>
          <w:numId w:val="43"/>
        </w:numPr>
        <w:overflowPunct/>
        <w:autoSpaceDE/>
        <w:autoSpaceDN/>
        <w:adjustRightInd/>
        <w:jc w:val="both"/>
        <w:textAlignment w:val="auto"/>
        <w:rPr>
          <w:sz w:val="21"/>
          <w:lang w:eastAsia="zh-CN"/>
        </w:rPr>
      </w:pPr>
      <w:r w:rsidRPr="004F3875">
        <w:rPr>
          <w:sz w:val="21"/>
          <w:lang w:eastAsia="zh-CN"/>
        </w:rPr>
        <w:t>Reference sensitivity</w:t>
      </w:r>
      <w:r w:rsidR="00902168">
        <w:rPr>
          <w:sz w:val="21"/>
          <w:lang w:eastAsia="zh-CN"/>
        </w:rPr>
        <w:t xml:space="preserve"> power level</w:t>
      </w:r>
    </w:p>
    <w:p w:rsidR="00902168" w:rsidRPr="004F3875" w:rsidRDefault="00902168" w:rsidP="006C3DB4">
      <w:pPr>
        <w:pStyle w:val="aff5"/>
        <w:numPr>
          <w:ilvl w:val="0"/>
          <w:numId w:val="43"/>
        </w:numPr>
        <w:overflowPunct/>
        <w:autoSpaceDE/>
        <w:autoSpaceDN/>
        <w:adjustRightInd/>
        <w:jc w:val="both"/>
        <w:textAlignment w:val="auto"/>
        <w:rPr>
          <w:sz w:val="21"/>
          <w:lang w:eastAsia="zh-CN"/>
        </w:rPr>
      </w:pPr>
      <w:r>
        <w:rPr>
          <w:rFonts w:hint="eastAsia"/>
          <w:sz w:val="21"/>
          <w:lang w:eastAsia="zh-CN"/>
        </w:rPr>
        <w:t>E</w:t>
      </w:r>
      <w:r>
        <w:rPr>
          <w:sz w:val="21"/>
          <w:lang w:eastAsia="zh-CN"/>
        </w:rPr>
        <w:t>IS spherical coverage</w:t>
      </w:r>
    </w:p>
    <w:p w:rsidR="004F3875" w:rsidRPr="004F3875" w:rsidRDefault="004F3875" w:rsidP="006C3DB4">
      <w:pPr>
        <w:pStyle w:val="aff5"/>
        <w:numPr>
          <w:ilvl w:val="0"/>
          <w:numId w:val="43"/>
        </w:numPr>
        <w:overflowPunct/>
        <w:autoSpaceDE/>
        <w:autoSpaceDN/>
        <w:adjustRightInd/>
        <w:jc w:val="both"/>
        <w:textAlignment w:val="auto"/>
        <w:rPr>
          <w:sz w:val="21"/>
          <w:lang w:eastAsia="zh-CN"/>
        </w:rPr>
      </w:pPr>
      <w:r w:rsidRPr="004F3875">
        <w:rPr>
          <w:sz w:val="21"/>
          <w:lang w:eastAsia="zh-CN"/>
        </w:rPr>
        <w:t>Maximum input level</w:t>
      </w:r>
    </w:p>
    <w:p w:rsidR="004F3875" w:rsidRPr="004F3875" w:rsidRDefault="004F3875" w:rsidP="006C3DB4">
      <w:pPr>
        <w:pStyle w:val="aff5"/>
        <w:numPr>
          <w:ilvl w:val="0"/>
          <w:numId w:val="43"/>
        </w:numPr>
        <w:overflowPunct/>
        <w:autoSpaceDE/>
        <w:autoSpaceDN/>
        <w:adjustRightInd/>
        <w:jc w:val="both"/>
        <w:textAlignment w:val="auto"/>
        <w:rPr>
          <w:sz w:val="21"/>
          <w:lang w:eastAsia="zh-CN"/>
        </w:rPr>
      </w:pPr>
      <w:r w:rsidRPr="004F3875">
        <w:rPr>
          <w:sz w:val="21"/>
          <w:lang w:eastAsia="zh-CN"/>
        </w:rPr>
        <w:t>Adjacent channel selectivity</w:t>
      </w:r>
    </w:p>
    <w:p w:rsidR="004F3875" w:rsidRPr="004F3875" w:rsidRDefault="004F3875" w:rsidP="006C3DB4">
      <w:pPr>
        <w:pStyle w:val="aff5"/>
        <w:numPr>
          <w:ilvl w:val="0"/>
          <w:numId w:val="43"/>
        </w:numPr>
        <w:overflowPunct/>
        <w:autoSpaceDE/>
        <w:autoSpaceDN/>
        <w:adjustRightInd/>
        <w:jc w:val="both"/>
        <w:textAlignment w:val="auto"/>
        <w:rPr>
          <w:sz w:val="21"/>
          <w:lang w:eastAsia="zh-CN"/>
        </w:rPr>
      </w:pPr>
      <w:r w:rsidRPr="004F3875">
        <w:rPr>
          <w:sz w:val="21"/>
          <w:lang w:eastAsia="zh-CN"/>
        </w:rPr>
        <w:t>Blocking characteristics</w:t>
      </w:r>
    </w:p>
    <w:p w:rsidR="004F3875" w:rsidRPr="004F3875" w:rsidRDefault="004F3875" w:rsidP="006C3DB4">
      <w:pPr>
        <w:pStyle w:val="aff5"/>
        <w:numPr>
          <w:ilvl w:val="0"/>
          <w:numId w:val="43"/>
        </w:numPr>
        <w:overflowPunct/>
        <w:autoSpaceDE/>
        <w:autoSpaceDN/>
        <w:adjustRightInd/>
        <w:jc w:val="both"/>
        <w:textAlignment w:val="auto"/>
        <w:rPr>
          <w:sz w:val="21"/>
          <w:lang w:eastAsia="zh-CN"/>
        </w:rPr>
      </w:pPr>
      <w:r w:rsidRPr="004F3875">
        <w:rPr>
          <w:sz w:val="21"/>
          <w:lang w:eastAsia="zh-CN"/>
        </w:rPr>
        <w:t>Spurious emissions</w:t>
      </w:r>
    </w:p>
    <w:p w:rsidR="00486166" w:rsidRDefault="00486166" w:rsidP="006C3DB4">
      <w:pPr>
        <w:overflowPunct/>
        <w:autoSpaceDE/>
        <w:autoSpaceDN/>
        <w:adjustRightInd/>
        <w:jc w:val="both"/>
        <w:textAlignment w:val="auto"/>
        <w:rPr>
          <w:rFonts w:eastAsia="宋体"/>
          <w:sz w:val="21"/>
          <w:lang w:eastAsia="zh-CN"/>
        </w:rPr>
      </w:pPr>
    </w:p>
    <w:p w:rsidR="00902168" w:rsidRDefault="00902168" w:rsidP="006C3DB4">
      <w:pPr>
        <w:overflowPunct/>
        <w:autoSpaceDE/>
        <w:autoSpaceDN/>
        <w:adjustRightInd/>
        <w:jc w:val="both"/>
        <w:textAlignment w:val="auto"/>
        <w:rPr>
          <w:rFonts w:eastAsia="宋体"/>
          <w:sz w:val="21"/>
          <w:lang w:eastAsia="zh-CN"/>
        </w:rPr>
      </w:pPr>
      <w:r>
        <w:rPr>
          <w:rFonts w:eastAsia="宋体"/>
          <w:sz w:val="21"/>
          <w:lang w:eastAsia="zh-CN"/>
        </w:rPr>
        <w:t>For reference sensitivity level, it is based on the peak performance of one panel and not likely to be impacted by the multi-panel reception.</w:t>
      </w:r>
    </w:p>
    <w:p w:rsidR="00902168" w:rsidRPr="00902168" w:rsidRDefault="00902168" w:rsidP="006C3DB4">
      <w:pPr>
        <w:overflowPunct/>
        <w:autoSpaceDE/>
        <w:autoSpaceDN/>
        <w:adjustRightInd/>
        <w:jc w:val="both"/>
        <w:textAlignment w:val="auto"/>
        <w:rPr>
          <w:rFonts w:eastAsia="宋体"/>
          <w:b/>
          <w:sz w:val="21"/>
          <w:lang w:eastAsia="zh-CN"/>
        </w:rPr>
      </w:pPr>
      <w:r w:rsidRPr="00902168">
        <w:rPr>
          <w:rFonts w:eastAsia="宋体" w:hint="eastAsia"/>
          <w:b/>
          <w:sz w:val="21"/>
          <w:lang w:eastAsia="zh-CN"/>
        </w:rPr>
        <w:t>O</w:t>
      </w:r>
      <w:r w:rsidRPr="00902168">
        <w:rPr>
          <w:rFonts w:eastAsia="宋体"/>
          <w:b/>
          <w:sz w:val="21"/>
          <w:lang w:eastAsia="zh-CN"/>
        </w:rPr>
        <w:t xml:space="preserve">bservation 1: The reference sensitively power level is not likely to be impacted by multi-panel reception. </w:t>
      </w:r>
    </w:p>
    <w:p w:rsidR="00203BA4" w:rsidRDefault="00203BA4" w:rsidP="006C3DB4">
      <w:pPr>
        <w:overflowPunct/>
        <w:autoSpaceDE/>
        <w:autoSpaceDN/>
        <w:adjustRightInd/>
        <w:jc w:val="both"/>
        <w:textAlignment w:val="auto"/>
        <w:rPr>
          <w:rFonts w:eastAsia="宋体"/>
          <w:sz w:val="21"/>
          <w:lang w:eastAsia="zh-CN"/>
        </w:rPr>
      </w:pPr>
    </w:p>
    <w:p w:rsidR="00902168" w:rsidRDefault="00902168" w:rsidP="006C3DB4">
      <w:pPr>
        <w:overflowPunct/>
        <w:autoSpaceDE/>
        <w:autoSpaceDN/>
        <w:adjustRightInd/>
        <w:jc w:val="both"/>
        <w:textAlignment w:val="auto"/>
        <w:rPr>
          <w:rFonts w:eastAsia="宋体"/>
          <w:sz w:val="21"/>
          <w:lang w:eastAsia="zh-CN"/>
        </w:rPr>
      </w:pPr>
      <w:r>
        <w:rPr>
          <w:rFonts w:eastAsia="宋体" w:hint="eastAsia"/>
          <w:sz w:val="21"/>
          <w:lang w:eastAsia="zh-CN"/>
        </w:rPr>
        <w:t>It</w:t>
      </w:r>
      <w:r>
        <w:rPr>
          <w:rFonts w:eastAsia="宋体"/>
          <w:sz w:val="21"/>
          <w:lang w:eastAsia="zh-CN"/>
        </w:rPr>
        <w:t xml:space="preserve"> </w:t>
      </w:r>
      <w:r w:rsidR="004F3875">
        <w:rPr>
          <w:rFonts w:eastAsia="宋体"/>
          <w:sz w:val="21"/>
          <w:lang w:eastAsia="zh-CN"/>
        </w:rPr>
        <w:t xml:space="preserve">seems </w:t>
      </w:r>
      <w:r>
        <w:rPr>
          <w:rFonts w:eastAsia="宋体"/>
          <w:sz w:val="21"/>
          <w:lang w:eastAsia="zh-CN"/>
        </w:rPr>
        <w:t xml:space="preserve">in the first stage that the EIS spherical coverage is the most likely to be impacted, since multi-panel reception would </w:t>
      </w:r>
      <w:r w:rsidR="000B0E4D">
        <w:rPr>
          <w:rFonts w:eastAsia="宋体"/>
          <w:sz w:val="21"/>
          <w:lang w:eastAsia="zh-CN"/>
        </w:rPr>
        <w:t>in</w:t>
      </w:r>
      <w:r>
        <w:rPr>
          <w:rFonts w:eastAsia="宋体"/>
          <w:sz w:val="21"/>
          <w:lang w:eastAsia="zh-CN"/>
        </w:rPr>
        <w:t>volve some combination and diversity between the two panels for some scenario. However, it is also possible that this combining effect could be minimum.</w:t>
      </w:r>
    </w:p>
    <w:p w:rsidR="00203BA4" w:rsidRDefault="00902168" w:rsidP="006C3DB4">
      <w:pPr>
        <w:overflowPunct/>
        <w:autoSpaceDE/>
        <w:autoSpaceDN/>
        <w:adjustRightInd/>
        <w:jc w:val="both"/>
        <w:textAlignment w:val="auto"/>
        <w:rPr>
          <w:rFonts w:eastAsia="宋体"/>
          <w:sz w:val="21"/>
          <w:lang w:eastAsia="zh-CN"/>
        </w:rPr>
      </w:pPr>
      <w:r>
        <w:rPr>
          <w:rFonts w:eastAsia="宋体"/>
          <w:sz w:val="21"/>
          <w:lang w:eastAsia="zh-CN"/>
        </w:rPr>
        <w:lastRenderedPageBreak/>
        <w:t>In order to study this effect, a brief simulation was done for spherical coverage.</w:t>
      </w:r>
      <w:r w:rsidR="00203BA4">
        <w:rPr>
          <w:rFonts w:eastAsia="宋体"/>
          <w:sz w:val="21"/>
          <w:lang w:eastAsia="zh-CN"/>
        </w:rPr>
        <w:t xml:space="preserve"> In the simulation, two panel Tx spherical coverage using combination and selection were simulated respectively, and s</w:t>
      </w:r>
      <w:r>
        <w:rPr>
          <w:rFonts w:eastAsia="宋体"/>
          <w:sz w:val="21"/>
          <w:lang w:eastAsia="zh-CN"/>
        </w:rPr>
        <w:t>ince the Tx are Rx are</w:t>
      </w:r>
      <w:r w:rsidRPr="00902168">
        <w:t xml:space="preserve"> </w:t>
      </w:r>
      <w:r w:rsidRPr="00902168">
        <w:rPr>
          <w:rFonts w:eastAsia="宋体"/>
          <w:sz w:val="21"/>
          <w:lang w:eastAsia="zh-CN"/>
        </w:rPr>
        <w:t>symmetrical</w:t>
      </w:r>
      <w:r w:rsidR="00203BA4">
        <w:rPr>
          <w:rFonts w:eastAsia="宋体"/>
          <w:sz w:val="21"/>
          <w:lang w:eastAsia="zh-CN"/>
        </w:rPr>
        <w:t xml:space="preserve">, the Tx spherical coverage can also show the effect of EIS spherical coverage. The assumptions </w:t>
      </w:r>
      <w:r w:rsidR="00E26684">
        <w:rPr>
          <w:rFonts w:eastAsia="宋体"/>
          <w:sz w:val="21"/>
          <w:lang w:eastAsia="zh-CN"/>
        </w:rPr>
        <w:t>a</w:t>
      </w:r>
      <w:r w:rsidR="00203BA4">
        <w:rPr>
          <w:rFonts w:eastAsia="宋体"/>
          <w:sz w:val="21"/>
          <w:lang w:eastAsia="zh-CN"/>
        </w:rPr>
        <w:t xml:space="preserve">re </w:t>
      </w:r>
      <w:r w:rsidR="00E26684">
        <w:rPr>
          <w:rFonts w:eastAsia="宋体"/>
          <w:sz w:val="21"/>
          <w:lang w:eastAsia="zh-CN"/>
        </w:rPr>
        <w:t>given in</w:t>
      </w:r>
      <w:r w:rsidR="00203BA4">
        <w:rPr>
          <w:rFonts w:eastAsia="宋体"/>
          <w:sz w:val="21"/>
          <w:lang w:eastAsia="zh-CN"/>
        </w:rPr>
        <w:t xml:space="preserve"> following table.</w:t>
      </w:r>
    </w:p>
    <w:p w:rsidR="00203BA4" w:rsidRPr="00203BA4" w:rsidRDefault="00203BA4" w:rsidP="00203BA4">
      <w:pPr>
        <w:overflowPunct/>
        <w:autoSpaceDE/>
        <w:autoSpaceDN/>
        <w:adjustRightInd/>
        <w:jc w:val="center"/>
        <w:textAlignment w:val="auto"/>
        <w:rPr>
          <w:rFonts w:eastAsia="宋体"/>
          <w:b/>
          <w:sz w:val="21"/>
          <w:lang w:eastAsia="zh-CN"/>
        </w:rPr>
      </w:pPr>
      <w:r w:rsidRPr="00203BA4">
        <w:rPr>
          <w:rFonts w:eastAsia="宋体" w:hint="eastAsia"/>
          <w:b/>
          <w:sz w:val="21"/>
          <w:lang w:eastAsia="zh-CN"/>
        </w:rPr>
        <w:t>T</w:t>
      </w:r>
      <w:r w:rsidRPr="00203BA4">
        <w:rPr>
          <w:rFonts w:eastAsia="宋体"/>
          <w:b/>
          <w:sz w:val="21"/>
          <w:lang w:eastAsia="zh-CN"/>
        </w:rPr>
        <w:t xml:space="preserve">able 1. </w:t>
      </w:r>
      <w:r w:rsidRPr="00203BA4">
        <w:rPr>
          <w:rFonts w:eastAsia="宋体"/>
          <w:sz w:val="21"/>
          <w:lang w:eastAsia="zh-CN"/>
        </w:rPr>
        <w:t>Assumptions for Spherical coverage comparison</w:t>
      </w:r>
    </w:p>
    <w:tbl>
      <w:tblPr>
        <w:tblStyle w:val="aff0"/>
        <w:tblW w:w="8359" w:type="dxa"/>
        <w:jc w:val="center"/>
        <w:tblLook w:val="0600" w:firstRow="0" w:lastRow="0" w:firstColumn="0" w:lastColumn="0" w:noHBand="1" w:noVBand="1"/>
      </w:tblPr>
      <w:tblGrid>
        <w:gridCol w:w="3397"/>
        <w:gridCol w:w="2552"/>
        <w:gridCol w:w="2410"/>
      </w:tblGrid>
      <w:tr w:rsidR="00203BA4" w:rsidRPr="001D6080" w:rsidTr="00203BA4">
        <w:trPr>
          <w:trHeight w:val="20"/>
          <w:jc w:val="center"/>
        </w:trPr>
        <w:tc>
          <w:tcPr>
            <w:tcW w:w="3397" w:type="dxa"/>
            <w:shd w:val="clear" w:color="auto" w:fill="D0CECE" w:themeFill="background2" w:themeFillShade="E6"/>
            <w:vAlign w:val="center"/>
            <w:hideMark/>
          </w:tcPr>
          <w:p w:rsidR="00203BA4" w:rsidRPr="00203BA4" w:rsidRDefault="00203BA4" w:rsidP="00203BA4">
            <w:pPr>
              <w:pStyle w:val="aff5"/>
              <w:ind w:left="420" w:firstLine="440"/>
              <w:jc w:val="center"/>
              <w:rPr>
                <w:sz w:val="21"/>
                <w:szCs w:val="24"/>
              </w:rPr>
            </w:pPr>
          </w:p>
        </w:tc>
        <w:tc>
          <w:tcPr>
            <w:tcW w:w="2552" w:type="dxa"/>
            <w:shd w:val="clear" w:color="auto" w:fill="D0CECE" w:themeFill="background2" w:themeFillShade="E6"/>
            <w:vAlign w:val="center"/>
            <w:hideMark/>
          </w:tcPr>
          <w:p w:rsidR="00203BA4" w:rsidRPr="00203BA4" w:rsidRDefault="00203BA4" w:rsidP="00203BA4">
            <w:pPr>
              <w:jc w:val="center"/>
              <w:rPr>
                <w:sz w:val="21"/>
                <w:szCs w:val="24"/>
              </w:rPr>
            </w:pPr>
            <w:r w:rsidRPr="00203BA4">
              <w:rPr>
                <w:b/>
                <w:bCs/>
                <w:sz w:val="21"/>
                <w:szCs w:val="24"/>
              </w:rPr>
              <w:t>Assumption 1</w:t>
            </w:r>
          </w:p>
        </w:tc>
        <w:tc>
          <w:tcPr>
            <w:tcW w:w="2410" w:type="dxa"/>
            <w:shd w:val="clear" w:color="auto" w:fill="D0CECE" w:themeFill="background2" w:themeFillShade="E6"/>
            <w:vAlign w:val="center"/>
            <w:hideMark/>
          </w:tcPr>
          <w:p w:rsidR="00203BA4" w:rsidRPr="00203BA4" w:rsidRDefault="00203BA4" w:rsidP="00203BA4">
            <w:pPr>
              <w:jc w:val="center"/>
              <w:rPr>
                <w:sz w:val="21"/>
                <w:szCs w:val="24"/>
              </w:rPr>
            </w:pPr>
            <w:r w:rsidRPr="00203BA4">
              <w:rPr>
                <w:b/>
                <w:bCs/>
                <w:sz w:val="21"/>
                <w:szCs w:val="24"/>
              </w:rPr>
              <w:t>Assumptions 2</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Frequency range</w:t>
            </w:r>
          </w:p>
        </w:tc>
        <w:tc>
          <w:tcPr>
            <w:tcW w:w="2552" w:type="dxa"/>
            <w:vAlign w:val="center"/>
            <w:hideMark/>
          </w:tcPr>
          <w:p w:rsidR="00203BA4" w:rsidRPr="00203BA4" w:rsidRDefault="00203BA4" w:rsidP="00203BA4">
            <w:pPr>
              <w:jc w:val="center"/>
              <w:rPr>
                <w:sz w:val="21"/>
                <w:szCs w:val="24"/>
              </w:rPr>
            </w:pPr>
            <w:r w:rsidRPr="00203BA4">
              <w:rPr>
                <w:sz w:val="21"/>
                <w:szCs w:val="24"/>
              </w:rPr>
              <w:t>n257</w:t>
            </w:r>
          </w:p>
        </w:tc>
        <w:tc>
          <w:tcPr>
            <w:tcW w:w="2410" w:type="dxa"/>
            <w:vAlign w:val="center"/>
            <w:hideMark/>
          </w:tcPr>
          <w:p w:rsidR="00203BA4" w:rsidRPr="00203BA4" w:rsidRDefault="00203BA4" w:rsidP="00203BA4">
            <w:pPr>
              <w:jc w:val="center"/>
              <w:rPr>
                <w:sz w:val="21"/>
                <w:szCs w:val="24"/>
              </w:rPr>
            </w:pPr>
            <w:r w:rsidRPr="00203BA4">
              <w:rPr>
                <w:sz w:val="21"/>
                <w:szCs w:val="24"/>
              </w:rPr>
              <w:t>N257</w:t>
            </w:r>
          </w:p>
        </w:tc>
      </w:tr>
      <w:tr w:rsidR="00203BA4" w:rsidRPr="001D6080" w:rsidTr="00203BA4">
        <w:trPr>
          <w:trHeight w:val="20"/>
          <w:jc w:val="center"/>
        </w:trPr>
        <w:tc>
          <w:tcPr>
            <w:tcW w:w="3397" w:type="dxa"/>
            <w:vAlign w:val="center"/>
            <w:hideMark/>
          </w:tcPr>
          <w:p w:rsidR="00203BA4" w:rsidRPr="00203BA4" w:rsidRDefault="00203BA4" w:rsidP="00203BA4">
            <w:pPr>
              <w:jc w:val="center"/>
              <w:rPr>
                <w:b/>
                <w:bCs/>
                <w:sz w:val="21"/>
                <w:szCs w:val="24"/>
              </w:rPr>
            </w:pPr>
            <w:r w:rsidRPr="00203BA4">
              <w:rPr>
                <w:rFonts w:hint="eastAsia"/>
                <w:b/>
                <w:bCs/>
                <w:sz w:val="21"/>
                <w:szCs w:val="24"/>
              </w:rPr>
              <w:t>A</w:t>
            </w:r>
            <w:r w:rsidRPr="00203BA4">
              <w:rPr>
                <w:b/>
                <w:bCs/>
                <w:sz w:val="21"/>
                <w:szCs w:val="24"/>
              </w:rPr>
              <w:t>ntenna element</w:t>
            </w:r>
          </w:p>
        </w:tc>
        <w:tc>
          <w:tcPr>
            <w:tcW w:w="2552" w:type="dxa"/>
            <w:vAlign w:val="center"/>
            <w:hideMark/>
          </w:tcPr>
          <w:p w:rsidR="00203BA4" w:rsidRPr="00203BA4" w:rsidRDefault="00203BA4" w:rsidP="00203BA4">
            <w:pPr>
              <w:jc w:val="center"/>
              <w:rPr>
                <w:sz w:val="21"/>
                <w:szCs w:val="24"/>
              </w:rPr>
            </w:pPr>
            <w:r w:rsidRPr="00203BA4">
              <w:rPr>
                <w:rFonts w:hint="eastAsia"/>
                <w:sz w:val="21"/>
                <w:szCs w:val="24"/>
              </w:rPr>
              <w:t>1×4</w:t>
            </w:r>
          </w:p>
        </w:tc>
        <w:tc>
          <w:tcPr>
            <w:tcW w:w="2410" w:type="dxa"/>
            <w:vAlign w:val="center"/>
            <w:hideMark/>
          </w:tcPr>
          <w:p w:rsidR="00203BA4" w:rsidRPr="00203BA4" w:rsidRDefault="00203BA4" w:rsidP="00203BA4">
            <w:pPr>
              <w:jc w:val="center"/>
              <w:rPr>
                <w:sz w:val="21"/>
                <w:szCs w:val="24"/>
              </w:rPr>
            </w:pPr>
            <w:r w:rsidRPr="00203BA4">
              <w:rPr>
                <w:rFonts w:hint="eastAsia"/>
                <w:sz w:val="21"/>
                <w:szCs w:val="24"/>
              </w:rPr>
              <w:t>1×4</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Antenna module</w:t>
            </w:r>
            <w:r>
              <w:rPr>
                <w:b/>
                <w:bCs/>
                <w:sz w:val="21"/>
                <w:szCs w:val="24"/>
              </w:rPr>
              <w:t xml:space="preserve"> </w:t>
            </w:r>
            <w:r w:rsidRPr="00203BA4">
              <w:rPr>
                <w:b/>
                <w:bCs/>
                <w:sz w:val="21"/>
                <w:szCs w:val="24"/>
              </w:rPr>
              <w:t>in total</w:t>
            </w:r>
          </w:p>
        </w:tc>
        <w:tc>
          <w:tcPr>
            <w:tcW w:w="2552" w:type="dxa"/>
            <w:vAlign w:val="center"/>
            <w:hideMark/>
          </w:tcPr>
          <w:p w:rsidR="00203BA4" w:rsidRPr="00203BA4" w:rsidRDefault="00203BA4" w:rsidP="00203BA4">
            <w:pPr>
              <w:jc w:val="center"/>
              <w:rPr>
                <w:sz w:val="21"/>
                <w:szCs w:val="24"/>
              </w:rPr>
            </w:pPr>
            <w:r w:rsidRPr="00203BA4">
              <w:rPr>
                <w:sz w:val="21"/>
                <w:szCs w:val="24"/>
              </w:rPr>
              <w:t>2</w:t>
            </w:r>
          </w:p>
        </w:tc>
        <w:tc>
          <w:tcPr>
            <w:tcW w:w="2410" w:type="dxa"/>
            <w:vAlign w:val="center"/>
            <w:hideMark/>
          </w:tcPr>
          <w:p w:rsidR="00203BA4" w:rsidRPr="00203BA4" w:rsidRDefault="00203BA4" w:rsidP="00203BA4">
            <w:pPr>
              <w:jc w:val="center"/>
              <w:rPr>
                <w:sz w:val="21"/>
                <w:szCs w:val="24"/>
              </w:rPr>
            </w:pPr>
            <w:r w:rsidRPr="00203BA4">
              <w:rPr>
                <w:sz w:val="21"/>
                <w:szCs w:val="24"/>
              </w:rPr>
              <w:t>2</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Finite UV test points</w:t>
            </w:r>
          </w:p>
        </w:tc>
        <w:tc>
          <w:tcPr>
            <w:tcW w:w="2552" w:type="dxa"/>
            <w:vAlign w:val="center"/>
            <w:hideMark/>
          </w:tcPr>
          <w:p w:rsidR="00203BA4" w:rsidRPr="00203BA4" w:rsidRDefault="00203BA4" w:rsidP="00203BA4">
            <w:pPr>
              <w:jc w:val="center"/>
              <w:rPr>
                <w:sz w:val="21"/>
                <w:szCs w:val="24"/>
              </w:rPr>
            </w:pPr>
            <w:r w:rsidRPr="00203BA4">
              <w:rPr>
                <w:sz w:val="21"/>
                <w:szCs w:val="24"/>
              </w:rPr>
              <w:t>Y</w:t>
            </w:r>
          </w:p>
        </w:tc>
        <w:tc>
          <w:tcPr>
            <w:tcW w:w="2410" w:type="dxa"/>
            <w:vAlign w:val="center"/>
            <w:hideMark/>
          </w:tcPr>
          <w:p w:rsidR="00203BA4" w:rsidRPr="00203BA4" w:rsidRDefault="00203BA4" w:rsidP="00203BA4">
            <w:pPr>
              <w:jc w:val="center"/>
              <w:rPr>
                <w:sz w:val="21"/>
                <w:szCs w:val="24"/>
              </w:rPr>
            </w:pPr>
            <w:r w:rsidRPr="00203BA4">
              <w:rPr>
                <w:sz w:val="21"/>
                <w:szCs w:val="24"/>
              </w:rPr>
              <w:t>Y</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Beam phase shifter controller</w:t>
            </w:r>
          </w:p>
        </w:tc>
        <w:tc>
          <w:tcPr>
            <w:tcW w:w="2552" w:type="dxa"/>
            <w:vAlign w:val="center"/>
            <w:hideMark/>
          </w:tcPr>
          <w:p w:rsidR="00203BA4" w:rsidRPr="00203BA4" w:rsidRDefault="00203BA4" w:rsidP="00203BA4">
            <w:pPr>
              <w:jc w:val="center"/>
              <w:rPr>
                <w:sz w:val="21"/>
                <w:szCs w:val="24"/>
              </w:rPr>
            </w:pPr>
            <w:r w:rsidRPr="00203BA4">
              <w:rPr>
                <w:sz w:val="21"/>
                <w:szCs w:val="24"/>
              </w:rPr>
              <w:t>45</w:t>
            </w:r>
            <w:r w:rsidRPr="00203BA4">
              <w:rPr>
                <w:rFonts w:hint="eastAsia"/>
                <w:sz w:val="21"/>
                <w:szCs w:val="24"/>
              </w:rPr>
              <w:t>°</w:t>
            </w:r>
          </w:p>
        </w:tc>
        <w:tc>
          <w:tcPr>
            <w:tcW w:w="2410" w:type="dxa"/>
            <w:vAlign w:val="center"/>
            <w:hideMark/>
          </w:tcPr>
          <w:p w:rsidR="00203BA4" w:rsidRPr="00203BA4" w:rsidRDefault="00203BA4" w:rsidP="00203BA4">
            <w:pPr>
              <w:jc w:val="center"/>
              <w:rPr>
                <w:sz w:val="21"/>
                <w:szCs w:val="24"/>
              </w:rPr>
            </w:pPr>
            <w:r w:rsidRPr="00203BA4">
              <w:rPr>
                <w:sz w:val="21"/>
                <w:szCs w:val="24"/>
              </w:rPr>
              <w:t>45</w:t>
            </w:r>
            <w:r w:rsidRPr="00203BA4">
              <w:rPr>
                <w:rFonts w:hint="eastAsia"/>
                <w:sz w:val="21"/>
                <w:szCs w:val="24"/>
              </w:rPr>
              <w:t>°</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Antenna module/set location</w:t>
            </w:r>
          </w:p>
        </w:tc>
        <w:tc>
          <w:tcPr>
            <w:tcW w:w="2552" w:type="dxa"/>
            <w:vAlign w:val="center"/>
            <w:hideMark/>
          </w:tcPr>
          <w:p w:rsidR="00203BA4" w:rsidRPr="00203BA4" w:rsidRDefault="00203BA4" w:rsidP="00203BA4">
            <w:pPr>
              <w:jc w:val="center"/>
              <w:rPr>
                <w:sz w:val="21"/>
                <w:szCs w:val="24"/>
              </w:rPr>
            </w:pPr>
            <w:r w:rsidRPr="00203BA4">
              <w:rPr>
                <w:sz w:val="21"/>
                <w:szCs w:val="24"/>
              </w:rPr>
              <w:t>Top &amp; Bottom</w:t>
            </w:r>
          </w:p>
        </w:tc>
        <w:tc>
          <w:tcPr>
            <w:tcW w:w="2410" w:type="dxa"/>
            <w:vAlign w:val="center"/>
            <w:hideMark/>
          </w:tcPr>
          <w:p w:rsidR="00203BA4" w:rsidRPr="00203BA4" w:rsidRDefault="00203BA4" w:rsidP="00203BA4">
            <w:pPr>
              <w:jc w:val="center"/>
              <w:rPr>
                <w:sz w:val="21"/>
                <w:szCs w:val="24"/>
              </w:rPr>
            </w:pPr>
            <w:r w:rsidRPr="00203BA4">
              <w:rPr>
                <w:sz w:val="21"/>
                <w:szCs w:val="24"/>
              </w:rPr>
              <w:t>Top &amp; Bottom</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Front cover</w:t>
            </w:r>
          </w:p>
        </w:tc>
        <w:tc>
          <w:tcPr>
            <w:tcW w:w="2552" w:type="dxa"/>
            <w:vAlign w:val="center"/>
            <w:hideMark/>
          </w:tcPr>
          <w:p w:rsidR="00203BA4" w:rsidRPr="00203BA4" w:rsidRDefault="00203BA4" w:rsidP="00203BA4">
            <w:pPr>
              <w:jc w:val="center"/>
              <w:rPr>
                <w:sz w:val="21"/>
                <w:szCs w:val="24"/>
              </w:rPr>
            </w:pPr>
            <w:r w:rsidRPr="00203BA4">
              <w:rPr>
                <w:sz w:val="21"/>
                <w:szCs w:val="24"/>
              </w:rPr>
              <w:t>Glass</w:t>
            </w:r>
          </w:p>
        </w:tc>
        <w:tc>
          <w:tcPr>
            <w:tcW w:w="2410" w:type="dxa"/>
            <w:vAlign w:val="center"/>
            <w:hideMark/>
          </w:tcPr>
          <w:p w:rsidR="00203BA4" w:rsidRPr="00203BA4" w:rsidRDefault="00203BA4" w:rsidP="00203BA4">
            <w:pPr>
              <w:jc w:val="center"/>
              <w:rPr>
                <w:sz w:val="21"/>
                <w:szCs w:val="24"/>
              </w:rPr>
            </w:pPr>
            <w:r w:rsidRPr="00203BA4">
              <w:rPr>
                <w:sz w:val="21"/>
                <w:szCs w:val="24"/>
              </w:rPr>
              <w:t>Glass</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Back cover</w:t>
            </w:r>
          </w:p>
        </w:tc>
        <w:tc>
          <w:tcPr>
            <w:tcW w:w="2552" w:type="dxa"/>
            <w:vAlign w:val="center"/>
            <w:hideMark/>
          </w:tcPr>
          <w:p w:rsidR="00203BA4" w:rsidRPr="00203BA4" w:rsidRDefault="00203BA4" w:rsidP="00203BA4">
            <w:pPr>
              <w:jc w:val="center"/>
              <w:rPr>
                <w:sz w:val="21"/>
                <w:szCs w:val="24"/>
              </w:rPr>
            </w:pPr>
            <w:r w:rsidRPr="00203BA4">
              <w:rPr>
                <w:sz w:val="21"/>
                <w:szCs w:val="24"/>
              </w:rPr>
              <w:t>Glass</w:t>
            </w:r>
          </w:p>
        </w:tc>
        <w:tc>
          <w:tcPr>
            <w:tcW w:w="2410" w:type="dxa"/>
            <w:vAlign w:val="center"/>
            <w:hideMark/>
          </w:tcPr>
          <w:p w:rsidR="00203BA4" w:rsidRPr="00203BA4" w:rsidRDefault="00203BA4" w:rsidP="00203BA4">
            <w:pPr>
              <w:jc w:val="center"/>
              <w:rPr>
                <w:sz w:val="21"/>
                <w:szCs w:val="24"/>
              </w:rPr>
            </w:pPr>
            <w:r w:rsidRPr="00203BA4">
              <w:rPr>
                <w:sz w:val="21"/>
                <w:szCs w:val="24"/>
              </w:rPr>
              <w:t>Plastic</w:t>
            </w:r>
          </w:p>
        </w:tc>
      </w:tr>
      <w:tr w:rsidR="00203BA4" w:rsidRPr="001D6080" w:rsidTr="00203BA4">
        <w:trPr>
          <w:trHeight w:val="20"/>
          <w:jc w:val="center"/>
        </w:trPr>
        <w:tc>
          <w:tcPr>
            <w:tcW w:w="3397" w:type="dxa"/>
            <w:vAlign w:val="center"/>
            <w:hideMark/>
          </w:tcPr>
          <w:p w:rsidR="00203BA4" w:rsidRPr="00203BA4" w:rsidRDefault="00203BA4" w:rsidP="00203BA4">
            <w:pPr>
              <w:jc w:val="center"/>
              <w:rPr>
                <w:sz w:val="21"/>
                <w:szCs w:val="24"/>
              </w:rPr>
            </w:pPr>
            <w:r w:rsidRPr="00203BA4">
              <w:rPr>
                <w:b/>
                <w:bCs/>
                <w:sz w:val="21"/>
                <w:szCs w:val="24"/>
              </w:rPr>
              <w:t>Side cover</w:t>
            </w:r>
          </w:p>
        </w:tc>
        <w:tc>
          <w:tcPr>
            <w:tcW w:w="2552" w:type="dxa"/>
            <w:vAlign w:val="center"/>
            <w:hideMark/>
          </w:tcPr>
          <w:p w:rsidR="00203BA4" w:rsidRPr="00203BA4" w:rsidRDefault="00203BA4" w:rsidP="00203BA4">
            <w:pPr>
              <w:jc w:val="center"/>
              <w:rPr>
                <w:sz w:val="21"/>
                <w:szCs w:val="24"/>
              </w:rPr>
            </w:pPr>
            <w:r w:rsidRPr="00203BA4">
              <w:rPr>
                <w:sz w:val="21"/>
                <w:szCs w:val="24"/>
              </w:rPr>
              <w:t>Metal</w:t>
            </w:r>
          </w:p>
        </w:tc>
        <w:tc>
          <w:tcPr>
            <w:tcW w:w="2410" w:type="dxa"/>
            <w:vAlign w:val="center"/>
            <w:hideMark/>
          </w:tcPr>
          <w:p w:rsidR="00203BA4" w:rsidRPr="00203BA4" w:rsidRDefault="00203BA4" w:rsidP="00203BA4">
            <w:pPr>
              <w:jc w:val="center"/>
              <w:rPr>
                <w:sz w:val="21"/>
                <w:szCs w:val="24"/>
              </w:rPr>
            </w:pPr>
            <w:r w:rsidRPr="00203BA4">
              <w:rPr>
                <w:sz w:val="21"/>
                <w:szCs w:val="24"/>
              </w:rPr>
              <w:t>Plastic</w:t>
            </w:r>
          </w:p>
        </w:tc>
      </w:tr>
    </w:tbl>
    <w:p w:rsidR="00203BA4" w:rsidRDefault="00203BA4" w:rsidP="006C3DB4">
      <w:pPr>
        <w:overflowPunct/>
        <w:autoSpaceDE/>
        <w:autoSpaceDN/>
        <w:adjustRightInd/>
        <w:jc w:val="both"/>
        <w:textAlignment w:val="auto"/>
        <w:rPr>
          <w:rFonts w:eastAsia="宋体"/>
          <w:sz w:val="21"/>
          <w:lang w:eastAsia="zh-CN"/>
        </w:rPr>
      </w:pPr>
    </w:p>
    <w:p w:rsidR="00203BA4" w:rsidRDefault="00203BA4" w:rsidP="00203BA4">
      <w:pPr>
        <w:jc w:val="center"/>
      </w:pPr>
      <w:r>
        <w:rPr>
          <w:noProof/>
        </w:rPr>
        <w:drawing>
          <wp:inline distT="0" distB="0" distL="0" distR="0" wp14:anchorId="5107E2BD" wp14:editId="36925377">
            <wp:extent cx="1892978" cy="1914837"/>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03680" cy="1925663"/>
                    </a:xfrm>
                    <a:prstGeom prst="rect">
                      <a:avLst/>
                    </a:prstGeom>
                  </pic:spPr>
                </pic:pic>
              </a:graphicData>
            </a:graphic>
          </wp:inline>
        </w:drawing>
      </w:r>
      <w:r>
        <w:rPr>
          <w:noProof/>
        </w:rPr>
        <w:drawing>
          <wp:inline distT="0" distB="0" distL="0" distR="0" wp14:anchorId="2698C630" wp14:editId="4DF7DDA1">
            <wp:extent cx="2127250" cy="615950"/>
            <wp:effectExtent l="0" t="0" r="6350" b="0"/>
            <wp:docPr id="1" name="图片 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7250" cy="615950"/>
                    </a:xfrm>
                    <a:prstGeom prst="rect">
                      <a:avLst/>
                    </a:prstGeom>
                  </pic:spPr>
                </pic:pic>
              </a:graphicData>
            </a:graphic>
          </wp:inline>
        </w:drawing>
      </w:r>
    </w:p>
    <w:p w:rsidR="00203BA4" w:rsidRDefault="00203BA4" w:rsidP="00203BA4">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igure 1</w:t>
      </w:r>
      <w:r>
        <w:rPr>
          <w:rFonts w:eastAsia="宋体"/>
          <w:sz w:val="21"/>
          <w:lang w:eastAsia="zh-CN"/>
        </w:rPr>
        <w:t>. Antenna module location</w:t>
      </w:r>
    </w:p>
    <w:p w:rsidR="00203BA4" w:rsidRDefault="00203BA4"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the simulation, two panels </w:t>
      </w:r>
      <w:r w:rsidR="00E26684">
        <w:rPr>
          <w:rFonts w:eastAsia="宋体"/>
          <w:sz w:val="21"/>
          <w:lang w:eastAsia="zh-CN"/>
        </w:rPr>
        <w:t>a</w:t>
      </w:r>
      <w:r>
        <w:rPr>
          <w:rFonts w:eastAsia="宋体"/>
          <w:sz w:val="21"/>
          <w:lang w:eastAsia="zh-CN"/>
        </w:rPr>
        <w:t xml:space="preserve">re simulated, which </w:t>
      </w:r>
      <w:r w:rsidR="00E26684">
        <w:rPr>
          <w:rFonts w:eastAsia="宋体"/>
          <w:sz w:val="21"/>
          <w:lang w:eastAsia="zh-CN"/>
        </w:rPr>
        <w:t>are located</w:t>
      </w:r>
      <w:r>
        <w:rPr>
          <w:rFonts w:eastAsia="宋体"/>
          <w:sz w:val="21"/>
          <w:lang w:eastAsia="zh-CN"/>
        </w:rPr>
        <w:t xml:space="preserve"> </w:t>
      </w:r>
      <w:r w:rsidR="00E26684">
        <w:rPr>
          <w:rFonts w:eastAsia="宋体"/>
          <w:sz w:val="21"/>
          <w:lang w:eastAsia="zh-CN"/>
        </w:rPr>
        <w:t>at</w:t>
      </w:r>
      <w:r>
        <w:rPr>
          <w:rFonts w:eastAsia="宋体"/>
          <w:sz w:val="21"/>
          <w:lang w:eastAsia="zh-CN"/>
        </w:rPr>
        <w:t xml:space="preserve"> the </w:t>
      </w:r>
      <w:r w:rsidR="00E26684">
        <w:rPr>
          <w:rFonts w:eastAsia="宋体"/>
          <w:sz w:val="21"/>
          <w:lang w:eastAsia="zh-CN"/>
        </w:rPr>
        <w:t>t</w:t>
      </w:r>
      <w:r>
        <w:rPr>
          <w:rFonts w:eastAsia="宋体"/>
          <w:sz w:val="21"/>
          <w:lang w:eastAsia="zh-CN"/>
        </w:rPr>
        <w:t xml:space="preserve">op and bottom respectively. Different Back/Side cover </w:t>
      </w:r>
      <w:r w:rsidR="00E26684">
        <w:rPr>
          <w:rFonts w:eastAsia="宋体"/>
          <w:sz w:val="21"/>
          <w:lang w:eastAsia="zh-CN"/>
        </w:rPr>
        <w:t>a</w:t>
      </w:r>
      <w:r>
        <w:rPr>
          <w:rFonts w:eastAsia="宋体"/>
          <w:sz w:val="21"/>
          <w:lang w:eastAsia="zh-CN"/>
        </w:rPr>
        <w:t>re also simulated as</w:t>
      </w:r>
      <w:r w:rsidR="00E26684">
        <w:rPr>
          <w:rFonts w:eastAsia="宋体"/>
          <w:sz w:val="21"/>
          <w:lang w:eastAsia="zh-CN"/>
        </w:rPr>
        <w:t xml:space="preserve"> shown in</w:t>
      </w:r>
      <w:r>
        <w:rPr>
          <w:rFonts w:eastAsia="宋体"/>
          <w:sz w:val="21"/>
          <w:lang w:eastAsia="zh-CN"/>
        </w:rPr>
        <w:t xml:space="preserve"> Assumption 1/2</w:t>
      </w:r>
      <w:r w:rsidR="00E26684">
        <w:rPr>
          <w:rFonts w:eastAsia="宋体"/>
          <w:sz w:val="21"/>
          <w:lang w:eastAsia="zh-CN"/>
        </w:rPr>
        <w:t xml:space="preserve"> in above table</w:t>
      </w:r>
      <w:r>
        <w:rPr>
          <w:rFonts w:eastAsia="宋体"/>
          <w:sz w:val="21"/>
          <w:lang w:eastAsia="zh-CN"/>
        </w:rPr>
        <w:t xml:space="preserve">. </w:t>
      </w:r>
      <w:r w:rsidR="009F10CE">
        <w:rPr>
          <w:rFonts w:eastAsia="宋体"/>
          <w:sz w:val="21"/>
          <w:lang w:eastAsia="zh-CN"/>
        </w:rPr>
        <w:t xml:space="preserve">In each assumption, the spherical coverage </w:t>
      </w:r>
      <w:proofErr w:type="gramStart"/>
      <w:r w:rsidR="00E26684">
        <w:rPr>
          <w:rFonts w:eastAsia="宋体"/>
          <w:sz w:val="21"/>
          <w:lang w:eastAsia="zh-CN"/>
        </w:rPr>
        <w:t>a</w:t>
      </w:r>
      <w:r w:rsidR="009F10CE">
        <w:rPr>
          <w:rFonts w:eastAsia="宋体"/>
          <w:sz w:val="21"/>
          <w:lang w:eastAsia="zh-CN"/>
        </w:rPr>
        <w:t>re</w:t>
      </w:r>
      <w:proofErr w:type="gramEnd"/>
      <w:r w:rsidR="009F10CE">
        <w:rPr>
          <w:rFonts w:eastAsia="宋体"/>
          <w:sz w:val="21"/>
          <w:lang w:eastAsia="zh-CN"/>
        </w:rPr>
        <w:t xml:space="preserve"> compared between the combination of 2 panels and selection of 1 panel for operation. </w:t>
      </w:r>
      <w:r>
        <w:rPr>
          <w:rFonts w:eastAsia="宋体"/>
          <w:sz w:val="21"/>
          <w:lang w:eastAsia="zh-CN"/>
        </w:rPr>
        <w:t xml:space="preserve">The simulation results </w:t>
      </w:r>
      <w:r w:rsidR="00E26684">
        <w:rPr>
          <w:rFonts w:eastAsia="宋体"/>
          <w:sz w:val="21"/>
          <w:lang w:eastAsia="zh-CN"/>
        </w:rPr>
        <w:t>a</w:t>
      </w:r>
      <w:r>
        <w:rPr>
          <w:rFonts w:eastAsia="宋体"/>
          <w:sz w:val="21"/>
          <w:lang w:eastAsia="zh-CN"/>
        </w:rPr>
        <w:t xml:space="preserve">re </w:t>
      </w:r>
      <w:r w:rsidR="00E26684">
        <w:rPr>
          <w:rFonts w:eastAsia="宋体"/>
          <w:sz w:val="21"/>
          <w:lang w:eastAsia="zh-CN"/>
        </w:rPr>
        <w:t>depicted in figures 2 and 3.</w:t>
      </w:r>
    </w:p>
    <w:p w:rsidR="00203BA4" w:rsidRDefault="00203BA4" w:rsidP="00203BA4">
      <w:pPr>
        <w:overflowPunct/>
        <w:autoSpaceDE/>
        <w:autoSpaceDN/>
        <w:adjustRightInd/>
        <w:jc w:val="center"/>
        <w:textAlignment w:val="auto"/>
        <w:rPr>
          <w:rFonts w:eastAsia="宋体"/>
          <w:sz w:val="21"/>
          <w:lang w:eastAsia="zh-CN"/>
        </w:rPr>
      </w:pPr>
      <w:r>
        <w:rPr>
          <w:noProof/>
        </w:rPr>
        <w:lastRenderedPageBreak/>
        <w:drawing>
          <wp:inline distT="0" distB="0" distL="0" distR="0" wp14:anchorId="0C0B0EF8" wp14:editId="1F49F72B">
            <wp:extent cx="3698525" cy="28892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7497" cy="2919695"/>
                    </a:xfrm>
                    <a:prstGeom prst="rect">
                      <a:avLst/>
                    </a:prstGeom>
                  </pic:spPr>
                </pic:pic>
              </a:graphicData>
            </a:graphic>
          </wp:inline>
        </w:drawing>
      </w:r>
    </w:p>
    <w:p w:rsidR="00203BA4" w:rsidRDefault="00203BA4" w:rsidP="00203BA4">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igure 2</w:t>
      </w:r>
      <w:r>
        <w:rPr>
          <w:rFonts w:eastAsia="宋体"/>
          <w:sz w:val="21"/>
          <w:lang w:eastAsia="zh-CN"/>
        </w:rPr>
        <w:t>. Spherical coverage comparison for Assumption 1 (Back/Side: Glass/Metal)</w:t>
      </w:r>
    </w:p>
    <w:p w:rsidR="00203BA4" w:rsidRDefault="00203BA4" w:rsidP="00203BA4">
      <w:pPr>
        <w:overflowPunct/>
        <w:autoSpaceDE/>
        <w:autoSpaceDN/>
        <w:adjustRightInd/>
        <w:jc w:val="center"/>
        <w:textAlignment w:val="auto"/>
        <w:rPr>
          <w:rFonts w:eastAsia="宋体"/>
          <w:sz w:val="21"/>
          <w:lang w:eastAsia="zh-CN"/>
        </w:rPr>
      </w:pPr>
      <w:r>
        <w:rPr>
          <w:noProof/>
        </w:rPr>
        <w:drawing>
          <wp:inline distT="0" distB="0" distL="0" distR="0" wp14:anchorId="708E1742" wp14:editId="161F287A">
            <wp:extent cx="3644900" cy="283722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4726" cy="2907144"/>
                    </a:xfrm>
                    <a:prstGeom prst="rect">
                      <a:avLst/>
                    </a:prstGeom>
                  </pic:spPr>
                </pic:pic>
              </a:graphicData>
            </a:graphic>
          </wp:inline>
        </w:drawing>
      </w:r>
    </w:p>
    <w:p w:rsidR="00203BA4" w:rsidRDefault="00203BA4" w:rsidP="00203BA4">
      <w:pPr>
        <w:overflowPunct/>
        <w:autoSpaceDE/>
        <w:autoSpaceDN/>
        <w:adjustRightInd/>
        <w:jc w:val="center"/>
        <w:textAlignment w:val="auto"/>
        <w:rPr>
          <w:rFonts w:eastAsia="宋体"/>
          <w:sz w:val="21"/>
          <w:lang w:eastAsia="zh-CN"/>
        </w:rPr>
      </w:pPr>
      <w:r w:rsidRPr="00203BA4">
        <w:rPr>
          <w:rFonts w:eastAsia="宋体" w:hint="eastAsia"/>
          <w:b/>
          <w:sz w:val="21"/>
          <w:lang w:eastAsia="zh-CN"/>
        </w:rPr>
        <w:t>F</w:t>
      </w:r>
      <w:r w:rsidRPr="00203BA4">
        <w:rPr>
          <w:rFonts w:eastAsia="宋体"/>
          <w:b/>
          <w:sz w:val="21"/>
          <w:lang w:eastAsia="zh-CN"/>
        </w:rPr>
        <w:t xml:space="preserve">igure </w:t>
      </w:r>
      <w:r>
        <w:rPr>
          <w:rFonts w:eastAsia="宋体"/>
          <w:b/>
          <w:sz w:val="21"/>
          <w:lang w:eastAsia="zh-CN"/>
        </w:rPr>
        <w:t>3</w:t>
      </w:r>
      <w:r>
        <w:rPr>
          <w:rFonts w:eastAsia="宋体"/>
          <w:sz w:val="21"/>
          <w:lang w:eastAsia="zh-CN"/>
        </w:rPr>
        <w:t xml:space="preserve">. Spherical coverage comparison for Assumption 2 (Back/Side: </w:t>
      </w:r>
      <w:r w:rsidRPr="00203BA4">
        <w:rPr>
          <w:sz w:val="21"/>
          <w:szCs w:val="24"/>
        </w:rPr>
        <w:t>Plastic</w:t>
      </w:r>
      <w:r>
        <w:rPr>
          <w:rFonts w:eastAsia="宋体"/>
          <w:sz w:val="21"/>
          <w:lang w:eastAsia="zh-CN"/>
        </w:rPr>
        <w:t xml:space="preserve"> /</w:t>
      </w:r>
      <w:r w:rsidRPr="00203BA4">
        <w:rPr>
          <w:sz w:val="21"/>
          <w:szCs w:val="24"/>
        </w:rPr>
        <w:t xml:space="preserve"> Plastic</w:t>
      </w:r>
      <w:r>
        <w:rPr>
          <w:rFonts w:eastAsia="宋体"/>
          <w:sz w:val="21"/>
          <w:lang w:eastAsia="zh-CN"/>
        </w:rPr>
        <w:t>)</w:t>
      </w:r>
    </w:p>
    <w:p w:rsidR="00203BA4" w:rsidRDefault="00203BA4"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t can be seen that for assumption 1, the spherical coverage almost stay</w:t>
      </w:r>
      <w:r w:rsidR="00E26684">
        <w:rPr>
          <w:rFonts w:eastAsia="宋体"/>
          <w:sz w:val="21"/>
          <w:lang w:eastAsia="zh-CN"/>
        </w:rPr>
        <w:t>s</w:t>
      </w:r>
      <w:r>
        <w:rPr>
          <w:rFonts w:eastAsia="宋体"/>
          <w:sz w:val="21"/>
          <w:lang w:eastAsia="zh-CN"/>
        </w:rPr>
        <w:t xml:space="preserve"> the same </w:t>
      </w:r>
      <w:r w:rsidR="009F10CE">
        <w:rPr>
          <w:rFonts w:eastAsia="宋体"/>
          <w:sz w:val="21"/>
          <w:lang w:eastAsia="zh-CN"/>
        </w:rPr>
        <w:t>with</w:t>
      </w:r>
      <w:r>
        <w:rPr>
          <w:rFonts w:eastAsia="宋体"/>
          <w:sz w:val="21"/>
          <w:lang w:eastAsia="zh-CN"/>
        </w:rPr>
        <w:t xml:space="preserve"> the introduction of </w:t>
      </w:r>
      <w:r w:rsidR="009F10CE">
        <w:rPr>
          <w:rFonts w:eastAsia="宋体"/>
          <w:sz w:val="21"/>
          <w:lang w:eastAsia="zh-CN"/>
        </w:rPr>
        <w:t xml:space="preserve">2 panel simultaneous combination, while for assumption 2 there </w:t>
      </w:r>
      <w:r w:rsidR="00E26684">
        <w:rPr>
          <w:rFonts w:eastAsia="宋体"/>
          <w:sz w:val="21"/>
          <w:lang w:eastAsia="zh-CN"/>
        </w:rPr>
        <w:t>is</w:t>
      </w:r>
      <w:r w:rsidR="009F10CE">
        <w:rPr>
          <w:rFonts w:eastAsia="宋体"/>
          <w:sz w:val="21"/>
          <w:lang w:eastAsia="zh-CN"/>
        </w:rPr>
        <w:t xml:space="preserve"> 1~2dB performance gain </w:t>
      </w:r>
      <w:r w:rsidR="008643DD">
        <w:rPr>
          <w:rFonts w:eastAsia="宋体"/>
          <w:sz w:val="21"/>
          <w:lang w:eastAsia="zh-CN"/>
        </w:rPr>
        <w:t>at 50 percentile or lower</w:t>
      </w:r>
      <w:r w:rsidR="009F10CE">
        <w:rPr>
          <w:rFonts w:eastAsia="宋体"/>
          <w:sz w:val="21"/>
          <w:lang w:eastAsia="zh-CN"/>
        </w:rPr>
        <w:t xml:space="preserve">. It may be implied that the glass/metal made the combination of signals for those two panels more difficult, at least under this layout assumption. </w:t>
      </w:r>
    </w:p>
    <w:p w:rsidR="009F10CE" w:rsidRPr="00486166" w:rsidRDefault="009F10CE" w:rsidP="006C3DB4">
      <w:pPr>
        <w:overflowPunct/>
        <w:autoSpaceDE/>
        <w:autoSpaceDN/>
        <w:adjustRightInd/>
        <w:jc w:val="both"/>
        <w:textAlignment w:val="auto"/>
        <w:rPr>
          <w:rFonts w:eastAsia="宋体"/>
          <w:b/>
          <w:sz w:val="21"/>
          <w:lang w:eastAsia="zh-CN"/>
        </w:rPr>
      </w:pPr>
      <w:r w:rsidRPr="00486166">
        <w:rPr>
          <w:rFonts w:eastAsia="宋体" w:hint="eastAsia"/>
          <w:b/>
          <w:sz w:val="21"/>
          <w:lang w:eastAsia="zh-CN"/>
        </w:rPr>
        <w:t>O</w:t>
      </w:r>
      <w:r w:rsidRPr="00486166">
        <w:rPr>
          <w:rFonts w:eastAsia="宋体"/>
          <w:b/>
          <w:sz w:val="21"/>
          <w:lang w:eastAsia="zh-CN"/>
        </w:rPr>
        <w:t xml:space="preserve">bservation 2: According to simulation, the combination </w:t>
      </w:r>
      <w:r w:rsidR="00486166" w:rsidRPr="00486166">
        <w:rPr>
          <w:rFonts w:eastAsia="宋体"/>
          <w:b/>
          <w:sz w:val="21"/>
          <w:lang w:eastAsia="zh-CN"/>
        </w:rPr>
        <w:t xml:space="preserve">gain </w:t>
      </w:r>
      <w:r w:rsidRPr="00486166">
        <w:rPr>
          <w:rFonts w:eastAsia="宋体"/>
          <w:b/>
          <w:sz w:val="21"/>
          <w:lang w:eastAsia="zh-CN"/>
        </w:rPr>
        <w:t xml:space="preserve">of 2 panels </w:t>
      </w:r>
      <w:r w:rsidR="00486166" w:rsidRPr="00486166">
        <w:rPr>
          <w:rFonts w:eastAsia="宋体"/>
          <w:b/>
          <w:sz w:val="21"/>
          <w:lang w:eastAsia="zh-CN"/>
        </w:rPr>
        <w:t xml:space="preserve">for spherical coverage </w:t>
      </w:r>
      <w:r w:rsidRPr="00486166">
        <w:rPr>
          <w:rFonts w:eastAsia="宋体"/>
          <w:b/>
          <w:sz w:val="21"/>
          <w:lang w:eastAsia="zh-CN"/>
        </w:rPr>
        <w:t>can be negl</w:t>
      </w:r>
      <w:r w:rsidR="008643DD">
        <w:rPr>
          <w:rFonts w:eastAsia="宋体"/>
          <w:b/>
          <w:sz w:val="21"/>
          <w:lang w:eastAsia="zh-CN"/>
        </w:rPr>
        <w:t>igible</w:t>
      </w:r>
      <w:r w:rsidRPr="00486166">
        <w:rPr>
          <w:rFonts w:eastAsia="宋体"/>
          <w:b/>
          <w:sz w:val="21"/>
          <w:lang w:eastAsia="zh-CN"/>
        </w:rPr>
        <w:t xml:space="preserve">. Even in more favourable condition the performance difference can still </w:t>
      </w:r>
      <w:r w:rsidR="008643DD">
        <w:rPr>
          <w:rFonts w:eastAsia="宋体"/>
          <w:b/>
          <w:sz w:val="21"/>
          <w:lang w:eastAsia="zh-CN"/>
        </w:rPr>
        <w:t xml:space="preserve">be </w:t>
      </w:r>
      <w:r w:rsidRPr="00486166">
        <w:rPr>
          <w:rFonts w:eastAsia="宋体"/>
          <w:b/>
          <w:sz w:val="21"/>
          <w:lang w:eastAsia="zh-CN"/>
        </w:rPr>
        <w:t xml:space="preserve">small, </w:t>
      </w:r>
      <w:r w:rsidR="008643DD">
        <w:rPr>
          <w:rFonts w:eastAsia="宋体"/>
          <w:b/>
          <w:sz w:val="21"/>
          <w:lang w:eastAsia="zh-CN"/>
        </w:rPr>
        <w:t xml:space="preserve">e.g. </w:t>
      </w:r>
      <w:r w:rsidRPr="00486166">
        <w:rPr>
          <w:rFonts w:eastAsia="宋体"/>
          <w:b/>
          <w:sz w:val="21"/>
          <w:lang w:eastAsia="zh-CN"/>
        </w:rPr>
        <w:t>1dB etc.</w:t>
      </w:r>
      <w:r w:rsidR="00486166">
        <w:rPr>
          <w:rFonts w:eastAsia="宋体"/>
          <w:b/>
          <w:sz w:val="21"/>
          <w:lang w:eastAsia="zh-CN"/>
        </w:rPr>
        <w:t xml:space="preserve"> </w:t>
      </w:r>
    </w:p>
    <w:p w:rsidR="009F10CE" w:rsidRDefault="009F10CE"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urthermore, </w:t>
      </w:r>
      <w:r w:rsidR="00486166">
        <w:rPr>
          <w:rFonts w:eastAsia="宋体"/>
          <w:sz w:val="21"/>
          <w:lang w:eastAsia="zh-CN"/>
        </w:rPr>
        <w:t>one</w:t>
      </w:r>
      <w:r>
        <w:rPr>
          <w:rFonts w:eastAsia="宋体"/>
          <w:sz w:val="21"/>
          <w:lang w:eastAsia="zh-CN"/>
        </w:rPr>
        <w:t xml:space="preserve"> panel operation can always be the baseline, and there is no way that simultaneous operation ha</w:t>
      </w:r>
      <w:r w:rsidR="008643DD">
        <w:rPr>
          <w:rFonts w:eastAsia="宋体"/>
          <w:sz w:val="21"/>
          <w:lang w:eastAsia="zh-CN"/>
        </w:rPr>
        <w:t>s</w:t>
      </w:r>
      <w:r>
        <w:rPr>
          <w:rFonts w:eastAsia="宋体"/>
          <w:sz w:val="21"/>
          <w:lang w:eastAsia="zh-CN"/>
        </w:rPr>
        <w:t xml:space="preserve"> worse performance. So, it is also </w:t>
      </w:r>
      <w:r w:rsidR="00486166">
        <w:rPr>
          <w:rFonts w:eastAsia="宋体"/>
          <w:sz w:val="21"/>
          <w:lang w:eastAsia="zh-CN"/>
        </w:rPr>
        <w:t>safe to reuse current minimum requirements for multi-panel reception.</w:t>
      </w:r>
    </w:p>
    <w:p w:rsidR="00486166" w:rsidRPr="00486166" w:rsidRDefault="00486166" w:rsidP="006C3DB4">
      <w:pPr>
        <w:overflowPunct/>
        <w:autoSpaceDE/>
        <w:autoSpaceDN/>
        <w:adjustRightInd/>
        <w:jc w:val="both"/>
        <w:textAlignment w:val="auto"/>
        <w:rPr>
          <w:rFonts w:eastAsia="宋体"/>
          <w:b/>
          <w:sz w:val="21"/>
          <w:lang w:eastAsia="zh-CN"/>
        </w:rPr>
      </w:pPr>
      <w:r w:rsidRPr="00486166">
        <w:rPr>
          <w:rFonts w:eastAsia="宋体" w:hint="eastAsia"/>
          <w:b/>
          <w:sz w:val="21"/>
          <w:lang w:eastAsia="zh-CN"/>
        </w:rPr>
        <w:t>O</w:t>
      </w:r>
      <w:r w:rsidRPr="00486166">
        <w:rPr>
          <w:rFonts w:eastAsia="宋体"/>
          <w:b/>
          <w:sz w:val="21"/>
          <w:lang w:eastAsia="zh-CN"/>
        </w:rPr>
        <w:t>bservation 3: It is</w:t>
      </w:r>
      <w:r>
        <w:rPr>
          <w:rFonts w:eastAsia="宋体"/>
          <w:b/>
          <w:sz w:val="21"/>
          <w:lang w:eastAsia="zh-CN"/>
        </w:rPr>
        <w:t xml:space="preserve"> also</w:t>
      </w:r>
      <w:r w:rsidRPr="00486166">
        <w:rPr>
          <w:rFonts w:eastAsia="宋体"/>
          <w:b/>
          <w:sz w:val="21"/>
          <w:lang w:eastAsia="zh-CN"/>
        </w:rPr>
        <w:t xml:space="preserve"> safe to reuse current minimum requirements for multi-panel reception for </w:t>
      </w:r>
      <w:r>
        <w:rPr>
          <w:rFonts w:eastAsia="宋体"/>
          <w:b/>
          <w:sz w:val="21"/>
          <w:lang w:eastAsia="zh-CN"/>
        </w:rPr>
        <w:t xml:space="preserve">EIS </w:t>
      </w:r>
      <w:r w:rsidRPr="00486166">
        <w:rPr>
          <w:rFonts w:eastAsia="宋体"/>
          <w:b/>
          <w:sz w:val="21"/>
          <w:lang w:eastAsia="zh-CN"/>
        </w:rPr>
        <w:t>spherical coverage</w:t>
      </w:r>
      <w:r>
        <w:rPr>
          <w:rFonts w:eastAsia="宋体"/>
          <w:b/>
          <w:sz w:val="21"/>
          <w:lang w:eastAsia="zh-CN"/>
        </w:rPr>
        <w:t xml:space="preserve"> since it is </w:t>
      </w:r>
      <w:r w:rsidR="008643DD">
        <w:rPr>
          <w:rFonts w:eastAsia="宋体"/>
          <w:b/>
          <w:sz w:val="21"/>
          <w:lang w:eastAsia="zh-CN"/>
        </w:rPr>
        <w:t xml:space="preserve">the </w:t>
      </w:r>
      <w:r>
        <w:rPr>
          <w:rFonts w:eastAsia="宋体"/>
          <w:b/>
          <w:sz w:val="21"/>
          <w:lang w:eastAsia="zh-CN"/>
        </w:rPr>
        <w:t>baseline performance</w:t>
      </w:r>
      <w:r w:rsidRPr="00486166">
        <w:rPr>
          <w:rFonts w:eastAsia="宋体"/>
          <w:b/>
          <w:sz w:val="21"/>
          <w:lang w:eastAsia="zh-CN"/>
        </w:rPr>
        <w:t>.</w:t>
      </w:r>
    </w:p>
    <w:p w:rsidR="00486166" w:rsidRDefault="00486166" w:rsidP="006C3DB4">
      <w:pPr>
        <w:overflowPunct/>
        <w:autoSpaceDE/>
        <w:autoSpaceDN/>
        <w:adjustRightInd/>
        <w:jc w:val="both"/>
        <w:textAlignment w:val="auto"/>
        <w:rPr>
          <w:rFonts w:eastAsia="宋体"/>
          <w:sz w:val="21"/>
          <w:lang w:eastAsia="zh-CN"/>
        </w:rPr>
      </w:pPr>
    </w:p>
    <w:p w:rsidR="00486166" w:rsidRDefault="00486166" w:rsidP="006C3DB4">
      <w:pPr>
        <w:overflowPunct/>
        <w:autoSpaceDE/>
        <w:autoSpaceDN/>
        <w:adjustRightInd/>
        <w:jc w:val="both"/>
        <w:textAlignment w:val="auto"/>
        <w:rPr>
          <w:rFonts w:eastAsia="宋体"/>
          <w:sz w:val="21"/>
          <w:lang w:eastAsia="zh-CN"/>
        </w:rPr>
      </w:pPr>
      <w:r>
        <w:rPr>
          <w:rFonts w:eastAsia="宋体"/>
          <w:sz w:val="21"/>
          <w:lang w:eastAsia="zh-CN"/>
        </w:rPr>
        <w:t>For other receiver requirements, they do not have much relation with multi-panel reception.</w:t>
      </w:r>
    </w:p>
    <w:p w:rsidR="00486166" w:rsidRPr="00486166" w:rsidRDefault="00486166" w:rsidP="006C3DB4">
      <w:pPr>
        <w:overflowPunct/>
        <w:autoSpaceDE/>
        <w:autoSpaceDN/>
        <w:adjustRightInd/>
        <w:jc w:val="both"/>
        <w:textAlignment w:val="auto"/>
        <w:rPr>
          <w:rFonts w:eastAsia="宋体"/>
          <w:b/>
          <w:sz w:val="21"/>
          <w:lang w:eastAsia="zh-CN"/>
        </w:rPr>
      </w:pPr>
      <w:r w:rsidRPr="00486166">
        <w:rPr>
          <w:rFonts w:eastAsia="宋体"/>
          <w:b/>
          <w:sz w:val="21"/>
          <w:lang w:eastAsia="zh-CN"/>
        </w:rPr>
        <w:t xml:space="preserve">Observation 4: Other receiver requirements are not impacted by multi-panel reception. </w:t>
      </w:r>
    </w:p>
    <w:p w:rsidR="00486166" w:rsidRDefault="00486166" w:rsidP="006C3DB4">
      <w:pPr>
        <w:overflowPunct/>
        <w:autoSpaceDE/>
        <w:autoSpaceDN/>
        <w:adjustRightInd/>
        <w:jc w:val="both"/>
        <w:textAlignment w:val="auto"/>
        <w:rPr>
          <w:rFonts w:eastAsia="宋体"/>
          <w:sz w:val="21"/>
          <w:lang w:eastAsia="zh-CN"/>
        </w:rPr>
      </w:pPr>
    </w:p>
    <w:p w:rsidR="00486166" w:rsidRDefault="00486166" w:rsidP="006C3DB4">
      <w:pPr>
        <w:overflowPunct/>
        <w:autoSpaceDE/>
        <w:autoSpaceDN/>
        <w:adjustRightInd/>
        <w:jc w:val="both"/>
        <w:textAlignment w:val="auto"/>
        <w:rPr>
          <w:rFonts w:eastAsia="宋体"/>
          <w:sz w:val="21"/>
          <w:lang w:eastAsia="zh-CN"/>
        </w:rPr>
      </w:pPr>
      <w:r>
        <w:rPr>
          <w:rFonts w:eastAsia="宋体"/>
          <w:sz w:val="21"/>
          <w:lang w:eastAsia="zh-CN"/>
        </w:rPr>
        <w:t>Based on previous observations, the following proposal is provided:</w:t>
      </w:r>
    </w:p>
    <w:p w:rsidR="006C3DB4" w:rsidRPr="00486166" w:rsidRDefault="00486166" w:rsidP="006C3DB4">
      <w:pPr>
        <w:overflowPunct/>
        <w:autoSpaceDE/>
        <w:autoSpaceDN/>
        <w:adjustRightInd/>
        <w:jc w:val="both"/>
        <w:textAlignment w:val="auto"/>
        <w:rPr>
          <w:rFonts w:eastAsia="宋体"/>
          <w:b/>
          <w:sz w:val="21"/>
          <w:lang w:eastAsia="zh-CN"/>
        </w:rPr>
      </w:pPr>
      <w:r w:rsidRPr="00486166">
        <w:rPr>
          <w:rFonts w:eastAsia="宋体"/>
          <w:b/>
          <w:sz w:val="21"/>
          <w:lang w:eastAsia="zh-CN"/>
        </w:rPr>
        <w:t>Proposa</w:t>
      </w:r>
      <w:r w:rsidRPr="00486166">
        <w:rPr>
          <w:rFonts w:eastAsia="宋体" w:hint="eastAsia"/>
          <w:b/>
          <w:sz w:val="21"/>
          <w:lang w:eastAsia="zh-CN"/>
        </w:rPr>
        <w:t>l</w:t>
      </w:r>
      <w:r w:rsidRPr="00486166">
        <w:rPr>
          <w:rFonts w:eastAsia="宋体"/>
          <w:b/>
          <w:sz w:val="21"/>
          <w:lang w:eastAsia="zh-CN"/>
        </w:rPr>
        <w:t>: No impact to the reception requirements for UE</w:t>
      </w:r>
      <w:r w:rsidR="001D0223">
        <w:rPr>
          <w:rFonts w:eastAsia="宋体"/>
          <w:b/>
          <w:sz w:val="21"/>
          <w:lang w:eastAsia="zh-CN"/>
        </w:rPr>
        <w:t xml:space="preserve"> supporting multi-panel reception</w:t>
      </w:r>
      <w:r w:rsidRPr="00486166">
        <w:rPr>
          <w:rFonts w:eastAsia="宋体"/>
          <w:b/>
          <w:sz w:val="21"/>
          <w:lang w:eastAsia="zh-CN"/>
        </w:rPr>
        <w:t xml:space="preserve">. </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r w:rsidR="00486166">
        <w:rPr>
          <w:rFonts w:eastAsia="宋体"/>
          <w:lang w:eastAsia="zh-CN"/>
        </w:rPr>
        <w:t xml:space="preserve">multi-panel reception impact to the </w:t>
      </w:r>
      <w:r w:rsidR="001D0223">
        <w:rPr>
          <w:rFonts w:eastAsia="宋体"/>
          <w:lang w:eastAsia="zh-CN"/>
        </w:rPr>
        <w:t>UE reception requirements were analysed. The following</w:t>
      </w:r>
      <w:r w:rsidR="00D5776D">
        <w:rPr>
          <w:rFonts w:eastAsia="宋体"/>
          <w:lang w:eastAsia="zh-CN"/>
        </w:rPr>
        <w:t xml:space="preserve"> observation</w:t>
      </w:r>
      <w:r w:rsidR="00610175">
        <w:rPr>
          <w:rFonts w:eastAsia="宋体"/>
          <w:lang w:eastAsia="zh-CN"/>
        </w:rPr>
        <w:t xml:space="preserve"> </w:t>
      </w:r>
      <w:r w:rsidR="001D0223">
        <w:rPr>
          <w:rFonts w:eastAsia="宋体" w:hint="eastAsia"/>
          <w:lang w:eastAsia="zh-CN"/>
        </w:rPr>
        <w:t>a</w:t>
      </w:r>
      <w:r w:rsidR="001D0223">
        <w:rPr>
          <w:rFonts w:eastAsia="宋体"/>
          <w:lang w:eastAsia="zh-CN"/>
        </w:rPr>
        <w:t xml:space="preserve">nd proposal </w:t>
      </w:r>
      <w:r w:rsidR="00610175">
        <w:rPr>
          <w:rFonts w:eastAsia="宋体"/>
          <w:lang w:eastAsia="zh-CN"/>
        </w:rPr>
        <w:t>were provided</w:t>
      </w:r>
      <w:r w:rsidR="00D5776D">
        <w:rPr>
          <w:rFonts w:eastAsia="宋体"/>
          <w:lang w:eastAsia="zh-CN"/>
        </w:rPr>
        <w:t>.</w:t>
      </w:r>
    </w:p>
    <w:p w:rsidR="001D0223" w:rsidRPr="00902168" w:rsidRDefault="001D0223" w:rsidP="001D0223">
      <w:pPr>
        <w:overflowPunct/>
        <w:autoSpaceDE/>
        <w:autoSpaceDN/>
        <w:adjustRightInd/>
        <w:jc w:val="both"/>
        <w:textAlignment w:val="auto"/>
        <w:rPr>
          <w:rFonts w:eastAsia="宋体"/>
          <w:b/>
          <w:sz w:val="21"/>
          <w:lang w:eastAsia="zh-CN"/>
        </w:rPr>
      </w:pPr>
      <w:r w:rsidRPr="00902168">
        <w:rPr>
          <w:rFonts w:eastAsia="宋体" w:hint="eastAsia"/>
          <w:b/>
          <w:sz w:val="21"/>
          <w:lang w:eastAsia="zh-CN"/>
        </w:rPr>
        <w:t>O</w:t>
      </w:r>
      <w:r w:rsidRPr="00902168">
        <w:rPr>
          <w:rFonts w:eastAsia="宋体"/>
          <w:b/>
          <w:sz w:val="21"/>
          <w:lang w:eastAsia="zh-CN"/>
        </w:rPr>
        <w:t xml:space="preserve">bservation 1: </w:t>
      </w:r>
      <w:r w:rsidRPr="001D0223">
        <w:rPr>
          <w:rFonts w:eastAsia="宋体"/>
          <w:sz w:val="21"/>
          <w:lang w:eastAsia="zh-CN"/>
        </w:rPr>
        <w:t xml:space="preserve">The reference sensitively power level is not likely to be impacted by multi-panel reception. </w:t>
      </w:r>
    </w:p>
    <w:p w:rsidR="00505BFB" w:rsidRPr="00486166" w:rsidRDefault="00505BFB" w:rsidP="00505BFB">
      <w:pPr>
        <w:overflowPunct/>
        <w:autoSpaceDE/>
        <w:autoSpaceDN/>
        <w:adjustRightInd/>
        <w:jc w:val="both"/>
        <w:textAlignment w:val="auto"/>
        <w:rPr>
          <w:rFonts w:eastAsia="宋体"/>
          <w:b/>
          <w:sz w:val="21"/>
          <w:lang w:eastAsia="zh-CN"/>
        </w:rPr>
      </w:pPr>
      <w:r w:rsidRPr="00486166">
        <w:rPr>
          <w:rFonts w:eastAsia="宋体" w:hint="eastAsia"/>
          <w:b/>
          <w:sz w:val="21"/>
          <w:lang w:eastAsia="zh-CN"/>
        </w:rPr>
        <w:t>O</w:t>
      </w:r>
      <w:r w:rsidRPr="00486166">
        <w:rPr>
          <w:rFonts w:eastAsia="宋体"/>
          <w:b/>
          <w:sz w:val="21"/>
          <w:lang w:eastAsia="zh-CN"/>
        </w:rPr>
        <w:t xml:space="preserve">bservation 2: </w:t>
      </w:r>
      <w:r w:rsidRPr="00505BFB">
        <w:rPr>
          <w:rFonts w:eastAsia="宋体"/>
          <w:sz w:val="21"/>
          <w:lang w:eastAsia="zh-CN"/>
        </w:rPr>
        <w:t xml:space="preserve">According to simulation, the combination gain of 2 panels for spherical coverage can be negligible. Even in more favourable condition the performance difference can still be small, e.g. 1dB etc. </w:t>
      </w:r>
    </w:p>
    <w:p w:rsidR="00505BFB" w:rsidRPr="00486166" w:rsidRDefault="00505BFB" w:rsidP="00505BFB">
      <w:pPr>
        <w:overflowPunct/>
        <w:autoSpaceDE/>
        <w:autoSpaceDN/>
        <w:adjustRightInd/>
        <w:jc w:val="both"/>
        <w:textAlignment w:val="auto"/>
        <w:rPr>
          <w:rFonts w:eastAsia="宋体"/>
          <w:b/>
          <w:sz w:val="21"/>
          <w:lang w:eastAsia="zh-CN"/>
        </w:rPr>
      </w:pPr>
      <w:r w:rsidRPr="00486166">
        <w:rPr>
          <w:rFonts w:eastAsia="宋体" w:hint="eastAsia"/>
          <w:b/>
          <w:sz w:val="21"/>
          <w:lang w:eastAsia="zh-CN"/>
        </w:rPr>
        <w:t>O</w:t>
      </w:r>
      <w:r w:rsidRPr="00486166">
        <w:rPr>
          <w:rFonts w:eastAsia="宋体"/>
          <w:b/>
          <w:sz w:val="21"/>
          <w:lang w:eastAsia="zh-CN"/>
        </w:rPr>
        <w:t xml:space="preserve">bservation 3: </w:t>
      </w:r>
      <w:r w:rsidRPr="00505BFB">
        <w:rPr>
          <w:rFonts w:eastAsia="宋体"/>
          <w:sz w:val="21"/>
          <w:lang w:eastAsia="zh-CN"/>
        </w:rPr>
        <w:t>It is also safe to reuse current minimum requirements for multi-panel reception for EIS spherical coverage since it is the baseline performance.</w:t>
      </w:r>
    </w:p>
    <w:p w:rsidR="001D0223" w:rsidRDefault="001D0223" w:rsidP="001D0223">
      <w:pPr>
        <w:overflowPunct/>
        <w:autoSpaceDE/>
        <w:autoSpaceDN/>
        <w:adjustRightInd/>
        <w:jc w:val="both"/>
        <w:textAlignment w:val="auto"/>
        <w:rPr>
          <w:rFonts w:eastAsia="宋体"/>
          <w:b/>
          <w:sz w:val="21"/>
          <w:lang w:eastAsia="zh-CN"/>
        </w:rPr>
      </w:pPr>
      <w:r w:rsidRPr="00486166">
        <w:rPr>
          <w:rFonts w:eastAsia="宋体"/>
          <w:b/>
          <w:sz w:val="21"/>
          <w:lang w:eastAsia="zh-CN"/>
        </w:rPr>
        <w:t xml:space="preserve">Observation 4: </w:t>
      </w:r>
      <w:r w:rsidRPr="001D0223">
        <w:rPr>
          <w:rFonts w:eastAsia="宋体"/>
          <w:sz w:val="21"/>
          <w:lang w:eastAsia="zh-CN"/>
        </w:rPr>
        <w:t xml:space="preserve">Other receiver requirements are not impacted by multi-panel reception. </w:t>
      </w:r>
    </w:p>
    <w:p w:rsidR="001D0223" w:rsidRPr="00486166" w:rsidRDefault="001D0223" w:rsidP="001D0223">
      <w:pPr>
        <w:overflowPunct/>
        <w:autoSpaceDE/>
        <w:autoSpaceDN/>
        <w:adjustRightInd/>
        <w:jc w:val="both"/>
        <w:textAlignment w:val="auto"/>
        <w:rPr>
          <w:rFonts w:eastAsia="宋体"/>
          <w:b/>
          <w:sz w:val="21"/>
          <w:lang w:eastAsia="zh-CN"/>
        </w:rPr>
      </w:pPr>
    </w:p>
    <w:p w:rsidR="001D0223" w:rsidRDefault="001D0223" w:rsidP="001D0223">
      <w:pPr>
        <w:overflowPunct/>
        <w:autoSpaceDE/>
        <w:autoSpaceDN/>
        <w:adjustRightInd/>
        <w:jc w:val="both"/>
        <w:textAlignment w:val="auto"/>
        <w:rPr>
          <w:rFonts w:eastAsia="宋体"/>
          <w:b/>
          <w:sz w:val="21"/>
          <w:lang w:eastAsia="zh-CN"/>
        </w:rPr>
      </w:pPr>
      <w:r w:rsidRPr="00486166">
        <w:rPr>
          <w:rFonts w:eastAsia="宋体"/>
          <w:b/>
          <w:sz w:val="21"/>
          <w:lang w:eastAsia="zh-CN"/>
        </w:rPr>
        <w:t>Proposa</w:t>
      </w:r>
      <w:r w:rsidRPr="00486166">
        <w:rPr>
          <w:rFonts w:eastAsia="宋体" w:hint="eastAsia"/>
          <w:b/>
          <w:sz w:val="21"/>
          <w:lang w:eastAsia="zh-CN"/>
        </w:rPr>
        <w:t>l</w:t>
      </w:r>
      <w:r w:rsidRPr="00486166">
        <w:rPr>
          <w:rFonts w:eastAsia="宋体"/>
          <w:b/>
          <w:sz w:val="21"/>
          <w:lang w:eastAsia="zh-CN"/>
        </w:rPr>
        <w:t xml:space="preserve">: </w:t>
      </w:r>
      <w:r w:rsidRPr="001D0223">
        <w:rPr>
          <w:rFonts w:eastAsia="宋体"/>
          <w:sz w:val="21"/>
          <w:lang w:eastAsia="zh-CN"/>
        </w:rPr>
        <w:t xml:space="preserve">No impact to the reception requirements for UE supporting multi-panel reception. </w:t>
      </w:r>
    </w:p>
    <w:p w:rsidR="001D0223" w:rsidRPr="00486166" w:rsidRDefault="001D0223" w:rsidP="001D0223">
      <w:pPr>
        <w:overflowPunct/>
        <w:autoSpaceDE/>
        <w:autoSpaceDN/>
        <w:adjustRightInd/>
        <w:jc w:val="both"/>
        <w:textAlignment w:val="auto"/>
        <w:rPr>
          <w:rFonts w:eastAsia="宋体"/>
          <w:b/>
          <w:sz w:val="21"/>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535BD3" w:rsidRPr="00535BD3">
        <w:rPr>
          <w:rFonts w:eastAsia="宋体"/>
          <w:lang w:val="en-US" w:eastAsia="zh-CN"/>
        </w:rPr>
        <w:t>R4-2107882</w:t>
      </w:r>
      <w:r w:rsidR="00535BD3">
        <w:rPr>
          <w:rFonts w:eastAsia="宋体"/>
          <w:lang w:val="en-US" w:eastAsia="zh-CN"/>
        </w:rPr>
        <w:t xml:space="preserve">, </w:t>
      </w:r>
      <w:r w:rsidR="00535BD3" w:rsidRPr="00535BD3">
        <w:rPr>
          <w:rFonts w:eastAsia="宋体"/>
          <w:lang w:val="en-US" w:eastAsia="zh-CN"/>
        </w:rPr>
        <w:t xml:space="preserve">WF on impact to RF requirements for </w:t>
      </w:r>
      <w:proofErr w:type="spellStart"/>
      <w:r w:rsidR="00535BD3" w:rsidRPr="00535BD3">
        <w:rPr>
          <w:rFonts w:eastAsia="宋体"/>
          <w:lang w:val="en-US" w:eastAsia="zh-CN"/>
        </w:rPr>
        <w:t>FeMIMO</w:t>
      </w:r>
      <w:proofErr w:type="spellEnd"/>
      <w:r w:rsidR="00535BD3">
        <w:rPr>
          <w:rFonts w:eastAsia="宋体"/>
          <w:lang w:val="en-US" w:eastAsia="zh-CN"/>
        </w:rPr>
        <w:t xml:space="preserve">, </w:t>
      </w:r>
      <w:r w:rsidR="00535BD3" w:rsidRPr="00535BD3">
        <w:rPr>
          <w:rFonts w:eastAsia="宋体"/>
          <w:lang w:val="en-US" w:eastAsia="zh-CN"/>
        </w:rPr>
        <w:t>Samsung</w:t>
      </w:r>
      <w:r w:rsidR="00535BD3">
        <w:rPr>
          <w:rFonts w:eastAsia="宋体"/>
          <w:lang w:val="en-US" w:eastAsia="zh-CN"/>
        </w:rPr>
        <w:t>, RAN4#99-e</w:t>
      </w:r>
    </w:p>
    <w:p w:rsidR="004F3875" w:rsidRPr="00E9285C" w:rsidRDefault="004F3875" w:rsidP="004F3875">
      <w:pPr>
        <w:pStyle w:val="25"/>
        <w:ind w:leftChars="-10" w:left="264"/>
        <w:rPr>
          <w:rFonts w:eastAsia="宋体"/>
          <w:lang w:val="en-US" w:eastAsia="zh-CN"/>
        </w:rPr>
      </w:pPr>
      <w:r w:rsidRPr="00E9285C">
        <w:rPr>
          <w:rFonts w:eastAsia="宋体"/>
          <w:lang w:val="en-US" w:eastAsia="zh-CN"/>
        </w:rPr>
        <w:t>[</w:t>
      </w:r>
      <w:r>
        <w:rPr>
          <w:rFonts w:eastAsia="宋体"/>
          <w:lang w:val="en-US" w:eastAsia="zh-CN"/>
        </w:rPr>
        <w:t>2</w:t>
      </w:r>
      <w:r w:rsidRPr="00E9285C">
        <w:rPr>
          <w:rFonts w:eastAsia="宋体"/>
          <w:lang w:val="en-US" w:eastAsia="zh-CN"/>
        </w:rPr>
        <w:t>]</w:t>
      </w:r>
      <w:r w:rsidRPr="008C1345">
        <w:rPr>
          <w:rFonts w:eastAsia="宋体"/>
          <w:lang w:val="en-US" w:eastAsia="zh-CN"/>
        </w:rPr>
        <w:t xml:space="preserve"> </w:t>
      </w:r>
      <w:r w:rsidRPr="008C1345">
        <w:rPr>
          <w:rFonts w:eastAsia="宋体" w:hint="eastAsia"/>
          <w:lang w:val="en-US" w:eastAsia="zh-CN"/>
        </w:rPr>
        <w:t>RP-202024</w:t>
      </w:r>
      <w:r w:rsidRPr="008C1345">
        <w:rPr>
          <w:rFonts w:eastAsia="宋体"/>
          <w:lang w:val="en-US" w:eastAsia="zh-CN"/>
        </w:rPr>
        <w:t>, Revised WID: Further enhancements on MIMO for NR</w:t>
      </w:r>
      <w:r>
        <w:rPr>
          <w:rFonts w:eastAsia="宋体"/>
          <w:lang w:eastAsia="zh-CN"/>
        </w:rPr>
        <w:t>, RAN 89-e</w:t>
      </w:r>
    </w:p>
    <w:p w:rsidR="004F3875" w:rsidRPr="004F3875" w:rsidRDefault="004F3875" w:rsidP="00F85B5A">
      <w:pPr>
        <w:pStyle w:val="25"/>
        <w:ind w:leftChars="-10" w:left="264"/>
        <w:rPr>
          <w:rFonts w:eastAsia="宋体"/>
          <w:lang w:val="en-US" w:eastAsia="zh-CN"/>
        </w:rPr>
      </w:pPr>
    </w:p>
    <w:sectPr w:rsidR="004F3875" w:rsidRPr="004F3875"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358" w:rsidRDefault="00D01358">
      <w:r>
        <w:separator/>
      </w:r>
    </w:p>
  </w:endnote>
  <w:endnote w:type="continuationSeparator" w:id="0">
    <w:p w:rsidR="00D01358" w:rsidRDefault="00D0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358" w:rsidRDefault="00D01358">
      <w:r>
        <w:separator/>
      </w:r>
    </w:p>
  </w:footnote>
  <w:footnote w:type="continuationSeparator" w:id="0">
    <w:p w:rsidR="00D01358" w:rsidRDefault="00D01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C008A"/>
    <w:multiLevelType w:val="hybridMultilevel"/>
    <w:tmpl w:val="904EA34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49A03D8"/>
    <w:multiLevelType w:val="hybridMultilevel"/>
    <w:tmpl w:val="BE42A03A"/>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F53B51"/>
    <w:multiLevelType w:val="hybridMultilevel"/>
    <w:tmpl w:val="89B0C6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54627"/>
    <w:multiLevelType w:val="hybridMultilevel"/>
    <w:tmpl w:val="30CE98BA"/>
    <w:lvl w:ilvl="0" w:tplc="9CD2CE50">
      <w:start w:val="1"/>
      <w:numFmt w:val="bullet"/>
      <w:lvlText w:val="•"/>
      <w:lvlJc w:val="left"/>
      <w:pPr>
        <w:tabs>
          <w:tab w:val="num" w:pos="720"/>
        </w:tabs>
        <w:ind w:left="720" w:hanging="360"/>
      </w:pPr>
      <w:rPr>
        <w:rFonts w:ascii="Arial" w:hAnsi="Arial" w:hint="default"/>
      </w:rPr>
    </w:lvl>
    <w:lvl w:ilvl="1" w:tplc="8B50EB0C" w:tentative="1">
      <w:start w:val="1"/>
      <w:numFmt w:val="bullet"/>
      <w:lvlText w:val="•"/>
      <w:lvlJc w:val="left"/>
      <w:pPr>
        <w:tabs>
          <w:tab w:val="num" w:pos="1440"/>
        </w:tabs>
        <w:ind w:left="1440" w:hanging="360"/>
      </w:pPr>
      <w:rPr>
        <w:rFonts w:ascii="Arial" w:hAnsi="Arial" w:hint="default"/>
      </w:rPr>
    </w:lvl>
    <w:lvl w:ilvl="2" w:tplc="D2C8D618" w:tentative="1">
      <w:start w:val="1"/>
      <w:numFmt w:val="bullet"/>
      <w:lvlText w:val="•"/>
      <w:lvlJc w:val="left"/>
      <w:pPr>
        <w:tabs>
          <w:tab w:val="num" w:pos="2160"/>
        </w:tabs>
        <w:ind w:left="2160" w:hanging="360"/>
      </w:pPr>
      <w:rPr>
        <w:rFonts w:ascii="Arial" w:hAnsi="Arial" w:hint="default"/>
      </w:rPr>
    </w:lvl>
    <w:lvl w:ilvl="3" w:tplc="E8FA80D2" w:tentative="1">
      <w:start w:val="1"/>
      <w:numFmt w:val="bullet"/>
      <w:lvlText w:val="•"/>
      <w:lvlJc w:val="left"/>
      <w:pPr>
        <w:tabs>
          <w:tab w:val="num" w:pos="2880"/>
        </w:tabs>
        <w:ind w:left="2880" w:hanging="360"/>
      </w:pPr>
      <w:rPr>
        <w:rFonts w:ascii="Arial" w:hAnsi="Arial" w:hint="default"/>
      </w:rPr>
    </w:lvl>
    <w:lvl w:ilvl="4" w:tplc="7B1A1672" w:tentative="1">
      <w:start w:val="1"/>
      <w:numFmt w:val="bullet"/>
      <w:lvlText w:val="•"/>
      <w:lvlJc w:val="left"/>
      <w:pPr>
        <w:tabs>
          <w:tab w:val="num" w:pos="3600"/>
        </w:tabs>
        <w:ind w:left="3600" w:hanging="360"/>
      </w:pPr>
      <w:rPr>
        <w:rFonts w:ascii="Arial" w:hAnsi="Arial" w:hint="default"/>
      </w:rPr>
    </w:lvl>
    <w:lvl w:ilvl="5" w:tplc="64F0AD82" w:tentative="1">
      <w:start w:val="1"/>
      <w:numFmt w:val="bullet"/>
      <w:lvlText w:val="•"/>
      <w:lvlJc w:val="left"/>
      <w:pPr>
        <w:tabs>
          <w:tab w:val="num" w:pos="4320"/>
        </w:tabs>
        <w:ind w:left="4320" w:hanging="360"/>
      </w:pPr>
      <w:rPr>
        <w:rFonts w:ascii="Arial" w:hAnsi="Arial" w:hint="default"/>
      </w:rPr>
    </w:lvl>
    <w:lvl w:ilvl="6" w:tplc="E098A36A" w:tentative="1">
      <w:start w:val="1"/>
      <w:numFmt w:val="bullet"/>
      <w:lvlText w:val="•"/>
      <w:lvlJc w:val="left"/>
      <w:pPr>
        <w:tabs>
          <w:tab w:val="num" w:pos="5040"/>
        </w:tabs>
        <w:ind w:left="5040" w:hanging="360"/>
      </w:pPr>
      <w:rPr>
        <w:rFonts w:ascii="Arial" w:hAnsi="Arial" w:hint="default"/>
      </w:rPr>
    </w:lvl>
    <w:lvl w:ilvl="7" w:tplc="A3AA4444" w:tentative="1">
      <w:start w:val="1"/>
      <w:numFmt w:val="bullet"/>
      <w:lvlText w:val="•"/>
      <w:lvlJc w:val="left"/>
      <w:pPr>
        <w:tabs>
          <w:tab w:val="num" w:pos="5760"/>
        </w:tabs>
        <w:ind w:left="5760" w:hanging="360"/>
      </w:pPr>
      <w:rPr>
        <w:rFonts w:ascii="Arial" w:hAnsi="Arial" w:hint="default"/>
      </w:rPr>
    </w:lvl>
    <w:lvl w:ilvl="8" w:tplc="4350A33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D5D69"/>
    <w:multiLevelType w:val="hybridMultilevel"/>
    <w:tmpl w:val="6B3C769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9"/>
  </w:num>
  <w:num w:numId="2">
    <w:abstractNumId w:val="17"/>
  </w:num>
  <w:num w:numId="3">
    <w:abstractNumId w:val="22"/>
  </w:num>
  <w:num w:numId="4">
    <w:abstractNumId w:val="44"/>
  </w:num>
  <w:num w:numId="5">
    <w:abstractNumId w:val="14"/>
  </w:num>
  <w:num w:numId="6">
    <w:abstractNumId w:val="5"/>
  </w:num>
  <w:num w:numId="7">
    <w:abstractNumId w:val="23"/>
  </w:num>
  <w:num w:numId="8">
    <w:abstractNumId w:val="1"/>
  </w:num>
  <w:num w:numId="9">
    <w:abstractNumId w:val="3"/>
  </w:num>
  <w:num w:numId="10">
    <w:abstractNumId w:val="41"/>
  </w:num>
  <w:num w:numId="11">
    <w:abstractNumId w:val="13"/>
  </w:num>
  <w:num w:numId="12">
    <w:abstractNumId w:val="32"/>
  </w:num>
  <w:num w:numId="13">
    <w:abstractNumId w:val="33"/>
  </w:num>
  <w:num w:numId="14">
    <w:abstractNumId w:val="45"/>
  </w:num>
  <w:num w:numId="15">
    <w:abstractNumId w:val="19"/>
  </w:num>
  <w:num w:numId="16">
    <w:abstractNumId w:val="10"/>
  </w:num>
  <w:num w:numId="17">
    <w:abstractNumId w:val="27"/>
  </w:num>
  <w:num w:numId="18">
    <w:abstractNumId w:val="31"/>
  </w:num>
  <w:num w:numId="19">
    <w:abstractNumId w:val="7"/>
  </w:num>
  <w:num w:numId="20">
    <w:abstractNumId w:val="4"/>
  </w:num>
  <w:num w:numId="21">
    <w:abstractNumId w:val="8"/>
  </w:num>
  <w:num w:numId="22">
    <w:abstractNumId w:val="38"/>
  </w:num>
  <w:num w:numId="23">
    <w:abstractNumId w:val="0"/>
  </w:num>
  <w:num w:numId="24">
    <w:abstractNumId w:val="36"/>
  </w:num>
  <w:num w:numId="25">
    <w:abstractNumId w:val="16"/>
  </w:num>
  <w:num w:numId="26">
    <w:abstractNumId w:val="43"/>
  </w:num>
  <w:num w:numId="27">
    <w:abstractNumId w:val="35"/>
  </w:num>
  <w:num w:numId="28">
    <w:abstractNumId w:val="23"/>
  </w:num>
  <w:num w:numId="29">
    <w:abstractNumId w:val="29"/>
  </w:num>
  <w:num w:numId="30">
    <w:abstractNumId w:val="24"/>
  </w:num>
  <w:num w:numId="31">
    <w:abstractNumId w:val="12"/>
  </w:num>
  <w:num w:numId="32">
    <w:abstractNumId w:val="18"/>
  </w:num>
  <w:num w:numId="33">
    <w:abstractNumId w:val="40"/>
  </w:num>
  <w:num w:numId="34">
    <w:abstractNumId w:val="26"/>
  </w:num>
  <w:num w:numId="35">
    <w:abstractNumId w:val="37"/>
  </w:num>
  <w:num w:numId="36">
    <w:abstractNumId w:val="42"/>
  </w:num>
  <w:num w:numId="37">
    <w:abstractNumId w:val="34"/>
  </w:num>
  <w:num w:numId="38">
    <w:abstractNumId w:val="15"/>
  </w:num>
  <w:num w:numId="39">
    <w:abstractNumId w:val="6"/>
  </w:num>
  <w:num w:numId="40">
    <w:abstractNumId w:val="20"/>
  </w:num>
  <w:num w:numId="41">
    <w:abstractNumId w:val="28"/>
  </w:num>
  <w:num w:numId="42">
    <w:abstractNumId w:val="30"/>
  </w:num>
  <w:num w:numId="43">
    <w:abstractNumId w:val="2"/>
  </w:num>
  <w:num w:numId="44">
    <w:abstractNumId w:val="21"/>
  </w:num>
  <w:num w:numId="45">
    <w:abstractNumId w:val="25"/>
  </w:num>
  <w:num w:numId="46">
    <w:abstractNumId w:val="46"/>
  </w:num>
  <w:num w:numId="47">
    <w:abstractNumId w:val="11"/>
  </w:num>
  <w:num w:numId="48">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E4D"/>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223"/>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A4"/>
    <w:rsid w:val="00203BB5"/>
    <w:rsid w:val="0020442C"/>
    <w:rsid w:val="00204726"/>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166"/>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875"/>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BFB"/>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5E3"/>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5BD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608"/>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3DD"/>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E4"/>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633"/>
    <w:rsid w:val="00901A00"/>
    <w:rsid w:val="00902094"/>
    <w:rsid w:val="00902168"/>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04"/>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36"/>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7D"/>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0CE"/>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52"/>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358"/>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294"/>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684"/>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65A"/>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57147158">
      <w:bodyDiv w:val="1"/>
      <w:marLeft w:val="0"/>
      <w:marRight w:val="0"/>
      <w:marTop w:val="0"/>
      <w:marBottom w:val="0"/>
      <w:divBdr>
        <w:top w:val="none" w:sz="0" w:space="0" w:color="auto"/>
        <w:left w:val="none" w:sz="0" w:space="0" w:color="auto"/>
        <w:bottom w:val="none" w:sz="0" w:space="0" w:color="auto"/>
        <w:right w:val="none" w:sz="0" w:space="0" w:color="auto"/>
      </w:divBdr>
      <w:divsChild>
        <w:div w:id="549340746">
          <w:marLeft w:val="360"/>
          <w:marRight w:val="0"/>
          <w:marTop w:val="200"/>
          <w:marBottom w:val="0"/>
          <w:divBdr>
            <w:top w:val="none" w:sz="0" w:space="0" w:color="auto"/>
            <w:left w:val="none" w:sz="0" w:space="0" w:color="auto"/>
            <w:bottom w:val="none" w:sz="0" w:space="0" w:color="auto"/>
            <w:right w:val="none" w:sz="0" w:space="0" w:color="auto"/>
          </w:divBdr>
        </w:div>
        <w:div w:id="1453086183">
          <w:marLeft w:val="360"/>
          <w:marRight w:val="0"/>
          <w:marTop w:val="200"/>
          <w:marBottom w:val="0"/>
          <w:divBdr>
            <w:top w:val="none" w:sz="0" w:space="0" w:color="auto"/>
            <w:left w:val="none" w:sz="0" w:space="0" w:color="auto"/>
            <w:bottom w:val="none" w:sz="0" w:space="0" w:color="auto"/>
            <w:right w:val="none" w:sz="0" w:space="0" w:color="auto"/>
          </w:divBdr>
        </w:div>
        <w:div w:id="1271086075">
          <w:marLeft w:val="360"/>
          <w:marRight w:val="0"/>
          <w:marTop w:val="200"/>
          <w:marBottom w:val="0"/>
          <w:divBdr>
            <w:top w:val="none" w:sz="0" w:space="0" w:color="auto"/>
            <w:left w:val="none" w:sz="0" w:space="0" w:color="auto"/>
            <w:bottom w:val="none" w:sz="0" w:space="0" w:color="auto"/>
            <w:right w:val="none" w:sz="0" w:space="0" w:color="auto"/>
          </w:divBdr>
        </w:div>
        <w:div w:id="927621853">
          <w:marLeft w:val="360"/>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DF2F5-4727-4EEC-ACA1-5F7B5E7D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5459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cp:revision>
  <cp:lastPrinted>2010-01-07T02:23:00Z</cp:lastPrinted>
  <dcterms:created xsi:type="dcterms:W3CDTF">2021-08-05T15:23:00Z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