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60" w:beforeAutospacing="0" w:before="0" w:afterAutospacing="0" w:after="0"/>
        <w:jc w:val="both"/>
        <w:rPr>
          <w:rFonts w:ascii="Times New Roman" w:hAnsi="Times New Roman" w:eastAsia="Times New Roman" w:cs="Times New Roman"/>
          <w:b/>
          <w:b/>
          <w:bCs/>
          <w:sz w:val="28"/>
          <w:szCs w:val="28"/>
          <w:lang w:val="en-US"/>
        </w:rPr>
      </w:pPr>
      <w:r>
        <w:rPr>
          <w:rFonts w:eastAsia="Times New Roman" w:cs="Times New Roman" w:ascii="Times New Roman" w:hAnsi="Times New Roman"/>
          <w:b/>
          <w:bCs/>
          <w:sz w:val="28"/>
          <w:szCs w:val="28"/>
          <w:lang w:val="en-US"/>
        </w:rPr>
        <w:t xml:space="preserve">3GPP TSG-RAN WG3 Meeting #131         </w:t>
      </w:r>
      <w:r>
        <w:rPr/>
        <w:tab/>
        <w:tab/>
      </w:r>
      <w:r>
        <w:rPr>
          <w:rFonts w:eastAsia="Times New Roman" w:cs="Times New Roman" w:ascii="Times New Roman" w:hAnsi="Times New Roman"/>
          <w:b/>
          <w:bCs/>
          <w:sz w:val="28"/>
          <w:szCs w:val="28"/>
          <w:lang w:val="en-US"/>
        </w:rPr>
        <w:t xml:space="preserve">         </w:t>
      </w:r>
      <w:r>
        <w:rPr/>
        <w:tab/>
      </w:r>
      <w:r>
        <w:rPr>
          <w:rFonts w:eastAsia="Times New Roman" w:cs="Times New Roman" w:ascii="Times New Roman" w:hAnsi="Times New Roman"/>
          <w:b/>
          <w:bCs/>
          <w:sz w:val="28"/>
          <w:szCs w:val="28"/>
          <w:lang w:val="en-US"/>
        </w:rPr>
        <w:t xml:space="preserve">         R3-260606</w:t>
      </w:r>
    </w:p>
    <w:p>
      <w:pPr>
        <w:pStyle w:val="Normal"/>
        <w:spacing w:lineRule="auto" w:line="360" w:beforeAutospacing="0" w:before="240" w:afterAutospacing="0" w:after="0"/>
        <w:jc w:val="both"/>
        <w:rPr>
          <w:rFonts w:ascii="Times New Roman" w:hAnsi="Times New Roman" w:eastAsia="Times New Roman" w:cs="Times New Roman"/>
          <w:b/>
          <w:b/>
          <w:bCs/>
          <w:sz w:val="28"/>
          <w:szCs w:val="28"/>
          <w:lang w:val="en-US"/>
        </w:rPr>
      </w:pPr>
      <w:r>
        <w:rPr>
          <w:rFonts w:eastAsia="Times New Roman" w:cs="Times New Roman" w:ascii="Times New Roman" w:hAnsi="Times New Roman"/>
          <w:b/>
          <w:bCs/>
          <w:sz w:val="28"/>
          <w:szCs w:val="28"/>
          <w:lang w:val="en-US"/>
        </w:rPr>
        <w:t>Goteborg, Sweden, 9 – 13 February 2026</w:t>
      </w:r>
    </w:p>
    <w:p>
      <w:pPr>
        <w:pStyle w:val="Normal"/>
        <w:spacing w:lineRule="auto" w:line="360" w:beforeAutospacing="0" w:before="240" w:afterAutospacing="0" w:after="0"/>
        <w:jc w:val="both"/>
        <w:rPr>
          <w:rFonts w:ascii="Times New Roman" w:hAnsi="Times New Roman" w:eastAsia="Times New Roman" w:cs="Times New Roman"/>
          <w:b/>
          <w:b/>
          <w:bCs/>
          <w:sz w:val="24"/>
          <w:szCs w:val="24"/>
          <w:lang w:val="en-US"/>
        </w:rPr>
      </w:pPr>
      <w:r>
        <w:rPr>
          <w:rFonts w:eastAsia="Times New Roman" w:cs="Times New Roman" w:ascii="Times New Roman" w:hAnsi="Times New Roman"/>
          <w:b/>
          <w:bCs/>
          <w:sz w:val="24"/>
          <w:szCs w:val="24"/>
          <w:lang w:val="en-US"/>
        </w:rPr>
        <w:t>Agenda Item:</w:t>
      </w:r>
      <w:r>
        <w:rPr/>
        <w:tab/>
        <w:tab/>
      </w:r>
      <w:r>
        <w:rPr>
          <w:rFonts w:eastAsia="Times New Roman" w:cs="Times New Roman" w:ascii="Times New Roman" w:hAnsi="Times New Roman"/>
          <w:b/>
          <w:bCs/>
          <w:sz w:val="24"/>
          <w:szCs w:val="24"/>
          <w:lang w:val="en-US"/>
        </w:rPr>
        <w:t>10.5.1</w:t>
      </w:r>
    </w:p>
    <w:p>
      <w:pPr>
        <w:pStyle w:val="Normal"/>
        <w:spacing w:lineRule="auto" w:line="360" w:beforeAutospacing="0" w:before="240" w:afterAutospacing="0" w:after="0"/>
        <w:jc w:val="both"/>
        <w:rPr>
          <w:rFonts w:ascii="Times New Roman" w:hAnsi="Times New Roman" w:eastAsia="Times New Roman" w:cs="Times New Roman"/>
          <w:b/>
          <w:b/>
          <w:bCs/>
          <w:sz w:val="24"/>
          <w:szCs w:val="24"/>
          <w:lang w:val="en-US"/>
        </w:rPr>
      </w:pPr>
      <w:r>
        <w:rPr>
          <w:rFonts w:eastAsia="Times New Roman" w:cs="Times New Roman" w:ascii="Times New Roman" w:hAnsi="Times New Roman"/>
          <w:b/>
          <w:bCs/>
          <w:sz w:val="24"/>
          <w:szCs w:val="24"/>
          <w:lang w:val="en-US"/>
        </w:rPr>
        <w:t>Source:</w:t>
      </w:r>
      <w:r>
        <w:rPr/>
        <w:tab/>
        <w:tab/>
      </w:r>
      <w:r>
        <w:rPr>
          <w:rFonts w:eastAsia="Times New Roman" w:cs="Times New Roman" w:ascii="Times New Roman" w:hAnsi="Times New Roman"/>
          <w:b/>
          <w:bCs/>
          <w:sz w:val="24"/>
          <w:szCs w:val="24"/>
          <w:lang w:val="en-US"/>
        </w:rPr>
        <w:t>CEWiT</w:t>
      </w:r>
    </w:p>
    <w:p>
      <w:pPr>
        <w:pStyle w:val="Normal"/>
        <w:spacing w:lineRule="auto" w:line="360" w:beforeAutospacing="0" w:before="240" w:afterAutospacing="0" w:after="0"/>
        <w:ind w:left="2523" w:right="0" w:hanging="2523"/>
        <w:jc w:val="both"/>
        <w:rPr>
          <w:rFonts w:ascii="Times New Roman" w:hAnsi="Times New Roman" w:eastAsia="Times New Roman" w:cs="Times New Roman"/>
          <w:b/>
          <w:b/>
          <w:bCs/>
          <w:sz w:val="24"/>
          <w:szCs w:val="24"/>
          <w:lang w:val="en-US"/>
        </w:rPr>
      </w:pPr>
      <w:r>
        <w:rPr>
          <w:rFonts w:eastAsia="Times New Roman" w:cs="Times New Roman" w:ascii="Times New Roman" w:hAnsi="Times New Roman"/>
          <w:b/>
          <w:bCs/>
          <w:sz w:val="24"/>
          <w:szCs w:val="24"/>
          <w:lang w:val="en-US"/>
        </w:rPr>
        <w:t>Title:                           Discussion of 6G AI/ML Use Cases</w:t>
      </w:r>
    </w:p>
    <w:p>
      <w:pPr>
        <w:pStyle w:val="Normal"/>
        <w:spacing w:lineRule="auto" w:line="360" w:beforeAutospacing="0" w:before="240" w:afterAutospacing="0" w:after="0"/>
        <w:jc w:val="both"/>
        <w:rPr>
          <w:rFonts w:ascii="Times New Roman" w:hAnsi="Times New Roman" w:eastAsia="Times New Roman" w:cs="Times New Roman"/>
          <w:b/>
          <w:b/>
          <w:bCs/>
          <w:sz w:val="24"/>
          <w:szCs w:val="24"/>
          <w:lang w:val="en-US"/>
        </w:rPr>
      </w:pPr>
      <w:r>
        <w:rPr>
          <w:rFonts w:eastAsia="Times New Roman" w:cs="Times New Roman" w:ascii="Times New Roman" w:hAnsi="Times New Roman"/>
          <w:b/>
          <w:bCs/>
          <w:sz w:val="24"/>
          <w:szCs w:val="24"/>
          <w:lang w:val="en-US"/>
        </w:rPr>
        <w:t>Document for:</w:t>
      </w:r>
      <w:r>
        <w:rPr/>
        <w:tab/>
      </w:r>
      <w:r>
        <w:rPr>
          <w:rFonts w:eastAsia="Times New Roman" w:cs="Times New Roman" w:ascii="Times New Roman" w:hAnsi="Times New Roman"/>
          <w:b/>
          <w:bCs/>
          <w:sz w:val="24"/>
          <w:szCs w:val="24"/>
          <w:lang w:val="en-US"/>
        </w:rPr>
        <w:t>Discussion and Decision</w:t>
      </w:r>
    </w:p>
    <w:p>
      <w:pPr>
        <w:pStyle w:val="Normal"/>
        <w:spacing w:beforeAutospacing="0" w:before="240" w:afterAutospacing="0" w:after="0"/>
        <w:jc w:val="both"/>
        <w:rPr>
          <w:rFonts w:ascii="Times New Roman" w:hAnsi="Times New Roman" w:eastAsia="Times New Roman" w:cs="Times New Roman"/>
        </w:rPr>
      </w:pPr>
      <w:r>
        <w:rPr>
          <w:rFonts w:eastAsia="Times New Roman" w:cs="Times New Roman" w:ascii="Times New Roman" w:hAnsi="Times New Roman"/>
        </w:rPr>
      </w:r>
    </w:p>
    <w:p>
      <w:pPr>
        <w:pStyle w:val="Heading1"/>
        <w:numPr>
          <w:ilvl w:val="0"/>
          <w:numId w:val="10"/>
        </w:numPr>
        <w:pBdr>
          <w:top w:val="single" w:sz="12" w:space="0" w:color="000000"/>
        </w:pBdr>
        <w:spacing w:beforeAutospacing="0" w:before="0" w:afterAutospacing="0" w:after="119"/>
        <w:ind w:left="1134" w:right="0" w:hanging="1134"/>
        <w:jc w:val="left"/>
        <w:rPr>
          <w:rFonts w:ascii="Times New Roman" w:hAnsi="Times New Roman" w:eastAsia="Times New Roman" w:cs="Times New Roman"/>
          <w:sz w:val="36"/>
          <w:szCs w:val="36"/>
          <w:lang w:val="en-US"/>
        </w:rPr>
      </w:pPr>
      <w:r>
        <w:rPr>
          <w:rFonts w:eastAsia="Times New Roman" w:cs="Times New Roman" w:ascii="Times New Roman" w:hAnsi="Times New Roman"/>
          <w:sz w:val="36"/>
          <w:szCs w:val="36"/>
          <w:lang w:val="en-US"/>
        </w:rPr>
        <w:t>Introduction</w:t>
      </w:r>
    </w:p>
    <w:p>
      <w:pPr>
        <w:pStyle w:val="Normal"/>
        <w:spacing w:beforeAutospacing="0" w:before="240" w:afterAutospacing="0" w:after="119"/>
        <w:jc w:val="both"/>
        <w:rPr>
          <w:rFonts w:ascii="Times New Roman" w:hAnsi="Times New Roman" w:eastAsia="Times New Roman" w:cs="Times New Roman"/>
          <w:sz w:val="22"/>
          <w:szCs w:val="22"/>
          <w:lang w:val="en-US"/>
        </w:rPr>
      </w:pPr>
      <w:r>
        <w:rPr>
          <w:rFonts w:eastAsia="Times New Roman" w:cs="Times New Roman" w:ascii="Times New Roman" w:hAnsi="Times New Roman"/>
          <w:sz w:val="22"/>
          <w:szCs w:val="22"/>
          <w:lang w:val="en-US"/>
        </w:rPr>
        <w:t>In the RAN</w:t>
      </w:r>
      <w:r>
        <w:rPr>
          <w:rFonts w:eastAsia="Times New Roman" w:cs="Times New Roman" w:ascii="Times New Roman" w:hAnsi="Times New Roman"/>
          <w:color w:val="auto"/>
          <w:sz w:val="22"/>
          <w:szCs w:val="22"/>
          <w:lang w:val="en-US" w:eastAsia="ja-JP" w:bidi="ar-SA"/>
        </w:rPr>
        <w:t>3#129bis[1] meeting and RAN3#130[2] meeting, the following agreements were achieved on AI/ML use cases for 6G:</w:t>
      </w:r>
    </w:p>
    <w:tbl>
      <w:tblPr>
        <w:tblStyle w:val="TableGrid"/>
        <w:tblW w:w="9360" w:type="dxa"/>
        <w:jc w:val="left"/>
        <w:tblInd w:w="0" w:type="dxa"/>
        <w:tblLayout w:type="fixed"/>
        <w:tblCellMar>
          <w:top w:w="0" w:type="dxa"/>
          <w:left w:w="108" w:type="dxa"/>
          <w:bottom w:w="0" w:type="dxa"/>
          <w:right w:w="108" w:type="dxa"/>
        </w:tblCellMar>
        <w:tblLook w:val="06a0" w:noHBand="1" w:noVBand="1" w:firstColumn="1" w:lastRow="0" w:lastColumn="0" w:firstRow="1"/>
      </w:tblPr>
      <w:tblGrid>
        <w:gridCol w:w="9360"/>
      </w:tblGrid>
      <w:tr>
        <w:trPr>
          <w:trHeight w:val="300" w:hRule="atLeast"/>
        </w:trPr>
        <w:tc>
          <w:tcPr>
            <w:tcW w:w="9360" w:type="dxa"/>
            <w:tcBorders/>
          </w:tcPr>
          <w:p>
            <w:pPr>
              <w:pStyle w:val="Normal"/>
              <w:widowControl/>
              <w:bidi w:val="0"/>
              <w:spacing w:lineRule="auto" w:line="278" w:beforeAutospacing="0" w:before="240" w:afterAutospacing="0" w:after="119"/>
              <w:ind w:left="0" w:right="0" w:hanging="0"/>
              <w:jc w:val="both"/>
              <w:rPr>
                <w:rFonts w:ascii="Times New Roman" w:hAnsi="Times New Roman" w:eastAsia="Times New Roman" w:cs="Times New Roman"/>
                <w:i/>
                <w:i/>
                <w:iCs/>
                <w:color w:val="538135"/>
                <w:sz w:val="18"/>
                <w:szCs w:val="18"/>
                <w:lang w:val="en-US"/>
              </w:rPr>
            </w:pPr>
            <w:r>
              <w:rPr>
                <w:rFonts w:eastAsia="Times New Roman" w:cs="Times New Roman" w:ascii="Times New Roman" w:hAnsi="Times New Roman"/>
                <w:i/>
                <w:iCs/>
                <w:color w:val="538135"/>
                <w:kern w:val="0"/>
                <w:sz w:val="18"/>
                <w:szCs w:val="18"/>
                <w:lang w:val="en-US" w:eastAsia="ja-JP" w:bidi="ar-SA"/>
              </w:rPr>
              <w:t xml:space="preserve">The design of AI/ML algorithms and models for RAN3 led use cases are implementation-specific and out of RAN3 scope. </w:t>
            </w:r>
          </w:p>
          <w:p>
            <w:pPr>
              <w:pStyle w:val="Normal"/>
              <w:widowControl/>
              <w:bidi w:val="0"/>
              <w:spacing w:lineRule="auto" w:line="278" w:beforeAutospacing="0" w:before="240" w:afterAutospacing="0" w:after="119"/>
              <w:ind w:left="0" w:right="0" w:hanging="0"/>
              <w:jc w:val="both"/>
              <w:rPr>
                <w:rFonts w:ascii="Times New Roman" w:hAnsi="Times New Roman" w:eastAsia="Times New Roman" w:cs="Times New Roman"/>
                <w:i/>
                <w:i/>
                <w:iCs/>
                <w:color w:val="538135"/>
                <w:sz w:val="18"/>
                <w:szCs w:val="18"/>
                <w:lang w:val="en-US"/>
              </w:rPr>
            </w:pPr>
            <w:r>
              <w:rPr>
                <w:rFonts w:eastAsia="Times New Roman" w:cs="Times New Roman" w:ascii="Times New Roman" w:hAnsi="Times New Roman"/>
                <w:i/>
                <w:iCs/>
                <w:color w:val="538135"/>
                <w:kern w:val="0"/>
                <w:sz w:val="18"/>
                <w:szCs w:val="18"/>
                <w:lang w:val="en-US" w:eastAsia="ja-JP" w:bidi="ar-SA"/>
              </w:rPr>
              <w:t>The following use cases will be studied in RAN3:</w:t>
            </w:r>
          </w:p>
          <w:p>
            <w:pPr>
              <w:pStyle w:val="ListParagraph"/>
              <w:widowControl/>
              <w:numPr>
                <w:ilvl w:val="0"/>
                <w:numId w:val="8"/>
              </w:numPr>
              <w:bidi w:val="0"/>
              <w:spacing w:lineRule="auto" w:line="278" w:beforeAutospacing="0" w:before="240" w:afterAutospacing="0" w:after="0"/>
              <w:ind w:left="720" w:right="0" w:hanging="360"/>
              <w:contextualSpacing/>
              <w:jc w:val="both"/>
              <w:rPr>
                <w:rFonts w:ascii="Times New Roman" w:hAnsi="Times New Roman" w:eastAsia="Times New Roman" w:cs="Times New Roman"/>
                <w:i/>
                <w:i/>
                <w:iCs/>
                <w:color w:val="538135"/>
                <w:sz w:val="18"/>
                <w:szCs w:val="18"/>
                <w:lang w:val="en-US"/>
              </w:rPr>
            </w:pPr>
            <w:r>
              <w:rPr>
                <w:rFonts w:eastAsia="Times New Roman" w:cs="Times New Roman" w:ascii="Times New Roman" w:hAnsi="Times New Roman"/>
                <w:i/>
                <w:iCs/>
                <w:color w:val="538135"/>
                <w:kern w:val="0"/>
                <w:sz w:val="18"/>
                <w:szCs w:val="18"/>
                <w:lang w:val="en-US" w:eastAsia="ja-JP" w:bidi="ar-SA"/>
              </w:rPr>
              <w:t xml:space="preserve">AI/ML based Network energy saving </w:t>
            </w:r>
            <w:r>
              <w:rPr>
                <w:kern w:val="0"/>
                <w:sz w:val="24"/>
                <w:szCs w:val="24"/>
                <w:lang w:val="en-US" w:eastAsia="ja-JP" w:bidi="ar-SA"/>
              </w:rPr>
              <w:tab/>
            </w:r>
          </w:p>
          <w:p>
            <w:pPr>
              <w:pStyle w:val="ListParagraph"/>
              <w:widowControl/>
              <w:numPr>
                <w:ilvl w:val="0"/>
                <w:numId w:val="8"/>
              </w:numPr>
              <w:bidi w:val="0"/>
              <w:spacing w:lineRule="auto" w:line="278" w:beforeAutospacing="0" w:before="0" w:afterAutospacing="0" w:after="119"/>
              <w:ind w:left="720" w:right="0" w:hanging="360"/>
              <w:contextualSpacing/>
              <w:jc w:val="both"/>
              <w:rPr>
                <w:rFonts w:ascii="Times New Roman" w:hAnsi="Times New Roman" w:eastAsia="Times New Roman" w:cs="Times New Roman"/>
                <w:i/>
                <w:i/>
                <w:iCs/>
                <w:color w:val="538135"/>
                <w:sz w:val="18"/>
                <w:szCs w:val="18"/>
              </w:rPr>
            </w:pPr>
            <w:r>
              <w:rPr>
                <w:rFonts w:eastAsia="Times New Roman" w:cs="Times New Roman" w:ascii="Times New Roman" w:hAnsi="Times New Roman"/>
                <w:i/>
                <w:iCs/>
                <w:color w:val="538135"/>
                <w:kern w:val="0"/>
                <w:sz w:val="18"/>
                <w:szCs w:val="18"/>
                <w:lang w:val="en-US" w:eastAsia="ja-JP" w:bidi="ar-SA"/>
              </w:rPr>
              <w:t xml:space="preserve">AI/ML based mobility optimization </w:t>
            </w:r>
          </w:p>
          <w:p>
            <w:pPr>
              <w:pStyle w:val="Normal"/>
              <w:widowControl/>
              <w:bidi w:val="0"/>
              <w:spacing w:lineRule="auto" w:line="278" w:beforeAutospacing="0" w:before="240" w:afterAutospacing="0" w:after="119"/>
              <w:ind w:left="0" w:right="0" w:hanging="0"/>
              <w:jc w:val="both"/>
              <w:rPr>
                <w:rFonts w:ascii="Times New Roman" w:hAnsi="Times New Roman" w:eastAsia="Times New Roman" w:cs="Times New Roman"/>
                <w:i/>
                <w:i/>
                <w:iCs/>
                <w:color w:val="FF0000"/>
                <w:sz w:val="18"/>
                <w:szCs w:val="18"/>
                <w:lang w:val="en-US" w:eastAsia="ja-JP" w:bidi="ar-SA"/>
              </w:rPr>
            </w:pPr>
            <w:r>
              <w:rPr>
                <w:rFonts w:eastAsia="Times New Roman" w:cs="Times New Roman" w:ascii="Times New Roman" w:hAnsi="Times New Roman"/>
                <w:i/>
                <w:iCs/>
                <w:color w:val="FF0000"/>
                <w:kern w:val="0"/>
                <w:sz w:val="18"/>
                <w:szCs w:val="18"/>
                <w:lang w:val="en-US" w:eastAsia="ja-JP" w:bidi="ar-SA"/>
              </w:rPr>
              <w:t>Other use cases can be discussed in future meetings based on contributions.</w:t>
            </w:r>
          </w:p>
          <w:p>
            <w:pPr>
              <w:pStyle w:val="Normal"/>
              <w:widowControl/>
              <w:bidi w:val="0"/>
              <w:spacing w:lineRule="auto" w:line="278" w:beforeAutospacing="0" w:before="240" w:afterAutospacing="0" w:after="119"/>
              <w:ind w:left="0" w:right="0" w:hanging="0"/>
              <w:jc w:val="both"/>
              <w:rPr>
                <w:rFonts w:ascii="Times New Roman" w:hAnsi="Times New Roman" w:eastAsia="Times New Roman" w:cs="Times New Roman"/>
                <w:i/>
                <w:i/>
                <w:iCs/>
                <w:color w:val="FF0000"/>
                <w:sz w:val="18"/>
                <w:szCs w:val="18"/>
                <w:lang w:val="en-US" w:eastAsia="ja-JP" w:bidi="ar-SA"/>
              </w:rPr>
            </w:pPr>
            <w:r>
              <w:rPr>
                <w:rFonts w:eastAsia="Times New Roman" w:cs="Times New Roman" w:ascii="Times New Roman" w:hAnsi="Times New Roman"/>
                <w:i/>
                <w:iCs/>
                <w:color w:val="FF0000"/>
                <w:kern w:val="0"/>
                <w:sz w:val="18"/>
                <w:szCs w:val="18"/>
                <w:lang w:val="en-US" w:eastAsia="ja-JP" w:bidi="ar-SA"/>
              </w:rPr>
              <w:t>Focus on clarifying the areas where AI/ML can be applied, the scenario description and the problem statement.</w:t>
            </w:r>
          </w:p>
          <w:p>
            <w:pPr>
              <w:pStyle w:val="Normal"/>
              <w:widowControl/>
              <w:bidi w:val="0"/>
              <w:spacing w:lineRule="auto" w:line="278" w:beforeAutospacing="0" w:before="240" w:afterAutospacing="0" w:after="119"/>
              <w:ind w:left="0" w:right="0" w:hanging="0"/>
              <w:jc w:val="both"/>
              <w:rPr>
                <w:rFonts w:ascii="Times New Roman" w:hAnsi="Times New Roman" w:eastAsia="Times New Roman" w:cs="Times New Roman"/>
                <w:i/>
                <w:i/>
                <w:iCs/>
                <w:color w:val="FF0000"/>
                <w:sz w:val="18"/>
                <w:szCs w:val="18"/>
                <w:lang w:val="en-US" w:eastAsia="ja-JP" w:bidi="ar-SA"/>
              </w:rPr>
            </w:pPr>
            <w:r>
              <w:rPr>
                <w:rFonts w:eastAsia="Times New Roman" w:cs="Times New Roman" w:ascii="Times New Roman" w:hAnsi="Times New Roman"/>
                <w:i/>
                <w:iCs/>
                <w:color w:val="FF0000"/>
                <w:kern w:val="0"/>
                <w:sz w:val="18"/>
                <w:szCs w:val="18"/>
                <w:lang w:val="en-US" w:eastAsia="ja-JP" w:bidi="ar-SA"/>
              </w:rPr>
              <w:t>From RAN#110 (RP-253864):</w:t>
            </w:r>
          </w:p>
          <w:p>
            <w:pPr>
              <w:pStyle w:val="Normal"/>
              <w:widowControl/>
              <w:bidi w:val="0"/>
              <w:spacing w:lineRule="auto" w:line="278" w:beforeAutospacing="0" w:before="240" w:afterAutospacing="0" w:after="119"/>
              <w:ind w:left="0" w:right="0" w:hanging="0"/>
              <w:jc w:val="both"/>
              <w:rPr>
                <w:rFonts w:ascii="Times New Roman" w:hAnsi="Times New Roman" w:eastAsia="Times New Roman" w:cs="Times New Roman"/>
                <w:i/>
                <w:i/>
                <w:iCs/>
                <w:color w:val="FF0000"/>
                <w:sz w:val="18"/>
                <w:szCs w:val="18"/>
                <w:lang w:val="en-US" w:eastAsia="ja-JP" w:bidi="ar-SA"/>
              </w:rPr>
            </w:pPr>
            <w:r>
              <w:rPr>
                <w:rFonts w:eastAsia="Times New Roman" w:cs="Times New Roman" w:ascii="Times New Roman" w:hAnsi="Times New Roman"/>
                <w:i/>
                <w:iCs/>
                <w:color w:val="FF0000"/>
                <w:kern w:val="0"/>
                <w:sz w:val="18"/>
                <w:szCs w:val="18"/>
                <w:lang w:val="en-US" w:eastAsia="ja-JP" w:bidi="ar-SA"/>
              </w:rPr>
              <w:t>WG chairs will bring to the March RAN#111 plenary the AI/ML use cases from their respective WGs. For each use case, ideally the WG chairs identify:</w:t>
            </w:r>
          </w:p>
          <w:p>
            <w:pPr>
              <w:pStyle w:val="Normal"/>
              <w:widowControl/>
              <w:bidi w:val="0"/>
              <w:spacing w:lineRule="auto" w:line="278" w:beforeAutospacing="0" w:before="240" w:afterAutospacing="0" w:after="119"/>
              <w:ind w:left="0" w:right="0" w:hanging="0"/>
              <w:jc w:val="both"/>
              <w:rPr>
                <w:rFonts w:ascii="Times New Roman" w:hAnsi="Times New Roman" w:eastAsia="Times New Roman" w:cs="Times New Roman"/>
                <w:i/>
                <w:i/>
                <w:iCs/>
                <w:color w:val="FF0000"/>
                <w:sz w:val="18"/>
                <w:szCs w:val="18"/>
                <w:lang w:val="en-US" w:eastAsia="ja-JP" w:bidi="ar-SA"/>
              </w:rPr>
            </w:pPr>
            <w:r>
              <w:rPr>
                <w:rFonts w:eastAsia="Times New Roman" w:cs="Times New Roman" w:ascii="Times New Roman" w:hAnsi="Times New Roman"/>
                <w:i/>
                <w:iCs/>
                <w:color w:val="FF0000"/>
                <w:kern w:val="0"/>
                <w:sz w:val="18"/>
                <w:szCs w:val="18"/>
                <w:lang w:val="en-US" w:eastAsia="ja-JP" w:bidi="ar-SA"/>
              </w:rPr>
              <w:t xml:space="preserve">    • </w:t>
            </w:r>
            <w:r>
              <w:rPr>
                <w:rFonts w:eastAsia="Times New Roman" w:cs="Times New Roman" w:ascii="Times New Roman" w:hAnsi="Times New Roman"/>
                <w:i/>
                <w:iCs/>
                <w:color w:val="FF0000"/>
                <w:kern w:val="0"/>
                <w:sz w:val="18"/>
                <w:szCs w:val="18"/>
                <w:lang w:val="en-US" w:eastAsia="ja-JP" w:bidi="ar-SA"/>
              </w:rPr>
              <w:t>Use case and description. Identification of sub-cases as well.</w:t>
            </w:r>
          </w:p>
          <w:p>
            <w:pPr>
              <w:pStyle w:val="Normal"/>
              <w:widowControl/>
              <w:bidi w:val="0"/>
              <w:spacing w:lineRule="auto" w:line="278" w:beforeAutospacing="0" w:before="240" w:afterAutospacing="0" w:after="119"/>
              <w:ind w:left="0" w:right="0" w:hanging="0"/>
              <w:jc w:val="both"/>
              <w:rPr>
                <w:rFonts w:ascii="Times New Roman" w:hAnsi="Times New Roman" w:eastAsia="Times New Roman" w:cs="Times New Roman"/>
                <w:i/>
                <w:i/>
                <w:iCs/>
                <w:color w:val="FF0000"/>
                <w:sz w:val="18"/>
                <w:szCs w:val="18"/>
                <w:lang w:val="en-US" w:eastAsia="ja-JP" w:bidi="ar-SA"/>
              </w:rPr>
            </w:pPr>
            <w:r>
              <w:rPr>
                <w:rFonts w:eastAsia="Times New Roman" w:cs="Times New Roman" w:ascii="Times New Roman" w:hAnsi="Times New Roman"/>
                <w:i/>
                <w:iCs/>
                <w:color w:val="FF0000"/>
                <w:kern w:val="0"/>
                <w:sz w:val="18"/>
                <w:szCs w:val="18"/>
                <w:lang w:val="en-US" w:eastAsia="ja-JP" w:bidi="ar-SA"/>
              </w:rPr>
              <w:t xml:space="preserve">    • </w:t>
            </w:r>
            <w:r>
              <w:rPr>
                <w:rFonts w:eastAsia="Times New Roman" w:cs="Times New Roman" w:ascii="Times New Roman" w:hAnsi="Times New Roman"/>
                <w:i/>
                <w:iCs/>
                <w:color w:val="FF0000"/>
                <w:kern w:val="0"/>
                <w:sz w:val="18"/>
                <w:szCs w:val="18"/>
                <w:lang w:val="en-US" w:eastAsia="ja-JP" w:bidi="ar-SA"/>
              </w:rPr>
              <w:t>Observations on benefits and/or gain (if available) / complexity / standardization effort required</w:t>
            </w:r>
          </w:p>
          <w:p>
            <w:pPr>
              <w:pStyle w:val="Normal"/>
              <w:widowControl/>
              <w:bidi w:val="0"/>
              <w:spacing w:lineRule="auto" w:line="278" w:beforeAutospacing="0" w:before="240" w:afterAutospacing="0" w:after="119"/>
              <w:ind w:left="0" w:right="0" w:hanging="0"/>
              <w:jc w:val="both"/>
              <w:rPr>
                <w:rFonts w:ascii="Times New Roman" w:hAnsi="Times New Roman" w:eastAsia="Times New Roman" w:cs="Times New Roman"/>
                <w:i/>
                <w:i/>
                <w:iCs/>
                <w:color w:val="FF0000"/>
                <w:sz w:val="18"/>
                <w:szCs w:val="18"/>
                <w:lang w:val="en-US" w:eastAsia="ja-JP" w:bidi="ar-SA"/>
              </w:rPr>
            </w:pPr>
            <w:r>
              <w:rPr>
                <w:rFonts w:eastAsia="Times New Roman" w:cs="Times New Roman" w:ascii="Times New Roman" w:hAnsi="Times New Roman"/>
                <w:i/>
                <w:iCs/>
                <w:color w:val="FF0000"/>
                <w:kern w:val="0"/>
                <w:sz w:val="18"/>
                <w:szCs w:val="18"/>
                <w:lang w:val="en-US" w:eastAsia="ja-JP" w:bidi="ar-SA"/>
              </w:rPr>
              <w:t xml:space="preserve">    • </w:t>
            </w:r>
            <w:r>
              <w:rPr>
                <w:rFonts w:eastAsia="Times New Roman" w:cs="Times New Roman" w:ascii="Times New Roman" w:hAnsi="Times New Roman"/>
                <w:i/>
                <w:iCs/>
                <w:color w:val="FF0000"/>
                <w:kern w:val="0"/>
                <w:sz w:val="18"/>
                <w:szCs w:val="18"/>
                <w:lang w:val="en-US" w:eastAsia="ja-JP" w:bidi="ar-SA"/>
              </w:rPr>
              <w:t>Impacted working groups – work required by other WGs to complete the study.</w:t>
            </w:r>
          </w:p>
        </w:tc>
      </w:tr>
      <w:tr>
        <w:trPr>
          <w:trHeight w:val="4020" w:hRule="atLeast"/>
        </w:trPr>
        <w:tc>
          <w:tcPr>
            <w:tcW w:w="9360" w:type="dxa"/>
            <w:tcBorders/>
          </w:tcPr>
          <w:p>
            <w:pPr>
              <w:pStyle w:val="Normal"/>
              <w:widowControl/>
              <w:spacing w:lineRule="auto" w:line="240" w:beforeAutospacing="0" w:before="240" w:afterAutospacing="0" w:after="181"/>
              <w:jc w:val="left"/>
              <w:rPr>
                <w:rFonts w:ascii="Times New Roman" w:hAnsi="Times New Roman" w:eastAsia="Times New Roman" w:cs="Times New Roman"/>
                <w:i/>
                <w:i/>
                <w:iCs/>
                <w:color w:val="538135"/>
                <w:sz w:val="18"/>
                <w:szCs w:val="18"/>
                <w:lang w:val="en-US"/>
              </w:rPr>
            </w:pPr>
            <w:r>
              <w:rPr>
                <w:rFonts w:eastAsia="Times New Roman" w:cs="Times New Roman" w:ascii="Times New Roman" w:hAnsi="Times New Roman"/>
                <w:i/>
                <w:iCs/>
                <w:color w:val="538135"/>
                <w:kern w:val="0"/>
                <w:sz w:val="18"/>
                <w:szCs w:val="18"/>
                <w:lang w:val="en-US" w:eastAsia="ja-JP" w:bidi="ar-SA"/>
              </w:rPr>
              <w:t xml:space="preserve">The following high-level principles </w:t>
            </w:r>
            <w:r>
              <w:rPr>
                <w:rFonts w:eastAsia="Times New Roman" w:cs="Times New Roman" w:ascii="Times New Roman" w:hAnsi="Times New Roman"/>
                <w:i/>
                <w:iCs/>
                <w:color w:val="538135"/>
                <w:kern w:val="0"/>
                <w:sz w:val="18"/>
                <w:szCs w:val="18"/>
                <w:highlight w:val="yellow"/>
                <w:lang w:val="en-US" w:eastAsia="ja-JP" w:bidi="ar-SA"/>
              </w:rPr>
              <w:t>apply for t</w:t>
            </w:r>
            <w:r>
              <w:rPr>
                <w:rFonts w:eastAsia="Times New Roman" w:cs="Times New Roman" w:ascii="Times New Roman" w:hAnsi="Times New Roman"/>
                <w:i/>
                <w:iCs/>
                <w:color w:val="538135"/>
                <w:kern w:val="0"/>
                <w:sz w:val="18"/>
                <w:szCs w:val="18"/>
                <w:lang w:val="en-US" w:eastAsia="ja-JP" w:bidi="ar-SA"/>
              </w:rPr>
              <w:t>he 6G RAN AI/ML study:</w:t>
            </w:r>
          </w:p>
          <w:p>
            <w:pPr>
              <w:pStyle w:val="Normal"/>
              <w:widowControl/>
              <w:spacing w:lineRule="auto" w:line="240" w:beforeAutospacing="0" w:before="240" w:afterAutospacing="0" w:after="181"/>
              <w:ind w:left="567" w:right="0" w:hanging="283"/>
              <w:jc w:val="left"/>
              <w:rPr>
                <w:rFonts w:ascii="Times New Roman" w:hAnsi="Times New Roman" w:eastAsia="Times New Roman" w:cs="Times New Roman"/>
                <w:i/>
                <w:i/>
                <w:iCs/>
                <w:color w:val="538135"/>
                <w:sz w:val="18"/>
                <w:szCs w:val="18"/>
                <w:lang w:val="en-US"/>
              </w:rPr>
            </w:pPr>
            <w:r>
              <w:rPr>
                <w:rFonts w:eastAsia="Times New Roman" w:cs="Times New Roman" w:ascii="Times New Roman" w:hAnsi="Times New Roman"/>
                <w:i/>
                <w:iCs/>
                <w:color w:val="538135"/>
                <w:kern w:val="0"/>
                <w:sz w:val="18"/>
                <w:szCs w:val="18"/>
                <w:lang w:val="en-US" w:eastAsia="ja-JP" w:bidi="ar-SA"/>
              </w:rPr>
              <w:t>-</w:t>
            </w:r>
            <w:r>
              <w:rPr>
                <w:kern w:val="0"/>
                <w:sz w:val="24"/>
                <w:szCs w:val="24"/>
                <w:lang w:val="en-US" w:eastAsia="ja-JP" w:bidi="ar-SA"/>
              </w:rPr>
              <w:tab/>
            </w:r>
            <w:r>
              <w:rPr>
                <w:rFonts w:eastAsia="Times New Roman" w:cs="Times New Roman" w:ascii="Times New Roman" w:hAnsi="Times New Roman"/>
                <w:i/>
                <w:iCs/>
                <w:color w:val="538135"/>
                <w:kern w:val="0"/>
                <w:sz w:val="18"/>
                <w:szCs w:val="18"/>
                <w:lang w:val="en-US" w:eastAsia="ja-JP" w:bidi="ar-SA"/>
              </w:rPr>
              <w:t>The study focuses on AI/ML functionality and corresponding input/output/feedback data.</w:t>
            </w:r>
          </w:p>
          <w:p>
            <w:pPr>
              <w:pStyle w:val="Normal"/>
              <w:widowControl/>
              <w:spacing w:lineRule="auto" w:line="240" w:beforeAutospacing="0" w:before="240" w:afterAutospacing="0" w:after="181"/>
              <w:ind w:left="567" w:right="0" w:hanging="283"/>
              <w:jc w:val="left"/>
              <w:rPr>
                <w:rFonts w:ascii="Times New Roman" w:hAnsi="Times New Roman" w:eastAsia="Times New Roman" w:cs="Times New Roman"/>
                <w:i/>
                <w:i/>
                <w:iCs/>
                <w:color w:val="538135"/>
                <w:sz w:val="18"/>
                <w:szCs w:val="18"/>
                <w:lang w:val="en-US"/>
              </w:rPr>
            </w:pPr>
            <w:r>
              <w:rPr>
                <w:rFonts w:eastAsia="Times New Roman" w:cs="Times New Roman" w:ascii="Times New Roman" w:hAnsi="Times New Roman"/>
                <w:i/>
                <w:iCs/>
                <w:color w:val="538135"/>
                <w:kern w:val="0"/>
                <w:sz w:val="18"/>
                <w:szCs w:val="18"/>
                <w:lang w:val="en-US" w:eastAsia="ja-JP" w:bidi="ar-SA"/>
              </w:rPr>
              <w:t>-</w:t>
            </w:r>
            <w:r>
              <w:rPr>
                <w:kern w:val="0"/>
                <w:sz w:val="24"/>
                <w:szCs w:val="24"/>
                <w:lang w:val="en-US" w:eastAsia="ja-JP" w:bidi="ar-SA"/>
              </w:rPr>
              <w:tab/>
            </w:r>
            <w:r>
              <w:rPr>
                <w:rFonts w:eastAsia="Times New Roman" w:cs="Times New Roman" w:ascii="Times New Roman" w:hAnsi="Times New Roman"/>
                <w:i/>
                <w:iCs/>
                <w:color w:val="538135"/>
                <w:kern w:val="0"/>
                <w:sz w:val="18"/>
                <w:szCs w:val="18"/>
                <w:lang w:val="en-US" w:eastAsia="ja-JP" w:bidi="ar-SA"/>
              </w:rPr>
              <w:t>The study focuses on data needed at the Model Training function. The aspects of how the Model Training function uses this data to train a model are out of RAN3 scope.</w:t>
            </w:r>
          </w:p>
          <w:p>
            <w:pPr>
              <w:pStyle w:val="Normal"/>
              <w:widowControl/>
              <w:spacing w:lineRule="auto" w:line="240" w:beforeAutospacing="0" w:before="240" w:afterAutospacing="0" w:after="181"/>
              <w:ind w:left="567" w:right="0" w:hanging="283"/>
              <w:jc w:val="left"/>
              <w:rPr>
                <w:rFonts w:ascii="Times New Roman" w:hAnsi="Times New Roman" w:eastAsia="Times New Roman" w:cs="Times New Roman"/>
                <w:i/>
                <w:i/>
                <w:iCs/>
                <w:color w:val="538135"/>
                <w:sz w:val="18"/>
                <w:szCs w:val="18"/>
                <w:lang w:val="en-US"/>
              </w:rPr>
            </w:pPr>
            <w:r>
              <w:rPr>
                <w:rFonts w:eastAsia="Times New Roman" w:cs="Times New Roman" w:ascii="Times New Roman" w:hAnsi="Times New Roman"/>
                <w:i/>
                <w:iCs/>
                <w:color w:val="538135"/>
                <w:kern w:val="0"/>
                <w:sz w:val="18"/>
                <w:szCs w:val="18"/>
                <w:lang w:val="en-US" w:eastAsia="ja-JP" w:bidi="ar-SA"/>
              </w:rPr>
              <w:t>-</w:t>
            </w:r>
            <w:r>
              <w:rPr>
                <w:kern w:val="0"/>
                <w:sz w:val="24"/>
                <w:szCs w:val="24"/>
                <w:lang w:val="en-US" w:eastAsia="ja-JP" w:bidi="ar-SA"/>
              </w:rPr>
              <w:tab/>
            </w:r>
            <w:r>
              <w:rPr>
                <w:rFonts w:eastAsia="Times New Roman" w:cs="Times New Roman" w:ascii="Times New Roman" w:hAnsi="Times New Roman"/>
                <w:i/>
                <w:iCs/>
                <w:color w:val="538135"/>
                <w:kern w:val="0"/>
                <w:sz w:val="18"/>
                <w:szCs w:val="18"/>
                <w:lang w:val="en-US" w:eastAsia="ja-JP" w:bidi="ar-SA"/>
              </w:rPr>
              <w:t xml:space="preserve">The study focuses on data needed at the Model Inference function. The aspects of how the Model Inference function uses this data to derive outputs are out of RAN3 scope. </w:t>
            </w:r>
          </w:p>
          <w:p>
            <w:pPr>
              <w:pStyle w:val="Normal"/>
              <w:widowControl/>
              <w:spacing w:lineRule="auto" w:line="240" w:beforeAutospacing="0" w:before="240" w:afterAutospacing="0" w:after="181"/>
              <w:ind w:left="567" w:right="0" w:hanging="283"/>
              <w:jc w:val="left"/>
              <w:rPr>
                <w:rFonts w:ascii="Times New Roman" w:hAnsi="Times New Roman" w:eastAsia="Times New Roman" w:cs="Times New Roman"/>
                <w:i/>
                <w:i/>
                <w:iCs/>
                <w:color w:val="538135"/>
                <w:sz w:val="18"/>
                <w:szCs w:val="18"/>
                <w:lang w:val="en-US"/>
              </w:rPr>
            </w:pPr>
            <w:r>
              <w:rPr>
                <w:rFonts w:eastAsia="Times New Roman" w:cs="Times New Roman" w:ascii="Times New Roman" w:hAnsi="Times New Roman"/>
                <w:i/>
                <w:iCs/>
                <w:color w:val="538135"/>
                <w:kern w:val="0"/>
                <w:sz w:val="18"/>
                <w:szCs w:val="18"/>
                <w:lang w:val="en-US" w:eastAsia="ja-JP" w:bidi="ar-SA"/>
              </w:rPr>
              <w:t>-</w:t>
            </w:r>
            <w:r>
              <w:rPr>
                <w:kern w:val="0"/>
                <w:sz w:val="24"/>
                <w:szCs w:val="24"/>
                <w:lang w:val="en-US" w:eastAsia="ja-JP" w:bidi="ar-SA"/>
              </w:rPr>
              <w:tab/>
            </w:r>
            <w:r>
              <w:rPr>
                <w:rFonts w:eastAsia="Times New Roman" w:cs="Times New Roman" w:ascii="Times New Roman" w:hAnsi="Times New Roman"/>
                <w:i/>
                <w:iCs/>
                <w:color w:val="538135"/>
                <w:kern w:val="0"/>
                <w:sz w:val="18"/>
                <w:szCs w:val="18"/>
                <w:lang w:val="en-US" w:eastAsia="ja-JP" w:bidi="ar-SA"/>
              </w:rPr>
              <w:t xml:space="preserve">The input/output/feedback data and the location of the Model Training and Model Inference function should be studied case-by-case. </w:t>
            </w:r>
          </w:p>
          <w:p>
            <w:pPr>
              <w:pStyle w:val="Normal"/>
              <w:widowControl/>
              <w:spacing w:lineRule="auto" w:line="240" w:beforeAutospacing="0" w:before="240" w:afterAutospacing="0" w:after="181"/>
              <w:ind w:left="567" w:right="0" w:hanging="283"/>
              <w:jc w:val="left"/>
              <w:rPr>
                <w:rFonts w:ascii="Times New Roman" w:hAnsi="Times New Roman" w:eastAsia="Times New Roman" w:cs="Times New Roman"/>
                <w:i/>
                <w:i/>
                <w:iCs/>
                <w:color w:val="538135"/>
                <w:sz w:val="18"/>
                <w:szCs w:val="18"/>
                <w:lang w:val="en-GB"/>
              </w:rPr>
            </w:pPr>
            <w:r>
              <w:rPr>
                <w:rFonts w:eastAsia="Times New Roman" w:cs="Times New Roman" w:ascii="Times New Roman" w:hAnsi="Times New Roman"/>
                <w:i/>
                <w:iCs/>
                <w:color w:val="538135"/>
                <w:kern w:val="0"/>
                <w:sz w:val="18"/>
                <w:szCs w:val="18"/>
                <w:lang w:val="en-US" w:eastAsia="ja-JP" w:bidi="ar-SA"/>
              </w:rPr>
              <w:t>-</w:t>
            </w:r>
            <w:r>
              <w:rPr>
                <w:kern w:val="0"/>
                <w:sz w:val="24"/>
                <w:szCs w:val="24"/>
                <w:lang w:val="en-US" w:eastAsia="ja-JP" w:bidi="ar-SA"/>
              </w:rPr>
              <w:tab/>
            </w:r>
            <w:r>
              <w:rPr>
                <w:rFonts w:eastAsia="Times New Roman" w:cs="Times New Roman" w:ascii="Times New Roman" w:hAnsi="Times New Roman"/>
                <w:i/>
                <w:iCs/>
                <w:color w:val="538135"/>
                <w:kern w:val="0"/>
                <w:sz w:val="18"/>
                <w:szCs w:val="18"/>
                <w:lang w:val="en-GB" w:eastAsia="ja-JP" w:bidi="ar-SA"/>
              </w:rPr>
              <w:t>The design of AI/ML algorithms and models for RAN3-led use cases is implementation-specific and out of RAN3 scope.</w:t>
            </w:r>
          </w:p>
        </w:tc>
      </w:tr>
    </w:tbl>
    <w:p>
      <w:pPr>
        <w:pStyle w:val="Normal"/>
        <w:spacing w:beforeAutospacing="0" w:before="240" w:afterAutospacing="0" w:after="119"/>
        <w:ind w:left="0" w:hanging="0"/>
        <w:jc w:val="both"/>
        <w:rPr>
          <w:rFonts w:ascii="Times New Roman" w:hAnsi="Times New Roman" w:eastAsia="Times New Roman" w:cs="Times New Roman"/>
          <w:sz w:val="22"/>
          <w:szCs w:val="22"/>
          <w:lang w:val="en-US"/>
        </w:rPr>
      </w:pPr>
      <w:r>
        <w:rPr>
          <w:rFonts w:eastAsia="Times New Roman" w:cs="Times New Roman" w:ascii="Times New Roman" w:hAnsi="Times New Roman"/>
          <w:sz w:val="22"/>
          <w:szCs w:val="22"/>
          <w:lang w:val="en-US"/>
        </w:rPr>
        <w:t xml:space="preserve">This contribution discusses further the potential AI/ML use case on Energy Saving for 6G. </w:t>
      </w:r>
    </w:p>
    <w:p>
      <w:pPr>
        <w:pStyle w:val="Normal"/>
        <w:spacing w:beforeAutospacing="0" w:before="240" w:afterAutospacing="0" w:after="119"/>
        <w:ind w:left="0" w:hanging="0"/>
        <w:jc w:val="both"/>
        <w:rPr>
          <w:rFonts w:ascii="Times New Roman" w:hAnsi="Times New Roman" w:eastAsia="Times New Roman" w:cs="Times New Roman"/>
        </w:rPr>
      </w:pPr>
      <w:r>
        <w:rPr>
          <w:rFonts w:eastAsia="Times New Roman" w:cs="Times New Roman" w:ascii="Times New Roman" w:hAnsi="Times New Roman"/>
        </w:rPr>
      </w:r>
    </w:p>
    <w:p>
      <w:pPr>
        <w:pStyle w:val="Heading1"/>
        <w:numPr>
          <w:ilvl w:val="0"/>
          <w:numId w:val="9"/>
        </w:numPr>
        <w:pBdr>
          <w:top w:val="single" w:sz="12" w:space="0" w:color="000000"/>
        </w:pBdr>
        <w:spacing w:beforeAutospacing="0" w:before="0" w:afterAutospacing="0" w:after="119"/>
        <w:ind w:left="1134" w:right="0" w:hanging="1134"/>
        <w:jc w:val="left"/>
        <w:rPr>
          <w:rFonts w:ascii="Times New Roman" w:hAnsi="Times New Roman" w:eastAsia="Times New Roman" w:cs="Times New Roman"/>
          <w:sz w:val="36"/>
          <w:szCs w:val="36"/>
          <w:lang w:val="en-US"/>
        </w:rPr>
      </w:pPr>
      <w:r>
        <w:rPr>
          <w:rFonts w:eastAsia="Times New Roman" w:cs="Times New Roman" w:ascii="Times New Roman" w:hAnsi="Times New Roman"/>
          <w:sz w:val="36"/>
          <w:szCs w:val="36"/>
          <w:lang w:val="en-US"/>
        </w:rPr>
        <w:t>Discussion</w:t>
      </w:r>
    </w:p>
    <w:p>
      <w:pPr>
        <w:pStyle w:val="Heading2"/>
        <w:spacing w:beforeAutospacing="0" w:before="181" w:afterAutospacing="0" w:after="181"/>
        <w:ind w:left="1134" w:right="0" w:hanging="1134"/>
        <w:jc w:val="left"/>
        <w:rPr>
          <w:rFonts w:ascii="Times New Roman" w:hAnsi="Times New Roman" w:eastAsia="Times New Roman" w:cs="Times New Roman"/>
          <w:sz w:val="32"/>
          <w:szCs w:val="32"/>
          <w:lang w:val="en-GB"/>
        </w:rPr>
      </w:pPr>
      <w:r>
        <w:rPr>
          <w:rFonts w:eastAsia="Times New Roman" w:cs="Times New Roman" w:ascii="Times New Roman" w:hAnsi="Times New Roman"/>
          <w:sz w:val="32"/>
          <w:szCs w:val="32"/>
          <w:lang w:val="en-GB"/>
        </w:rPr>
        <w:t>2.1</w:t>
      </w:r>
      <w:r>
        <w:rPr/>
        <w:tab/>
      </w:r>
      <w:r>
        <w:rPr>
          <w:rFonts w:eastAsia="Times New Roman" w:cs="Times New Roman" w:ascii="Times New Roman" w:hAnsi="Times New Roman"/>
          <w:sz w:val="32"/>
          <w:szCs w:val="32"/>
          <w:lang w:val="en-GB"/>
        </w:rPr>
        <w:t>High-level principles</w:t>
      </w:r>
    </w:p>
    <w:p>
      <w:pPr>
        <w:pStyle w:val="Normal"/>
        <w:spacing w:lineRule="auto" w:line="240" w:beforeAutospacing="0" w:before="240" w:afterAutospacing="0" w:after="181"/>
        <w:jc w:val="both"/>
        <w:rPr>
          <w:rFonts w:ascii="Times New Roman" w:hAnsi="Times New Roman" w:eastAsia="Times New Roman" w:cs="Times New Roman"/>
          <w:sz w:val="24"/>
          <w:szCs w:val="24"/>
          <w:lang w:val="en-GB"/>
        </w:rPr>
      </w:pPr>
      <w:r>
        <w:rPr>
          <w:rFonts w:eastAsia="Times New Roman" w:cs="Times New Roman" w:ascii="Times New Roman" w:hAnsi="Times New Roman"/>
          <w:sz w:val="24"/>
          <w:szCs w:val="24"/>
          <w:lang w:val="en-GB"/>
        </w:rPr>
        <w:t>From Release 17 through the current Release 19, work on AI/ML for NG-RAN has been continuously progressing. RAN3 has identified AI/ML-supported use cases and defined the functional basis for RAN intelligence within this area. In parallel, several working groups have introduced AI/ML-related topics within their respective study domains. Identified AI/ML use cases for NG-RAN include network energy efficiency, load balancing, mobility optimization, network slicing, and coverage and capacity optimization (CCO). As the transition toward 6G advances, it is expected that RAN3 will consider incorporating the existing non-AI/ML functionalities defined under 5GA into the 6G AI/ML study framework. Enabling new AI/ML-driven use cases in this context will require close collaboration among multiple network entities. It should be noted that AI/ML-based approaches may not consistently outperform traditional solutions, as their effectiveness depends on the communication environment. Moreover, AI/ML models require large and representative datasets to achieve satisfactory performance during both training and inference. In the current 5GA phase, the control plane manages the exchange of AI-related data among RAN nodes. For 6G, efficient data transmission mechanisms must be investigated, as AI/ML data exchange may extend across multiple protocol layers and network domains.</w:t>
      </w:r>
    </w:p>
    <w:p>
      <w:pPr>
        <w:pStyle w:val="Normal"/>
        <w:spacing w:lineRule="auto" w:line="240" w:beforeAutospacing="0" w:before="240" w:afterAutospacing="0" w:after="240"/>
        <w:ind w:left="0" w:hanging="0"/>
        <w:jc w:val="left"/>
        <w:rPr>
          <w:rFonts w:ascii="Times New Roman" w:hAnsi="Times New Roman" w:eastAsia="Times New Roman" w:cs="Times New Roman"/>
          <w:b/>
          <w:b/>
          <w:bCs/>
          <w:sz w:val="24"/>
          <w:szCs w:val="24"/>
          <w:lang w:val="en-GB"/>
        </w:rPr>
      </w:pPr>
      <w:r>
        <w:rPr>
          <w:rFonts w:eastAsia="Times New Roman" w:cs="Times New Roman" w:ascii="Times New Roman" w:hAnsi="Times New Roman"/>
          <w:b/>
          <w:bCs/>
          <w:sz w:val="24"/>
          <w:szCs w:val="24"/>
          <w:lang w:val="en-GB"/>
        </w:rPr>
        <w:t>Proposal 1: Following high-level principles should be applied to AI/ML for NG-RAN in 6G:</w:t>
      </w:r>
    </w:p>
    <w:p>
      <w:pPr>
        <w:pStyle w:val="ListParagraph"/>
        <w:numPr>
          <w:ilvl w:val="4"/>
          <w:numId w:val="7"/>
        </w:numPr>
        <w:spacing w:lineRule="auto" w:line="240" w:beforeAutospacing="0" w:before="240" w:afterAutospacing="0" w:after="0"/>
        <w:ind w:left="792" w:hanging="360"/>
        <w:contextualSpacing/>
        <w:jc w:val="left"/>
        <w:rPr>
          <w:rFonts w:ascii="Times New Roman" w:hAnsi="Times New Roman" w:eastAsia="Times New Roman" w:cs="Times New Roman"/>
          <w:b/>
          <w:b/>
          <w:bCs/>
          <w:sz w:val="24"/>
          <w:szCs w:val="24"/>
          <w:lang w:val="en-GB"/>
        </w:rPr>
      </w:pPr>
      <w:r>
        <w:rPr>
          <w:rFonts w:eastAsia="Times New Roman" w:cs="Times New Roman" w:ascii="Times New Roman" w:hAnsi="Times New Roman"/>
          <w:b/>
          <w:bCs/>
          <w:sz w:val="24"/>
          <w:szCs w:val="24"/>
          <w:lang w:val="en-GB"/>
        </w:rPr>
        <w:t>Incorporation of the established non-AI/ML functionalities defined under 5GA into the 6G AI/ML</w:t>
      </w:r>
    </w:p>
    <w:p>
      <w:pPr>
        <w:pStyle w:val="ListParagraph"/>
        <w:numPr>
          <w:ilvl w:val="5"/>
          <w:numId w:val="7"/>
        </w:numPr>
        <w:spacing w:lineRule="auto" w:line="240" w:beforeAutospacing="0" w:before="0" w:afterAutospacing="0" w:after="0"/>
        <w:ind w:left="1620" w:hanging="180"/>
        <w:contextualSpacing/>
        <w:jc w:val="left"/>
        <w:rPr>
          <w:rFonts w:ascii="Times New Roman" w:hAnsi="Times New Roman" w:eastAsia="Times New Roman" w:cs="Times New Roman"/>
        </w:rPr>
      </w:pPr>
      <w:r>
        <w:rPr>
          <w:rFonts w:eastAsia="Times New Roman" w:cs="Times New Roman" w:ascii="Times New Roman" w:hAnsi="Times New Roman"/>
          <w:b/>
          <w:bCs/>
          <w:sz w:val="24"/>
          <w:szCs w:val="24"/>
          <w:lang w:val="en-GB"/>
        </w:rPr>
        <w:t>Non-AI/ML-based solutions should always be supported in real network deployments.</w:t>
      </w:r>
      <w:r>
        <w:rPr/>
        <w:tab/>
        <w:tab/>
        <w:tab/>
        <w:tab/>
      </w:r>
    </w:p>
    <w:p>
      <w:pPr>
        <w:pStyle w:val="ListParagraph"/>
        <w:numPr>
          <w:ilvl w:val="4"/>
          <w:numId w:val="7"/>
        </w:numPr>
        <w:bidi w:val="0"/>
        <w:spacing w:lineRule="auto" w:line="240" w:beforeAutospacing="0" w:before="0" w:afterAutospacing="0" w:after="0"/>
        <w:ind w:left="792" w:right="0" w:hanging="360"/>
        <w:contextualSpacing/>
        <w:jc w:val="left"/>
        <w:rPr>
          <w:rFonts w:ascii="Times New Roman" w:hAnsi="Times New Roman" w:eastAsia="Times New Roman" w:cs="Times New Roman"/>
          <w:b/>
          <w:b/>
          <w:bCs/>
          <w:sz w:val="24"/>
          <w:szCs w:val="24"/>
          <w:lang w:val="en-GB"/>
        </w:rPr>
      </w:pPr>
      <w:r>
        <w:rPr>
          <w:rFonts w:eastAsia="Times New Roman" w:cs="Times New Roman" w:ascii="Times New Roman" w:hAnsi="Times New Roman"/>
          <w:b/>
          <w:bCs/>
          <w:sz w:val="24"/>
          <w:szCs w:val="24"/>
          <w:lang w:val="en-GB"/>
        </w:rPr>
        <w:t>Multiple network entities should be able to operate together to support 6G AI/ML use cases.</w:t>
      </w:r>
      <w:r>
        <w:rPr/>
        <w:tab/>
      </w:r>
    </w:p>
    <w:p>
      <w:pPr>
        <w:pStyle w:val="ListParagraph"/>
        <w:numPr>
          <w:ilvl w:val="4"/>
          <w:numId w:val="7"/>
        </w:numPr>
        <w:bidi w:val="0"/>
        <w:spacing w:lineRule="auto" w:line="240" w:beforeAutospacing="0" w:before="0" w:afterAutospacing="0" w:after="240"/>
        <w:ind w:left="792" w:right="0" w:hanging="360"/>
        <w:contextualSpacing/>
        <w:jc w:val="left"/>
        <w:rPr>
          <w:rFonts w:ascii="Times New Roman" w:hAnsi="Times New Roman" w:eastAsia="Times New Roman" w:cs="Times New Roman"/>
          <w:b/>
          <w:b/>
          <w:bCs/>
        </w:rPr>
      </w:pPr>
      <w:r>
        <w:rPr>
          <w:rFonts w:eastAsia="Times New Roman" w:cs="Times New Roman" w:ascii="Times New Roman" w:hAnsi="Times New Roman"/>
          <w:b/>
          <w:bCs/>
        </w:rPr>
        <w:t>Efficient data collection and signalling is beneficial to support 6G AI/ML use cases.</w:t>
      </w:r>
    </w:p>
    <w:p>
      <w:pPr>
        <w:pStyle w:val="Heading2"/>
        <w:spacing w:beforeAutospacing="0" w:before="181" w:afterAutospacing="0" w:after="181"/>
        <w:ind w:left="1134" w:right="0" w:hanging="1134"/>
        <w:jc w:val="left"/>
        <w:rPr>
          <w:rFonts w:ascii="Times New Roman" w:hAnsi="Times New Roman" w:eastAsia="Times New Roman" w:cs="Times New Roman"/>
          <w:sz w:val="32"/>
          <w:szCs w:val="32"/>
          <w:lang w:val="en-GB"/>
        </w:rPr>
      </w:pPr>
      <w:r>
        <w:rPr>
          <w:rFonts w:eastAsia="Times New Roman" w:cs="Times New Roman" w:ascii="Times New Roman" w:hAnsi="Times New Roman"/>
          <w:sz w:val="32"/>
          <w:szCs w:val="32"/>
          <w:lang w:val="en-GB"/>
        </w:rPr>
        <w:t xml:space="preserve">2.2 </w:t>
      </w:r>
      <w:r>
        <w:rPr/>
        <w:tab/>
      </w:r>
      <w:r>
        <w:rPr>
          <w:rFonts w:eastAsia="Times New Roman" w:cs="Times New Roman" w:ascii="Times New Roman" w:hAnsi="Times New Roman"/>
          <w:sz w:val="32"/>
          <w:szCs w:val="32"/>
          <w:lang w:val="en-GB"/>
        </w:rPr>
        <w:t>Use Cases</w:t>
      </w:r>
    </w:p>
    <w:p>
      <w:pPr>
        <w:pStyle w:val="Normal"/>
        <w:spacing w:lineRule="auto" w:line="240" w:beforeAutospacing="0" w:before="240" w:afterAutospacing="0" w:after="181"/>
        <w:jc w:val="both"/>
        <w:rPr>
          <w:rFonts w:ascii="Times New Roman" w:hAnsi="Times New Roman" w:eastAsia="Times New Roman" w:cs="Times New Roman"/>
          <w:sz w:val="24"/>
          <w:szCs w:val="24"/>
          <w:lang w:val="en-GB"/>
        </w:rPr>
      </w:pPr>
      <w:r>
        <w:rPr>
          <w:rFonts w:eastAsia="Times New Roman" w:cs="Times New Roman" w:ascii="Times New Roman" w:hAnsi="Times New Roman"/>
          <w:sz w:val="24"/>
          <w:szCs w:val="24"/>
          <w:lang w:val="en-GB"/>
        </w:rPr>
        <w:t>During the 5G-A discussion phase, RAN3 identified and specified AI/ML-assisted use cases such as network load balancing, network energy saving, mobility optimization, network slicing, and coverage and capacity optimization, along with other related applications. In parallel, RAN1 recognized AI/ML use cases including positioning, beam management, and CSI feedback. Additionally, LTM with AI/ML support was addressed in RAN3 during the Rel-20 stage. The AI/ML-assisted use cases agreed upon in RAN3#129bis should be further investigated in the 6G phase across various scenarios and may be subject to additional study.</w:t>
      </w:r>
    </w:p>
    <w:p>
      <w:pPr>
        <w:pStyle w:val="Heading3"/>
        <w:spacing w:beforeAutospacing="0" w:before="119" w:afterAutospacing="0" w:after="181"/>
        <w:ind w:left="1134" w:right="0" w:hanging="1134"/>
        <w:jc w:val="left"/>
        <w:rPr>
          <w:rFonts w:ascii="Times New Roman" w:hAnsi="Times New Roman" w:eastAsia="Times New Roman" w:cs="Times New Roman"/>
          <w:sz w:val="28"/>
          <w:szCs w:val="28"/>
          <w:lang w:val="en-GB"/>
        </w:rPr>
      </w:pPr>
      <w:r>
        <w:rPr>
          <w:rFonts w:eastAsia="Times New Roman" w:cs="Times New Roman" w:ascii="Times New Roman" w:hAnsi="Times New Roman"/>
          <w:sz w:val="28"/>
          <w:szCs w:val="28"/>
          <w:lang w:val="en-GB"/>
        </w:rPr>
        <w:t>2.2.1</w:t>
      </w:r>
      <w:r>
        <w:rPr/>
        <w:tab/>
      </w:r>
      <w:r>
        <w:rPr>
          <w:rFonts w:eastAsia="Times New Roman" w:cs="Times New Roman" w:ascii="Times New Roman" w:hAnsi="Times New Roman"/>
          <w:sz w:val="28"/>
          <w:szCs w:val="28"/>
          <w:lang w:val="en-GB"/>
        </w:rPr>
        <w:t>AI/ML based Network Energy Saving</w:t>
      </w:r>
    </w:p>
    <w:p>
      <w:pPr>
        <w:pStyle w:val="Normal"/>
        <w:spacing w:lineRule="auto" w:line="240" w:beforeAutospacing="0" w:before="240" w:afterAutospacing="0" w:after="181"/>
        <w:jc w:val="both"/>
        <w:rPr>
          <w:rFonts w:ascii="Times New Roman" w:hAnsi="Times New Roman" w:eastAsia="Times New Roman" w:cs="Times New Roman"/>
          <w:sz w:val="24"/>
          <w:szCs w:val="24"/>
          <w:lang w:val="en-GB"/>
        </w:rPr>
      </w:pPr>
      <w:r>
        <w:rPr>
          <w:rFonts w:eastAsia="Times New Roman" w:cs="Times New Roman" w:ascii="Times New Roman" w:hAnsi="Times New Roman"/>
          <w:sz w:val="24"/>
          <w:szCs w:val="24"/>
          <w:lang w:val="en-GB"/>
        </w:rPr>
        <w:t>Sustainability and energy efficiency are key design objectives for 6G systems considered in the IMT-2030 framework. As networks progress toward 6G, reducing energy consumption particularly at base stations (BS or gNB) has become essential to meeting these objectives. As a result, enhanced energy-saving mechanisms are required for both active and idle or inactive user equipment (UE). The use of AI/ML-based approaches can further improve the energy efficiency and operational adaptability of base stations. Machine learning techniques can be applied to forecast future network load and energy efficiency, allowing informed decisions regarding cell activation and deactivation to reduce energy usage. Based on the predicted traffic conditions, the system can dynamically adjust energy-saving measures, including switch-off scheduling and traffic offloading actions, to balance overall performance and efficiency.</w:t>
      </w:r>
    </w:p>
    <w:p>
      <w:pPr>
        <w:pStyle w:val="Heading2"/>
        <w:spacing w:beforeAutospacing="0" w:before="181" w:afterAutospacing="0" w:after="181"/>
        <w:jc w:val="left"/>
        <w:rPr>
          <w:rFonts w:ascii="Times New Roman" w:hAnsi="Times New Roman" w:eastAsia="Times New Roman" w:cs="Times New Roman"/>
          <w:sz w:val="28"/>
          <w:szCs w:val="28"/>
          <w:lang w:val="en-GB"/>
        </w:rPr>
      </w:pPr>
      <w:r>
        <w:rPr>
          <w:rFonts w:eastAsia="Times New Roman" w:cs="Times New Roman" w:ascii="Times New Roman" w:hAnsi="Times New Roman"/>
          <w:sz w:val="28"/>
          <w:szCs w:val="28"/>
          <w:lang w:val="en-GB"/>
        </w:rPr>
        <w:t>Enhancements to Spatial and Power Domain Adaptations</w:t>
      </w:r>
    </w:p>
    <w:p>
      <w:pPr>
        <w:pStyle w:val="Normal"/>
        <w:spacing w:lineRule="auto" w:line="259" w:beforeAutospacing="0" w:before="240" w:afterAutospacing="0" w:after="240"/>
        <w:jc w:val="both"/>
        <w:rPr>
          <w:rFonts w:ascii="Times New Roman" w:hAnsi="Times New Roman" w:eastAsia="Times New Roman" w:cs="Times New Roman"/>
          <w:color w:val="auto"/>
          <w:sz w:val="24"/>
          <w:szCs w:val="24"/>
          <w:lang w:val="en-US" w:eastAsia="ja-JP" w:bidi="ar-SA"/>
        </w:rPr>
      </w:pPr>
      <w:r>
        <w:rPr>
          <w:rFonts w:eastAsia="Times New Roman" w:cs="Times New Roman" w:ascii="Times New Roman" w:hAnsi="Times New Roman"/>
          <w:sz w:val="24"/>
          <w:szCs w:val="24"/>
          <w:lang w:val="en-GB"/>
        </w:rPr>
        <w:t xml:space="preserve">To meet stringent energy efficiency requirements in 6G, the system design should support coordinated and adaptive control of spatial resources and transmission power for both UE-dedicated and cell-level downlink transmissions, with the goal of improving real-time energy utilization and radio link performance. In contrast to early 5G approaches, where spatial and power adaptation are limited in scope, lack flexibility, and incur significant CSI signaling overhead, 6G should rely on AI/ML-based, context-aware mechanisms to simplify operation and reduce signalling requirements. Through predictive learning, AI/ML can intelligently adjust antenna usage and power allocation, enable selective and more efficient CSI reporting across different antenna groups and power levels, and provide increased adaptability. This adaptability can be further strengthened by incorporating UE-provided information into network decision processes. To support such AI/ML-based operation, an efficient CSI design and extended adaptation capabilities including cell-specific transmissions are essential, particularly in high-density deployment scenarios. Both network-centric and UE-assisted learning models, together with standardized procedures for data acquisition, signalling, and model lifecycle management, can be taken into consideration. </w:t>
      </w:r>
      <w:r>
        <w:rPr>
          <w:rFonts w:eastAsia="Times New Roman" w:cs="Times New Roman" w:ascii="Times New Roman" w:hAnsi="Times New Roman"/>
          <w:color w:val="auto"/>
          <w:sz w:val="24"/>
          <w:szCs w:val="24"/>
          <w:lang w:val="en-US" w:eastAsia="ja-JP" w:bidi="ar-SA"/>
        </w:rPr>
        <w:t>Further, these energy saving mechanisms will be directly impacted and optimized with traffic load redistribution across the regions within a cell and across, which naturally provide scope for optimized enhancements for the adaptations.</w:t>
      </w:r>
    </w:p>
    <w:p>
      <w:pPr>
        <w:pStyle w:val="Normal"/>
        <w:spacing w:lineRule="auto" w:line="259" w:beforeAutospacing="0" w:before="240" w:afterAutospacing="0" w:after="240"/>
        <w:ind w:left="0" w:hanging="0"/>
        <w:jc w:val="left"/>
        <w:rPr>
          <w:rFonts w:ascii="Times New Roman" w:hAnsi="Times New Roman" w:eastAsia="Times New Roman" w:cs="Times New Roman"/>
          <w:b/>
          <w:b/>
          <w:bCs/>
          <w:color w:val="000000" w:themeColor="text1" w:themeShade="ff" w:themeTint="ff"/>
          <w:sz w:val="24"/>
          <w:szCs w:val="24"/>
          <w:lang w:val="en-GB"/>
        </w:rPr>
      </w:pPr>
      <w:r>
        <w:rPr>
          <w:rFonts w:eastAsia="Times New Roman" w:cs="Times New Roman" w:ascii="Times New Roman" w:hAnsi="Times New Roman"/>
          <w:b/>
          <w:bCs/>
          <w:color w:val="000000" w:themeColor="text1" w:themeShade="ff" w:themeTint="ff"/>
          <w:sz w:val="24"/>
          <w:szCs w:val="24"/>
          <w:lang w:val="en-GB"/>
        </w:rPr>
        <w:t>Proposal 2: AIML based NES in 6GR should support enhancement to spatial and power domain adaptations for energy savings, considering:</w:t>
      </w:r>
    </w:p>
    <w:p>
      <w:pPr>
        <w:pStyle w:val="ListParagraph"/>
        <w:numPr>
          <w:ilvl w:val="0"/>
          <w:numId w:val="2"/>
        </w:numPr>
        <w:spacing w:lineRule="auto" w:line="259" w:beforeAutospacing="0" w:before="240" w:afterAutospacing="0" w:after="0"/>
        <w:contextualSpacing/>
        <w:jc w:val="left"/>
        <w:rPr>
          <w:rFonts w:ascii="Times New Roman" w:hAnsi="Times New Roman" w:eastAsia="Times New Roman" w:cs="Times New Roman"/>
          <w:b/>
          <w:b/>
          <w:bCs/>
          <w:color w:val="000000" w:themeColor="text1" w:themeShade="ff" w:themeTint="ff"/>
          <w:sz w:val="24"/>
          <w:szCs w:val="24"/>
          <w:lang w:val="en-GB"/>
        </w:rPr>
      </w:pPr>
      <w:r>
        <w:rPr>
          <w:rFonts w:eastAsia="Times New Roman" w:cs="Times New Roman" w:ascii="Times New Roman" w:hAnsi="Times New Roman"/>
          <w:b/>
          <w:bCs/>
          <w:color w:val="000000" w:themeColor="text1" w:themeShade="ff" w:themeTint="ff"/>
          <w:sz w:val="24"/>
          <w:szCs w:val="24"/>
          <w:lang w:val="en-GB"/>
        </w:rPr>
        <w:t>Data collection for adapting number of ports/antenna elements/power offsets</w:t>
      </w:r>
    </w:p>
    <w:p>
      <w:pPr>
        <w:pStyle w:val="ListParagraph"/>
        <w:numPr>
          <w:ilvl w:val="0"/>
          <w:numId w:val="2"/>
        </w:numPr>
        <w:spacing w:lineRule="auto" w:line="259" w:beforeAutospacing="0" w:before="0" w:afterAutospacing="0" w:after="0"/>
        <w:contextualSpacing/>
        <w:jc w:val="left"/>
        <w:rPr>
          <w:rFonts w:ascii="Times New Roman" w:hAnsi="Times New Roman" w:eastAsia="Times New Roman" w:cs="Times New Roman"/>
          <w:b/>
          <w:b/>
          <w:bCs/>
          <w:color w:val="000000" w:themeColor="text1" w:themeShade="ff" w:themeTint="ff"/>
          <w:sz w:val="24"/>
          <w:szCs w:val="24"/>
          <w:lang w:val="en-GB"/>
        </w:rPr>
      </w:pPr>
      <w:r>
        <w:rPr>
          <w:rFonts w:eastAsia="Times New Roman" w:cs="Times New Roman" w:ascii="Times New Roman" w:hAnsi="Times New Roman"/>
          <w:b/>
          <w:bCs/>
          <w:color w:val="000000" w:themeColor="text1" w:themeShade="ff" w:themeTint="ff"/>
          <w:sz w:val="24"/>
          <w:szCs w:val="24"/>
          <w:lang w:val="en-GB"/>
        </w:rPr>
        <w:t xml:space="preserve">Optimal CSI </w:t>
      </w:r>
      <w:r>
        <w:rPr/>
        <w:tab/>
      </w:r>
      <w:r>
        <w:rPr>
          <w:rFonts w:eastAsia="Times New Roman" w:cs="Times New Roman" w:ascii="Times New Roman" w:hAnsi="Times New Roman"/>
          <w:b/>
          <w:bCs/>
          <w:color w:val="000000" w:themeColor="text1" w:themeShade="ff" w:themeTint="ff"/>
          <w:sz w:val="24"/>
          <w:szCs w:val="24"/>
          <w:lang w:val="en-GB"/>
        </w:rPr>
        <w:t>framework for various adaptations</w:t>
      </w:r>
    </w:p>
    <w:p>
      <w:pPr>
        <w:pStyle w:val="ListParagraph"/>
        <w:numPr>
          <w:ilvl w:val="0"/>
          <w:numId w:val="2"/>
        </w:numPr>
        <w:spacing w:lineRule="auto" w:line="259" w:beforeAutospacing="0" w:before="0" w:afterAutospacing="0" w:after="0"/>
        <w:contextualSpacing/>
        <w:jc w:val="left"/>
        <w:rPr>
          <w:rFonts w:ascii="Times New Roman" w:hAnsi="Times New Roman" w:eastAsia="Times New Roman" w:cs="Times New Roman"/>
          <w:b/>
          <w:b/>
          <w:bCs/>
          <w:color w:val="000000" w:themeColor="text1" w:themeShade="ff" w:themeTint="ff"/>
          <w:sz w:val="24"/>
          <w:szCs w:val="24"/>
          <w:lang w:val="en-US"/>
        </w:rPr>
      </w:pPr>
      <w:r>
        <w:rPr>
          <w:rFonts w:eastAsia="Times New Roman" w:cs="Times New Roman" w:ascii="Times New Roman" w:hAnsi="Times New Roman"/>
          <w:b/>
          <w:bCs/>
          <w:color w:val="000000" w:themeColor="text1" w:themeShade="ff" w:themeTint="ff"/>
          <w:sz w:val="24"/>
          <w:szCs w:val="24"/>
          <w:lang w:val="en-GB"/>
        </w:rPr>
        <w:t>UE assistance information as feedback data across nodes</w:t>
      </w:r>
    </w:p>
    <w:p>
      <w:pPr>
        <w:pStyle w:val="ListParagraph"/>
        <w:numPr>
          <w:ilvl w:val="0"/>
          <w:numId w:val="2"/>
        </w:numPr>
        <w:spacing w:lineRule="auto" w:line="259" w:beforeAutospacing="0" w:before="0" w:afterAutospacing="0" w:after="0"/>
        <w:contextualSpacing/>
        <w:jc w:val="left"/>
        <w:rPr>
          <w:rFonts w:ascii="Times New Roman" w:hAnsi="Times New Roman" w:eastAsia="Times New Roman" w:cs="Times New Roman"/>
          <w:b/>
          <w:b/>
          <w:bCs/>
          <w:color w:val="000000" w:themeColor="text1" w:themeShade="ff" w:themeTint="ff"/>
          <w:sz w:val="24"/>
          <w:szCs w:val="24"/>
          <w:lang w:val="en-US" w:eastAsia="ja-JP" w:bidi="ar-SA"/>
        </w:rPr>
      </w:pPr>
      <w:r>
        <w:rPr>
          <w:rFonts w:eastAsia="Times New Roman" w:cs="Times New Roman" w:ascii="Times New Roman" w:hAnsi="Times New Roman"/>
          <w:b/>
          <w:bCs/>
          <w:color w:val="000000" w:themeColor="text1" w:themeShade="ff" w:themeTint="ff"/>
          <w:sz w:val="24"/>
          <w:szCs w:val="24"/>
          <w:lang w:val="en-US" w:eastAsia="ja-JP" w:bidi="ar-SA"/>
        </w:rPr>
        <w:t xml:space="preserve">Area specific spatial and/or power domain adaptation </w:t>
      </w:r>
    </w:p>
    <w:p>
      <w:pPr>
        <w:pStyle w:val="ListParagraph"/>
        <w:numPr>
          <w:ilvl w:val="0"/>
          <w:numId w:val="2"/>
        </w:numPr>
        <w:spacing w:lineRule="auto" w:line="259" w:beforeAutospacing="0" w:before="0" w:afterAutospacing="0" w:after="240"/>
        <w:contextualSpacing/>
        <w:jc w:val="left"/>
        <w:rPr>
          <w:rFonts w:ascii="Times New Roman" w:hAnsi="Times New Roman" w:eastAsia="Times New Roman" w:cs="Times New Roman"/>
          <w:b/>
          <w:b/>
          <w:bCs/>
          <w:color w:val="000000" w:themeColor="text1" w:themeShade="ff" w:themeTint="ff"/>
          <w:sz w:val="24"/>
          <w:szCs w:val="24"/>
          <w:lang w:val="en-US" w:eastAsia="ja-JP" w:bidi="ar-SA"/>
        </w:rPr>
      </w:pPr>
      <w:r>
        <w:rPr>
          <w:rFonts w:eastAsia="Times New Roman" w:cs="Times New Roman" w:ascii="Times New Roman" w:hAnsi="Times New Roman"/>
          <w:b/>
          <w:bCs/>
          <w:color w:val="000000" w:themeColor="text1" w:themeShade="ff" w:themeTint="ff"/>
          <w:sz w:val="24"/>
          <w:szCs w:val="24"/>
          <w:lang w:val="en-US" w:eastAsia="ja-JP" w:bidi="ar-SA"/>
        </w:rPr>
        <w:t>multi cell/node scenarios.</w:t>
      </w:r>
    </w:p>
    <w:p>
      <w:pPr>
        <w:pStyle w:val="Normal"/>
        <w:rPr>
          <w:rFonts w:ascii="Times New Roman" w:hAnsi="Times New Roman" w:eastAsia="Times New Roman" w:cs="Times New Roman"/>
        </w:rPr>
      </w:pPr>
      <w:r>
        <w:rPr>
          <w:rFonts w:eastAsia="Times New Roman" w:cs="Times New Roman" w:ascii="Times New Roman" w:hAnsi="Times New Roman"/>
        </w:rPr>
      </w:r>
    </w:p>
    <w:p>
      <w:pPr>
        <w:pStyle w:val="Heading2"/>
        <w:spacing w:lineRule="auto" w:line="259" w:beforeAutospacing="0" w:before="181" w:afterAutospacing="0" w:after="181"/>
        <w:jc w:val="left"/>
        <w:rPr>
          <w:rFonts w:ascii="Times New Roman" w:hAnsi="Times New Roman" w:eastAsia="Times New Roman" w:cs="Times New Roman"/>
          <w:sz w:val="28"/>
          <w:szCs w:val="28"/>
          <w:lang w:val="en-GB"/>
        </w:rPr>
      </w:pPr>
      <w:r>
        <w:rPr>
          <w:rFonts w:eastAsia="Times New Roman" w:cs="Times New Roman" w:ascii="Times New Roman" w:hAnsi="Times New Roman"/>
          <w:sz w:val="28"/>
          <w:szCs w:val="28"/>
          <w:lang w:val="en-GB"/>
        </w:rPr>
        <w:t>Enhanced DTX/DRX</w:t>
      </w:r>
    </w:p>
    <w:p>
      <w:pPr>
        <w:pStyle w:val="Normal"/>
        <w:spacing w:lineRule="auto" w:line="259" w:beforeAutospacing="0" w:before="240" w:afterAutospacing="0" w:after="240"/>
        <w:ind w:left="0" w:hanging="0"/>
        <w:jc w:val="both"/>
        <w:rPr>
          <w:rFonts w:ascii="Times New Roman" w:hAnsi="Times New Roman" w:eastAsia="Times New Roman" w:cs="Times New Roman"/>
        </w:rPr>
      </w:pPr>
      <w:r>
        <w:rPr>
          <w:rFonts w:eastAsia="Times New Roman" w:cs="Times New Roman" w:ascii="Times New Roman" w:hAnsi="Times New Roman"/>
        </w:rPr>
        <w:t>To improve energy efficiency across both the network and user equipment, Cell DTX/DRX introduces scheduled intervals during which transmission and reception are intentionally suspended. In 5G systems, initial DTX/DRX functionality is primarily restricted to UE-specific channels, while continuously transmitted cell-level signals, such as SSB and SIB, require persistent network activity, thereby constraining potential energy savings. Moreover, misalignment between cell-level operation and UE-DRX cycles for multiple UEs can adversely impact QoS and UE performance. In the context of 6G, DTX/DRX mechanisms should be extended to encompass both UE-specific and cell-wide signals to enable more substantial energy savings. AI/ML-based approaches can support intelligent optimization of Cell DTX/DRX through predictive traffic modeling, rapid reconfiguration, and context-aware control. By dynamically tuning DTX/DRX parameters including active duration, cycle length, and start timing, these methods can outperform static configurations. Additional gains can be achieved through coordinated management of cell-level DTX and UE-DRX, supported by cross-node data collection, an optimized control framework, and UE-assisted information, ensuring closer alignment between network behavior and UE requirements.</w:t>
      </w:r>
    </w:p>
    <w:p>
      <w:pPr>
        <w:pStyle w:val="Normal"/>
        <w:spacing w:lineRule="auto" w:line="240" w:beforeAutospacing="0" w:before="240" w:afterAutospacing="0" w:after="240"/>
        <w:ind w:left="0" w:hanging="0"/>
        <w:jc w:val="left"/>
        <w:rPr>
          <w:rFonts w:ascii="Times New Roman" w:hAnsi="Times New Roman" w:eastAsia="Times New Roman" w:cs="Times New Roman"/>
          <w:b/>
          <w:b/>
          <w:bCs/>
          <w:sz w:val="24"/>
          <w:szCs w:val="24"/>
          <w:lang w:val="en-GB"/>
        </w:rPr>
      </w:pPr>
      <w:r>
        <w:rPr>
          <w:rFonts w:eastAsia="Times New Roman" w:cs="Times New Roman" w:ascii="Times New Roman" w:hAnsi="Times New Roman"/>
          <w:b/>
          <w:bCs/>
          <w:sz w:val="24"/>
          <w:szCs w:val="24"/>
          <w:lang w:val="en-GB"/>
        </w:rPr>
        <w:t>Proposal 3: 6G should support AI/ML based cell DTX/DRX, the enhancement should consider</w:t>
      </w:r>
    </w:p>
    <w:p>
      <w:pPr>
        <w:pStyle w:val="ListParagraph"/>
        <w:numPr>
          <w:ilvl w:val="0"/>
          <w:numId w:val="1"/>
        </w:numPr>
        <w:spacing w:lineRule="auto" w:line="240" w:beforeAutospacing="0" w:before="240" w:afterAutospacing="0" w:after="0"/>
        <w:contextualSpacing/>
        <w:jc w:val="left"/>
        <w:rPr>
          <w:rFonts w:ascii="Times New Roman" w:hAnsi="Times New Roman" w:eastAsia="Times New Roman" w:cs="Times New Roman"/>
          <w:b/>
          <w:b/>
          <w:bCs/>
          <w:sz w:val="24"/>
          <w:szCs w:val="24"/>
          <w:lang w:val="en-GB"/>
        </w:rPr>
      </w:pPr>
      <w:r>
        <w:rPr>
          <w:rFonts w:eastAsia="Times New Roman" w:cs="Times New Roman" w:ascii="Times New Roman" w:hAnsi="Times New Roman"/>
          <w:b/>
          <w:bCs/>
          <w:sz w:val="24"/>
          <w:szCs w:val="24"/>
          <w:lang w:val="en-GB"/>
        </w:rPr>
        <w:t>Data collection for dynamic adaptation of cell DTX/DRX</w:t>
      </w:r>
    </w:p>
    <w:p>
      <w:pPr>
        <w:pStyle w:val="ListParagraph"/>
        <w:numPr>
          <w:ilvl w:val="0"/>
          <w:numId w:val="1"/>
        </w:numPr>
        <w:spacing w:lineRule="auto" w:line="240" w:beforeAutospacing="0" w:before="0" w:afterAutospacing="0" w:after="0"/>
        <w:contextualSpacing/>
        <w:jc w:val="left"/>
        <w:rPr>
          <w:rFonts w:ascii="Times New Roman" w:hAnsi="Times New Roman" w:eastAsia="Times New Roman" w:cs="Times New Roman"/>
          <w:b/>
          <w:b/>
          <w:bCs/>
          <w:sz w:val="24"/>
          <w:szCs w:val="24"/>
          <w:lang w:val="en-GB"/>
        </w:rPr>
      </w:pPr>
      <w:r>
        <w:rPr>
          <w:rFonts w:eastAsia="Times New Roman" w:cs="Times New Roman" w:ascii="Times New Roman" w:hAnsi="Times New Roman"/>
          <w:b/>
          <w:bCs/>
          <w:sz w:val="24"/>
          <w:szCs w:val="24"/>
          <w:lang w:val="en-GB"/>
        </w:rPr>
        <w:t>Optimal framework and alignment for various adaptations across nodes</w:t>
      </w:r>
    </w:p>
    <w:p>
      <w:pPr>
        <w:pStyle w:val="ListParagraph"/>
        <w:numPr>
          <w:ilvl w:val="0"/>
          <w:numId w:val="1"/>
        </w:numPr>
        <w:spacing w:lineRule="auto" w:line="240" w:beforeAutospacing="0" w:before="0" w:afterAutospacing="0" w:after="240"/>
        <w:contextualSpacing/>
        <w:jc w:val="left"/>
        <w:rPr>
          <w:rFonts w:ascii="Times New Roman" w:hAnsi="Times New Roman" w:eastAsia="Times New Roman" w:cs="Times New Roman"/>
          <w:b/>
          <w:b/>
          <w:bCs/>
          <w:sz w:val="24"/>
          <w:szCs w:val="24"/>
          <w:lang w:val="en-GB"/>
        </w:rPr>
      </w:pPr>
      <w:r>
        <w:rPr>
          <w:rFonts w:eastAsia="Times New Roman" w:cs="Times New Roman" w:ascii="Times New Roman" w:hAnsi="Times New Roman"/>
          <w:b/>
          <w:bCs/>
          <w:sz w:val="24"/>
          <w:szCs w:val="24"/>
          <w:lang w:val="en-GB"/>
        </w:rPr>
        <w:t>UE assistance information as feedback data across nodes</w:t>
      </w:r>
    </w:p>
    <w:p>
      <w:pPr>
        <w:pStyle w:val="Normal"/>
        <w:spacing w:beforeAutospacing="0" w:before="240" w:afterAutospacing="0" w:after="119"/>
        <w:ind w:left="0" w:hanging="0"/>
        <w:jc w:val="both"/>
        <w:rPr>
          <w:rFonts w:ascii="Times New Roman" w:hAnsi="Times New Roman" w:eastAsia="Times New Roman" w:cs="Times New Roman"/>
          <w:sz w:val="22"/>
          <w:szCs w:val="22"/>
          <w:lang w:val="en-US"/>
        </w:rPr>
      </w:pPr>
      <w:r>
        <w:rPr>
          <w:rFonts w:eastAsia="Times New Roman" w:cs="Times New Roman" w:ascii="Times New Roman" w:hAnsi="Times New Roman"/>
          <w:sz w:val="22"/>
          <w:szCs w:val="22"/>
          <w:lang w:val="en-US"/>
        </w:rPr>
      </w:r>
    </w:p>
    <w:p>
      <w:pPr>
        <w:pStyle w:val="Heading1"/>
        <w:numPr>
          <w:ilvl w:val="0"/>
          <w:numId w:val="9"/>
        </w:numPr>
        <w:pBdr>
          <w:top w:val="single" w:sz="12" w:space="0" w:color="000000"/>
        </w:pBdr>
        <w:spacing w:beforeAutospacing="0" w:before="0" w:afterAutospacing="0" w:after="119"/>
        <w:ind w:left="1134" w:right="0" w:hanging="1134"/>
        <w:jc w:val="left"/>
        <w:rPr>
          <w:rFonts w:ascii="Times New Roman" w:hAnsi="Times New Roman" w:eastAsia="Times New Roman" w:cs="Times New Roman"/>
          <w:sz w:val="36"/>
          <w:szCs w:val="36"/>
          <w:lang w:val="en-US"/>
        </w:rPr>
      </w:pPr>
      <w:r>
        <w:rPr>
          <w:rFonts w:eastAsia="Times New Roman" w:cs="Times New Roman" w:ascii="Times New Roman" w:hAnsi="Times New Roman"/>
          <w:sz w:val="36"/>
          <w:szCs w:val="36"/>
          <w:lang w:val="en-US"/>
        </w:rPr>
        <w:t>Conclusion</w:t>
      </w:r>
    </w:p>
    <w:p>
      <w:pPr>
        <w:pStyle w:val="Normal"/>
        <w:spacing w:lineRule="auto" w:line="240" w:beforeAutospacing="0" w:before="240" w:afterAutospacing="0" w:after="240"/>
        <w:ind w:left="0" w:hanging="0"/>
        <w:jc w:val="left"/>
        <w:rPr>
          <w:rFonts w:ascii="Times New Roman" w:hAnsi="Times New Roman" w:eastAsia="Times New Roman" w:cs="Times New Roman"/>
          <w:b/>
          <w:b/>
          <w:bCs/>
          <w:sz w:val="24"/>
          <w:szCs w:val="24"/>
          <w:lang w:val="en-GB"/>
        </w:rPr>
      </w:pPr>
      <w:r>
        <w:rPr>
          <w:rFonts w:eastAsia="Times New Roman" w:cs="Times New Roman" w:ascii="Times New Roman" w:hAnsi="Times New Roman"/>
          <w:b/>
          <w:bCs/>
          <w:sz w:val="24"/>
          <w:szCs w:val="24"/>
          <w:lang w:val="en-GB"/>
        </w:rPr>
        <w:t>Proposal 1: Following high-level principles should be applied to AI/ML for NG-RAN in 6G:</w:t>
      </w:r>
    </w:p>
    <w:p>
      <w:pPr>
        <w:pStyle w:val="ListParagraph"/>
        <w:numPr>
          <w:ilvl w:val="4"/>
          <w:numId w:val="7"/>
        </w:numPr>
        <w:spacing w:lineRule="auto" w:line="240" w:beforeAutospacing="0" w:before="240" w:afterAutospacing="0" w:after="0"/>
        <w:ind w:left="792" w:hanging="360"/>
        <w:contextualSpacing/>
        <w:jc w:val="left"/>
        <w:rPr>
          <w:rFonts w:ascii="Times New Roman" w:hAnsi="Times New Roman" w:eastAsia="Times New Roman" w:cs="Times New Roman"/>
          <w:b/>
          <w:b/>
          <w:bCs/>
          <w:sz w:val="24"/>
          <w:szCs w:val="24"/>
          <w:lang w:val="en-GB"/>
        </w:rPr>
      </w:pPr>
      <w:r>
        <w:rPr>
          <w:rFonts w:eastAsia="Times New Roman" w:cs="Times New Roman" w:ascii="Times New Roman" w:hAnsi="Times New Roman"/>
          <w:b/>
          <w:bCs/>
          <w:sz w:val="24"/>
          <w:szCs w:val="24"/>
          <w:lang w:val="en-GB"/>
        </w:rPr>
        <w:t>Incorporation of the established non-AI/ML functionalities defined under 5GA into the 6G AI/ML</w:t>
      </w:r>
    </w:p>
    <w:p>
      <w:pPr>
        <w:pStyle w:val="ListParagraph"/>
        <w:numPr>
          <w:ilvl w:val="5"/>
          <w:numId w:val="7"/>
        </w:numPr>
        <w:spacing w:lineRule="auto" w:line="240" w:beforeAutospacing="0" w:before="0" w:afterAutospacing="0" w:after="0"/>
        <w:ind w:left="1620" w:hanging="180"/>
        <w:contextualSpacing/>
        <w:jc w:val="left"/>
        <w:rPr>
          <w:rFonts w:ascii="Times New Roman" w:hAnsi="Times New Roman" w:eastAsia="Times New Roman" w:cs="Times New Roman"/>
        </w:rPr>
      </w:pPr>
      <w:r>
        <w:rPr>
          <w:rFonts w:eastAsia="Times New Roman" w:cs="Times New Roman" w:ascii="Times New Roman" w:hAnsi="Times New Roman"/>
          <w:b/>
          <w:bCs/>
          <w:sz w:val="24"/>
          <w:szCs w:val="24"/>
          <w:lang w:val="en-GB"/>
        </w:rPr>
        <w:t>Non-AI/ML-based solutions should always be supported in real network deployments.</w:t>
      </w:r>
      <w:r>
        <w:rPr/>
        <w:tab/>
        <w:tab/>
        <w:tab/>
        <w:tab/>
      </w:r>
    </w:p>
    <w:p>
      <w:pPr>
        <w:pStyle w:val="ListParagraph"/>
        <w:numPr>
          <w:ilvl w:val="4"/>
          <w:numId w:val="7"/>
        </w:numPr>
        <w:bidi w:val="0"/>
        <w:spacing w:lineRule="auto" w:line="240" w:beforeAutospacing="0" w:before="0" w:afterAutospacing="0" w:after="0"/>
        <w:ind w:left="792" w:right="0" w:hanging="360"/>
        <w:contextualSpacing/>
        <w:jc w:val="left"/>
        <w:rPr>
          <w:rFonts w:ascii="Times New Roman" w:hAnsi="Times New Roman" w:eastAsia="Times New Roman" w:cs="Times New Roman"/>
          <w:b/>
          <w:b/>
          <w:bCs/>
          <w:sz w:val="24"/>
          <w:szCs w:val="24"/>
          <w:lang w:val="en-GB"/>
        </w:rPr>
      </w:pPr>
      <w:r>
        <w:rPr>
          <w:rFonts w:eastAsia="Times New Roman" w:cs="Times New Roman" w:ascii="Times New Roman" w:hAnsi="Times New Roman"/>
          <w:b/>
          <w:bCs/>
          <w:sz w:val="24"/>
          <w:szCs w:val="24"/>
          <w:lang w:val="en-GB"/>
        </w:rPr>
        <w:t>Multiple network entities should be able to operate together to support 6G AI/ML use cases.</w:t>
      </w:r>
      <w:r>
        <w:rPr/>
        <w:tab/>
      </w:r>
    </w:p>
    <w:p>
      <w:pPr>
        <w:pStyle w:val="ListParagraph"/>
        <w:numPr>
          <w:ilvl w:val="4"/>
          <w:numId w:val="7"/>
        </w:numPr>
        <w:bidi w:val="0"/>
        <w:spacing w:lineRule="auto" w:line="240" w:beforeAutospacing="0" w:before="0" w:afterAutospacing="0" w:after="240"/>
        <w:ind w:left="792" w:right="0" w:hanging="360"/>
        <w:contextualSpacing/>
        <w:jc w:val="left"/>
        <w:rPr>
          <w:rFonts w:ascii="Times New Roman" w:hAnsi="Times New Roman" w:eastAsia="Times New Roman" w:cs="Times New Roman"/>
          <w:b/>
          <w:b/>
          <w:bCs/>
        </w:rPr>
      </w:pPr>
      <w:r>
        <w:rPr>
          <w:rFonts w:eastAsia="Times New Roman" w:cs="Times New Roman" w:ascii="Times New Roman" w:hAnsi="Times New Roman"/>
          <w:b/>
          <w:bCs/>
        </w:rPr>
        <w:t>Efficient data collection and signaling is beneficial to support 6G AI/ML use cases.</w:t>
      </w:r>
    </w:p>
    <w:p>
      <w:pPr>
        <w:pStyle w:val="Normal"/>
        <w:spacing w:lineRule="auto" w:line="259" w:beforeAutospacing="0" w:before="240" w:afterAutospacing="0" w:after="240"/>
        <w:ind w:left="0" w:hanging="0"/>
        <w:jc w:val="left"/>
        <w:rPr>
          <w:rFonts w:ascii="Times New Roman" w:hAnsi="Times New Roman" w:eastAsia="Times New Roman" w:cs="Times New Roman"/>
          <w:b/>
          <w:b/>
          <w:bCs/>
          <w:color w:val="000000" w:themeColor="text1" w:themeShade="ff" w:themeTint="ff"/>
          <w:sz w:val="24"/>
          <w:szCs w:val="24"/>
          <w:lang w:val="en-GB"/>
        </w:rPr>
      </w:pPr>
      <w:r>
        <w:rPr>
          <w:rFonts w:eastAsia="Times New Roman" w:cs="Times New Roman" w:ascii="Times New Roman" w:hAnsi="Times New Roman"/>
          <w:b/>
          <w:bCs/>
          <w:color w:val="000000" w:themeColor="text1" w:themeShade="ff" w:themeTint="ff"/>
          <w:sz w:val="24"/>
          <w:szCs w:val="24"/>
          <w:lang w:val="en-GB"/>
        </w:rPr>
        <w:t>Proposal 2: AIML based NES in 6GR should support enhancement to spatial and power domain adaptations for energy savings, considering:</w:t>
      </w:r>
    </w:p>
    <w:p>
      <w:pPr>
        <w:pStyle w:val="ListParagraph"/>
        <w:numPr>
          <w:ilvl w:val="0"/>
          <w:numId w:val="2"/>
        </w:numPr>
        <w:spacing w:lineRule="auto" w:line="259" w:beforeAutospacing="0" w:before="240" w:afterAutospacing="0" w:after="0"/>
        <w:contextualSpacing/>
        <w:jc w:val="left"/>
        <w:rPr>
          <w:rFonts w:ascii="Times New Roman" w:hAnsi="Times New Roman" w:eastAsia="Times New Roman" w:cs="Times New Roman"/>
          <w:b/>
          <w:b/>
          <w:bCs/>
          <w:color w:val="000000" w:themeColor="text1" w:themeShade="ff" w:themeTint="ff"/>
          <w:sz w:val="24"/>
          <w:szCs w:val="24"/>
          <w:lang w:val="en-GB"/>
        </w:rPr>
      </w:pPr>
      <w:r>
        <w:rPr>
          <w:rFonts w:eastAsia="Times New Roman" w:cs="Times New Roman" w:ascii="Times New Roman" w:hAnsi="Times New Roman"/>
          <w:b/>
          <w:bCs/>
          <w:color w:val="000000" w:themeColor="text1" w:themeShade="ff" w:themeTint="ff"/>
          <w:sz w:val="24"/>
          <w:szCs w:val="24"/>
          <w:lang w:val="en-GB"/>
        </w:rPr>
        <w:t>Data collection for adapting number of ports/antenna elements/power offsets</w:t>
      </w:r>
    </w:p>
    <w:p>
      <w:pPr>
        <w:pStyle w:val="ListParagraph"/>
        <w:numPr>
          <w:ilvl w:val="0"/>
          <w:numId w:val="2"/>
        </w:numPr>
        <w:spacing w:lineRule="auto" w:line="259" w:beforeAutospacing="0" w:before="0" w:afterAutospacing="0" w:after="0"/>
        <w:contextualSpacing/>
        <w:jc w:val="left"/>
        <w:rPr>
          <w:rFonts w:ascii="Times New Roman" w:hAnsi="Times New Roman" w:eastAsia="Times New Roman" w:cs="Times New Roman"/>
          <w:b/>
          <w:b/>
          <w:bCs/>
          <w:color w:val="000000" w:themeColor="text1" w:themeShade="ff" w:themeTint="ff"/>
          <w:sz w:val="24"/>
          <w:szCs w:val="24"/>
          <w:lang w:val="en-GB"/>
        </w:rPr>
      </w:pPr>
      <w:r>
        <w:rPr>
          <w:rFonts w:eastAsia="Times New Roman" w:cs="Times New Roman" w:ascii="Times New Roman" w:hAnsi="Times New Roman"/>
          <w:b/>
          <w:bCs/>
          <w:color w:val="000000" w:themeColor="text1" w:themeShade="ff" w:themeTint="ff"/>
          <w:sz w:val="24"/>
          <w:szCs w:val="24"/>
          <w:lang w:val="en-GB"/>
        </w:rPr>
        <w:t xml:space="preserve">Optimal CSI </w:t>
      </w:r>
      <w:r>
        <w:rPr/>
        <w:tab/>
      </w:r>
      <w:r>
        <w:rPr>
          <w:rFonts w:eastAsia="Times New Roman" w:cs="Times New Roman" w:ascii="Times New Roman" w:hAnsi="Times New Roman"/>
          <w:b/>
          <w:bCs/>
          <w:color w:val="000000" w:themeColor="text1" w:themeShade="ff" w:themeTint="ff"/>
          <w:sz w:val="24"/>
          <w:szCs w:val="24"/>
          <w:lang w:val="en-GB"/>
        </w:rPr>
        <w:t>framework for various adaptations</w:t>
      </w:r>
    </w:p>
    <w:p>
      <w:pPr>
        <w:pStyle w:val="ListParagraph"/>
        <w:numPr>
          <w:ilvl w:val="0"/>
          <w:numId w:val="2"/>
        </w:numPr>
        <w:spacing w:lineRule="auto" w:line="259" w:beforeAutospacing="0" w:before="0" w:afterAutospacing="0" w:after="0"/>
        <w:contextualSpacing/>
        <w:jc w:val="left"/>
        <w:rPr>
          <w:rFonts w:ascii="Times New Roman" w:hAnsi="Times New Roman" w:eastAsia="Times New Roman" w:cs="Times New Roman"/>
          <w:b/>
          <w:b/>
          <w:bCs/>
          <w:color w:val="000000" w:themeColor="text1" w:themeShade="ff" w:themeTint="ff"/>
          <w:sz w:val="24"/>
          <w:szCs w:val="24"/>
          <w:lang w:val="en-US"/>
        </w:rPr>
      </w:pPr>
      <w:r>
        <w:rPr>
          <w:rFonts w:eastAsia="Times New Roman" w:cs="Times New Roman" w:ascii="Times New Roman" w:hAnsi="Times New Roman"/>
          <w:b/>
          <w:bCs/>
          <w:color w:val="000000" w:themeColor="text1" w:themeShade="ff" w:themeTint="ff"/>
          <w:sz w:val="24"/>
          <w:szCs w:val="24"/>
          <w:lang w:val="en-GB"/>
        </w:rPr>
        <w:t>UE assistance information as feedback data across nodes</w:t>
      </w:r>
    </w:p>
    <w:p>
      <w:pPr>
        <w:pStyle w:val="ListParagraph"/>
        <w:numPr>
          <w:ilvl w:val="0"/>
          <w:numId w:val="2"/>
        </w:numPr>
        <w:spacing w:lineRule="auto" w:line="259" w:beforeAutospacing="0" w:before="0" w:afterAutospacing="0" w:after="0"/>
        <w:contextualSpacing/>
        <w:jc w:val="left"/>
        <w:rPr>
          <w:rFonts w:ascii="Times New Roman" w:hAnsi="Times New Roman" w:eastAsia="Times New Roman" w:cs="Times New Roman"/>
          <w:b/>
          <w:b/>
          <w:bCs/>
          <w:color w:val="000000" w:themeColor="text1" w:themeShade="ff" w:themeTint="ff"/>
          <w:sz w:val="24"/>
          <w:szCs w:val="24"/>
          <w:lang w:val="en-US" w:eastAsia="ja-JP" w:bidi="ar-SA"/>
        </w:rPr>
      </w:pPr>
      <w:r>
        <w:rPr>
          <w:rFonts w:eastAsia="Times New Roman" w:cs="Times New Roman" w:ascii="Times New Roman" w:hAnsi="Times New Roman"/>
          <w:b/>
          <w:bCs/>
          <w:color w:val="000000" w:themeColor="text1" w:themeShade="ff" w:themeTint="ff"/>
          <w:sz w:val="24"/>
          <w:szCs w:val="24"/>
          <w:lang w:val="en-US" w:eastAsia="ja-JP" w:bidi="ar-SA"/>
        </w:rPr>
        <w:t xml:space="preserve">Area specific spatial and/or power domain adaptation </w:t>
      </w:r>
    </w:p>
    <w:p>
      <w:pPr>
        <w:pStyle w:val="ListParagraph"/>
        <w:numPr>
          <w:ilvl w:val="0"/>
          <w:numId w:val="2"/>
        </w:numPr>
        <w:spacing w:lineRule="auto" w:line="259" w:beforeAutospacing="0" w:before="0" w:afterAutospacing="0" w:after="240"/>
        <w:contextualSpacing/>
        <w:jc w:val="left"/>
        <w:rPr>
          <w:rFonts w:ascii="Times New Roman" w:hAnsi="Times New Roman" w:eastAsia="Times New Roman" w:cs="Times New Roman"/>
          <w:b/>
          <w:b/>
          <w:bCs/>
          <w:color w:val="000000" w:themeColor="text1" w:themeShade="ff" w:themeTint="ff"/>
          <w:sz w:val="24"/>
          <w:szCs w:val="24"/>
          <w:lang w:val="en-US" w:eastAsia="ja-JP" w:bidi="ar-SA"/>
        </w:rPr>
      </w:pPr>
      <w:r>
        <w:rPr>
          <w:rFonts w:eastAsia="Times New Roman" w:cs="Times New Roman" w:ascii="Times New Roman" w:hAnsi="Times New Roman"/>
          <w:b/>
          <w:bCs/>
          <w:color w:val="000000" w:themeColor="text1" w:themeShade="ff" w:themeTint="ff"/>
          <w:sz w:val="24"/>
          <w:szCs w:val="24"/>
          <w:lang w:val="en-US" w:eastAsia="ja-JP" w:bidi="ar-SA"/>
        </w:rPr>
        <w:t>multi cell/node scenarios.</w:t>
      </w:r>
    </w:p>
    <w:p>
      <w:pPr>
        <w:pStyle w:val="Normal"/>
        <w:spacing w:lineRule="auto" w:line="240" w:beforeAutospacing="0" w:before="240" w:afterAutospacing="0" w:after="240"/>
        <w:ind w:left="0" w:hanging="0"/>
        <w:jc w:val="left"/>
        <w:rPr>
          <w:rFonts w:ascii="Times New Roman" w:hAnsi="Times New Roman" w:eastAsia="Times New Roman" w:cs="Times New Roman"/>
          <w:b/>
          <w:b/>
          <w:bCs/>
          <w:sz w:val="24"/>
          <w:szCs w:val="24"/>
          <w:lang w:val="en-GB"/>
        </w:rPr>
      </w:pPr>
      <w:r>
        <w:rPr>
          <w:rFonts w:eastAsia="Times New Roman" w:cs="Times New Roman" w:ascii="Times New Roman" w:hAnsi="Times New Roman"/>
          <w:b/>
          <w:bCs/>
          <w:sz w:val="24"/>
          <w:szCs w:val="24"/>
          <w:lang w:val="en-GB"/>
        </w:rPr>
        <w:t xml:space="preserve">Proposal 3: 6G should support AI/ML based cell DTX/DRX, the enhancement </w:t>
      </w:r>
      <w:r>
        <w:rPr/>
        <w:tab/>
      </w:r>
      <w:r>
        <w:rPr>
          <w:rFonts w:eastAsia="Times New Roman" w:cs="Times New Roman" w:ascii="Times New Roman" w:hAnsi="Times New Roman"/>
          <w:b/>
          <w:bCs/>
          <w:sz w:val="24"/>
          <w:szCs w:val="24"/>
          <w:lang w:val="en-GB"/>
        </w:rPr>
        <w:t>should consider</w:t>
      </w:r>
    </w:p>
    <w:p>
      <w:pPr>
        <w:pStyle w:val="ListParagraph"/>
        <w:numPr>
          <w:ilvl w:val="0"/>
          <w:numId w:val="1"/>
        </w:numPr>
        <w:spacing w:lineRule="auto" w:line="240" w:beforeAutospacing="0" w:before="240" w:afterAutospacing="0" w:after="0"/>
        <w:contextualSpacing/>
        <w:jc w:val="left"/>
        <w:rPr>
          <w:rFonts w:ascii="Times New Roman" w:hAnsi="Times New Roman" w:eastAsia="Times New Roman" w:cs="Times New Roman"/>
          <w:b/>
          <w:b/>
          <w:bCs/>
          <w:sz w:val="24"/>
          <w:szCs w:val="24"/>
          <w:lang w:val="en-GB"/>
        </w:rPr>
      </w:pPr>
      <w:r>
        <w:rPr>
          <w:rFonts w:eastAsia="Times New Roman" w:cs="Times New Roman" w:ascii="Times New Roman" w:hAnsi="Times New Roman"/>
          <w:b/>
          <w:bCs/>
          <w:sz w:val="24"/>
          <w:szCs w:val="24"/>
          <w:lang w:val="en-GB"/>
        </w:rPr>
        <w:t>Data collection for dynamic adaptation of cell DTX/DRX</w:t>
      </w:r>
    </w:p>
    <w:p>
      <w:pPr>
        <w:pStyle w:val="ListParagraph"/>
        <w:numPr>
          <w:ilvl w:val="0"/>
          <w:numId w:val="1"/>
        </w:numPr>
        <w:spacing w:lineRule="auto" w:line="240" w:beforeAutospacing="0" w:before="0" w:afterAutospacing="0" w:after="0"/>
        <w:contextualSpacing/>
        <w:jc w:val="left"/>
        <w:rPr>
          <w:rFonts w:ascii="Times New Roman" w:hAnsi="Times New Roman" w:eastAsia="Times New Roman" w:cs="Times New Roman"/>
          <w:b/>
          <w:b/>
          <w:bCs/>
          <w:sz w:val="24"/>
          <w:szCs w:val="24"/>
          <w:lang w:val="en-GB"/>
        </w:rPr>
      </w:pPr>
      <w:r>
        <w:rPr>
          <w:rFonts w:eastAsia="Times New Roman" w:cs="Times New Roman" w:ascii="Times New Roman" w:hAnsi="Times New Roman"/>
          <w:b/>
          <w:bCs/>
          <w:sz w:val="24"/>
          <w:szCs w:val="24"/>
          <w:lang w:val="en-GB"/>
        </w:rPr>
        <w:t>Optimal framework and alignment for various adaptations across nodes</w:t>
      </w:r>
    </w:p>
    <w:p>
      <w:pPr>
        <w:pStyle w:val="ListParagraph"/>
        <w:numPr>
          <w:ilvl w:val="0"/>
          <w:numId w:val="1"/>
        </w:numPr>
        <w:spacing w:lineRule="auto" w:line="240" w:beforeAutospacing="0" w:before="0" w:afterAutospacing="0" w:after="240"/>
        <w:contextualSpacing/>
        <w:jc w:val="left"/>
        <w:rPr>
          <w:rFonts w:ascii="Times New Roman" w:hAnsi="Times New Roman" w:eastAsia="Times New Roman" w:cs="Times New Roman"/>
          <w:b/>
          <w:b/>
          <w:bCs/>
          <w:sz w:val="24"/>
          <w:szCs w:val="24"/>
          <w:lang w:val="en-GB"/>
        </w:rPr>
      </w:pPr>
      <w:r>
        <w:rPr>
          <w:rFonts w:eastAsia="Times New Roman" w:cs="Times New Roman" w:ascii="Times New Roman" w:hAnsi="Times New Roman"/>
          <w:b/>
          <w:bCs/>
          <w:sz w:val="24"/>
          <w:szCs w:val="24"/>
          <w:lang w:val="en-GB"/>
        </w:rPr>
        <w:t>UE assistance information as feedback data across nodes</w:t>
      </w:r>
    </w:p>
    <w:p>
      <w:pPr>
        <w:pStyle w:val="Normal"/>
        <w:spacing w:beforeAutospacing="0" w:before="240" w:afterAutospacing="0" w:after="119"/>
        <w:ind w:left="0" w:hanging="0"/>
        <w:jc w:val="both"/>
        <w:rPr>
          <w:rFonts w:ascii="Times New Roman" w:hAnsi="Times New Roman" w:eastAsia="Times New Roman" w:cs="Times New Roman"/>
          <w:sz w:val="22"/>
          <w:szCs w:val="22"/>
          <w:lang w:val="en-US"/>
        </w:rPr>
      </w:pPr>
      <w:r>
        <w:rPr>
          <w:rFonts w:eastAsia="Times New Roman" w:cs="Times New Roman" w:ascii="Times New Roman" w:hAnsi="Times New Roman"/>
          <w:sz w:val="22"/>
          <w:szCs w:val="22"/>
          <w:lang w:val="en-US"/>
        </w:rPr>
      </w:r>
    </w:p>
    <w:p>
      <w:pPr>
        <w:pStyle w:val="Heading1"/>
        <w:numPr>
          <w:ilvl w:val="0"/>
          <w:numId w:val="9"/>
        </w:numPr>
        <w:pBdr>
          <w:top w:val="single" w:sz="12" w:space="0" w:color="000000"/>
        </w:pBdr>
        <w:spacing w:beforeAutospacing="0" w:before="0" w:afterAutospacing="0" w:after="119"/>
        <w:ind w:left="1134" w:right="0" w:hanging="1134"/>
        <w:jc w:val="left"/>
        <w:rPr>
          <w:rFonts w:ascii="Times New Roman" w:hAnsi="Times New Roman" w:eastAsia="Times New Roman" w:cs="Times New Roman"/>
          <w:lang w:val="en-GB"/>
        </w:rPr>
      </w:pPr>
      <w:r>
        <w:rPr>
          <w:rFonts w:eastAsia="Times New Roman" w:cs="Times New Roman" w:ascii="Times New Roman" w:hAnsi="Times New Roman"/>
          <w:sz w:val="36"/>
          <w:szCs w:val="36"/>
          <w:lang w:val="en-US"/>
        </w:rPr>
        <w:t>References</w:t>
      </w:r>
    </w:p>
    <w:p>
      <w:pPr>
        <w:pStyle w:val="Normal"/>
        <w:spacing w:lineRule="auto" w:line="240" w:beforeAutospacing="0" w:before="240" w:afterAutospacing="0" w:after="240"/>
        <w:ind w:left="0" w:hanging="0"/>
        <w:jc w:val="left"/>
        <w:rPr>
          <w:rFonts w:ascii="Times New Roman" w:hAnsi="Times New Roman" w:eastAsia="Times New Roman" w:cs="Times New Roman"/>
          <w:sz w:val="24"/>
          <w:szCs w:val="24"/>
          <w:lang w:val="en-US"/>
        </w:rPr>
      </w:pPr>
      <w:r>
        <w:rPr>
          <w:rFonts w:eastAsia="Times New Roman" w:cs="Times New Roman" w:ascii="Times New Roman" w:hAnsi="Times New Roman"/>
          <w:sz w:val="24"/>
          <w:szCs w:val="24"/>
          <w:lang w:val="en-US"/>
        </w:rPr>
        <w:t>[1] (draft) RAN3 #129-bis Meeting Report</w:t>
      </w:r>
    </w:p>
    <w:p>
      <w:pPr>
        <w:pStyle w:val="Normal"/>
        <w:spacing w:lineRule="auto" w:line="240" w:beforeAutospacing="0" w:before="240" w:afterAutospacing="0" w:after="240"/>
        <w:ind w:left="0" w:hanging="0"/>
        <w:jc w:val="left"/>
        <w:rPr>
          <w:rFonts w:ascii="Times New Roman" w:hAnsi="Times New Roman" w:eastAsia="Times New Roman" w:cs="Times New Roman"/>
          <w:sz w:val="24"/>
          <w:szCs w:val="24"/>
          <w:lang w:val="en-US"/>
        </w:rPr>
      </w:pPr>
      <w:r>
        <w:rPr>
          <w:rFonts w:eastAsia="Times New Roman" w:cs="Times New Roman" w:ascii="Times New Roman" w:hAnsi="Times New Roman"/>
          <w:sz w:val="24"/>
          <w:szCs w:val="24"/>
          <w:lang w:val="en-US"/>
        </w:rPr>
        <w:t>[2] (draft) RAN3 #130 Meeting Report</w:t>
      </w:r>
    </w:p>
    <w:p>
      <w:pPr>
        <w:pStyle w:val="Normal"/>
        <w:spacing w:lineRule="auto" w:line="240" w:beforeAutospacing="0" w:before="240" w:afterAutospacing="0" w:after="240"/>
        <w:ind w:left="0" w:hanging="0"/>
        <w:jc w:val="left"/>
        <w:rPr/>
      </w:pPr>
      <w:r>
        <w:rPr>
          <w:rFonts w:eastAsia="Times New Roman" w:cs="Times New Roman" w:ascii="Times New Roman" w:hAnsi="Times New Roman"/>
          <w:sz w:val="24"/>
          <w:szCs w:val="24"/>
          <w:lang w:val="en-US"/>
        </w:rPr>
        <w:t>[3] RP-252912, “Revised SID: Study on 6G Radio”</w:t>
      </w:r>
    </w:p>
    <w:p>
      <w:pPr>
        <w:pStyle w:val="Normal"/>
        <w:spacing w:lineRule="auto" w:line="240" w:beforeAutospacing="0" w:before="240" w:afterAutospacing="0" w:after="240"/>
        <w:ind w:left="0" w:hanging="0"/>
        <w:jc w:val="left"/>
        <w:rPr>
          <w:rFonts w:ascii="Times New Roman" w:hAnsi="Times New Roman" w:eastAsia="Times New Roman" w:cs="Times New Roman"/>
          <w:sz w:val="24"/>
          <w:szCs w:val="24"/>
          <w:lang w:val="en-US"/>
        </w:rPr>
      </w:pPr>
      <w:r>
        <w:rPr>
          <w:rFonts w:eastAsia="Times New Roman" w:cs="Times New Roman" w:ascii="Times New Roman" w:hAnsi="Times New Roman"/>
          <w:sz w:val="24"/>
          <w:szCs w:val="24"/>
          <w:lang w:val="en-IN"/>
        </w:rPr>
        <w:t>[4] TR 38.843, “Study on AI/ML for NR (Rel-18/19)”</w:t>
      </w:r>
    </w:p>
    <w:p>
      <w:pPr>
        <w:pStyle w:val="Normal"/>
        <w:spacing w:lineRule="auto" w:line="240" w:beforeAutospacing="0" w:before="240" w:afterAutospacing="0" w:after="240"/>
        <w:ind w:left="0" w:hanging="0"/>
        <w:jc w:val="left"/>
        <w:rPr>
          <w:rFonts w:ascii="Times New Roman" w:hAnsi="Times New Roman" w:eastAsia="Times New Roman" w:cs="Times New Roman"/>
          <w:sz w:val="24"/>
          <w:szCs w:val="24"/>
          <w:lang w:val="en-US"/>
        </w:rPr>
      </w:pPr>
      <w:r>
        <w:rPr>
          <w:sz w:val="24"/>
          <w:szCs w:val="24"/>
        </w:rPr>
        <w:t xml:space="preserve">[5] </w:t>
      </w:r>
      <w:r>
        <w:rPr>
          <w:rFonts w:eastAsia="Times New Roman" w:cs="Times New Roman" w:ascii="Times New Roman" w:hAnsi="Times New Roman"/>
          <w:sz w:val="24"/>
          <w:szCs w:val="24"/>
          <w:lang w:val="en-US"/>
        </w:rPr>
        <w:t>TR 38.760-3, “Study on 6G Radio RAN3 aspects”</w:t>
      </w:r>
    </w:p>
    <w:p>
      <w:pPr>
        <w:pStyle w:val="Normal"/>
        <w:spacing w:beforeAutospacing="0" w:before="240" w:afterAutospacing="0" w:after="119"/>
        <w:ind w:left="0" w:hanging="0"/>
        <w:jc w:val="both"/>
        <w:rPr>
          <w:rFonts w:ascii="Times New Roman" w:hAnsi="Times New Roman" w:eastAsia="Times New Roman" w:cs="Times New Roman"/>
          <w:sz w:val="24"/>
          <w:szCs w:val="24"/>
          <w:lang w:val="en-US"/>
        </w:rPr>
      </w:pPr>
      <w:r>
        <w:rPr>
          <w:rFonts w:eastAsia="Times New Roman" w:cs="Times New Roman" w:ascii="Times New Roman" w:hAnsi="Times New Roman"/>
          <w:sz w:val="24"/>
          <w:szCs w:val="24"/>
          <w:lang w:val="en-US"/>
        </w:rPr>
      </w:r>
    </w:p>
    <w:p>
      <w:pPr>
        <w:pStyle w:val="Heading1"/>
        <w:numPr>
          <w:ilvl w:val="0"/>
          <w:numId w:val="9"/>
        </w:numPr>
        <w:pBdr>
          <w:top w:val="single" w:sz="12" w:space="0" w:color="000000"/>
        </w:pBdr>
        <w:spacing w:beforeAutospacing="0" w:before="0" w:afterAutospacing="0" w:after="119"/>
        <w:ind w:left="1134" w:right="0" w:hanging="1134"/>
        <w:jc w:val="left"/>
        <w:rPr>
          <w:rFonts w:ascii="Times New Roman" w:hAnsi="Times New Roman" w:eastAsia="Times New Roman" w:cs="Times New Roman"/>
          <w:lang w:val="en-GB"/>
        </w:rPr>
      </w:pPr>
      <w:r>
        <w:rPr>
          <w:rFonts w:eastAsia="Times New Roman" w:cs="Times New Roman" w:ascii="Times New Roman" w:hAnsi="Times New Roman"/>
          <w:sz w:val="36"/>
          <w:szCs w:val="36"/>
          <w:lang w:val="en-US"/>
        </w:rPr>
        <w:t xml:space="preserve">Annex: pCR for TR 38.760-3  </w:t>
      </w:r>
    </w:p>
    <w:p>
      <w:pPr>
        <w:pStyle w:val="Normal"/>
        <w:spacing w:lineRule="auto" w:line="240" w:beforeAutospacing="0" w:before="240" w:afterAutospacing="0" w:after="181"/>
        <w:jc w:val="left"/>
        <w:rPr>
          <w:rFonts w:ascii="Times New Roman" w:hAnsi="Times New Roman" w:eastAsia="Times New Roman" w:cs="Times New Roman"/>
          <w:color w:val="FF0000"/>
          <w:sz w:val="24"/>
          <w:szCs w:val="24"/>
          <w:lang w:val="en-GB"/>
        </w:rPr>
      </w:pPr>
      <w:r>
        <w:rPr>
          <w:rFonts w:eastAsia="Times New Roman" w:cs="Times New Roman" w:ascii="Times New Roman" w:hAnsi="Times New Roman"/>
          <w:color w:val="FF0000"/>
          <w:sz w:val="24"/>
          <w:szCs w:val="24"/>
          <w:lang w:val="en-GB"/>
        </w:rPr>
        <w:t>&lt;&lt;&lt;&lt;&lt;&lt;&lt;&lt;&lt;&lt;&lt;&lt;&lt;&lt;&lt;&lt;&lt;&lt;&lt;&lt; First Change &gt;&gt;&gt;&gt;&gt;&gt;&gt;&gt;&gt;&gt;&gt;&gt;&gt;&gt;&gt;&gt;&gt;&gt;&gt;&gt;</w:t>
      </w:r>
    </w:p>
    <w:p>
      <w:pPr>
        <w:pStyle w:val="Heading3"/>
        <w:rPr>
          <w:rFonts w:ascii="Times New Roman" w:hAnsi="Times New Roman" w:eastAsia="Times New Roman" w:cs="Times New Roman"/>
          <w:lang w:val="en-GB"/>
        </w:rPr>
      </w:pPr>
      <w:r>
        <w:rPr>
          <w:rFonts w:eastAsia="Times New Roman" w:cs="Times New Roman" w:ascii="Times New Roman" w:hAnsi="Times New Roman"/>
          <w:lang w:val="en-GB"/>
        </w:rPr>
        <w:t>7</w:t>
      </w:r>
      <w:r>
        <w:rPr/>
        <w:tab/>
      </w:r>
      <w:r>
        <w:rPr>
          <w:rFonts w:eastAsia="Times New Roman" w:cs="Times New Roman" w:ascii="Times New Roman" w:hAnsi="Times New Roman"/>
          <w:lang w:val="en-GB"/>
        </w:rPr>
        <w:t>AI/ML for RAN</w:t>
      </w:r>
    </w:p>
    <w:p>
      <w:pPr>
        <w:pStyle w:val="Heading3"/>
        <w:rPr>
          <w:rFonts w:ascii="Times New Roman" w:hAnsi="Times New Roman" w:eastAsia="Times New Roman" w:cs="Times New Roman"/>
          <w:lang w:val="en-GB"/>
        </w:rPr>
      </w:pPr>
      <w:r>
        <w:rPr>
          <w:rFonts w:eastAsia="Times New Roman" w:cs="Times New Roman" w:ascii="Times New Roman" w:hAnsi="Times New Roman"/>
          <w:lang w:val="en-GB"/>
        </w:rPr>
        <w:t>7.2</w:t>
      </w:r>
      <w:r>
        <w:rPr/>
        <w:tab/>
      </w:r>
      <w:r>
        <w:rPr>
          <w:rFonts w:eastAsia="Times New Roman" w:cs="Times New Roman" w:ascii="Times New Roman" w:hAnsi="Times New Roman"/>
          <w:lang w:val="en-GB"/>
        </w:rPr>
        <w:t>AI/ML use cases</w:t>
      </w:r>
    </w:p>
    <w:p>
      <w:pPr>
        <w:pStyle w:val="Normal"/>
        <w:spacing w:lineRule="auto" w:line="240" w:beforeAutospacing="0" w:before="240" w:afterAutospacing="0" w:after="119"/>
        <w:jc w:val="left"/>
        <w:rPr>
          <w:rFonts w:ascii="Times New Roman" w:hAnsi="Times New Roman" w:eastAsia="Times New Roman" w:cs="Times New Roman"/>
          <w:i/>
          <w:i/>
          <w:iCs/>
          <w:color w:val="FF0000"/>
          <w:sz w:val="24"/>
          <w:szCs w:val="24"/>
          <w:lang w:val="en-GB"/>
        </w:rPr>
      </w:pPr>
      <w:r>
        <w:rPr>
          <w:rFonts w:eastAsia="Times New Roman" w:cs="Times New Roman" w:ascii="Times New Roman" w:hAnsi="Times New Roman"/>
          <w:i/>
          <w:iCs/>
          <w:color w:val="FF0000"/>
          <w:sz w:val="24"/>
          <w:szCs w:val="24"/>
          <w:lang w:val="en-GB"/>
        </w:rPr>
        <w:t>Editor’s note: Aspects related to</w:t>
      </w:r>
    </w:p>
    <w:p>
      <w:pPr>
        <w:pStyle w:val="ListParagraph"/>
        <w:numPr>
          <w:ilvl w:val="0"/>
          <w:numId w:val="6"/>
        </w:numPr>
        <w:spacing w:lineRule="auto" w:line="240" w:beforeAutospacing="0" w:before="240" w:afterAutospacing="0" w:after="240"/>
        <w:contextualSpacing/>
        <w:jc w:val="left"/>
        <w:rPr>
          <w:rFonts w:ascii="Times New Roman" w:hAnsi="Times New Roman" w:eastAsia="Times New Roman" w:cs="Times New Roman"/>
          <w:i/>
          <w:i/>
          <w:iCs/>
          <w:color w:val="FF0000"/>
          <w:sz w:val="24"/>
          <w:szCs w:val="24"/>
          <w:lang w:val="en-US"/>
        </w:rPr>
      </w:pPr>
      <w:r>
        <w:rPr>
          <w:rFonts w:eastAsia="Times New Roman" w:cs="Times New Roman" w:ascii="Times New Roman" w:hAnsi="Times New Roman"/>
          <w:i/>
          <w:iCs/>
          <w:color w:val="FF0000"/>
          <w:sz w:val="24"/>
          <w:szCs w:val="24"/>
          <w:lang w:val="en-GB"/>
        </w:rPr>
        <w:t xml:space="preserve">Identify Use Case(s) of interest (either existing or new) with compelling trade-off between e.g., </w:t>
      </w:r>
      <w:r>
        <w:rPr/>
        <w:tab/>
      </w:r>
      <w:r>
        <w:rPr>
          <w:rFonts w:eastAsia="Times New Roman" w:cs="Times New Roman" w:ascii="Times New Roman" w:hAnsi="Times New Roman"/>
          <w:i/>
          <w:iCs/>
          <w:color w:val="FF0000"/>
          <w:sz w:val="24"/>
          <w:szCs w:val="24"/>
          <w:lang w:val="en-GB"/>
        </w:rPr>
        <w:t xml:space="preserve">performance, complexity, etc… </w:t>
      </w:r>
      <w:r>
        <w:rPr/>
        <w:br/>
      </w:r>
      <w:r>
        <w:rPr>
          <w:rFonts w:eastAsia="Times New Roman" w:cs="Times New Roman" w:ascii="Times New Roman" w:hAnsi="Times New Roman"/>
          <w:i/>
          <w:iCs/>
          <w:color w:val="FF0000"/>
          <w:sz w:val="24"/>
          <w:szCs w:val="24"/>
          <w:lang w:val="en-GB"/>
        </w:rPr>
        <w:t xml:space="preserve">Coordinated discussion needs </w:t>
      </w:r>
      <w:r>
        <w:rPr/>
        <w:tab/>
      </w:r>
      <w:r>
        <w:rPr>
          <w:rFonts w:eastAsia="Times New Roman" w:cs="Times New Roman" w:ascii="Times New Roman" w:hAnsi="Times New Roman"/>
          <w:i/>
          <w:iCs/>
          <w:color w:val="FF0000"/>
          <w:sz w:val="24"/>
          <w:szCs w:val="24"/>
          <w:lang w:val="en-GB"/>
        </w:rPr>
        <w:t>to be ensured with related design areas, where needed (e.g., MIMO, Mobility, etc…)</w:t>
      </w:r>
      <w:r>
        <w:rPr>
          <w:rFonts w:eastAsia="Times New Roman" w:cs="Times New Roman" w:ascii="Times New Roman" w:hAnsi="Times New Roman"/>
          <w:i/>
          <w:iCs/>
          <w:color w:val="FF0000"/>
          <w:sz w:val="24"/>
          <w:szCs w:val="24"/>
          <w:lang w:val="en-US"/>
        </w:rPr>
        <w:t xml:space="preserve"> </w:t>
      </w:r>
      <w:r>
        <w:rPr/>
        <w:tab/>
        <w:tab/>
      </w:r>
    </w:p>
    <w:p>
      <w:pPr>
        <w:pStyle w:val="Normal"/>
        <w:spacing w:lineRule="auto" w:line="240" w:beforeAutospacing="0" w:before="240" w:afterAutospacing="0" w:after="181"/>
        <w:ind w:firstLine="601"/>
        <w:jc w:val="left"/>
        <w:rPr>
          <w:rFonts w:ascii="Times New Roman" w:hAnsi="Times New Roman" w:eastAsia="Times New Roman" w:cs="Times New Roman"/>
          <w:i/>
          <w:i/>
          <w:iCs/>
          <w:color w:val="FF0000"/>
          <w:sz w:val="24"/>
          <w:szCs w:val="24"/>
          <w:lang w:val="en-GB"/>
        </w:rPr>
      </w:pPr>
      <w:r>
        <w:rPr>
          <w:rFonts w:eastAsia="Times New Roman" w:cs="Times New Roman" w:ascii="Times New Roman" w:hAnsi="Times New Roman"/>
          <w:i/>
          <w:iCs/>
          <w:color w:val="FF0000"/>
          <w:sz w:val="24"/>
          <w:szCs w:val="24"/>
          <w:lang w:val="en-GB"/>
        </w:rPr>
        <w:t>NOTE: lead WG depends on the use case.</w:t>
      </w:r>
    </w:p>
    <w:p>
      <w:pPr>
        <w:pStyle w:val="Normal"/>
        <w:spacing w:lineRule="auto" w:line="240" w:beforeAutospacing="0" w:before="240" w:afterAutospacing="0" w:after="181"/>
        <w:jc w:val="left"/>
        <w:rPr>
          <w:rFonts w:ascii="Times New Roman" w:hAnsi="Times New Roman" w:eastAsia="Times New Roman" w:cs="Times New Roman"/>
          <w:color w:val="2A6099"/>
          <w:sz w:val="24"/>
          <w:szCs w:val="24"/>
          <w:lang w:val="en-GB"/>
        </w:rPr>
      </w:pPr>
      <w:r>
        <w:rPr>
          <w:rFonts w:eastAsia="Times New Roman" w:cs="Times New Roman" w:ascii="Times New Roman" w:hAnsi="Times New Roman"/>
          <w:color w:val="2A6099"/>
          <w:sz w:val="24"/>
          <w:szCs w:val="24"/>
          <w:lang w:val="en-GB"/>
        </w:rPr>
        <w:t>Following high-level principles should be applied for AI/ML RAN in 6G:</w:t>
      </w:r>
    </w:p>
    <w:p>
      <w:pPr>
        <w:pStyle w:val="ListParagraph"/>
        <w:numPr>
          <w:ilvl w:val="0"/>
          <w:numId w:val="5"/>
        </w:numPr>
        <w:spacing w:lineRule="auto" w:line="240" w:beforeAutospacing="0" w:before="240" w:afterAutospacing="0" w:after="0"/>
        <w:contextualSpacing/>
        <w:jc w:val="left"/>
        <w:rPr>
          <w:rFonts w:ascii="Times New Roman" w:hAnsi="Times New Roman" w:eastAsia="Times New Roman" w:cs="Times New Roman"/>
        </w:rPr>
      </w:pPr>
      <w:r>
        <w:rPr>
          <w:rFonts w:eastAsia="Times New Roman" w:cs="Times New Roman" w:ascii="Times New Roman" w:hAnsi="Times New Roman"/>
          <w:color w:val="2A6099"/>
          <w:sz w:val="24"/>
          <w:szCs w:val="24"/>
          <w:lang w:val="en-GB"/>
        </w:rPr>
        <w:t>Incorporation of the established non-AI/ML functionalities defined under 5GA into the 6G AI/ML</w:t>
      </w:r>
      <w:r>
        <w:rPr/>
        <w:tab/>
        <w:tab/>
      </w:r>
    </w:p>
    <w:p>
      <w:pPr>
        <w:pStyle w:val="ListParagraph"/>
        <w:numPr>
          <w:ilvl w:val="1"/>
          <w:numId w:val="5"/>
        </w:numPr>
        <w:spacing w:lineRule="auto" w:line="240" w:beforeAutospacing="0" w:before="0" w:afterAutospacing="0" w:after="0"/>
        <w:contextualSpacing/>
        <w:jc w:val="left"/>
        <w:rPr>
          <w:rFonts w:ascii="Times New Roman" w:hAnsi="Times New Roman" w:eastAsia="Times New Roman" w:cs="Times New Roman"/>
          <w:color w:val="2A6099"/>
          <w:sz w:val="24"/>
          <w:szCs w:val="24"/>
          <w:lang w:val="en-GB"/>
        </w:rPr>
      </w:pPr>
      <w:r>
        <w:rPr>
          <w:rFonts w:eastAsia="Times New Roman" w:cs="Times New Roman" w:ascii="Times New Roman" w:hAnsi="Times New Roman"/>
          <w:color w:val="2A6099"/>
          <w:sz w:val="24"/>
          <w:szCs w:val="24"/>
          <w:lang w:val="en-GB"/>
        </w:rPr>
        <w:t>Non-AI/ML-based solutions should always be supported in real network deployments.</w:t>
      </w:r>
    </w:p>
    <w:p>
      <w:pPr>
        <w:pStyle w:val="ListParagraph"/>
        <w:numPr>
          <w:ilvl w:val="0"/>
          <w:numId w:val="5"/>
        </w:numPr>
        <w:spacing w:lineRule="auto" w:line="240" w:beforeAutospacing="0" w:before="0" w:afterAutospacing="0" w:after="0"/>
        <w:contextualSpacing/>
        <w:jc w:val="left"/>
        <w:rPr>
          <w:rFonts w:ascii="Times New Roman" w:hAnsi="Times New Roman" w:eastAsia="Times New Roman" w:cs="Times New Roman"/>
          <w:color w:val="2A6099"/>
          <w:sz w:val="24"/>
          <w:szCs w:val="24"/>
          <w:lang w:val="en-GB"/>
        </w:rPr>
      </w:pPr>
      <w:r>
        <w:rPr>
          <w:rFonts w:eastAsia="Times New Roman" w:cs="Times New Roman" w:ascii="Times New Roman" w:hAnsi="Times New Roman"/>
          <w:color w:val="2A6099"/>
          <w:sz w:val="24"/>
          <w:szCs w:val="24"/>
          <w:lang w:val="en-GB"/>
        </w:rPr>
        <w:t>Multiple network entities should be able to operate together to support 6G AI/ML use cases.</w:t>
      </w:r>
    </w:p>
    <w:p>
      <w:pPr>
        <w:pStyle w:val="ListParagraph"/>
        <w:numPr>
          <w:ilvl w:val="0"/>
          <w:numId w:val="5"/>
        </w:numPr>
        <w:spacing w:lineRule="auto" w:line="240" w:beforeAutospacing="0" w:before="0" w:afterAutospacing="0" w:after="240"/>
        <w:contextualSpacing/>
        <w:jc w:val="left"/>
        <w:rPr>
          <w:rFonts w:ascii="Times New Roman" w:hAnsi="Times New Roman" w:eastAsia="Times New Roman" w:cs="Times New Roman"/>
          <w:color w:val="2A6099"/>
          <w:sz w:val="24"/>
          <w:szCs w:val="24"/>
          <w:lang w:val="en-GB"/>
        </w:rPr>
      </w:pPr>
      <w:r>
        <w:rPr>
          <w:rFonts w:eastAsia="Times New Roman" w:cs="Times New Roman" w:ascii="Times New Roman" w:hAnsi="Times New Roman"/>
          <w:color w:val="2A6099"/>
          <w:sz w:val="24"/>
          <w:szCs w:val="24"/>
          <w:lang w:val="en-GB"/>
        </w:rPr>
        <w:t>Efficient data collection and signalling is beneficial to support 6G AI/ML use cases.</w:t>
      </w:r>
    </w:p>
    <w:p>
      <w:pPr>
        <w:pStyle w:val="Normal"/>
        <w:spacing w:lineRule="auto" w:line="240" w:beforeAutospacing="0" w:before="240" w:afterAutospacing="0" w:after="240"/>
        <w:ind w:left="0" w:hanging="0"/>
        <w:jc w:val="left"/>
        <w:rPr>
          <w:rFonts w:ascii="Times New Roman" w:hAnsi="Times New Roman" w:eastAsia="Times New Roman" w:cs="Times New Roman"/>
          <w:color w:val="2A6099"/>
          <w:sz w:val="24"/>
          <w:szCs w:val="24"/>
          <w:lang w:val="en-GB"/>
        </w:rPr>
      </w:pPr>
      <w:r>
        <w:rPr>
          <w:rFonts w:eastAsia="Times New Roman" w:cs="Times New Roman" w:ascii="Times New Roman" w:hAnsi="Times New Roman"/>
          <w:color w:val="2A6099"/>
          <w:sz w:val="24"/>
          <w:szCs w:val="24"/>
          <w:lang w:val="en-GB"/>
        </w:rPr>
        <w:t xml:space="preserve"> </w:t>
      </w:r>
      <w:r>
        <w:rPr/>
        <w:tab/>
      </w:r>
    </w:p>
    <w:p>
      <w:pPr>
        <w:pStyle w:val="Heading3"/>
        <w:spacing w:beforeAutospacing="0" w:before="119" w:afterAutospacing="0" w:after="181"/>
        <w:ind w:left="1134" w:right="0" w:hanging="1134"/>
        <w:jc w:val="left"/>
        <w:rPr>
          <w:rFonts w:ascii="Times New Roman" w:hAnsi="Times New Roman" w:eastAsia="Times New Roman" w:cs="Times New Roman"/>
          <w:color w:val="2A6099"/>
          <w:sz w:val="28"/>
          <w:szCs w:val="28"/>
          <w:lang w:val="en-GB"/>
        </w:rPr>
      </w:pPr>
      <w:r>
        <w:rPr>
          <w:rFonts w:eastAsia="Times New Roman" w:cs="Times New Roman" w:ascii="Times New Roman" w:hAnsi="Times New Roman"/>
          <w:color w:val="2A6099"/>
          <w:sz w:val="28"/>
          <w:szCs w:val="28"/>
          <w:lang w:val="en-GB"/>
        </w:rPr>
        <w:t>7.2.x</w:t>
      </w:r>
      <w:r>
        <w:rPr/>
        <w:tab/>
      </w:r>
      <w:r>
        <w:rPr>
          <w:rFonts w:eastAsia="Times New Roman" w:cs="Times New Roman" w:ascii="Times New Roman" w:hAnsi="Times New Roman"/>
          <w:color w:val="2A6099"/>
          <w:sz w:val="28"/>
          <w:szCs w:val="28"/>
          <w:lang w:val="en-GB"/>
        </w:rPr>
        <w:t>Energy Saving</w:t>
      </w:r>
    </w:p>
    <w:p>
      <w:pPr>
        <w:pStyle w:val="Normal"/>
        <w:spacing w:lineRule="auto" w:line="240" w:beforeAutospacing="0" w:before="240" w:afterAutospacing="0" w:after="181"/>
        <w:jc w:val="left"/>
        <w:rPr>
          <w:rFonts w:ascii="Times New Roman" w:hAnsi="Times New Roman" w:eastAsia="Times New Roman" w:cs="Times New Roman"/>
          <w:color w:val="2A6099"/>
          <w:sz w:val="24"/>
          <w:szCs w:val="24"/>
          <w:lang w:val="en-GB"/>
        </w:rPr>
      </w:pPr>
      <w:r>
        <w:rPr>
          <w:rFonts w:eastAsia="Times New Roman" w:cs="Times New Roman" w:ascii="Times New Roman" w:hAnsi="Times New Roman"/>
          <w:color w:val="2A6099"/>
          <w:sz w:val="24"/>
          <w:szCs w:val="24"/>
          <w:lang w:val="en-GB"/>
        </w:rPr>
        <w:t xml:space="preserve">RAN3 identified Network Energy Saving as an AI/ML-assisted use cases. </w:t>
      </w:r>
    </w:p>
    <w:p>
      <w:pPr>
        <w:pStyle w:val="Heading4"/>
        <w:rPr>
          <w:lang w:val="en-GB"/>
        </w:rPr>
      </w:pPr>
      <w:r>
        <w:rPr>
          <w:lang w:val="en-GB"/>
        </w:rPr>
        <w:t>7.2.x</w:t>
      </w:r>
      <w:r>
        <w:rPr/>
        <w:tab/>
      </w:r>
      <w:r>
        <w:rPr>
          <w:lang w:val="en-GB"/>
        </w:rPr>
        <w:t>Energy Saving Use case description:</w:t>
      </w:r>
    </w:p>
    <w:p>
      <w:pPr>
        <w:pStyle w:val="Normal"/>
        <w:spacing w:beforeAutospacing="0" w:before="0" w:afterAutospacing="0" w:after="240"/>
        <w:jc w:val="both"/>
        <w:rPr>
          <w:rFonts w:ascii="Times New Roman" w:hAnsi="Times New Roman" w:eastAsia="Times New Roman" w:cs="Times New Roman"/>
          <w:color w:val="2A6099"/>
          <w:sz w:val="24"/>
          <w:szCs w:val="24"/>
          <w:lang w:val="en-GB"/>
        </w:rPr>
      </w:pPr>
      <w:r>
        <w:rPr>
          <w:rFonts w:eastAsia="Times New Roman" w:cs="Times New Roman" w:ascii="Times New Roman" w:hAnsi="Times New Roman"/>
          <w:color w:val="2A6099"/>
          <w:sz w:val="24"/>
          <w:szCs w:val="24"/>
          <w:lang w:val="en-GB" w:eastAsia="ja-JP" w:bidi="ar-SA"/>
        </w:rPr>
        <w:t xml:space="preserve">Energy saving schemes provides an opportunity to reduce the OPEX in a network. Various schemes (such as Spatial and power domain adaptation, Cell DTX/DRX) were introduced in 5G-NR. These schemes comprise adaptation of transmissions and/or reception parameters and resources in spatial, power, time domains. However, the schemes are restricted and are not explored to the full extent, requiring large signalling in the network and causing delay. Based on the AI/ML along with optimal collection of data from UE, network can be enhanced to satisfy the user experience for the services, while adapting the transmission parameters proactively and optimally. The Rel-18 adaptations can be considered as a baseline for the AI/ML based enhancements. </w:t>
      </w:r>
      <w:r>
        <w:rPr>
          <w:rFonts w:eastAsia="Times New Roman" w:cs="Times New Roman" w:ascii="Times New Roman" w:hAnsi="Times New Roman"/>
          <w:color w:val="2A6099"/>
          <w:sz w:val="24"/>
          <w:szCs w:val="24"/>
          <w:lang w:val="en-GB"/>
        </w:rPr>
        <w:t>Considering the potential, following sub use cases are essential to continue standardizing and studying in 6G:</w:t>
      </w:r>
    </w:p>
    <w:p>
      <w:pPr>
        <w:pStyle w:val="ListParagraph"/>
        <w:numPr>
          <w:ilvl w:val="0"/>
          <w:numId w:val="4"/>
        </w:numPr>
        <w:spacing w:lineRule="auto" w:line="240" w:beforeAutospacing="0" w:before="240" w:afterAutospacing="0" w:after="0"/>
        <w:contextualSpacing/>
        <w:jc w:val="left"/>
        <w:rPr>
          <w:rFonts w:ascii="Times New Roman" w:hAnsi="Times New Roman" w:eastAsia="Times New Roman" w:cs="Times New Roman"/>
        </w:rPr>
      </w:pPr>
      <w:r>
        <w:rPr>
          <w:rFonts w:eastAsia="Times New Roman" w:cs="Times New Roman" w:ascii="Times New Roman" w:hAnsi="Times New Roman"/>
          <w:color w:val="2A6099"/>
          <w:sz w:val="24"/>
          <w:szCs w:val="24"/>
          <w:lang w:val="en-GB"/>
        </w:rPr>
        <w:t>Enhancement to spatial and power domain adaptations for energy savings</w:t>
      </w:r>
    </w:p>
    <w:p>
      <w:pPr>
        <w:pStyle w:val="ListParagraph"/>
        <w:numPr>
          <w:ilvl w:val="1"/>
          <w:numId w:val="4"/>
        </w:numPr>
        <w:spacing w:lineRule="auto" w:line="240" w:beforeAutospacing="0" w:before="0" w:afterAutospacing="0" w:after="0"/>
        <w:contextualSpacing/>
        <w:jc w:val="left"/>
        <w:rPr>
          <w:rFonts w:ascii="Times New Roman" w:hAnsi="Times New Roman" w:eastAsia="Times New Roman" w:cs="Times New Roman"/>
          <w:color w:val="2A6099"/>
          <w:sz w:val="24"/>
          <w:szCs w:val="24"/>
          <w:lang w:eastAsia="ja-JP" w:bidi="ar-SA"/>
        </w:rPr>
      </w:pPr>
      <w:r>
        <w:rPr>
          <w:rFonts w:eastAsia="Times New Roman" w:cs="Times New Roman" w:ascii="Times New Roman" w:hAnsi="Times New Roman"/>
          <w:color w:val="2A6099"/>
          <w:sz w:val="24"/>
          <w:szCs w:val="24"/>
          <w:lang w:val="en-GB"/>
        </w:rPr>
        <w:t xml:space="preserve">The enhancement should consider </w:t>
      </w:r>
      <w:r>
        <w:rPr>
          <w:rFonts w:eastAsia="Times New Roman" w:cs="Times New Roman" w:ascii="Times New Roman" w:hAnsi="Times New Roman"/>
          <w:color w:val="2A6099"/>
          <w:sz w:val="24"/>
          <w:szCs w:val="24"/>
          <w:lang w:eastAsia="ja-JP" w:bidi="ar-SA"/>
        </w:rPr>
        <w:t>Rel-18 spatial and power adaptations as baseline</w:t>
      </w:r>
    </w:p>
    <w:p>
      <w:pPr>
        <w:pStyle w:val="ListParagraph"/>
        <w:numPr>
          <w:ilvl w:val="1"/>
          <w:numId w:val="4"/>
        </w:numPr>
        <w:spacing w:lineRule="auto" w:line="240" w:beforeAutospacing="0" w:before="0" w:afterAutospacing="0" w:after="0"/>
        <w:contextualSpacing/>
        <w:jc w:val="left"/>
        <w:rPr>
          <w:rFonts w:ascii="Times New Roman" w:hAnsi="Times New Roman" w:eastAsia="Times New Roman" w:cs="Times New Roman"/>
          <w:color w:val="2A6099"/>
          <w:sz w:val="24"/>
          <w:szCs w:val="24"/>
          <w:lang w:val="en-GB"/>
        </w:rPr>
      </w:pPr>
      <w:r>
        <w:rPr>
          <w:rFonts w:eastAsia="Times New Roman" w:cs="Times New Roman" w:ascii="Times New Roman" w:hAnsi="Times New Roman"/>
          <w:color w:val="2A6099"/>
          <w:sz w:val="24"/>
          <w:szCs w:val="24"/>
          <w:lang w:val="en-GB"/>
        </w:rPr>
        <w:t>Study data collection for adapting number of ports/antenna elements/power offsets</w:t>
      </w:r>
    </w:p>
    <w:p>
      <w:pPr>
        <w:pStyle w:val="ListParagraph"/>
        <w:numPr>
          <w:ilvl w:val="1"/>
          <w:numId w:val="4"/>
        </w:numPr>
        <w:spacing w:lineRule="auto" w:line="240" w:beforeAutospacing="0" w:before="0" w:afterAutospacing="0" w:after="0"/>
        <w:contextualSpacing/>
        <w:jc w:val="left"/>
        <w:rPr>
          <w:rFonts w:ascii="Times New Roman" w:hAnsi="Times New Roman" w:eastAsia="Times New Roman" w:cs="Times New Roman"/>
          <w:color w:val="2A6099"/>
          <w:sz w:val="24"/>
          <w:szCs w:val="24"/>
          <w:lang w:val="en-GB"/>
        </w:rPr>
      </w:pPr>
      <w:r>
        <w:rPr>
          <w:rFonts w:eastAsia="Times New Roman" w:cs="Times New Roman" w:ascii="Times New Roman" w:hAnsi="Times New Roman"/>
          <w:color w:val="2A6099"/>
          <w:sz w:val="24"/>
          <w:szCs w:val="24"/>
          <w:lang w:val="en-GB"/>
        </w:rPr>
        <w:t>Determine Optimal CSI framework for various adaptations</w:t>
      </w:r>
      <w:r>
        <w:rPr/>
        <w:tab/>
      </w:r>
      <w:r>
        <w:rPr>
          <w:rFonts w:eastAsia="Times New Roman" w:cs="Times New Roman" w:ascii="Times New Roman" w:hAnsi="Times New Roman"/>
          <w:color w:val="2A6099"/>
          <w:sz w:val="24"/>
          <w:szCs w:val="24"/>
          <w:lang w:val="en-GB"/>
        </w:rPr>
        <w:t xml:space="preserve">and UE assistance information as feedback data across nodes </w:t>
      </w:r>
    </w:p>
    <w:p>
      <w:pPr>
        <w:pStyle w:val="ListParagraph"/>
        <w:numPr>
          <w:ilvl w:val="1"/>
          <w:numId w:val="4"/>
        </w:numPr>
        <w:spacing w:lineRule="auto" w:line="240" w:beforeAutospacing="0" w:before="0" w:afterAutospacing="0" w:after="0"/>
        <w:contextualSpacing/>
        <w:jc w:val="left"/>
        <w:rPr>
          <w:rFonts w:ascii="Times New Roman" w:hAnsi="Times New Roman" w:eastAsia="Times New Roman" w:cs="Times New Roman"/>
          <w:color w:val="2A6099"/>
          <w:sz w:val="24"/>
          <w:szCs w:val="24"/>
          <w:lang w:val="en-GB"/>
        </w:rPr>
      </w:pPr>
      <w:r>
        <w:rPr>
          <w:rFonts w:eastAsia="Times New Roman" w:cs="Times New Roman" w:ascii="Times New Roman" w:hAnsi="Times New Roman"/>
          <w:color w:val="2A6099"/>
          <w:sz w:val="24"/>
          <w:szCs w:val="24"/>
          <w:lang w:val="en-GB"/>
        </w:rPr>
        <w:t>Consider adaptations across nodes in multicell scenarios</w:t>
      </w:r>
    </w:p>
    <w:p>
      <w:pPr>
        <w:pStyle w:val="ListParagraph"/>
        <w:numPr>
          <w:ilvl w:val="1"/>
          <w:numId w:val="4"/>
        </w:numPr>
        <w:spacing w:lineRule="auto" w:line="240" w:beforeAutospacing="0" w:before="0" w:afterAutospacing="0" w:after="240"/>
        <w:contextualSpacing/>
        <w:jc w:val="left"/>
        <w:rPr>
          <w:rFonts w:ascii="Times New Roman" w:hAnsi="Times New Roman" w:eastAsia="Times New Roman" w:cs="Times New Roman"/>
          <w:color w:val="2A6099"/>
          <w:sz w:val="24"/>
          <w:szCs w:val="24"/>
          <w:lang w:val="en-GB"/>
        </w:rPr>
      </w:pPr>
      <w:r>
        <w:rPr>
          <w:rFonts w:eastAsia="Times New Roman" w:cs="Times New Roman" w:ascii="Times New Roman" w:hAnsi="Times New Roman"/>
          <w:color w:val="2A6099"/>
          <w:sz w:val="24"/>
          <w:szCs w:val="24"/>
          <w:lang w:val="en-GB"/>
        </w:rPr>
        <w:t>Area specific adaptations within a cell</w:t>
      </w:r>
    </w:p>
    <w:p>
      <w:pPr>
        <w:pStyle w:val="ListParagraph"/>
        <w:numPr>
          <w:ilvl w:val="0"/>
          <w:numId w:val="3"/>
        </w:numPr>
        <w:spacing w:lineRule="auto" w:line="240" w:beforeAutospacing="0" w:before="240" w:afterAutospacing="0" w:after="0"/>
        <w:contextualSpacing/>
        <w:jc w:val="left"/>
        <w:rPr>
          <w:rFonts w:ascii="Times New Roman" w:hAnsi="Times New Roman" w:eastAsia="Times New Roman" w:cs="Times New Roman"/>
        </w:rPr>
      </w:pPr>
      <w:r>
        <w:rPr>
          <w:rFonts w:eastAsia="Times New Roman" w:cs="Times New Roman" w:ascii="Times New Roman" w:hAnsi="Times New Roman"/>
          <w:color w:val="2A6099"/>
          <w:sz w:val="24"/>
          <w:szCs w:val="24"/>
          <w:lang w:val="en-GB"/>
        </w:rPr>
        <w:t xml:space="preserve">AI/ML based cell DTX/DRX, </w:t>
      </w:r>
    </w:p>
    <w:p>
      <w:pPr>
        <w:pStyle w:val="ListParagraph"/>
        <w:numPr>
          <w:ilvl w:val="1"/>
          <w:numId w:val="3"/>
        </w:numPr>
        <w:spacing w:lineRule="auto" w:line="240" w:beforeAutospacing="0" w:before="0" w:afterAutospacing="0" w:after="0"/>
        <w:contextualSpacing/>
        <w:jc w:val="left"/>
        <w:rPr>
          <w:rFonts w:ascii="Times New Roman" w:hAnsi="Times New Roman" w:eastAsia="Times New Roman" w:cs="Times New Roman"/>
        </w:rPr>
      </w:pPr>
      <w:r>
        <w:rPr>
          <w:rFonts w:eastAsia="Times New Roman" w:cs="Times New Roman" w:ascii="Times New Roman" w:hAnsi="Times New Roman"/>
          <w:color w:val="2A6099"/>
          <w:sz w:val="24"/>
          <w:szCs w:val="24"/>
          <w:lang w:val="en-GB"/>
        </w:rPr>
        <w:t>the enhancement should consider</w:t>
      </w:r>
    </w:p>
    <w:p>
      <w:pPr>
        <w:pStyle w:val="ListParagraph"/>
        <w:numPr>
          <w:ilvl w:val="1"/>
          <w:numId w:val="3"/>
        </w:numPr>
        <w:spacing w:lineRule="auto" w:line="240" w:beforeAutospacing="0" w:before="0" w:afterAutospacing="0" w:after="0"/>
        <w:contextualSpacing/>
        <w:jc w:val="left"/>
        <w:rPr>
          <w:rFonts w:ascii="Times New Roman" w:hAnsi="Times New Roman" w:eastAsia="Times New Roman" w:cs="Times New Roman"/>
          <w:color w:val="2A6099"/>
          <w:sz w:val="24"/>
          <w:szCs w:val="24"/>
          <w:lang w:val="en-GB"/>
        </w:rPr>
      </w:pPr>
      <w:r>
        <w:rPr>
          <w:rFonts w:eastAsia="Times New Roman" w:cs="Times New Roman" w:ascii="Times New Roman" w:hAnsi="Times New Roman"/>
          <w:color w:val="2A6099"/>
          <w:sz w:val="24"/>
          <w:szCs w:val="24"/>
          <w:lang w:val="en-GB"/>
        </w:rPr>
        <w:t>Rel-19 cell DTX/DRX as baseline</w:t>
      </w:r>
    </w:p>
    <w:p>
      <w:pPr>
        <w:pStyle w:val="ListParagraph"/>
        <w:numPr>
          <w:ilvl w:val="1"/>
          <w:numId w:val="3"/>
        </w:numPr>
        <w:spacing w:lineRule="auto" w:line="240" w:beforeAutospacing="0" w:before="0" w:afterAutospacing="0" w:after="0"/>
        <w:contextualSpacing/>
        <w:jc w:val="left"/>
        <w:rPr>
          <w:rFonts w:ascii="Times New Roman" w:hAnsi="Times New Roman" w:eastAsia="Times New Roman" w:cs="Times New Roman"/>
          <w:color w:val="2A6099"/>
          <w:sz w:val="24"/>
          <w:szCs w:val="24"/>
          <w:lang w:val="en-GB"/>
        </w:rPr>
      </w:pPr>
      <w:r>
        <w:rPr>
          <w:rFonts w:eastAsia="Times New Roman" w:cs="Times New Roman" w:ascii="Times New Roman" w:hAnsi="Times New Roman"/>
          <w:color w:val="2A6099"/>
          <w:sz w:val="24"/>
          <w:szCs w:val="24"/>
          <w:lang w:val="en-GB"/>
        </w:rPr>
        <w:t>Data collection for dynamic adaptation of cell DTX/DRX</w:t>
      </w:r>
    </w:p>
    <w:p>
      <w:pPr>
        <w:pStyle w:val="ListParagraph"/>
        <w:numPr>
          <w:ilvl w:val="1"/>
          <w:numId w:val="3"/>
        </w:numPr>
        <w:spacing w:lineRule="auto" w:line="240" w:beforeAutospacing="0" w:before="0" w:afterAutospacing="0" w:after="0"/>
        <w:contextualSpacing/>
        <w:jc w:val="left"/>
        <w:rPr>
          <w:rFonts w:ascii="Times New Roman" w:hAnsi="Times New Roman" w:eastAsia="Times New Roman" w:cs="Times New Roman"/>
          <w:color w:val="2A6099"/>
          <w:sz w:val="24"/>
          <w:szCs w:val="24"/>
          <w:lang w:val="en-GB"/>
        </w:rPr>
      </w:pPr>
      <w:r>
        <w:rPr>
          <w:rFonts w:eastAsia="Times New Roman" w:cs="Times New Roman" w:ascii="Times New Roman" w:hAnsi="Times New Roman"/>
          <w:color w:val="2A6099"/>
          <w:sz w:val="24"/>
          <w:szCs w:val="24"/>
          <w:lang w:val="en-GB"/>
        </w:rPr>
        <w:t>Optimal framework and alignment for various adaptations across nodes</w:t>
      </w:r>
    </w:p>
    <w:p>
      <w:pPr>
        <w:pStyle w:val="ListParagraph"/>
        <w:numPr>
          <w:ilvl w:val="1"/>
          <w:numId w:val="3"/>
        </w:numPr>
        <w:spacing w:lineRule="auto" w:line="240" w:beforeAutospacing="0" w:before="0" w:afterAutospacing="0" w:after="240"/>
        <w:contextualSpacing/>
        <w:jc w:val="left"/>
        <w:rPr>
          <w:rFonts w:ascii="Times New Roman" w:hAnsi="Times New Roman" w:eastAsia="Times New Roman" w:cs="Times New Roman"/>
          <w:color w:val="2A6099"/>
          <w:sz w:val="24"/>
          <w:szCs w:val="24"/>
          <w:lang w:val="en-GB"/>
        </w:rPr>
      </w:pPr>
      <w:r>
        <w:rPr>
          <w:rFonts w:eastAsia="Times New Roman" w:cs="Times New Roman" w:ascii="Times New Roman" w:hAnsi="Times New Roman"/>
          <w:color w:val="2A6099"/>
          <w:sz w:val="24"/>
          <w:szCs w:val="24"/>
          <w:lang w:val="en-GB"/>
        </w:rPr>
        <w:t>UE assistance information as feedback data across nodes</w:t>
      </w:r>
    </w:p>
    <w:p>
      <w:pPr>
        <w:pStyle w:val="Heading2"/>
        <w:spacing w:lineRule="auto" w:line="240" w:beforeAutospacing="0" w:before="240" w:afterAutospacing="0" w:after="181"/>
        <w:ind w:left="0" w:right="0" w:hanging="0"/>
        <w:jc w:val="left"/>
        <w:rPr>
          <w:rFonts w:ascii="Times New Roman" w:hAnsi="Times New Roman" w:eastAsia="Times New Roman" w:cs="Times New Roman"/>
        </w:rPr>
      </w:pPr>
      <w:r>
        <w:rPr>
          <w:rFonts w:eastAsia="Times New Roman" w:cs="Times New Roman" w:ascii="Times New Roman" w:hAnsi="Times New Roman"/>
        </w:rPr>
      </w:r>
    </w:p>
    <w:p>
      <w:pPr>
        <w:pStyle w:val="ListParagraph"/>
        <w:spacing w:lineRule="auto" w:line="240" w:beforeAutospacing="0" w:before="240" w:afterAutospacing="0" w:after="240"/>
        <w:ind w:left="720" w:hanging="0"/>
        <w:contextualSpacing/>
        <w:jc w:val="left"/>
        <w:rPr>
          <w:rFonts w:ascii="Times New Roman" w:hAnsi="Times New Roman" w:eastAsia="Times New Roman" w:cs="Times New Roman"/>
          <w:color w:val="FF0000"/>
          <w:sz w:val="24"/>
          <w:szCs w:val="24"/>
          <w:lang w:val="en-GB"/>
        </w:rPr>
      </w:pPr>
      <w:r>
        <w:rPr>
          <w:rFonts w:eastAsia="Times New Roman" w:cs="Times New Roman" w:ascii="Times New Roman" w:hAnsi="Times New Roman"/>
          <w:color w:val="FF0000"/>
          <w:sz w:val="24"/>
          <w:szCs w:val="24"/>
          <w:lang w:val="en-GB"/>
        </w:rPr>
        <w:t>&lt;&lt;&lt;&lt;&lt;&lt;&lt;&lt;&lt;&lt;&lt;&lt;&lt;&lt;&lt;&lt;&lt;&lt;&lt;&lt; End of Changes &gt;&gt;&gt;&gt;&gt;&gt;&gt;&gt;&gt;&gt;&gt;&gt;&gt;&gt;&gt;&gt;&gt;&gt;&gt;&gt;</w:t>
      </w:r>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Liberation Sans">
    <w:altName w:val="Arial"/>
    <w:charset w:val="01"/>
    <w:family w:val="swiss"/>
    <w:pitch w:val="variable"/>
  </w:font>
  <w:font w:name="Times New Roman">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bullet"/>
      <w:lvlText w:val=""/>
      <w:lvlJc w:val="left"/>
      <w:pPr>
        <w:tabs>
          <w:tab w:val="num" w:pos="0"/>
        </w:tabs>
        <w:ind w:left="3600" w:hanging="360"/>
      </w:pPr>
      <w:rPr>
        <w:rFonts w:ascii="Symbol" w:hAnsi="Symbol" w:cs="Symbol" w:hint="default"/>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2"/>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 w:cs="" w:asciiTheme="minorHAnsi" w:cstheme="minorBidi" w:eastAsiaTheme="minorEastAsia" w:hAnsiTheme="minorHAnsi"/>
        <w:sz w:val="24"/>
        <w:szCs w:val="24"/>
        <w:lang w:val="en-US" w:eastAsia="ja-JP"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78" w:before="0" w:after="160"/>
      <w:jc w:val="left"/>
    </w:pPr>
    <w:rPr>
      <w:rFonts w:ascii="Aptos" w:hAnsi="Aptos" w:eastAsia="" w:cs="" w:asciiTheme="minorHAnsi" w:cstheme="minorBidi" w:eastAsiaTheme="minorEastAsia" w:hAnsiTheme="minorHAnsi"/>
      <w:color w:val="auto"/>
      <w:kern w:val="0"/>
      <w:sz w:val="24"/>
      <w:szCs w:val="24"/>
      <w:lang w:val="en-US" w:eastAsia="ja-JP" w:bidi="ar-SA"/>
    </w:rPr>
  </w:style>
  <w:style w:type="paragraph" w:styleId="Heading1">
    <w:name w:val="Heading 1"/>
    <w:basedOn w:val="Normal"/>
    <w:next w:val="Normal"/>
    <w:uiPriority w:val="9"/>
    <w:qFormat/>
    <w:rsid w:val="0431af63"/>
    <w:pPr>
      <w:keepNext w:val="true"/>
      <w:keepLines/>
      <w:spacing w:before="360" w:after="80"/>
      <w:outlineLvl w:val="0"/>
    </w:pPr>
    <w:rPr>
      <w:rFonts w:ascii="Aptos Display" w:hAnsi="Aptos Display" w:eastAsia="" w:cs="" w:asciiTheme="majorAscii" w:cstheme="majorBidi" w:eastAsiaTheme="majorEastAsia" w:hAnsiTheme="majorAscii"/>
      <w:color w:val="0F4761" w:themeColor="accent1" w:themeShade="bf" w:themeTint="ff"/>
      <w:sz w:val="40"/>
      <w:szCs w:val="40"/>
    </w:rPr>
  </w:style>
  <w:style w:type="paragraph" w:styleId="Heading2">
    <w:name w:val="Heading 2"/>
    <w:basedOn w:val="Normal"/>
    <w:next w:val="Normal"/>
    <w:uiPriority w:val="9"/>
    <w:unhideWhenUsed/>
    <w:qFormat/>
    <w:rsid w:val="0431af63"/>
    <w:pPr>
      <w:keepNext w:val="true"/>
      <w:keepLines/>
      <w:spacing w:before="160" w:after="80"/>
      <w:outlineLvl w:val="1"/>
    </w:pPr>
    <w:rPr>
      <w:rFonts w:ascii="Aptos Display" w:hAnsi="Aptos Display" w:eastAsia="" w:cs="" w:asciiTheme="majorAscii" w:cstheme="majorBidi" w:eastAsiaTheme="majorEastAsia" w:hAnsiTheme="majorAscii"/>
      <w:color w:val="0F4761" w:themeColor="accent1" w:themeShade="bf" w:themeTint="ff"/>
      <w:sz w:val="32"/>
      <w:szCs w:val="32"/>
    </w:rPr>
  </w:style>
  <w:style w:type="paragraph" w:styleId="Heading3">
    <w:name w:val="Heading 3"/>
    <w:basedOn w:val="Normal"/>
    <w:next w:val="Normal"/>
    <w:uiPriority w:val="9"/>
    <w:unhideWhenUsed/>
    <w:qFormat/>
    <w:rsid w:val="0431af63"/>
    <w:pPr>
      <w:keepNext w:val="true"/>
      <w:keepLines/>
      <w:spacing w:before="160" w:after="80"/>
      <w:outlineLvl w:val="2"/>
    </w:pPr>
    <w:rPr>
      <w:rFonts w:eastAsia="" w:cs="" w:cstheme="majorBidi" w:eastAsiaTheme="majorEastAsia"/>
      <w:color w:val="0F4761" w:themeColor="accent1" w:themeShade="bf" w:themeTint="ff"/>
      <w:sz w:val="28"/>
      <w:szCs w:val="28"/>
    </w:rPr>
  </w:style>
  <w:style w:type="paragraph" w:styleId="Heading4">
    <w:name w:val="Heading 4"/>
    <w:basedOn w:val="Normal"/>
    <w:next w:val="Normal"/>
    <w:uiPriority w:val="9"/>
    <w:unhideWhenUsed/>
    <w:qFormat/>
    <w:rsid w:val="0431af63"/>
    <w:pPr>
      <w:keepNext w:val="true"/>
      <w:keepLines/>
      <w:spacing w:before="80" w:after="40"/>
      <w:outlineLvl w:val="3"/>
    </w:pPr>
    <w:rPr>
      <w:rFonts w:eastAsia="" w:cs="" w:cstheme="majorBidi" w:eastAsiaTheme="majorEastAsia"/>
      <w:i/>
      <w:iCs/>
      <w:color w:val="0F4761" w:themeColor="accent1" w:themeShade="bf" w:themeTint="ff"/>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uiPriority w:val="34"/>
    <w:qFormat/>
    <w:rsid w:val="0431af63"/>
    <w:pPr>
      <w:spacing w:before="0" w:after="16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LibreOffice/7.3.7.2$Linux_X86_64 LibreOffice_project/30$Build-2</Application>
  <AppVersion>15.0000</AppVersion>
  <Pages>4</Pages>
  <Words>1885</Words>
  <Characters>11230</Characters>
  <CharactersWithSpaces>13073</CharactersWithSpaces>
  <Paragraphs>104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2026-01-30T03:11:16Z</dcterms:created>
  <dc:creator>Deepak Agarwal</dc:creator>
  <dc:description/>
  <dc:language>en-IN</dc:language>
  <cp:lastModifiedBy>Deepak Agarwal</cp:lastModifiedBy>
  <dcterms:modified xsi:type="dcterms:W3CDTF">2026-01-30T05:46:37Z</dcterms:modified>
  <cp:revision>0</cp:revision>
  <dc:subject/>
  <dc:title/>
</cp:coreProperties>
</file>

<file path=docProps/custom.xml><?xml version="1.0" encoding="utf-8"?>
<Properties xmlns="http://schemas.openxmlformats.org/officeDocument/2006/custom-properties" xmlns:vt="http://schemas.openxmlformats.org/officeDocument/2006/docPropsVTypes"/>
</file>