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D1978" w14:textId="2E586F62" w:rsidR="00FB0567" w:rsidRDefault="00FB0567" w:rsidP="00FB0567">
      <w:pPr>
        <w:pStyle w:val="3GPPHeader"/>
        <w:spacing w:after="60"/>
      </w:pPr>
      <w:r>
        <w:t>3GPP TSG-RAN WG3 Meeting #1</w:t>
      </w:r>
      <w:r w:rsidR="00FB0BDF">
        <w:t>31</w:t>
      </w:r>
      <w:r>
        <w:tab/>
      </w:r>
      <w:r w:rsidR="00BB3631" w:rsidRPr="00BB3631">
        <w:t>R3-260566</w:t>
      </w:r>
    </w:p>
    <w:p w14:paraId="5636F4EC" w14:textId="6CF21F5A" w:rsidR="00FB0567" w:rsidRPr="007237D5" w:rsidRDefault="00DF300A" w:rsidP="00FB0567">
      <w:pPr>
        <w:pStyle w:val="3GPPHeader"/>
      </w:pPr>
      <w:r w:rsidRPr="00DF300A">
        <w:t xml:space="preserve">Gothenburg, Sweden, 9th – 13th </w:t>
      </w:r>
      <w:proofErr w:type="spellStart"/>
      <w:r>
        <w:t>Feburary</w:t>
      </w:r>
      <w:proofErr w:type="spellEnd"/>
      <w:r w:rsidRPr="00DF300A">
        <w:t xml:space="preserve"> 202</w:t>
      </w:r>
      <w:r>
        <w:t>6</w:t>
      </w:r>
    </w:p>
    <w:p w14:paraId="3982483C" w14:textId="39B48B2A" w:rsidR="00E90E49" w:rsidRPr="00C01B77" w:rsidRDefault="00E90E49" w:rsidP="00311702">
      <w:pPr>
        <w:pStyle w:val="3GPPHeader"/>
        <w:rPr>
          <w:sz w:val="22"/>
        </w:rPr>
      </w:pPr>
      <w:r w:rsidRPr="00AA1A3B">
        <w:rPr>
          <w:sz w:val="22"/>
        </w:rPr>
        <w:t>Agenda Item:</w:t>
      </w:r>
      <w:r w:rsidRPr="00AA1A3B">
        <w:rPr>
          <w:sz w:val="22"/>
        </w:rPr>
        <w:tab/>
      </w:r>
      <w:r w:rsidR="00FB0BDF">
        <w:rPr>
          <w:sz w:val="22"/>
        </w:rPr>
        <w:t>9</w:t>
      </w:r>
      <w:r w:rsidR="001C32AE" w:rsidRPr="00804767">
        <w:rPr>
          <w:sz w:val="22"/>
        </w:rPr>
        <w:t>.2</w:t>
      </w:r>
      <w:r w:rsidR="00FB0BDF">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6C03E8A" w:rsidR="00E90E49" w:rsidRPr="00CE0424" w:rsidRDefault="003D3C45" w:rsidP="00311702">
      <w:pPr>
        <w:pStyle w:val="3GPPHeader"/>
        <w:rPr>
          <w:sz w:val="22"/>
        </w:rPr>
      </w:pPr>
      <w:r>
        <w:rPr>
          <w:sz w:val="22"/>
        </w:rPr>
        <w:t>Title:</w:t>
      </w:r>
      <w:r w:rsidR="00E90E49" w:rsidRPr="00CE0424">
        <w:rPr>
          <w:sz w:val="22"/>
        </w:rPr>
        <w:tab/>
      </w:r>
      <w:r w:rsidR="003E3794">
        <w:rPr>
          <w:sz w:val="22"/>
        </w:rPr>
        <w:t xml:space="preserve">Support </w:t>
      </w:r>
      <w:r w:rsidR="003E3794" w:rsidRPr="001145DB">
        <w:rPr>
          <w:sz w:val="22"/>
        </w:rPr>
        <w:t>Aerial UE Flight Information Reportin</w:t>
      </w:r>
      <w:r w:rsidR="003E3794">
        <w:rPr>
          <w:sz w:val="22"/>
        </w:rPr>
        <w:t>g for different UAV NF/NEF</w:t>
      </w:r>
    </w:p>
    <w:p w14:paraId="2D5672ED" w14:textId="425ACD08" w:rsidR="00E90E49" w:rsidRPr="00C01B77" w:rsidRDefault="00E90E49" w:rsidP="00C01B77">
      <w:pPr>
        <w:pStyle w:val="3GPPHeader"/>
        <w:rPr>
          <w:sz w:val="22"/>
        </w:rPr>
      </w:pPr>
      <w:r w:rsidRPr="00CE0424">
        <w:rPr>
          <w:sz w:val="22"/>
        </w:rPr>
        <w:t>Document for:</w:t>
      </w:r>
      <w:r w:rsidRPr="00CE0424">
        <w:rPr>
          <w:sz w:val="22"/>
        </w:rPr>
        <w:tab/>
      </w:r>
      <w:r w:rsidRPr="00D72404">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5A1E542C" w14:textId="68947815" w:rsidR="005804F2" w:rsidRDefault="00841256" w:rsidP="005804F2">
      <w:pPr>
        <w:rPr>
          <w:lang w:eastAsia="zh-CN"/>
        </w:rPr>
      </w:pPr>
      <w:r>
        <w:rPr>
          <w:lang w:eastAsia="zh-CN"/>
        </w:rPr>
        <w:t xml:space="preserve">SA2 has </w:t>
      </w:r>
      <w:proofErr w:type="gramStart"/>
      <w:r>
        <w:rPr>
          <w:lang w:eastAsia="zh-CN"/>
        </w:rPr>
        <w:t>reply</w:t>
      </w:r>
      <w:proofErr w:type="gramEnd"/>
      <w:r>
        <w:rPr>
          <w:lang w:eastAsia="zh-CN"/>
        </w:rPr>
        <w:t xml:space="preserve"> to RAN3 related to UAV reporting in </w:t>
      </w:r>
      <w:r w:rsidR="005E45F8">
        <w:rPr>
          <w:lang w:eastAsia="zh-CN"/>
        </w:rPr>
        <w:t>[1]</w:t>
      </w:r>
      <w:r w:rsidR="005804F2" w:rsidRPr="001F3D2B">
        <w:rPr>
          <w:lang w:eastAsia="zh-CN"/>
        </w:rPr>
        <w:t>:</w:t>
      </w:r>
    </w:p>
    <w:tbl>
      <w:tblPr>
        <w:tblStyle w:val="TableGrid"/>
        <w:tblW w:w="0" w:type="auto"/>
        <w:tblLayout w:type="fixed"/>
        <w:tblCellMar>
          <w:top w:w="57" w:type="dxa"/>
        </w:tblCellMar>
        <w:tblLook w:val="04A0" w:firstRow="1" w:lastRow="0" w:firstColumn="1" w:lastColumn="0" w:noHBand="0" w:noVBand="1"/>
      </w:tblPr>
      <w:tblGrid>
        <w:gridCol w:w="9629"/>
      </w:tblGrid>
      <w:tr w:rsidR="005804F2" w:rsidRPr="00735E31" w14:paraId="24473607" w14:textId="77777777">
        <w:tc>
          <w:tcPr>
            <w:tcW w:w="9629" w:type="dxa"/>
            <w:vAlign w:val="center"/>
          </w:tcPr>
          <w:p w14:paraId="467905B9" w14:textId="77777777" w:rsidR="00FB0BDF" w:rsidRPr="00FB0BDF" w:rsidRDefault="00FB0BDF" w:rsidP="00FB0BDF">
            <w:pPr>
              <w:pStyle w:val="Header"/>
              <w:rPr>
                <w:rFonts w:eastAsia="Malgun Gothic" w:cs="Arial"/>
                <w:b w:val="0"/>
                <w:bCs/>
                <w:lang w:val="en-US" w:eastAsia="ko-KR"/>
              </w:rPr>
            </w:pPr>
            <w:r w:rsidRPr="00FB0BDF">
              <w:rPr>
                <w:rFonts w:eastAsia="Malgun Gothic" w:cs="Arial"/>
                <w:b w:val="0"/>
                <w:bCs/>
                <w:lang w:val="en-US" w:eastAsia="ko-KR"/>
              </w:rPr>
              <w:t>SA2 thanks RAN3 for the Reply LS on clarification of UAV regulation. Regarding the requested clarification on altitude reporting for aerial UEs, i.e.:</w:t>
            </w:r>
          </w:p>
          <w:p w14:paraId="2BDD57AF" w14:textId="77777777" w:rsidR="00FB0BDF" w:rsidRPr="00FB0BDF" w:rsidRDefault="00FB0BDF" w:rsidP="00FB0BDF">
            <w:pPr>
              <w:pStyle w:val="Header"/>
              <w:rPr>
                <w:rFonts w:eastAsia="Malgun Gothic" w:cs="Arial"/>
                <w:b w:val="0"/>
                <w:bCs/>
                <w:lang w:val="en-US" w:eastAsia="ko-KR"/>
              </w:rPr>
            </w:pPr>
          </w:p>
          <w:p w14:paraId="6579A75E" w14:textId="77777777" w:rsidR="00FB0BDF" w:rsidRPr="00FB0BDF" w:rsidRDefault="00FB0BDF" w:rsidP="00FB0BDF">
            <w:pPr>
              <w:pStyle w:val="Header"/>
              <w:rPr>
                <w:rFonts w:eastAsia="Malgun Gothic" w:cs="Arial"/>
                <w:b w:val="0"/>
                <w:bCs/>
                <w:lang w:val="en-US" w:eastAsia="ko-KR"/>
              </w:rPr>
            </w:pPr>
            <w:r w:rsidRPr="00FB0BDF">
              <w:rPr>
                <w:rFonts w:eastAsia="Malgun Gothic" w:cs="Arial"/>
                <w:b w:val="0"/>
                <w:bCs/>
                <w:i/>
                <w:iCs/>
                <w:lang w:val="en-US" w:eastAsia="ko-KR"/>
              </w:rPr>
              <w:t>“RAN3 seeks for further clarification from SA2 on whether the gNB can be provided with multiple aerial UE reporting configurations from the AMF for the same aerial UE. If so, RAN3 asks whether this would require the gNB to configure the aerial UE with multiple aerial UE flight information configurations to the concerned aerial UE, and whether the gNB is expected to report multiple flight information reporting to AMF in accordance with each configuration.”</w:t>
            </w:r>
            <w:r w:rsidRPr="00FB0BDF">
              <w:rPr>
                <w:rFonts w:eastAsia="Malgun Gothic" w:cs="Arial"/>
                <w:b w:val="0"/>
                <w:bCs/>
                <w:lang w:val="en-US" w:eastAsia="ko-KR"/>
              </w:rPr>
              <w:t xml:space="preserve">, </w:t>
            </w:r>
          </w:p>
          <w:p w14:paraId="0716B657" w14:textId="77777777" w:rsidR="00FB0BDF" w:rsidRPr="00FB0BDF" w:rsidRDefault="00FB0BDF" w:rsidP="00FB0BDF">
            <w:pPr>
              <w:pStyle w:val="Header"/>
              <w:rPr>
                <w:rFonts w:eastAsia="Malgun Gothic" w:cs="Arial"/>
                <w:b w:val="0"/>
                <w:bCs/>
                <w:lang w:val="en-US" w:eastAsia="ko-KR"/>
              </w:rPr>
            </w:pPr>
          </w:p>
          <w:p w14:paraId="0D5DDE62" w14:textId="77777777" w:rsidR="00FB0BDF" w:rsidRPr="00FB0BDF" w:rsidRDefault="00FB0BDF" w:rsidP="00FB0BDF">
            <w:pPr>
              <w:pStyle w:val="Header"/>
              <w:rPr>
                <w:rFonts w:eastAsia="Malgun Gothic" w:cs="Arial"/>
                <w:b w:val="0"/>
                <w:bCs/>
                <w:lang w:val="en-US" w:eastAsia="ko-KR"/>
              </w:rPr>
            </w:pPr>
            <w:r w:rsidRPr="00FB0BDF">
              <w:rPr>
                <w:rFonts w:eastAsia="Malgun Gothic" w:cs="Arial"/>
                <w:b w:val="0"/>
                <w:bCs/>
                <w:lang w:val="en-US" w:eastAsia="ko-KR"/>
              </w:rPr>
              <w:t>SA2 has discussed the matter on UAV UE’s altitude reporting and reached the agreement in the attached CR. Based on the SA2 specified procedures and considering that a single aerial UE reporting configuration consists of one pair of derived altitude thresholds (i.e., minimum and maximum altitude thresholds) as indicated in the LS(R3-255899), SA2 provides the following clarifications.</w:t>
            </w:r>
          </w:p>
          <w:p w14:paraId="6529009C" w14:textId="77777777" w:rsidR="00FB0BDF" w:rsidRPr="00FB0BDF" w:rsidRDefault="00FB0BDF" w:rsidP="00FB0BDF">
            <w:pPr>
              <w:pStyle w:val="Header"/>
              <w:rPr>
                <w:rFonts w:eastAsia="Malgun Gothic" w:cs="Arial"/>
                <w:b w:val="0"/>
                <w:bCs/>
                <w:lang w:val="en-US" w:eastAsia="ko-KR"/>
              </w:rPr>
            </w:pPr>
          </w:p>
          <w:p w14:paraId="7109448C" w14:textId="77777777" w:rsidR="00FB0BDF" w:rsidRPr="00FB0BDF" w:rsidRDefault="00FB0BDF" w:rsidP="00FB0BDF">
            <w:pPr>
              <w:pStyle w:val="Header"/>
              <w:ind w:left="1418" w:hanging="1134"/>
              <w:rPr>
                <w:rFonts w:eastAsia="Malgun Gothic" w:cs="Arial"/>
                <w:b w:val="0"/>
                <w:bCs/>
                <w:lang w:val="en-US" w:eastAsia="ko-KR"/>
              </w:rPr>
            </w:pPr>
            <w:r w:rsidRPr="00FB0BDF">
              <w:rPr>
                <w:rFonts w:eastAsia="Malgun Gothic" w:cs="Arial"/>
                <w:b w:val="0"/>
                <w:bCs/>
                <w:lang w:val="en-US" w:eastAsia="ko-KR"/>
              </w:rPr>
              <w:t>RAN3 asks:</w:t>
            </w:r>
            <w:r w:rsidRPr="00FB0BDF">
              <w:rPr>
                <w:rFonts w:eastAsia="Malgun Gothic" w:cs="Arial"/>
                <w:b w:val="0"/>
                <w:bCs/>
                <w:lang w:val="en-US" w:eastAsia="ko-KR"/>
              </w:rPr>
              <w:tab/>
              <w:t>“</w:t>
            </w:r>
            <w:r w:rsidRPr="00FB0BDF">
              <w:rPr>
                <w:rFonts w:eastAsia="Malgun Gothic" w:cs="Arial"/>
                <w:b w:val="0"/>
                <w:bCs/>
                <w:i/>
                <w:iCs/>
                <w:lang w:val="en-US" w:eastAsia="ko-KR"/>
              </w:rPr>
              <w:t>whether the gNB can be provided with multiple aerial UE reporting configurations from the AMF for the same aerial UE</w:t>
            </w:r>
            <w:r w:rsidRPr="00FB0BDF">
              <w:rPr>
                <w:rFonts w:eastAsia="Malgun Gothic" w:cs="Arial"/>
                <w:b w:val="0"/>
                <w:bCs/>
                <w:lang w:val="en-US" w:eastAsia="ko-KR"/>
              </w:rPr>
              <w:t>”.</w:t>
            </w:r>
          </w:p>
          <w:p w14:paraId="0B97B3EF" w14:textId="77777777" w:rsidR="00FB0BDF" w:rsidRPr="00FB0BDF" w:rsidRDefault="00FB0BDF" w:rsidP="00FB0BDF">
            <w:pPr>
              <w:pStyle w:val="Header"/>
              <w:ind w:left="1418" w:hanging="1134"/>
              <w:rPr>
                <w:rFonts w:eastAsia="Malgun Gothic" w:cs="Arial"/>
                <w:b w:val="0"/>
                <w:bCs/>
                <w:lang w:val="en-US" w:eastAsia="ko-KR"/>
              </w:rPr>
            </w:pPr>
            <w:r w:rsidRPr="00FB0BDF">
              <w:rPr>
                <w:rFonts w:eastAsia="Malgun Gothic" w:cs="Arial"/>
                <w:b w:val="0"/>
                <w:bCs/>
                <w:lang w:val="en-US" w:eastAsia="ko-KR"/>
              </w:rPr>
              <w:t xml:space="preserve">SA2 replies: Aerial UE location reporting configuration shall enable altitude reporting whenever the UE’s altitude meets any of the configured altitude threshold values. It cannot be ruled out that different pairs of altitude thresholds (i.e., minimum and maximum altitude thresholds) are derived by the UAS NF / NEF for each of the TA/Cell/NG-RAN in the assigned trajectory. The assigned trajectory event is described in clause 5.2.2.3.1 of TS 23.502, and the Stage 3 implementation (see clauses 6.2.6.2.35-37 in TS 29.518) allows to set minimum and maximum altitude thresholds specific to a TA/Cell/NG-RAN. </w:t>
            </w:r>
          </w:p>
          <w:p w14:paraId="55DEA214" w14:textId="77777777" w:rsidR="00FB0BDF" w:rsidRPr="00FB0BDF" w:rsidRDefault="00FB0BDF" w:rsidP="00FB0BDF">
            <w:pPr>
              <w:pStyle w:val="Header"/>
              <w:ind w:left="720"/>
              <w:rPr>
                <w:rFonts w:eastAsia="Malgun Gothic" w:cs="Arial"/>
                <w:b w:val="0"/>
                <w:bCs/>
                <w:lang w:val="en-US" w:eastAsia="ko-KR"/>
              </w:rPr>
            </w:pPr>
          </w:p>
          <w:p w14:paraId="58FCB354" w14:textId="77777777" w:rsidR="00FB0BDF" w:rsidRPr="00FB0BDF" w:rsidRDefault="00FB0BDF" w:rsidP="00FB0BDF">
            <w:pPr>
              <w:pStyle w:val="Header"/>
              <w:ind w:left="1418" w:hanging="1134"/>
              <w:rPr>
                <w:rFonts w:eastAsia="Malgun Gothic" w:cs="Arial"/>
                <w:b w:val="0"/>
                <w:bCs/>
                <w:lang w:val="en-US" w:eastAsia="ko-KR"/>
              </w:rPr>
            </w:pPr>
            <w:r w:rsidRPr="00FB0BDF">
              <w:rPr>
                <w:rFonts w:eastAsia="Malgun Gothic" w:cs="Arial"/>
                <w:b w:val="0"/>
                <w:bCs/>
                <w:lang w:val="en-US" w:eastAsia="ko-KR"/>
              </w:rPr>
              <w:t>RAN3 asks:</w:t>
            </w:r>
            <w:r w:rsidRPr="00FB0BDF">
              <w:rPr>
                <w:rFonts w:eastAsia="Malgun Gothic" w:cs="Arial"/>
                <w:b w:val="0"/>
                <w:bCs/>
                <w:lang w:val="en-US" w:eastAsia="ko-KR"/>
              </w:rPr>
              <w:tab/>
              <w:t>“</w:t>
            </w:r>
            <w:r w:rsidRPr="00FB0BDF">
              <w:rPr>
                <w:rFonts w:eastAsia="Malgun Gothic" w:cs="Arial"/>
                <w:b w:val="0"/>
                <w:bCs/>
                <w:i/>
                <w:iCs/>
                <w:lang w:val="en-US" w:eastAsia="ko-KR"/>
              </w:rPr>
              <w:t>whether this would require the gNB to configure the aerial UE with multiple aerial UE flight information configurations to the concerned aerial UE</w:t>
            </w:r>
            <w:r w:rsidRPr="00FB0BDF">
              <w:rPr>
                <w:rFonts w:eastAsia="Malgun Gothic" w:cs="Arial"/>
                <w:b w:val="0"/>
                <w:bCs/>
                <w:lang w:val="en-US" w:eastAsia="ko-KR"/>
              </w:rPr>
              <w:t>”.</w:t>
            </w:r>
          </w:p>
          <w:p w14:paraId="71788417" w14:textId="77777777" w:rsidR="00FB0BDF" w:rsidRPr="00FB0BDF" w:rsidRDefault="00FB0BDF" w:rsidP="00FB0BDF">
            <w:pPr>
              <w:pStyle w:val="Header"/>
              <w:ind w:left="1418" w:hanging="1134"/>
              <w:rPr>
                <w:rFonts w:eastAsia="Malgun Gothic" w:cs="Arial"/>
                <w:b w:val="0"/>
                <w:bCs/>
                <w:lang w:val="en-US" w:eastAsia="ko-KR"/>
              </w:rPr>
            </w:pPr>
            <w:r w:rsidRPr="00FB0BDF">
              <w:rPr>
                <w:rFonts w:eastAsia="Malgun Gothic" w:cs="Arial"/>
                <w:b w:val="0"/>
                <w:bCs/>
                <w:lang w:val="en-US" w:eastAsia="ko-KR"/>
              </w:rPr>
              <w:t>SA2 replies:</w:t>
            </w:r>
            <w:r w:rsidRPr="00FB0BDF">
              <w:rPr>
                <w:rFonts w:eastAsia="Malgun Gothic" w:cs="Arial"/>
                <w:b w:val="0"/>
                <w:bCs/>
                <w:lang w:val="en-US" w:eastAsia="ko-KR"/>
              </w:rPr>
              <w:tab/>
              <w:t xml:space="preserve"> Possible, under the assumption that the UAS NF / NEF derived different pairs of altitude thresholds for each of the TA/Cell/NG-RAN in the assigned trajectory and the gNB configures the aerial UE at once for the entire flight.</w:t>
            </w:r>
          </w:p>
          <w:p w14:paraId="377059BF" w14:textId="77777777" w:rsidR="00FB0BDF" w:rsidRPr="00FB0BDF" w:rsidRDefault="00FB0BDF" w:rsidP="00FB0BDF">
            <w:pPr>
              <w:ind w:left="720"/>
              <w:rPr>
                <w:rFonts w:eastAsia="Malgun Gothic" w:cs="Arial"/>
                <w:bCs/>
                <w:lang w:eastAsia="ko-KR"/>
              </w:rPr>
            </w:pPr>
          </w:p>
          <w:p w14:paraId="6C2FC3BC" w14:textId="77777777" w:rsidR="00FB0BDF" w:rsidRPr="00FB0BDF" w:rsidRDefault="00FB0BDF" w:rsidP="00FB0BDF">
            <w:pPr>
              <w:pStyle w:val="Header"/>
              <w:ind w:left="1418" w:hanging="1134"/>
              <w:rPr>
                <w:rFonts w:eastAsia="Malgun Gothic" w:cs="Arial"/>
                <w:b w:val="0"/>
                <w:bCs/>
                <w:lang w:val="en-US" w:eastAsia="ko-KR"/>
              </w:rPr>
            </w:pPr>
            <w:r w:rsidRPr="00FB0BDF">
              <w:rPr>
                <w:rFonts w:eastAsia="Malgun Gothic" w:cs="Arial"/>
                <w:b w:val="0"/>
                <w:bCs/>
                <w:lang w:val="en-US" w:eastAsia="ko-KR"/>
              </w:rPr>
              <w:t>RAN3 asks:</w:t>
            </w:r>
            <w:r w:rsidRPr="00FB0BDF">
              <w:rPr>
                <w:rFonts w:eastAsia="Malgun Gothic" w:cs="Arial"/>
                <w:b w:val="0"/>
                <w:bCs/>
                <w:lang w:val="en-US" w:eastAsia="ko-KR"/>
              </w:rPr>
              <w:tab/>
              <w:t>“</w:t>
            </w:r>
            <w:r w:rsidRPr="00FB0BDF">
              <w:rPr>
                <w:rFonts w:eastAsia="Malgun Gothic" w:cs="Arial"/>
                <w:b w:val="0"/>
                <w:bCs/>
                <w:i/>
                <w:iCs/>
                <w:lang w:val="en-US" w:eastAsia="ko-KR"/>
              </w:rPr>
              <w:t>whether the gNB is expected to report multiple flight information reporting to AMF in accordance with each configuration</w:t>
            </w:r>
            <w:r w:rsidRPr="00FB0BDF">
              <w:rPr>
                <w:rFonts w:eastAsia="Malgun Gothic" w:cs="Arial"/>
                <w:b w:val="0"/>
                <w:bCs/>
                <w:lang w:val="en-US" w:eastAsia="ko-KR"/>
              </w:rPr>
              <w:t>”</w:t>
            </w:r>
          </w:p>
          <w:p w14:paraId="7F74EAD8" w14:textId="77777777" w:rsidR="00FB0BDF" w:rsidRPr="00FB0BDF" w:rsidRDefault="00FB0BDF" w:rsidP="00FB0BDF">
            <w:pPr>
              <w:pStyle w:val="Header"/>
              <w:ind w:left="1418" w:hanging="1134"/>
              <w:rPr>
                <w:rFonts w:cs="Arial"/>
                <w:b w:val="0"/>
                <w:bCs/>
                <w:lang w:val="en-US"/>
              </w:rPr>
            </w:pPr>
            <w:r w:rsidRPr="00FB0BDF">
              <w:rPr>
                <w:rFonts w:eastAsia="Malgun Gothic" w:cs="Arial"/>
                <w:b w:val="0"/>
                <w:bCs/>
                <w:lang w:val="en-US" w:eastAsia="ko-KR"/>
              </w:rPr>
              <w:t>SA2 replies: gNB is expected to report to the AMF whenever the concerned aerial UE reports its altitude information to the gNB in accordance with the relevant configuration (i.e., a pair of altitude thresholds that can be specific to a particular TA/cell/NG-RAN node).</w:t>
            </w:r>
          </w:p>
          <w:p w14:paraId="68EB41C6" w14:textId="16DD6504" w:rsidR="005804F2" w:rsidRPr="00735E31" w:rsidRDefault="005804F2" w:rsidP="00FB0BDF">
            <w:pPr>
              <w:spacing w:afterLines="50" w:after="120" w:line="257" w:lineRule="auto"/>
              <w:jc w:val="both"/>
              <w:rPr>
                <w:rFonts w:ascii="Times New Roman" w:hAnsi="Times New Roman" w:cs="Times New Roman"/>
                <w:lang w:eastAsia="zh-CN"/>
              </w:rPr>
            </w:pPr>
          </w:p>
        </w:tc>
      </w:tr>
    </w:tbl>
    <w:p w14:paraId="5AF07000" w14:textId="77777777" w:rsidR="005804F2" w:rsidRDefault="005804F2" w:rsidP="005804F2">
      <w:pPr>
        <w:rPr>
          <w:lang w:eastAsia="zh-CN"/>
        </w:rPr>
      </w:pPr>
    </w:p>
    <w:p w14:paraId="60123794" w14:textId="77777777" w:rsidR="004000E8" w:rsidRDefault="00230D18" w:rsidP="00CE0424">
      <w:pPr>
        <w:pStyle w:val="Heading1"/>
      </w:pPr>
      <w:bookmarkStart w:id="0" w:name="_Ref178064866"/>
      <w:r>
        <w:t>2</w:t>
      </w:r>
      <w:r>
        <w:tab/>
      </w:r>
      <w:r w:rsidR="004000E8" w:rsidRPr="00CE0424">
        <w:t>Discussion</w:t>
      </w:r>
      <w:bookmarkEnd w:id="0"/>
    </w:p>
    <w:p w14:paraId="524A7A73" w14:textId="5EA58CC1" w:rsidR="00EE0B12" w:rsidRDefault="00AA60A2" w:rsidP="00EE0B12">
      <w:pPr>
        <w:pStyle w:val="IvDbodytext"/>
        <w:rPr>
          <w:rFonts w:eastAsiaTheme="minorHAnsi"/>
          <w:lang w:eastAsia="zh-CN"/>
        </w:rPr>
      </w:pPr>
      <w:r w:rsidRPr="00AA60A2">
        <w:rPr>
          <w:rFonts w:eastAsiaTheme="minorHAnsi"/>
          <w:lang w:eastAsia="zh-CN"/>
        </w:rPr>
        <w:t>In th</w:t>
      </w:r>
      <w:r>
        <w:rPr>
          <w:rFonts w:eastAsiaTheme="minorHAnsi"/>
          <w:lang w:eastAsia="zh-CN"/>
        </w:rPr>
        <w:t xml:space="preserve">e current </w:t>
      </w:r>
      <w:bookmarkStart w:id="1" w:name="_Hlk219971949"/>
      <w:r w:rsidR="00EE0B12" w:rsidRPr="00EE0B12">
        <w:rPr>
          <w:rFonts w:eastAsiaTheme="minorHAnsi"/>
          <w:lang w:eastAsia="zh-CN"/>
        </w:rPr>
        <w:t>Aerial UE Flight Information Reporting</w:t>
      </w:r>
      <w:bookmarkEnd w:id="1"/>
      <w:r w:rsidR="00EE0B12">
        <w:rPr>
          <w:rFonts w:eastAsiaTheme="minorHAnsi"/>
          <w:lang w:eastAsia="zh-CN"/>
        </w:rPr>
        <w:t xml:space="preserve">, the new codepoint in the Location Reporting Type IE is included as well as </w:t>
      </w:r>
      <w:r w:rsidR="00EE0B12" w:rsidRPr="00EE0B12">
        <w:rPr>
          <w:rFonts w:eastAsiaTheme="minorHAnsi"/>
          <w:lang w:eastAsia="zh-CN"/>
        </w:rPr>
        <w:t>Aerial UE flight information reporting control IE</w:t>
      </w:r>
      <w:r w:rsidR="00EE0B12">
        <w:rPr>
          <w:rFonts w:eastAsiaTheme="minorHAnsi"/>
          <w:lang w:eastAsia="zh-CN"/>
        </w:rPr>
        <w:t xml:space="preserve">. The </w:t>
      </w:r>
      <w:r w:rsidR="00EE0B12" w:rsidRPr="00EE0B12">
        <w:rPr>
          <w:rFonts w:eastAsiaTheme="minorHAnsi"/>
          <w:lang w:eastAsia="zh-CN"/>
        </w:rPr>
        <w:t xml:space="preserve">Aerial UE Flight information Reporting IE </w:t>
      </w:r>
      <w:r w:rsidR="00EE0B12">
        <w:rPr>
          <w:rFonts w:eastAsiaTheme="minorHAnsi"/>
          <w:lang w:eastAsia="zh-CN"/>
        </w:rPr>
        <w:t xml:space="preserve">is </w:t>
      </w:r>
      <w:r w:rsidR="00EE0B12" w:rsidRPr="00EE0B12">
        <w:rPr>
          <w:rFonts w:eastAsiaTheme="minorHAnsi"/>
          <w:lang w:eastAsia="zh-CN"/>
        </w:rPr>
        <w:t>in the Location Report in the User Location Information IE</w:t>
      </w:r>
      <w:r w:rsidR="00EE0B12">
        <w:rPr>
          <w:rFonts w:eastAsiaTheme="minorHAnsi"/>
          <w:lang w:eastAsia="zh-CN"/>
        </w:rPr>
        <w:t>.</w:t>
      </w:r>
    </w:p>
    <w:p w14:paraId="6B4DB4E6" w14:textId="1880AED2" w:rsidR="00EE0B12" w:rsidRDefault="00EE0B12" w:rsidP="00EE0B12">
      <w:pPr>
        <w:pStyle w:val="IvDbodytext"/>
        <w:rPr>
          <w:rFonts w:eastAsiaTheme="minorHAnsi"/>
          <w:lang w:eastAsia="zh-CN"/>
        </w:rPr>
      </w:pPr>
      <w:proofErr w:type="gramStart"/>
      <w:r>
        <w:rPr>
          <w:rFonts w:eastAsiaTheme="minorHAnsi"/>
          <w:lang w:eastAsia="zh-CN"/>
        </w:rPr>
        <w:lastRenderedPageBreak/>
        <w:t>However</w:t>
      </w:r>
      <w:proofErr w:type="gramEnd"/>
      <w:r>
        <w:rPr>
          <w:rFonts w:eastAsiaTheme="minorHAnsi"/>
          <w:lang w:eastAsia="zh-CN"/>
        </w:rPr>
        <w:t xml:space="preserve"> for a given UE, the specification only </w:t>
      </w:r>
      <w:proofErr w:type="gramStart"/>
      <w:r>
        <w:rPr>
          <w:rFonts w:eastAsiaTheme="minorHAnsi"/>
          <w:lang w:eastAsia="zh-CN"/>
        </w:rPr>
        <w:t>support</w:t>
      </w:r>
      <w:proofErr w:type="gramEnd"/>
      <w:r>
        <w:rPr>
          <w:rFonts w:eastAsiaTheme="minorHAnsi"/>
          <w:lang w:eastAsia="zh-CN"/>
        </w:rPr>
        <w:t xml:space="preserve"> one set of threshold values in the reporting control and </w:t>
      </w:r>
      <w:proofErr w:type="spellStart"/>
      <w:r>
        <w:rPr>
          <w:rFonts w:eastAsiaTheme="minorHAnsi"/>
          <w:lang w:eastAsia="zh-CN"/>
        </w:rPr>
        <w:t>gNB</w:t>
      </w:r>
      <w:proofErr w:type="spellEnd"/>
      <w:r>
        <w:rPr>
          <w:rFonts w:eastAsiaTheme="minorHAnsi"/>
          <w:lang w:eastAsia="zh-CN"/>
        </w:rPr>
        <w:t xml:space="preserve"> could only make one report.</w:t>
      </w:r>
    </w:p>
    <w:p w14:paraId="17E06528" w14:textId="2EEA69B9" w:rsidR="00AA60A2" w:rsidRPr="00AF1DFB" w:rsidRDefault="00EE0B12" w:rsidP="00AF1DFB">
      <w:pPr>
        <w:pStyle w:val="IvDbodytext"/>
        <w:rPr>
          <w:rFonts w:eastAsiaTheme="minorHAnsi"/>
          <w:lang w:eastAsia="zh-CN"/>
        </w:rPr>
      </w:pPr>
      <w:proofErr w:type="gramStart"/>
      <w:r>
        <w:rPr>
          <w:rFonts w:eastAsiaTheme="minorHAnsi"/>
          <w:lang w:eastAsia="zh-CN"/>
        </w:rPr>
        <w:t>Taking into account</w:t>
      </w:r>
      <w:proofErr w:type="gramEnd"/>
      <w:r>
        <w:rPr>
          <w:rFonts w:eastAsiaTheme="minorHAnsi"/>
          <w:lang w:eastAsia="zh-CN"/>
        </w:rPr>
        <w:t xml:space="preserve"> the SA2 </w:t>
      </w:r>
      <w:r w:rsidR="00AF1DFB">
        <w:rPr>
          <w:rFonts w:eastAsiaTheme="minorHAnsi"/>
          <w:lang w:eastAsia="zh-CN"/>
        </w:rPr>
        <w:t>statement that “i</w:t>
      </w:r>
      <w:r w:rsidR="00AF1DFB" w:rsidRPr="00AF1DFB">
        <w:rPr>
          <w:rFonts w:eastAsiaTheme="minorHAnsi"/>
          <w:lang w:eastAsia="zh-CN"/>
        </w:rPr>
        <w:t>t cannot be ruled out that different pairs of altitude thresholds (i.e., minimum and maximum altitude thresholds) are derived by the UAS NF / NEF for each of the TA/Cell/NG-RAN in the assigned trajectory</w:t>
      </w:r>
      <w:r w:rsidR="00AF1DFB">
        <w:rPr>
          <w:rFonts w:eastAsiaTheme="minorHAnsi"/>
          <w:lang w:eastAsia="zh-CN"/>
        </w:rPr>
        <w:t>”, the NGAP specification should support thresholds</w:t>
      </w:r>
      <w:r w:rsidR="00526D5F">
        <w:rPr>
          <w:rFonts w:eastAsiaTheme="minorHAnsi"/>
          <w:lang w:eastAsia="zh-CN"/>
        </w:rPr>
        <w:t xml:space="preserve"> from different UAV NF/NEF.</w:t>
      </w:r>
    </w:p>
    <w:p w14:paraId="699F4CAD" w14:textId="167F27DE" w:rsidR="00F07791" w:rsidRDefault="00AF1DFB" w:rsidP="00F07791">
      <w:pPr>
        <w:pStyle w:val="Proposal"/>
      </w:pPr>
      <w:bookmarkStart w:id="2" w:name="_Toc220622783"/>
      <w:r>
        <w:t>RAN3 to agree</w:t>
      </w:r>
      <w:r w:rsidR="00802A58">
        <w:t xml:space="preserve"> that </w:t>
      </w:r>
      <w:r>
        <w:t xml:space="preserve">thresholds </w:t>
      </w:r>
      <w:r w:rsidR="00734EC4">
        <w:t xml:space="preserve">from different UAV NF/NEF </w:t>
      </w:r>
      <w:r>
        <w:t xml:space="preserve">in the </w:t>
      </w:r>
      <w:r w:rsidRPr="00AF1DFB">
        <w:t xml:space="preserve">Aerial UE flight information reporting </w:t>
      </w:r>
      <w:r w:rsidR="00867D6E">
        <w:t>procedure</w:t>
      </w:r>
      <w:r w:rsidR="00802A58">
        <w:t xml:space="preserve"> </w:t>
      </w:r>
      <w:proofErr w:type="gramStart"/>
      <w:r w:rsidR="00802A58">
        <w:t>is</w:t>
      </w:r>
      <w:proofErr w:type="gramEnd"/>
      <w:r w:rsidR="00802A58">
        <w:t xml:space="preserve"> supported.</w:t>
      </w:r>
      <w:bookmarkEnd w:id="2"/>
    </w:p>
    <w:p w14:paraId="215BA539" w14:textId="24A223CB" w:rsidR="00AF1DFB" w:rsidRDefault="00AF1DFB" w:rsidP="00AF1DFB">
      <w:pPr>
        <w:pStyle w:val="IvDbodytext"/>
        <w:rPr>
          <w:rFonts w:eastAsiaTheme="minorHAnsi"/>
          <w:lang w:eastAsia="zh-CN"/>
        </w:rPr>
      </w:pPr>
      <w:r w:rsidRPr="00AF1DFB">
        <w:rPr>
          <w:rFonts w:eastAsiaTheme="minorHAnsi"/>
          <w:lang w:eastAsia="zh-CN"/>
        </w:rPr>
        <w:t>Taking into account the SA2 statement that “</w:t>
      </w:r>
      <w:proofErr w:type="spellStart"/>
      <w:r w:rsidRPr="00AF1DFB">
        <w:rPr>
          <w:rFonts w:eastAsiaTheme="minorHAnsi"/>
          <w:lang w:eastAsia="zh-CN"/>
        </w:rPr>
        <w:t>gNB</w:t>
      </w:r>
      <w:proofErr w:type="spellEnd"/>
      <w:r w:rsidRPr="00AF1DFB">
        <w:rPr>
          <w:rFonts w:eastAsiaTheme="minorHAnsi"/>
          <w:lang w:eastAsia="zh-CN"/>
        </w:rPr>
        <w:t xml:space="preserve"> is expected to report to the AMF whenever the concerned aerial UE reports its altitude information to the </w:t>
      </w:r>
      <w:proofErr w:type="spellStart"/>
      <w:r w:rsidRPr="00AF1DFB">
        <w:rPr>
          <w:rFonts w:eastAsiaTheme="minorHAnsi"/>
          <w:lang w:eastAsia="zh-CN"/>
        </w:rPr>
        <w:t>gNB</w:t>
      </w:r>
      <w:proofErr w:type="spellEnd"/>
      <w:r w:rsidRPr="00AF1DFB">
        <w:rPr>
          <w:rFonts w:eastAsiaTheme="minorHAnsi"/>
          <w:lang w:eastAsia="zh-CN"/>
        </w:rPr>
        <w:t xml:space="preserve"> in accordance with the relevant configuration (i.e., a pair of altitude thresholds that can be specific to a particular TA/cell/NG-RAN node)</w:t>
      </w:r>
      <w:r>
        <w:rPr>
          <w:rFonts w:eastAsiaTheme="minorHAnsi"/>
          <w:lang w:eastAsia="zh-CN"/>
        </w:rPr>
        <w:t>”, the NGAP specification should support to perform multiple reporting for the same IE.</w:t>
      </w:r>
    </w:p>
    <w:p w14:paraId="7B689E2C" w14:textId="4A97B3E6" w:rsidR="00517EA3" w:rsidRDefault="002B3158" w:rsidP="00AF1DFB">
      <w:pPr>
        <w:pStyle w:val="IvDbodytext"/>
      </w:pPr>
      <w:r>
        <w:rPr>
          <w:rFonts w:eastAsiaTheme="minorHAnsi"/>
          <w:lang w:eastAsia="zh-CN"/>
        </w:rPr>
        <w:t>NGAP has defined “</w:t>
      </w:r>
      <w:r w:rsidRPr="00EA600F">
        <w:t>Routing ID</w:t>
      </w:r>
      <w:r>
        <w:t>” IE with t</w:t>
      </w:r>
      <w:r w:rsidRPr="002B3158">
        <w:t xml:space="preserve">he maximum length is 16 octets, referring to the length </w:t>
      </w:r>
      <w:proofErr w:type="gramStart"/>
      <w:r w:rsidRPr="002B3158">
        <w:t>of  a</w:t>
      </w:r>
      <w:proofErr w:type="gramEnd"/>
      <w:r w:rsidRPr="002B3158">
        <w:t xml:space="preserve"> Universally Unique Identifier (UUID) version 4 as specified in section 4.4 in IETF RFC 4122</w:t>
      </w:r>
      <w:r>
        <w:t xml:space="preserve">. It is used to indicate </w:t>
      </w:r>
      <w:r w:rsidR="00517EA3" w:rsidRPr="00517EA3">
        <w:t>LMF or a TSCTSF within the 5GC</w:t>
      </w:r>
      <w:r w:rsidR="00517EA3">
        <w:t xml:space="preserve">. </w:t>
      </w:r>
      <w:proofErr w:type="gramStart"/>
      <w:r w:rsidR="00517EA3">
        <w:t>Similarly</w:t>
      </w:r>
      <w:proofErr w:type="gramEnd"/>
      <w:r w:rsidR="00517EA3">
        <w:t xml:space="preserve"> we should use this IE to identify the </w:t>
      </w:r>
      <w:r w:rsidR="00517EA3" w:rsidRPr="00517EA3">
        <w:t>UAS NF / NEF</w:t>
      </w:r>
    </w:p>
    <w:p w14:paraId="78E13514" w14:textId="0D4A6DF2" w:rsidR="002B3158" w:rsidRPr="00AF1DFB" w:rsidRDefault="00517EA3" w:rsidP="00AF1DFB">
      <w:pPr>
        <w:pStyle w:val="IvDbodytext"/>
        <w:rPr>
          <w:rFonts w:eastAsiaTheme="minorHAnsi"/>
          <w:lang w:eastAsia="zh-CN"/>
        </w:rPr>
      </w:pPr>
      <w:r>
        <w:t xml:space="preserve"> </w:t>
      </w:r>
    </w:p>
    <w:p w14:paraId="6D5CDFC9" w14:textId="0BC59B87" w:rsidR="00AF1DFB" w:rsidRPr="00F07791" w:rsidRDefault="00AF1DFB" w:rsidP="00876EC2">
      <w:pPr>
        <w:pStyle w:val="Proposal"/>
      </w:pPr>
      <w:bookmarkStart w:id="3" w:name="_Toc220622784"/>
      <w:r>
        <w:t xml:space="preserve">RAN3 to agree to introduce </w:t>
      </w:r>
      <w:r w:rsidR="00517EA3" w:rsidRPr="00517EA3">
        <w:t>Routing ID</w:t>
      </w:r>
      <w:r w:rsidR="00517EA3">
        <w:t xml:space="preserve"> in the </w:t>
      </w:r>
      <w:r w:rsidR="00517EA3" w:rsidRPr="00517EA3">
        <w:t>Aerial UE Flight Information Reporting</w:t>
      </w:r>
      <w:r w:rsidR="00517EA3">
        <w:t xml:space="preserve"> procedures. It is used to support </w:t>
      </w:r>
      <w:r w:rsidR="00517EA3" w:rsidRPr="00EE0B12">
        <w:t xml:space="preserve">Aerial UE Flight Information </w:t>
      </w:r>
      <w:r w:rsidR="00EE7F82">
        <w:t xml:space="preserve">configuration and </w:t>
      </w:r>
      <w:proofErr w:type="gramStart"/>
      <w:r w:rsidR="00517EA3" w:rsidRPr="00EE0B12">
        <w:t>Reporting</w:t>
      </w:r>
      <w:proofErr w:type="gramEnd"/>
      <w:r w:rsidR="00517EA3">
        <w:t xml:space="preserve"> </w:t>
      </w:r>
      <w:r w:rsidR="00EE7F82">
        <w:t xml:space="preserve">from different </w:t>
      </w:r>
      <w:r w:rsidR="00517EA3" w:rsidRPr="00517EA3">
        <w:t>UAS NF / NEF</w:t>
      </w:r>
      <w:r w:rsidR="00517EA3">
        <w:t>.</w:t>
      </w:r>
      <w:bookmarkEnd w:id="3"/>
    </w:p>
    <w:p w14:paraId="483A76CC" w14:textId="380AF120" w:rsidR="00E2518F" w:rsidRDefault="005B35B0" w:rsidP="00DF5D32">
      <w:pPr>
        <w:pStyle w:val="Heading1"/>
      </w:pPr>
      <w:r>
        <w:t>3</w:t>
      </w:r>
      <w:r>
        <w:tab/>
      </w:r>
      <w:r w:rsidR="00C01F33" w:rsidRPr="00054353">
        <w:t>Conclusion</w:t>
      </w:r>
    </w:p>
    <w:p w14:paraId="4EB849AE" w14:textId="77777777" w:rsidR="0037104F" w:rsidRDefault="00E2518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22783" w:history="1">
        <w:r w:rsidR="0037104F" w:rsidRPr="00D96A25">
          <w:rPr>
            <w:rStyle w:val="Hyperlink"/>
            <w:noProof/>
          </w:rPr>
          <w:t>Proposal 1</w:t>
        </w:r>
        <w:r w:rsidR="0037104F">
          <w:rPr>
            <w:rFonts w:asciiTheme="minorHAnsi" w:eastAsiaTheme="minorEastAsia" w:hAnsiTheme="minorHAnsi"/>
            <w:b w:val="0"/>
            <w:noProof/>
            <w:kern w:val="2"/>
            <w:sz w:val="24"/>
            <w:szCs w:val="24"/>
            <w:lang w:val="en-SE"/>
            <w14:ligatures w14:val="standardContextual"/>
          </w:rPr>
          <w:tab/>
        </w:r>
        <w:r w:rsidR="0037104F" w:rsidRPr="00D96A25">
          <w:rPr>
            <w:rStyle w:val="Hyperlink"/>
            <w:noProof/>
          </w:rPr>
          <w:t>RAN3 to agree that thresholds from different UAV NF/NEF in the Aerial UE flight information reporting procedure is supported.</w:t>
        </w:r>
      </w:hyperlink>
    </w:p>
    <w:p w14:paraId="0EEF87A2" w14:textId="77777777" w:rsidR="0037104F" w:rsidRDefault="0037104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22784" w:history="1">
        <w:r w:rsidRPr="00D96A25">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D96A25">
          <w:rPr>
            <w:rStyle w:val="Hyperlink"/>
            <w:noProof/>
          </w:rPr>
          <w:t>RAN3 to agree to introduce Routing ID in the Aerial UE Flight Information Reporting procedures. It is used to support Aerial UE Flight Information configuration and Reporting from different UAS NF / NEF.</w:t>
        </w:r>
      </w:hyperlink>
    </w:p>
    <w:p w14:paraId="276C5506" w14:textId="16330927" w:rsidR="00DA59BB" w:rsidRPr="00E31C3D" w:rsidRDefault="00E2518F" w:rsidP="00E2518F">
      <w:pPr>
        <w:pStyle w:val="BodyText"/>
      </w:pPr>
      <w:r>
        <w:rPr>
          <w:b/>
          <w:bCs/>
        </w:rPr>
        <w:fldChar w:fldCharType="end"/>
      </w:r>
      <w:bookmarkStart w:id="4" w:name="_In-sequence_SDU_delivery"/>
      <w:bookmarkEnd w:id="4"/>
    </w:p>
    <w:p w14:paraId="71D79D99" w14:textId="7391BEDC" w:rsidR="00F507D1" w:rsidRPr="00CE0424" w:rsidRDefault="00D87089" w:rsidP="00CE0424">
      <w:pPr>
        <w:pStyle w:val="Heading1"/>
      </w:pPr>
      <w:r>
        <w:t>4</w:t>
      </w:r>
      <w:r>
        <w:tab/>
      </w:r>
      <w:r w:rsidR="00F507D1" w:rsidRPr="00CE0424">
        <w:t>References</w:t>
      </w:r>
    </w:p>
    <w:p w14:paraId="3E24E74E" w14:textId="467FAC12" w:rsidR="007A1192" w:rsidRDefault="005E45F8" w:rsidP="007A1192">
      <w:pPr>
        <w:pStyle w:val="Reference"/>
      </w:pPr>
      <w:bookmarkStart w:id="5" w:name="_Ref188361769"/>
      <w:bookmarkStart w:id="6" w:name="_Ref174151459"/>
      <w:bookmarkStart w:id="7" w:name="_Ref189809556"/>
      <w:r w:rsidRPr="005E45F8">
        <w:t>S2-2511189</w:t>
      </w:r>
      <w:bookmarkEnd w:id="5"/>
      <w:bookmarkEnd w:id="6"/>
      <w:bookmarkEnd w:id="7"/>
      <w:r w:rsidR="00BB3631">
        <w:tab/>
      </w:r>
      <w:r w:rsidRPr="005E45F8">
        <w:t>Reply LS on clarification of UAV regulation from SA2</w:t>
      </w:r>
    </w:p>
    <w:p w14:paraId="340E2F89" w14:textId="3BDDFEA4" w:rsidR="00BB3631" w:rsidRDefault="00BB3631" w:rsidP="007A1192">
      <w:pPr>
        <w:pStyle w:val="Reference"/>
      </w:pPr>
      <w:r w:rsidRPr="00BB3631">
        <w:t>R3-26056</w:t>
      </w:r>
      <w:r>
        <w:t>7</w:t>
      </w:r>
      <w:r>
        <w:tab/>
      </w:r>
      <w:r w:rsidRPr="00BB3631">
        <w:t>[Draft] Reply LS on Reply LS on clarification of UAV regulation from SA2</w:t>
      </w:r>
      <w:r>
        <w:t>, Ericsson</w:t>
      </w:r>
    </w:p>
    <w:p w14:paraId="66A95366" w14:textId="23C332C3" w:rsidR="00E45661" w:rsidRDefault="00BB3631" w:rsidP="007A1192">
      <w:pPr>
        <w:pStyle w:val="Reference"/>
      </w:pPr>
      <w:r w:rsidRPr="00BB3631">
        <w:t>R3-26056</w:t>
      </w:r>
      <w:r w:rsidRPr="00BB3631">
        <w:t>8</w:t>
      </w:r>
      <w:r w:rsidRPr="00BB3631">
        <w:tab/>
      </w:r>
      <w:r w:rsidR="00BC5A12" w:rsidRPr="00BB3631">
        <w:t>Support Aerial UE Flight Information Reporting</w:t>
      </w:r>
      <w:r w:rsidR="003E3794" w:rsidRPr="00BB3631">
        <w:t xml:space="preserve"> </w:t>
      </w:r>
      <w:bookmarkStart w:id="8" w:name="_Hlk220622854"/>
      <w:r w:rsidR="003E3794" w:rsidRPr="00BB3631">
        <w:t>for different UAV NF/NEF</w:t>
      </w:r>
      <w:bookmarkEnd w:id="8"/>
      <w:r w:rsidR="00BC5A12" w:rsidRPr="00BB3631">
        <w:t>, Ericsson</w:t>
      </w:r>
    </w:p>
    <w:p w14:paraId="219CE01A" w14:textId="322020BC" w:rsidR="00E45661" w:rsidRDefault="00BB3631" w:rsidP="007A1192">
      <w:pPr>
        <w:pStyle w:val="Reference"/>
      </w:pPr>
      <w:r w:rsidRPr="00BB3631">
        <w:t>R3-26056</w:t>
      </w:r>
      <w:r w:rsidRPr="00BB3631">
        <w:t>9</w:t>
      </w:r>
      <w:r w:rsidRPr="00BB3631">
        <w:tab/>
      </w:r>
      <w:r w:rsidR="00BC5A12" w:rsidRPr="00BB3631">
        <w:t>Support Aerial UE Flight Information Reporting</w:t>
      </w:r>
      <w:r w:rsidR="003E3794" w:rsidRPr="00BB3631">
        <w:t xml:space="preserve"> for different UAV NF/NEF</w:t>
      </w:r>
      <w:r w:rsidR="00BC5A12" w:rsidRPr="00BB3631">
        <w:t>, Ericsson</w:t>
      </w:r>
    </w:p>
    <w:p w14:paraId="4DA9BAB6" w14:textId="44778357" w:rsidR="00B25D58" w:rsidRPr="00B25D58" w:rsidRDefault="00B25D58" w:rsidP="00175F2E">
      <w:pPr>
        <w:spacing w:after="0" w:line="240" w:lineRule="auto"/>
        <w:rPr>
          <w:rFonts w:ascii="Times" w:eastAsia="Batang" w:hAnsi="Times" w:cs="Times"/>
          <w:szCs w:val="24"/>
          <w:lang w:eastAsia="x-none"/>
        </w:rPr>
      </w:pPr>
    </w:p>
    <w:p w14:paraId="13961BDD" w14:textId="28C817E2" w:rsidR="00CA3AAB" w:rsidRDefault="00CA3AAB" w:rsidP="00CA3AAB">
      <w:pPr>
        <w:spacing w:after="0" w:line="240" w:lineRule="auto"/>
        <w:rPr>
          <w:rFonts w:ascii="Times" w:eastAsia="Batang" w:hAnsi="Times" w:cs="Times New Roman"/>
          <w:szCs w:val="24"/>
          <w:lang w:val="en-GB" w:eastAsia="x-none"/>
        </w:rPr>
      </w:pPr>
    </w:p>
    <w:sectPr w:rsidR="00CA3AA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8FFA5" w14:textId="77777777" w:rsidR="005549F5" w:rsidRDefault="005549F5">
      <w:r>
        <w:separator/>
      </w:r>
    </w:p>
  </w:endnote>
  <w:endnote w:type="continuationSeparator" w:id="0">
    <w:p w14:paraId="6BF021CE" w14:textId="77777777" w:rsidR="005549F5" w:rsidRDefault="005549F5">
      <w:r>
        <w:continuationSeparator/>
      </w:r>
    </w:p>
  </w:endnote>
  <w:endnote w:type="continuationNotice" w:id="1">
    <w:p w14:paraId="1F1CE3F3" w14:textId="77777777" w:rsidR="005549F5" w:rsidRDefault="005549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087F6" w14:textId="77777777" w:rsidR="005549F5" w:rsidRDefault="005549F5">
      <w:r>
        <w:separator/>
      </w:r>
    </w:p>
  </w:footnote>
  <w:footnote w:type="continuationSeparator" w:id="0">
    <w:p w14:paraId="76E86B7B" w14:textId="77777777" w:rsidR="005549F5" w:rsidRDefault="005549F5">
      <w:r>
        <w:continuationSeparator/>
      </w:r>
    </w:p>
  </w:footnote>
  <w:footnote w:type="continuationNotice" w:id="1">
    <w:p w14:paraId="6674A5B6" w14:textId="77777777" w:rsidR="005549F5" w:rsidRDefault="005549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5E2E61"/>
    <w:multiLevelType w:val="hybridMultilevel"/>
    <w:tmpl w:val="077EEB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6C54D2"/>
    <w:multiLevelType w:val="hybridMultilevel"/>
    <w:tmpl w:val="E04C7F1E"/>
    <w:lvl w:ilvl="0" w:tplc="55BA1842">
      <w:start w:val="5"/>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BB6005"/>
    <w:multiLevelType w:val="hybridMultilevel"/>
    <w:tmpl w:val="F37CA498"/>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E847E2A"/>
    <w:multiLevelType w:val="hybridMultilevel"/>
    <w:tmpl w:val="EEDCF1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815273"/>
    <w:multiLevelType w:val="hybridMultilevel"/>
    <w:tmpl w:val="DAB4E1EA"/>
    <w:lvl w:ilvl="0" w:tplc="FFFFFFFF">
      <w:start w:val="1"/>
      <w:numFmt w:val="bullet"/>
      <w:lvlText w:val="•"/>
      <w:lvlJc w:val="left"/>
      <w:pPr>
        <w:ind w:left="720" w:hanging="360"/>
      </w:pPr>
      <w:rPr>
        <w:rFonts w:ascii="Arial" w:hAnsi="Arial" w:hint="default"/>
      </w:rPr>
    </w:lvl>
    <w:lvl w:ilvl="1" w:tplc="07A237EA">
      <w:start w:val="1"/>
      <w:numFmt w:val="bullet"/>
      <w:lvlText w:val="•"/>
      <w:lvlJc w:val="left"/>
      <w:pPr>
        <w:ind w:left="1440" w:hanging="36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226E1A"/>
    <w:multiLevelType w:val="hybridMultilevel"/>
    <w:tmpl w:val="36C2F9D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24683E"/>
    <w:multiLevelType w:val="hybridMultilevel"/>
    <w:tmpl w:val="C0E811B8"/>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2FC20C9"/>
    <w:multiLevelType w:val="hybridMultilevel"/>
    <w:tmpl w:val="F0929AA6"/>
    <w:lvl w:ilvl="0" w:tplc="07A237EA">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26"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93955316">
    <w:abstractNumId w:val="16"/>
  </w:num>
  <w:num w:numId="2" w16cid:durableId="1349257284">
    <w:abstractNumId w:val="10"/>
  </w:num>
  <w:num w:numId="3" w16cid:durableId="1443456286">
    <w:abstractNumId w:val="0"/>
  </w:num>
  <w:num w:numId="4" w16cid:durableId="890460132">
    <w:abstractNumId w:val="17"/>
  </w:num>
  <w:num w:numId="5" w16cid:durableId="583606529">
    <w:abstractNumId w:val="18"/>
  </w:num>
  <w:num w:numId="6" w16cid:durableId="738017909">
    <w:abstractNumId w:val="20"/>
  </w:num>
  <w:num w:numId="7" w16cid:durableId="130221214">
    <w:abstractNumId w:val="4"/>
  </w:num>
  <w:num w:numId="8" w16cid:durableId="450562996">
    <w:abstractNumId w:val="5"/>
  </w:num>
  <w:num w:numId="9" w16cid:durableId="772214637">
    <w:abstractNumId w:val="2"/>
  </w:num>
  <w:num w:numId="10" w16cid:durableId="1500537096">
    <w:abstractNumId w:val="27"/>
  </w:num>
  <w:num w:numId="11" w16cid:durableId="173231599">
    <w:abstractNumId w:val="9"/>
  </w:num>
  <w:num w:numId="12" w16cid:durableId="755903588">
    <w:abstractNumId w:val="24"/>
  </w:num>
  <w:num w:numId="13" w16cid:durableId="1213731462">
    <w:abstractNumId w:val="28"/>
    <w:lvlOverride w:ilvl="0">
      <w:startOverride w:val="1"/>
    </w:lvlOverride>
    <w:lvlOverride w:ilvl="1"/>
    <w:lvlOverride w:ilvl="2"/>
    <w:lvlOverride w:ilvl="3"/>
    <w:lvlOverride w:ilvl="4"/>
    <w:lvlOverride w:ilvl="5"/>
    <w:lvlOverride w:ilvl="6"/>
    <w:lvlOverride w:ilvl="7"/>
    <w:lvlOverride w:ilvl="8"/>
  </w:num>
  <w:num w:numId="14" w16cid:durableId="1930232594">
    <w:abstractNumId w:val="7"/>
  </w:num>
  <w:num w:numId="15" w16cid:durableId="952786102">
    <w:abstractNumId w:val="1"/>
  </w:num>
  <w:num w:numId="16" w16cid:durableId="1237865411">
    <w:abstractNumId w:val="25"/>
  </w:num>
  <w:num w:numId="17" w16cid:durableId="2068334547">
    <w:abstractNumId w:val="13"/>
  </w:num>
  <w:num w:numId="18" w16cid:durableId="72708484">
    <w:abstractNumId w:val="6"/>
  </w:num>
  <w:num w:numId="19" w16cid:durableId="356587357">
    <w:abstractNumId w:val="23"/>
  </w:num>
  <w:num w:numId="20" w16cid:durableId="1895040609">
    <w:abstractNumId w:val="26"/>
  </w:num>
  <w:num w:numId="21" w16cid:durableId="358091496">
    <w:abstractNumId w:val="3"/>
  </w:num>
  <w:num w:numId="22" w16cid:durableId="407964477">
    <w:abstractNumId w:val="19"/>
  </w:num>
  <w:num w:numId="23" w16cid:durableId="1342006033">
    <w:abstractNumId w:val="12"/>
  </w:num>
  <w:num w:numId="24" w16cid:durableId="1845053303">
    <w:abstractNumId w:val="21"/>
  </w:num>
  <w:num w:numId="25" w16cid:durableId="965814977">
    <w:abstractNumId w:val="15"/>
  </w:num>
  <w:num w:numId="26" w16cid:durableId="380255021">
    <w:abstractNumId w:val="8"/>
  </w:num>
  <w:num w:numId="27" w16cid:durableId="2137915408">
    <w:abstractNumId w:val="14"/>
  </w:num>
  <w:num w:numId="28" w16cid:durableId="109126280">
    <w:abstractNumId w:val="22"/>
  </w:num>
  <w:num w:numId="29" w16cid:durableId="1405370206">
    <w:abstractNumId w:val="29"/>
  </w:num>
  <w:num w:numId="30" w16cid:durableId="1945186384">
    <w:abstractNumId w:val="11"/>
  </w:num>
  <w:num w:numId="31" w16cid:durableId="99360275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667"/>
    <w:rsid w:val="00005285"/>
    <w:rsid w:val="0000564C"/>
    <w:rsid w:val="00005681"/>
    <w:rsid w:val="00006446"/>
    <w:rsid w:val="00006896"/>
    <w:rsid w:val="00007CDC"/>
    <w:rsid w:val="00010235"/>
    <w:rsid w:val="000108AB"/>
    <w:rsid w:val="00011B28"/>
    <w:rsid w:val="00011CAA"/>
    <w:rsid w:val="000126E3"/>
    <w:rsid w:val="00015AAC"/>
    <w:rsid w:val="00015D15"/>
    <w:rsid w:val="000162CA"/>
    <w:rsid w:val="00021333"/>
    <w:rsid w:val="00021F85"/>
    <w:rsid w:val="000231AD"/>
    <w:rsid w:val="0002564D"/>
    <w:rsid w:val="00025ECA"/>
    <w:rsid w:val="00026227"/>
    <w:rsid w:val="00026773"/>
    <w:rsid w:val="00030E65"/>
    <w:rsid w:val="00031CF2"/>
    <w:rsid w:val="000325B8"/>
    <w:rsid w:val="000335D2"/>
    <w:rsid w:val="00033FF2"/>
    <w:rsid w:val="00034C15"/>
    <w:rsid w:val="00034C4A"/>
    <w:rsid w:val="00036BA1"/>
    <w:rsid w:val="00040039"/>
    <w:rsid w:val="000422E2"/>
    <w:rsid w:val="00042F22"/>
    <w:rsid w:val="0004445A"/>
    <w:rsid w:val="000444EF"/>
    <w:rsid w:val="00047673"/>
    <w:rsid w:val="00051A48"/>
    <w:rsid w:val="00051A9F"/>
    <w:rsid w:val="00052A07"/>
    <w:rsid w:val="000534E3"/>
    <w:rsid w:val="00053A77"/>
    <w:rsid w:val="00053C1C"/>
    <w:rsid w:val="00054353"/>
    <w:rsid w:val="0005606A"/>
    <w:rsid w:val="00057117"/>
    <w:rsid w:val="0006017C"/>
    <w:rsid w:val="000616E7"/>
    <w:rsid w:val="00062ED1"/>
    <w:rsid w:val="00063D02"/>
    <w:rsid w:val="0006487E"/>
    <w:rsid w:val="00065E1A"/>
    <w:rsid w:val="000671EC"/>
    <w:rsid w:val="00067CDF"/>
    <w:rsid w:val="0007074E"/>
    <w:rsid w:val="00071E09"/>
    <w:rsid w:val="00072219"/>
    <w:rsid w:val="00072BFC"/>
    <w:rsid w:val="00073744"/>
    <w:rsid w:val="00074355"/>
    <w:rsid w:val="000745C2"/>
    <w:rsid w:val="00075F92"/>
    <w:rsid w:val="00077E5F"/>
    <w:rsid w:val="0008036A"/>
    <w:rsid w:val="0008091E"/>
    <w:rsid w:val="0008170E"/>
    <w:rsid w:val="00081AE6"/>
    <w:rsid w:val="000829C9"/>
    <w:rsid w:val="0008481A"/>
    <w:rsid w:val="000855EB"/>
    <w:rsid w:val="00085B52"/>
    <w:rsid w:val="00085BB9"/>
    <w:rsid w:val="000866F2"/>
    <w:rsid w:val="00087F9F"/>
    <w:rsid w:val="0009009F"/>
    <w:rsid w:val="00091557"/>
    <w:rsid w:val="000924C1"/>
    <w:rsid w:val="000924F0"/>
    <w:rsid w:val="00093474"/>
    <w:rsid w:val="000935C4"/>
    <w:rsid w:val="00093FE5"/>
    <w:rsid w:val="00094900"/>
    <w:rsid w:val="0009510F"/>
    <w:rsid w:val="00095720"/>
    <w:rsid w:val="000973AF"/>
    <w:rsid w:val="000A1B7B"/>
    <w:rsid w:val="000A33CF"/>
    <w:rsid w:val="000A4274"/>
    <w:rsid w:val="000A56F2"/>
    <w:rsid w:val="000A66FB"/>
    <w:rsid w:val="000B09E2"/>
    <w:rsid w:val="000B2719"/>
    <w:rsid w:val="000B2936"/>
    <w:rsid w:val="000B3A8F"/>
    <w:rsid w:val="000B4AB9"/>
    <w:rsid w:val="000B58C3"/>
    <w:rsid w:val="000B5B6B"/>
    <w:rsid w:val="000B61E9"/>
    <w:rsid w:val="000B696F"/>
    <w:rsid w:val="000B6D78"/>
    <w:rsid w:val="000B73F0"/>
    <w:rsid w:val="000C09E8"/>
    <w:rsid w:val="000C165A"/>
    <w:rsid w:val="000C2E19"/>
    <w:rsid w:val="000C5EFD"/>
    <w:rsid w:val="000C6F44"/>
    <w:rsid w:val="000C79EF"/>
    <w:rsid w:val="000D0D07"/>
    <w:rsid w:val="000D4797"/>
    <w:rsid w:val="000D66B3"/>
    <w:rsid w:val="000D7819"/>
    <w:rsid w:val="000D7CC5"/>
    <w:rsid w:val="000E0527"/>
    <w:rsid w:val="000E060C"/>
    <w:rsid w:val="000E1385"/>
    <w:rsid w:val="000E1E92"/>
    <w:rsid w:val="000E2B4D"/>
    <w:rsid w:val="000E3AE9"/>
    <w:rsid w:val="000E3CDA"/>
    <w:rsid w:val="000E4EEA"/>
    <w:rsid w:val="000E735E"/>
    <w:rsid w:val="000E76D4"/>
    <w:rsid w:val="000F06D6"/>
    <w:rsid w:val="000F0EB1"/>
    <w:rsid w:val="000F1106"/>
    <w:rsid w:val="000F2239"/>
    <w:rsid w:val="000F3BE9"/>
    <w:rsid w:val="000F3F6C"/>
    <w:rsid w:val="000F6DF3"/>
    <w:rsid w:val="000F7F0A"/>
    <w:rsid w:val="0010046E"/>
    <w:rsid w:val="001005FF"/>
    <w:rsid w:val="00102963"/>
    <w:rsid w:val="001062FB"/>
    <w:rsid w:val="001063E6"/>
    <w:rsid w:val="00106D4D"/>
    <w:rsid w:val="00106F9F"/>
    <w:rsid w:val="00110EBE"/>
    <w:rsid w:val="00111253"/>
    <w:rsid w:val="00113767"/>
    <w:rsid w:val="00113CF4"/>
    <w:rsid w:val="001153EA"/>
    <w:rsid w:val="00115643"/>
    <w:rsid w:val="00115982"/>
    <w:rsid w:val="00116765"/>
    <w:rsid w:val="001200B0"/>
    <w:rsid w:val="001219F5"/>
    <w:rsid w:val="00121A20"/>
    <w:rsid w:val="00122D30"/>
    <w:rsid w:val="00122F9B"/>
    <w:rsid w:val="0012377F"/>
    <w:rsid w:val="00123F79"/>
    <w:rsid w:val="00124314"/>
    <w:rsid w:val="00126B4A"/>
    <w:rsid w:val="00132FD0"/>
    <w:rsid w:val="0013349F"/>
    <w:rsid w:val="001344C0"/>
    <w:rsid w:val="001346FA"/>
    <w:rsid w:val="00135057"/>
    <w:rsid w:val="001351BA"/>
    <w:rsid w:val="00135252"/>
    <w:rsid w:val="001363EA"/>
    <w:rsid w:val="00137770"/>
    <w:rsid w:val="00137AB5"/>
    <w:rsid w:val="00137F0B"/>
    <w:rsid w:val="00137FB6"/>
    <w:rsid w:val="00140279"/>
    <w:rsid w:val="00142A54"/>
    <w:rsid w:val="00142DFB"/>
    <w:rsid w:val="00143A34"/>
    <w:rsid w:val="00145125"/>
    <w:rsid w:val="001459C7"/>
    <w:rsid w:val="00145D04"/>
    <w:rsid w:val="001467C0"/>
    <w:rsid w:val="00146F54"/>
    <w:rsid w:val="0015095C"/>
    <w:rsid w:val="00150DDF"/>
    <w:rsid w:val="00151190"/>
    <w:rsid w:val="00151E23"/>
    <w:rsid w:val="001526E0"/>
    <w:rsid w:val="00153038"/>
    <w:rsid w:val="001531BD"/>
    <w:rsid w:val="00154263"/>
    <w:rsid w:val="001551B5"/>
    <w:rsid w:val="00157C50"/>
    <w:rsid w:val="0016139B"/>
    <w:rsid w:val="00162040"/>
    <w:rsid w:val="00163968"/>
    <w:rsid w:val="00164417"/>
    <w:rsid w:val="001659C1"/>
    <w:rsid w:val="00170498"/>
    <w:rsid w:val="00170728"/>
    <w:rsid w:val="00172AFD"/>
    <w:rsid w:val="00173A8E"/>
    <w:rsid w:val="0017502C"/>
    <w:rsid w:val="00175F2E"/>
    <w:rsid w:val="00177267"/>
    <w:rsid w:val="0018143F"/>
    <w:rsid w:val="00181FF8"/>
    <w:rsid w:val="00186A29"/>
    <w:rsid w:val="00190AC1"/>
    <w:rsid w:val="00190ACF"/>
    <w:rsid w:val="00192BD5"/>
    <w:rsid w:val="00193005"/>
    <w:rsid w:val="0019341A"/>
    <w:rsid w:val="0019356A"/>
    <w:rsid w:val="00195A19"/>
    <w:rsid w:val="00195FAB"/>
    <w:rsid w:val="00196381"/>
    <w:rsid w:val="00196E11"/>
    <w:rsid w:val="00197629"/>
    <w:rsid w:val="00197DF9"/>
    <w:rsid w:val="00197E34"/>
    <w:rsid w:val="001A0231"/>
    <w:rsid w:val="001A0E32"/>
    <w:rsid w:val="001A1987"/>
    <w:rsid w:val="001A2564"/>
    <w:rsid w:val="001A351E"/>
    <w:rsid w:val="001A409F"/>
    <w:rsid w:val="001A52E3"/>
    <w:rsid w:val="001A6173"/>
    <w:rsid w:val="001A6CBA"/>
    <w:rsid w:val="001A744F"/>
    <w:rsid w:val="001A7960"/>
    <w:rsid w:val="001A7AE0"/>
    <w:rsid w:val="001B0D97"/>
    <w:rsid w:val="001B13B5"/>
    <w:rsid w:val="001B3762"/>
    <w:rsid w:val="001B45A8"/>
    <w:rsid w:val="001B5A5D"/>
    <w:rsid w:val="001B7BD3"/>
    <w:rsid w:val="001C1CE5"/>
    <w:rsid w:val="001C249B"/>
    <w:rsid w:val="001C32AE"/>
    <w:rsid w:val="001C37F6"/>
    <w:rsid w:val="001C3D2A"/>
    <w:rsid w:val="001C4F4C"/>
    <w:rsid w:val="001C4F80"/>
    <w:rsid w:val="001D16BA"/>
    <w:rsid w:val="001D2D36"/>
    <w:rsid w:val="001D3EFE"/>
    <w:rsid w:val="001D4F45"/>
    <w:rsid w:val="001D51BA"/>
    <w:rsid w:val="001D51DD"/>
    <w:rsid w:val="001D53E7"/>
    <w:rsid w:val="001D55F3"/>
    <w:rsid w:val="001D6342"/>
    <w:rsid w:val="001D6D53"/>
    <w:rsid w:val="001D79FB"/>
    <w:rsid w:val="001E1C73"/>
    <w:rsid w:val="001E32A8"/>
    <w:rsid w:val="001E4854"/>
    <w:rsid w:val="001E58E2"/>
    <w:rsid w:val="001E6E1B"/>
    <w:rsid w:val="001E7289"/>
    <w:rsid w:val="001E7942"/>
    <w:rsid w:val="001E7AED"/>
    <w:rsid w:val="001F0B80"/>
    <w:rsid w:val="001F0F59"/>
    <w:rsid w:val="001F3916"/>
    <w:rsid w:val="001F54C5"/>
    <w:rsid w:val="001F619D"/>
    <w:rsid w:val="001F662C"/>
    <w:rsid w:val="001F7074"/>
    <w:rsid w:val="001F7D7E"/>
    <w:rsid w:val="00200490"/>
    <w:rsid w:val="00201F3A"/>
    <w:rsid w:val="00202F91"/>
    <w:rsid w:val="00203F96"/>
    <w:rsid w:val="002069B2"/>
    <w:rsid w:val="00207FA3"/>
    <w:rsid w:val="00210AB0"/>
    <w:rsid w:val="00210C26"/>
    <w:rsid w:val="00210C7A"/>
    <w:rsid w:val="00212C10"/>
    <w:rsid w:val="00212DE9"/>
    <w:rsid w:val="00214DA8"/>
    <w:rsid w:val="00215423"/>
    <w:rsid w:val="002156A7"/>
    <w:rsid w:val="002158FA"/>
    <w:rsid w:val="002175E7"/>
    <w:rsid w:val="00220600"/>
    <w:rsid w:val="00220DB2"/>
    <w:rsid w:val="002212A2"/>
    <w:rsid w:val="002224DB"/>
    <w:rsid w:val="002230D6"/>
    <w:rsid w:val="00223DAF"/>
    <w:rsid w:val="00223FCB"/>
    <w:rsid w:val="002252C3"/>
    <w:rsid w:val="00225C54"/>
    <w:rsid w:val="0022680E"/>
    <w:rsid w:val="002271B0"/>
    <w:rsid w:val="002301A2"/>
    <w:rsid w:val="00230765"/>
    <w:rsid w:val="00230D18"/>
    <w:rsid w:val="002319E4"/>
    <w:rsid w:val="00235228"/>
    <w:rsid w:val="00235632"/>
    <w:rsid w:val="00235872"/>
    <w:rsid w:val="00236C49"/>
    <w:rsid w:val="00237C3A"/>
    <w:rsid w:val="00237E4C"/>
    <w:rsid w:val="00241559"/>
    <w:rsid w:val="002435B3"/>
    <w:rsid w:val="002448B3"/>
    <w:rsid w:val="002458EB"/>
    <w:rsid w:val="00245AA3"/>
    <w:rsid w:val="002465AE"/>
    <w:rsid w:val="002500C8"/>
    <w:rsid w:val="00251BE3"/>
    <w:rsid w:val="00252404"/>
    <w:rsid w:val="00252F02"/>
    <w:rsid w:val="00253B79"/>
    <w:rsid w:val="0025438F"/>
    <w:rsid w:val="0025584F"/>
    <w:rsid w:val="00256193"/>
    <w:rsid w:val="00257543"/>
    <w:rsid w:val="00257908"/>
    <w:rsid w:val="00260C05"/>
    <w:rsid w:val="002617E7"/>
    <w:rsid w:val="00264228"/>
    <w:rsid w:val="00264334"/>
    <w:rsid w:val="0026473E"/>
    <w:rsid w:val="0026559A"/>
    <w:rsid w:val="00265EF1"/>
    <w:rsid w:val="00266214"/>
    <w:rsid w:val="0026682E"/>
    <w:rsid w:val="00267C83"/>
    <w:rsid w:val="002710C9"/>
    <w:rsid w:val="002713D8"/>
    <w:rsid w:val="0027144F"/>
    <w:rsid w:val="00271813"/>
    <w:rsid w:val="00271F3A"/>
    <w:rsid w:val="0027302F"/>
    <w:rsid w:val="00273278"/>
    <w:rsid w:val="002737F4"/>
    <w:rsid w:val="0027630C"/>
    <w:rsid w:val="002802A9"/>
    <w:rsid w:val="002805F5"/>
    <w:rsid w:val="002806E6"/>
    <w:rsid w:val="00280751"/>
    <w:rsid w:val="0028280A"/>
    <w:rsid w:val="00283335"/>
    <w:rsid w:val="00286ACD"/>
    <w:rsid w:val="00287838"/>
    <w:rsid w:val="002907B5"/>
    <w:rsid w:val="00290FF5"/>
    <w:rsid w:val="0029133D"/>
    <w:rsid w:val="00291573"/>
    <w:rsid w:val="00291A0E"/>
    <w:rsid w:val="00292EB7"/>
    <w:rsid w:val="00294CA8"/>
    <w:rsid w:val="00296227"/>
    <w:rsid w:val="00296F44"/>
    <w:rsid w:val="00296F6E"/>
    <w:rsid w:val="0029777D"/>
    <w:rsid w:val="002A055E"/>
    <w:rsid w:val="002A0AF2"/>
    <w:rsid w:val="002A1D4E"/>
    <w:rsid w:val="002A2869"/>
    <w:rsid w:val="002A2984"/>
    <w:rsid w:val="002A578E"/>
    <w:rsid w:val="002A642F"/>
    <w:rsid w:val="002A7817"/>
    <w:rsid w:val="002B022D"/>
    <w:rsid w:val="002B221B"/>
    <w:rsid w:val="002B24D6"/>
    <w:rsid w:val="002B3158"/>
    <w:rsid w:val="002B3BDF"/>
    <w:rsid w:val="002B501A"/>
    <w:rsid w:val="002B5B1E"/>
    <w:rsid w:val="002B6D57"/>
    <w:rsid w:val="002C0F46"/>
    <w:rsid w:val="002C39D0"/>
    <w:rsid w:val="002C41E6"/>
    <w:rsid w:val="002C6AA9"/>
    <w:rsid w:val="002C759B"/>
    <w:rsid w:val="002C7F3A"/>
    <w:rsid w:val="002D071A"/>
    <w:rsid w:val="002D34B2"/>
    <w:rsid w:val="002D48B0"/>
    <w:rsid w:val="002D5B37"/>
    <w:rsid w:val="002D759A"/>
    <w:rsid w:val="002D7637"/>
    <w:rsid w:val="002E07C1"/>
    <w:rsid w:val="002E17F2"/>
    <w:rsid w:val="002E3885"/>
    <w:rsid w:val="002E5140"/>
    <w:rsid w:val="002E6789"/>
    <w:rsid w:val="002E7CAE"/>
    <w:rsid w:val="002F0655"/>
    <w:rsid w:val="002F1348"/>
    <w:rsid w:val="002F13E4"/>
    <w:rsid w:val="002F2771"/>
    <w:rsid w:val="002F37A9"/>
    <w:rsid w:val="002F590A"/>
    <w:rsid w:val="002F5A31"/>
    <w:rsid w:val="002F7F4F"/>
    <w:rsid w:val="00300A6C"/>
    <w:rsid w:val="00301CE6"/>
    <w:rsid w:val="0030256B"/>
    <w:rsid w:val="0030501F"/>
    <w:rsid w:val="003050FE"/>
    <w:rsid w:val="0030516A"/>
    <w:rsid w:val="00305A46"/>
    <w:rsid w:val="00305BA1"/>
    <w:rsid w:val="00305E13"/>
    <w:rsid w:val="00307B7A"/>
    <w:rsid w:val="00307BA1"/>
    <w:rsid w:val="00307CBD"/>
    <w:rsid w:val="00311702"/>
    <w:rsid w:val="00311A5E"/>
    <w:rsid w:val="00311E82"/>
    <w:rsid w:val="00312130"/>
    <w:rsid w:val="0031260B"/>
    <w:rsid w:val="00313FD6"/>
    <w:rsid w:val="003143BD"/>
    <w:rsid w:val="00315363"/>
    <w:rsid w:val="003203ED"/>
    <w:rsid w:val="003212EB"/>
    <w:rsid w:val="00322212"/>
    <w:rsid w:val="00322534"/>
    <w:rsid w:val="00322BD8"/>
    <w:rsid w:val="00322C9F"/>
    <w:rsid w:val="00324D23"/>
    <w:rsid w:val="00331071"/>
    <w:rsid w:val="00331751"/>
    <w:rsid w:val="00332879"/>
    <w:rsid w:val="00334579"/>
    <w:rsid w:val="00334AA3"/>
    <w:rsid w:val="00335858"/>
    <w:rsid w:val="00336BDA"/>
    <w:rsid w:val="00341AC5"/>
    <w:rsid w:val="00342BD7"/>
    <w:rsid w:val="00342E0F"/>
    <w:rsid w:val="00345191"/>
    <w:rsid w:val="00346DB5"/>
    <w:rsid w:val="003477B1"/>
    <w:rsid w:val="003478D7"/>
    <w:rsid w:val="00347EE2"/>
    <w:rsid w:val="003556D7"/>
    <w:rsid w:val="00357380"/>
    <w:rsid w:val="00357683"/>
    <w:rsid w:val="003600C5"/>
    <w:rsid w:val="003602D9"/>
    <w:rsid w:val="003604CE"/>
    <w:rsid w:val="00360948"/>
    <w:rsid w:val="003610F7"/>
    <w:rsid w:val="003646F2"/>
    <w:rsid w:val="00365DDE"/>
    <w:rsid w:val="00370536"/>
    <w:rsid w:val="00370E47"/>
    <w:rsid w:val="0037104F"/>
    <w:rsid w:val="003714EC"/>
    <w:rsid w:val="00371C5F"/>
    <w:rsid w:val="00371E96"/>
    <w:rsid w:val="003742AC"/>
    <w:rsid w:val="00376024"/>
    <w:rsid w:val="00376061"/>
    <w:rsid w:val="00377CE1"/>
    <w:rsid w:val="00381CBD"/>
    <w:rsid w:val="0038225E"/>
    <w:rsid w:val="00383996"/>
    <w:rsid w:val="003852B6"/>
    <w:rsid w:val="00385BF0"/>
    <w:rsid w:val="003867B8"/>
    <w:rsid w:val="003909AB"/>
    <w:rsid w:val="00390F25"/>
    <w:rsid w:val="0039174B"/>
    <w:rsid w:val="00392C29"/>
    <w:rsid w:val="0039350E"/>
    <w:rsid w:val="003939FF"/>
    <w:rsid w:val="003A2223"/>
    <w:rsid w:val="003A2A0F"/>
    <w:rsid w:val="003A45A1"/>
    <w:rsid w:val="003A4808"/>
    <w:rsid w:val="003A5B0A"/>
    <w:rsid w:val="003A6BAC"/>
    <w:rsid w:val="003A70A4"/>
    <w:rsid w:val="003A7EF3"/>
    <w:rsid w:val="003B06ED"/>
    <w:rsid w:val="003B0E94"/>
    <w:rsid w:val="003B159C"/>
    <w:rsid w:val="003B26C5"/>
    <w:rsid w:val="003B27C5"/>
    <w:rsid w:val="003B369F"/>
    <w:rsid w:val="003B36A3"/>
    <w:rsid w:val="003B64BB"/>
    <w:rsid w:val="003B7FE5"/>
    <w:rsid w:val="003C11C8"/>
    <w:rsid w:val="003C2702"/>
    <w:rsid w:val="003C2928"/>
    <w:rsid w:val="003C2BD7"/>
    <w:rsid w:val="003C77E9"/>
    <w:rsid w:val="003C7806"/>
    <w:rsid w:val="003D0BA0"/>
    <w:rsid w:val="003D0E70"/>
    <w:rsid w:val="003D109F"/>
    <w:rsid w:val="003D2478"/>
    <w:rsid w:val="003D3C45"/>
    <w:rsid w:val="003D3E06"/>
    <w:rsid w:val="003D5B1F"/>
    <w:rsid w:val="003D78DA"/>
    <w:rsid w:val="003E0C7C"/>
    <w:rsid w:val="003E15FA"/>
    <w:rsid w:val="003E23DB"/>
    <w:rsid w:val="003E3175"/>
    <w:rsid w:val="003E3794"/>
    <w:rsid w:val="003E49E6"/>
    <w:rsid w:val="003E528D"/>
    <w:rsid w:val="003E55E4"/>
    <w:rsid w:val="003E5B84"/>
    <w:rsid w:val="003E70B8"/>
    <w:rsid w:val="003E74E3"/>
    <w:rsid w:val="003E7A0E"/>
    <w:rsid w:val="003F05C7"/>
    <w:rsid w:val="003F0E53"/>
    <w:rsid w:val="003F2CD4"/>
    <w:rsid w:val="003F3ADD"/>
    <w:rsid w:val="003F6637"/>
    <w:rsid w:val="003F6BBE"/>
    <w:rsid w:val="004000E8"/>
    <w:rsid w:val="004002DC"/>
    <w:rsid w:val="00400C93"/>
    <w:rsid w:val="00401520"/>
    <w:rsid w:val="00401DD8"/>
    <w:rsid w:val="00402E2B"/>
    <w:rsid w:val="004033D8"/>
    <w:rsid w:val="00404499"/>
    <w:rsid w:val="004048D3"/>
    <w:rsid w:val="0040512B"/>
    <w:rsid w:val="00405CA5"/>
    <w:rsid w:val="00405D82"/>
    <w:rsid w:val="00405E41"/>
    <w:rsid w:val="00407CD3"/>
    <w:rsid w:val="00410134"/>
    <w:rsid w:val="004107D0"/>
    <w:rsid w:val="00410B72"/>
    <w:rsid w:val="00410F18"/>
    <w:rsid w:val="004118D7"/>
    <w:rsid w:val="0041263E"/>
    <w:rsid w:val="00413AAC"/>
    <w:rsid w:val="00413E92"/>
    <w:rsid w:val="0041455E"/>
    <w:rsid w:val="0041490B"/>
    <w:rsid w:val="0041536A"/>
    <w:rsid w:val="00421001"/>
    <w:rsid w:val="00421105"/>
    <w:rsid w:val="00421A50"/>
    <w:rsid w:val="00422AA4"/>
    <w:rsid w:val="00423892"/>
    <w:rsid w:val="004242F4"/>
    <w:rsid w:val="004260A1"/>
    <w:rsid w:val="00426B18"/>
    <w:rsid w:val="00426BCE"/>
    <w:rsid w:val="00427248"/>
    <w:rsid w:val="00436FF1"/>
    <w:rsid w:val="00437447"/>
    <w:rsid w:val="00441A92"/>
    <w:rsid w:val="004431DC"/>
    <w:rsid w:val="004436DC"/>
    <w:rsid w:val="00444186"/>
    <w:rsid w:val="00444F56"/>
    <w:rsid w:val="00446488"/>
    <w:rsid w:val="004517AA"/>
    <w:rsid w:val="00452CAC"/>
    <w:rsid w:val="00456552"/>
    <w:rsid w:val="0045755E"/>
    <w:rsid w:val="00457565"/>
    <w:rsid w:val="00457B71"/>
    <w:rsid w:val="00460E00"/>
    <w:rsid w:val="00461320"/>
    <w:rsid w:val="00463DFD"/>
    <w:rsid w:val="0046454E"/>
    <w:rsid w:val="00464689"/>
    <w:rsid w:val="004669E2"/>
    <w:rsid w:val="00470C31"/>
    <w:rsid w:val="0047116E"/>
    <w:rsid w:val="00471DE0"/>
    <w:rsid w:val="00472D73"/>
    <w:rsid w:val="004734D0"/>
    <w:rsid w:val="0047483B"/>
    <w:rsid w:val="0047556B"/>
    <w:rsid w:val="00475CED"/>
    <w:rsid w:val="00477768"/>
    <w:rsid w:val="004827F0"/>
    <w:rsid w:val="00484C8F"/>
    <w:rsid w:val="00484CA7"/>
    <w:rsid w:val="00484E82"/>
    <w:rsid w:val="00485648"/>
    <w:rsid w:val="00490607"/>
    <w:rsid w:val="00492493"/>
    <w:rsid w:val="00492BC5"/>
    <w:rsid w:val="004936F6"/>
    <w:rsid w:val="00493BDB"/>
    <w:rsid w:val="00495111"/>
    <w:rsid w:val="004960FF"/>
    <w:rsid w:val="004964F1"/>
    <w:rsid w:val="00496A16"/>
    <w:rsid w:val="004A0C46"/>
    <w:rsid w:val="004A16BC"/>
    <w:rsid w:val="004A19E0"/>
    <w:rsid w:val="004A2B94"/>
    <w:rsid w:val="004A4807"/>
    <w:rsid w:val="004A7DEA"/>
    <w:rsid w:val="004B6C45"/>
    <w:rsid w:val="004B6F6A"/>
    <w:rsid w:val="004B7C0C"/>
    <w:rsid w:val="004C11D7"/>
    <w:rsid w:val="004C150C"/>
    <w:rsid w:val="004C331D"/>
    <w:rsid w:val="004C3898"/>
    <w:rsid w:val="004C74B4"/>
    <w:rsid w:val="004D0753"/>
    <w:rsid w:val="004D2740"/>
    <w:rsid w:val="004D36B1"/>
    <w:rsid w:val="004D386F"/>
    <w:rsid w:val="004D3AAD"/>
    <w:rsid w:val="004D6F8C"/>
    <w:rsid w:val="004D7EBD"/>
    <w:rsid w:val="004E1CE0"/>
    <w:rsid w:val="004E2680"/>
    <w:rsid w:val="004E28F9"/>
    <w:rsid w:val="004E462E"/>
    <w:rsid w:val="004E56DC"/>
    <w:rsid w:val="004E66FC"/>
    <w:rsid w:val="004E76F4"/>
    <w:rsid w:val="004F05EC"/>
    <w:rsid w:val="004F0B4E"/>
    <w:rsid w:val="004F0B6C"/>
    <w:rsid w:val="004F1651"/>
    <w:rsid w:val="004F2078"/>
    <w:rsid w:val="004F24E6"/>
    <w:rsid w:val="004F410A"/>
    <w:rsid w:val="004F4A74"/>
    <w:rsid w:val="004F4DA3"/>
    <w:rsid w:val="00502EDC"/>
    <w:rsid w:val="00504A0A"/>
    <w:rsid w:val="00505AD9"/>
    <w:rsid w:val="00505ECB"/>
    <w:rsid w:val="00506557"/>
    <w:rsid w:val="0050677A"/>
    <w:rsid w:val="00506E96"/>
    <w:rsid w:val="00507532"/>
    <w:rsid w:val="005108D8"/>
    <w:rsid w:val="005116F9"/>
    <w:rsid w:val="005118B9"/>
    <w:rsid w:val="00511D24"/>
    <w:rsid w:val="005129B3"/>
    <w:rsid w:val="005153A7"/>
    <w:rsid w:val="005153CE"/>
    <w:rsid w:val="00517709"/>
    <w:rsid w:val="00517EA3"/>
    <w:rsid w:val="00517EB5"/>
    <w:rsid w:val="005219CF"/>
    <w:rsid w:val="00526D5F"/>
    <w:rsid w:val="00532395"/>
    <w:rsid w:val="00532F3E"/>
    <w:rsid w:val="00534B59"/>
    <w:rsid w:val="00536759"/>
    <w:rsid w:val="00537C62"/>
    <w:rsid w:val="00542F1A"/>
    <w:rsid w:val="00543B34"/>
    <w:rsid w:val="00543F62"/>
    <w:rsid w:val="00546970"/>
    <w:rsid w:val="00547289"/>
    <w:rsid w:val="00547738"/>
    <w:rsid w:val="005549F5"/>
    <w:rsid w:val="00554E19"/>
    <w:rsid w:val="005554E2"/>
    <w:rsid w:val="00555798"/>
    <w:rsid w:val="00556AB8"/>
    <w:rsid w:val="0056121F"/>
    <w:rsid w:val="0056173D"/>
    <w:rsid w:val="00565696"/>
    <w:rsid w:val="00566572"/>
    <w:rsid w:val="00567BCD"/>
    <w:rsid w:val="00572505"/>
    <w:rsid w:val="00572577"/>
    <w:rsid w:val="00573883"/>
    <w:rsid w:val="00576DEB"/>
    <w:rsid w:val="005804F2"/>
    <w:rsid w:val="00582809"/>
    <w:rsid w:val="00582B60"/>
    <w:rsid w:val="0058545E"/>
    <w:rsid w:val="0058798C"/>
    <w:rsid w:val="005900FA"/>
    <w:rsid w:val="005935A4"/>
    <w:rsid w:val="005948C2"/>
    <w:rsid w:val="00595DCA"/>
    <w:rsid w:val="0059779B"/>
    <w:rsid w:val="005A209A"/>
    <w:rsid w:val="005A2439"/>
    <w:rsid w:val="005A3929"/>
    <w:rsid w:val="005A4238"/>
    <w:rsid w:val="005A662D"/>
    <w:rsid w:val="005A7EDD"/>
    <w:rsid w:val="005B0087"/>
    <w:rsid w:val="005B06B9"/>
    <w:rsid w:val="005B0A51"/>
    <w:rsid w:val="005B11C4"/>
    <w:rsid w:val="005B1409"/>
    <w:rsid w:val="005B1A30"/>
    <w:rsid w:val="005B35B0"/>
    <w:rsid w:val="005B35D7"/>
    <w:rsid w:val="005B37DB"/>
    <w:rsid w:val="005B392A"/>
    <w:rsid w:val="005B3AA3"/>
    <w:rsid w:val="005B6F83"/>
    <w:rsid w:val="005B73F7"/>
    <w:rsid w:val="005C0D2A"/>
    <w:rsid w:val="005C2918"/>
    <w:rsid w:val="005C3BA1"/>
    <w:rsid w:val="005C475A"/>
    <w:rsid w:val="005C651B"/>
    <w:rsid w:val="005C74FB"/>
    <w:rsid w:val="005C77D2"/>
    <w:rsid w:val="005C7D66"/>
    <w:rsid w:val="005D01D4"/>
    <w:rsid w:val="005D11F0"/>
    <w:rsid w:val="005D1602"/>
    <w:rsid w:val="005D6972"/>
    <w:rsid w:val="005D6EF3"/>
    <w:rsid w:val="005D7CEC"/>
    <w:rsid w:val="005E082B"/>
    <w:rsid w:val="005E29A6"/>
    <w:rsid w:val="005E385F"/>
    <w:rsid w:val="005E3AB2"/>
    <w:rsid w:val="005E45F8"/>
    <w:rsid w:val="005E5116"/>
    <w:rsid w:val="005E5335"/>
    <w:rsid w:val="005E5B81"/>
    <w:rsid w:val="005F079D"/>
    <w:rsid w:val="005F0DA8"/>
    <w:rsid w:val="005F2CB1"/>
    <w:rsid w:val="005F2CB6"/>
    <w:rsid w:val="005F3025"/>
    <w:rsid w:val="005F546F"/>
    <w:rsid w:val="005F618C"/>
    <w:rsid w:val="005F70BD"/>
    <w:rsid w:val="00601944"/>
    <w:rsid w:val="0060283C"/>
    <w:rsid w:val="00602DDC"/>
    <w:rsid w:val="00603DC1"/>
    <w:rsid w:val="00604F14"/>
    <w:rsid w:val="006056E8"/>
    <w:rsid w:val="00606612"/>
    <w:rsid w:val="006072B6"/>
    <w:rsid w:val="00611B83"/>
    <w:rsid w:val="00613257"/>
    <w:rsid w:val="00616114"/>
    <w:rsid w:val="00616BFC"/>
    <w:rsid w:val="00620A71"/>
    <w:rsid w:val="00620D80"/>
    <w:rsid w:val="006219BF"/>
    <w:rsid w:val="00622028"/>
    <w:rsid w:val="006234A6"/>
    <w:rsid w:val="0062370A"/>
    <w:rsid w:val="00623986"/>
    <w:rsid w:val="00625246"/>
    <w:rsid w:val="006252FF"/>
    <w:rsid w:val="006253BA"/>
    <w:rsid w:val="00627637"/>
    <w:rsid w:val="00630001"/>
    <w:rsid w:val="006308DF"/>
    <w:rsid w:val="006311B3"/>
    <w:rsid w:val="00631DF4"/>
    <w:rsid w:val="0063284C"/>
    <w:rsid w:val="00635826"/>
    <w:rsid w:val="00636398"/>
    <w:rsid w:val="006368D3"/>
    <w:rsid w:val="0063736F"/>
    <w:rsid w:val="00637518"/>
    <w:rsid w:val="006377EC"/>
    <w:rsid w:val="0064151F"/>
    <w:rsid w:val="00641533"/>
    <w:rsid w:val="0064208D"/>
    <w:rsid w:val="00642EFF"/>
    <w:rsid w:val="00643475"/>
    <w:rsid w:val="0064396A"/>
    <w:rsid w:val="0064624E"/>
    <w:rsid w:val="00650AB9"/>
    <w:rsid w:val="00654C35"/>
    <w:rsid w:val="006550A0"/>
    <w:rsid w:val="00655733"/>
    <w:rsid w:val="0065598A"/>
    <w:rsid w:val="00655ACD"/>
    <w:rsid w:val="006564BE"/>
    <w:rsid w:val="00656A92"/>
    <w:rsid w:val="00656B1D"/>
    <w:rsid w:val="00656DDE"/>
    <w:rsid w:val="0066011D"/>
    <w:rsid w:val="006607C0"/>
    <w:rsid w:val="00661017"/>
    <w:rsid w:val="006613A6"/>
    <w:rsid w:val="00661E5A"/>
    <w:rsid w:val="006627A2"/>
    <w:rsid w:val="006634E6"/>
    <w:rsid w:val="006647D0"/>
    <w:rsid w:val="006655EE"/>
    <w:rsid w:val="00665E68"/>
    <w:rsid w:val="006668A2"/>
    <w:rsid w:val="0066733F"/>
    <w:rsid w:val="00667E05"/>
    <w:rsid w:val="00667EE7"/>
    <w:rsid w:val="00670922"/>
    <w:rsid w:val="00670A71"/>
    <w:rsid w:val="00670BE1"/>
    <w:rsid w:val="006710BB"/>
    <w:rsid w:val="0067218F"/>
    <w:rsid w:val="0067410B"/>
    <w:rsid w:val="006741F2"/>
    <w:rsid w:val="00674CC3"/>
    <w:rsid w:val="00675C72"/>
    <w:rsid w:val="00676418"/>
    <w:rsid w:val="006771F9"/>
    <w:rsid w:val="006776D7"/>
    <w:rsid w:val="00681003"/>
    <w:rsid w:val="006817C9"/>
    <w:rsid w:val="00683ECE"/>
    <w:rsid w:val="006877DA"/>
    <w:rsid w:val="00693C50"/>
    <w:rsid w:val="006959CC"/>
    <w:rsid w:val="00695FC2"/>
    <w:rsid w:val="00696949"/>
    <w:rsid w:val="00697052"/>
    <w:rsid w:val="00697060"/>
    <w:rsid w:val="006973B3"/>
    <w:rsid w:val="006A05B8"/>
    <w:rsid w:val="006A1C89"/>
    <w:rsid w:val="006A40FC"/>
    <w:rsid w:val="006A46FB"/>
    <w:rsid w:val="006A5E28"/>
    <w:rsid w:val="006A697B"/>
    <w:rsid w:val="006A7352"/>
    <w:rsid w:val="006A7AFF"/>
    <w:rsid w:val="006B11ED"/>
    <w:rsid w:val="006B1816"/>
    <w:rsid w:val="006B2099"/>
    <w:rsid w:val="006B2E23"/>
    <w:rsid w:val="006B50CF"/>
    <w:rsid w:val="006B5FF7"/>
    <w:rsid w:val="006B74FE"/>
    <w:rsid w:val="006C03B8"/>
    <w:rsid w:val="006C5EC9"/>
    <w:rsid w:val="006C6059"/>
    <w:rsid w:val="006C7522"/>
    <w:rsid w:val="006D5BD5"/>
    <w:rsid w:val="006D6F08"/>
    <w:rsid w:val="006E062C"/>
    <w:rsid w:val="006E1C82"/>
    <w:rsid w:val="006E28B7"/>
    <w:rsid w:val="006E2A9B"/>
    <w:rsid w:val="006E2BFF"/>
    <w:rsid w:val="006E3310"/>
    <w:rsid w:val="006E4068"/>
    <w:rsid w:val="006E4E39"/>
    <w:rsid w:val="006E565E"/>
    <w:rsid w:val="006E57B2"/>
    <w:rsid w:val="006E64B7"/>
    <w:rsid w:val="006E673D"/>
    <w:rsid w:val="006E7D3B"/>
    <w:rsid w:val="006F16DA"/>
    <w:rsid w:val="006F1B70"/>
    <w:rsid w:val="006F341D"/>
    <w:rsid w:val="006F3CDE"/>
    <w:rsid w:val="006F581A"/>
    <w:rsid w:val="006F58D4"/>
    <w:rsid w:val="006F5AFC"/>
    <w:rsid w:val="006F6582"/>
    <w:rsid w:val="006F7208"/>
    <w:rsid w:val="006F728A"/>
    <w:rsid w:val="006F789E"/>
    <w:rsid w:val="006F7D4A"/>
    <w:rsid w:val="00700E1C"/>
    <w:rsid w:val="00703425"/>
    <w:rsid w:val="0070346E"/>
    <w:rsid w:val="00703BF5"/>
    <w:rsid w:val="00704EDB"/>
    <w:rsid w:val="00706101"/>
    <w:rsid w:val="00707072"/>
    <w:rsid w:val="00707D61"/>
    <w:rsid w:val="00710130"/>
    <w:rsid w:val="00710772"/>
    <w:rsid w:val="007109CD"/>
    <w:rsid w:val="00710A0C"/>
    <w:rsid w:val="0071215C"/>
    <w:rsid w:val="00712287"/>
    <w:rsid w:val="00712772"/>
    <w:rsid w:val="00714317"/>
    <w:rsid w:val="007148D3"/>
    <w:rsid w:val="00714AA8"/>
    <w:rsid w:val="00714E87"/>
    <w:rsid w:val="00715B9A"/>
    <w:rsid w:val="00720450"/>
    <w:rsid w:val="00721074"/>
    <w:rsid w:val="0072146B"/>
    <w:rsid w:val="00721B32"/>
    <w:rsid w:val="00723B73"/>
    <w:rsid w:val="00724AFA"/>
    <w:rsid w:val="00724D36"/>
    <w:rsid w:val="007257D0"/>
    <w:rsid w:val="00726EA6"/>
    <w:rsid w:val="00727208"/>
    <w:rsid w:val="00727442"/>
    <w:rsid w:val="00727680"/>
    <w:rsid w:val="00727918"/>
    <w:rsid w:val="00731948"/>
    <w:rsid w:val="00734465"/>
    <w:rsid w:val="007348B1"/>
    <w:rsid w:val="00734EC4"/>
    <w:rsid w:val="00735E31"/>
    <w:rsid w:val="00735E7B"/>
    <w:rsid w:val="007362A6"/>
    <w:rsid w:val="00736C28"/>
    <w:rsid w:val="00736D7D"/>
    <w:rsid w:val="00736DCB"/>
    <w:rsid w:val="00737467"/>
    <w:rsid w:val="007374B7"/>
    <w:rsid w:val="00740960"/>
    <w:rsid w:val="00740E58"/>
    <w:rsid w:val="007413A3"/>
    <w:rsid w:val="007420BB"/>
    <w:rsid w:val="00742400"/>
    <w:rsid w:val="007441D4"/>
    <w:rsid w:val="007445A0"/>
    <w:rsid w:val="00744EDD"/>
    <w:rsid w:val="0074524B"/>
    <w:rsid w:val="00746781"/>
    <w:rsid w:val="007475A1"/>
    <w:rsid w:val="00747D8B"/>
    <w:rsid w:val="00750208"/>
    <w:rsid w:val="00751228"/>
    <w:rsid w:val="007512AE"/>
    <w:rsid w:val="007514F0"/>
    <w:rsid w:val="00752E11"/>
    <w:rsid w:val="007571E1"/>
    <w:rsid w:val="00757B8D"/>
    <w:rsid w:val="007604B2"/>
    <w:rsid w:val="007608ED"/>
    <w:rsid w:val="007623D5"/>
    <w:rsid w:val="00762555"/>
    <w:rsid w:val="007627F1"/>
    <w:rsid w:val="00765281"/>
    <w:rsid w:val="00766BAD"/>
    <w:rsid w:val="0077091A"/>
    <w:rsid w:val="00771744"/>
    <w:rsid w:val="00772113"/>
    <w:rsid w:val="007729A2"/>
    <w:rsid w:val="007747B3"/>
    <w:rsid w:val="00775543"/>
    <w:rsid w:val="007755F2"/>
    <w:rsid w:val="00776971"/>
    <w:rsid w:val="00776C8C"/>
    <w:rsid w:val="00777BD6"/>
    <w:rsid w:val="00780A80"/>
    <w:rsid w:val="00780DE5"/>
    <w:rsid w:val="0078177E"/>
    <w:rsid w:val="0078304C"/>
    <w:rsid w:val="00783673"/>
    <w:rsid w:val="00785490"/>
    <w:rsid w:val="00785BB5"/>
    <w:rsid w:val="00786F8B"/>
    <w:rsid w:val="00787EF7"/>
    <w:rsid w:val="00791FC8"/>
    <w:rsid w:val="00791FD3"/>
    <w:rsid w:val="007924D5"/>
    <w:rsid w:val="007925EA"/>
    <w:rsid w:val="0079270C"/>
    <w:rsid w:val="007931D7"/>
    <w:rsid w:val="00793CD8"/>
    <w:rsid w:val="00793E16"/>
    <w:rsid w:val="0079413A"/>
    <w:rsid w:val="0079447B"/>
    <w:rsid w:val="00794552"/>
    <w:rsid w:val="00795C92"/>
    <w:rsid w:val="00796231"/>
    <w:rsid w:val="007964AB"/>
    <w:rsid w:val="00797173"/>
    <w:rsid w:val="007A1192"/>
    <w:rsid w:val="007A1B87"/>
    <w:rsid w:val="007A1CB3"/>
    <w:rsid w:val="007A27AD"/>
    <w:rsid w:val="007A306F"/>
    <w:rsid w:val="007A43A6"/>
    <w:rsid w:val="007A44B6"/>
    <w:rsid w:val="007A58A6"/>
    <w:rsid w:val="007A650F"/>
    <w:rsid w:val="007A6803"/>
    <w:rsid w:val="007A75F5"/>
    <w:rsid w:val="007A7F5A"/>
    <w:rsid w:val="007B06E1"/>
    <w:rsid w:val="007B23C8"/>
    <w:rsid w:val="007B3D2D"/>
    <w:rsid w:val="007B50AE"/>
    <w:rsid w:val="007B51DF"/>
    <w:rsid w:val="007B550D"/>
    <w:rsid w:val="007B59CD"/>
    <w:rsid w:val="007B5E09"/>
    <w:rsid w:val="007C05DD"/>
    <w:rsid w:val="007C17B9"/>
    <w:rsid w:val="007C1D29"/>
    <w:rsid w:val="007C3D18"/>
    <w:rsid w:val="007C502A"/>
    <w:rsid w:val="007C5738"/>
    <w:rsid w:val="007C60BF"/>
    <w:rsid w:val="007C6A07"/>
    <w:rsid w:val="007C6B2C"/>
    <w:rsid w:val="007C75A1"/>
    <w:rsid w:val="007C77A5"/>
    <w:rsid w:val="007D04E5"/>
    <w:rsid w:val="007D3BB6"/>
    <w:rsid w:val="007D521E"/>
    <w:rsid w:val="007D54C8"/>
    <w:rsid w:val="007D5901"/>
    <w:rsid w:val="007D7526"/>
    <w:rsid w:val="007E1E8E"/>
    <w:rsid w:val="007E296A"/>
    <w:rsid w:val="007E4610"/>
    <w:rsid w:val="007E4671"/>
    <w:rsid w:val="007E4715"/>
    <w:rsid w:val="007E505B"/>
    <w:rsid w:val="007E6609"/>
    <w:rsid w:val="007E7091"/>
    <w:rsid w:val="007F09FF"/>
    <w:rsid w:val="007F0D46"/>
    <w:rsid w:val="007F2594"/>
    <w:rsid w:val="007F30C9"/>
    <w:rsid w:val="007F4F42"/>
    <w:rsid w:val="007F6FF9"/>
    <w:rsid w:val="007F718A"/>
    <w:rsid w:val="007F736A"/>
    <w:rsid w:val="00801E11"/>
    <w:rsid w:val="00802200"/>
    <w:rsid w:val="00802A58"/>
    <w:rsid w:val="00803FAE"/>
    <w:rsid w:val="00804767"/>
    <w:rsid w:val="00804C95"/>
    <w:rsid w:val="00805225"/>
    <w:rsid w:val="0080605F"/>
    <w:rsid w:val="00806A34"/>
    <w:rsid w:val="00807786"/>
    <w:rsid w:val="00807C81"/>
    <w:rsid w:val="00811FCB"/>
    <w:rsid w:val="00813FC3"/>
    <w:rsid w:val="008158D6"/>
    <w:rsid w:val="00817196"/>
    <w:rsid w:val="00817F43"/>
    <w:rsid w:val="00821A0E"/>
    <w:rsid w:val="00821C98"/>
    <w:rsid w:val="00823565"/>
    <w:rsid w:val="008235BA"/>
    <w:rsid w:val="008235DB"/>
    <w:rsid w:val="00824AB4"/>
    <w:rsid w:val="00825C42"/>
    <w:rsid w:val="00825D25"/>
    <w:rsid w:val="00826548"/>
    <w:rsid w:val="008265A0"/>
    <w:rsid w:val="00827D6F"/>
    <w:rsid w:val="00831276"/>
    <w:rsid w:val="0083171D"/>
    <w:rsid w:val="00833297"/>
    <w:rsid w:val="008338F7"/>
    <w:rsid w:val="00836057"/>
    <w:rsid w:val="008376AC"/>
    <w:rsid w:val="00841256"/>
    <w:rsid w:val="00841832"/>
    <w:rsid w:val="00841994"/>
    <w:rsid w:val="008430A1"/>
    <w:rsid w:val="0084419C"/>
    <w:rsid w:val="008444E8"/>
    <w:rsid w:val="008446F5"/>
    <w:rsid w:val="00844E80"/>
    <w:rsid w:val="008455F0"/>
    <w:rsid w:val="00845E5C"/>
    <w:rsid w:val="00846FE7"/>
    <w:rsid w:val="00850350"/>
    <w:rsid w:val="0085049A"/>
    <w:rsid w:val="00851516"/>
    <w:rsid w:val="008527B2"/>
    <w:rsid w:val="00855D00"/>
    <w:rsid w:val="00856911"/>
    <w:rsid w:val="00860A31"/>
    <w:rsid w:val="008616C0"/>
    <w:rsid w:val="0086287C"/>
    <w:rsid w:val="00862DB0"/>
    <w:rsid w:val="0086465B"/>
    <w:rsid w:val="00866D8A"/>
    <w:rsid w:val="008677FD"/>
    <w:rsid w:val="00867D6E"/>
    <w:rsid w:val="008706D4"/>
    <w:rsid w:val="00870F8A"/>
    <w:rsid w:val="0087164A"/>
    <w:rsid w:val="008719A4"/>
    <w:rsid w:val="00871D23"/>
    <w:rsid w:val="00871FF3"/>
    <w:rsid w:val="008727C4"/>
    <w:rsid w:val="00873BB0"/>
    <w:rsid w:val="00874312"/>
    <w:rsid w:val="0087437C"/>
    <w:rsid w:val="00875709"/>
    <w:rsid w:val="00875CD7"/>
    <w:rsid w:val="00876B4D"/>
    <w:rsid w:val="00876EC2"/>
    <w:rsid w:val="00877F18"/>
    <w:rsid w:val="00890004"/>
    <w:rsid w:val="008941E3"/>
    <w:rsid w:val="00894A88"/>
    <w:rsid w:val="00894E49"/>
    <w:rsid w:val="00895386"/>
    <w:rsid w:val="008A21FF"/>
    <w:rsid w:val="008A2BCF"/>
    <w:rsid w:val="008A2CE2"/>
    <w:rsid w:val="008A30AC"/>
    <w:rsid w:val="008A36E9"/>
    <w:rsid w:val="008A3E02"/>
    <w:rsid w:val="008A44B8"/>
    <w:rsid w:val="008A48CC"/>
    <w:rsid w:val="008A51A8"/>
    <w:rsid w:val="008A54C7"/>
    <w:rsid w:val="008A59FA"/>
    <w:rsid w:val="008A637A"/>
    <w:rsid w:val="008A77D8"/>
    <w:rsid w:val="008B0483"/>
    <w:rsid w:val="008B0DCA"/>
    <w:rsid w:val="008B120C"/>
    <w:rsid w:val="008B51A0"/>
    <w:rsid w:val="008B592A"/>
    <w:rsid w:val="008B642E"/>
    <w:rsid w:val="008B6CA3"/>
    <w:rsid w:val="008B70F3"/>
    <w:rsid w:val="008B7B5C"/>
    <w:rsid w:val="008B7DA6"/>
    <w:rsid w:val="008B7DB6"/>
    <w:rsid w:val="008C0707"/>
    <w:rsid w:val="008C0761"/>
    <w:rsid w:val="008C0C25"/>
    <w:rsid w:val="008C0C99"/>
    <w:rsid w:val="008C16CC"/>
    <w:rsid w:val="008C2017"/>
    <w:rsid w:val="008C23DF"/>
    <w:rsid w:val="008C44D4"/>
    <w:rsid w:val="008C4958"/>
    <w:rsid w:val="008C4BAA"/>
    <w:rsid w:val="008C6AE8"/>
    <w:rsid w:val="008C7449"/>
    <w:rsid w:val="008C7547"/>
    <w:rsid w:val="008C7573"/>
    <w:rsid w:val="008D00A5"/>
    <w:rsid w:val="008D34F1"/>
    <w:rsid w:val="008D38CB"/>
    <w:rsid w:val="008D39D8"/>
    <w:rsid w:val="008D3AFB"/>
    <w:rsid w:val="008D3F79"/>
    <w:rsid w:val="008D53DD"/>
    <w:rsid w:val="008D6152"/>
    <w:rsid w:val="008D6D1A"/>
    <w:rsid w:val="008D70BE"/>
    <w:rsid w:val="008D7A52"/>
    <w:rsid w:val="008E065E"/>
    <w:rsid w:val="008E0927"/>
    <w:rsid w:val="008E1909"/>
    <w:rsid w:val="008E39DB"/>
    <w:rsid w:val="008E431D"/>
    <w:rsid w:val="008E514D"/>
    <w:rsid w:val="008E7614"/>
    <w:rsid w:val="008E7732"/>
    <w:rsid w:val="008E791D"/>
    <w:rsid w:val="008F15DA"/>
    <w:rsid w:val="008F1C4E"/>
    <w:rsid w:val="008F1EAB"/>
    <w:rsid w:val="008F33DC"/>
    <w:rsid w:val="008F477F"/>
    <w:rsid w:val="008F4895"/>
    <w:rsid w:val="008F5369"/>
    <w:rsid w:val="008F6676"/>
    <w:rsid w:val="00902350"/>
    <w:rsid w:val="0090336B"/>
    <w:rsid w:val="009053AA"/>
    <w:rsid w:val="00906939"/>
    <w:rsid w:val="00906C69"/>
    <w:rsid w:val="009074BD"/>
    <w:rsid w:val="00907599"/>
    <w:rsid w:val="00907AEC"/>
    <w:rsid w:val="00907B7D"/>
    <w:rsid w:val="00910B7D"/>
    <w:rsid w:val="00911DFB"/>
    <w:rsid w:val="00913217"/>
    <w:rsid w:val="009139D9"/>
    <w:rsid w:val="00914AD8"/>
    <w:rsid w:val="00914E11"/>
    <w:rsid w:val="00915E4C"/>
    <w:rsid w:val="00916079"/>
    <w:rsid w:val="00917810"/>
    <w:rsid w:val="00917CE9"/>
    <w:rsid w:val="0092075B"/>
    <w:rsid w:val="009209F0"/>
    <w:rsid w:val="00920BF2"/>
    <w:rsid w:val="00922010"/>
    <w:rsid w:val="00922625"/>
    <w:rsid w:val="0092538F"/>
    <w:rsid w:val="00926992"/>
    <w:rsid w:val="00930630"/>
    <w:rsid w:val="00931BD9"/>
    <w:rsid w:val="009349B3"/>
    <w:rsid w:val="009363DF"/>
    <w:rsid w:val="009368F3"/>
    <w:rsid w:val="009378BB"/>
    <w:rsid w:val="00941636"/>
    <w:rsid w:val="00943742"/>
    <w:rsid w:val="009455E2"/>
    <w:rsid w:val="00945C05"/>
    <w:rsid w:val="00946945"/>
    <w:rsid w:val="00947713"/>
    <w:rsid w:val="00950676"/>
    <w:rsid w:val="00950DE7"/>
    <w:rsid w:val="00953920"/>
    <w:rsid w:val="00953D47"/>
    <w:rsid w:val="00953FF8"/>
    <w:rsid w:val="0095406E"/>
    <w:rsid w:val="00954904"/>
    <w:rsid w:val="00955DE3"/>
    <w:rsid w:val="0095681E"/>
    <w:rsid w:val="009572D4"/>
    <w:rsid w:val="0095792E"/>
    <w:rsid w:val="00961921"/>
    <w:rsid w:val="00962DE9"/>
    <w:rsid w:val="0096331D"/>
    <w:rsid w:val="0096430A"/>
    <w:rsid w:val="00964D02"/>
    <w:rsid w:val="0096554B"/>
    <w:rsid w:val="0096584A"/>
    <w:rsid w:val="00967A0B"/>
    <w:rsid w:val="00970272"/>
    <w:rsid w:val="00970B56"/>
    <w:rsid w:val="00971ED1"/>
    <w:rsid w:val="00971F08"/>
    <w:rsid w:val="00973991"/>
    <w:rsid w:val="00974BB6"/>
    <w:rsid w:val="0097603D"/>
    <w:rsid w:val="00976949"/>
    <w:rsid w:val="009803CB"/>
    <w:rsid w:val="00980477"/>
    <w:rsid w:val="00983EAA"/>
    <w:rsid w:val="00984BA9"/>
    <w:rsid w:val="00985253"/>
    <w:rsid w:val="009853B3"/>
    <w:rsid w:val="00986EC2"/>
    <w:rsid w:val="00990630"/>
    <w:rsid w:val="00991323"/>
    <w:rsid w:val="00991761"/>
    <w:rsid w:val="00991ADE"/>
    <w:rsid w:val="00993BE4"/>
    <w:rsid w:val="00994DCA"/>
    <w:rsid w:val="009960EC"/>
    <w:rsid w:val="009970DD"/>
    <w:rsid w:val="0099715B"/>
    <w:rsid w:val="00997592"/>
    <w:rsid w:val="009A028F"/>
    <w:rsid w:val="009A0FBA"/>
    <w:rsid w:val="009A13DE"/>
    <w:rsid w:val="009A1601"/>
    <w:rsid w:val="009A3BB6"/>
    <w:rsid w:val="009A462D"/>
    <w:rsid w:val="009A5A26"/>
    <w:rsid w:val="009A5CBA"/>
    <w:rsid w:val="009A5DA2"/>
    <w:rsid w:val="009B0EB1"/>
    <w:rsid w:val="009B1F30"/>
    <w:rsid w:val="009B2C72"/>
    <w:rsid w:val="009B3AC2"/>
    <w:rsid w:val="009B4DF4"/>
    <w:rsid w:val="009B564E"/>
    <w:rsid w:val="009B7E87"/>
    <w:rsid w:val="009C0169"/>
    <w:rsid w:val="009C0958"/>
    <w:rsid w:val="009C133A"/>
    <w:rsid w:val="009C319D"/>
    <w:rsid w:val="009C3A8B"/>
    <w:rsid w:val="009C403E"/>
    <w:rsid w:val="009D09BE"/>
    <w:rsid w:val="009D1CA6"/>
    <w:rsid w:val="009D2100"/>
    <w:rsid w:val="009D33BB"/>
    <w:rsid w:val="009D4FF0"/>
    <w:rsid w:val="009D703C"/>
    <w:rsid w:val="009D704E"/>
    <w:rsid w:val="009D718F"/>
    <w:rsid w:val="009E068F"/>
    <w:rsid w:val="009E14E0"/>
    <w:rsid w:val="009E2ED5"/>
    <w:rsid w:val="009E3384"/>
    <w:rsid w:val="009E35DB"/>
    <w:rsid w:val="009E47A3"/>
    <w:rsid w:val="009E515C"/>
    <w:rsid w:val="009E7374"/>
    <w:rsid w:val="009F08F3"/>
    <w:rsid w:val="009F2555"/>
    <w:rsid w:val="009F344F"/>
    <w:rsid w:val="009F42B1"/>
    <w:rsid w:val="009F5D89"/>
    <w:rsid w:val="009F6C47"/>
    <w:rsid w:val="009F7049"/>
    <w:rsid w:val="00A031D8"/>
    <w:rsid w:val="00A048A8"/>
    <w:rsid w:val="00A04F49"/>
    <w:rsid w:val="00A06113"/>
    <w:rsid w:val="00A10B6B"/>
    <w:rsid w:val="00A13E54"/>
    <w:rsid w:val="00A16AAA"/>
    <w:rsid w:val="00A172F4"/>
    <w:rsid w:val="00A17F63"/>
    <w:rsid w:val="00A2114E"/>
    <w:rsid w:val="00A2122A"/>
    <w:rsid w:val="00A2193B"/>
    <w:rsid w:val="00A2351A"/>
    <w:rsid w:val="00A248EB"/>
    <w:rsid w:val="00A264A9"/>
    <w:rsid w:val="00A26DCF"/>
    <w:rsid w:val="00A27785"/>
    <w:rsid w:val="00A30187"/>
    <w:rsid w:val="00A3060B"/>
    <w:rsid w:val="00A32072"/>
    <w:rsid w:val="00A3448A"/>
    <w:rsid w:val="00A35AA5"/>
    <w:rsid w:val="00A360F8"/>
    <w:rsid w:val="00A36297"/>
    <w:rsid w:val="00A37E67"/>
    <w:rsid w:val="00A409D0"/>
    <w:rsid w:val="00A41E2B"/>
    <w:rsid w:val="00A42065"/>
    <w:rsid w:val="00A45B74"/>
    <w:rsid w:val="00A51418"/>
    <w:rsid w:val="00A52E1D"/>
    <w:rsid w:val="00A53C3B"/>
    <w:rsid w:val="00A56008"/>
    <w:rsid w:val="00A56F3B"/>
    <w:rsid w:val="00A5743F"/>
    <w:rsid w:val="00A578F9"/>
    <w:rsid w:val="00A61499"/>
    <w:rsid w:val="00A62A77"/>
    <w:rsid w:val="00A62E3F"/>
    <w:rsid w:val="00A63483"/>
    <w:rsid w:val="00A636B9"/>
    <w:rsid w:val="00A64D1F"/>
    <w:rsid w:val="00A655EE"/>
    <w:rsid w:val="00A657D7"/>
    <w:rsid w:val="00A660AC"/>
    <w:rsid w:val="00A66357"/>
    <w:rsid w:val="00A67E6C"/>
    <w:rsid w:val="00A703AD"/>
    <w:rsid w:val="00A70C45"/>
    <w:rsid w:val="00A71488"/>
    <w:rsid w:val="00A71B99"/>
    <w:rsid w:val="00A739D0"/>
    <w:rsid w:val="00A761D4"/>
    <w:rsid w:val="00A76A87"/>
    <w:rsid w:val="00A77EC4"/>
    <w:rsid w:val="00A827CC"/>
    <w:rsid w:val="00A83EFC"/>
    <w:rsid w:val="00A84912"/>
    <w:rsid w:val="00A84BEC"/>
    <w:rsid w:val="00A850BD"/>
    <w:rsid w:val="00A87259"/>
    <w:rsid w:val="00A87F86"/>
    <w:rsid w:val="00A92879"/>
    <w:rsid w:val="00A9442A"/>
    <w:rsid w:val="00A95285"/>
    <w:rsid w:val="00A95E50"/>
    <w:rsid w:val="00AA016F"/>
    <w:rsid w:val="00AA19C0"/>
    <w:rsid w:val="00AA1A3B"/>
    <w:rsid w:val="00AA1ED6"/>
    <w:rsid w:val="00AA384A"/>
    <w:rsid w:val="00AA51D6"/>
    <w:rsid w:val="00AA60A2"/>
    <w:rsid w:val="00AA7858"/>
    <w:rsid w:val="00AA7995"/>
    <w:rsid w:val="00AB0BC8"/>
    <w:rsid w:val="00AB11CA"/>
    <w:rsid w:val="00AB14D9"/>
    <w:rsid w:val="00AB27DF"/>
    <w:rsid w:val="00AB4AB8"/>
    <w:rsid w:val="00AB5D2E"/>
    <w:rsid w:val="00AB5FE1"/>
    <w:rsid w:val="00AB655E"/>
    <w:rsid w:val="00AC007F"/>
    <w:rsid w:val="00AC151A"/>
    <w:rsid w:val="00AC239A"/>
    <w:rsid w:val="00AC2ECD"/>
    <w:rsid w:val="00AC3119"/>
    <w:rsid w:val="00AC49FB"/>
    <w:rsid w:val="00AC5A10"/>
    <w:rsid w:val="00AC663E"/>
    <w:rsid w:val="00AC6A5B"/>
    <w:rsid w:val="00AD0A69"/>
    <w:rsid w:val="00AD0AA3"/>
    <w:rsid w:val="00AD2E01"/>
    <w:rsid w:val="00AD2ED0"/>
    <w:rsid w:val="00AD35EC"/>
    <w:rsid w:val="00AD3EEB"/>
    <w:rsid w:val="00AD3F94"/>
    <w:rsid w:val="00AD4A5A"/>
    <w:rsid w:val="00AD6071"/>
    <w:rsid w:val="00AD6928"/>
    <w:rsid w:val="00AD7C55"/>
    <w:rsid w:val="00AE1671"/>
    <w:rsid w:val="00AE167A"/>
    <w:rsid w:val="00AE18FA"/>
    <w:rsid w:val="00AE27AC"/>
    <w:rsid w:val="00AE2B1B"/>
    <w:rsid w:val="00AE40E0"/>
    <w:rsid w:val="00AE45F9"/>
    <w:rsid w:val="00AE4DBA"/>
    <w:rsid w:val="00AE4F07"/>
    <w:rsid w:val="00AF162D"/>
    <w:rsid w:val="00AF1C5D"/>
    <w:rsid w:val="00AF1DFB"/>
    <w:rsid w:val="00AF42D7"/>
    <w:rsid w:val="00AF49D2"/>
    <w:rsid w:val="00AF6D52"/>
    <w:rsid w:val="00B006FE"/>
    <w:rsid w:val="00B007CB"/>
    <w:rsid w:val="00B01754"/>
    <w:rsid w:val="00B02AA9"/>
    <w:rsid w:val="00B02FA3"/>
    <w:rsid w:val="00B05084"/>
    <w:rsid w:val="00B117DC"/>
    <w:rsid w:val="00B13FD8"/>
    <w:rsid w:val="00B157F9"/>
    <w:rsid w:val="00B15821"/>
    <w:rsid w:val="00B20256"/>
    <w:rsid w:val="00B20D09"/>
    <w:rsid w:val="00B253D3"/>
    <w:rsid w:val="00B25947"/>
    <w:rsid w:val="00B25D58"/>
    <w:rsid w:val="00B267A1"/>
    <w:rsid w:val="00B2757F"/>
    <w:rsid w:val="00B2763F"/>
    <w:rsid w:val="00B27AAC"/>
    <w:rsid w:val="00B30929"/>
    <w:rsid w:val="00B31526"/>
    <w:rsid w:val="00B33628"/>
    <w:rsid w:val="00B3419E"/>
    <w:rsid w:val="00B34A93"/>
    <w:rsid w:val="00B34D0E"/>
    <w:rsid w:val="00B34F0F"/>
    <w:rsid w:val="00B35018"/>
    <w:rsid w:val="00B354F8"/>
    <w:rsid w:val="00B36A9A"/>
    <w:rsid w:val="00B372AA"/>
    <w:rsid w:val="00B40445"/>
    <w:rsid w:val="00B409E0"/>
    <w:rsid w:val="00B41888"/>
    <w:rsid w:val="00B42F84"/>
    <w:rsid w:val="00B45A52"/>
    <w:rsid w:val="00B46175"/>
    <w:rsid w:val="00B46CA0"/>
    <w:rsid w:val="00B527C0"/>
    <w:rsid w:val="00B548B7"/>
    <w:rsid w:val="00B54E97"/>
    <w:rsid w:val="00B5651D"/>
    <w:rsid w:val="00B60C87"/>
    <w:rsid w:val="00B64525"/>
    <w:rsid w:val="00B664C7"/>
    <w:rsid w:val="00B713D8"/>
    <w:rsid w:val="00B739F6"/>
    <w:rsid w:val="00B743F0"/>
    <w:rsid w:val="00B75737"/>
    <w:rsid w:val="00B75D2F"/>
    <w:rsid w:val="00B7756D"/>
    <w:rsid w:val="00B81427"/>
    <w:rsid w:val="00B81A6C"/>
    <w:rsid w:val="00B81BF9"/>
    <w:rsid w:val="00B83962"/>
    <w:rsid w:val="00B8458C"/>
    <w:rsid w:val="00B851ED"/>
    <w:rsid w:val="00B85DE5"/>
    <w:rsid w:val="00B86277"/>
    <w:rsid w:val="00B90F73"/>
    <w:rsid w:val="00B919C7"/>
    <w:rsid w:val="00B927C3"/>
    <w:rsid w:val="00B9361F"/>
    <w:rsid w:val="00B93B59"/>
    <w:rsid w:val="00B9406A"/>
    <w:rsid w:val="00B9407C"/>
    <w:rsid w:val="00B9477C"/>
    <w:rsid w:val="00B97136"/>
    <w:rsid w:val="00B97D95"/>
    <w:rsid w:val="00BA0368"/>
    <w:rsid w:val="00BA108D"/>
    <w:rsid w:val="00BA2280"/>
    <w:rsid w:val="00BA2A08"/>
    <w:rsid w:val="00BA3B54"/>
    <w:rsid w:val="00BA56D2"/>
    <w:rsid w:val="00BA61E5"/>
    <w:rsid w:val="00BA74A2"/>
    <w:rsid w:val="00BA76E0"/>
    <w:rsid w:val="00BB2A25"/>
    <w:rsid w:val="00BB3039"/>
    <w:rsid w:val="00BB3631"/>
    <w:rsid w:val="00BB3E71"/>
    <w:rsid w:val="00BB4CC0"/>
    <w:rsid w:val="00BB51E9"/>
    <w:rsid w:val="00BB78F3"/>
    <w:rsid w:val="00BB7B4B"/>
    <w:rsid w:val="00BC0FDC"/>
    <w:rsid w:val="00BC2079"/>
    <w:rsid w:val="00BC2672"/>
    <w:rsid w:val="00BC3053"/>
    <w:rsid w:val="00BC3F8A"/>
    <w:rsid w:val="00BC4D2E"/>
    <w:rsid w:val="00BC4F0F"/>
    <w:rsid w:val="00BC5A12"/>
    <w:rsid w:val="00BC7F8D"/>
    <w:rsid w:val="00BD10C4"/>
    <w:rsid w:val="00BD3542"/>
    <w:rsid w:val="00BD48AC"/>
    <w:rsid w:val="00BD53BA"/>
    <w:rsid w:val="00BD5DF0"/>
    <w:rsid w:val="00BD5F1A"/>
    <w:rsid w:val="00BE1234"/>
    <w:rsid w:val="00BE1A2C"/>
    <w:rsid w:val="00BE2B5F"/>
    <w:rsid w:val="00BE2FA6"/>
    <w:rsid w:val="00BE333F"/>
    <w:rsid w:val="00BE4E29"/>
    <w:rsid w:val="00BE50D5"/>
    <w:rsid w:val="00BE6BBB"/>
    <w:rsid w:val="00BE7406"/>
    <w:rsid w:val="00BE7603"/>
    <w:rsid w:val="00BE7EE1"/>
    <w:rsid w:val="00BF02D6"/>
    <w:rsid w:val="00BF1CDF"/>
    <w:rsid w:val="00BF3279"/>
    <w:rsid w:val="00BF4D80"/>
    <w:rsid w:val="00BF74C7"/>
    <w:rsid w:val="00C008AB"/>
    <w:rsid w:val="00C008AC"/>
    <w:rsid w:val="00C00B42"/>
    <w:rsid w:val="00C015F1"/>
    <w:rsid w:val="00C01B77"/>
    <w:rsid w:val="00C01F33"/>
    <w:rsid w:val="00C02CC6"/>
    <w:rsid w:val="00C0315B"/>
    <w:rsid w:val="00C040F7"/>
    <w:rsid w:val="00C044AB"/>
    <w:rsid w:val="00C04902"/>
    <w:rsid w:val="00C05124"/>
    <w:rsid w:val="00C0514A"/>
    <w:rsid w:val="00C05706"/>
    <w:rsid w:val="00C07377"/>
    <w:rsid w:val="00C07A9D"/>
    <w:rsid w:val="00C10478"/>
    <w:rsid w:val="00C11EB8"/>
    <w:rsid w:val="00C12107"/>
    <w:rsid w:val="00C1277C"/>
    <w:rsid w:val="00C14D4B"/>
    <w:rsid w:val="00C154BB"/>
    <w:rsid w:val="00C1699E"/>
    <w:rsid w:val="00C22A9B"/>
    <w:rsid w:val="00C2358A"/>
    <w:rsid w:val="00C238DD"/>
    <w:rsid w:val="00C26703"/>
    <w:rsid w:val="00C26FBB"/>
    <w:rsid w:val="00C2786A"/>
    <w:rsid w:val="00C279B5"/>
    <w:rsid w:val="00C27C45"/>
    <w:rsid w:val="00C30AB9"/>
    <w:rsid w:val="00C337CF"/>
    <w:rsid w:val="00C362AD"/>
    <w:rsid w:val="00C3719D"/>
    <w:rsid w:val="00C37CB2"/>
    <w:rsid w:val="00C41C07"/>
    <w:rsid w:val="00C421C9"/>
    <w:rsid w:val="00C439C0"/>
    <w:rsid w:val="00C4548E"/>
    <w:rsid w:val="00C473A5"/>
    <w:rsid w:val="00C507E4"/>
    <w:rsid w:val="00C54995"/>
    <w:rsid w:val="00C54D41"/>
    <w:rsid w:val="00C60783"/>
    <w:rsid w:val="00C613D5"/>
    <w:rsid w:val="00C6186C"/>
    <w:rsid w:val="00C63C97"/>
    <w:rsid w:val="00C645BB"/>
    <w:rsid w:val="00C64672"/>
    <w:rsid w:val="00C65676"/>
    <w:rsid w:val="00C67084"/>
    <w:rsid w:val="00C6719F"/>
    <w:rsid w:val="00C67C67"/>
    <w:rsid w:val="00C70697"/>
    <w:rsid w:val="00C70D42"/>
    <w:rsid w:val="00C72093"/>
    <w:rsid w:val="00C72EF4"/>
    <w:rsid w:val="00C744FE"/>
    <w:rsid w:val="00C75254"/>
    <w:rsid w:val="00C75408"/>
    <w:rsid w:val="00C756CB"/>
    <w:rsid w:val="00C75D2F"/>
    <w:rsid w:val="00C767BE"/>
    <w:rsid w:val="00C76E3C"/>
    <w:rsid w:val="00C81568"/>
    <w:rsid w:val="00C827C9"/>
    <w:rsid w:val="00C84544"/>
    <w:rsid w:val="00C8640C"/>
    <w:rsid w:val="00C86D51"/>
    <w:rsid w:val="00C871C0"/>
    <w:rsid w:val="00C872A8"/>
    <w:rsid w:val="00C87C9C"/>
    <w:rsid w:val="00C9027A"/>
    <w:rsid w:val="00C9068E"/>
    <w:rsid w:val="00C90E7A"/>
    <w:rsid w:val="00C920C0"/>
    <w:rsid w:val="00C93814"/>
    <w:rsid w:val="00C93C4B"/>
    <w:rsid w:val="00C944AB"/>
    <w:rsid w:val="00C9489E"/>
    <w:rsid w:val="00C94BB8"/>
    <w:rsid w:val="00C95B40"/>
    <w:rsid w:val="00CA1ED8"/>
    <w:rsid w:val="00CA2486"/>
    <w:rsid w:val="00CA3AAB"/>
    <w:rsid w:val="00CA4640"/>
    <w:rsid w:val="00CA5671"/>
    <w:rsid w:val="00CB1185"/>
    <w:rsid w:val="00CB1F63"/>
    <w:rsid w:val="00CB4B0F"/>
    <w:rsid w:val="00CB6D21"/>
    <w:rsid w:val="00CB7170"/>
    <w:rsid w:val="00CC040E"/>
    <w:rsid w:val="00CC04BB"/>
    <w:rsid w:val="00CC111F"/>
    <w:rsid w:val="00CC1B49"/>
    <w:rsid w:val="00CC2011"/>
    <w:rsid w:val="00CC352A"/>
    <w:rsid w:val="00CC3EA0"/>
    <w:rsid w:val="00CC3F12"/>
    <w:rsid w:val="00CC5013"/>
    <w:rsid w:val="00CC5027"/>
    <w:rsid w:val="00CC7B45"/>
    <w:rsid w:val="00CC7CB6"/>
    <w:rsid w:val="00CD0655"/>
    <w:rsid w:val="00CD09B4"/>
    <w:rsid w:val="00CD1188"/>
    <w:rsid w:val="00CD2ED1"/>
    <w:rsid w:val="00CD337B"/>
    <w:rsid w:val="00CD4B90"/>
    <w:rsid w:val="00CD522E"/>
    <w:rsid w:val="00CD5532"/>
    <w:rsid w:val="00CD5EA1"/>
    <w:rsid w:val="00CD715B"/>
    <w:rsid w:val="00CE0424"/>
    <w:rsid w:val="00CE7561"/>
    <w:rsid w:val="00CF1354"/>
    <w:rsid w:val="00CF343B"/>
    <w:rsid w:val="00CF3B1F"/>
    <w:rsid w:val="00CF3BF6"/>
    <w:rsid w:val="00CF625B"/>
    <w:rsid w:val="00CF687E"/>
    <w:rsid w:val="00D0033A"/>
    <w:rsid w:val="00D01BE8"/>
    <w:rsid w:val="00D02EFB"/>
    <w:rsid w:val="00D0349B"/>
    <w:rsid w:val="00D03E3E"/>
    <w:rsid w:val="00D10249"/>
    <w:rsid w:val="00D115C3"/>
    <w:rsid w:val="00D11897"/>
    <w:rsid w:val="00D126BC"/>
    <w:rsid w:val="00D12A28"/>
    <w:rsid w:val="00D12F83"/>
    <w:rsid w:val="00D13135"/>
    <w:rsid w:val="00D13E4E"/>
    <w:rsid w:val="00D14085"/>
    <w:rsid w:val="00D1612F"/>
    <w:rsid w:val="00D202DD"/>
    <w:rsid w:val="00D21011"/>
    <w:rsid w:val="00D222BC"/>
    <w:rsid w:val="00D239A7"/>
    <w:rsid w:val="00D23F47"/>
    <w:rsid w:val="00D26766"/>
    <w:rsid w:val="00D26952"/>
    <w:rsid w:val="00D2708C"/>
    <w:rsid w:val="00D318DD"/>
    <w:rsid w:val="00D31F84"/>
    <w:rsid w:val="00D31FB4"/>
    <w:rsid w:val="00D3602E"/>
    <w:rsid w:val="00D36E71"/>
    <w:rsid w:val="00D37D87"/>
    <w:rsid w:val="00D40B33"/>
    <w:rsid w:val="00D4318F"/>
    <w:rsid w:val="00D438BF"/>
    <w:rsid w:val="00D440F8"/>
    <w:rsid w:val="00D4437A"/>
    <w:rsid w:val="00D45156"/>
    <w:rsid w:val="00D45A26"/>
    <w:rsid w:val="00D502B3"/>
    <w:rsid w:val="00D518D2"/>
    <w:rsid w:val="00D5302E"/>
    <w:rsid w:val="00D532CD"/>
    <w:rsid w:val="00D546FF"/>
    <w:rsid w:val="00D55AD5"/>
    <w:rsid w:val="00D576CA"/>
    <w:rsid w:val="00D61AF5"/>
    <w:rsid w:val="00D652B5"/>
    <w:rsid w:val="00D66155"/>
    <w:rsid w:val="00D661A7"/>
    <w:rsid w:val="00D708B0"/>
    <w:rsid w:val="00D72404"/>
    <w:rsid w:val="00D74A56"/>
    <w:rsid w:val="00D766E5"/>
    <w:rsid w:val="00D77B1D"/>
    <w:rsid w:val="00D8021F"/>
    <w:rsid w:val="00D80383"/>
    <w:rsid w:val="00D80E35"/>
    <w:rsid w:val="00D823C6"/>
    <w:rsid w:val="00D8327F"/>
    <w:rsid w:val="00D84A81"/>
    <w:rsid w:val="00D857D3"/>
    <w:rsid w:val="00D867DE"/>
    <w:rsid w:val="00D86CA3"/>
    <w:rsid w:val="00D87089"/>
    <w:rsid w:val="00D871CE"/>
    <w:rsid w:val="00D875B5"/>
    <w:rsid w:val="00D87CBC"/>
    <w:rsid w:val="00D9196D"/>
    <w:rsid w:val="00D92982"/>
    <w:rsid w:val="00D94868"/>
    <w:rsid w:val="00D959E6"/>
    <w:rsid w:val="00D95CE6"/>
    <w:rsid w:val="00DA09AE"/>
    <w:rsid w:val="00DA1D63"/>
    <w:rsid w:val="00DA305E"/>
    <w:rsid w:val="00DA346A"/>
    <w:rsid w:val="00DA5417"/>
    <w:rsid w:val="00DA56E8"/>
    <w:rsid w:val="00DA59BB"/>
    <w:rsid w:val="00DA5BFA"/>
    <w:rsid w:val="00DB0A9F"/>
    <w:rsid w:val="00DB22C6"/>
    <w:rsid w:val="00DB377D"/>
    <w:rsid w:val="00DB4898"/>
    <w:rsid w:val="00DB4C68"/>
    <w:rsid w:val="00DC1E56"/>
    <w:rsid w:val="00DC2D36"/>
    <w:rsid w:val="00DC2E14"/>
    <w:rsid w:val="00DC53EF"/>
    <w:rsid w:val="00DC58C3"/>
    <w:rsid w:val="00DC7031"/>
    <w:rsid w:val="00DC7AF4"/>
    <w:rsid w:val="00DD2133"/>
    <w:rsid w:val="00DD423D"/>
    <w:rsid w:val="00DD47CD"/>
    <w:rsid w:val="00DD4E8F"/>
    <w:rsid w:val="00DD5573"/>
    <w:rsid w:val="00DE1DE4"/>
    <w:rsid w:val="00DE27CD"/>
    <w:rsid w:val="00DE5608"/>
    <w:rsid w:val="00DE58D0"/>
    <w:rsid w:val="00DE654F"/>
    <w:rsid w:val="00DF0B6E"/>
    <w:rsid w:val="00DF15E0"/>
    <w:rsid w:val="00DF300A"/>
    <w:rsid w:val="00DF37A0"/>
    <w:rsid w:val="00DF51FC"/>
    <w:rsid w:val="00DF5D32"/>
    <w:rsid w:val="00DF6E37"/>
    <w:rsid w:val="00DF73D3"/>
    <w:rsid w:val="00DF7E30"/>
    <w:rsid w:val="00DF7EB4"/>
    <w:rsid w:val="00E0069B"/>
    <w:rsid w:val="00E01557"/>
    <w:rsid w:val="00E0186B"/>
    <w:rsid w:val="00E0685E"/>
    <w:rsid w:val="00E06FF5"/>
    <w:rsid w:val="00E10187"/>
    <w:rsid w:val="00E110E7"/>
    <w:rsid w:val="00E11B20"/>
    <w:rsid w:val="00E143F8"/>
    <w:rsid w:val="00E15E56"/>
    <w:rsid w:val="00E17FA2"/>
    <w:rsid w:val="00E2180F"/>
    <w:rsid w:val="00E22330"/>
    <w:rsid w:val="00E23296"/>
    <w:rsid w:val="00E2518F"/>
    <w:rsid w:val="00E254C9"/>
    <w:rsid w:val="00E25E4A"/>
    <w:rsid w:val="00E27E40"/>
    <w:rsid w:val="00E30B5A"/>
    <w:rsid w:val="00E31092"/>
    <w:rsid w:val="00E3123D"/>
    <w:rsid w:val="00E31461"/>
    <w:rsid w:val="00E31B26"/>
    <w:rsid w:val="00E31C3D"/>
    <w:rsid w:val="00E31D43"/>
    <w:rsid w:val="00E32025"/>
    <w:rsid w:val="00E32322"/>
    <w:rsid w:val="00E323E9"/>
    <w:rsid w:val="00E32608"/>
    <w:rsid w:val="00E34188"/>
    <w:rsid w:val="00E34B6E"/>
    <w:rsid w:val="00E34FB1"/>
    <w:rsid w:val="00E35559"/>
    <w:rsid w:val="00E35BC6"/>
    <w:rsid w:val="00E362C9"/>
    <w:rsid w:val="00E3723A"/>
    <w:rsid w:val="00E37860"/>
    <w:rsid w:val="00E40AE6"/>
    <w:rsid w:val="00E4312D"/>
    <w:rsid w:val="00E4382C"/>
    <w:rsid w:val="00E446F1"/>
    <w:rsid w:val="00E45093"/>
    <w:rsid w:val="00E45661"/>
    <w:rsid w:val="00E45D4A"/>
    <w:rsid w:val="00E46886"/>
    <w:rsid w:val="00E46C61"/>
    <w:rsid w:val="00E47AEF"/>
    <w:rsid w:val="00E516D0"/>
    <w:rsid w:val="00E53B75"/>
    <w:rsid w:val="00E5400C"/>
    <w:rsid w:val="00E54E3B"/>
    <w:rsid w:val="00E57565"/>
    <w:rsid w:val="00E63396"/>
    <w:rsid w:val="00E63838"/>
    <w:rsid w:val="00E64434"/>
    <w:rsid w:val="00E6758D"/>
    <w:rsid w:val="00E67C51"/>
    <w:rsid w:val="00E72EFC"/>
    <w:rsid w:val="00E74250"/>
    <w:rsid w:val="00E7443B"/>
    <w:rsid w:val="00E758EC"/>
    <w:rsid w:val="00E80DD7"/>
    <w:rsid w:val="00E8234C"/>
    <w:rsid w:val="00E8307F"/>
    <w:rsid w:val="00E83939"/>
    <w:rsid w:val="00E839C5"/>
    <w:rsid w:val="00E83AA9"/>
    <w:rsid w:val="00E840F2"/>
    <w:rsid w:val="00E84976"/>
    <w:rsid w:val="00E85928"/>
    <w:rsid w:val="00E86228"/>
    <w:rsid w:val="00E87822"/>
    <w:rsid w:val="00E8791D"/>
    <w:rsid w:val="00E90395"/>
    <w:rsid w:val="00E90E49"/>
    <w:rsid w:val="00E917F9"/>
    <w:rsid w:val="00E9291C"/>
    <w:rsid w:val="00E93462"/>
    <w:rsid w:val="00E93FFE"/>
    <w:rsid w:val="00E94CA2"/>
    <w:rsid w:val="00E94F8A"/>
    <w:rsid w:val="00E97B06"/>
    <w:rsid w:val="00E97F1A"/>
    <w:rsid w:val="00EA0587"/>
    <w:rsid w:val="00EA29BC"/>
    <w:rsid w:val="00EA371C"/>
    <w:rsid w:val="00EA5CAF"/>
    <w:rsid w:val="00EA6310"/>
    <w:rsid w:val="00EA66FC"/>
    <w:rsid w:val="00EA693D"/>
    <w:rsid w:val="00EA7A41"/>
    <w:rsid w:val="00EB077B"/>
    <w:rsid w:val="00EB394F"/>
    <w:rsid w:val="00EB4EA2"/>
    <w:rsid w:val="00EB4F7B"/>
    <w:rsid w:val="00EB7BE3"/>
    <w:rsid w:val="00EC07F9"/>
    <w:rsid w:val="00EC1F3F"/>
    <w:rsid w:val="00EC24D5"/>
    <w:rsid w:val="00EC27C6"/>
    <w:rsid w:val="00EC4207"/>
    <w:rsid w:val="00EC5450"/>
    <w:rsid w:val="00EC5653"/>
    <w:rsid w:val="00EC7187"/>
    <w:rsid w:val="00EC71CE"/>
    <w:rsid w:val="00ED1006"/>
    <w:rsid w:val="00ED2250"/>
    <w:rsid w:val="00ED2F94"/>
    <w:rsid w:val="00ED504C"/>
    <w:rsid w:val="00ED7831"/>
    <w:rsid w:val="00ED78B6"/>
    <w:rsid w:val="00EE0B12"/>
    <w:rsid w:val="00EE2D5D"/>
    <w:rsid w:val="00EE4221"/>
    <w:rsid w:val="00EE6355"/>
    <w:rsid w:val="00EE7F82"/>
    <w:rsid w:val="00EF090E"/>
    <w:rsid w:val="00EF18FE"/>
    <w:rsid w:val="00EF3B66"/>
    <w:rsid w:val="00EF5787"/>
    <w:rsid w:val="00EF5F3D"/>
    <w:rsid w:val="00EF60D0"/>
    <w:rsid w:val="00EF63D4"/>
    <w:rsid w:val="00F01547"/>
    <w:rsid w:val="00F0528D"/>
    <w:rsid w:val="00F057EA"/>
    <w:rsid w:val="00F06C67"/>
    <w:rsid w:val="00F06DFD"/>
    <w:rsid w:val="00F071D1"/>
    <w:rsid w:val="00F07533"/>
    <w:rsid w:val="00F07791"/>
    <w:rsid w:val="00F10629"/>
    <w:rsid w:val="00F11360"/>
    <w:rsid w:val="00F11F02"/>
    <w:rsid w:val="00F12805"/>
    <w:rsid w:val="00F13569"/>
    <w:rsid w:val="00F14764"/>
    <w:rsid w:val="00F14F7C"/>
    <w:rsid w:val="00F15FA5"/>
    <w:rsid w:val="00F209B7"/>
    <w:rsid w:val="00F221FE"/>
    <w:rsid w:val="00F2376F"/>
    <w:rsid w:val="00F243D8"/>
    <w:rsid w:val="00F244FE"/>
    <w:rsid w:val="00F24680"/>
    <w:rsid w:val="00F26607"/>
    <w:rsid w:val="00F27289"/>
    <w:rsid w:val="00F30828"/>
    <w:rsid w:val="00F30DCA"/>
    <w:rsid w:val="00F310A0"/>
    <w:rsid w:val="00F313D6"/>
    <w:rsid w:val="00F31D7F"/>
    <w:rsid w:val="00F31D84"/>
    <w:rsid w:val="00F33EBC"/>
    <w:rsid w:val="00F35420"/>
    <w:rsid w:val="00F36BB7"/>
    <w:rsid w:val="00F40F0C"/>
    <w:rsid w:val="00F411AB"/>
    <w:rsid w:val="00F4141A"/>
    <w:rsid w:val="00F4176A"/>
    <w:rsid w:val="00F421BF"/>
    <w:rsid w:val="00F42F08"/>
    <w:rsid w:val="00F44564"/>
    <w:rsid w:val="00F44A4E"/>
    <w:rsid w:val="00F4766C"/>
    <w:rsid w:val="00F50558"/>
    <w:rsid w:val="00F5060E"/>
    <w:rsid w:val="00F507D1"/>
    <w:rsid w:val="00F519CE"/>
    <w:rsid w:val="00F51ADA"/>
    <w:rsid w:val="00F54C83"/>
    <w:rsid w:val="00F56384"/>
    <w:rsid w:val="00F56532"/>
    <w:rsid w:val="00F565DC"/>
    <w:rsid w:val="00F570FF"/>
    <w:rsid w:val="00F57A43"/>
    <w:rsid w:val="00F57AB3"/>
    <w:rsid w:val="00F60203"/>
    <w:rsid w:val="00F6051F"/>
    <w:rsid w:val="00F607C5"/>
    <w:rsid w:val="00F60DEA"/>
    <w:rsid w:val="00F61E40"/>
    <w:rsid w:val="00F6229F"/>
    <w:rsid w:val="00F62D16"/>
    <w:rsid w:val="00F6302A"/>
    <w:rsid w:val="00F63950"/>
    <w:rsid w:val="00F64325"/>
    <w:rsid w:val="00F64ACD"/>
    <w:rsid w:val="00F64C2B"/>
    <w:rsid w:val="00F651BE"/>
    <w:rsid w:val="00F6658D"/>
    <w:rsid w:val="00F67132"/>
    <w:rsid w:val="00F67E88"/>
    <w:rsid w:val="00F67F53"/>
    <w:rsid w:val="00F703BE"/>
    <w:rsid w:val="00F7162C"/>
    <w:rsid w:val="00F71F69"/>
    <w:rsid w:val="00F72B72"/>
    <w:rsid w:val="00F733DF"/>
    <w:rsid w:val="00F73C16"/>
    <w:rsid w:val="00F74BB9"/>
    <w:rsid w:val="00F75582"/>
    <w:rsid w:val="00F76B16"/>
    <w:rsid w:val="00F76EFA"/>
    <w:rsid w:val="00F804BE"/>
    <w:rsid w:val="00F817CE"/>
    <w:rsid w:val="00F824B8"/>
    <w:rsid w:val="00F825C5"/>
    <w:rsid w:val="00F83ABA"/>
    <w:rsid w:val="00F83EE3"/>
    <w:rsid w:val="00F843E7"/>
    <w:rsid w:val="00F84510"/>
    <w:rsid w:val="00F8456C"/>
    <w:rsid w:val="00F8461C"/>
    <w:rsid w:val="00F84E31"/>
    <w:rsid w:val="00F859D8"/>
    <w:rsid w:val="00F868F5"/>
    <w:rsid w:val="00F9056A"/>
    <w:rsid w:val="00F90F8D"/>
    <w:rsid w:val="00F91696"/>
    <w:rsid w:val="00F91B4C"/>
    <w:rsid w:val="00F92782"/>
    <w:rsid w:val="00F92FBE"/>
    <w:rsid w:val="00F93AA9"/>
    <w:rsid w:val="00F93C2D"/>
    <w:rsid w:val="00F96985"/>
    <w:rsid w:val="00F97838"/>
    <w:rsid w:val="00F97A4F"/>
    <w:rsid w:val="00FA1760"/>
    <w:rsid w:val="00FA2BB3"/>
    <w:rsid w:val="00FA7419"/>
    <w:rsid w:val="00FB0567"/>
    <w:rsid w:val="00FB0BDF"/>
    <w:rsid w:val="00FB1845"/>
    <w:rsid w:val="00FB218F"/>
    <w:rsid w:val="00FB4544"/>
    <w:rsid w:val="00FB48E1"/>
    <w:rsid w:val="00FB4C80"/>
    <w:rsid w:val="00FB6088"/>
    <w:rsid w:val="00FB6A6A"/>
    <w:rsid w:val="00FC118A"/>
    <w:rsid w:val="00FC24E7"/>
    <w:rsid w:val="00FC73E4"/>
    <w:rsid w:val="00FC7429"/>
    <w:rsid w:val="00FD0613"/>
    <w:rsid w:val="00FD07F6"/>
    <w:rsid w:val="00FD0AEF"/>
    <w:rsid w:val="00FD15FF"/>
    <w:rsid w:val="00FD1EC8"/>
    <w:rsid w:val="00FD47ED"/>
    <w:rsid w:val="00FD4BE6"/>
    <w:rsid w:val="00FD4CEE"/>
    <w:rsid w:val="00FD5CB3"/>
    <w:rsid w:val="00FD6049"/>
    <w:rsid w:val="00FD6B8A"/>
    <w:rsid w:val="00FD74DB"/>
    <w:rsid w:val="00FD7660"/>
    <w:rsid w:val="00FE0655"/>
    <w:rsid w:val="00FE2365"/>
    <w:rsid w:val="00FE37D7"/>
    <w:rsid w:val="00FE4369"/>
    <w:rsid w:val="00FE440E"/>
    <w:rsid w:val="00FE4C7B"/>
    <w:rsid w:val="00FE7336"/>
    <w:rsid w:val="00FE787C"/>
    <w:rsid w:val="00FE7B32"/>
    <w:rsid w:val="00FF2D4B"/>
    <w:rsid w:val="00FF31A1"/>
    <w:rsid w:val="00FF45A5"/>
    <w:rsid w:val="00FF5C91"/>
    <w:rsid w:val="00FF6539"/>
    <w:rsid w:val="1CD69BCB"/>
    <w:rsid w:val="50FB1513"/>
    <w:rsid w:val="577326F4"/>
    <w:rsid w:val="7A5C2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640F6AD-32BF-4A19-9BDE-21816F11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C1E5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33FF2"/>
    <w:pPr>
      <w:numPr>
        <w:numId w:val="2"/>
      </w:numPr>
      <w:tabs>
        <w:tab w:val="clear" w:pos="1304"/>
        <w:tab w:val="left" w:pos="1701"/>
      </w:tabs>
      <w:ind w:left="1418" w:hanging="1418"/>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033FF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D72404"/>
    <w:rPr>
      <w:color w:val="605E5C"/>
      <w:shd w:val="clear" w:color="auto" w:fill="E1DFDD"/>
    </w:rPr>
  </w:style>
  <w:style w:type="paragraph" w:customStyle="1" w:styleId="ListParagraph1">
    <w:name w:val="List Paragraph1"/>
    <w:basedOn w:val="Normal"/>
    <w:link w:val="a"/>
    <w:qFormat/>
    <w:rsid w:val="005F2CB6"/>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a">
    <w:name w:val="列表段落 字符"/>
    <w:link w:val="ListParagraph1"/>
    <w:qFormat/>
    <w:locked/>
    <w:rsid w:val="005F2CB6"/>
    <w:rPr>
      <w:rFonts w:ascii="Times New Roman" w:hAnsi="Times New Roman"/>
      <w:sz w:val="24"/>
      <w:szCs w:val="24"/>
      <w:lang w:val="en-US" w:eastAsia="zh-CN"/>
    </w:rPr>
  </w:style>
  <w:style w:type="numbering" w:customStyle="1" w:styleId="StyleBulleted3">
    <w:name w:val="Style Bulleted3"/>
    <w:rsid w:val="005F2CB6"/>
    <w:pPr>
      <w:numPr>
        <w:numId w:val="15"/>
      </w:numPr>
    </w:pPr>
  </w:style>
  <w:style w:type="numbering" w:customStyle="1" w:styleId="StyleBulleted31">
    <w:name w:val="Style Bulleted31"/>
    <w:rsid w:val="005F2CB6"/>
  </w:style>
  <w:style w:type="paragraph" w:styleId="NoSpacing">
    <w:name w:val="No Spacing"/>
    <w:uiPriority w:val="1"/>
    <w:qFormat/>
    <w:rsid w:val="00E31B26"/>
    <w:rPr>
      <w:rFonts w:ascii="Arial" w:eastAsiaTheme="minorHAnsi" w:hAnsi="Arial" w:cstheme="minorBidi"/>
      <w:szCs w:val="22"/>
      <w:lang w:val="en-US" w:eastAsia="en-US"/>
    </w:rPr>
  </w:style>
  <w:style w:type="paragraph" w:customStyle="1" w:styleId="IvDbodytext">
    <w:name w:val="IvD bodytext"/>
    <w:basedOn w:val="BodyText"/>
    <w:link w:val="IvDbodytextChar"/>
    <w:qFormat/>
    <w:rsid w:val="00EA693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EA693D"/>
    <w:rPr>
      <w:rFonts w:ascii="Arial" w:hAnsi="Arial"/>
      <w:spacing w:val="2"/>
      <w:lang w:val="en-US" w:eastAsia="en-US"/>
    </w:rPr>
  </w:style>
  <w:style w:type="paragraph" w:customStyle="1" w:styleId="Agreement">
    <w:name w:val="Agreement"/>
    <w:basedOn w:val="Normal"/>
    <w:next w:val="Normal"/>
    <w:rsid w:val="008C16CC"/>
    <w:pPr>
      <w:numPr>
        <w:numId w:val="16"/>
      </w:numPr>
      <w:spacing w:before="60" w:after="0" w:line="240" w:lineRule="auto"/>
    </w:pPr>
    <w:rPr>
      <w:rFonts w:eastAsia="MS Mincho" w:cs="Times New Roman"/>
      <w:b/>
      <w:szCs w:val="24"/>
      <w:lang w:val="en-GB" w:eastAsia="en-GB"/>
    </w:rPr>
  </w:style>
  <w:style w:type="paragraph" w:styleId="Revision">
    <w:name w:val="Revision"/>
    <w:hidden/>
    <w:uiPriority w:val="99"/>
    <w:semiHidden/>
    <w:rsid w:val="002713D8"/>
    <w:rPr>
      <w:rFonts w:ascii="Arial" w:eastAsiaTheme="minorHAnsi" w:hAnsi="Arial" w:cstheme="minorBidi"/>
      <w:szCs w:val="22"/>
      <w:lang w:val="en-US" w:eastAsia="en-US"/>
    </w:rPr>
  </w:style>
  <w:style w:type="character" w:styleId="Mention">
    <w:name w:val="Mention"/>
    <w:basedOn w:val="DefaultParagraphFont"/>
    <w:uiPriority w:val="99"/>
    <w:unhideWhenUsed/>
    <w:rsid w:val="00804C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1286">
      <w:bodyDiv w:val="1"/>
      <w:marLeft w:val="0"/>
      <w:marRight w:val="0"/>
      <w:marTop w:val="0"/>
      <w:marBottom w:val="0"/>
      <w:divBdr>
        <w:top w:val="none" w:sz="0" w:space="0" w:color="auto"/>
        <w:left w:val="none" w:sz="0" w:space="0" w:color="auto"/>
        <w:bottom w:val="none" w:sz="0" w:space="0" w:color="auto"/>
        <w:right w:val="none" w:sz="0" w:space="0" w:color="auto"/>
      </w:divBdr>
    </w:div>
    <w:div w:id="103427226">
      <w:bodyDiv w:val="1"/>
      <w:marLeft w:val="0"/>
      <w:marRight w:val="0"/>
      <w:marTop w:val="0"/>
      <w:marBottom w:val="0"/>
      <w:divBdr>
        <w:top w:val="none" w:sz="0" w:space="0" w:color="auto"/>
        <w:left w:val="none" w:sz="0" w:space="0" w:color="auto"/>
        <w:bottom w:val="none" w:sz="0" w:space="0" w:color="auto"/>
        <w:right w:val="none" w:sz="0" w:space="0" w:color="auto"/>
      </w:divBdr>
    </w:div>
    <w:div w:id="342630937">
      <w:bodyDiv w:val="1"/>
      <w:marLeft w:val="0"/>
      <w:marRight w:val="0"/>
      <w:marTop w:val="0"/>
      <w:marBottom w:val="0"/>
      <w:divBdr>
        <w:top w:val="none" w:sz="0" w:space="0" w:color="auto"/>
        <w:left w:val="none" w:sz="0" w:space="0" w:color="auto"/>
        <w:bottom w:val="none" w:sz="0" w:space="0" w:color="auto"/>
        <w:right w:val="none" w:sz="0" w:space="0" w:color="auto"/>
      </w:divBdr>
    </w:div>
    <w:div w:id="437649658">
      <w:bodyDiv w:val="1"/>
      <w:marLeft w:val="0"/>
      <w:marRight w:val="0"/>
      <w:marTop w:val="0"/>
      <w:marBottom w:val="0"/>
      <w:divBdr>
        <w:top w:val="none" w:sz="0" w:space="0" w:color="auto"/>
        <w:left w:val="none" w:sz="0" w:space="0" w:color="auto"/>
        <w:bottom w:val="none" w:sz="0" w:space="0" w:color="auto"/>
        <w:right w:val="none" w:sz="0" w:space="0" w:color="auto"/>
      </w:divBdr>
    </w:div>
    <w:div w:id="493030503">
      <w:bodyDiv w:val="1"/>
      <w:marLeft w:val="0"/>
      <w:marRight w:val="0"/>
      <w:marTop w:val="0"/>
      <w:marBottom w:val="0"/>
      <w:divBdr>
        <w:top w:val="none" w:sz="0" w:space="0" w:color="auto"/>
        <w:left w:val="none" w:sz="0" w:space="0" w:color="auto"/>
        <w:bottom w:val="none" w:sz="0" w:space="0" w:color="auto"/>
        <w:right w:val="none" w:sz="0" w:space="0" w:color="auto"/>
      </w:divBdr>
    </w:div>
    <w:div w:id="631449151">
      <w:bodyDiv w:val="1"/>
      <w:marLeft w:val="0"/>
      <w:marRight w:val="0"/>
      <w:marTop w:val="0"/>
      <w:marBottom w:val="0"/>
      <w:divBdr>
        <w:top w:val="none" w:sz="0" w:space="0" w:color="auto"/>
        <w:left w:val="none" w:sz="0" w:space="0" w:color="auto"/>
        <w:bottom w:val="none" w:sz="0" w:space="0" w:color="auto"/>
        <w:right w:val="none" w:sz="0" w:space="0" w:color="auto"/>
      </w:divBdr>
    </w:div>
    <w:div w:id="661474596">
      <w:bodyDiv w:val="1"/>
      <w:marLeft w:val="0"/>
      <w:marRight w:val="0"/>
      <w:marTop w:val="0"/>
      <w:marBottom w:val="0"/>
      <w:divBdr>
        <w:top w:val="none" w:sz="0" w:space="0" w:color="auto"/>
        <w:left w:val="none" w:sz="0" w:space="0" w:color="auto"/>
        <w:bottom w:val="none" w:sz="0" w:space="0" w:color="auto"/>
        <w:right w:val="none" w:sz="0" w:space="0" w:color="auto"/>
      </w:divBdr>
    </w:div>
    <w:div w:id="670646340">
      <w:bodyDiv w:val="1"/>
      <w:marLeft w:val="0"/>
      <w:marRight w:val="0"/>
      <w:marTop w:val="0"/>
      <w:marBottom w:val="0"/>
      <w:divBdr>
        <w:top w:val="none" w:sz="0" w:space="0" w:color="auto"/>
        <w:left w:val="none" w:sz="0" w:space="0" w:color="auto"/>
        <w:bottom w:val="none" w:sz="0" w:space="0" w:color="auto"/>
        <w:right w:val="none" w:sz="0" w:space="0" w:color="auto"/>
      </w:divBdr>
    </w:div>
    <w:div w:id="992218947">
      <w:bodyDiv w:val="1"/>
      <w:marLeft w:val="0"/>
      <w:marRight w:val="0"/>
      <w:marTop w:val="0"/>
      <w:marBottom w:val="0"/>
      <w:divBdr>
        <w:top w:val="none" w:sz="0" w:space="0" w:color="auto"/>
        <w:left w:val="none" w:sz="0" w:space="0" w:color="auto"/>
        <w:bottom w:val="none" w:sz="0" w:space="0" w:color="auto"/>
        <w:right w:val="none" w:sz="0" w:space="0" w:color="auto"/>
      </w:divBdr>
    </w:div>
    <w:div w:id="1200318822">
      <w:bodyDiv w:val="1"/>
      <w:marLeft w:val="0"/>
      <w:marRight w:val="0"/>
      <w:marTop w:val="0"/>
      <w:marBottom w:val="0"/>
      <w:divBdr>
        <w:top w:val="none" w:sz="0" w:space="0" w:color="auto"/>
        <w:left w:val="none" w:sz="0" w:space="0" w:color="auto"/>
        <w:bottom w:val="none" w:sz="0" w:space="0" w:color="auto"/>
        <w:right w:val="none" w:sz="0" w:space="0" w:color="auto"/>
      </w:divBdr>
    </w:div>
    <w:div w:id="1229657306">
      <w:bodyDiv w:val="1"/>
      <w:marLeft w:val="0"/>
      <w:marRight w:val="0"/>
      <w:marTop w:val="0"/>
      <w:marBottom w:val="0"/>
      <w:divBdr>
        <w:top w:val="none" w:sz="0" w:space="0" w:color="auto"/>
        <w:left w:val="none" w:sz="0" w:space="0" w:color="auto"/>
        <w:bottom w:val="none" w:sz="0" w:space="0" w:color="auto"/>
        <w:right w:val="none" w:sz="0" w:space="0" w:color="auto"/>
      </w:divBdr>
    </w:div>
    <w:div w:id="1270577212">
      <w:bodyDiv w:val="1"/>
      <w:marLeft w:val="0"/>
      <w:marRight w:val="0"/>
      <w:marTop w:val="0"/>
      <w:marBottom w:val="0"/>
      <w:divBdr>
        <w:top w:val="none" w:sz="0" w:space="0" w:color="auto"/>
        <w:left w:val="none" w:sz="0" w:space="0" w:color="auto"/>
        <w:bottom w:val="none" w:sz="0" w:space="0" w:color="auto"/>
        <w:right w:val="none" w:sz="0" w:space="0" w:color="auto"/>
      </w:divBdr>
    </w:div>
    <w:div w:id="1471745193">
      <w:bodyDiv w:val="1"/>
      <w:marLeft w:val="0"/>
      <w:marRight w:val="0"/>
      <w:marTop w:val="0"/>
      <w:marBottom w:val="0"/>
      <w:divBdr>
        <w:top w:val="none" w:sz="0" w:space="0" w:color="auto"/>
        <w:left w:val="none" w:sz="0" w:space="0" w:color="auto"/>
        <w:bottom w:val="none" w:sz="0" w:space="0" w:color="auto"/>
        <w:right w:val="none" w:sz="0" w:space="0" w:color="auto"/>
      </w:divBdr>
    </w:div>
    <w:div w:id="1584145713">
      <w:bodyDiv w:val="1"/>
      <w:marLeft w:val="0"/>
      <w:marRight w:val="0"/>
      <w:marTop w:val="0"/>
      <w:marBottom w:val="0"/>
      <w:divBdr>
        <w:top w:val="none" w:sz="0" w:space="0" w:color="auto"/>
        <w:left w:val="none" w:sz="0" w:space="0" w:color="auto"/>
        <w:bottom w:val="none" w:sz="0" w:space="0" w:color="auto"/>
        <w:right w:val="none" w:sz="0" w:space="0" w:color="auto"/>
      </w:divBdr>
    </w:div>
    <w:div w:id="1725526599">
      <w:bodyDiv w:val="1"/>
      <w:marLeft w:val="0"/>
      <w:marRight w:val="0"/>
      <w:marTop w:val="0"/>
      <w:marBottom w:val="0"/>
      <w:divBdr>
        <w:top w:val="none" w:sz="0" w:space="0" w:color="auto"/>
        <w:left w:val="none" w:sz="0" w:space="0" w:color="auto"/>
        <w:bottom w:val="none" w:sz="0" w:space="0" w:color="auto"/>
        <w:right w:val="none" w:sz="0" w:space="0" w:color="auto"/>
      </w:divBdr>
    </w:div>
    <w:div w:id="1844664066">
      <w:bodyDiv w:val="1"/>
      <w:marLeft w:val="0"/>
      <w:marRight w:val="0"/>
      <w:marTop w:val="0"/>
      <w:marBottom w:val="0"/>
      <w:divBdr>
        <w:top w:val="none" w:sz="0" w:space="0" w:color="auto"/>
        <w:left w:val="none" w:sz="0" w:space="0" w:color="auto"/>
        <w:bottom w:val="none" w:sz="0" w:space="0" w:color="auto"/>
        <w:right w:val="none" w:sz="0" w:space="0" w:color="auto"/>
      </w:divBdr>
    </w:div>
    <w:div w:id="207719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844CC2-B021-4605-AF5F-607F0DCD6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2</cp:revision>
  <cp:lastPrinted>2008-02-01T11:09:00Z</cp:lastPrinted>
  <dcterms:created xsi:type="dcterms:W3CDTF">2026-01-30T03:38:00Z</dcterms:created>
  <dcterms:modified xsi:type="dcterms:W3CDTF">2026-01-30T03:38:00Z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