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F6C8A" w14:textId="3E44ACEA" w:rsidR="00106259" w:rsidRDefault="00106259" w:rsidP="00106259">
      <w:pPr>
        <w:pStyle w:val="CRCoverPage"/>
        <w:tabs>
          <w:tab w:val="right" w:pos="9639"/>
        </w:tabs>
        <w:spacing w:after="0"/>
        <w:rPr>
          <w:rFonts w:eastAsia="SimSun"/>
          <w:b/>
          <w:bCs/>
          <w:i/>
          <w:iCs/>
          <w:sz w:val="28"/>
          <w:szCs w:val="28"/>
          <w:lang w:val="en-US" w:eastAsia="zh-CN"/>
        </w:rPr>
      </w:pPr>
      <w:r>
        <w:rPr>
          <w:b/>
          <w:bCs/>
          <w:sz w:val="24"/>
          <w:szCs w:val="24"/>
          <w:lang w:val="en-US" w:eastAsia="zh-CN"/>
        </w:rPr>
        <w:t>3GPP TSG</w:t>
      </w:r>
      <w:r w:rsidR="00F50755">
        <w:rPr>
          <w:b/>
          <w:bCs/>
          <w:sz w:val="24"/>
          <w:szCs w:val="24"/>
          <w:lang w:val="en-US" w:eastAsia="zh-CN"/>
        </w:rPr>
        <w:t xml:space="preserve"> </w:t>
      </w:r>
      <w:r w:rsidR="00DB6004">
        <w:rPr>
          <w:b/>
          <w:bCs/>
          <w:sz w:val="24"/>
          <w:szCs w:val="24"/>
          <w:lang w:val="en-US" w:eastAsia="zh-CN"/>
        </w:rPr>
        <w:t xml:space="preserve">RAN WG3 </w:t>
      </w:r>
      <w:r>
        <w:rPr>
          <w:b/>
          <w:bCs/>
          <w:sz w:val="24"/>
          <w:szCs w:val="24"/>
          <w:lang w:val="en-US" w:eastAsia="zh-CN"/>
        </w:rPr>
        <w:t xml:space="preserve">Meeting #131                                                 </w:t>
      </w:r>
      <w:r>
        <w:rPr>
          <w:b/>
          <w:bCs/>
          <w:i/>
          <w:iCs/>
          <w:sz w:val="28"/>
          <w:szCs w:val="28"/>
          <w:lang w:val="en-US" w:eastAsia="zh-CN"/>
        </w:rPr>
        <w:t xml:space="preserve">       </w:t>
      </w:r>
      <w:r>
        <w:rPr>
          <w:b/>
          <w:bCs/>
          <w:sz w:val="24"/>
          <w:szCs w:val="24"/>
          <w:lang w:val="en-US" w:eastAsia="zh-CN"/>
        </w:rPr>
        <w:t>R3-</w:t>
      </w:r>
      <w:r w:rsidR="00D30449">
        <w:rPr>
          <w:b/>
          <w:bCs/>
          <w:sz w:val="24"/>
          <w:szCs w:val="24"/>
          <w:lang w:val="en-US" w:eastAsia="zh-CN"/>
        </w:rPr>
        <w:t>260427</w:t>
      </w:r>
    </w:p>
    <w:p w14:paraId="3533EC5C" w14:textId="7E893719" w:rsidR="00106259" w:rsidRDefault="00EE3841" w:rsidP="00106259">
      <w:pPr>
        <w:widowControl w:val="0"/>
        <w:tabs>
          <w:tab w:val="left" w:pos="1701"/>
          <w:tab w:val="right" w:pos="9923"/>
        </w:tabs>
        <w:spacing w:before="120" w:after="0"/>
        <w:rPr>
          <w:rFonts w:ascii="Arial" w:eastAsia="SimSun" w:hAnsi="Arial"/>
          <w:b/>
          <w:noProof/>
          <w:sz w:val="24"/>
          <w:szCs w:val="20"/>
          <w:lang w:eastAsia="zh-CN"/>
        </w:rPr>
      </w:pPr>
      <w:r>
        <w:rPr>
          <w:rFonts w:ascii="Arial" w:eastAsia="SimSun" w:hAnsi="Arial"/>
          <w:b/>
          <w:noProof/>
          <w:sz w:val="24"/>
          <w:lang w:eastAsia="zh-CN"/>
        </w:rPr>
        <w:t>Go</w:t>
      </w:r>
      <w:r w:rsidR="00CC5443">
        <w:rPr>
          <w:rFonts w:ascii="Arial" w:eastAsia="SimSun" w:hAnsi="Arial"/>
          <w:b/>
          <w:noProof/>
          <w:sz w:val="24"/>
          <w:lang w:eastAsia="zh-CN"/>
        </w:rPr>
        <w:t>teborg</w:t>
      </w:r>
      <w:r>
        <w:rPr>
          <w:rFonts w:ascii="Arial" w:eastAsia="SimSun" w:hAnsi="Arial"/>
          <w:b/>
          <w:noProof/>
          <w:sz w:val="24"/>
          <w:lang w:eastAsia="zh-CN"/>
        </w:rPr>
        <w:t>, Sweden</w:t>
      </w:r>
      <w:r w:rsidR="00D101DF">
        <w:rPr>
          <w:rFonts w:ascii="Arial" w:eastAsia="SimSun" w:hAnsi="Arial"/>
          <w:b/>
          <w:noProof/>
          <w:sz w:val="24"/>
          <w:lang w:eastAsia="zh-CN"/>
        </w:rPr>
        <w:t>,</w:t>
      </w:r>
      <w:r>
        <w:rPr>
          <w:rFonts w:ascii="Arial" w:eastAsia="SimSun" w:hAnsi="Arial"/>
          <w:b/>
          <w:noProof/>
          <w:sz w:val="24"/>
          <w:lang w:eastAsia="zh-CN"/>
        </w:rPr>
        <w:t xml:space="preserve"> 9</w:t>
      </w:r>
      <w:r w:rsidR="00D101DF">
        <w:rPr>
          <w:rFonts w:ascii="Arial" w:eastAsia="SimSun" w:hAnsi="Arial"/>
          <w:b/>
          <w:noProof/>
          <w:sz w:val="24"/>
          <w:lang w:eastAsia="zh-CN"/>
        </w:rPr>
        <w:t xml:space="preserve"> </w:t>
      </w:r>
      <w:r>
        <w:rPr>
          <w:rFonts w:ascii="Arial" w:eastAsia="SimSun" w:hAnsi="Arial"/>
          <w:b/>
          <w:noProof/>
          <w:sz w:val="24"/>
          <w:lang w:eastAsia="zh-CN"/>
        </w:rPr>
        <w:t>-</w:t>
      </w:r>
      <w:r w:rsidR="00D101DF">
        <w:rPr>
          <w:rFonts w:ascii="Arial" w:eastAsia="SimSun" w:hAnsi="Arial"/>
          <w:b/>
          <w:noProof/>
          <w:sz w:val="24"/>
          <w:lang w:eastAsia="zh-CN"/>
        </w:rPr>
        <w:t xml:space="preserve"> </w:t>
      </w:r>
      <w:r>
        <w:rPr>
          <w:rFonts w:ascii="Arial" w:eastAsia="SimSun" w:hAnsi="Arial"/>
          <w:b/>
          <w:noProof/>
          <w:sz w:val="24"/>
          <w:lang w:eastAsia="zh-CN"/>
        </w:rPr>
        <w:t>13</w:t>
      </w:r>
      <w:r w:rsidR="00D101DF">
        <w:rPr>
          <w:rFonts w:ascii="Arial" w:eastAsia="SimSun" w:hAnsi="Arial"/>
          <w:b/>
          <w:noProof/>
          <w:sz w:val="24"/>
          <w:lang w:eastAsia="zh-CN"/>
        </w:rPr>
        <w:t xml:space="preserve"> </w:t>
      </w:r>
      <w:r>
        <w:rPr>
          <w:rFonts w:ascii="Arial" w:eastAsia="SimSun" w:hAnsi="Arial"/>
          <w:b/>
          <w:noProof/>
          <w:sz w:val="24"/>
          <w:lang w:eastAsia="zh-CN"/>
        </w:rPr>
        <w:t xml:space="preserve"> Febuary </w:t>
      </w:r>
      <w:r w:rsidR="00106259">
        <w:rPr>
          <w:rFonts w:ascii="Arial" w:eastAsia="SimSun" w:hAnsi="Arial"/>
          <w:b/>
          <w:noProof/>
          <w:sz w:val="24"/>
          <w:lang w:eastAsia="zh-CN"/>
        </w:rPr>
        <w:t>202</w:t>
      </w:r>
      <w:r>
        <w:rPr>
          <w:rFonts w:ascii="Arial" w:eastAsia="SimSun" w:hAnsi="Arial"/>
          <w:b/>
          <w:noProof/>
          <w:sz w:val="24"/>
          <w:lang w:eastAsia="zh-CN"/>
        </w:rPr>
        <w:t>6</w:t>
      </w:r>
    </w:p>
    <w:p w14:paraId="23FF5393" w14:textId="77777777" w:rsidR="00106259" w:rsidRDefault="00106259" w:rsidP="00106259">
      <w:pPr>
        <w:widowControl w:val="0"/>
        <w:tabs>
          <w:tab w:val="left" w:pos="1701"/>
          <w:tab w:val="right" w:pos="9923"/>
        </w:tabs>
        <w:spacing w:before="120" w:after="0"/>
        <w:rPr>
          <w:rFonts w:ascii="Arial" w:eastAsia="MS Mincho" w:hAnsi="Arial"/>
          <w:b/>
          <w:sz w:val="24"/>
          <w:szCs w:val="24"/>
          <w:lang w:val="de-DE" w:eastAsia="x-none"/>
        </w:rPr>
      </w:pPr>
    </w:p>
    <w:p w14:paraId="4CA93CA2" w14:textId="77777777" w:rsidR="009653D1" w:rsidRDefault="009653D1" w:rsidP="009653D1">
      <w:pPr>
        <w:pStyle w:val="CRCoverPage"/>
        <w:ind w:left="1980" w:hanging="1980"/>
        <w:rPr>
          <w:rFonts w:cs="Arial"/>
          <w:b/>
          <w:bCs/>
          <w:sz w:val="24"/>
          <w:szCs w:val="24"/>
        </w:rPr>
      </w:pPr>
      <w:r>
        <w:rPr>
          <w:rFonts w:cs="Arial"/>
          <w:b/>
          <w:bCs/>
          <w:sz w:val="24"/>
          <w:szCs w:val="24"/>
        </w:rPr>
        <w:t>Agenda item:</w:t>
      </w:r>
      <w:r>
        <w:tab/>
      </w:r>
      <w:r>
        <w:rPr>
          <w:rFonts w:cs="Arial"/>
          <w:b/>
          <w:bCs/>
          <w:sz w:val="24"/>
          <w:szCs w:val="24"/>
        </w:rPr>
        <w:t>13.3</w:t>
      </w:r>
    </w:p>
    <w:p w14:paraId="0DD8D6EF" w14:textId="254E1E30" w:rsidR="009653D1" w:rsidRDefault="009653D1" w:rsidP="009653D1">
      <w:pPr>
        <w:tabs>
          <w:tab w:val="left" w:pos="1985"/>
        </w:tabs>
        <w:ind w:left="1985" w:hanging="1985"/>
        <w:rPr>
          <w:rFonts w:ascii="DengXian" w:eastAsia="DengXian" w:hAnsi="DengXian" w:cs="Arial"/>
          <w:b/>
          <w:bCs/>
          <w:sz w:val="24"/>
          <w:szCs w:val="24"/>
          <w:lang w:eastAsia="zh-CN"/>
        </w:rPr>
      </w:pPr>
      <w:r>
        <w:rPr>
          <w:rFonts w:ascii="Arial" w:hAnsi="Arial" w:cs="Arial"/>
          <w:b/>
          <w:bCs/>
          <w:sz w:val="24"/>
          <w:szCs w:val="24"/>
        </w:rPr>
        <w:t>Source:</w:t>
      </w:r>
      <w:r>
        <w:tab/>
      </w:r>
      <w:r>
        <w:rPr>
          <w:rFonts w:ascii="Arial" w:hAnsi="Arial" w:cs="Arial"/>
          <w:b/>
          <w:bCs/>
          <w:sz w:val="24"/>
          <w:szCs w:val="24"/>
        </w:rPr>
        <w:t xml:space="preserve">TNO, </w:t>
      </w:r>
      <w:r w:rsidRPr="00FA1E0B">
        <w:rPr>
          <w:rFonts w:ascii="Arial" w:hAnsi="Arial" w:cs="Arial"/>
          <w:b/>
          <w:sz w:val="24"/>
          <w:szCs w:val="24"/>
        </w:rPr>
        <w:t>KPN N.V</w:t>
      </w:r>
      <w:r w:rsidRPr="00FA1E0B">
        <w:rPr>
          <w:rFonts w:ascii="Arial" w:hAnsi="Arial" w:cs="Arial"/>
          <w:b/>
          <w:bCs/>
          <w:sz w:val="24"/>
          <w:szCs w:val="24"/>
        </w:rPr>
        <w:t>.</w:t>
      </w:r>
      <w:r w:rsidR="00DF63A1">
        <w:rPr>
          <w:rFonts w:ascii="Arial" w:hAnsi="Arial" w:cs="Arial"/>
          <w:b/>
          <w:bCs/>
          <w:sz w:val="24"/>
          <w:szCs w:val="24"/>
        </w:rPr>
        <w:t>, ITRI</w:t>
      </w:r>
    </w:p>
    <w:p w14:paraId="1535F331" w14:textId="66412B15" w:rsidR="00106259" w:rsidRDefault="00106259" w:rsidP="00106259">
      <w:pPr>
        <w:ind w:left="1985" w:hanging="1985"/>
        <w:rPr>
          <w:rFonts w:ascii="Arial" w:eastAsia="Gulim" w:hAnsi="Arial" w:cs="Arial"/>
          <w:b/>
          <w:bCs/>
          <w:sz w:val="24"/>
          <w:szCs w:val="24"/>
          <w:lang w:val="en-US" w:eastAsia="ja-JP"/>
        </w:rPr>
      </w:pPr>
      <w:r>
        <w:rPr>
          <w:rFonts w:ascii="Arial" w:hAnsi="Arial" w:cs="Arial"/>
          <w:b/>
          <w:bCs/>
          <w:sz w:val="24"/>
          <w:szCs w:val="24"/>
        </w:rPr>
        <w:t>Title:</w:t>
      </w:r>
      <w:r>
        <w:tab/>
      </w:r>
      <w:r w:rsidRPr="00B26079">
        <w:rPr>
          <w:rFonts w:ascii="Arial" w:hAnsi="Arial" w:cs="Arial"/>
          <w:b/>
          <w:bCs/>
          <w:sz w:val="24"/>
          <w:szCs w:val="24"/>
        </w:rPr>
        <w:t xml:space="preserve">Discussion on RAN-CN procedures and </w:t>
      </w:r>
      <w:proofErr w:type="spellStart"/>
      <w:r w:rsidRPr="00B26079">
        <w:rPr>
          <w:rFonts w:ascii="Arial" w:hAnsi="Arial" w:cs="Arial"/>
          <w:b/>
          <w:bCs/>
          <w:sz w:val="24"/>
          <w:szCs w:val="24"/>
        </w:rPr>
        <w:t>signaling</w:t>
      </w:r>
      <w:proofErr w:type="spellEnd"/>
      <w:r w:rsidRPr="00B26079">
        <w:rPr>
          <w:rFonts w:ascii="Arial" w:hAnsi="Arial" w:cs="Arial"/>
          <w:b/>
          <w:bCs/>
          <w:sz w:val="24"/>
          <w:szCs w:val="24"/>
        </w:rPr>
        <w:t xml:space="preserve"> for ISAC</w:t>
      </w:r>
    </w:p>
    <w:p w14:paraId="0B01CBD6" w14:textId="77777777" w:rsidR="00106259" w:rsidRDefault="00106259" w:rsidP="00106259">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Pr="00E24E15">
        <w:rPr>
          <w:rFonts w:ascii="Arial" w:hAnsi="Arial" w:cs="Arial"/>
          <w:b/>
          <w:sz w:val="24"/>
        </w:rPr>
        <w:t>Agreement</w:t>
      </w:r>
    </w:p>
    <w:p w14:paraId="5EF594A0" w14:textId="498FC8F8" w:rsidR="00106259" w:rsidRDefault="005A04D7" w:rsidP="00106259">
      <w:pPr>
        <w:pStyle w:val="ListParagraph"/>
        <w:keepNext/>
        <w:keepLines/>
        <w:numPr>
          <w:ilvl w:val="0"/>
          <w:numId w:val="3"/>
        </w:numPr>
        <w:pBdr>
          <w:top w:val="single" w:sz="12" w:space="3" w:color="auto"/>
        </w:pBdr>
        <w:autoSpaceDN w:val="0"/>
        <w:spacing w:before="240" w:after="120" w:line="240" w:lineRule="auto"/>
        <w:ind w:left="567" w:hanging="567"/>
        <w:outlineLvl w:val="0"/>
        <w:rPr>
          <w:rFonts w:ascii="Arial" w:eastAsia="MS Mincho" w:hAnsi="Arial" w:cs="Times New Roman"/>
          <w:sz w:val="36"/>
        </w:rPr>
      </w:pPr>
      <w:r>
        <w:rPr>
          <w:rFonts w:ascii="Arial" w:eastAsia="MS Mincho" w:hAnsi="Arial"/>
          <w:sz w:val="36"/>
        </w:rPr>
        <w:t>Introduction</w:t>
      </w:r>
    </w:p>
    <w:p w14:paraId="0E53ADB2" w14:textId="116FF306" w:rsidR="00106259" w:rsidRDefault="003052FE" w:rsidP="00106259">
      <w:pPr>
        <w:spacing w:before="120" w:after="120"/>
        <w:jc w:val="both"/>
        <w:rPr>
          <w:lang w:val="en-US"/>
        </w:rPr>
      </w:pPr>
      <w:r>
        <w:t>The</w:t>
      </w:r>
      <w:r w:rsidR="00106259">
        <w:rPr>
          <w:lang w:eastAsia="zh-CN"/>
        </w:rPr>
        <w:t xml:space="preserve"> SID</w:t>
      </w:r>
      <w:r w:rsidR="00106259">
        <w:rPr>
          <w:lang w:val="en-US" w:eastAsia="zh-CN"/>
        </w:rPr>
        <w:t xml:space="preserve"> on the Study on Integrated Sensing and Communication (ISAC) for NR</w:t>
      </w:r>
      <w:r w:rsidR="00106259">
        <w:rPr>
          <w:lang w:val="en-US"/>
        </w:rPr>
        <w:t xml:space="preserve"> was agreed</w:t>
      </w:r>
      <w:r w:rsidR="00F66B8B">
        <w:rPr>
          <w:lang w:val="en-US"/>
        </w:rPr>
        <w:t>, listing the following</w:t>
      </w:r>
      <w:r w:rsidR="00106259">
        <w:rPr>
          <w:lang w:val="en-US"/>
        </w:rPr>
        <w:t xml:space="preserve"> </w:t>
      </w:r>
      <w:r w:rsidR="007B77E1">
        <w:rPr>
          <w:lang w:val="en-US"/>
        </w:rPr>
        <w:t xml:space="preserve">objectives for RAN3 </w:t>
      </w:r>
      <w:r w:rsidR="00106259">
        <w:rPr>
          <w:lang w:val="en-US"/>
        </w:rPr>
        <w:t xml:space="preserve">[1]. </w:t>
      </w:r>
    </w:p>
    <w:tbl>
      <w:tblPr>
        <w:tblW w:w="0" w:type="auto"/>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9"/>
      </w:tblGrid>
      <w:tr w:rsidR="009249F1" w14:paraId="01FB8810" w14:textId="77777777" w:rsidTr="009249F1">
        <w:trPr>
          <w:trHeight w:val="2400"/>
        </w:trPr>
        <w:tc>
          <w:tcPr>
            <w:tcW w:w="9109" w:type="dxa"/>
          </w:tcPr>
          <w:p w14:paraId="299F70CE" w14:textId="77777777" w:rsidR="009249F1" w:rsidRPr="00707E3A" w:rsidRDefault="009249F1" w:rsidP="009249F1">
            <w:pPr>
              <w:spacing w:line="240" w:lineRule="atLeast"/>
              <w:ind w:left="42"/>
              <w:rPr>
                <w:color w:val="000000" w:themeColor="text1"/>
                <w:sz w:val="20"/>
                <w:szCs w:val="20"/>
              </w:rPr>
            </w:pPr>
            <w:r w:rsidRPr="00707E3A">
              <w:rPr>
                <w:color w:val="000000" w:themeColor="text1"/>
                <w:sz w:val="20"/>
                <w:szCs w:val="20"/>
              </w:rPr>
              <w:t>This study item aims to study the following aspects for Integrated Sensing and Communication (ISAC):</w:t>
            </w:r>
          </w:p>
          <w:p w14:paraId="64B76202" w14:textId="77777777" w:rsidR="009249F1" w:rsidRPr="00707E3A" w:rsidRDefault="009249F1" w:rsidP="009249F1">
            <w:pPr>
              <w:spacing w:line="240" w:lineRule="atLeast"/>
              <w:ind w:left="42"/>
              <w:rPr>
                <w:bCs/>
                <w:sz w:val="20"/>
                <w:szCs w:val="20"/>
              </w:rPr>
            </w:pPr>
            <w:r w:rsidRPr="00707E3A">
              <w:rPr>
                <w:bCs/>
                <w:sz w:val="20"/>
                <w:szCs w:val="20"/>
              </w:rPr>
              <w:t xml:space="preserve">Study the procedures, </w:t>
            </w:r>
            <w:proofErr w:type="spellStart"/>
            <w:r w:rsidRPr="00707E3A">
              <w:rPr>
                <w:bCs/>
                <w:sz w:val="20"/>
                <w:szCs w:val="20"/>
              </w:rPr>
              <w:t>signaling</w:t>
            </w:r>
            <w:proofErr w:type="spellEnd"/>
            <w:r w:rsidRPr="00707E3A">
              <w:rPr>
                <w:bCs/>
                <w:sz w:val="20"/>
                <w:szCs w:val="20"/>
              </w:rPr>
              <w:t xml:space="preserve"> between RAN and CN to support ISAC [RAN3]</w:t>
            </w:r>
          </w:p>
          <w:p w14:paraId="6A37C908" w14:textId="77777777" w:rsidR="009249F1" w:rsidRPr="00707E3A" w:rsidRDefault="009249F1" w:rsidP="009249F1">
            <w:pPr>
              <w:spacing w:line="240" w:lineRule="atLeast"/>
              <w:ind w:left="42"/>
              <w:rPr>
                <w:bCs/>
                <w:sz w:val="20"/>
                <w:szCs w:val="20"/>
              </w:rPr>
            </w:pPr>
            <w:r w:rsidRPr="00707E3A">
              <w:rPr>
                <w:bCs/>
                <w:sz w:val="20"/>
                <w:szCs w:val="20"/>
              </w:rPr>
              <w:t xml:space="preserve">Study network architecture for </w:t>
            </w:r>
            <w:proofErr w:type="spellStart"/>
            <w:r w:rsidRPr="00707E3A">
              <w:rPr>
                <w:bCs/>
                <w:sz w:val="20"/>
                <w:szCs w:val="20"/>
              </w:rPr>
              <w:t>gNB</w:t>
            </w:r>
            <w:proofErr w:type="spellEnd"/>
            <w:r w:rsidRPr="00707E3A">
              <w:rPr>
                <w:bCs/>
                <w:sz w:val="20"/>
                <w:szCs w:val="20"/>
              </w:rPr>
              <w:t>-based mono-static sensing for UAV sensing target use cases [RAN3]</w:t>
            </w:r>
          </w:p>
          <w:p w14:paraId="79281DBB" w14:textId="77777777" w:rsidR="009249F1" w:rsidRPr="00707E3A" w:rsidRDefault="009249F1" w:rsidP="009249F1">
            <w:pPr>
              <w:pStyle w:val="ListParagraph"/>
              <w:numPr>
                <w:ilvl w:val="0"/>
                <w:numId w:val="2"/>
              </w:numPr>
              <w:overflowPunct w:val="0"/>
              <w:autoSpaceDE w:val="0"/>
              <w:autoSpaceDN w:val="0"/>
              <w:adjustRightInd w:val="0"/>
              <w:spacing w:after="0" w:line="240" w:lineRule="atLeast"/>
              <w:ind w:left="762"/>
              <w:textAlignment w:val="baseline"/>
              <w:rPr>
                <w:bCs/>
                <w:sz w:val="20"/>
                <w:szCs w:val="20"/>
              </w:rPr>
            </w:pPr>
            <w:r w:rsidRPr="00707E3A">
              <w:rPr>
                <w:bCs/>
                <w:sz w:val="20"/>
                <w:szCs w:val="20"/>
              </w:rPr>
              <w:t xml:space="preserve">Applicability to </w:t>
            </w:r>
            <w:proofErr w:type="spellStart"/>
            <w:r w:rsidRPr="00707E3A">
              <w:rPr>
                <w:bCs/>
                <w:sz w:val="20"/>
                <w:szCs w:val="20"/>
              </w:rPr>
              <w:t>gNB</w:t>
            </w:r>
            <w:proofErr w:type="spellEnd"/>
            <w:r w:rsidRPr="00707E3A">
              <w:rPr>
                <w:bCs/>
                <w:sz w:val="20"/>
                <w:szCs w:val="20"/>
              </w:rPr>
              <w:t xml:space="preserve"> bistatic sensing may be considered as part of this network architecture without additional architecture impacts.</w:t>
            </w:r>
          </w:p>
          <w:p w14:paraId="1309895F" w14:textId="77777777" w:rsidR="009249F1" w:rsidRPr="00707E3A" w:rsidRDefault="009249F1" w:rsidP="009249F1">
            <w:pPr>
              <w:pStyle w:val="ListParagraph"/>
              <w:numPr>
                <w:ilvl w:val="0"/>
                <w:numId w:val="2"/>
              </w:numPr>
              <w:overflowPunct w:val="0"/>
              <w:autoSpaceDE w:val="0"/>
              <w:autoSpaceDN w:val="0"/>
              <w:adjustRightInd w:val="0"/>
              <w:spacing w:after="0" w:line="240" w:lineRule="atLeast"/>
              <w:ind w:left="762"/>
              <w:textAlignment w:val="baseline"/>
              <w:rPr>
                <w:bCs/>
                <w:sz w:val="20"/>
                <w:szCs w:val="20"/>
              </w:rPr>
            </w:pPr>
            <w:r w:rsidRPr="00707E3A">
              <w:rPr>
                <w:sz w:val="20"/>
                <w:szCs w:val="20"/>
                <w:lang w:val="en-US" w:eastAsia="ko-KR"/>
              </w:rPr>
              <w:t>No inter-</w:t>
            </w:r>
            <w:proofErr w:type="spellStart"/>
            <w:r w:rsidRPr="00707E3A">
              <w:rPr>
                <w:sz w:val="20"/>
                <w:szCs w:val="20"/>
                <w:lang w:val="en-US" w:eastAsia="ko-KR"/>
              </w:rPr>
              <w:t>gNB</w:t>
            </w:r>
            <w:proofErr w:type="spellEnd"/>
            <w:r w:rsidRPr="00707E3A">
              <w:rPr>
                <w:sz w:val="20"/>
                <w:szCs w:val="20"/>
                <w:lang w:val="en-US" w:eastAsia="ko-KR"/>
              </w:rPr>
              <w:t xml:space="preserve"> coordination will be studied.</w:t>
            </w:r>
          </w:p>
          <w:p w14:paraId="16DB9BFA" w14:textId="3F00DBCC" w:rsidR="009249F1" w:rsidRDefault="009249F1" w:rsidP="009249F1">
            <w:pPr>
              <w:spacing w:line="240" w:lineRule="atLeast"/>
              <w:ind w:left="42"/>
              <w:rPr>
                <w:color w:val="000000" w:themeColor="text1"/>
                <w:sz w:val="20"/>
                <w:szCs w:val="20"/>
              </w:rPr>
            </w:pPr>
            <w:r w:rsidRPr="00707E3A">
              <w:rPr>
                <w:bCs/>
                <w:sz w:val="20"/>
                <w:szCs w:val="20"/>
              </w:rPr>
              <w:t>Coordination with SA2 as necessary.</w:t>
            </w:r>
          </w:p>
        </w:tc>
      </w:tr>
    </w:tbl>
    <w:p w14:paraId="016151FE" w14:textId="77777777" w:rsidR="00D30446" w:rsidRDefault="00D30446"/>
    <w:p w14:paraId="2094C463" w14:textId="25142AB6" w:rsidR="00F95720" w:rsidRDefault="00DE0B84">
      <w:r>
        <w:t>This contribution</w:t>
      </w:r>
      <w:r w:rsidR="002D056E">
        <w:t xml:space="preserve"> discusses </w:t>
      </w:r>
      <w:r w:rsidR="002D056E" w:rsidRPr="001D4D2B">
        <w:t xml:space="preserve">the </w:t>
      </w:r>
      <w:r w:rsidR="0084594C" w:rsidRPr="001D4D2B">
        <w:t xml:space="preserve">necessity </w:t>
      </w:r>
      <w:r w:rsidR="00E621CB" w:rsidRPr="001D4D2B">
        <w:t xml:space="preserve">and possible </w:t>
      </w:r>
      <w:r w:rsidR="000E21FC" w:rsidRPr="001D4D2B">
        <w:t xml:space="preserve">RAN-CN </w:t>
      </w:r>
      <w:r w:rsidR="00C364B2" w:rsidRPr="001D4D2B">
        <w:t xml:space="preserve">sensing </w:t>
      </w:r>
      <w:r w:rsidR="00E621CB" w:rsidRPr="001D4D2B">
        <w:t xml:space="preserve">signalling </w:t>
      </w:r>
      <w:r w:rsidR="00E651DC" w:rsidRPr="001D4D2B">
        <w:t xml:space="preserve">procedures </w:t>
      </w:r>
      <w:r w:rsidR="00E621CB" w:rsidRPr="001D4D2B">
        <w:t xml:space="preserve">that enable </w:t>
      </w:r>
      <w:proofErr w:type="spellStart"/>
      <w:r w:rsidR="00A17198" w:rsidRPr="001D4D2B">
        <w:t>gNB</w:t>
      </w:r>
      <w:proofErr w:type="spellEnd"/>
      <w:r w:rsidR="00A17198" w:rsidRPr="001D4D2B">
        <w:t xml:space="preserve"> and SF alignment about </w:t>
      </w:r>
      <w:r w:rsidR="00C31E5F" w:rsidRPr="001D4D2B">
        <w:t xml:space="preserve">the </w:t>
      </w:r>
      <w:r w:rsidR="00532388" w:rsidRPr="001D4D2B">
        <w:t>type of</w:t>
      </w:r>
      <w:r w:rsidR="00C31E5F" w:rsidRPr="001D4D2B">
        <w:t xml:space="preserve"> </w:t>
      </w:r>
      <w:r w:rsidR="00D33725" w:rsidRPr="001D4D2B">
        <w:t xml:space="preserve">3GPP </w:t>
      </w:r>
      <w:r w:rsidR="00A17198" w:rsidRPr="001D4D2B">
        <w:t xml:space="preserve">sensing </w:t>
      </w:r>
      <w:r w:rsidR="00E651DC" w:rsidRPr="001D4D2B">
        <w:t xml:space="preserve">data </w:t>
      </w:r>
      <w:r w:rsidR="00B311E2" w:rsidRPr="001D4D2B">
        <w:t>provided from the RAN to CN</w:t>
      </w:r>
      <w:r w:rsidR="00E651DC" w:rsidRPr="001D4D2B">
        <w:t>.</w:t>
      </w:r>
    </w:p>
    <w:p w14:paraId="602AD742" w14:textId="0D4A0263" w:rsidR="002D056E" w:rsidRPr="008516B2" w:rsidRDefault="00045646" w:rsidP="002D056E">
      <w:pPr>
        <w:pStyle w:val="ListParagraph"/>
        <w:keepNext/>
        <w:keepLines/>
        <w:numPr>
          <w:ilvl w:val="0"/>
          <w:numId w:val="3"/>
        </w:numPr>
        <w:pBdr>
          <w:top w:val="single" w:sz="12" w:space="3" w:color="auto"/>
        </w:pBdr>
        <w:autoSpaceDN w:val="0"/>
        <w:spacing w:before="240" w:after="120" w:line="240" w:lineRule="auto"/>
        <w:ind w:left="567" w:hanging="567"/>
        <w:outlineLvl w:val="0"/>
        <w:rPr>
          <w:rFonts w:ascii="Arial" w:eastAsia="MS Mincho" w:hAnsi="Arial" w:cs="Times New Roman"/>
          <w:sz w:val="36"/>
        </w:rPr>
      </w:pPr>
      <w:r>
        <w:rPr>
          <w:rFonts w:ascii="Arial" w:eastAsia="MS Mincho" w:hAnsi="Arial"/>
          <w:sz w:val="36"/>
        </w:rPr>
        <w:t>Discussion</w:t>
      </w:r>
    </w:p>
    <w:p w14:paraId="74F51948" w14:textId="681C6656" w:rsidR="009249F1" w:rsidRDefault="001F35BE" w:rsidP="00A60DE7">
      <w:r>
        <w:rPr>
          <w:lang w:val="en-US"/>
        </w:rPr>
        <w:t>The definitions in</w:t>
      </w:r>
      <w:r w:rsidR="00A82673">
        <w:rPr>
          <w:lang w:val="en-US"/>
        </w:rPr>
        <w:t xml:space="preserve"> </w:t>
      </w:r>
      <w:r w:rsidR="000B776B" w:rsidRPr="00B531A5">
        <w:t>Section 3.1</w:t>
      </w:r>
      <w:r w:rsidR="000B776B">
        <w:t xml:space="preserve"> in</w:t>
      </w:r>
      <w:r w:rsidR="00FE3076" w:rsidRPr="00B531A5">
        <w:rPr>
          <w:lang w:val="en-US"/>
        </w:rPr>
        <w:t xml:space="preserve"> TS 22.137 </w:t>
      </w:r>
      <w:r w:rsidR="00FE3076" w:rsidRPr="00B531A5">
        <w:t>[</w:t>
      </w:r>
      <w:r w:rsidR="00F63ED4">
        <w:t>2</w:t>
      </w:r>
      <w:r w:rsidR="00FE3076" w:rsidRPr="00B531A5">
        <w:t>]</w:t>
      </w:r>
      <w:r w:rsidR="000B776B">
        <w:t>,</w:t>
      </w:r>
      <w:r w:rsidR="00FE3076" w:rsidRPr="00B531A5">
        <w:t xml:space="preserve"> </w:t>
      </w:r>
      <w:r>
        <w:t xml:space="preserve">and the envisaged sensing use cases </w:t>
      </w:r>
      <w:r w:rsidR="005803A7">
        <w:t>in</w:t>
      </w:r>
      <w:r w:rsidR="00756456">
        <w:t xml:space="preserve"> TR</w:t>
      </w:r>
      <w:r w:rsidR="00654B89">
        <w:t xml:space="preserve"> 22.837</w:t>
      </w:r>
      <w:r w:rsidR="00756456">
        <w:t xml:space="preserve"> </w:t>
      </w:r>
      <w:r w:rsidR="005803A7">
        <w:t xml:space="preserve"> </w:t>
      </w:r>
      <w:r w:rsidR="005803A7">
        <w:fldChar w:fldCharType="begin"/>
      </w:r>
      <w:r w:rsidR="005803A7">
        <w:instrText xml:space="preserve"> REF _Ref219451303 \r \h </w:instrText>
      </w:r>
      <w:r w:rsidR="005803A7">
        <w:fldChar w:fldCharType="separate"/>
      </w:r>
      <w:r w:rsidR="00A821ED">
        <w:t>[3]</w:t>
      </w:r>
      <w:r w:rsidR="005803A7">
        <w:fldChar w:fldCharType="end"/>
      </w:r>
      <w:r w:rsidR="005803A7">
        <w:t xml:space="preserve"> </w:t>
      </w:r>
      <w:r w:rsidR="00BA494D">
        <w:t xml:space="preserve">require different level of processing and sensing data </w:t>
      </w:r>
      <w:r w:rsidR="00756456">
        <w:t xml:space="preserve">granularity to be supported by the </w:t>
      </w:r>
      <w:r w:rsidR="00822018" w:rsidRPr="0008355C">
        <w:rPr>
          <w:i/>
          <w:iCs/>
        </w:rPr>
        <w:t xml:space="preserve"> 3GPP </w:t>
      </w:r>
      <w:r w:rsidR="0008355C" w:rsidRPr="0008355C">
        <w:rPr>
          <w:i/>
          <w:iCs/>
        </w:rPr>
        <w:t>5G system</w:t>
      </w:r>
      <w:r w:rsidR="00756456">
        <w:rPr>
          <w:i/>
          <w:iCs/>
        </w:rPr>
        <w:t>.</w:t>
      </w:r>
      <w:r w:rsidR="00462EF1" w:rsidDel="00462EF1">
        <w:t xml:space="preserve"> </w:t>
      </w:r>
    </w:p>
    <w:p w14:paraId="498A53EC" w14:textId="5CB72A61" w:rsidR="00A60DE7" w:rsidRDefault="00A60DE7" w:rsidP="00A60DE7">
      <w:r>
        <w:t xml:space="preserve">Additionally, in RAN1#123, the following agreement was made for the </w:t>
      </w:r>
      <w:r w:rsidR="2F248247">
        <w:t>l</w:t>
      </w:r>
      <w:r>
        <w:t xml:space="preserve">evels of sensing measurements </w:t>
      </w:r>
      <w:r w:rsidR="00EA74CD">
        <w:t>with the note</w:t>
      </w:r>
      <w:r w:rsidR="00E1558B">
        <w:t>s</w:t>
      </w:r>
      <w:r w:rsidR="00EA74CD">
        <w:t xml:space="preserve"> that </w:t>
      </w:r>
      <w:r w:rsidR="00EA45E0">
        <w:t>‘</w:t>
      </w:r>
      <w:r w:rsidR="00EA45E0" w:rsidRPr="60C80707">
        <w:rPr>
          <w:i/>
          <w:iCs/>
        </w:rPr>
        <w:t>the possible information from RAN to SF for further processing can be further discussed for all levels’</w:t>
      </w:r>
      <w:r w:rsidR="002354B1" w:rsidRPr="60C80707">
        <w:rPr>
          <w:i/>
          <w:iCs/>
        </w:rPr>
        <w:t xml:space="preserve"> </w:t>
      </w:r>
      <w:r w:rsidR="00E1558B" w:rsidRPr="60C80707">
        <w:rPr>
          <w:i/>
          <w:iCs/>
        </w:rPr>
        <w:t>and ‘the possible information from SF to RAN can be further discussed for all levels’</w:t>
      </w:r>
      <w:r w:rsidR="002354B1">
        <w:t xml:space="preserve"> </w:t>
      </w:r>
      <w:r w:rsidR="00915C36">
        <w:fldChar w:fldCharType="begin"/>
      </w:r>
      <w:r w:rsidR="00915C36">
        <w:instrText xml:space="preserve"> REF _Ref219451650 \r \h </w:instrText>
      </w:r>
      <w:r w:rsidR="00915C36">
        <w:fldChar w:fldCharType="separate"/>
      </w:r>
      <w:r w:rsidR="00915C36">
        <w:t>[4]</w:t>
      </w:r>
      <w:r w:rsidR="00915C36">
        <w:fldChar w:fldCharType="end"/>
      </w:r>
      <w:r>
        <w:t>:</w:t>
      </w:r>
    </w:p>
    <w:tbl>
      <w:tblPr>
        <w:tblW w:w="9185"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5"/>
      </w:tblGrid>
      <w:tr w:rsidR="00493241" w:rsidRPr="000B6CF6" w14:paraId="35E190EB" w14:textId="77777777" w:rsidTr="00493241">
        <w:trPr>
          <w:trHeight w:val="699"/>
        </w:trPr>
        <w:tc>
          <w:tcPr>
            <w:tcW w:w="9185" w:type="dxa"/>
          </w:tcPr>
          <w:p w14:paraId="298155D3" w14:textId="77777777" w:rsidR="00493241" w:rsidRPr="000B6CF6" w:rsidRDefault="00493241" w:rsidP="00493241">
            <w:pPr>
              <w:ind w:left="53"/>
              <w:rPr>
                <w:rFonts w:eastAsiaTheme="minorEastAsia"/>
                <w:sz w:val="20"/>
                <w:szCs w:val="20"/>
                <w:lang w:val="en-US" w:eastAsia="zh-CN"/>
              </w:rPr>
            </w:pPr>
            <w:r w:rsidRPr="000B6CF6">
              <w:rPr>
                <w:rFonts w:eastAsiaTheme="minorEastAsia"/>
                <w:sz w:val="20"/>
                <w:szCs w:val="20"/>
                <w:highlight w:val="green"/>
                <w:lang w:val="en-US" w:eastAsia="zh-CN"/>
              </w:rPr>
              <w:t>Agreement</w:t>
            </w:r>
          </w:p>
          <w:p w14:paraId="61C639F2" w14:textId="77777777" w:rsidR="00493241" w:rsidRPr="000B6CF6" w:rsidRDefault="00493241" w:rsidP="00493241">
            <w:pPr>
              <w:tabs>
                <w:tab w:val="left" w:pos="0"/>
              </w:tabs>
              <w:ind w:left="53"/>
              <w:rPr>
                <w:rFonts w:eastAsiaTheme="minorEastAsia"/>
                <w:sz w:val="20"/>
                <w:szCs w:val="20"/>
                <w:lang w:val="en-US" w:eastAsia="zh-CN"/>
              </w:rPr>
            </w:pPr>
            <w:r w:rsidRPr="000B6CF6">
              <w:rPr>
                <w:rFonts w:eastAsiaTheme="minorEastAsia"/>
                <w:sz w:val="20"/>
                <w:szCs w:val="20"/>
                <w:lang w:val="en-US" w:eastAsia="zh-CN"/>
              </w:rPr>
              <w:t>From RAN1 perspective</w:t>
            </w:r>
            <w:r w:rsidRPr="006C733E">
              <w:rPr>
                <w:rFonts w:eastAsiaTheme="minorEastAsia"/>
                <w:sz w:val="20"/>
                <w:szCs w:val="20"/>
                <w:highlight w:val="yellow"/>
                <w:lang w:val="en-US" w:eastAsia="zh-CN"/>
              </w:rPr>
              <w:t>, the following measurements that may be reported from RAN</w:t>
            </w:r>
            <w:r w:rsidRPr="000B6CF6">
              <w:rPr>
                <w:rFonts w:eastAsiaTheme="minorEastAsia"/>
                <w:sz w:val="20"/>
                <w:szCs w:val="20"/>
                <w:lang w:val="en-US" w:eastAsia="zh-CN"/>
              </w:rPr>
              <w:t xml:space="preserve"> are identified in the study of NR ISAC. Note: Down selection of Level(s)/Option(s) for recommendation can be discussed separately. </w:t>
            </w:r>
          </w:p>
          <w:p w14:paraId="0CA9DEE5" w14:textId="77777777" w:rsidR="00493241" w:rsidRPr="008C6CDC" w:rsidRDefault="00493241" w:rsidP="00493241">
            <w:pPr>
              <w:pStyle w:val="ListParagraph"/>
              <w:numPr>
                <w:ilvl w:val="0"/>
                <w:numId w:val="7"/>
              </w:numPr>
              <w:spacing w:after="0" w:line="240" w:lineRule="auto"/>
              <w:ind w:left="493"/>
              <w:contextualSpacing w:val="0"/>
              <w:rPr>
                <w:rFonts w:eastAsiaTheme="minorEastAsia"/>
                <w:sz w:val="20"/>
                <w:szCs w:val="20"/>
                <w:lang w:val="en-US" w:eastAsia="zh-CN"/>
              </w:rPr>
            </w:pPr>
            <w:r w:rsidRPr="008C6CDC">
              <w:rPr>
                <w:rFonts w:eastAsiaTheme="minorEastAsia"/>
                <w:sz w:val="20"/>
                <w:szCs w:val="20"/>
                <w:lang w:val="en-US" w:eastAsia="zh-CN"/>
              </w:rPr>
              <w:t>Level A: Raw data per Tx antenna port per OFDM symbol per RX antenna port per TRP for a given time stamp</w:t>
            </w:r>
          </w:p>
          <w:p w14:paraId="6BD8B2D5" w14:textId="77777777" w:rsidR="00493241" w:rsidRPr="008C6CDC" w:rsidRDefault="00493241" w:rsidP="00493241">
            <w:pPr>
              <w:pStyle w:val="ListParagraph"/>
              <w:numPr>
                <w:ilvl w:val="1"/>
                <w:numId w:val="7"/>
              </w:numPr>
              <w:spacing w:after="0" w:line="240" w:lineRule="auto"/>
              <w:ind w:left="933"/>
              <w:contextualSpacing w:val="0"/>
              <w:rPr>
                <w:rFonts w:eastAsiaTheme="minorEastAsia"/>
                <w:sz w:val="20"/>
                <w:szCs w:val="20"/>
                <w:lang w:val="en-US" w:eastAsia="zh-CN"/>
              </w:rPr>
            </w:pPr>
            <w:r w:rsidRPr="008C6CDC">
              <w:rPr>
                <w:rFonts w:eastAsiaTheme="minorEastAsia"/>
                <w:sz w:val="20"/>
                <w:szCs w:val="20"/>
                <w:lang w:val="en-US" w:eastAsia="zh-CN"/>
              </w:rPr>
              <w:t>Option A1: Amplitude and phase samples in time/delay domain of the estimated channel, i.e., Amplitude and phase values of channel impulse response</w:t>
            </w:r>
          </w:p>
          <w:p w14:paraId="735185B2" w14:textId="77777777" w:rsidR="00493241" w:rsidRPr="008C6CDC" w:rsidRDefault="00493241" w:rsidP="00493241">
            <w:pPr>
              <w:pStyle w:val="ListParagraph"/>
              <w:numPr>
                <w:ilvl w:val="1"/>
                <w:numId w:val="7"/>
              </w:numPr>
              <w:spacing w:after="0" w:line="240" w:lineRule="auto"/>
              <w:ind w:left="933"/>
              <w:contextualSpacing w:val="0"/>
              <w:rPr>
                <w:rFonts w:eastAsiaTheme="minorEastAsia"/>
                <w:sz w:val="20"/>
                <w:szCs w:val="20"/>
                <w:lang w:val="en-US" w:eastAsia="zh-CN"/>
              </w:rPr>
            </w:pPr>
            <w:r w:rsidRPr="008C6CDC">
              <w:rPr>
                <w:rFonts w:eastAsiaTheme="minorEastAsia"/>
                <w:sz w:val="20"/>
                <w:szCs w:val="20"/>
                <w:lang w:val="en-US" w:eastAsia="zh-CN"/>
              </w:rPr>
              <w:lastRenderedPageBreak/>
              <w:t xml:space="preserve">Option A2: Amplitude and phase per subcarrier in frequency domain of the estimated channel </w:t>
            </w:r>
          </w:p>
          <w:p w14:paraId="1982E24C" w14:textId="77777777" w:rsidR="00493241" w:rsidRPr="008C6CDC" w:rsidRDefault="00493241" w:rsidP="00493241">
            <w:pPr>
              <w:pStyle w:val="ListParagraph"/>
              <w:numPr>
                <w:ilvl w:val="0"/>
                <w:numId w:val="7"/>
              </w:numPr>
              <w:spacing w:after="0" w:line="240" w:lineRule="auto"/>
              <w:ind w:left="493"/>
              <w:contextualSpacing w:val="0"/>
              <w:rPr>
                <w:rFonts w:eastAsiaTheme="minorEastAsia"/>
                <w:sz w:val="20"/>
                <w:szCs w:val="20"/>
                <w:lang w:val="en-US" w:eastAsia="zh-CN"/>
              </w:rPr>
            </w:pPr>
            <w:r w:rsidRPr="008C6CDC">
              <w:rPr>
                <w:rFonts w:eastAsiaTheme="minorEastAsia"/>
                <w:sz w:val="20"/>
                <w:szCs w:val="20"/>
                <w:lang w:val="en-US" w:eastAsia="zh-CN"/>
              </w:rPr>
              <w:t>Level B: Amplitude and phase profile of delay, and/or Doppler, and/or angle per TRP for a given time stamp by using window(s) of the [consecutive] samples in delay, Doppler and/or angle domain</w:t>
            </w:r>
          </w:p>
          <w:p w14:paraId="4D302EFD" w14:textId="77777777" w:rsidR="00493241" w:rsidRPr="008C6CDC" w:rsidRDefault="00493241" w:rsidP="00493241">
            <w:pPr>
              <w:pStyle w:val="ListParagraph"/>
              <w:numPr>
                <w:ilvl w:val="1"/>
                <w:numId w:val="7"/>
              </w:numPr>
              <w:spacing w:after="0" w:line="240" w:lineRule="auto"/>
              <w:ind w:left="933"/>
              <w:contextualSpacing w:val="0"/>
              <w:rPr>
                <w:rFonts w:eastAsiaTheme="minorEastAsia"/>
                <w:sz w:val="20"/>
                <w:szCs w:val="20"/>
                <w:lang w:val="en-US" w:eastAsia="zh-CN"/>
              </w:rPr>
            </w:pPr>
            <w:r w:rsidRPr="008C6CDC">
              <w:rPr>
                <w:rFonts w:eastAsiaTheme="minorEastAsia"/>
                <w:sz w:val="20"/>
                <w:szCs w:val="20"/>
                <w:lang w:val="en-US" w:eastAsia="zh-CN"/>
              </w:rPr>
              <w:t xml:space="preserve">Option B1: Delay-Doppler profile per Tx antenna port per Rx antenna port, which includes the amplitude and phase samples distributed across different delays and Doppler shifts. </w:t>
            </w:r>
          </w:p>
          <w:p w14:paraId="4C876E49" w14:textId="77777777" w:rsidR="00493241" w:rsidRPr="008C6CDC" w:rsidRDefault="00493241" w:rsidP="00493241">
            <w:pPr>
              <w:pStyle w:val="ListParagraph"/>
              <w:numPr>
                <w:ilvl w:val="1"/>
                <w:numId w:val="7"/>
              </w:numPr>
              <w:spacing w:after="0" w:line="240" w:lineRule="auto"/>
              <w:ind w:left="933"/>
              <w:contextualSpacing w:val="0"/>
              <w:rPr>
                <w:rFonts w:eastAsiaTheme="minorEastAsia"/>
                <w:sz w:val="20"/>
                <w:szCs w:val="20"/>
                <w:lang w:val="en-US" w:eastAsia="zh-CN"/>
              </w:rPr>
            </w:pPr>
            <w:r w:rsidRPr="008C6CDC">
              <w:rPr>
                <w:rFonts w:eastAsiaTheme="minorEastAsia"/>
                <w:sz w:val="20"/>
                <w:szCs w:val="20"/>
                <w:lang w:val="en-US" w:eastAsia="zh-CN"/>
              </w:rPr>
              <w:t>Option B2: Delay-Angle profile per Tx antenna port per OFDM symbol, which includes the amplitude and phase samples distributed across different delays and spatial angles (e.g., Angle of Arrival).</w:t>
            </w:r>
          </w:p>
          <w:p w14:paraId="029EC036" w14:textId="77777777" w:rsidR="00493241" w:rsidRPr="008C6CDC" w:rsidRDefault="00493241" w:rsidP="00493241">
            <w:pPr>
              <w:pStyle w:val="ListParagraph"/>
              <w:numPr>
                <w:ilvl w:val="1"/>
                <w:numId w:val="7"/>
              </w:numPr>
              <w:spacing w:after="0" w:line="240" w:lineRule="auto"/>
              <w:ind w:left="933"/>
              <w:contextualSpacing w:val="0"/>
              <w:rPr>
                <w:rFonts w:eastAsiaTheme="minorEastAsia"/>
                <w:sz w:val="20"/>
                <w:szCs w:val="20"/>
                <w:lang w:val="en-US" w:eastAsia="zh-CN"/>
              </w:rPr>
            </w:pPr>
            <w:r w:rsidRPr="008C6CDC">
              <w:rPr>
                <w:rFonts w:eastAsiaTheme="minorEastAsia"/>
                <w:sz w:val="20"/>
                <w:szCs w:val="20"/>
                <w:lang w:val="en-US" w:eastAsia="zh-CN"/>
              </w:rPr>
              <w:t>Option B3: Delay-Doppler-Angle profile per Tx antenna port, which includes the amplitude and phase samples distributed across delay, Doppler, and angle domains.</w:t>
            </w:r>
          </w:p>
          <w:p w14:paraId="1F409B5B" w14:textId="77777777" w:rsidR="00493241" w:rsidRPr="008C6CDC" w:rsidRDefault="00493241" w:rsidP="00493241">
            <w:pPr>
              <w:pStyle w:val="ListParagraph"/>
              <w:numPr>
                <w:ilvl w:val="1"/>
                <w:numId w:val="7"/>
              </w:numPr>
              <w:spacing w:after="0" w:line="240" w:lineRule="auto"/>
              <w:ind w:left="933"/>
              <w:contextualSpacing w:val="0"/>
              <w:rPr>
                <w:rFonts w:eastAsiaTheme="minorEastAsia"/>
                <w:sz w:val="20"/>
                <w:szCs w:val="20"/>
                <w:lang w:val="en-US" w:eastAsia="zh-CN"/>
              </w:rPr>
            </w:pPr>
            <w:r w:rsidRPr="008C6CDC">
              <w:rPr>
                <w:rFonts w:eastAsiaTheme="minorEastAsia"/>
                <w:sz w:val="20"/>
                <w:szCs w:val="20"/>
                <w:lang w:val="en-US" w:eastAsia="zh-CN"/>
              </w:rPr>
              <w:t>Option B4: Delay profile per Tx antenna port per OFDM symbol per Rx antenna port, which includes the amplitude and phase samples distributed across different delays.</w:t>
            </w:r>
          </w:p>
          <w:p w14:paraId="1BE52D5D" w14:textId="77777777" w:rsidR="000B6CF6" w:rsidRDefault="00493241" w:rsidP="000B6CF6">
            <w:pPr>
              <w:pStyle w:val="ListParagraph"/>
              <w:numPr>
                <w:ilvl w:val="1"/>
                <w:numId w:val="7"/>
              </w:numPr>
              <w:spacing w:after="0" w:line="240" w:lineRule="auto"/>
              <w:ind w:left="933"/>
              <w:contextualSpacing w:val="0"/>
              <w:rPr>
                <w:rFonts w:eastAsiaTheme="minorEastAsia"/>
                <w:sz w:val="20"/>
                <w:szCs w:val="20"/>
                <w:lang w:val="en-US" w:eastAsia="zh-CN"/>
              </w:rPr>
            </w:pPr>
            <w:r w:rsidRPr="008C6CDC">
              <w:rPr>
                <w:rFonts w:eastAsiaTheme="minorEastAsia"/>
                <w:sz w:val="20"/>
                <w:szCs w:val="20"/>
                <w:lang w:val="en-US" w:eastAsia="zh-CN"/>
              </w:rPr>
              <w:t>Note: Level B is applicable for either LCS or GCS</w:t>
            </w:r>
          </w:p>
          <w:p w14:paraId="7EAA5F67" w14:textId="6CCD528F" w:rsidR="00493241" w:rsidRPr="009908F1" w:rsidRDefault="00493241" w:rsidP="002B79F9">
            <w:pPr>
              <w:pStyle w:val="ListParagraph"/>
              <w:numPr>
                <w:ilvl w:val="0"/>
                <w:numId w:val="9"/>
              </w:numPr>
              <w:spacing w:after="0" w:line="240" w:lineRule="auto"/>
              <w:ind w:left="513" w:hanging="425"/>
              <w:rPr>
                <w:rFonts w:eastAsiaTheme="minorEastAsia"/>
                <w:sz w:val="20"/>
                <w:szCs w:val="20"/>
                <w:lang w:val="en-US" w:eastAsia="zh-CN"/>
              </w:rPr>
            </w:pPr>
            <w:r w:rsidRPr="009908F1">
              <w:rPr>
                <w:rFonts w:eastAsiaTheme="minorEastAsia"/>
                <w:sz w:val="20"/>
                <w:szCs w:val="20"/>
                <w:lang w:val="en-US" w:eastAsia="zh-CN"/>
              </w:rPr>
              <w:t xml:space="preserve">Level C: per </w:t>
            </w:r>
            <w:r w:rsidRPr="009908F1">
              <w:rPr>
                <w:rFonts w:eastAsiaTheme="minorEastAsia" w:hint="eastAsia"/>
                <w:sz w:val="20"/>
                <w:szCs w:val="20"/>
                <w:lang w:val="en-US" w:eastAsia="zh-CN"/>
              </w:rPr>
              <w:t>detected path</w:t>
            </w:r>
            <w:r w:rsidRPr="009908F1">
              <w:rPr>
                <w:rFonts w:eastAsiaTheme="minorEastAsia"/>
                <w:sz w:val="20"/>
                <w:szCs w:val="20"/>
                <w:lang w:val="en-US" w:eastAsia="zh-CN"/>
              </w:rPr>
              <w:t>/point measurements</w:t>
            </w:r>
            <w:r w:rsidRPr="009908F1">
              <w:rPr>
                <w:rFonts w:eastAsiaTheme="minorEastAsia" w:hint="eastAsia"/>
                <w:sz w:val="20"/>
                <w:szCs w:val="20"/>
                <w:lang w:val="en-US" w:eastAsia="zh-CN"/>
              </w:rPr>
              <w:t xml:space="preserve"> per Tx antenna port per TRP</w:t>
            </w:r>
            <w:r w:rsidRPr="009908F1">
              <w:rPr>
                <w:rFonts w:eastAsiaTheme="minorEastAsia"/>
                <w:sz w:val="20"/>
                <w:szCs w:val="20"/>
                <w:lang w:val="en-US" w:eastAsia="zh-CN"/>
              </w:rPr>
              <w:t xml:space="preserve"> which may </w:t>
            </w:r>
            <w:r w:rsidRPr="009908F1">
              <w:rPr>
                <w:rFonts w:eastAsiaTheme="minorEastAsia" w:hint="eastAsia"/>
                <w:sz w:val="20"/>
                <w:szCs w:val="20"/>
                <w:lang w:val="en-US" w:eastAsia="zh-CN"/>
              </w:rPr>
              <w:t>be reflected/scattered</w:t>
            </w:r>
            <w:r w:rsidRPr="009908F1">
              <w:rPr>
                <w:rFonts w:eastAsiaTheme="minorEastAsia"/>
                <w:sz w:val="20"/>
                <w:szCs w:val="20"/>
                <w:lang w:val="en-US" w:eastAsia="zh-CN"/>
              </w:rPr>
              <w:t xml:space="preserve"> from</w:t>
            </w:r>
            <w:r w:rsidRPr="009908F1">
              <w:rPr>
                <w:rFonts w:eastAsiaTheme="minorEastAsia" w:hint="eastAsia"/>
                <w:sz w:val="20"/>
                <w:szCs w:val="20"/>
                <w:lang w:val="en-US" w:eastAsia="zh-CN"/>
              </w:rPr>
              <w:t xml:space="preserve"> scattering point(s).</w:t>
            </w:r>
          </w:p>
          <w:p w14:paraId="691AF325" w14:textId="77777777" w:rsidR="00493241" w:rsidRPr="008C5745" w:rsidRDefault="00493241" w:rsidP="00493241">
            <w:pPr>
              <w:pStyle w:val="ListParagraph"/>
              <w:numPr>
                <w:ilvl w:val="1"/>
                <w:numId w:val="7"/>
              </w:numPr>
              <w:spacing w:after="0" w:line="240" w:lineRule="auto"/>
              <w:contextualSpacing w:val="0"/>
              <w:rPr>
                <w:rFonts w:eastAsiaTheme="minorEastAsia"/>
                <w:sz w:val="20"/>
                <w:szCs w:val="20"/>
                <w:lang w:val="en-US" w:eastAsia="zh-CN"/>
              </w:rPr>
            </w:pPr>
            <w:r w:rsidRPr="008C5745">
              <w:rPr>
                <w:rFonts w:eastAsiaTheme="minorEastAsia"/>
                <w:sz w:val="20"/>
                <w:szCs w:val="20"/>
                <w:lang w:val="en-US" w:eastAsia="zh-CN"/>
              </w:rPr>
              <w:t xml:space="preserve">Option C1: </w:t>
            </w:r>
            <w:r w:rsidRPr="008C5745">
              <w:rPr>
                <w:rFonts w:eastAsiaTheme="minorEastAsia" w:hint="eastAsia"/>
                <w:sz w:val="20"/>
                <w:szCs w:val="20"/>
                <w:lang w:val="en-US" w:eastAsia="zh-CN"/>
              </w:rPr>
              <w:t>D</w:t>
            </w:r>
            <w:r w:rsidRPr="008C5745">
              <w:rPr>
                <w:rFonts w:eastAsiaTheme="minorEastAsia"/>
                <w:sz w:val="20"/>
                <w:szCs w:val="20"/>
                <w:lang w:val="en-US" w:eastAsia="zh-CN"/>
              </w:rPr>
              <w:t xml:space="preserve">elay/range, Doppler/velocity, one or multiple </w:t>
            </w:r>
            <w:r w:rsidRPr="008C5745">
              <w:rPr>
                <w:rFonts w:eastAsiaTheme="minorEastAsia" w:hint="eastAsia"/>
                <w:sz w:val="20"/>
                <w:szCs w:val="20"/>
                <w:lang w:val="en-US" w:eastAsia="zh-CN"/>
              </w:rPr>
              <w:t xml:space="preserve">3D </w:t>
            </w:r>
            <w:r w:rsidRPr="008C5745">
              <w:rPr>
                <w:rFonts w:eastAsiaTheme="minorEastAsia"/>
                <w:sz w:val="20"/>
                <w:szCs w:val="20"/>
                <w:lang w:val="en-US" w:eastAsia="zh-CN"/>
              </w:rPr>
              <w:t>angle</w:t>
            </w:r>
            <w:r w:rsidRPr="008C5745">
              <w:rPr>
                <w:rFonts w:eastAsiaTheme="minorEastAsia" w:hint="eastAsia"/>
                <w:sz w:val="20"/>
                <w:szCs w:val="20"/>
                <w:lang w:val="en-US" w:eastAsia="zh-CN"/>
              </w:rPr>
              <w:t>s</w:t>
            </w:r>
            <w:r w:rsidRPr="008C5745">
              <w:rPr>
                <w:rFonts w:eastAsiaTheme="minorEastAsia"/>
                <w:sz w:val="20"/>
                <w:szCs w:val="20"/>
                <w:lang w:val="en-US" w:eastAsia="zh-CN"/>
              </w:rPr>
              <w:t xml:space="preserve">, and </w:t>
            </w:r>
            <w:r w:rsidRPr="008C5745">
              <w:rPr>
                <w:rFonts w:eastAsiaTheme="minorEastAsia" w:hint="eastAsia"/>
                <w:sz w:val="20"/>
                <w:szCs w:val="20"/>
                <w:lang w:val="en-US" w:eastAsia="zh-CN"/>
              </w:rPr>
              <w:t>[</w:t>
            </w:r>
            <w:r w:rsidRPr="008C5745">
              <w:rPr>
                <w:rFonts w:eastAsiaTheme="minorEastAsia"/>
                <w:sz w:val="20"/>
                <w:szCs w:val="20"/>
                <w:lang w:val="en-US" w:eastAsia="zh-CN"/>
              </w:rPr>
              <w:t>power</w:t>
            </w:r>
            <w:r w:rsidRPr="008C5745">
              <w:rPr>
                <w:rFonts w:eastAsiaTheme="minorEastAsia" w:hint="eastAsia"/>
                <w:sz w:val="20"/>
                <w:szCs w:val="20"/>
                <w:lang w:val="en-US" w:eastAsia="zh-CN"/>
              </w:rPr>
              <w:t>/confidence metric]</w:t>
            </w:r>
            <w:r w:rsidRPr="008C5745">
              <w:rPr>
                <w:rFonts w:eastAsiaTheme="minorEastAsia"/>
                <w:sz w:val="20"/>
                <w:szCs w:val="20"/>
                <w:lang w:val="en-US" w:eastAsia="zh-CN"/>
              </w:rPr>
              <w:t xml:space="preserve"> per detected path for a given time stamp.</w:t>
            </w:r>
          </w:p>
          <w:p w14:paraId="49EEAEAE" w14:textId="77777777" w:rsidR="00493241" w:rsidRPr="008C5745" w:rsidRDefault="00493241" w:rsidP="00493241">
            <w:pPr>
              <w:pStyle w:val="ListParagraph"/>
              <w:numPr>
                <w:ilvl w:val="2"/>
                <w:numId w:val="7"/>
              </w:numPr>
              <w:spacing w:after="0" w:line="240" w:lineRule="auto"/>
              <w:contextualSpacing w:val="0"/>
              <w:rPr>
                <w:rFonts w:eastAsiaTheme="minorEastAsia"/>
                <w:sz w:val="20"/>
                <w:szCs w:val="20"/>
                <w:lang w:val="en-US" w:eastAsia="zh-CN"/>
              </w:rPr>
            </w:pPr>
            <w:r w:rsidRPr="008C5745">
              <w:rPr>
                <w:rFonts w:eastAsiaTheme="minorEastAsia" w:hint="eastAsia"/>
                <w:sz w:val="20"/>
                <w:szCs w:val="20"/>
                <w:lang w:val="en-US" w:eastAsia="zh-CN"/>
              </w:rPr>
              <w:t>A</w:t>
            </w:r>
            <w:r w:rsidRPr="008C5745">
              <w:rPr>
                <w:rFonts w:eastAsiaTheme="minorEastAsia"/>
                <w:sz w:val="20"/>
                <w:szCs w:val="20"/>
                <w:lang w:val="en-US" w:eastAsia="zh-CN"/>
              </w:rPr>
              <w:t xml:space="preserve"> path is associated with one </w:t>
            </w:r>
            <w:r w:rsidRPr="008C5745">
              <w:rPr>
                <w:rFonts w:eastAsiaTheme="minorEastAsia" w:hint="eastAsia"/>
                <w:sz w:val="20"/>
                <w:szCs w:val="20"/>
                <w:lang w:val="en-US" w:eastAsia="zh-CN"/>
              </w:rPr>
              <w:t>couple</w:t>
            </w:r>
            <w:r w:rsidRPr="008C5745">
              <w:rPr>
                <w:rFonts w:eastAsiaTheme="minorEastAsia"/>
                <w:sz w:val="20"/>
                <w:szCs w:val="20"/>
                <w:lang w:val="en-US" w:eastAsia="zh-CN"/>
              </w:rPr>
              <w:t xml:space="preserve"> {delay/range, Doppler/velocity, </w:t>
            </w:r>
            <w:r w:rsidRPr="008C5745">
              <w:rPr>
                <w:rFonts w:eastAsiaTheme="minorEastAsia" w:hint="eastAsia"/>
                <w:sz w:val="20"/>
                <w:szCs w:val="20"/>
                <w:lang w:val="en-US" w:eastAsia="zh-CN"/>
              </w:rPr>
              <w:t>[</w:t>
            </w:r>
            <w:r w:rsidRPr="008C5745">
              <w:rPr>
                <w:rFonts w:eastAsiaTheme="minorEastAsia"/>
                <w:sz w:val="20"/>
                <w:szCs w:val="20"/>
                <w:lang w:val="en-US" w:eastAsia="zh-CN"/>
              </w:rPr>
              <w:t>power</w:t>
            </w:r>
            <w:r w:rsidRPr="008C5745">
              <w:rPr>
                <w:rFonts w:eastAsiaTheme="minorEastAsia" w:hint="eastAsia"/>
                <w:sz w:val="20"/>
                <w:szCs w:val="20"/>
                <w:lang w:val="en-US" w:eastAsia="zh-CN"/>
              </w:rPr>
              <w:t>/confidence metric]</w:t>
            </w:r>
            <w:r w:rsidRPr="008C5745">
              <w:rPr>
                <w:rFonts w:eastAsiaTheme="minorEastAsia"/>
                <w:sz w:val="20"/>
                <w:szCs w:val="20"/>
                <w:lang w:val="en-US" w:eastAsia="zh-CN"/>
              </w:rPr>
              <w:t xml:space="preserve">}, and one or multiple </w:t>
            </w:r>
            <w:r w:rsidRPr="008C5745">
              <w:rPr>
                <w:rFonts w:eastAsiaTheme="minorEastAsia" w:hint="eastAsia"/>
                <w:sz w:val="20"/>
                <w:szCs w:val="20"/>
                <w:lang w:val="en-US" w:eastAsia="zh-CN"/>
              </w:rPr>
              <w:t xml:space="preserve">3D </w:t>
            </w:r>
            <w:r w:rsidRPr="008C5745">
              <w:rPr>
                <w:rFonts w:eastAsiaTheme="minorEastAsia"/>
                <w:sz w:val="20"/>
                <w:szCs w:val="20"/>
                <w:lang w:val="en-US" w:eastAsia="zh-CN"/>
              </w:rPr>
              <w:t>angles.</w:t>
            </w:r>
          </w:p>
          <w:p w14:paraId="510EF638" w14:textId="77777777" w:rsidR="002B79F9" w:rsidRPr="00CC36AE" w:rsidRDefault="002B79F9" w:rsidP="002B79F9">
            <w:pPr>
              <w:pStyle w:val="ListParagraph"/>
              <w:numPr>
                <w:ilvl w:val="1"/>
                <w:numId w:val="7"/>
              </w:numPr>
              <w:spacing w:after="0" w:line="240" w:lineRule="auto"/>
              <w:contextualSpacing w:val="0"/>
              <w:rPr>
                <w:rFonts w:eastAsiaTheme="minorEastAsia"/>
                <w:sz w:val="20"/>
                <w:szCs w:val="20"/>
                <w:lang w:val="en-US" w:eastAsia="zh-CN"/>
              </w:rPr>
            </w:pPr>
            <w:r w:rsidRPr="00CC36AE">
              <w:rPr>
                <w:rFonts w:eastAsiaTheme="minorEastAsia"/>
                <w:sz w:val="20"/>
                <w:szCs w:val="20"/>
                <w:lang w:val="en-US" w:eastAsia="zh-CN"/>
              </w:rPr>
              <w:t xml:space="preserve">Option C2: Doppler/velocity, position, and </w:t>
            </w:r>
            <w:r w:rsidRPr="00CC36AE">
              <w:rPr>
                <w:rFonts w:eastAsiaTheme="minorEastAsia" w:hint="eastAsia"/>
                <w:sz w:val="20"/>
                <w:szCs w:val="20"/>
                <w:lang w:val="en-US" w:eastAsia="zh-CN"/>
              </w:rPr>
              <w:t>[</w:t>
            </w:r>
            <w:r w:rsidRPr="00CC36AE">
              <w:rPr>
                <w:rFonts w:eastAsiaTheme="minorEastAsia"/>
                <w:sz w:val="20"/>
                <w:szCs w:val="20"/>
                <w:lang w:val="en-US" w:eastAsia="zh-CN"/>
              </w:rPr>
              <w:t>power</w:t>
            </w:r>
            <w:r w:rsidRPr="00CC36AE">
              <w:rPr>
                <w:rFonts w:eastAsiaTheme="minorEastAsia" w:hint="eastAsia"/>
                <w:sz w:val="20"/>
                <w:szCs w:val="20"/>
                <w:lang w:val="en-US" w:eastAsia="zh-CN"/>
              </w:rPr>
              <w:t>/confidence metric]</w:t>
            </w:r>
            <w:r w:rsidRPr="00CC36AE">
              <w:rPr>
                <w:rFonts w:eastAsiaTheme="minorEastAsia"/>
                <w:sz w:val="20"/>
                <w:szCs w:val="20"/>
                <w:lang w:val="en-US" w:eastAsia="zh-CN"/>
              </w:rPr>
              <w:t xml:space="preserve"> per detected path for a given time stamp.</w:t>
            </w:r>
          </w:p>
          <w:p w14:paraId="4608B283" w14:textId="77777777" w:rsidR="002B79F9" w:rsidRPr="00CC36AE" w:rsidRDefault="002B79F9" w:rsidP="002B79F9">
            <w:pPr>
              <w:pStyle w:val="ListParagraph"/>
              <w:numPr>
                <w:ilvl w:val="2"/>
                <w:numId w:val="7"/>
              </w:numPr>
              <w:spacing w:after="0" w:line="240" w:lineRule="auto"/>
              <w:contextualSpacing w:val="0"/>
              <w:rPr>
                <w:rFonts w:eastAsiaTheme="minorEastAsia"/>
                <w:sz w:val="20"/>
                <w:szCs w:val="20"/>
                <w:lang w:val="en-US" w:eastAsia="zh-CN"/>
              </w:rPr>
            </w:pPr>
            <w:r w:rsidRPr="00CC36AE">
              <w:rPr>
                <w:rFonts w:eastAsiaTheme="minorEastAsia" w:hint="eastAsia"/>
                <w:sz w:val="20"/>
                <w:szCs w:val="20"/>
                <w:lang w:val="en-US" w:eastAsia="zh-CN"/>
              </w:rPr>
              <w:t>A</w:t>
            </w:r>
            <w:r w:rsidRPr="00CC36AE">
              <w:rPr>
                <w:rFonts w:eastAsiaTheme="minorEastAsia"/>
                <w:sz w:val="20"/>
                <w:szCs w:val="20"/>
                <w:lang w:val="en-US" w:eastAsia="zh-CN"/>
              </w:rPr>
              <w:t xml:space="preserve"> path is associated with one</w:t>
            </w:r>
            <w:r w:rsidRPr="00CC36AE">
              <w:rPr>
                <w:rFonts w:eastAsiaTheme="minorEastAsia" w:hint="eastAsia"/>
                <w:sz w:val="20"/>
                <w:szCs w:val="20"/>
                <w:lang w:val="en-US" w:eastAsia="zh-CN"/>
              </w:rPr>
              <w:t xml:space="preserve"> doppler/</w:t>
            </w:r>
            <w:r w:rsidRPr="00CC36AE">
              <w:rPr>
                <w:rFonts w:eastAsiaTheme="minorEastAsia"/>
                <w:sz w:val="20"/>
                <w:szCs w:val="20"/>
                <w:lang w:val="en-US" w:eastAsia="zh-CN"/>
              </w:rPr>
              <w:t xml:space="preserve">velocity, </w:t>
            </w:r>
            <w:r w:rsidRPr="00CC36AE">
              <w:rPr>
                <w:rFonts w:eastAsiaTheme="minorEastAsia" w:hint="eastAsia"/>
                <w:sz w:val="20"/>
                <w:szCs w:val="20"/>
                <w:lang w:val="en-US" w:eastAsia="zh-CN"/>
              </w:rPr>
              <w:t>[</w:t>
            </w:r>
            <w:r w:rsidRPr="00CC36AE">
              <w:rPr>
                <w:rFonts w:eastAsiaTheme="minorEastAsia"/>
                <w:sz w:val="20"/>
                <w:szCs w:val="20"/>
                <w:lang w:val="en-US" w:eastAsia="zh-CN"/>
              </w:rPr>
              <w:t>power</w:t>
            </w:r>
            <w:r w:rsidRPr="00CC36AE">
              <w:rPr>
                <w:rFonts w:eastAsiaTheme="minorEastAsia" w:hint="eastAsia"/>
                <w:sz w:val="20"/>
                <w:szCs w:val="20"/>
                <w:lang w:val="en-US" w:eastAsia="zh-CN"/>
              </w:rPr>
              <w:t>/confidence metric]</w:t>
            </w:r>
            <w:r w:rsidRPr="00CC36AE">
              <w:rPr>
                <w:rFonts w:eastAsiaTheme="minorEastAsia"/>
                <w:sz w:val="20"/>
                <w:szCs w:val="20"/>
                <w:lang w:val="en-US" w:eastAsia="zh-CN"/>
              </w:rPr>
              <w:t>, one or multiple positions</w:t>
            </w:r>
          </w:p>
          <w:p w14:paraId="56B52235" w14:textId="77777777" w:rsidR="002B79F9" w:rsidRPr="00CC36AE" w:rsidRDefault="002B79F9" w:rsidP="002B79F9">
            <w:pPr>
              <w:pStyle w:val="ListParagraph"/>
              <w:numPr>
                <w:ilvl w:val="1"/>
                <w:numId w:val="7"/>
              </w:numPr>
              <w:spacing w:after="0" w:line="240" w:lineRule="auto"/>
              <w:contextualSpacing w:val="0"/>
              <w:rPr>
                <w:rFonts w:eastAsiaTheme="minorEastAsia"/>
                <w:sz w:val="20"/>
                <w:szCs w:val="20"/>
                <w:lang w:val="en-US" w:eastAsia="zh-CN"/>
              </w:rPr>
            </w:pPr>
            <w:r w:rsidRPr="00CC36AE">
              <w:rPr>
                <w:rFonts w:eastAsiaTheme="minorEastAsia"/>
                <w:sz w:val="20"/>
                <w:szCs w:val="20"/>
                <w:lang w:val="en-US" w:eastAsia="zh-CN"/>
              </w:rPr>
              <w:t xml:space="preserve">Option C3: </w:t>
            </w:r>
            <w:r w:rsidRPr="00CC36AE">
              <w:rPr>
                <w:rFonts w:eastAsiaTheme="minorEastAsia" w:hint="eastAsia"/>
                <w:sz w:val="20"/>
                <w:szCs w:val="20"/>
                <w:lang w:val="en-US" w:eastAsia="zh-CN"/>
              </w:rPr>
              <w:t>Delay/range</w:t>
            </w:r>
            <w:r w:rsidRPr="00CC36AE">
              <w:rPr>
                <w:rFonts w:eastAsiaTheme="minorEastAsia"/>
                <w:sz w:val="20"/>
                <w:szCs w:val="20"/>
                <w:lang w:val="en-US" w:eastAsia="zh-CN"/>
              </w:rPr>
              <w:t>, Doppler</w:t>
            </w:r>
            <w:r w:rsidRPr="00CC36AE">
              <w:rPr>
                <w:rFonts w:eastAsiaTheme="minorEastAsia" w:hint="eastAsia"/>
                <w:sz w:val="20"/>
                <w:szCs w:val="20"/>
                <w:lang w:val="en-US" w:eastAsia="zh-CN"/>
              </w:rPr>
              <w:t>/</w:t>
            </w:r>
            <w:r w:rsidRPr="00CC36AE">
              <w:rPr>
                <w:rFonts w:eastAsiaTheme="minorEastAsia"/>
                <w:sz w:val="20"/>
                <w:szCs w:val="20"/>
                <w:lang w:val="en-US" w:eastAsia="zh-CN"/>
              </w:rPr>
              <w:t xml:space="preserve">velocity, </w:t>
            </w:r>
            <w:r w:rsidRPr="00CC36AE">
              <w:rPr>
                <w:rFonts w:eastAsiaTheme="minorEastAsia" w:hint="eastAsia"/>
                <w:sz w:val="20"/>
                <w:szCs w:val="20"/>
                <w:lang w:val="en-US" w:eastAsia="zh-CN"/>
              </w:rPr>
              <w:t xml:space="preserve">3D </w:t>
            </w:r>
            <w:r w:rsidRPr="00CC36AE">
              <w:rPr>
                <w:rFonts w:eastAsiaTheme="minorEastAsia"/>
                <w:sz w:val="20"/>
                <w:szCs w:val="20"/>
                <w:lang w:val="en-US" w:eastAsia="zh-CN"/>
              </w:rPr>
              <w:t xml:space="preserve">angle, and </w:t>
            </w:r>
            <w:r w:rsidRPr="00CC36AE">
              <w:rPr>
                <w:rFonts w:eastAsiaTheme="minorEastAsia" w:hint="eastAsia"/>
                <w:sz w:val="20"/>
                <w:szCs w:val="20"/>
                <w:lang w:val="en-US" w:eastAsia="zh-CN"/>
              </w:rPr>
              <w:t>[</w:t>
            </w:r>
            <w:r w:rsidRPr="00CC36AE">
              <w:rPr>
                <w:rFonts w:eastAsiaTheme="minorEastAsia"/>
                <w:sz w:val="20"/>
                <w:szCs w:val="20"/>
                <w:lang w:val="en-US" w:eastAsia="zh-CN"/>
              </w:rPr>
              <w:t>power/confidence metric</w:t>
            </w:r>
            <w:r w:rsidRPr="00CC36AE">
              <w:rPr>
                <w:rFonts w:eastAsiaTheme="minorEastAsia" w:hint="eastAsia"/>
                <w:sz w:val="20"/>
                <w:szCs w:val="20"/>
                <w:lang w:val="en-US" w:eastAsia="zh-CN"/>
              </w:rPr>
              <w:t>]</w:t>
            </w:r>
            <w:r w:rsidRPr="00CC36AE">
              <w:rPr>
                <w:rFonts w:eastAsiaTheme="minorEastAsia"/>
                <w:sz w:val="20"/>
                <w:szCs w:val="20"/>
                <w:lang w:val="en-US" w:eastAsia="zh-CN"/>
              </w:rPr>
              <w:t xml:space="preserve"> per detected path for a given time stamp.</w:t>
            </w:r>
          </w:p>
          <w:p w14:paraId="7DEE2431" w14:textId="77777777" w:rsidR="002B79F9" w:rsidRPr="00CC36AE" w:rsidRDefault="002B79F9" w:rsidP="002B79F9">
            <w:pPr>
              <w:pStyle w:val="ListParagraph"/>
              <w:numPr>
                <w:ilvl w:val="2"/>
                <w:numId w:val="7"/>
              </w:numPr>
              <w:spacing w:after="0" w:line="240" w:lineRule="auto"/>
              <w:contextualSpacing w:val="0"/>
              <w:rPr>
                <w:rFonts w:eastAsiaTheme="minorEastAsia"/>
                <w:sz w:val="20"/>
                <w:szCs w:val="20"/>
                <w:lang w:val="en-US" w:eastAsia="zh-CN"/>
              </w:rPr>
            </w:pPr>
            <w:r w:rsidRPr="00CC36AE">
              <w:rPr>
                <w:rFonts w:eastAsiaTheme="minorEastAsia" w:hint="eastAsia"/>
                <w:sz w:val="20"/>
                <w:szCs w:val="20"/>
                <w:lang w:val="en-US" w:eastAsia="zh-CN"/>
              </w:rPr>
              <w:t>A</w:t>
            </w:r>
            <w:r w:rsidRPr="00CC36AE">
              <w:rPr>
                <w:rFonts w:eastAsiaTheme="minorEastAsia"/>
                <w:sz w:val="20"/>
                <w:szCs w:val="20"/>
                <w:lang w:val="en-US" w:eastAsia="zh-CN"/>
              </w:rPr>
              <w:t xml:space="preserve"> path is associated with one delay, and one or multiple </w:t>
            </w:r>
            <w:r w:rsidRPr="00CC36AE">
              <w:rPr>
                <w:rFonts w:eastAsiaTheme="minorEastAsia" w:hint="eastAsia"/>
                <w:sz w:val="20"/>
                <w:szCs w:val="20"/>
                <w:lang w:val="en-US" w:eastAsia="zh-CN"/>
              </w:rPr>
              <w:t>triple</w:t>
            </w:r>
            <w:r w:rsidRPr="00CC36AE">
              <w:rPr>
                <w:rFonts w:eastAsiaTheme="minorEastAsia"/>
                <w:sz w:val="20"/>
                <w:szCs w:val="20"/>
                <w:lang w:val="en-US" w:eastAsia="zh-CN"/>
              </w:rPr>
              <w:t xml:space="preserve"> {Doppler</w:t>
            </w:r>
            <w:r w:rsidRPr="00CC36AE">
              <w:rPr>
                <w:rFonts w:eastAsiaTheme="minorEastAsia" w:hint="eastAsia"/>
                <w:sz w:val="20"/>
                <w:szCs w:val="20"/>
                <w:lang w:val="en-US" w:eastAsia="zh-CN"/>
              </w:rPr>
              <w:t>/velocity</w:t>
            </w:r>
            <w:r w:rsidRPr="00CC36AE">
              <w:rPr>
                <w:rFonts w:eastAsiaTheme="minorEastAsia"/>
                <w:sz w:val="20"/>
                <w:szCs w:val="20"/>
                <w:lang w:val="en-US" w:eastAsia="zh-CN"/>
              </w:rPr>
              <w:t xml:space="preserve">, </w:t>
            </w:r>
            <w:r w:rsidRPr="00CC36AE">
              <w:rPr>
                <w:rFonts w:eastAsiaTheme="minorEastAsia" w:hint="eastAsia"/>
                <w:sz w:val="20"/>
                <w:szCs w:val="20"/>
                <w:lang w:val="en-US" w:eastAsia="zh-CN"/>
              </w:rPr>
              <w:t xml:space="preserve">3D </w:t>
            </w:r>
            <w:r w:rsidRPr="00CC36AE">
              <w:rPr>
                <w:rFonts w:eastAsiaTheme="minorEastAsia"/>
                <w:sz w:val="20"/>
                <w:szCs w:val="20"/>
                <w:lang w:val="en-US" w:eastAsia="zh-CN"/>
              </w:rPr>
              <w:t xml:space="preserve">angle, </w:t>
            </w:r>
            <w:r w:rsidRPr="00CC36AE">
              <w:rPr>
                <w:rFonts w:eastAsiaTheme="minorEastAsia" w:hint="eastAsia"/>
                <w:sz w:val="20"/>
                <w:szCs w:val="20"/>
                <w:lang w:val="en-US" w:eastAsia="zh-CN"/>
              </w:rPr>
              <w:t>[</w:t>
            </w:r>
            <w:r w:rsidRPr="00CC36AE">
              <w:rPr>
                <w:rFonts w:eastAsiaTheme="minorEastAsia"/>
                <w:sz w:val="20"/>
                <w:szCs w:val="20"/>
                <w:lang w:val="en-US" w:eastAsia="zh-CN"/>
              </w:rPr>
              <w:t>power</w:t>
            </w:r>
            <w:r w:rsidRPr="00CC36AE">
              <w:rPr>
                <w:rFonts w:eastAsiaTheme="minorEastAsia" w:hint="eastAsia"/>
                <w:sz w:val="20"/>
                <w:szCs w:val="20"/>
                <w:lang w:val="en-US" w:eastAsia="zh-CN"/>
              </w:rPr>
              <w:t>/confidence metric]</w:t>
            </w:r>
            <w:r w:rsidRPr="00CC36AE">
              <w:rPr>
                <w:rFonts w:eastAsiaTheme="minorEastAsia"/>
                <w:sz w:val="20"/>
                <w:szCs w:val="20"/>
                <w:lang w:val="en-US" w:eastAsia="zh-CN"/>
              </w:rPr>
              <w:t>}</w:t>
            </w:r>
          </w:p>
          <w:p w14:paraId="33EF5CF2" w14:textId="77777777" w:rsidR="002B79F9" w:rsidRPr="00CC36AE" w:rsidRDefault="002B79F9" w:rsidP="002B79F9">
            <w:pPr>
              <w:pStyle w:val="ListParagraph"/>
              <w:numPr>
                <w:ilvl w:val="1"/>
                <w:numId w:val="7"/>
              </w:numPr>
              <w:spacing w:after="0" w:line="240" w:lineRule="auto"/>
              <w:contextualSpacing w:val="0"/>
              <w:rPr>
                <w:rFonts w:eastAsiaTheme="minorEastAsia"/>
                <w:sz w:val="20"/>
                <w:szCs w:val="20"/>
                <w:lang w:val="en-US" w:eastAsia="zh-CN"/>
              </w:rPr>
            </w:pPr>
            <w:r w:rsidRPr="00CC36AE">
              <w:rPr>
                <w:rFonts w:eastAsiaTheme="minorEastAsia"/>
                <w:sz w:val="20"/>
                <w:szCs w:val="20"/>
                <w:lang w:val="en-US" w:eastAsia="zh-CN"/>
              </w:rPr>
              <w:t xml:space="preserve">Option C4: </w:t>
            </w:r>
            <w:r w:rsidRPr="00CC36AE">
              <w:rPr>
                <w:rFonts w:eastAsiaTheme="minorEastAsia" w:hint="eastAsia"/>
                <w:sz w:val="20"/>
                <w:szCs w:val="20"/>
                <w:lang w:val="en-US" w:eastAsia="zh-CN"/>
              </w:rPr>
              <w:t>Delay/range</w:t>
            </w:r>
            <w:r w:rsidRPr="00CC36AE">
              <w:rPr>
                <w:rFonts w:eastAsiaTheme="minorEastAsia"/>
                <w:sz w:val="20"/>
                <w:szCs w:val="20"/>
                <w:lang w:val="en-US" w:eastAsia="zh-CN"/>
              </w:rPr>
              <w:t>, Doppler</w:t>
            </w:r>
            <w:r w:rsidRPr="00CC36AE">
              <w:rPr>
                <w:rFonts w:eastAsiaTheme="minorEastAsia" w:hint="eastAsia"/>
                <w:sz w:val="20"/>
                <w:szCs w:val="20"/>
                <w:lang w:val="en-US" w:eastAsia="zh-CN"/>
              </w:rPr>
              <w:t>/</w:t>
            </w:r>
            <w:r w:rsidRPr="00CC36AE">
              <w:rPr>
                <w:rFonts w:eastAsiaTheme="minorEastAsia"/>
                <w:sz w:val="20"/>
                <w:szCs w:val="20"/>
                <w:lang w:val="en-US" w:eastAsia="zh-CN"/>
              </w:rPr>
              <w:t xml:space="preserve">velocity, </w:t>
            </w:r>
            <w:r w:rsidRPr="00CC36AE">
              <w:rPr>
                <w:rFonts w:eastAsiaTheme="minorEastAsia" w:hint="eastAsia"/>
                <w:sz w:val="20"/>
                <w:szCs w:val="20"/>
                <w:lang w:val="en-US" w:eastAsia="zh-CN"/>
              </w:rPr>
              <w:t xml:space="preserve">3D </w:t>
            </w:r>
            <w:r w:rsidRPr="00CC36AE">
              <w:rPr>
                <w:rFonts w:eastAsiaTheme="minorEastAsia"/>
                <w:sz w:val="20"/>
                <w:szCs w:val="20"/>
                <w:lang w:val="en-US" w:eastAsia="zh-CN"/>
              </w:rPr>
              <w:t xml:space="preserve">angle, and </w:t>
            </w:r>
            <w:r w:rsidRPr="00CC36AE">
              <w:rPr>
                <w:rFonts w:eastAsiaTheme="minorEastAsia" w:hint="eastAsia"/>
                <w:sz w:val="20"/>
                <w:szCs w:val="20"/>
                <w:lang w:val="en-US" w:eastAsia="zh-CN"/>
              </w:rPr>
              <w:t>[</w:t>
            </w:r>
            <w:r w:rsidRPr="00CC36AE">
              <w:rPr>
                <w:rFonts w:eastAsiaTheme="minorEastAsia"/>
                <w:sz w:val="20"/>
                <w:szCs w:val="20"/>
                <w:lang w:val="en-US" w:eastAsia="zh-CN"/>
              </w:rPr>
              <w:t>power/confidence metric</w:t>
            </w:r>
            <w:r w:rsidRPr="00CC36AE">
              <w:rPr>
                <w:rFonts w:eastAsiaTheme="minorEastAsia" w:hint="eastAsia"/>
                <w:sz w:val="20"/>
                <w:szCs w:val="20"/>
                <w:lang w:val="en-US" w:eastAsia="zh-CN"/>
              </w:rPr>
              <w:t>]</w:t>
            </w:r>
            <w:r w:rsidRPr="00CC36AE">
              <w:rPr>
                <w:rFonts w:eastAsiaTheme="minorEastAsia"/>
                <w:sz w:val="20"/>
                <w:szCs w:val="20"/>
                <w:lang w:val="en-US" w:eastAsia="zh-CN"/>
              </w:rPr>
              <w:t xml:space="preserve"> per detected point for a given time stamp</w:t>
            </w:r>
          </w:p>
          <w:p w14:paraId="00CD6E2F" w14:textId="77777777" w:rsidR="002B79F9" w:rsidRPr="00CC36AE" w:rsidRDefault="002B79F9" w:rsidP="002B79F9">
            <w:pPr>
              <w:pStyle w:val="ListParagraph"/>
              <w:numPr>
                <w:ilvl w:val="2"/>
                <w:numId w:val="7"/>
              </w:numPr>
              <w:spacing w:after="0" w:line="240" w:lineRule="auto"/>
              <w:contextualSpacing w:val="0"/>
              <w:rPr>
                <w:rFonts w:eastAsiaTheme="minorEastAsia"/>
                <w:sz w:val="20"/>
                <w:szCs w:val="20"/>
                <w:lang w:val="en-US" w:eastAsia="zh-CN"/>
              </w:rPr>
            </w:pPr>
            <w:r w:rsidRPr="00CC36AE">
              <w:rPr>
                <w:rFonts w:eastAsiaTheme="minorEastAsia"/>
                <w:sz w:val="20"/>
                <w:szCs w:val="20"/>
                <w:lang w:val="en-US" w:eastAsia="zh-CN"/>
              </w:rPr>
              <w:t>A point is associated with one range/delay, one Doppler</w:t>
            </w:r>
            <w:r w:rsidRPr="00CC36AE">
              <w:rPr>
                <w:rFonts w:eastAsiaTheme="minorEastAsia" w:hint="eastAsia"/>
                <w:sz w:val="20"/>
                <w:szCs w:val="20"/>
                <w:lang w:val="en-US" w:eastAsia="zh-CN"/>
              </w:rPr>
              <w:t>/velocity</w:t>
            </w:r>
            <w:r w:rsidRPr="00CC36AE">
              <w:rPr>
                <w:rFonts w:eastAsiaTheme="minorEastAsia"/>
                <w:sz w:val="20"/>
                <w:szCs w:val="20"/>
                <w:lang w:val="en-US" w:eastAsia="zh-CN"/>
              </w:rPr>
              <w:t xml:space="preserve">, </w:t>
            </w:r>
            <w:r w:rsidRPr="00CC36AE">
              <w:rPr>
                <w:rFonts w:eastAsiaTheme="minorEastAsia" w:hint="eastAsia"/>
                <w:sz w:val="20"/>
                <w:szCs w:val="20"/>
                <w:lang w:val="en-US" w:eastAsia="zh-CN"/>
              </w:rPr>
              <w:t xml:space="preserve">one 3D </w:t>
            </w:r>
            <w:r w:rsidRPr="00CC36AE">
              <w:rPr>
                <w:rFonts w:eastAsiaTheme="minorEastAsia"/>
                <w:sz w:val="20"/>
                <w:szCs w:val="20"/>
                <w:lang w:val="en-US" w:eastAsia="zh-CN"/>
              </w:rPr>
              <w:t>angle</w:t>
            </w:r>
          </w:p>
          <w:p w14:paraId="6408B260" w14:textId="77777777" w:rsidR="002B79F9" w:rsidRPr="00CC36AE" w:rsidRDefault="002B79F9" w:rsidP="002B79F9">
            <w:pPr>
              <w:pStyle w:val="ListParagraph"/>
              <w:numPr>
                <w:ilvl w:val="1"/>
                <w:numId w:val="7"/>
              </w:numPr>
              <w:spacing w:after="0" w:line="240" w:lineRule="auto"/>
              <w:contextualSpacing w:val="0"/>
              <w:rPr>
                <w:rFonts w:eastAsiaTheme="minorEastAsia"/>
                <w:sz w:val="20"/>
                <w:szCs w:val="20"/>
                <w:lang w:val="en-US" w:eastAsia="zh-CN"/>
              </w:rPr>
            </w:pPr>
            <w:r w:rsidRPr="00CC36AE">
              <w:rPr>
                <w:rFonts w:eastAsiaTheme="minorEastAsia"/>
                <w:sz w:val="20"/>
                <w:szCs w:val="20"/>
                <w:lang w:val="en-US" w:eastAsia="zh-CN"/>
              </w:rPr>
              <w:t xml:space="preserve">Option C5: Position, velocity, and </w:t>
            </w:r>
            <w:r w:rsidRPr="00CC36AE">
              <w:rPr>
                <w:rFonts w:eastAsiaTheme="minorEastAsia" w:hint="eastAsia"/>
                <w:sz w:val="20"/>
                <w:szCs w:val="20"/>
                <w:lang w:val="en-US" w:eastAsia="zh-CN"/>
              </w:rPr>
              <w:t>[</w:t>
            </w:r>
            <w:r w:rsidRPr="00CC36AE">
              <w:rPr>
                <w:rFonts w:eastAsiaTheme="minorEastAsia"/>
                <w:sz w:val="20"/>
                <w:szCs w:val="20"/>
                <w:lang w:val="en-US" w:eastAsia="zh-CN"/>
              </w:rPr>
              <w:t>power/confidence metric</w:t>
            </w:r>
            <w:r w:rsidRPr="00CC36AE">
              <w:rPr>
                <w:rFonts w:eastAsiaTheme="minorEastAsia" w:hint="eastAsia"/>
                <w:sz w:val="20"/>
                <w:szCs w:val="20"/>
                <w:lang w:val="en-US" w:eastAsia="zh-CN"/>
              </w:rPr>
              <w:t>]</w:t>
            </w:r>
            <w:r w:rsidRPr="00CC36AE">
              <w:rPr>
                <w:rFonts w:eastAsiaTheme="minorEastAsia"/>
                <w:sz w:val="20"/>
                <w:szCs w:val="20"/>
                <w:lang w:val="en-US" w:eastAsia="zh-CN"/>
              </w:rPr>
              <w:t xml:space="preserve"> per detected point for a given time stamp</w:t>
            </w:r>
          </w:p>
          <w:p w14:paraId="3CAFFAA6" w14:textId="77777777" w:rsidR="002B79F9" w:rsidRPr="00CC36AE" w:rsidRDefault="002B79F9" w:rsidP="002B79F9">
            <w:pPr>
              <w:pStyle w:val="ListParagraph"/>
              <w:numPr>
                <w:ilvl w:val="2"/>
                <w:numId w:val="7"/>
              </w:numPr>
              <w:spacing w:after="0" w:line="240" w:lineRule="auto"/>
              <w:contextualSpacing w:val="0"/>
              <w:rPr>
                <w:rFonts w:eastAsiaTheme="minorEastAsia"/>
                <w:sz w:val="20"/>
                <w:szCs w:val="20"/>
                <w:lang w:val="en-US" w:eastAsia="zh-CN"/>
              </w:rPr>
            </w:pPr>
            <w:r w:rsidRPr="00CC36AE">
              <w:rPr>
                <w:rFonts w:eastAsiaTheme="minorEastAsia"/>
                <w:sz w:val="20"/>
                <w:szCs w:val="20"/>
                <w:lang w:val="en-US" w:eastAsia="zh-CN"/>
              </w:rPr>
              <w:t xml:space="preserve">A point is associated with one </w:t>
            </w:r>
            <w:r w:rsidRPr="00CC36AE">
              <w:rPr>
                <w:rFonts w:eastAsiaTheme="minorEastAsia" w:hint="eastAsia"/>
                <w:sz w:val="20"/>
                <w:szCs w:val="20"/>
                <w:lang w:val="en-US" w:eastAsia="zh-CN"/>
              </w:rPr>
              <w:t>position</w:t>
            </w:r>
            <w:r w:rsidRPr="00CC36AE">
              <w:rPr>
                <w:rFonts w:eastAsiaTheme="minorEastAsia"/>
                <w:sz w:val="20"/>
                <w:szCs w:val="20"/>
                <w:lang w:val="en-US" w:eastAsia="zh-CN"/>
              </w:rPr>
              <w:t>, one velocity</w:t>
            </w:r>
          </w:p>
          <w:p w14:paraId="462F7537" w14:textId="77777777" w:rsidR="002B79F9" w:rsidRPr="00CC36AE" w:rsidRDefault="002B79F9" w:rsidP="002B79F9">
            <w:pPr>
              <w:pStyle w:val="ListParagraph"/>
              <w:numPr>
                <w:ilvl w:val="1"/>
                <w:numId w:val="7"/>
              </w:numPr>
              <w:spacing w:after="0" w:line="240" w:lineRule="auto"/>
              <w:contextualSpacing w:val="0"/>
              <w:rPr>
                <w:rFonts w:eastAsiaTheme="minorEastAsia"/>
                <w:sz w:val="20"/>
                <w:szCs w:val="20"/>
                <w:lang w:val="en-US" w:eastAsia="zh-CN"/>
              </w:rPr>
            </w:pPr>
            <w:r w:rsidRPr="00CC36AE">
              <w:rPr>
                <w:rFonts w:eastAsiaTheme="minorEastAsia"/>
                <w:sz w:val="20"/>
                <w:szCs w:val="20"/>
                <w:lang w:val="en-US" w:eastAsia="zh-CN"/>
              </w:rPr>
              <w:t xml:space="preserve">FFS: Velocity can be </w:t>
            </w:r>
          </w:p>
          <w:p w14:paraId="25B0A0B0" w14:textId="77777777" w:rsidR="002B79F9" w:rsidRPr="00CC36AE" w:rsidRDefault="002B79F9" w:rsidP="002B79F9">
            <w:pPr>
              <w:pStyle w:val="ListParagraph"/>
              <w:numPr>
                <w:ilvl w:val="2"/>
                <w:numId w:val="7"/>
              </w:numPr>
              <w:spacing w:after="0" w:line="240" w:lineRule="auto"/>
              <w:contextualSpacing w:val="0"/>
              <w:rPr>
                <w:rFonts w:eastAsiaTheme="minorEastAsia"/>
                <w:sz w:val="20"/>
                <w:szCs w:val="20"/>
                <w:lang w:val="en-US" w:eastAsia="zh-CN"/>
              </w:rPr>
            </w:pPr>
            <w:proofErr w:type="spellStart"/>
            <w:r w:rsidRPr="00CC36AE">
              <w:rPr>
                <w:rFonts w:eastAsiaTheme="minorEastAsia"/>
                <w:sz w:val="20"/>
                <w:szCs w:val="20"/>
                <w:lang w:val="en-US" w:eastAsia="zh-CN"/>
              </w:rPr>
              <w:t>Opt</w:t>
            </w:r>
            <w:proofErr w:type="spellEnd"/>
            <w:r w:rsidRPr="00CC36AE">
              <w:rPr>
                <w:rFonts w:eastAsiaTheme="minorEastAsia"/>
                <w:sz w:val="20"/>
                <w:szCs w:val="20"/>
                <w:lang w:val="en-US" w:eastAsia="zh-CN"/>
              </w:rPr>
              <w:t xml:space="preserve"> 1: radial velocity </w:t>
            </w:r>
          </w:p>
          <w:p w14:paraId="04115463" w14:textId="77777777" w:rsidR="002B79F9" w:rsidRPr="00CC36AE" w:rsidRDefault="002B79F9" w:rsidP="002B79F9">
            <w:pPr>
              <w:pStyle w:val="ListParagraph"/>
              <w:numPr>
                <w:ilvl w:val="2"/>
                <w:numId w:val="7"/>
              </w:numPr>
              <w:spacing w:after="0" w:line="240" w:lineRule="auto"/>
              <w:contextualSpacing w:val="0"/>
              <w:rPr>
                <w:rFonts w:eastAsiaTheme="minorEastAsia"/>
                <w:sz w:val="20"/>
                <w:szCs w:val="20"/>
                <w:lang w:val="en-US" w:eastAsia="zh-CN"/>
              </w:rPr>
            </w:pPr>
            <w:proofErr w:type="spellStart"/>
            <w:r w:rsidRPr="00CC36AE">
              <w:rPr>
                <w:rFonts w:eastAsiaTheme="minorEastAsia"/>
                <w:sz w:val="20"/>
                <w:szCs w:val="20"/>
                <w:lang w:val="en-US" w:eastAsia="zh-CN"/>
              </w:rPr>
              <w:t>Opt</w:t>
            </w:r>
            <w:proofErr w:type="spellEnd"/>
            <w:r w:rsidRPr="00CC36AE">
              <w:rPr>
                <w:rFonts w:eastAsiaTheme="minorEastAsia"/>
                <w:sz w:val="20"/>
                <w:szCs w:val="20"/>
                <w:lang w:val="en-US" w:eastAsia="zh-CN"/>
              </w:rPr>
              <w:t xml:space="preserve"> 2: </w:t>
            </w:r>
            <w:r w:rsidRPr="00CC36AE">
              <w:rPr>
                <w:rFonts w:eastAsiaTheme="minorEastAsia" w:hint="eastAsia"/>
                <w:sz w:val="20"/>
                <w:szCs w:val="20"/>
                <w:lang w:val="en-US" w:eastAsia="zh-CN"/>
              </w:rPr>
              <w:t>3D</w:t>
            </w:r>
            <w:r w:rsidRPr="00CC36AE">
              <w:rPr>
                <w:rFonts w:eastAsiaTheme="minorEastAsia"/>
                <w:sz w:val="20"/>
                <w:szCs w:val="20"/>
                <w:lang w:val="en-US" w:eastAsia="zh-CN"/>
              </w:rPr>
              <w:t xml:space="preserve"> velocity</w:t>
            </w:r>
          </w:p>
          <w:p w14:paraId="27DF0247" w14:textId="77777777" w:rsidR="002B79F9" w:rsidRPr="00CC36AE" w:rsidRDefault="002B79F9" w:rsidP="002B79F9">
            <w:pPr>
              <w:pStyle w:val="ListParagraph"/>
              <w:numPr>
                <w:ilvl w:val="1"/>
                <w:numId w:val="7"/>
              </w:numPr>
              <w:spacing w:after="0" w:line="240" w:lineRule="auto"/>
              <w:contextualSpacing w:val="0"/>
              <w:rPr>
                <w:rFonts w:eastAsiaTheme="minorEastAsia"/>
                <w:sz w:val="20"/>
                <w:szCs w:val="20"/>
                <w:lang w:val="en-US" w:eastAsia="zh-CN"/>
              </w:rPr>
            </w:pPr>
            <w:r w:rsidRPr="00CC36AE">
              <w:rPr>
                <w:rFonts w:eastAsiaTheme="minorEastAsia"/>
                <w:sz w:val="20"/>
                <w:szCs w:val="20"/>
                <w:lang w:val="en-US" w:eastAsia="zh-CN"/>
              </w:rPr>
              <w:t xml:space="preserve">Note: </w:t>
            </w:r>
          </w:p>
          <w:p w14:paraId="31672CFE" w14:textId="77777777" w:rsidR="002B79F9" w:rsidRPr="00CC36AE" w:rsidRDefault="002B79F9" w:rsidP="002B79F9">
            <w:pPr>
              <w:pStyle w:val="ListParagraph"/>
              <w:numPr>
                <w:ilvl w:val="2"/>
                <w:numId w:val="7"/>
              </w:numPr>
              <w:spacing w:after="0" w:line="240" w:lineRule="auto"/>
              <w:contextualSpacing w:val="0"/>
              <w:rPr>
                <w:rFonts w:eastAsiaTheme="minorEastAsia"/>
                <w:sz w:val="20"/>
                <w:szCs w:val="20"/>
                <w:lang w:val="en-US" w:eastAsia="zh-CN"/>
              </w:rPr>
            </w:pPr>
            <w:r w:rsidRPr="00CC36AE">
              <w:rPr>
                <w:rFonts w:eastAsiaTheme="minorEastAsia"/>
                <w:sz w:val="20"/>
                <w:szCs w:val="20"/>
                <w:lang w:val="en-US" w:eastAsia="zh-CN"/>
              </w:rPr>
              <w:t xml:space="preserve">Position can be </w:t>
            </w:r>
            <w:r w:rsidRPr="00CC36AE">
              <w:rPr>
                <w:rFonts w:eastAsiaTheme="minorEastAsia" w:hint="eastAsia"/>
                <w:sz w:val="20"/>
                <w:szCs w:val="20"/>
                <w:lang w:val="en-US" w:eastAsia="zh-CN"/>
              </w:rPr>
              <w:t xml:space="preserve">defined </w:t>
            </w:r>
            <w:r w:rsidRPr="00CC36AE">
              <w:rPr>
                <w:rFonts w:eastAsiaTheme="minorEastAsia"/>
                <w:sz w:val="20"/>
                <w:szCs w:val="20"/>
                <w:lang w:val="en-US" w:eastAsia="zh-CN"/>
              </w:rPr>
              <w:t>in either LCS or GCS</w:t>
            </w:r>
          </w:p>
          <w:p w14:paraId="5E35E5E3" w14:textId="2FD4F489" w:rsidR="002B79F9" w:rsidRPr="00CC36AE" w:rsidRDefault="002B79F9" w:rsidP="002B79F9">
            <w:pPr>
              <w:pStyle w:val="ListParagraph"/>
              <w:numPr>
                <w:ilvl w:val="2"/>
                <w:numId w:val="7"/>
              </w:numPr>
              <w:spacing w:after="0" w:line="240" w:lineRule="auto"/>
              <w:contextualSpacing w:val="0"/>
              <w:rPr>
                <w:rFonts w:eastAsiaTheme="minorEastAsia"/>
                <w:sz w:val="20"/>
                <w:szCs w:val="20"/>
                <w:lang w:val="en-US" w:eastAsia="zh-CN"/>
              </w:rPr>
            </w:pPr>
            <w:r w:rsidRPr="00CC36AE">
              <w:rPr>
                <w:rFonts w:eastAsiaTheme="minorEastAsia"/>
                <w:sz w:val="20"/>
                <w:szCs w:val="20"/>
                <w:lang w:val="en-US" w:eastAsia="zh-CN"/>
              </w:rPr>
              <w:t xml:space="preserve">Angle can be </w:t>
            </w:r>
            <w:r w:rsidRPr="00CC36AE">
              <w:rPr>
                <w:rFonts w:eastAsiaTheme="minorEastAsia" w:hint="eastAsia"/>
                <w:sz w:val="20"/>
                <w:szCs w:val="20"/>
                <w:lang w:val="en-US" w:eastAsia="zh-CN"/>
              </w:rPr>
              <w:t xml:space="preserve">defined </w:t>
            </w:r>
            <w:r w:rsidRPr="00CC36AE">
              <w:rPr>
                <w:rFonts w:eastAsiaTheme="minorEastAsia"/>
                <w:sz w:val="20"/>
                <w:szCs w:val="20"/>
                <w:lang w:val="en-US" w:eastAsia="zh-CN"/>
              </w:rPr>
              <w:t>in either LCS or GCS</w:t>
            </w:r>
          </w:p>
          <w:p w14:paraId="54C11898" w14:textId="77777777" w:rsidR="002B79F9" w:rsidRPr="00CC36AE" w:rsidRDefault="002B79F9" w:rsidP="002B79F9">
            <w:pPr>
              <w:pStyle w:val="ListParagraph"/>
              <w:numPr>
                <w:ilvl w:val="2"/>
                <w:numId w:val="7"/>
              </w:numPr>
              <w:spacing w:after="0" w:line="240" w:lineRule="auto"/>
              <w:contextualSpacing w:val="0"/>
              <w:rPr>
                <w:rFonts w:eastAsiaTheme="minorEastAsia"/>
                <w:sz w:val="20"/>
                <w:szCs w:val="20"/>
                <w:lang w:val="en-US" w:eastAsia="zh-CN"/>
              </w:rPr>
            </w:pPr>
            <w:r w:rsidRPr="00CC36AE">
              <w:rPr>
                <w:rFonts w:eastAsiaTheme="minorEastAsia" w:hint="eastAsia"/>
                <w:sz w:val="20"/>
                <w:szCs w:val="20"/>
                <w:lang w:val="en-US" w:eastAsia="zh-CN"/>
              </w:rPr>
              <w:t>Ambiguity issue will be further discussed</w:t>
            </w:r>
          </w:p>
          <w:p w14:paraId="0ED964FA" w14:textId="77777777" w:rsidR="002B79F9" w:rsidRPr="00CC36AE" w:rsidRDefault="002B79F9" w:rsidP="002B79F9">
            <w:pPr>
              <w:pStyle w:val="ListParagraph"/>
              <w:numPr>
                <w:ilvl w:val="2"/>
                <w:numId w:val="7"/>
              </w:numPr>
              <w:spacing w:after="0" w:line="240" w:lineRule="auto"/>
              <w:contextualSpacing w:val="0"/>
              <w:rPr>
                <w:rFonts w:eastAsiaTheme="minorEastAsia"/>
                <w:sz w:val="20"/>
                <w:szCs w:val="20"/>
                <w:lang w:val="en-US" w:eastAsia="zh-CN"/>
              </w:rPr>
            </w:pPr>
            <w:r w:rsidRPr="00CC36AE">
              <w:rPr>
                <w:rFonts w:eastAsiaTheme="minorEastAsia" w:hint="eastAsia"/>
                <w:sz w:val="20"/>
                <w:szCs w:val="20"/>
                <w:lang w:val="en-US" w:eastAsia="zh-CN"/>
              </w:rPr>
              <w:t>3D angle refers to a pair of horizontal and vertical angles</w:t>
            </w:r>
          </w:p>
          <w:p w14:paraId="4503718F" w14:textId="77777777" w:rsidR="002B79F9" w:rsidRPr="00CC36AE" w:rsidRDefault="002B79F9" w:rsidP="002B79F9">
            <w:pPr>
              <w:pStyle w:val="ListParagraph"/>
              <w:numPr>
                <w:ilvl w:val="0"/>
                <w:numId w:val="7"/>
              </w:numPr>
              <w:spacing w:after="0" w:line="240" w:lineRule="auto"/>
              <w:contextualSpacing w:val="0"/>
              <w:rPr>
                <w:rFonts w:eastAsiaTheme="minorEastAsia"/>
                <w:sz w:val="20"/>
                <w:szCs w:val="20"/>
                <w:lang w:val="en-US" w:eastAsia="zh-CN"/>
              </w:rPr>
            </w:pPr>
            <w:r w:rsidRPr="00CC36AE">
              <w:rPr>
                <w:rFonts w:eastAsiaTheme="minorEastAsia"/>
                <w:sz w:val="20"/>
                <w:szCs w:val="20"/>
                <w:lang w:val="en-US" w:eastAsia="zh-CN"/>
              </w:rPr>
              <w:t xml:space="preserve">Level D: Object/target level measurement </w:t>
            </w:r>
            <w:r w:rsidRPr="00CC36AE">
              <w:rPr>
                <w:rFonts w:eastAsiaTheme="minorEastAsia" w:hint="eastAsia"/>
                <w:sz w:val="20"/>
                <w:szCs w:val="20"/>
                <w:lang w:val="en-US" w:eastAsia="zh-CN"/>
              </w:rPr>
              <w:t xml:space="preserve">[per TRP or per </w:t>
            </w:r>
            <w:proofErr w:type="spellStart"/>
            <w:r w:rsidRPr="00CC36AE">
              <w:rPr>
                <w:rFonts w:eastAsiaTheme="minorEastAsia" w:hint="eastAsia"/>
                <w:sz w:val="20"/>
                <w:szCs w:val="20"/>
                <w:lang w:val="en-US" w:eastAsia="zh-CN"/>
              </w:rPr>
              <w:t>gNB</w:t>
            </w:r>
            <w:proofErr w:type="spellEnd"/>
            <w:r w:rsidRPr="00CC36AE">
              <w:rPr>
                <w:rFonts w:eastAsiaTheme="minorEastAsia" w:hint="eastAsia"/>
                <w:sz w:val="20"/>
                <w:szCs w:val="20"/>
                <w:lang w:val="en-US" w:eastAsia="zh-CN"/>
              </w:rPr>
              <w:t>]</w:t>
            </w:r>
          </w:p>
          <w:p w14:paraId="30285145" w14:textId="77777777" w:rsidR="002B79F9" w:rsidRPr="00CC36AE" w:rsidRDefault="002B79F9" w:rsidP="002B79F9">
            <w:pPr>
              <w:pStyle w:val="ListParagraph"/>
              <w:numPr>
                <w:ilvl w:val="1"/>
                <w:numId w:val="7"/>
              </w:numPr>
              <w:spacing w:after="0" w:line="240" w:lineRule="auto"/>
              <w:contextualSpacing w:val="0"/>
              <w:rPr>
                <w:rFonts w:eastAsiaTheme="minorEastAsia"/>
                <w:sz w:val="20"/>
                <w:szCs w:val="20"/>
                <w:lang w:val="en-US" w:eastAsia="zh-CN"/>
              </w:rPr>
            </w:pPr>
            <w:r w:rsidRPr="00CC36AE">
              <w:rPr>
                <w:rFonts w:eastAsiaTheme="minorEastAsia" w:hint="eastAsia"/>
                <w:sz w:val="20"/>
                <w:szCs w:val="20"/>
                <w:lang w:val="en-US" w:eastAsia="zh-CN"/>
              </w:rPr>
              <w:t>O</w:t>
            </w:r>
            <w:r w:rsidRPr="00CC36AE">
              <w:rPr>
                <w:rFonts w:eastAsiaTheme="minorEastAsia"/>
                <w:sz w:val="20"/>
                <w:szCs w:val="20"/>
                <w:lang w:val="en-US" w:eastAsia="zh-CN"/>
              </w:rPr>
              <w:t xml:space="preserve">ne </w:t>
            </w:r>
            <w:r w:rsidRPr="00CC36AE">
              <w:rPr>
                <w:rFonts w:eastAsiaTheme="minorEastAsia" w:hint="eastAsia"/>
                <w:sz w:val="20"/>
                <w:szCs w:val="20"/>
                <w:lang w:val="en-US" w:eastAsia="zh-CN"/>
              </w:rPr>
              <w:t xml:space="preserve">or more </w:t>
            </w:r>
            <w:r w:rsidRPr="00CC36AE">
              <w:rPr>
                <w:rFonts w:eastAsiaTheme="minorEastAsia"/>
                <w:sz w:val="20"/>
                <w:szCs w:val="20"/>
                <w:lang w:val="en-US" w:eastAsia="zh-CN"/>
              </w:rPr>
              <w:t>value pair</w:t>
            </w:r>
            <w:r w:rsidRPr="00CC36AE">
              <w:rPr>
                <w:rFonts w:eastAsiaTheme="minorEastAsia" w:hint="eastAsia"/>
                <w:sz w:val="20"/>
                <w:szCs w:val="20"/>
                <w:lang w:val="en-US" w:eastAsia="zh-CN"/>
              </w:rPr>
              <w:t>(s)</w:t>
            </w:r>
            <w:r w:rsidRPr="00CC36AE">
              <w:rPr>
                <w:rFonts w:eastAsiaTheme="minorEastAsia"/>
                <w:sz w:val="20"/>
                <w:szCs w:val="20"/>
                <w:lang w:val="en-US" w:eastAsia="zh-CN"/>
              </w:rPr>
              <w:t xml:space="preserve"> {position, velocity} in GCS for a given time stamp is reported for a detected object/target, </w:t>
            </w:r>
          </w:p>
          <w:p w14:paraId="15C28123" w14:textId="77777777" w:rsidR="002B79F9" w:rsidRPr="00CC36AE" w:rsidRDefault="002B79F9" w:rsidP="002B79F9">
            <w:pPr>
              <w:pStyle w:val="ListParagraph"/>
              <w:numPr>
                <w:ilvl w:val="2"/>
                <w:numId w:val="7"/>
              </w:numPr>
              <w:spacing w:after="0" w:line="240" w:lineRule="auto"/>
              <w:contextualSpacing w:val="0"/>
              <w:rPr>
                <w:rFonts w:eastAsiaTheme="minorEastAsia"/>
                <w:sz w:val="20"/>
                <w:szCs w:val="20"/>
                <w:lang w:val="en-US" w:eastAsia="zh-CN"/>
              </w:rPr>
            </w:pPr>
            <w:r w:rsidRPr="00CC36AE">
              <w:rPr>
                <w:rFonts w:eastAsiaTheme="minorEastAsia"/>
                <w:sz w:val="20"/>
                <w:szCs w:val="20"/>
                <w:lang w:val="en-US" w:eastAsia="zh-CN"/>
              </w:rPr>
              <w:t xml:space="preserve">Option </w:t>
            </w:r>
            <w:r w:rsidRPr="00CC36AE">
              <w:rPr>
                <w:rFonts w:eastAsiaTheme="minorEastAsia" w:hint="eastAsia"/>
                <w:sz w:val="20"/>
                <w:szCs w:val="20"/>
                <w:lang w:val="en-US" w:eastAsia="zh-CN"/>
              </w:rPr>
              <w:t>D</w:t>
            </w:r>
            <w:r w:rsidRPr="00CC36AE">
              <w:rPr>
                <w:rFonts w:eastAsiaTheme="minorEastAsia"/>
                <w:sz w:val="20"/>
                <w:szCs w:val="20"/>
                <w:lang w:val="en-US" w:eastAsia="zh-CN"/>
              </w:rPr>
              <w:t>1: Only one value pair {position, velocity} in GCS for a given time stamp is reported for a detected object/target. The association of multiple measurements across different time stamps for the same detected object/target is not reported.</w:t>
            </w:r>
          </w:p>
          <w:p w14:paraId="61E0D09D" w14:textId="77777777" w:rsidR="002B79F9" w:rsidRPr="00CC36AE" w:rsidRDefault="002B79F9" w:rsidP="002B79F9">
            <w:pPr>
              <w:pStyle w:val="ListParagraph"/>
              <w:numPr>
                <w:ilvl w:val="2"/>
                <w:numId w:val="7"/>
              </w:numPr>
              <w:spacing w:after="0" w:line="240" w:lineRule="auto"/>
              <w:contextualSpacing w:val="0"/>
              <w:rPr>
                <w:rFonts w:eastAsiaTheme="minorEastAsia"/>
                <w:sz w:val="20"/>
                <w:szCs w:val="20"/>
                <w:lang w:val="en-US" w:eastAsia="zh-CN"/>
              </w:rPr>
            </w:pPr>
            <w:r w:rsidRPr="00CC36AE">
              <w:rPr>
                <w:rFonts w:eastAsiaTheme="minorEastAsia"/>
                <w:sz w:val="20"/>
                <w:szCs w:val="20"/>
                <w:lang w:val="en-US" w:eastAsia="zh-CN"/>
              </w:rPr>
              <w:t xml:space="preserve">Option </w:t>
            </w:r>
            <w:r w:rsidRPr="00CC36AE">
              <w:rPr>
                <w:rFonts w:eastAsiaTheme="minorEastAsia" w:hint="eastAsia"/>
                <w:sz w:val="20"/>
                <w:szCs w:val="20"/>
                <w:lang w:val="en-US" w:eastAsia="zh-CN"/>
              </w:rPr>
              <w:t>D</w:t>
            </w:r>
            <w:r w:rsidRPr="00CC36AE">
              <w:rPr>
                <w:rFonts w:eastAsiaTheme="minorEastAsia"/>
                <w:sz w:val="20"/>
                <w:szCs w:val="20"/>
                <w:lang w:val="en-US" w:eastAsia="zh-CN"/>
              </w:rPr>
              <w:t>2: Only one value pair {position, velocity} in GCS for a given time stamp is reported for a detected object/target. The association of multiple measurements across different time stamps for the same detected object/target is reported.</w:t>
            </w:r>
          </w:p>
          <w:p w14:paraId="08AFFA05" w14:textId="77777777" w:rsidR="002B79F9" w:rsidRPr="00CC36AE" w:rsidRDefault="002B79F9" w:rsidP="002B79F9">
            <w:pPr>
              <w:pStyle w:val="ListParagraph"/>
              <w:numPr>
                <w:ilvl w:val="2"/>
                <w:numId w:val="7"/>
              </w:numPr>
              <w:spacing w:after="0" w:line="240" w:lineRule="auto"/>
              <w:contextualSpacing w:val="0"/>
              <w:rPr>
                <w:rFonts w:eastAsiaTheme="minorEastAsia"/>
                <w:sz w:val="20"/>
                <w:szCs w:val="20"/>
                <w:lang w:val="en-US" w:eastAsia="zh-CN"/>
              </w:rPr>
            </w:pPr>
            <w:r w:rsidRPr="00CC36AE">
              <w:rPr>
                <w:rFonts w:eastAsiaTheme="minorEastAsia"/>
                <w:sz w:val="20"/>
                <w:szCs w:val="20"/>
                <w:lang w:val="en-US" w:eastAsia="zh-CN"/>
              </w:rPr>
              <w:t xml:space="preserve">Option </w:t>
            </w:r>
            <w:r w:rsidRPr="00CC36AE">
              <w:rPr>
                <w:rFonts w:eastAsiaTheme="minorEastAsia" w:hint="eastAsia"/>
                <w:sz w:val="20"/>
                <w:szCs w:val="20"/>
                <w:lang w:val="en-US" w:eastAsia="zh-CN"/>
              </w:rPr>
              <w:t>D</w:t>
            </w:r>
            <w:r w:rsidRPr="00CC36AE">
              <w:rPr>
                <w:rFonts w:eastAsiaTheme="minorEastAsia"/>
                <w:sz w:val="20"/>
                <w:szCs w:val="20"/>
                <w:lang w:val="en-US" w:eastAsia="zh-CN"/>
              </w:rPr>
              <w:t xml:space="preserve">3: One or more value pairs {position, velocity} in GCS for a given time stamp are reported for a detected object/target. The association of multiple measurements </w:t>
            </w:r>
            <w:r w:rsidRPr="00CC36AE">
              <w:rPr>
                <w:rFonts w:eastAsiaTheme="minorEastAsia" w:hint="eastAsia"/>
                <w:sz w:val="20"/>
                <w:szCs w:val="20"/>
                <w:lang w:val="en-US" w:eastAsia="zh-CN"/>
              </w:rPr>
              <w:t xml:space="preserve">across different time stamps </w:t>
            </w:r>
            <w:r w:rsidRPr="00CC36AE">
              <w:rPr>
                <w:rFonts w:eastAsiaTheme="minorEastAsia"/>
                <w:sz w:val="20"/>
                <w:szCs w:val="20"/>
                <w:lang w:val="en-US" w:eastAsia="zh-CN"/>
              </w:rPr>
              <w:t xml:space="preserve">for the same detected object/target is reported. </w:t>
            </w:r>
          </w:p>
          <w:p w14:paraId="62174344" w14:textId="77777777" w:rsidR="002B79F9" w:rsidRPr="00CC36AE" w:rsidRDefault="002B79F9" w:rsidP="002B79F9">
            <w:pPr>
              <w:pStyle w:val="ListParagraph"/>
              <w:numPr>
                <w:ilvl w:val="2"/>
                <w:numId w:val="7"/>
              </w:numPr>
              <w:spacing w:after="0" w:line="240" w:lineRule="auto"/>
              <w:contextualSpacing w:val="0"/>
              <w:rPr>
                <w:rFonts w:eastAsiaTheme="minorEastAsia"/>
                <w:sz w:val="20"/>
                <w:szCs w:val="20"/>
                <w:lang w:val="en-US" w:eastAsia="zh-CN"/>
              </w:rPr>
            </w:pPr>
            <w:r w:rsidRPr="00CC36AE">
              <w:rPr>
                <w:rFonts w:eastAsiaTheme="minorEastAsia"/>
                <w:sz w:val="20"/>
                <w:szCs w:val="20"/>
                <w:lang w:val="en-US" w:eastAsia="zh-CN"/>
              </w:rPr>
              <w:t xml:space="preserve">Option </w:t>
            </w:r>
            <w:r w:rsidRPr="00CC36AE">
              <w:rPr>
                <w:rFonts w:eastAsiaTheme="minorEastAsia" w:hint="eastAsia"/>
                <w:sz w:val="20"/>
                <w:szCs w:val="20"/>
                <w:lang w:val="en-US" w:eastAsia="zh-CN"/>
              </w:rPr>
              <w:t>D4</w:t>
            </w:r>
            <w:r w:rsidRPr="00CC36AE">
              <w:rPr>
                <w:rFonts w:eastAsiaTheme="minorEastAsia"/>
                <w:sz w:val="20"/>
                <w:szCs w:val="20"/>
                <w:lang w:val="en-US" w:eastAsia="zh-CN"/>
              </w:rPr>
              <w:t xml:space="preserve">: One or more value pairs {position, velocity} in GCS for a given time stamp are reported for a detected object/target. The association of multiple measurements </w:t>
            </w:r>
            <w:r w:rsidRPr="00CC36AE">
              <w:rPr>
                <w:rFonts w:eastAsiaTheme="minorEastAsia" w:hint="eastAsia"/>
                <w:sz w:val="20"/>
                <w:szCs w:val="20"/>
                <w:lang w:val="en-US" w:eastAsia="zh-CN"/>
              </w:rPr>
              <w:t xml:space="preserve">across different time stamps </w:t>
            </w:r>
            <w:r w:rsidRPr="00CC36AE">
              <w:rPr>
                <w:rFonts w:eastAsiaTheme="minorEastAsia"/>
                <w:sz w:val="20"/>
                <w:szCs w:val="20"/>
                <w:lang w:val="en-US" w:eastAsia="zh-CN"/>
              </w:rPr>
              <w:t xml:space="preserve">for the same detected object/target is </w:t>
            </w:r>
            <w:r w:rsidRPr="00CC36AE">
              <w:rPr>
                <w:rFonts w:eastAsiaTheme="minorEastAsia" w:hint="eastAsia"/>
                <w:sz w:val="20"/>
                <w:szCs w:val="20"/>
                <w:lang w:val="en-US" w:eastAsia="zh-CN"/>
              </w:rPr>
              <w:t xml:space="preserve">not </w:t>
            </w:r>
            <w:r w:rsidRPr="00CC36AE">
              <w:rPr>
                <w:rFonts w:eastAsiaTheme="minorEastAsia"/>
                <w:sz w:val="20"/>
                <w:szCs w:val="20"/>
                <w:lang w:val="en-US" w:eastAsia="zh-CN"/>
              </w:rPr>
              <w:t xml:space="preserve">reported. </w:t>
            </w:r>
          </w:p>
          <w:p w14:paraId="317C8369" w14:textId="77777777" w:rsidR="002B79F9" w:rsidRPr="00CC36AE" w:rsidRDefault="002B79F9" w:rsidP="002B79F9">
            <w:pPr>
              <w:pStyle w:val="ListParagraph"/>
              <w:numPr>
                <w:ilvl w:val="1"/>
                <w:numId w:val="7"/>
              </w:numPr>
              <w:spacing w:after="0" w:line="240" w:lineRule="auto"/>
              <w:contextualSpacing w:val="0"/>
              <w:rPr>
                <w:rFonts w:eastAsiaTheme="minorEastAsia"/>
                <w:sz w:val="20"/>
                <w:szCs w:val="20"/>
                <w:lang w:val="en-US" w:eastAsia="zh-CN"/>
              </w:rPr>
            </w:pPr>
            <w:r w:rsidRPr="00CC36AE">
              <w:rPr>
                <w:rFonts w:eastAsiaTheme="minorEastAsia" w:hint="eastAsia"/>
                <w:sz w:val="20"/>
                <w:szCs w:val="20"/>
                <w:lang w:val="en-US" w:eastAsia="zh-CN"/>
              </w:rPr>
              <w:t xml:space="preserve">Note: </w:t>
            </w:r>
            <w:r w:rsidRPr="00CC36AE">
              <w:rPr>
                <w:rFonts w:eastAsiaTheme="minorEastAsia"/>
                <w:sz w:val="20"/>
                <w:szCs w:val="20"/>
                <w:lang w:val="en-US" w:eastAsia="zh-CN"/>
              </w:rPr>
              <w:t xml:space="preserve">Ambiguity issue </w:t>
            </w:r>
            <w:r w:rsidRPr="00CC36AE">
              <w:rPr>
                <w:rFonts w:eastAsiaTheme="minorEastAsia" w:hint="eastAsia"/>
                <w:sz w:val="20"/>
                <w:szCs w:val="20"/>
                <w:lang w:val="en-US" w:eastAsia="zh-CN"/>
              </w:rPr>
              <w:t>can</w:t>
            </w:r>
            <w:r w:rsidRPr="00CC36AE">
              <w:rPr>
                <w:rFonts w:eastAsiaTheme="minorEastAsia"/>
                <w:sz w:val="20"/>
                <w:szCs w:val="20"/>
                <w:lang w:val="en-US" w:eastAsia="zh-CN"/>
              </w:rPr>
              <w:t xml:space="preserve"> be further discussed</w:t>
            </w:r>
            <w:r w:rsidRPr="00CC36AE">
              <w:rPr>
                <w:rFonts w:eastAsiaTheme="minorEastAsia" w:hint="eastAsia"/>
                <w:sz w:val="20"/>
                <w:szCs w:val="20"/>
                <w:lang w:val="en-US" w:eastAsia="zh-CN"/>
              </w:rPr>
              <w:t xml:space="preserve"> if any</w:t>
            </w:r>
          </w:p>
          <w:p w14:paraId="10CA28B7" w14:textId="77777777" w:rsidR="002B79F9" w:rsidRPr="00CC36AE" w:rsidRDefault="002B79F9" w:rsidP="002B79F9">
            <w:pPr>
              <w:pStyle w:val="ListParagraph"/>
              <w:numPr>
                <w:ilvl w:val="1"/>
                <w:numId w:val="7"/>
              </w:numPr>
              <w:spacing w:after="0" w:line="240" w:lineRule="auto"/>
              <w:contextualSpacing w:val="0"/>
              <w:rPr>
                <w:rFonts w:eastAsiaTheme="minorEastAsia"/>
                <w:sz w:val="20"/>
                <w:szCs w:val="20"/>
                <w:lang w:val="en-US" w:eastAsia="zh-CN"/>
              </w:rPr>
            </w:pPr>
            <w:r w:rsidRPr="00CC36AE">
              <w:rPr>
                <w:rFonts w:eastAsiaTheme="minorEastAsia" w:hint="eastAsia"/>
                <w:sz w:val="20"/>
                <w:szCs w:val="20"/>
                <w:lang w:val="en-US" w:eastAsia="zh-CN"/>
              </w:rPr>
              <w:lastRenderedPageBreak/>
              <w:t>Note: velocity is 3D velocity for Option D2/D3</w:t>
            </w:r>
          </w:p>
          <w:p w14:paraId="3688B897" w14:textId="77777777" w:rsidR="002B79F9" w:rsidRPr="00CC36AE" w:rsidRDefault="002B79F9" w:rsidP="002B79F9">
            <w:pPr>
              <w:pStyle w:val="ListParagraph"/>
              <w:numPr>
                <w:ilvl w:val="1"/>
                <w:numId w:val="7"/>
              </w:numPr>
              <w:spacing w:after="0" w:line="240" w:lineRule="auto"/>
              <w:contextualSpacing w:val="0"/>
              <w:rPr>
                <w:rFonts w:eastAsiaTheme="minorEastAsia"/>
                <w:sz w:val="20"/>
                <w:szCs w:val="20"/>
                <w:lang w:val="en-US" w:eastAsia="zh-CN"/>
              </w:rPr>
            </w:pPr>
            <w:r w:rsidRPr="00CC36AE">
              <w:rPr>
                <w:rFonts w:eastAsiaTheme="minorEastAsia" w:hint="eastAsia"/>
                <w:sz w:val="20"/>
                <w:szCs w:val="20"/>
                <w:lang w:val="en-US" w:eastAsia="zh-CN"/>
              </w:rPr>
              <w:t>FFS: velocity can be radial velocity or 3D velocity for Option D1/D4</w:t>
            </w:r>
          </w:p>
          <w:p w14:paraId="361E56F7" w14:textId="77777777" w:rsidR="002B79F9" w:rsidRPr="00CC36AE" w:rsidRDefault="002B79F9" w:rsidP="00CE5C3F">
            <w:pPr>
              <w:pStyle w:val="ListParagraph"/>
              <w:numPr>
                <w:ilvl w:val="0"/>
                <w:numId w:val="7"/>
              </w:numPr>
              <w:shd w:val="clear" w:color="auto" w:fill="FFFF00"/>
              <w:spacing w:after="0" w:line="240" w:lineRule="auto"/>
              <w:contextualSpacing w:val="0"/>
              <w:rPr>
                <w:rFonts w:eastAsiaTheme="minorEastAsia"/>
                <w:sz w:val="20"/>
                <w:szCs w:val="20"/>
                <w:lang w:val="en-US" w:eastAsia="zh-CN"/>
              </w:rPr>
            </w:pPr>
            <w:r w:rsidRPr="00CC36AE">
              <w:rPr>
                <w:rFonts w:eastAsiaTheme="minorEastAsia" w:hint="eastAsia"/>
                <w:sz w:val="20"/>
                <w:szCs w:val="20"/>
                <w:lang w:val="en-US" w:eastAsia="zh-CN"/>
              </w:rPr>
              <w:t xml:space="preserve">Note: the possible </w:t>
            </w:r>
            <w:r w:rsidRPr="00CC36AE">
              <w:rPr>
                <w:rFonts w:eastAsiaTheme="minorEastAsia"/>
                <w:sz w:val="20"/>
                <w:szCs w:val="20"/>
                <w:lang w:val="en-US" w:eastAsia="zh-CN"/>
              </w:rPr>
              <w:t>information</w:t>
            </w:r>
            <w:r w:rsidRPr="00CC36AE">
              <w:rPr>
                <w:rFonts w:eastAsiaTheme="minorEastAsia" w:hint="eastAsia"/>
                <w:sz w:val="20"/>
                <w:szCs w:val="20"/>
                <w:lang w:val="en-US" w:eastAsia="zh-CN"/>
              </w:rPr>
              <w:t xml:space="preserve"> from RAN to SF for further processing can be </w:t>
            </w:r>
            <w:r w:rsidRPr="00CC36AE">
              <w:rPr>
                <w:rFonts w:eastAsiaTheme="minorEastAsia"/>
                <w:sz w:val="20"/>
                <w:szCs w:val="20"/>
                <w:lang w:val="en-US" w:eastAsia="zh-CN"/>
              </w:rPr>
              <w:t>further</w:t>
            </w:r>
            <w:r w:rsidRPr="00CC36AE">
              <w:rPr>
                <w:rFonts w:eastAsiaTheme="minorEastAsia" w:hint="eastAsia"/>
                <w:sz w:val="20"/>
                <w:szCs w:val="20"/>
                <w:lang w:val="en-US" w:eastAsia="zh-CN"/>
              </w:rPr>
              <w:t xml:space="preserve"> discussed for all levels</w:t>
            </w:r>
          </w:p>
          <w:p w14:paraId="44FB20F7" w14:textId="7178BDEE" w:rsidR="002B79F9" w:rsidRPr="00CC36AE" w:rsidRDefault="002B79F9" w:rsidP="00CE5C3F">
            <w:pPr>
              <w:pStyle w:val="ListParagraph"/>
              <w:numPr>
                <w:ilvl w:val="0"/>
                <w:numId w:val="7"/>
              </w:numPr>
              <w:shd w:val="clear" w:color="auto" w:fill="FFFF00"/>
              <w:spacing w:after="0" w:line="240" w:lineRule="auto"/>
              <w:contextualSpacing w:val="0"/>
              <w:rPr>
                <w:rFonts w:eastAsiaTheme="minorEastAsia"/>
                <w:sz w:val="20"/>
                <w:szCs w:val="20"/>
                <w:lang w:val="en-US" w:eastAsia="zh-CN"/>
              </w:rPr>
            </w:pPr>
            <w:r w:rsidRPr="00CC36AE">
              <w:rPr>
                <w:rFonts w:eastAsiaTheme="minorEastAsia" w:hint="eastAsia"/>
                <w:sz w:val="20"/>
                <w:szCs w:val="20"/>
                <w:lang w:val="en-US" w:eastAsia="zh-CN"/>
              </w:rPr>
              <w:t xml:space="preserve">Note: the possible information from SF to RAN can be </w:t>
            </w:r>
            <w:r w:rsidRPr="00CC36AE">
              <w:rPr>
                <w:rFonts w:eastAsiaTheme="minorEastAsia"/>
                <w:sz w:val="20"/>
                <w:szCs w:val="20"/>
                <w:lang w:val="en-US" w:eastAsia="zh-CN"/>
              </w:rPr>
              <w:t>further</w:t>
            </w:r>
            <w:r w:rsidRPr="00CC36AE">
              <w:rPr>
                <w:rFonts w:eastAsiaTheme="minorEastAsia" w:hint="eastAsia"/>
                <w:sz w:val="20"/>
                <w:szCs w:val="20"/>
                <w:lang w:val="en-US" w:eastAsia="zh-CN"/>
              </w:rPr>
              <w:t xml:space="preserve"> discussed for all levels</w:t>
            </w:r>
          </w:p>
          <w:p w14:paraId="712C7866" w14:textId="77777777" w:rsidR="002B79F9" w:rsidRPr="00CC36AE" w:rsidRDefault="002B79F9" w:rsidP="002B79F9">
            <w:pPr>
              <w:pStyle w:val="ListParagraph"/>
              <w:numPr>
                <w:ilvl w:val="0"/>
                <w:numId w:val="7"/>
              </w:numPr>
              <w:spacing w:after="0" w:line="240" w:lineRule="auto"/>
              <w:contextualSpacing w:val="0"/>
              <w:rPr>
                <w:rFonts w:eastAsiaTheme="minorEastAsia"/>
                <w:sz w:val="20"/>
                <w:szCs w:val="20"/>
                <w:lang w:val="en-US" w:eastAsia="zh-CN"/>
              </w:rPr>
            </w:pPr>
            <w:r w:rsidRPr="00CC36AE">
              <w:rPr>
                <w:rFonts w:eastAsiaTheme="minorEastAsia" w:hint="eastAsia"/>
                <w:sz w:val="20"/>
                <w:szCs w:val="20"/>
                <w:lang w:val="en-US" w:eastAsia="zh-CN"/>
              </w:rPr>
              <w:t xml:space="preserve">Note: confidence metric can be further discussed for options of Level C/D </w:t>
            </w:r>
          </w:p>
          <w:p w14:paraId="5213C4A2" w14:textId="77777777" w:rsidR="002B79F9" w:rsidRPr="00CC36AE" w:rsidRDefault="002B79F9" w:rsidP="002B79F9">
            <w:pPr>
              <w:pStyle w:val="ListParagraph"/>
              <w:numPr>
                <w:ilvl w:val="0"/>
                <w:numId w:val="7"/>
              </w:numPr>
              <w:spacing w:after="0" w:line="240" w:lineRule="auto"/>
              <w:contextualSpacing w:val="0"/>
              <w:rPr>
                <w:rFonts w:eastAsiaTheme="minorEastAsia"/>
                <w:sz w:val="20"/>
                <w:szCs w:val="20"/>
                <w:lang w:val="en-US" w:eastAsia="zh-CN"/>
              </w:rPr>
            </w:pPr>
            <w:r w:rsidRPr="00CC36AE">
              <w:rPr>
                <w:rFonts w:eastAsiaTheme="minorEastAsia" w:hint="eastAsia"/>
                <w:sz w:val="20"/>
                <w:szCs w:val="20"/>
                <w:lang w:val="en-US" w:eastAsia="zh-CN"/>
              </w:rPr>
              <w:t xml:space="preserve">Note: definition of time stamp for each of all options of all Levels can be further discussed </w:t>
            </w:r>
          </w:p>
          <w:p w14:paraId="5B6B6420" w14:textId="77777777" w:rsidR="002B79F9" w:rsidRPr="006E6D30" w:rsidRDefault="002B79F9" w:rsidP="002B79F9">
            <w:pPr>
              <w:pStyle w:val="ListParagraph"/>
              <w:numPr>
                <w:ilvl w:val="0"/>
                <w:numId w:val="7"/>
              </w:numPr>
              <w:spacing w:after="0" w:line="240" w:lineRule="auto"/>
              <w:contextualSpacing w:val="0"/>
              <w:rPr>
                <w:rFonts w:eastAsiaTheme="minorEastAsia"/>
                <w:sz w:val="20"/>
                <w:szCs w:val="20"/>
                <w:lang w:val="en-US" w:eastAsia="zh-CN"/>
              </w:rPr>
            </w:pPr>
            <w:r w:rsidRPr="00CC36AE">
              <w:rPr>
                <w:rFonts w:eastAsiaTheme="minorEastAsia"/>
                <w:sz w:val="20"/>
                <w:szCs w:val="20"/>
                <w:lang w:val="en-US" w:eastAsia="zh-CN"/>
              </w:rPr>
              <w:t>F</w:t>
            </w:r>
            <w:r w:rsidRPr="00CC36AE">
              <w:rPr>
                <w:rFonts w:eastAsiaTheme="minorEastAsia" w:hint="eastAsia"/>
                <w:sz w:val="20"/>
                <w:szCs w:val="20"/>
                <w:lang w:val="en-US" w:eastAsia="zh-CN"/>
              </w:rPr>
              <w:t xml:space="preserve">or Level A/B/C, Tx antenna port means reference </w:t>
            </w:r>
            <w:r w:rsidRPr="00CC36AE">
              <w:rPr>
                <w:rFonts w:eastAsiaTheme="minorEastAsia"/>
                <w:sz w:val="20"/>
                <w:szCs w:val="20"/>
                <w:lang w:val="en-US" w:eastAsia="zh-CN"/>
              </w:rPr>
              <w:t>signal</w:t>
            </w:r>
            <w:r w:rsidRPr="00CC36AE">
              <w:rPr>
                <w:rFonts w:eastAsiaTheme="minorEastAsia" w:hint="eastAsia"/>
                <w:sz w:val="20"/>
                <w:szCs w:val="20"/>
                <w:lang w:val="en-US" w:eastAsia="zh-CN"/>
              </w:rPr>
              <w:t xml:space="preserve"> antenna port for sensing purpose</w:t>
            </w:r>
          </w:p>
          <w:p w14:paraId="4C280200" w14:textId="5C9A4D99" w:rsidR="00493241" w:rsidRPr="000B6CF6" w:rsidRDefault="00493241" w:rsidP="00493241">
            <w:pPr>
              <w:ind w:left="53"/>
              <w:rPr>
                <w:rFonts w:eastAsiaTheme="minorEastAsia"/>
                <w:sz w:val="20"/>
                <w:szCs w:val="20"/>
                <w:lang w:val="en-US" w:eastAsia="zh-CN"/>
              </w:rPr>
            </w:pPr>
          </w:p>
        </w:tc>
      </w:tr>
    </w:tbl>
    <w:p w14:paraId="6CFE7CF3" w14:textId="77777777" w:rsidR="00493241" w:rsidRDefault="00493241" w:rsidP="00A60DE7">
      <w:pPr>
        <w:rPr>
          <w:lang w:val="en-US"/>
        </w:rPr>
      </w:pPr>
    </w:p>
    <w:p w14:paraId="79ECA904" w14:textId="5FAF45B0" w:rsidR="00DC2758" w:rsidRDefault="00AB0B1A" w:rsidP="00B45BFD">
      <w:pPr>
        <w:rPr>
          <w:lang w:val="en-US"/>
        </w:rPr>
      </w:pPr>
      <w:r>
        <w:rPr>
          <w:lang w:val="en-US"/>
        </w:rPr>
        <w:t>The</w:t>
      </w:r>
      <w:r w:rsidR="00B64EB3">
        <w:rPr>
          <w:lang w:val="en-US"/>
        </w:rPr>
        <w:t xml:space="preserve"> </w:t>
      </w:r>
      <w:r w:rsidR="00416701">
        <w:rPr>
          <w:lang w:val="en-US"/>
        </w:rPr>
        <w:t xml:space="preserve">3GPP </w:t>
      </w:r>
      <w:r w:rsidR="006713D0">
        <w:rPr>
          <w:lang w:val="en-US"/>
        </w:rPr>
        <w:t xml:space="preserve">sensing data </w:t>
      </w:r>
      <w:r>
        <w:rPr>
          <w:lang w:val="en-US"/>
        </w:rPr>
        <w:t xml:space="preserve">could be </w:t>
      </w:r>
      <w:r w:rsidR="004500C9">
        <w:rPr>
          <w:lang w:val="en-US"/>
        </w:rPr>
        <w:t>(</w:t>
      </w:r>
      <w:r w:rsidR="0086617D">
        <w:rPr>
          <w:lang w:val="en-US"/>
        </w:rPr>
        <w:t>partly</w:t>
      </w:r>
      <w:r w:rsidR="004500C9">
        <w:rPr>
          <w:lang w:val="en-US"/>
        </w:rPr>
        <w:t>)</w:t>
      </w:r>
      <w:r w:rsidR="006713D0">
        <w:rPr>
          <w:lang w:val="en-US"/>
        </w:rPr>
        <w:t xml:space="preserve"> processed </w:t>
      </w:r>
      <w:r>
        <w:rPr>
          <w:lang w:val="en-US"/>
        </w:rPr>
        <w:t>and/</w:t>
      </w:r>
      <w:r w:rsidR="004500C9">
        <w:rPr>
          <w:lang w:val="en-US"/>
        </w:rPr>
        <w:t xml:space="preserve">or conveyed </w:t>
      </w:r>
      <w:r w:rsidR="00416701">
        <w:rPr>
          <w:lang w:val="en-US"/>
        </w:rPr>
        <w:t xml:space="preserve"> </w:t>
      </w:r>
      <w:r w:rsidR="00E648AA">
        <w:rPr>
          <w:lang w:val="en-US"/>
        </w:rPr>
        <w:t xml:space="preserve">at the </w:t>
      </w:r>
      <w:proofErr w:type="spellStart"/>
      <w:r w:rsidR="00E648AA">
        <w:rPr>
          <w:lang w:val="en-US"/>
        </w:rPr>
        <w:t>gNB</w:t>
      </w:r>
      <w:proofErr w:type="spellEnd"/>
      <w:r w:rsidR="00416701">
        <w:rPr>
          <w:lang w:val="en-US"/>
        </w:rPr>
        <w:t xml:space="preserve"> </w:t>
      </w:r>
      <w:r w:rsidR="00744099" w:rsidRPr="00B154A7">
        <w:rPr>
          <w:lang w:val="en-US"/>
        </w:rPr>
        <w:t>or</w:t>
      </w:r>
      <w:r w:rsidR="006713D0">
        <w:rPr>
          <w:lang w:val="en-US"/>
        </w:rPr>
        <w:t xml:space="preserve"> the </w:t>
      </w:r>
      <w:r w:rsidR="00945918">
        <w:rPr>
          <w:lang w:val="en-US"/>
        </w:rPr>
        <w:t>SF</w:t>
      </w:r>
      <w:r w:rsidR="00744099">
        <w:rPr>
          <w:lang w:val="en-US"/>
        </w:rPr>
        <w:t>, which</w:t>
      </w:r>
      <w:r w:rsidR="0007757D">
        <w:rPr>
          <w:lang w:val="en-US"/>
        </w:rPr>
        <w:t xml:space="preserve"> require </w:t>
      </w:r>
      <w:r w:rsidR="0057562B">
        <w:rPr>
          <w:lang w:val="en-US"/>
        </w:rPr>
        <w:t>alignment about w</w:t>
      </w:r>
      <w:r w:rsidR="00CD209F">
        <w:rPr>
          <w:lang w:val="en-US"/>
        </w:rPr>
        <w:t xml:space="preserve">hat </w:t>
      </w:r>
      <w:r w:rsidR="00AF12EF">
        <w:rPr>
          <w:lang w:val="en-US"/>
        </w:rPr>
        <w:t>constitutes</w:t>
      </w:r>
      <w:r w:rsidR="00245582">
        <w:rPr>
          <w:lang w:val="en-US"/>
        </w:rPr>
        <w:t xml:space="preserve"> </w:t>
      </w:r>
      <w:r w:rsidR="0057562B">
        <w:rPr>
          <w:lang w:val="en-US"/>
        </w:rPr>
        <w:t xml:space="preserve">3GPP </w:t>
      </w:r>
      <w:r w:rsidR="0007757D">
        <w:rPr>
          <w:lang w:val="en-US"/>
        </w:rPr>
        <w:t xml:space="preserve">sensing data </w:t>
      </w:r>
      <w:r w:rsidR="00AF12EF">
        <w:rPr>
          <w:lang w:val="en-US"/>
        </w:rPr>
        <w:t>and how t</w:t>
      </w:r>
      <w:r w:rsidR="000E7453">
        <w:rPr>
          <w:lang w:val="en-US"/>
        </w:rPr>
        <w:t xml:space="preserve">his 3GPP data is transmitted </w:t>
      </w:r>
      <w:r w:rsidR="0007757D">
        <w:rPr>
          <w:lang w:val="en-US"/>
        </w:rPr>
        <w:t xml:space="preserve">from the </w:t>
      </w:r>
      <w:proofErr w:type="spellStart"/>
      <w:r w:rsidR="0007757D">
        <w:rPr>
          <w:lang w:val="en-US"/>
        </w:rPr>
        <w:t>gNB</w:t>
      </w:r>
      <w:proofErr w:type="spellEnd"/>
      <w:r w:rsidR="0007757D">
        <w:rPr>
          <w:lang w:val="en-US"/>
        </w:rPr>
        <w:t xml:space="preserve"> to the SF. </w:t>
      </w:r>
    </w:p>
    <w:p w14:paraId="0C27251C" w14:textId="446E8D4F" w:rsidR="0037263B" w:rsidRDefault="001D3796" w:rsidP="00B45BFD">
      <w:pPr>
        <w:rPr>
          <w:lang w:val="en-US"/>
        </w:rPr>
      </w:pPr>
      <w:r>
        <w:rPr>
          <w:lang w:val="en-US"/>
        </w:rPr>
        <w:t>A</w:t>
      </w:r>
      <w:r w:rsidR="00617D12">
        <w:rPr>
          <w:lang w:val="en-US"/>
        </w:rPr>
        <w:t xml:space="preserve">lignment </w:t>
      </w:r>
      <w:r w:rsidR="007B0C21">
        <w:rPr>
          <w:lang w:val="en-US"/>
        </w:rPr>
        <w:t>about t</w:t>
      </w:r>
      <w:r w:rsidR="00617D12">
        <w:rPr>
          <w:lang w:val="en-US"/>
        </w:rPr>
        <w:t>he 3GPP</w:t>
      </w:r>
      <w:r w:rsidR="0007757D">
        <w:rPr>
          <w:lang w:val="en-US"/>
        </w:rPr>
        <w:t xml:space="preserve"> sensing data transmission</w:t>
      </w:r>
      <w:r w:rsidR="00BB12F9">
        <w:rPr>
          <w:lang w:val="en-US"/>
        </w:rPr>
        <w:t xml:space="preserve">, between the </w:t>
      </w:r>
      <w:proofErr w:type="spellStart"/>
      <w:r w:rsidR="00BB12F9">
        <w:rPr>
          <w:lang w:val="en-US"/>
        </w:rPr>
        <w:t>gNB</w:t>
      </w:r>
      <w:proofErr w:type="spellEnd"/>
      <w:r w:rsidR="00BB12F9">
        <w:rPr>
          <w:lang w:val="en-US"/>
        </w:rPr>
        <w:t xml:space="preserve"> and the SF,</w:t>
      </w:r>
      <w:r w:rsidR="0007757D">
        <w:rPr>
          <w:lang w:val="en-US"/>
        </w:rPr>
        <w:t xml:space="preserve"> is also required when the </w:t>
      </w:r>
      <w:r w:rsidR="00D37D53">
        <w:rPr>
          <w:lang w:val="en-US"/>
        </w:rPr>
        <w:t xml:space="preserve">SF is responsible for </w:t>
      </w:r>
      <w:r w:rsidR="00531B50">
        <w:rPr>
          <w:lang w:val="en-US"/>
        </w:rPr>
        <w:t xml:space="preserve">different level of </w:t>
      </w:r>
      <w:r w:rsidR="00D37D53">
        <w:rPr>
          <w:lang w:val="en-US"/>
        </w:rPr>
        <w:t xml:space="preserve">processing </w:t>
      </w:r>
      <w:r w:rsidR="001E7282">
        <w:rPr>
          <w:lang w:val="en-US"/>
        </w:rPr>
        <w:t xml:space="preserve">of </w:t>
      </w:r>
      <w:r w:rsidR="00D37D53">
        <w:rPr>
          <w:lang w:val="en-US"/>
        </w:rPr>
        <w:t>the</w:t>
      </w:r>
      <w:r w:rsidR="00BB12F9">
        <w:rPr>
          <w:lang w:val="en-US"/>
        </w:rPr>
        <w:t>se</w:t>
      </w:r>
      <w:r w:rsidR="00D37D53">
        <w:rPr>
          <w:lang w:val="en-US"/>
        </w:rPr>
        <w:t xml:space="preserve"> </w:t>
      </w:r>
      <w:r w:rsidR="007B0C21">
        <w:rPr>
          <w:lang w:val="en-US"/>
        </w:rPr>
        <w:t xml:space="preserve">3GPP </w:t>
      </w:r>
      <w:r w:rsidR="00D37D53">
        <w:rPr>
          <w:lang w:val="en-US"/>
        </w:rPr>
        <w:t xml:space="preserve">sensing data. </w:t>
      </w:r>
      <w:r w:rsidR="002711EB">
        <w:rPr>
          <w:lang w:val="en-US"/>
        </w:rPr>
        <w:t>One example</w:t>
      </w:r>
      <w:r w:rsidR="00CE3FC5">
        <w:rPr>
          <w:lang w:val="en-US"/>
        </w:rPr>
        <w:t xml:space="preserve"> </w:t>
      </w:r>
      <w:r w:rsidR="007E082E">
        <w:rPr>
          <w:lang w:val="en-US"/>
        </w:rPr>
        <w:t xml:space="preserve">of </w:t>
      </w:r>
      <w:r w:rsidR="00A44625">
        <w:rPr>
          <w:lang w:val="en-US"/>
        </w:rPr>
        <w:t xml:space="preserve">a </w:t>
      </w:r>
      <w:r w:rsidR="007E082E">
        <w:rPr>
          <w:lang w:val="en-US"/>
        </w:rPr>
        <w:t>sensing task</w:t>
      </w:r>
      <w:r w:rsidR="00A44625">
        <w:rPr>
          <w:lang w:val="en-US"/>
        </w:rPr>
        <w:t xml:space="preserve"> that requires processing at the SF</w:t>
      </w:r>
      <w:r w:rsidR="007E082E">
        <w:rPr>
          <w:lang w:val="en-US"/>
        </w:rPr>
        <w:t xml:space="preserve"> </w:t>
      </w:r>
      <w:r w:rsidR="00CE3FC5">
        <w:rPr>
          <w:lang w:val="en-US"/>
        </w:rPr>
        <w:t xml:space="preserve">is the </w:t>
      </w:r>
      <w:r w:rsidR="007A1D01">
        <w:rPr>
          <w:lang w:val="en-US"/>
        </w:rPr>
        <w:t>tracking or identification of a moving object</w:t>
      </w:r>
      <w:r w:rsidR="00E37E74">
        <w:rPr>
          <w:lang w:val="en-US"/>
        </w:rPr>
        <w:t xml:space="preserve">. In this scenario, multiple </w:t>
      </w:r>
      <w:proofErr w:type="spellStart"/>
      <w:r w:rsidR="00E37E74">
        <w:rPr>
          <w:lang w:val="en-US"/>
        </w:rPr>
        <w:t>gNBs</w:t>
      </w:r>
      <w:proofErr w:type="spellEnd"/>
      <w:r w:rsidR="00E37E74">
        <w:rPr>
          <w:lang w:val="en-US"/>
        </w:rPr>
        <w:t xml:space="preserve"> may be required to be involved in the </w:t>
      </w:r>
      <w:r w:rsidR="00B94AE2">
        <w:rPr>
          <w:lang w:val="en-US"/>
        </w:rPr>
        <w:t xml:space="preserve">monostatic </w:t>
      </w:r>
      <w:r w:rsidR="00E37E74">
        <w:rPr>
          <w:lang w:val="en-US"/>
        </w:rPr>
        <w:t>sensing task</w:t>
      </w:r>
      <w:r w:rsidR="00995C12">
        <w:rPr>
          <w:lang w:val="en-US"/>
        </w:rPr>
        <w:t xml:space="preserve"> and transmit their sensing data to the SF. Then, the SF</w:t>
      </w:r>
      <w:r w:rsidR="00A40A50">
        <w:rPr>
          <w:lang w:val="en-US"/>
        </w:rPr>
        <w:t xml:space="preserve"> can trac</w:t>
      </w:r>
      <w:r w:rsidR="00225F16">
        <w:rPr>
          <w:lang w:val="en-US"/>
        </w:rPr>
        <w:t xml:space="preserve">k/identify the object using input from multiple </w:t>
      </w:r>
      <w:proofErr w:type="spellStart"/>
      <w:r w:rsidR="00225F16">
        <w:rPr>
          <w:lang w:val="en-US"/>
        </w:rPr>
        <w:t>gNBs</w:t>
      </w:r>
      <w:proofErr w:type="spellEnd"/>
      <w:r w:rsidR="00225F16">
        <w:rPr>
          <w:lang w:val="en-US"/>
        </w:rPr>
        <w:t>.</w:t>
      </w:r>
      <w:r w:rsidR="00234129">
        <w:rPr>
          <w:lang w:val="en-US"/>
        </w:rPr>
        <w:t xml:space="preserve"> In such scenarios, an agreement should be established between the </w:t>
      </w:r>
      <w:proofErr w:type="spellStart"/>
      <w:r w:rsidR="00234129">
        <w:rPr>
          <w:lang w:val="en-US"/>
        </w:rPr>
        <w:t>gNBs</w:t>
      </w:r>
      <w:proofErr w:type="spellEnd"/>
      <w:r w:rsidR="00234129">
        <w:rPr>
          <w:lang w:val="en-US"/>
        </w:rPr>
        <w:t xml:space="preserve"> and the </w:t>
      </w:r>
      <w:r w:rsidR="00BF1ECB">
        <w:rPr>
          <w:lang w:val="en-US"/>
        </w:rPr>
        <w:t>S</w:t>
      </w:r>
      <w:r w:rsidR="00234129">
        <w:rPr>
          <w:lang w:val="en-US"/>
        </w:rPr>
        <w:t>F</w:t>
      </w:r>
      <w:r w:rsidR="00BF1ECB">
        <w:rPr>
          <w:lang w:val="en-US"/>
        </w:rPr>
        <w:t xml:space="preserve"> on the </w:t>
      </w:r>
      <w:r w:rsidR="002C5229">
        <w:rPr>
          <w:lang w:val="en-US"/>
        </w:rPr>
        <w:t>l</w:t>
      </w:r>
      <w:r w:rsidR="00BF1ECB">
        <w:rPr>
          <w:lang w:val="en-US"/>
        </w:rPr>
        <w:t xml:space="preserve">evel of sensing data that need to be transmitted from the </w:t>
      </w:r>
      <w:proofErr w:type="spellStart"/>
      <w:r w:rsidR="00BF1ECB">
        <w:rPr>
          <w:lang w:val="en-US"/>
        </w:rPr>
        <w:t>gNB</w:t>
      </w:r>
      <w:proofErr w:type="spellEnd"/>
      <w:r w:rsidR="00BF1ECB">
        <w:rPr>
          <w:lang w:val="en-US"/>
        </w:rPr>
        <w:t xml:space="preserve"> to the SF.</w:t>
      </w:r>
      <w:r w:rsidR="001B7FD4">
        <w:rPr>
          <w:lang w:val="en-US"/>
        </w:rPr>
        <w:t xml:space="preserve"> </w:t>
      </w:r>
    </w:p>
    <w:p w14:paraId="26050D57" w14:textId="1275F544" w:rsidR="008B72F1" w:rsidRDefault="00BC6974" w:rsidP="00B45BFD">
      <w:pPr>
        <w:rPr>
          <w:lang w:val="en-US"/>
        </w:rPr>
      </w:pPr>
      <w:r>
        <w:rPr>
          <w:lang w:val="en-US"/>
        </w:rPr>
        <w:t>On the other hand, in certain scenarios</w:t>
      </w:r>
      <w:r w:rsidR="004815DF">
        <w:rPr>
          <w:lang w:val="en-US"/>
        </w:rPr>
        <w:t xml:space="preserve">, the processing of the </w:t>
      </w:r>
      <w:r w:rsidR="007F3F60">
        <w:rPr>
          <w:lang w:val="en-US"/>
        </w:rPr>
        <w:t xml:space="preserve">3GPP </w:t>
      </w:r>
      <w:r w:rsidR="004815DF">
        <w:rPr>
          <w:lang w:val="en-US"/>
        </w:rPr>
        <w:t xml:space="preserve">sensing data could be done at the </w:t>
      </w:r>
      <w:proofErr w:type="spellStart"/>
      <w:r w:rsidR="004815DF">
        <w:rPr>
          <w:lang w:val="en-US"/>
        </w:rPr>
        <w:t>gNB</w:t>
      </w:r>
      <w:proofErr w:type="spellEnd"/>
      <w:r w:rsidR="004815DF">
        <w:rPr>
          <w:lang w:val="en-US"/>
        </w:rPr>
        <w:t>.</w:t>
      </w:r>
      <w:r w:rsidR="00637B25">
        <w:rPr>
          <w:lang w:val="en-US"/>
        </w:rPr>
        <w:t xml:space="preserve"> Such scenarios include the identification of a non-moving object</w:t>
      </w:r>
      <w:r w:rsidR="003153AC">
        <w:rPr>
          <w:lang w:val="en-US"/>
        </w:rPr>
        <w:t xml:space="preserve">, and thus the sensing data generated by a single </w:t>
      </w:r>
      <w:proofErr w:type="spellStart"/>
      <w:r w:rsidR="003153AC">
        <w:rPr>
          <w:lang w:val="en-US"/>
        </w:rPr>
        <w:t>gNB</w:t>
      </w:r>
      <w:proofErr w:type="spellEnd"/>
      <w:r w:rsidR="003153AC">
        <w:rPr>
          <w:lang w:val="en-US"/>
        </w:rPr>
        <w:t xml:space="preserve"> </w:t>
      </w:r>
      <w:r w:rsidR="00395508">
        <w:rPr>
          <w:lang w:val="en-US"/>
        </w:rPr>
        <w:t xml:space="preserve">could </w:t>
      </w:r>
      <w:r w:rsidR="003153AC">
        <w:rPr>
          <w:lang w:val="en-US"/>
        </w:rPr>
        <w:t xml:space="preserve">be sufficient to execute the </w:t>
      </w:r>
      <w:r w:rsidR="00EE6CE4">
        <w:rPr>
          <w:lang w:val="en-US"/>
        </w:rPr>
        <w:t>said sensing task.</w:t>
      </w:r>
      <w:r w:rsidR="00D34C04">
        <w:rPr>
          <w:lang w:val="en-US"/>
        </w:rPr>
        <w:t xml:space="preserve"> </w:t>
      </w:r>
      <w:r w:rsidR="008D20AA">
        <w:rPr>
          <w:lang w:val="en-US"/>
        </w:rPr>
        <w:t xml:space="preserve">Instead of transmitting these data for processing at the SF, </w:t>
      </w:r>
      <w:r w:rsidR="0049196B">
        <w:rPr>
          <w:lang w:val="en-US"/>
        </w:rPr>
        <w:t xml:space="preserve">it could be beneficial for the </w:t>
      </w:r>
      <w:proofErr w:type="spellStart"/>
      <w:r w:rsidR="0049196B">
        <w:rPr>
          <w:lang w:val="en-US"/>
        </w:rPr>
        <w:t>gNB</w:t>
      </w:r>
      <w:proofErr w:type="spellEnd"/>
      <w:r w:rsidR="0049196B">
        <w:rPr>
          <w:lang w:val="en-US"/>
        </w:rPr>
        <w:t xml:space="preserve"> to do the processing</w:t>
      </w:r>
      <w:r w:rsidR="00513809">
        <w:rPr>
          <w:lang w:val="en-US"/>
        </w:rPr>
        <w:t xml:space="preserve"> </w:t>
      </w:r>
      <w:r w:rsidR="00BD1672">
        <w:rPr>
          <w:lang w:val="en-US"/>
        </w:rPr>
        <w:t>by itself</w:t>
      </w:r>
      <w:r w:rsidR="00513809">
        <w:rPr>
          <w:lang w:val="en-US"/>
        </w:rPr>
        <w:t xml:space="preserve"> to avoid transmission of a large volume of data</w:t>
      </w:r>
      <w:r w:rsidR="0049196B">
        <w:rPr>
          <w:lang w:val="en-US"/>
        </w:rPr>
        <w:t xml:space="preserve">. </w:t>
      </w:r>
      <w:r w:rsidR="00D65E81">
        <w:rPr>
          <w:lang w:val="en-US"/>
        </w:rPr>
        <w:t>For example</w:t>
      </w:r>
      <w:r w:rsidR="00513809">
        <w:rPr>
          <w:lang w:val="en-US"/>
        </w:rPr>
        <w:t>,</w:t>
      </w:r>
      <w:r w:rsidR="003E5639">
        <w:rPr>
          <w:lang w:val="en-US"/>
        </w:rPr>
        <w:t xml:space="preserve"> </w:t>
      </w:r>
      <w:r w:rsidR="00D34C04" w:rsidRPr="00D2099D">
        <w:rPr>
          <w:lang w:val="en-US"/>
        </w:rPr>
        <w:t xml:space="preserve">Level A sensing data comprises of raw data, that is, amplitude and phase samples from the channel impulse responses (or the estimated channel) while Level D sensing data comprises of object/target level measurements. </w:t>
      </w:r>
      <w:r w:rsidR="00351908">
        <w:rPr>
          <w:lang w:val="en-US"/>
        </w:rPr>
        <w:t>Consequently</w:t>
      </w:r>
      <w:r w:rsidR="00D34C04" w:rsidRPr="00D2099D">
        <w:rPr>
          <w:lang w:val="en-US"/>
        </w:rPr>
        <w:t xml:space="preserve">, </w:t>
      </w:r>
      <w:r w:rsidR="00550203">
        <w:rPr>
          <w:lang w:val="en-US"/>
        </w:rPr>
        <w:t xml:space="preserve">conveying large volumes of </w:t>
      </w:r>
      <w:r w:rsidR="00D34C04" w:rsidRPr="00D2099D">
        <w:rPr>
          <w:lang w:val="en-US"/>
        </w:rPr>
        <w:t xml:space="preserve">Level A data to the SF may cause unnecessary overhead. In order to minimize the amount of data to be sent from the </w:t>
      </w:r>
      <w:proofErr w:type="spellStart"/>
      <w:r w:rsidR="00D34C04" w:rsidRPr="00D2099D">
        <w:rPr>
          <w:lang w:val="en-US"/>
        </w:rPr>
        <w:t>gNB</w:t>
      </w:r>
      <w:proofErr w:type="spellEnd"/>
      <w:r w:rsidR="00D34C04" w:rsidRPr="00D2099D">
        <w:rPr>
          <w:lang w:val="en-US"/>
        </w:rPr>
        <w:t xml:space="preserve"> to SF, the </w:t>
      </w:r>
      <w:proofErr w:type="spellStart"/>
      <w:r w:rsidR="00D34C04" w:rsidRPr="00D2099D">
        <w:rPr>
          <w:lang w:val="en-US"/>
        </w:rPr>
        <w:t>gNB</w:t>
      </w:r>
      <w:proofErr w:type="spellEnd"/>
      <w:r w:rsidR="00D34C04" w:rsidRPr="00D2099D">
        <w:rPr>
          <w:lang w:val="en-US"/>
        </w:rPr>
        <w:t xml:space="preserve"> could send locally processed data to the SF, for example Level D data. However, this should be done according to  the requested sensing accuracy.</w:t>
      </w:r>
      <w:r w:rsidR="00211DC5">
        <w:rPr>
          <w:lang w:val="en-US"/>
        </w:rPr>
        <w:t xml:space="preserve"> </w:t>
      </w:r>
      <w:r w:rsidR="005B6E14">
        <w:rPr>
          <w:lang w:val="en-US"/>
        </w:rPr>
        <w:t>In addition</w:t>
      </w:r>
      <w:r w:rsidR="00057DC3">
        <w:rPr>
          <w:lang w:val="en-US"/>
        </w:rPr>
        <w:t xml:space="preserve">, </w:t>
      </w:r>
      <w:r w:rsidR="00CA28B8">
        <w:rPr>
          <w:lang w:val="en-US"/>
        </w:rPr>
        <w:t xml:space="preserve">the communication load and </w:t>
      </w:r>
      <w:r w:rsidR="009B5B9D">
        <w:rPr>
          <w:lang w:val="en-US"/>
        </w:rPr>
        <w:t xml:space="preserve">sensing </w:t>
      </w:r>
      <w:r w:rsidR="00CA28B8">
        <w:rPr>
          <w:lang w:val="en-US"/>
        </w:rPr>
        <w:t>requirements also play a role.</w:t>
      </w:r>
      <w:r w:rsidR="00F806F4">
        <w:rPr>
          <w:lang w:val="en-US"/>
        </w:rPr>
        <w:t xml:space="preserve"> </w:t>
      </w:r>
      <w:r w:rsidR="001E1B83">
        <w:rPr>
          <w:lang w:val="en-US"/>
        </w:rPr>
        <w:t xml:space="preserve">This is because </w:t>
      </w:r>
      <w:r w:rsidR="00286CF8">
        <w:rPr>
          <w:lang w:val="en-US"/>
        </w:rPr>
        <w:t>the</w:t>
      </w:r>
      <w:r w:rsidR="00286CF8" w:rsidRPr="00C71A8A">
        <w:rPr>
          <w:lang w:val="en-US"/>
        </w:rPr>
        <w:t xml:space="preserve"> </w:t>
      </w:r>
      <w:r w:rsidR="00286CF8">
        <w:rPr>
          <w:lang w:val="en-US"/>
        </w:rPr>
        <w:t>l</w:t>
      </w:r>
      <w:r w:rsidR="008B72F1" w:rsidRPr="00C71A8A">
        <w:rPr>
          <w:lang w:val="en-US"/>
        </w:rPr>
        <w:t xml:space="preserve">evel of sensing data reported from RAN to CN </w:t>
      </w:r>
      <w:r w:rsidR="001E1B83">
        <w:rPr>
          <w:lang w:val="en-US"/>
        </w:rPr>
        <w:t xml:space="preserve">will be </w:t>
      </w:r>
      <w:r w:rsidR="008B72F1" w:rsidRPr="00C71A8A">
        <w:rPr>
          <w:lang w:val="en-US"/>
        </w:rPr>
        <w:t>impacted/dependent on the ongoing communication load between RAN and CN.</w:t>
      </w:r>
    </w:p>
    <w:p w14:paraId="54EED4E8" w14:textId="09068B05" w:rsidR="00910E13" w:rsidRDefault="00910E13" w:rsidP="00910E13">
      <w:pPr>
        <w:rPr>
          <w:i/>
          <w:lang w:val="en-US"/>
        </w:rPr>
      </w:pPr>
      <w:r w:rsidRPr="00007E1C">
        <w:rPr>
          <w:b/>
          <w:bCs/>
          <w:i/>
          <w:iCs/>
        </w:rPr>
        <w:t>Observation 1:</w:t>
      </w:r>
      <w:r w:rsidRPr="00007E1C">
        <w:rPr>
          <w:i/>
          <w:iCs/>
        </w:rPr>
        <w:t xml:space="preserve"> The 5G system may support different levels of processing of the 3GPP sensing data, where the 3GPP sensing data are based on different levels of measurements that the RAN can report.</w:t>
      </w:r>
      <w:r w:rsidR="00417CB4" w:rsidRPr="00007E1C">
        <w:rPr>
          <w:i/>
          <w:iCs/>
        </w:rPr>
        <w:t xml:space="preserve"> </w:t>
      </w:r>
      <w:r w:rsidR="00417CB4" w:rsidRPr="00007E1C">
        <w:rPr>
          <w:i/>
          <w:iCs/>
          <w:lang w:val="en-US"/>
        </w:rPr>
        <w:t xml:space="preserve">Based on the sensing task and its requirements, the sensing data might be (partly) processed at the </w:t>
      </w:r>
      <w:proofErr w:type="spellStart"/>
      <w:r w:rsidR="00417CB4" w:rsidRPr="00007E1C">
        <w:rPr>
          <w:i/>
          <w:iCs/>
          <w:lang w:val="en-US"/>
        </w:rPr>
        <w:t>gNB</w:t>
      </w:r>
      <w:proofErr w:type="spellEnd"/>
      <w:r w:rsidR="00417CB4" w:rsidRPr="00007E1C">
        <w:rPr>
          <w:i/>
          <w:iCs/>
          <w:lang w:val="en-US"/>
        </w:rPr>
        <w:t xml:space="preserve"> and/or SF </w:t>
      </w:r>
      <w:r w:rsidR="00D30B58" w:rsidRPr="00007E1C">
        <w:rPr>
          <w:i/>
          <w:iCs/>
          <w:lang w:val="en-US"/>
        </w:rPr>
        <w:t xml:space="preserve">requiring different level of sensing data measurements transmitted from </w:t>
      </w:r>
      <w:proofErr w:type="spellStart"/>
      <w:r w:rsidR="00007E1C" w:rsidRPr="00007E1C">
        <w:rPr>
          <w:i/>
          <w:iCs/>
          <w:lang w:val="en-US"/>
        </w:rPr>
        <w:t>gNB</w:t>
      </w:r>
      <w:proofErr w:type="spellEnd"/>
      <w:r w:rsidR="00007E1C" w:rsidRPr="00007E1C">
        <w:rPr>
          <w:i/>
          <w:iCs/>
          <w:lang w:val="en-US"/>
        </w:rPr>
        <w:t xml:space="preserve"> to the SF</w:t>
      </w:r>
      <w:r w:rsidR="00417CB4" w:rsidRPr="00007E1C">
        <w:rPr>
          <w:i/>
          <w:iCs/>
          <w:lang w:val="en-US"/>
        </w:rPr>
        <w:t>.</w:t>
      </w:r>
    </w:p>
    <w:p w14:paraId="05F072A1" w14:textId="77777777" w:rsidR="005C733A" w:rsidRPr="00772D6F" w:rsidRDefault="005C733A" w:rsidP="005C733A">
      <w:pPr>
        <w:rPr>
          <w:i/>
          <w:iCs/>
          <w:lang w:val="en-US"/>
        </w:rPr>
      </w:pPr>
      <w:r w:rsidRPr="00772D6F">
        <w:rPr>
          <w:b/>
          <w:bCs/>
          <w:i/>
          <w:iCs/>
          <w:lang w:val="en-US"/>
        </w:rPr>
        <w:t>Proposal 1:</w:t>
      </w:r>
      <w:r w:rsidRPr="00772D6F">
        <w:rPr>
          <w:i/>
          <w:iCs/>
          <w:lang w:val="en-US"/>
        </w:rPr>
        <w:t xml:space="preserve"> The </w:t>
      </w:r>
      <w:proofErr w:type="spellStart"/>
      <w:r w:rsidRPr="00772D6F">
        <w:rPr>
          <w:i/>
          <w:iCs/>
          <w:lang w:val="en-US"/>
        </w:rPr>
        <w:t>gNB</w:t>
      </w:r>
      <w:proofErr w:type="spellEnd"/>
      <w:r w:rsidRPr="00772D6F">
        <w:rPr>
          <w:i/>
          <w:iCs/>
          <w:lang w:val="en-US"/>
        </w:rPr>
        <w:t xml:space="preserve"> should be capable to transmit different </w:t>
      </w:r>
      <w:r>
        <w:rPr>
          <w:i/>
          <w:iCs/>
          <w:lang w:val="en-US"/>
        </w:rPr>
        <w:t>l</w:t>
      </w:r>
      <w:r w:rsidRPr="00772D6F">
        <w:rPr>
          <w:i/>
          <w:iCs/>
          <w:lang w:val="en-US"/>
        </w:rPr>
        <w:t>evels of sensing data to the SF.</w:t>
      </w:r>
    </w:p>
    <w:p w14:paraId="714D549D" w14:textId="77777777" w:rsidR="00910E13" w:rsidRPr="003E4582" w:rsidRDefault="00910E13" w:rsidP="003E4582">
      <w:pPr>
        <w:rPr>
          <w:lang w:val="en-US"/>
        </w:rPr>
      </w:pPr>
    </w:p>
    <w:p w14:paraId="363085E1" w14:textId="64B28606" w:rsidR="002008F7" w:rsidRDefault="006E649B" w:rsidP="00696B6E">
      <w:pPr>
        <w:rPr>
          <w:lang w:val="en-US"/>
        </w:rPr>
      </w:pPr>
      <w:r>
        <w:rPr>
          <w:lang w:val="en-US"/>
        </w:rPr>
        <w:t xml:space="preserve">To </w:t>
      </w:r>
      <w:r w:rsidR="00C022BD">
        <w:rPr>
          <w:lang w:val="en-US"/>
        </w:rPr>
        <w:t>enable</w:t>
      </w:r>
      <w:r>
        <w:rPr>
          <w:lang w:val="en-US"/>
        </w:rPr>
        <w:t xml:space="preserve"> the transmission of </w:t>
      </w:r>
      <w:r w:rsidR="00C022BD">
        <w:rPr>
          <w:lang w:val="en-US"/>
        </w:rPr>
        <w:t xml:space="preserve">different </w:t>
      </w:r>
      <w:r w:rsidR="00BA1AD1">
        <w:rPr>
          <w:lang w:val="en-US"/>
        </w:rPr>
        <w:t>levels</w:t>
      </w:r>
      <w:r w:rsidR="00C022BD">
        <w:rPr>
          <w:lang w:val="en-US"/>
        </w:rPr>
        <w:t xml:space="preserve"> of sensing data from the </w:t>
      </w:r>
      <w:proofErr w:type="spellStart"/>
      <w:r w:rsidR="00C022BD">
        <w:rPr>
          <w:lang w:val="en-US"/>
        </w:rPr>
        <w:t>gNB</w:t>
      </w:r>
      <w:proofErr w:type="spellEnd"/>
      <w:r w:rsidR="00C022BD">
        <w:rPr>
          <w:lang w:val="en-US"/>
        </w:rPr>
        <w:t xml:space="preserve"> to the SF, </w:t>
      </w:r>
      <w:r w:rsidR="00E75C30">
        <w:rPr>
          <w:lang w:val="en-US"/>
        </w:rPr>
        <w:t xml:space="preserve">the </w:t>
      </w:r>
      <w:proofErr w:type="spellStart"/>
      <w:r w:rsidR="00E75C30">
        <w:rPr>
          <w:lang w:val="en-US"/>
        </w:rPr>
        <w:t>gNBs</w:t>
      </w:r>
      <w:proofErr w:type="spellEnd"/>
      <w:r w:rsidR="00E75C30">
        <w:rPr>
          <w:lang w:val="en-US"/>
        </w:rPr>
        <w:t xml:space="preserve"> need to be configured for </w:t>
      </w:r>
      <w:r w:rsidR="009F2C82">
        <w:rPr>
          <w:lang w:val="en-US"/>
        </w:rPr>
        <w:t>providing appropriate level of sensing data</w:t>
      </w:r>
      <w:r w:rsidR="00514073">
        <w:rPr>
          <w:lang w:val="en-US"/>
        </w:rPr>
        <w:t xml:space="preserve">, and </w:t>
      </w:r>
      <w:r w:rsidR="00391A54">
        <w:rPr>
          <w:lang w:val="en-US"/>
        </w:rPr>
        <w:t xml:space="preserve">the SF should be capable of deciding </w:t>
      </w:r>
      <w:r w:rsidR="0043589D">
        <w:rPr>
          <w:lang w:val="en-US"/>
        </w:rPr>
        <w:t xml:space="preserve">what level of sensing data to be requested from the </w:t>
      </w:r>
      <w:proofErr w:type="spellStart"/>
      <w:r w:rsidR="0043589D">
        <w:rPr>
          <w:lang w:val="en-US"/>
        </w:rPr>
        <w:t>gNB</w:t>
      </w:r>
      <w:proofErr w:type="spellEnd"/>
      <w:r w:rsidR="0043589D">
        <w:rPr>
          <w:lang w:val="en-US"/>
        </w:rPr>
        <w:t xml:space="preserve">, based on operator’s policy and sensing service requirements. </w:t>
      </w:r>
    </w:p>
    <w:p w14:paraId="2B8CB2F3" w14:textId="0E9E4500" w:rsidR="00240E11" w:rsidRPr="007264B2" w:rsidRDefault="00240E11" w:rsidP="00240E11">
      <w:pPr>
        <w:rPr>
          <w:i/>
          <w:iCs/>
          <w:lang w:val="en-US"/>
        </w:rPr>
      </w:pPr>
      <w:r w:rsidRPr="007264B2">
        <w:rPr>
          <w:b/>
          <w:bCs/>
          <w:i/>
          <w:iCs/>
          <w:lang w:val="en-US"/>
        </w:rPr>
        <w:t>Observation 2:</w:t>
      </w:r>
      <w:r w:rsidRPr="007264B2">
        <w:rPr>
          <w:i/>
          <w:iCs/>
          <w:lang w:val="en-US"/>
        </w:rPr>
        <w:t xml:space="preserve"> </w:t>
      </w:r>
      <w:r w:rsidR="00274CA2" w:rsidRPr="007264B2">
        <w:rPr>
          <w:i/>
          <w:iCs/>
          <w:lang w:val="en-US"/>
        </w:rPr>
        <w:t xml:space="preserve">The 5G system should enable the operators to </w:t>
      </w:r>
      <w:r w:rsidRPr="007264B2">
        <w:rPr>
          <w:i/>
          <w:iCs/>
          <w:lang w:val="en-US"/>
        </w:rPr>
        <w:t xml:space="preserve">configuring the SF and </w:t>
      </w:r>
      <w:proofErr w:type="spellStart"/>
      <w:r w:rsidRPr="007264B2">
        <w:rPr>
          <w:i/>
          <w:iCs/>
          <w:lang w:val="en-US"/>
        </w:rPr>
        <w:t>gNB</w:t>
      </w:r>
      <w:proofErr w:type="spellEnd"/>
      <w:r w:rsidRPr="007264B2">
        <w:rPr>
          <w:i/>
          <w:iCs/>
          <w:lang w:val="en-US"/>
        </w:rPr>
        <w:t xml:space="preserve"> with regards to sensing data level exposure and sensing data processing</w:t>
      </w:r>
      <w:r w:rsidR="00274CA2" w:rsidRPr="007264B2">
        <w:rPr>
          <w:i/>
          <w:iCs/>
          <w:lang w:val="en-US"/>
        </w:rPr>
        <w:t xml:space="preserve"> according to operator’s policy</w:t>
      </w:r>
      <w:r w:rsidR="007E31A5" w:rsidRPr="007264B2">
        <w:rPr>
          <w:i/>
          <w:iCs/>
          <w:lang w:val="en-US"/>
        </w:rPr>
        <w:t>.</w:t>
      </w:r>
    </w:p>
    <w:p w14:paraId="7CEF4395" w14:textId="77777777" w:rsidR="00676C1A" w:rsidRPr="00772D6F" w:rsidRDefault="00676C1A" w:rsidP="00676C1A">
      <w:pPr>
        <w:rPr>
          <w:i/>
          <w:iCs/>
          <w:lang w:val="en-US"/>
        </w:rPr>
      </w:pPr>
      <w:r w:rsidRPr="00772D6F">
        <w:rPr>
          <w:b/>
          <w:bCs/>
          <w:i/>
          <w:iCs/>
          <w:lang w:val="en-US"/>
        </w:rPr>
        <w:t>Proposal 2:</w:t>
      </w:r>
      <w:r w:rsidRPr="00772D6F">
        <w:rPr>
          <w:i/>
          <w:iCs/>
          <w:lang w:val="en-US"/>
        </w:rPr>
        <w:t xml:space="preserve"> RAN3 and SA5 should </w:t>
      </w:r>
      <w:r>
        <w:rPr>
          <w:i/>
          <w:iCs/>
          <w:lang w:val="en-US"/>
        </w:rPr>
        <w:t xml:space="preserve">agree upon, and define procedures to </w:t>
      </w:r>
      <w:r w:rsidRPr="00772D6F">
        <w:rPr>
          <w:i/>
          <w:iCs/>
          <w:lang w:val="en-US"/>
        </w:rPr>
        <w:t xml:space="preserve">enable the operators to configuring the SF and </w:t>
      </w:r>
      <w:proofErr w:type="spellStart"/>
      <w:r w:rsidRPr="00772D6F">
        <w:rPr>
          <w:i/>
          <w:iCs/>
          <w:lang w:val="en-US"/>
        </w:rPr>
        <w:t>gNB</w:t>
      </w:r>
      <w:proofErr w:type="spellEnd"/>
      <w:r w:rsidRPr="00772D6F">
        <w:rPr>
          <w:i/>
          <w:iCs/>
          <w:lang w:val="en-US"/>
        </w:rPr>
        <w:t xml:space="preserve"> with regards to sensing data level exposure and sensing data processing according to operator’s policy.</w:t>
      </w:r>
    </w:p>
    <w:p w14:paraId="6BA4F416" w14:textId="77777777" w:rsidR="00676C1A" w:rsidRPr="003E4582" w:rsidRDefault="00676C1A" w:rsidP="00240E11">
      <w:pPr>
        <w:rPr>
          <w:lang w:val="en-US"/>
        </w:rPr>
      </w:pPr>
    </w:p>
    <w:p w14:paraId="702E1B9E" w14:textId="3D753C58" w:rsidR="0047148B" w:rsidRDefault="00204E36" w:rsidP="00696B6E">
      <w:pPr>
        <w:rPr>
          <w:lang w:val="en-US"/>
        </w:rPr>
      </w:pPr>
      <w:r>
        <w:rPr>
          <w:lang w:val="en-US"/>
        </w:rPr>
        <w:t>Additionally</w:t>
      </w:r>
      <w:r w:rsidR="00824BC3">
        <w:rPr>
          <w:lang w:val="en-US"/>
        </w:rPr>
        <w:t xml:space="preserve">, a </w:t>
      </w:r>
      <w:r w:rsidR="00C022BD">
        <w:rPr>
          <w:lang w:val="en-US"/>
        </w:rPr>
        <w:t>coordination</w:t>
      </w:r>
      <w:r w:rsidR="006E765D">
        <w:rPr>
          <w:lang w:val="en-US"/>
        </w:rPr>
        <w:t>/agreement</w:t>
      </w:r>
      <w:r w:rsidR="00C022BD">
        <w:rPr>
          <w:lang w:val="en-US"/>
        </w:rPr>
        <w:t xml:space="preserve"> between the </w:t>
      </w:r>
      <w:proofErr w:type="spellStart"/>
      <w:r w:rsidR="00824BC3">
        <w:rPr>
          <w:lang w:val="en-US"/>
        </w:rPr>
        <w:t>gNB</w:t>
      </w:r>
      <w:proofErr w:type="spellEnd"/>
      <w:r w:rsidR="00824BC3">
        <w:rPr>
          <w:lang w:val="en-US"/>
        </w:rPr>
        <w:t xml:space="preserve"> and SF </w:t>
      </w:r>
      <w:r w:rsidR="00C022BD">
        <w:rPr>
          <w:lang w:val="en-US"/>
        </w:rPr>
        <w:t>is required</w:t>
      </w:r>
      <w:r w:rsidR="00824BC3">
        <w:rPr>
          <w:lang w:val="en-US"/>
        </w:rPr>
        <w:t xml:space="preserve"> about the </w:t>
      </w:r>
      <w:r w:rsidR="00860697">
        <w:rPr>
          <w:lang w:val="en-US"/>
        </w:rPr>
        <w:t xml:space="preserve">level of </w:t>
      </w:r>
      <w:r w:rsidR="007E31A5">
        <w:rPr>
          <w:lang w:val="en-US"/>
        </w:rPr>
        <w:t>sensing data me</w:t>
      </w:r>
      <w:r w:rsidR="00860697">
        <w:rPr>
          <w:lang w:val="en-US"/>
        </w:rPr>
        <w:t xml:space="preserve">asurements conveyed from </w:t>
      </w:r>
      <w:proofErr w:type="spellStart"/>
      <w:r w:rsidR="00860697">
        <w:rPr>
          <w:lang w:val="en-US"/>
        </w:rPr>
        <w:t>gNB</w:t>
      </w:r>
      <w:proofErr w:type="spellEnd"/>
      <w:r w:rsidR="00860697">
        <w:rPr>
          <w:lang w:val="en-US"/>
        </w:rPr>
        <w:t xml:space="preserve"> to SF</w:t>
      </w:r>
      <w:r w:rsidR="00C022BD">
        <w:rPr>
          <w:lang w:val="en-US"/>
        </w:rPr>
        <w:t>.</w:t>
      </w:r>
      <w:r w:rsidR="00FB5E1B">
        <w:rPr>
          <w:lang w:val="en-US"/>
        </w:rPr>
        <w:t xml:space="preserve"> </w:t>
      </w:r>
      <w:r w:rsidR="00A3617C">
        <w:rPr>
          <w:lang w:val="en-US"/>
        </w:rPr>
        <w:t>For example, t</w:t>
      </w:r>
      <w:r w:rsidR="00FB5E1B">
        <w:rPr>
          <w:lang w:val="en-US"/>
        </w:rPr>
        <w:t xml:space="preserve">his could be facilitated </w:t>
      </w:r>
      <w:r w:rsidR="00FE7143">
        <w:rPr>
          <w:lang w:val="en-US"/>
        </w:rPr>
        <w:t>based on</w:t>
      </w:r>
      <w:r w:rsidR="007574B7">
        <w:rPr>
          <w:lang w:val="en-US"/>
        </w:rPr>
        <w:t xml:space="preserve"> R3-258867</w:t>
      </w:r>
      <w:r w:rsidR="00AE0C81">
        <w:rPr>
          <w:lang w:val="en-US"/>
        </w:rPr>
        <w:t xml:space="preserve"> </w:t>
      </w:r>
      <w:r w:rsidR="00792061">
        <w:rPr>
          <w:lang w:val="en-US"/>
        </w:rPr>
        <w:fldChar w:fldCharType="begin"/>
      </w:r>
      <w:r w:rsidR="00792061">
        <w:rPr>
          <w:lang w:val="en-US"/>
        </w:rPr>
        <w:instrText xml:space="preserve"> REF _Ref219463448 \r \h </w:instrText>
      </w:r>
      <w:r w:rsidR="00792061">
        <w:rPr>
          <w:lang w:val="en-US"/>
        </w:rPr>
      </w:r>
      <w:r w:rsidR="00792061">
        <w:rPr>
          <w:lang w:val="en-US"/>
        </w:rPr>
        <w:fldChar w:fldCharType="separate"/>
      </w:r>
      <w:r w:rsidR="00792061">
        <w:rPr>
          <w:lang w:val="en-US"/>
        </w:rPr>
        <w:t>[5]</w:t>
      </w:r>
      <w:r w:rsidR="00792061">
        <w:rPr>
          <w:lang w:val="en-US"/>
        </w:rPr>
        <w:fldChar w:fldCharType="end"/>
      </w:r>
      <w:r w:rsidR="007574B7">
        <w:rPr>
          <w:lang w:val="en-US"/>
        </w:rPr>
        <w:t xml:space="preserve">, </w:t>
      </w:r>
      <w:r w:rsidR="00FE7143">
        <w:rPr>
          <w:lang w:val="en-US"/>
        </w:rPr>
        <w:t xml:space="preserve">where </w:t>
      </w:r>
      <w:r w:rsidR="007574B7">
        <w:rPr>
          <w:lang w:val="en-US"/>
        </w:rPr>
        <w:t>the following has been agreed upon.</w:t>
      </w:r>
    </w:p>
    <w:p w14:paraId="07E7F3D3" w14:textId="25D39663" w:rsidR="007574B7" w:rsidRDefault="00B947BC" w:rsidP="00A725CF">
      <w:pPr>
        <w:jc w:val="center"/>
        <w:rPr>
          <w:lang w:val="en-US"/>
        </w:rPr>
      </w:pPr>
      <w:r>
        <w:rPr>
          <w:noProof/>
          <w:lang w:val="en-US"/>
        </w:rPr>
        <mc:AlternateContent>
          <mc:Choice Requires="wps">
            <w:drawing>
              <wp:anchor distT="0" distB="0" distL="114300" distR="114300" simplePos="0" relativeHeight="251658240" behindDoc="0" locked="0" layoutInCell="1" allowOverlap="1" wp14:anchorId="413D2B2E" wp14:editId="2FEF8D7A">
                <wp:simplePos x="0" y="0"/>
                <wp:positionH relativeFrom="margin">
                  <wp:align>left</wp:align>
                </wp:positionH>
                <wp:positionV relativeFrom="paragraph">
                  <wp:posOffset>-1996</wp:posOffset>
                </wp:positionV>
                <wp:extent cx="5802086" cy="4114800"/>
                <wp:effectExtent l="0" t="0" r="27305" b="19050"/>
                <wp:wrapNone/>
                <wp:docPr id="585094491" name="Rectangle 1">
                  <a:extLst xmlns:a="http://schemas.openxmlformats.org/drawingml/2006/main">
                    <a:ext uri="{FF2B5EF4-FFF2-40B4-BE49-F238E27FC236}">
                      <a16:creationId xmlns:a16="http://schemas.microsoft.com/office/drawing/2014/main" id="{7B042DA4-F109-449A-B05E-C931D832CA86}"/>
                    </a:ext>
                  </a:extLst>
                </wp:docPr>
                <wp:cNvGraphicFramePr/>
                <a:graphic xmlns:a="http://schemas.openxmlformats.org/drawingml/2006/main">
                  <a:graphicData uri="http://schemas.microsoft.com/office/word/2010/wordprocessingShape">
                    <wps:wsp>
                      <wps:cNvSpPr/>
                      <wps:spPr>
                        <a:xfrm>
                          <a:off x="0" y="0"/>
                          <a:ext cx="5802086" cy="41148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w:pict>
              <v:rect w14:anchorId="1F9A2AE3" id="Rectangle 1" o:spid="_x0000_s1026" style="position:absolute;margin-left:0;margin-top:-.15pt;width:456.85pt;height:324pt;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" filled="f" strokecolor="#030e13 [484]" strokeweight="1pt">
                <w10:wrap anchorx="margin"/>
              </v:rect>
            </w:pict>
          </mc:Fallback>
        </mc:AlternateContent>
      </w:r>
      <w:r w:rsidR="00D76A35" w:rsidRPr="00D76A35">
        <w:rPr>
          <w:noProof/>
          <w:lang w:val="en-US"/>
        </w:rPr>
        <w:drawing>
          <wp:inline distT="0" distB="0" distL="0" distR="0" wp14:anchorId="29381140" wp14:editId="27489258">
            <wp:extent cx="5382986" cy="4101916"/>
            <wp:effectExtent l="0" t="0" r="8255" b="0"/>
            <wp:docPr id="452626902" name="Picture 1">
              <a:extLst xmlns:a="http://schemas.openxmlformats.org/drawingml/2006/main">
                <a:ext uri="{FF2B5EF4-FFF2-40B4-BE49-F238E27FC236}">
                  <a16:creationId xmlns:a16="http://schemas.microsoft.com/office/drawing/2014/main" id="{49DB9875-0BDA-49B3-B0B8-47767A4A43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626902" name=""/>
                    <pic:cNvPicPr/>
                  </pic:nvPicPr>
                  <pic:blipFill>
                    <a:blip r:embed="rId10"/>
                    <a:stretch>
                      <a:fillRect/>
                    </a:stretch>
                  </pic:blipFill>
                  <pic:spPr>
                    <a:xfrm>
                      <a:off x="0" y="0"/>
                      <a:ext cx="5396462" cy="4112185"/>
                    </a:xfrm>
                    <a:prstGeom prst="rect">
                      <a:avLst/>
                    </a:prstGeom>
                  </pic:spPr>
                </pic:pic>
              </a:graphicData>
            </a:graphic>
          </wp:inline>
        </w:drawing>
      </w:r>
    </w:p>
    <w:p w14:paraId="4D443687" w14:textId="3736BEDA" w:rsidR="007574B7" w:rsidRDefault="00E53167" w:rsidP="00696B6E">
      <w:pPr>
        <w:rPr>
          <w:lang w:val="en-US"/>
        </w:rPr>
      </w:pPr>
      <w:r>
        <w:rPr>
          <w:lang w:val="en-US"/>
        </w:rPr>
        <w:t xml:space="preserve">In the “Sensing Request” message, the SF </w:t>
      </w:r>
      <w:r w:rsidR="00312CE4">
        <w:rPr>
          <w:lang w:val="en-US"/>
        </w:rPr>
        <w:t xml:space="preserve">already </w:t>
      </w:r>
      <w:r w:rsidR="00523EF5">
        <w:rPr>
          <w:lang w:val="en-US"/>
        </w:rPr>
        <w:t xml:space="preserve">provides </w:t>
      </w:r>
      <w:r w:rsidR="00312CE4">
        <w:rPr>
          <w:lang w:val="en-US"/>
        </w:rPr>
        <w:t xml:space="preserve">sensing task related information to the </w:t>
      </w:r>
      <w:proofErr w:type="spellStart"/>
      <w:r w:rsidR="00312CE4">
        <w:rPr>
          <w:lang w:val="en-US"/>
        </w:rPr>
        <w:t>gNB</w:t>
      </w:r>
      <w:proofErr w:type="spellEnd"/>
      <w:r w:rsidR="00312CE4">
        <w:rPr>
          <w:lang w:val="en-US"/>
        </w:rPr>
        <w:t xml:space="preserve"> e.g. target sensing area and reporting mode.</w:t>
      </w:r>
      <w:r w:rsidR="00511184">
        <w:rPr>
          <w:lang w:val="en-US"/>
        </w:rPr>
        <w:t xml:space="preserve"> </w:t>
      </w:r>
      <w:r w:rsidR="000A3EEC">
        <w:rPr>
          <w:lang w:val="en-US"/>
        </w:rPr>
        <w:t>Additionally</w:t>
      </w:r>
      <w:r w:rsidR="00511184">
        <w:rPr>
          <w:lang w:val="en-US"/>
        </w:rPr>
        <w:t xml:space="preserve">, the “Sensing Request” message could also contain </w:t>
      </w:r>
      <w:r w:rsidR="00D1756F">
        <w:rPr>
          <w:lang w:val="en-US"/>
        </w:rPr>
        <w:t xml:space="preserve">the </w:t>
      </w:r>
      <w:r w:rsidR="000672F7">
        <w:rPr>
          <w:lang w:val="en-US"/>
        </w:rPr>
        <w:t>level</w:t>
      </w:r>
      <w:r w:rsidR="00D1756F">
        <w:rPr>
          <w:lang w:val="en-US"/>
        </w:rPr>
        <w:t xml:space="preserve"> of sensing data that need to be reported from the </w:t>
      </w:r>
      <w:proofErr w:type="spellStart"/>
      <w:r w:rsidR="00D1756F">
        <w:rPr>
          <w:lang w:val="en-US"/>
        </w:rPr>
        <w:t>gNB</w:t>
      </w:r>
      <w:proofErr w:type="spellEnd"/>
      <w:r w:rsidR="00D1756F">
        <w:rPr>
          <w:lang w:val="en-US"/>
        </w:rPr>
        <w:t xml:space="preserve"> to the SF.</w:t>
      </w:r>
      <w:r w:rsidR="00374996">
        <w:rPr>
          <w:lang w:val="en-US"/>
        </w:rPr>
        <w:t xml:space="preserve"> Similarly, </w:t>
      </w:r>
      <w:r w:rsidR="008B03AE">
        <w:rPr>
          <w:lang w:val="en-US"/>
        </w:rPr>
        <w:t xml:space="preserve"> in the ‘Sensing Response’ </w:t>
      </w:r>
      <w:r w:rsidR="007D45AF">
        <w:rPr>
          <w:lang w:val="en-US"/>
        </w:rPr>
        <w:t xml:space="preserve">the </w:t>
      </w:r>
      <w:proofErr w:type="spellStart"/>
      <w:r w:rsidR="007D45AF">
        <w:rPr>
          <w:lang w:val="en-US"/>
        </w:rPr>
        <w:t>gNB</w:t>
      </w:r>
      <w:proofErr w:type="spellEnd"/>
      <w:r w:rsidR="007D45AF">
        <w:rPr>
          <w:lang w:val="en-US"/>
        </w:rPr>
        <w:t xml:space="preserve"> </w:t>
      </w:r>
      <w:r w:rsidR="00975C90">
        <w:rPr>
          <w:lang w:val="en-US"/>
        </w:rPr>
        <w:t xml:space="preserve">can indicate the level of </w:t>
      </w:r>
      <w:r w:rsidR="00F61D0A">
        <w:rPr>
          <w:lang w:val="en-US"/>
        </w:rPr>
        <w:t xml:space="preserve">sensing data that it can or is able to </w:t>
      </w:r>
      <w:r w:rsidR="00D8220C">
        <w:rPr>
          <w:lang w:val="en-US"/>
        </w:rPr>
        <w:t>provide,</w:t>
      </w:r>
      <w:r w:rsidR="00F61D0A">
        <w:rPr>
          <w:lang w:val="en-US"/>
        </w:rPr>
        <w:t xml:space="preserve"> to be signaled to the SF.</w:t>
      </w:r>
    </w:p>
    <w:p w14:paraId="44F9FFBA" w14:textId="6306541C" w:rsidR="004C7D62" w:rsidRDefault="004C7D62" w:rsidP="00696B6E">
      <w:pPr>
        <w:rPr>
          <w:lang w:val="en-US"/>
        </w:rPr>
      </w:pPr>
      <w:r>
        <w:rPr>
          <w:lang w:val="en-US"/>
        </w:rPr>
        <w:t xml:space="preserve">The </w:t>
      </w:r>
      <w:proofErr w:type="spellStart"/>
      <w:r>
        <w:rPr>
          <w:lang w:val="en-US"/>
        </w:rPr>
        <w:t>gNB</w:t>
      </w:r>
      <w:r w:rsidR="006204F3">
        <w:rPr>
          <w:lang w:val="en-US"/>
        </w:rPr>
        <w:t>s</w:t>
      </w:r>
      <w:proofErr w:type="spellEnd"/>
      <w:r w:rsidR="006204F3">
        <w:rPr>
          <w:lang w:val="en-US"/>
        </w:rPr>
        <w:t xml:space="preserve"> could also proactively inform the SF about </w:t>
      </w:r>
      <w:r w:rsidR="00453982">
        <w:rPr>
          <w:lang w:val="en-US"/>
        </w:rPr>
        <w:t>which level of sensing data measurements can be provided.</w:t>
      </w:r>
    </w:p>
    <w:p w14:paraId="7F623BE3" w14:textId="0D1C0EB6" w:rsidR="00D44895" w:rsidRPr="007264B2" w:rsidRDefault="00D44895" w:rsidP="00D44895">
      <w:pPr>
        <w:rPr>
          <w:i/>
          <w:iCs/>
          <w:lang w:val="en-US"/>
        </w:rPr>
      </w:pPr>
      <w:r w:rsidRPr="007264B2">
        <w:rPr>
          <w:b/>
          <w:bCs/>
          <w:i/>
          <w:iCs/>
          <w:lang w:val="en-US"/>
        </w:rPr>
        <w:t xml:space="preserve">Observation </w:t>
      </w:r>
      <w:r>
        <w:rPr>
          <w:b/>
          <w:bCs/>
          <w:i/>
          <w:iCs/>
          <w:lang w:val="en-US"/>
        </w:rPr>
        <w:t>3</w:t>
      </w:r>
      <w:r w:rsidRPr="007264B2">
        <w:rPr>
          <w:b/>
          <w:bCs/>
          <w:i/>
          <w:iCs/>
          <w:lang w:val="en-US"/>
        </w:rPr>
        <w:t>:</w:t>
      </w:r>
      <w:r w:rsidRPr="007264B2">
        <w:rPr>
          <w:i/>
          <w:iCs/>
          <w:lang w:val="en-US"/>
        </w:rPr>
        <w:t xml:space="preserve"> The</w:t>
      </w:r>
      <w:r w:rsidR="004517A2">
        <w:rPr>
          <w:i/>
          <w:iCs/>
          <w:lang w:val="en-US"/>
        </w:rPr>
        <w:t>re should be a signaling procedure between</w:t>
      </w:r>
      <w:r w:rsidR="00D03A22">
        <w:rPr>
          <w:i/>
          <w:iCs/>
          <w:lang w:val="en-US"/>
        </w:rPr>
        <w:t xml:space="preserve"> the</w:t>
      </w:r>
      <w:r w:rsidRPr="007264B2">
        <w:rPr>
          <w:i/>
          <w:iCs/>
          <w:lang w:val="en-US"/>
        </w:rPr>
        <w:t xml:space="preserve"> </w:t>
      </w:r>
      <w:proofErr w:type="spellStart"/>
      <w:r w:rsidRPr="007264B2">
        <w:rPr>
          <w:i/>
          <w:iCs/>
          <w:lang w:val="en-US"/>
        </w:rPr>
        <w:t>gNB</w:t>
      </w:r>
      <w:proofErr w:type="spellEnd"/>
      <w:r w:rsidRPr="007264B2">
        <w:rPr>
          <w:i/>
          <w:iCs/>
          <w:lang w:val="en-US"/>
        </w:rPr>
        <w:t xml:space="preserve"> </w:t>
      </w:r>
      <w:r w:rsidR="00D03A22">
        <w:rPr>
          <w:i/>
          <w:iCs/>
          <w:lang w:val="en-US"/>
        </w:rPr>
        <w:t xml:space="preserve">and SF </w:t>
      </w:r>
      <w:r w:rsidR="004517A2">
        <w:rPr>
          <w:i/>
          <w:iCs/>
          <w:lang w:val="en-US"/>
        </w:rPr>
        <w:t>to align about the s</w:t>
      </w:r>
      <w:r w:rsidRPr="007264B2">
        <w:rPr>
          <w:i/>
          <w:iCs/>
          <w:lang w:val="en-US"/>
        </w:rPr>
        <w:t>ensing data level exposure</w:t>
      </w:r>
      <w:r w:rsidR="00C40EFD">
        <w:rPr>
          <w:i/>
          <w:iCs/>
          <w:lang w:val="en-US"/>
        </w:rPr>
        <w:t xml:space="preserve"> from </w:t>
      </w:r>
      <w:proofErr w:type="spellStart"/>
      <w:r w:rsidR="00C40EFD">
        <w:rPr>
          <w:i/>
          <w:iCs/>
          <w:lang w:val="en-US"/>
        </w:rPr>
        <w:t>gNB</w:t>
      </w:r>
      <w:proofErr w:type="spellEnd"/>
      <w:r w:rsidR="00C40EFD">
        <w:rPr>
          <w:i/>
          <w:iCs/>
          <w:lang w:val="en-US"/>
        </w:rPr>
        <w:t xml:space="preserve"> to the SF</w:t>
      </w:r>
      <w:r w:rsidRPr="007264B2">
        <w:rPr>
          <w:i/>
          <w:iCs/>
          <w:lang w:val="en-US"/>
        </w:rPr>
        <w:t>.</w:t>
      </w:r>
    </w:p>
    <w:p w14:paraId="2A13717B" w14:textId="77777777" w:rsidR="0032120C" w:rsidRDefault="00342EAA" w:rsidP="00342EAA">
      <w:pPr>
        <w:rPr>
          <w:i/>
          <w:lang w:val="en-US"/>
        </w:rPr>
      </w:pPr>
      <w:r w:rsidRPr="00772D6F">
        <w:rPr>
          <w:b/>
          <w:bCs/>
          <w:i/>
          <w:iCs/>
          <w:lang w:val="en-US"/>
        </w:rPr>
        <w:t>Proposal 3:</w:t>
      </w:r>
      <w:r w:rsidRPr="00772D6F">
        <w:rPr>
          <w:i/>
          <w:iCs/>
          <w:lang w:val="en-US"/>
        </w:rPr>
        <w:t xml:space="preserve"> RAN3 to </w:t>
      </w:r>
      <w:r>
        <w:rPr>
          <w:i/>
          <w:iCs/>
          <w:lang w:val="en-US"/>
        </w:rPr>
        <w:t>design a signaling</w:t>
      </w:r>
      <w:r w:rsidRPr="00772D6F">
        <w:rPr>
          <w:i/>
          <w:iCs/>
          <w:lang w:val="en-US"/>
        </w:rPr>
        <w:t xml:space="preserve"> procedure(s) and message(s) </w:t>
      </w:r>
      <w:r>
        <w:rPr>
          <w:i/>
          <w:iCs/>
          <w:lang w:val="en-US"/>
        </w:rPr>
        <w:t xml:space="preserve">to enable </w:t>
      </w:r>
      <w:r w:rsidRPr="00772D6F">
        <w:rPr>
          <w:i/>
          <w:iCs/>
          <w:lang w:val="en-US"/>
        </w:rPr>
        <w:t xml:space="preserve">the SF and </w:t>
      </w:r>
      <w:proofErr w:type="spellStart"/>
      <w:r w:rsidRPr="00772D6F">
        <w:rPr>
          <w:i/>
          <w:iCs/>
          <w:lang w:val="en-US"/>
        </w:rPr>
        <w:t>gNB</w:t>
      </w:r>
      <w:proofErr w:type="spellEnd"/>
      <w:r w:rsidRPr="00772D6F">
        <w:rPr>
          <w:i/>
          <w:iCs/>
          <w:lang w:val="en-US"/>
        </w:rPr>
        <w:t xml:space="preserve"> </w:t>
      </w:r>
      <w:r>
        <w:rPr>
          <w:i/>
          <w:iCs/>
          <w:lang w:val="en-US"/>
        </w:rPr>
        <w:t xml:space="preserve">to </w:t>
      </w:r>
      <w:r w:rsidRPr="00772D6F">
        <w:rPr>
          <w:i/>
          <w:iCs/>
          <w:lang w:val="en-US"/>
        </w:rPr>
        <w:t xml:space="preserve">establish an agreement on the </w:t>
      </w:r>
      <w:r>
        <w:rPr>
          <w:i/>
          <w:iCs/>
          <w:lang w:val="en-US"/>
        </w:rPr>
        <w:t>l</w:t>
      </w:r>
      <w:r w:rsidRPr="00772D6F">
        <w:rPr>
          <w:i/>
          <w:iCs/>
          <w:lang w:val="en-US"/>
        </w:rPr>
        <w:t xml:space="preserve">evel of sensing data to be provided by the </w:t>
      </w:r>
      <w:proofErr w:type="spellStart"/>
      <w:r w:rsidRPr="00772D6F">
        <w:rPr>
          <w:i/>
          <w:iCs/>
          <w:lang w:val="en-US"/>
        </w:rPr>
        <w:t>gNB</w:t>
      </w:r>
      <w:proofErr w:type="spellEnd"/>
      <w:r>
        <w:rPr>
          <w:i/>
          <w:iCs/>
          <w:lang w:val="en-US"/>
        </w:rPr>
        <w:t xml:space="preserve"> to the SF</w:t>
      </w:r>
      <w:r w:rsidRPr="00772D6F">
        <w:rPr>
          <w:i/>
          <w:iCs/>
          <w:lang w:val="en-US"/>
        </w:rPr>
        <w:t>.</w:t>
      </w:r>
    </w:p>
    <w:p w14:paraId="554910DA" w14:textId="1BF9CA84" w:rsidR="00D44895" w:rsidRDefault="00D44895" w:rsidP="00696B6E">
      <w:pPr>
        <w:rPr>
          <w:lang w:val="en-US"/>
        </w:rPr>
      </w:pPr>
    </w:p>
    <w:p w14:paraId="707883F6" w14:textId="33ABE6A5" w:rsidR="00493C2A" w:rsidRDefault="00776193" w:rsidP="00597699">
      <w:pPr>
        <w:rPr>
          <w:lang w:val="en-US"/>
        </w:rPr>
      </w:pPr>
      <w:r>
        <w:rPr>
          <w:lang w:val="en-US"/>
        </w:rPr>
        <w:t xml:space="preserve">In certain situations, </w:t>
      </w:r>
      <w:r w:rsidR="00224C9B">
        <w:rPr>
          <w:lang w:val="en-US"/>
        </w:rPr>
        <w:t xml:space="preserve">the requirements of a sensing task may change over a period of time. For example, </w:t>
      </w:r>
      <w:r w:rsidR="00EB4131">
        <w:rPr>
          <w:lang w:val="en-US"/>
        </w:rPr>
        <w:t>an object may first be detected and then will have to be identified</w:t>
      </w:r>
      <w:r w:rsidR="00227A8F">
        <w:rPr>
          <w:lang w:val="en-US"/>
        </w:rPr>
        <w:t>/</w:t>
      </w:r>
      <w:r w:rsidR="00493C2A">
        <w:rPr>
          <w:lang w:val="en-US"/>
        </w:rPr>
        <w:t>classified</w:t>
      </w:r>
      <w:r w:rsidR="00EB4131">
        <w:rPr>
          <w:lang w:val="en-US"/>
        </w:rPr>
        <w:t>.</w:t>
      </w:r>
      <w:r w:rsidR="00151C88">
        <w:rPr>
          <w:lang w:val="en-US"/>
        </w:rPr>
        <w:t xml:space="preserve"> For the identification</w:t>
      </w:r>
      <w:r w:rsidR="00227A8F">
        <w:rPr>
          <w:lang w:val="en-US"/>
        </w:rPr>
        <w:t>/</w:t>
      </w:r>
      <w:r w:rsidR="00493C2A">
        <w:rPr>
          <w:lang w:val="en-US"/>
        </w:rPr>
        <w:t>classification</w:t>
      </w:r>
      <w:r w:rsidR="00151C88">
        <w:rPr>
          <w:lang w:val="en-US"/>
        </w:rPr>
        <w:t xml:space="preserve"> of the object</w:t>
      </w:r>
      <w:r w:rsidR="00810628">
        <w:rPr>
          <w:lang w:val="en-US"/>
        </w:rPr>
        <w:t>,</w:t>
      </w:r>
      <w:r w:rsidR="00151C88">
        <w:rPr>
          <w:lang w:val="en-US"/>
        </w:rPr>
        <w:t xml:space="preserve"> more d</w:t>
      </w:r>
      <w:r w:rsidR="00F4688D">
        <w:rPr>
          <w:lang w:val="en-US"/>
        </w:rPr>
        <w:t xml:space="preserve">ata and/or </w:t>
      </w:r>
      <w:r w:rsidR="0011071A">
        <w:rPr>
          <w:lang w:val="en-US"/>
        </w:rPr>
        <w:t>(</w:t>
      </w:r>
      <w:r w:rsidR="00F4688D">
        <w:rPr>
          <w:lang w:val="en-US"/>
        </w:rPr>
        <w:t>additional</w:t>
      </w:r>
      <w:r w:rsidR="0011071A">
        <w:rPr>
          <w:lang w:val="en-US"/>
        </w:rPr>
        <w:t>)</w:t>
      </w:r>
      <w:r w:rsidR="00F4688D">
        <w:rPr>
          <w:lang w:val="en-US"/>
        </w:rPr>
        <w:t xml:space="preserve"> </w:t>
      </w:r>
      <w:r w:rsidR="009C24C5">
        <w:rPr>
          <w:lang w:val="en-US"/>
        </w:rPr>
        <w:t xml:space="preserve">more detailed </w:t>
      </w:r>
      <w:r w:rsidR="00981533">
        <w:rPr>
          <w:lang w:val="en-US"/>
        </w:rPr>
        <w:t>level</w:t>
      </w:r>
      <w:r w:rsidR="00F4688D">
        <w:rPr>
          <w:lang w:val="en-US"/>
        </w:rPr>
        <w:t xml:space="preserve"> </w:t>
      </w:r>
      <w:r w:rsidR="00227A8F">
        <w:rPr>
          <w:lang w:val="en-US"/>
        </w:rPr>
        <w:t xml:space="preserve">sensing </w:t>
      </w:r>
      <w:r w:rsidR="00F4688D">
        <w:rPr>
          <w:lang w:val="en-US"/>
        </w:rPr>
        <w:t>data</w:t>
      </w:r>
      <w:r w:rsidR="00F62A24">
        <w:rPr>
          <w:lang w:val="en-US"/>
        </w:rPr>
        <w:t xml:space="preserve"> may be required than for the detection of the object.</w:t>
      </w:r>
      <w:r w:rsidR="006A71C4">
        <w:rPr>
          <w:lang w:val="en-US"/>
        </w:rPr>
        <w:t xml:space="preserve"> This will require</w:t>
      </w:r>
      <w:r w:rsidR="000D075E">
        <w:rPr>
          <w:lang w:val="en-US"/>
        </w:rPr>
        <w:t xml:space="preserve"> communication from the SF to the </w:t>
      </w:r>
      <w:proofErr w:type="spellStart"/>
      <w:r w:rsidR="000D075E">
        <w:rPr>
          <w:lang w:val="en-US"/>
        </w:rPr>
        <w:t>gNB</w:t>
      </w:r>
      <w:proofErr w:type="spellEnd"/>
      <w:r w:rsidR="000D075E">
        <w:rPr>
          <w:lang w:val="en-US"/>
        </w:rPr>
        <w:t xml:space="preserve"> to modify</w:t>
      </w:r>
      <w:r w:rsidR="006904CD">
        <w:rPr>
          <w:lang w:val="en-US"/>
        </w:rPr>
        <w:t xml:space="preserve"> the currently applied </w:t>
      </w:r>
      <w:r w:rsidR="00CD721E">
        <w:rPr>
          <w:lang w:val="en-US"/>
        </w:rPr>
        <w:t>level</w:t>
      </w:r>
      <w:r w:rsidR="00DB1439">
        <w:rPr>
          <w:lang w:val="en-US"/>
        </w:rPr>
        <w:t xml:space="preserve"> of sensing data that are </w:t>
      </w:r>
      <w:r w:rsidR="00C82AC6">
        <w:rPr>
          <w:lang w:val="en-US"/>
        </w:rPr>
        <w:t xml:space="preserve">conveyed </w:t>
      </w:r>
      <w:r w:rsidR="00B67516">
        <w:rPr>
          <w:lang w:val="en-US"/>
        </w:rPr>
        <w:t xml:space="preserve">from the </w:t>
      </w:r>
      <w:proofErr w:type="spellStart"/>
      <w:r w:rsidR="00B67516">
        <w:rPr>
          <w:lang w:val="en-US"/>
        </w:rPr>
        <w:t>gNB</w:t>
      </w:r>
      <w:proofErr w:type="spellEnd"/>
      <w:r w:rsidR="00B67516">
        <w:rPr>
          <w:lang w:val="en-US"/>
        </w:rPr>
        <w:t xml:space="preserve"> </w:t>
      </w:r>
      <w:r w:rsidR="00C82AC6">
        <w:rPr>
          <w:lang w:val="en-US"/>
        </w:rPr>
        <w:t>to the SF.</w:t>
      </w:r>
      <w:r w:rsidR="005E2EFD">
        <w:rPr>
          <w:lang w:val="en-US"/>
        </w:rPr>
        <w:t xml:space="preserve"> </w:t>
      </w:r>
    </w:p>
    <w:p w14:paraId="2330AA9C" w14:textId="1A74ED5E" w:rsidR="005E2EFD" w:rsidRDefault="005E2EFD" w:rsidP="00597699">
      <w:pPr>
        <w:rPr>
          <w:lang w:val="en-US"/>
        </w:rPr>
      </w:pPr>
      <w:r>
        <w:rPr>
          <w:lang w:val="en-US"/>
        </w:rPr>
        <w:t xml:space="preserve">Another example when the modification of the conveyed </w:t>
      </w:r>
      <w:r w:rsidR="00D76BE6">
        <w:rPr>
          <w:lang w:val="en-US"/>
        </w:rPr>
        <w:t>level</w:t>
      </w:r>
      <w:r>
        <w:rPr>
          <w:lang w:val="en-US"/>
        </w:rPr>
        <w:t xml:space="preserve"> of sensing data is required</w:t>
      </w:r>
      <w:r w:rsidR="00D513C9">
        <w:rPr>
          <w:lang w:val="en-US"/>
        </w:rPr>
        <w:t>, is when a target is moving</w:t>
      </w:r>
      <w:r w:rsidR="00E01BEE">
        <w:rPr>
          <w:lang w:val="en-US"/>
        </w:rPr>
        <w:t xml:space="preserve"> </w:t>
      </w:r>
      <w:r w:rsidR="00B94C47">
        <w:rPr>
          <w:lang w:val="en-US"/>
        </w:rPr>
        <w:t>potentially involving</w:t>
      </w:r>
      <w:r w:rsidR="00E01BEE">
        <w:rPr>
          <w:lang w:val="en-US"/>
        </w:rPr>
        <w:t xml:space="preserve"> multiple </w:t>
      </w:r>
      <w:proofErr w:type="spellStart"/>
      <w:r w:rsidR="00E01BEE">
        <w:rPr>
          <w:lang w:val="en-US"/>
        </w:rPr>
        <w:t>gNBs</w:t>
      </w:r>
      <w:proofErr w:type="spellEnd"/>
      <w:r w:rsidR="00E01BEE">
        <w:rPr>
          <w:lang w:val="en-US"/>
        </w:rPr>
        <w:t xml:space="preserve"> </w:t>
      </w:r>
      <w:r w:rsidR="00EB7B06">
        <w:rPr>
          <w:lang w:val="en-US"/>
        </w:rPr>
        <w:t>in the sensing task</w:t>
      </w:r>
      <w:r w:rsidR="00C01313">
        <w:rPr>
          <w:lang w:val="en-US"/>
        </w:rPr>
        <w:t xml:space="preserve">. </w:t>
      </w:r>
      <w:r w:rsidR="00EF7919">
        <w:rPr>
          <w:lang w:val="en-US"/>
        </w:rPr>
        <w:t xml:space="preserve">Due to the target movement, the </w:t>
      </w:r>
      <w:proofErr w:type="spellStart"/>
      <w:r w:rsidR="00EF7919">
        <w:rPr>
          <w:lang w:val="en-US"/>
        </w:rPr>
        <w:t>gNB</w:t>
      </w:r>
      <w:proofErr w:type="spellEnd"/>
      <w:r w:rsidR="00E718F5">
        <w:rPr>
          <w:lang w:val="en-US"/>
        </w:rPr>
        <w:t>(</w:t>
      </w:r>
      <w:r w:rsidR="00EF7919">
        <w:rPr>
          <w:lang w:val="en-US"/>
        </w:rPr>
        <w:t>s</w:t>
      </w:r>
      <w:r w:rsidR="00E718F5">
        <w:rPr>
          <w:lang w:val="en-US"/>
        </w:rPr>
        <w:t>)</w:t>
      </w:r>
      <w:r w:rsidR="00EF7919">
        <w:rPr>
          <w:lang w:val="en-US"/>
        </w:rPr>
        <w:t xml:space="preserve"> involved in the </w:t>
      </w:r>
      <w:r w:rsidR="00872AF3">
        <w:rPr>
          <w:lang w:val="en-US"/>
        </w:rPr>
        <w:t xml:space="preserve">monostatic </w:t>
      </w:r>
      <w:r w:rsidR="00EF7919">
        <w:rPr>
          <w:lang w:val="en-US"/>
        </w:rPr>
        <w:t xml:space="preserve">sensing task </w:t>
      </w:r>
      <w:r w:rsidR="005B44E7">
        <w:rPr>
          <w:lang w:val="en-US"/>
        </w:rPr>
        <w:t>currently</w:t>
      </w:r>
      <w:r w:rsidR="002175AD">
        <w:rPr>
          <w:lang w:val="en-US"/>
        </w:rPr>
        <w:t xml:space="preserve"> providing a certain level of sensing data might no </w:t>
      </w:r>
      <w:r w:rsidR="002A6DE9">
        <w:rPr>
          <w:lang w:val="en-US"/>
        </w:rPr>
        <w:t>longer</w:t>
      </w:r>
      <w:r w:rsidR="002175AD">
        <w:rPr>
          <w:lang w:val="en-US"/>
        </w:rPr>
        <w:t xml:space="preserve"> satisfy the sensing request quality requirement. Consequently, the </w:t>
      </w:r>
      <w:proofErr w:type="spellStart"/>
      <w:r w:rsidR="00E72514">
        <w:rPr>
          <w:lang w:val="en-US"/>
        </w:rPr>
        <w:t>gNB</w:t>
      </w:r>
      <w:proofErr w:type="spellEnd"/>
      <w:r w:rsidR="00E72514">
        <w:rPr>
          <w:lang w:val="en-US"/>
        </w:rPr>
        <w:t xml:space="preserve">(s) </w:t>
      </w:r>
      <w:r w:rsidR="00EF7919">
        <w:rPr>
          <w:lang w:val="en-US"/>
        </w:rPr>
        <w:t xml:space="preserve">will have to </w:t>
      </w:r>
      <w:r w:rsidR="00A715C4">
        <w:rPr>
          <w:lang w:val="en-US"/>
        </w:rPr>
        <w:t xml:space="preserve">switch towards </w:t>
      </w:r>
      <w:r w:rsidR="001805BA">
        <w:rPr>
          <w:lang w:val="en-US"/>
        </w:rPr>
        <w:t xml:space="preserve">more detailed </w:t>
      </w:r>
      <w:r w:rsidR="002B4467">
        <w:rPr>
          <w:lang w:val="en-US"/>
        </w:rPr>
        <w:t>level</w:t>
      </w:r>
      <w:r w:rsidR="00EF7919">
        <w:rPr>
          <w:lang w:val="en-US"/>
        </w:rPr>
        <w:t xml:space="preserve"> of sensing data conveying to the SF for </w:t>
      </w:r>
      <w:r w:rsidR="00493C2A">
        <w:rPr>
          <w:lang w:val="en-US"/>
        </w:rPr>
        <w:t xml:space="preserve">further </w:t>
      </w:r>
      <w:r w:rsidR="00EF7919">
        <w:rPr>
          <w:lang w:val="en-US"/>
        </w:rPr>
        <w:t>processing</w:t>
      </w:r>
      <w:r w:rsidR="00F96F56">
        <w:rPr>
          <w:lang w:val="en-US"/>
        </w:rPr>
        <w:t xml:space="preserve">. </w:t>
      </w:r>
      <w:r w:rsidR="00945E4D">
        <w:rPr>
          <w:lang w:val="en-US"/>
        </w:rPr>
        <w:t>The</w:t>
      </w:r>
      <w:r w:rsidR="00C17BF8">
        <w:rPr>
          <w:lang w:val="en-US"/>
        </w:rPr>
        <w:t xml:space="preserve"> </w:t>
      </w:r>
      <w:r w:rsidR="004A7049">
        <w:rPr>
          <w:lang w:val="en-US"/>
        </w:rPr>
        <w:t xml:space="preserve">SF processing of </w:t>
      </w:r>
      <w:r w:rsidR="00945E4D">
        <w:rPr>
          <w:lang w:val="en-US"/>
        </w:rPr>
        <w:t>more detailed</w:t>
      </w:r>
      <w:r w:rsidR="004A7049">
        <w:rPr>
          <w:lang w:val="en-US"/>
        </w:rPr>
        <w:t xml:space="preserve"> sensing data</w:t>
      </w:r>
      <w:r w:rsidR="00945E4D">
        <w:rPr>
          <w:lang w:val="en-US"/>
        </w:rPr>
        <w:t xml:space="preserve">, </w:t>
      </w:r>
      <w:r w:rsidR="00BD4A48">
        <w:rPr>
          <w:lang w:val="en-US"/>
        </w:rPr>
        <w:t xml:space="preserve">in addition </w:t>
      </w:r>
      <w:r w:rsidR="00945E4D">
        <w:rPr>
          <w:lang w:val="en-US"/>
        </w:rPr>
        <w:t xml:space="preserve">possibly aggregating </w:t>
      </w:r>
      <w:r w:rsidR="00CC6129">
        <w:rPr>
          <w:lang w:val="en-US"/>
        </w:rPr>
        <w:t xml:space="preserve">data from </w:t>
      </w:r>
      <w:r w:rsidR="00B81055">
        <w:rPr>
          <w:lang w:val="en-US"/>
        </w:rPr>
        <w:t xml:space="preserve">multiple </w:t>
      </w:r>
      <w:proofErr w:type="spellStart"/>
      <w:r w:rsidR="00B81055">
        <w:rPr>
          <w:lang w:val="en-US"/>
        </w:rPr>
        <w:t>gNBs</w:t>
      </w:r>
      <w:proofErr w:type="spellEnd"/>
      <w:r w:rsidR="00B81055">
        <w:rPr>
          <w:lang w:val="en-US"/>
        </w:rPr>
        <w:t>,</w:t>
      </w:r>
      <w:r w:rsidR="005C3D54" w:rsidRPr="005C3D54">
        <w:rPr>
          <w:lang w:val="en-US"/>
        </w:rPr>
        <w:t xml:space="preserve"> </w:t>
      </w:r>
      <w:r w:rsidR="005C3D54">
        <w:rPr>
          <w:lang w:val="en-US"/>
        </w:rPr>
        <w:t>ensures that</w:t>
      </w:r>
      <w:r w:rsidR="00C83B4C">
        <w:rPr>
          <w:lang w:val="en-US"/>
        </w:rPr>
        <w:t xml:space="preserve"> </w:t>
      </w:r>
      <w:r w:rsidR="00C17BF8">
        <w:rPr>
          <w:lang w:val="en-US"/>
        </w:rPr>
        <w:t xml:space="preserve">the sensing requirements </w:t>
      </w:r>
      <w:r w:rsidR="00493C2A">
        <w:rPr>
          <w:lang w:val="en-US"/>
        </w:rPr>
        <w:t>(</w:t>
      </w:r>
      <w:r w:rsidR="00C17BF8">
        <w:rPr>
          <w:lang w:val="en-US"/>
        </w:rPr>
        <w:t>e.g. accuracy</w:t>
      </w:r>
      <w:r w:rsidR="00493C2A">
        <w:rPr>
          <w:lang w:val="en-US"/>
        </w:rPr>
        <w:t>)</w:t>
      </w:r>
      <w:r w:rsidR="00C17BF8">
        <w:rPr>
          <w:lang w:val="en-US"/>
        </w:rPr>
        <w:t xml:space="preserve"> will not be reduced due to the </w:t>
      </w:r>
      <w:r w:rsidR="00493C2A">
        <w:rPr>
          <w:lang w:val="en-US"/>
        </w:rPr>
        <w:t>movement</w:t>
      </w:r>
      <w:r w:rsidR="00C17BF8">
        <w:rPr>
          <w:lang w:val="en-US"/>
        </w:rPr>
        <w:t xml:space="preserve"> of the object.</w:t>
      </w:r>
    </w:p>
    <w:p w14:paraId="33F5E187" w14:textId="788B9968" w:rsidR="00E17046" w:rsidRDefault="00E17046" w:rsidP="00E17046">
      <w:pPr>
        <w:rPr>
          <w:i/>
          <w:iCs/>
          <w:lang w:val="en-US"/>
        </w:rPr>
      </w:pPr>
      <w:r w:rsidRPr="007264B2">
        <w:rPr>
          <w:b/>
          <w:bCs/>
          <w:i/>
          <w:iCs/>
          <w:lang w:val="en-US"/>
        </w:rPr>
        <w:t xml:space="preserve">Observation </w:t>
      </w:r>
      <w:r>
        <w:rPr>
          <w:b/>
          <w:bCs/>
          <w:i/>
          <w:iCs/>
          <w:lang w:val="en-US"/>
        </w:rPr>
        <w:t>4</w:t>
      </w:r>
      <w:r w:rsidRPr="007264B2">
        <w:rPr>
          <w:b/>
          <w:bCs/>
          <w:i/>
          <w:iCs/>
          <w:lang w:val="en-US"/>
        </w:rPr>
        <w:t>:</w:t>
      </w:r>
      <w:r w:rsidRPr="007264B2">
        <w:rPr>
          <w:i/>
          <w:iCs/>
          <w:lang w:val="en-US"/>
        </w:rPr>
        <w:t xml:space="preserve"> The</w:t>
      </w:r>
      <w:r>
        <w:rPr>
          <w:i/>
          <w:iCs/>
          <w:lang w:val="en-US"/>
        </w:rPr>
        <w:t>re should be a signaling procedure between the</w:t>
      </w:r>
      <w:r w:rsidRPr="007264B2">
        <w:rPr>
          <w:i/>
          <w:iCs/>
          <w:lang w:val="en-US"/>
        </w:rPr>
        <w:t xml:space="preserve"> </w:t>
      </w:r>
      <w:proofErr w:type="spellStart"/>
      <w:r w:rsidRPr="007264B2">
        <w:rPr>
          <w:i/>
          <w:iCs/>
          <w:lang w:val="en-US"/>
        </w:rPr>
        <w:t>gNB</w:t>
      </w:r>
      <w:proofErr w:type="spellEnd"/>
      <w:r w:rsidRPr="007264B2">
        <w:rPr>
          <w:i/>
          <w:iCs/>
          <w:lang w:val="en-US"/>
        </w:rPr>
        <w:t xml:space="preserve"> </w:t>
      </w:r>
      <w:r>
        <w:rPr>
          <w:i/>
          <w:iCs/>
          <w:lang w:val="en-US"/>
        </w:rPr>
        <w:t>and SF to modify the s</w:t>
      </w:r>
      <w:r w:rsidRPr="007264B2">
        <w:rPr>
          <w:i/>
          <w:iCs/>
          <w:lang w:val="en-US"/>
        </w:rPr>
        <w:t>ensing data level exposure</w:t>
      </w:r>
      <w:r>
        <w:rPr>
          <w:i/>
          <w:iCs/>
          <w:lang w:val="en-US"/>
        </w:rPr>
        <w:t xml:space="preserve"> from </w:t>
      </w:r>
      <w:proofErr w:type="spellStart"/>
      <w:r>
        <w:rPr>
          <w:i/>
          <w:iCs/>
          <w:lang w:val="en-US"/>
        </w:rPr>
        <w:t>gNB</w:t>
      </w:r>
      <w:proofErr w:type="spellEnd"/>
      <w:r>
        <w:rPr>
          <w:i/>
          <w:iCs/>
          <w:lang w:val="en-US"/>
        </w:rPr>
        <w:t xml:space="preserve"> to the SF</w:t>
      </w:r>
      <w:r w:rsidR="005B49E5">
        <w:rPr>
          <w:i/>
          <w:iCs/>
          <w:lang w:val="en-US"/>
        </w:rPr>
        <w:t>, over time</w:t>
      </w:r>
      <w:r w:rsidRPr="007264B2">
        <w:rPr>
          <w:i/>
          <w:iCs/>
          <w:lang w:val="en-US"/>
        </w:rPr>
        <w:t>.</w:t>
      </w:r>
    </w:p>
    <w:p w14:paraId="26DFE35D" w14:textId="5913EAF7" w:rsidR="00986DCA" w:rsidRPr="00772D6F" w:rsidRDefault="00986DCA" w:rsidP="00696B6E">
      <w:pPr>
        <w:rPr>
          <w:i/>
          <w:iCs/>
          <w:lang w:val="en-US"/>
        </w:rPr>
      </w:pPr>
      <w:r w:rsidRPr="00772D6F">
        <w:rPr>
          <w:b/>
          <w:bCs/>
          <w:i/>
          <w:iCs/>
          <w:lang w:val="en-US"/>
        </w:rPr>
        <w:t xml:space="preserve">Proposal </w:t>
      </w:r>
      <w:r w:rsidR="000D5ED2">
        <w:rPr>
          <w:b/>
          <w:bCs/>
          <w:i/>
          <w:iCs/>
          <w:lang w:val="en-US"/>
        </w:rPr>
        <w:t>4</w:t>
      </w:r>
      <w:r w:rsidRPr="00772D6F">
        <w:rPr>
          <w:b/>
          <w:bCs/>
          <w:i/>
          <w:iCs/>
          <w:lang w:val="en-US"/>
        </w:rPr>
        <w:t>:</w:t>
      </w:r>
      <w:r w:rsidRPr="00772D6F">
        <w:rPr>
          <w:i/>
          <w:iCs/>
          <w:lang w:val="en-US"/>
        </w:rPr>
        <w:t xml:space="preserve"> </w:t>
      </w:r>
      <w:r w:rsidR="009A354E" w:rsidRPr="00772D6F">
        <w:rPr>
          <w:i/>
          <w:iCs/>
          <w:lang w:val="en-US"/>
        </w:rPr>
        <w:t>RAN3 should define signaling procedure such that t</w:t>
      </w:r>
      <w:r w:rsidRPr="00772D6F">
        <w:rPr>
          <w:i/>
          <w:iCs/>
          <w:lang w:val="en-US"/>
        </w:rPr>
        <w:t xml:space="preserve">he </w:t>
      </w:r>
      <w:proofErr w:type="spellStart"/>
      <w:r w:rsidR="00E24C57" w:rsidRPr="00772D6F">
        <w:rPr>
          <w:i/>
          <w:iCs/>
          <w:lang w:val="en-US"/>
        </w:rPr>
        <w:t>gNB</w:t>
      </w:r>
      <w:proofErr w:type="spellEnd"/>
      <w:r w:rsidR="00E24C57" w:rsidRPr="00772D6F">
        <w:rPr>
          <w:i/>
          <w:iCs/>
          <w:lang w:val="en-US"/>
        </w:rPr>
        <w:t xml:space="preserve"> and </w:t>
      </w:r>
      <w:r w:rsidR="00D4745C" w:rsidRPr="00772D6F">
        <w:rPr>
          <w:i/>
          <w:iCs/>
          <w:lang w:val="en-US"/>
        </w:rPr>
        <w:t xml:space="preserve">SF </w:t>
      </w:r>
      <w:r w:rsidR="00C004E9" w:rsidRPr="00772D6F">
        <w:rPr>
          <w:i/>
          <w:iCs/>
          <w:lang w:val="en-US"/>
        </w:rPr>
        <w:t xml:space="preserve">are able to </w:t>
      </w:r>
      <w:r w:rsidR="00D4745C" w:rsidRPr="00772D6F">
        <w:rPr>
          <w:i/>
          <w:iCs/>
          <w:lang w:val="en-US"/>
        </w:rPr>
        <w:t xml:space="preserve">modify the </w:t>
      </w:r>
      <w:r w:rsidR="000552EC">
        <w:rPr>
          <w:i/>
          <w:iCs/>
          <w:lang w:val="en-US"/>
        </w:rPr>
        <w:t>l</w:t>
      </w:r>
      <w:r w:rsidR="000552EC" w:rsidRPr="00772D6F">
        <w:rPr>
          <w:i/>
          <w:iCs/>
          <w:lang w:val="en-US"/>
        </w:rPr>
        <w:t>evel</w:t>
      </w:r>
      <w:r w:rsidR="00D4745C" w:rsidRPr="00772D6F">
        <w:rPr>
          <w:i/>
          <w:iCs/>
          <w:lang w:val="en-US"/>
        </w:rPr>
        <w:t xml:space="preserve"> of sensing data </w:t>
      </w:r>
      <w:r w:rsidR="00A54E1D" w:rsidRPr="00772D6F">
        <w:rPr>
          <w:i/>
          <w:iCs/>
          <w:lang w:val="en-US"/>
        </w:rPr>
        <w:t xml:space="preserve">transmitted from the </w:t>
      </w:r>
      <w:proofErr w:type="spellStart"/>
      <w:r w:rsidR="00A54E1D" w:rsidRPr="00772D6F">
        <w:rPr>
          <w:i/>
          <w:iCs/>
          <w:lang w:val="en-US"/>
        </w:rPr>
        <w:t>gNB</w:t>
      </w:r>
      <w:proofErr w:type="spellEnd"/>
      <w:r w:rsidR="000552EC">
        <w:rPr>
          <w:i/>
          <w:iCs/>
          <w:lang w:val="en-US"/>
        </w:rPr>
        <w:t xml:space="preserve"> to the SF</w:t>
      </w:r>
      <w:r w:rsidR="000552EC" w:rsidRPr="00772D6F">
        <w:rPr>
          <w:i/>
          <w:iCs/>
          <w:lang w:val="en-US"/>
        </w:rPr>
        <w:t>,</w:t>
      </w:r>
      <w:r w:rsidR="00A54E1D" w:rsidRPr="00772D6F">
        <w:rPr>
          <w:i/>
          <w:iCs/>
          <w:lang w:val="en-US"/>
        </w:rPr>
        <w:t xml:space="preserve"> </w:t>
      </w:r>
      <w:r w:rsidR="00D4745C" w:rsidRPr="00772D6F">
        <w:rPr>
          <w:i/>
          <w:iCs/>
          <w:lang w:val="en-US"/>
        </w:rPr>
        <w:t>over time.</w:t>
      </w:r>
    </w:p>
    <w:p w14:paraId="4D99CD4E" w14:textId="77777777" w:rsidR="00106259" w:rsidRPr="003B6952" w:rsidRDefault="00106259" w:rsidP="00106259">
      <w:pPr>
        <w:pStyle w:val="ListParagraph"/>
        <w:keepNext/>
        <w:keepLines/>
        <w:numPr>
          <w:ilvl w:val="0"/>
          <w:numId w:val="3"/>
        </w:numPr>
        <w:pBdr>
          <w:top w:val="single" w:sz="12" w:space="3" w:color="auto"/>
        </w:pBdr>
        <w:autoSpaceDN w:val="0"/>
        <w:spacing w:before="240" w:after="120" w:line="240" w:lineRule="auto"/>
        <w:ind w:left="567" w:hanging="567"/>
        <w:outlineLvl w:val="0"/>
        <w:rPr>
          <w:rFonts w:ascii="Arial" w:eastAsia="MS Mincho" w:hAnsi="Arial" w:cs="Times New Roman"/>
          <w:sz w:val="36"/>
        </w:rPr>
      </w:pPr>
      <w:r>
        <w:rPr>
          <w:rFonts w:ascii="Arial" w:eastAsia="MS Mincho" w:hAnsi="Arial"/>
          <w:sz w:val="36"/>
        </w:rPr>
        <w:t>Conclusion</w:t>
      </w:r>
    </w:p>
    <w:p w14:paraId="35C61B68" w14:textId="08E2B325" w:rsidR="00E753C4" w:rsidRDefault="00E753C4" w:rsidP="00106259">
      <w:pPr>
        <w:rPr>
          <w:lang w:val="en-US"/>
        </w:rPr>
      </w:pPr>
      <w:r w:rsidRPr="00E753C4">
        <w:rPr>
          <w:lang w:val="en-US"/>
        </w:rPr>
        <w:t>The observations and conclusions from this contribution are:</w:t>
      </w:r>
    </w:p>
    <w:p w14:paraId="688ADF63" w14:textId="6D1C68B9" w:rsidR="00772D6F" w:rsidRDefault="00772D6F" w:rsidP="00106259">
      <w:pPr>
        <w:rPr>
          <w:i/>
          <w:iCs/>
          <w:lang w:val="en-US"/>
        </w:rPr>
      </w:pPr>
      <w:r w:rsidRPr="00007E1C">
        <w:rPr>
          <w:b/>
          <w:bCs/>
          <w:i/>
          <w:iCs/>
        </w:rPr>
        <w:t>Observation 1:</w:t>
      </w:r>
      <w:r w:rsidRPr="00007E1C">
        <w:rPr>
          <w:i/>
          <w:iCs/>
        </w:rPr>
        <w:t xml:space="preserve"> The 5G system may support different levels of processing of the 3GPP sensing data, where the 3GPP sensing data are based on different levels of measurements that the RAN can report. </w:t>
      </w:r>
      <w:r w:rsidRPr="00007E1C">
        <w:rPr>
          <w:i/>
          <w:iCs/>
          <w:lang w:val="en-US"/>
        </w:rPr>
        <w:t xml:space="preserve">Based on the sensing task and its requirements, the sensing data might be (partly) processed at the </w:t>
      </w:r>
      <w:proofErr w:type="spellStart"/>
      <w:r w:rsidRPr="00007E1C">
        <w:rPr>
          <w:i/>
          <w:iCs/>
          <w:lang w:val="en-US"/>
        </w:rPr>
        <w:t>gNB</w:t>
      </w:r>
      <w:proofErr w:type="spellEnd"/>
      <w:r w:rsidRPr="00007E1C">
        <w:rPr>
          <w:i/>
          <w:iCs/>
          <w:lang w:val="en-US"/>
        </w:rPr>
        <w:t xml:space="preserve"> and/or SF requiring different level of sensing data measurements transmitted from </w:t>
      </w:r>
      <w:proofErr w:type="spellStart"/>
      <w:r w:rsidRPr="00007E1C">
        <w:rPr>
          <w:i/>
          <w:iCs/>
          <w:lang w:val="en-US"/>
        </w:rPr>
        <w:t>gNB</w:t>
      </w:r>
      <w:proofErr w:type="spellEnd"/>
      <w:r w:rsidRPr="00007E1C">
        <w:rPr>
          <w:i/>
          <w:iCs/>
          <w:lang w:val="en-US"/>
        </w:rPr>
        <w:t xml:space="preserve"> to the SF</w:t>
      </w:r>
      <w:r w:rsidR="002F3E6C">
        <w:rPr>
          <w:i/>
          <w:iCs/>
          <w:lang w:val="en-US"/>
        </w:rPr>
        <w:t>.</w:t>
      </w:r>
    </w:p>
    <w:p w14:paraId="36D67928" w14:textId="7A0A0FD8" w:rsidR="002F3E6C" w:rsidRDefault="002F3E6C" w:rsidP="00106259">
      <w:pPr>
        <w:rPr>
          <w:i/>
          <w:iCs/>
          <w:lang w:val="en-US"/>
        </w:rPr>
      </w:pPr>
      <w:r w:rsidRPr="007264B2">
        <w:rPr>
          <w:b/>
          <w:bCs/>
          <w:i/>
          <w:iCs/>
          <w:lang w:val="en-US"/>
        </w:rPr>
        <w:t>Observation 2:</w:t>
      </w:r>
      <w:r w:rsidRPr="007264B2">
        <w:rPr>
          <w:i/>
          <w:iCs/>
          <w:lang w:val="en-US"/>
        </w:rPr>
        <w:t xml:space="preserve"> The 5G system should enable the operators to configuring the SF and </w:t>
      </w:r>
      <w:proofErr w:type="spellStart"/>
      <w:r w:rsidRPr="007264B2">
        <w:rPr>
          <w:i/>
          <w:iCs/>
          <w:lang w:val="en-US"/>
        </w:rPr>
        <w:t>gNB</w:t>
      </w:r>
      <w:proofErr w:type="spellEnd"/>
      <w:r w:rsidRPr="007264B2">
        <w:rPr>
          <w:i/>
          <w:iCs/>
          <w:lang w:val="en-US"/>
        </w:rPr>
        <w:t xml:space="preserve"> with regards to sensing data level exposure and sensing data processing according to operator’s policy</w:t>
      </w:r>
      <w:r>
        <w:rPr>
          <w:i/>
          <w:iCs/>
          <w:lang w:val="en-US"/>
        </w:rPr>
        <w:t>.</w:t>
      </w:r>
    </w:p>
    <w:p w14:paraId="613C24F0" w14:textId="77777777" w:rsidR="002F3E6C" w:rsidRDefault="002F3E6C" w:rsidP="002F3E6C">
      <w:pPr>
        <w:rPr>
          <w:i/>
          <w:iCs/>
          <w:lang w:val="en-US"/>
        </w:rPr>
      </w:pPr>
      <w:r w:rsidRPr="007264B2">
        <w:rPr>
          <w:b/>
          <w:bCs/>
          <w:i/>
          <w:iCs/>
          <w:lang w:val="en-US"/>
        </w:rPr>
        <w:t xml:space="preserve">Observation </w:t>
      </w:r>
      <w:r>
        <w:rPr>
          <w:b/>
          <w:bCs/>
          <w:i/>
          <w:iCs/>
          <w:lang w:val="en-US"/>
        </w:rPr>
        <w:t>3</w:t>
      </w:r>
      <w:r w:rsidRPr="007264B2">
        <w:rPr>
          <w:b/>
          <w:bCs/>
          <w:i/>
          <w:iCs/>
          <w:lang w:val="en-US"/>
        </w:rPr>
        <w:t>:</w:t>
      </w:r>
      <w:r w:rsidRPr="007264B2">
        <w:rPr>
          <w:i/>
          <w:iCs/>
          <w:lang w:val="en-US"/>
        </w:rPr>
        <w:t xml:space="preserve"> The</w:t>
      </w:r>
      <w:r>
        <w:rPr>
          <w:i/>
          <w:iCs/>
          <w:lang w:val="en-US"/>
        </w:rPr>
        <w:t>re should be a signaling procedure between the</w:t>
      </w:r>
      <w:r w:rsidRPr="007264B2">
        <w:rPr>
          <w:i/>
          <w:iCs/>
          <w:lang w:val="en-US"/>
        </w:rPr>
        <w:t xml:space="preserve"> </w:t>
      </w:r>
      <w:proofErr w:type="spellStart"/>
      <w:r w:rsidRPr="007264B2">
        <w:rPr>
          <w:i/>
          <w:iCs/>
          <w:lang w:val="en-US"/>
        </w:rPr>
        <w:t>gNB</w:t>
      </w:r>
      <w:proofErr w:type="spellEnd"/>
      <w:r w:rsidRPr="007264B2">
        <w:rPr>
          <w:i/>
          <w:iCs/>
          <w:lang w:val="en-US"/>
        </w:rPr>
        <w:t xml:space="preserve"> </w:t>
      </w:r>
      <w:r>
        <w:rPr>
          <w:i/>
          <w:iCs/>
          <w:lang w:val="en-US"/>
        </w:rPr>
        <w:t>and SF to align about the s</w:t>
      </w:r>
      <w:r w:rsidRPr="007264B2">
        <w:rPr>
          <w:i/>
          <w:iCs/>
          <w:lang w:val="en-US"/>
        </w:rPr>
        <w:t>ensing data level exposure</w:t>
      </w:r>
      <w:r>
        <w:rPr>
          <w:i/>
          <w:iCs/>
          <w:lang w:val="en-US"/>
        </w:rPr>
        <w:t xml:space="preserve"> from </w:t>
      </w:r>
      <w:proofErr w:type="spellStart"/>
      <w:r>
        <w:rPr>
          <w:i/>
          <w:iCs/>
          <w:lang w:val="en-US"/>
        </w:rPr>
        <w:t>gNB</w:t>
      </w:r>
      <w:proofErr w:type="spellEnd"/>
      <w:r>
        <w:rPr>
          <w:i/>
          <w:iCs/>
          <w:lang w:val="en-US"/>
        </w:rPr>
        <w:t xml:space="preserve"> to the SF</w:t>
      </w:r>
      <w:r w:rsidRPr="007264B2">
        <w:rPr>
          <w:i/>
          <w:iCs/>
          <w:lang w:val="en-US"/>
        </w:rPr>
        <w:t>.</w:t>
      </w:r>
    </w:p>
    <w:p w14:paraId="4B8B22BD" w14:textId="3EC9F904" w:rsidR="000D5ED2" w:rsidRDefault="000D5ED2" w:rsidP="000D5ED2">
      <w:pPr>
        <w:rPr>
          <w:i/>
          <w:iCs/>
          <w:lang w:val="en-US"/>
        </w:rPr>
      </w:pPr>
      <w:r w:rsidRPr="007264B2">
        <w:rPr>
          <w:b/>
          <w:bCs/>
          <w:i/>
          <w:iCs/>
          <w:lang w:val="en-US"/>
        </w:rPr>
        <w:t xml:space="preserve">Observation </w:t>
      </w:r>
      <w:r>
        <w:rPr>
          <w:b/>
          <w:bCs/>
          <w:i/>
          <w:iCs/>
          <w:lang w:val="en-US"/>
        </w:rPr>
        <w:t>4</w:t>
      </w:r>
      <w:r w:rsidRPr="007264B2">
        <w:rPr>
          <w:b/>
          <w:bCs/>
          <w:i/>
          <w:iCs/>
          <w:lang w:val="en-US"/>
        </w:rPr>
        <w:t>:</w:t>
      </w:r>
      <w:r w:rsidRPr="007264B2">
        <w:rPr>
          <w:i/>
          <w:iCs/>
          <w:lang w:val="en-US"/>
        </w:rPr>
        <w:t xml:space="preserve"> The</w:t>
      </w:r>
      <w:r>
        <w:rPr>
          <w:i/>
          <w:iCs/>
          <w:lang w:val="en-US"/>
        </w:rPr>
        <w:t>re should be a signaling procedure between the</w:t>
      </w:r>
      <w:r w:rsidRPr="007264B2">
        <w:rPr>
          <w:i/>
          <w:iCs/>
          <w:lang w:val="en-US"/>
        </w:rPr>
        <w:t xml:space="preserve"> </w:t>
      </w:r>
      <w:proofErr w:type="spellStart"/>
      <w:r w:rsidRPr="007264B2">
        <w:rPr>
          <w:i/>
          <w:iCs/>
          <w:lang w:val="en-US"/>
        </w:rPr>
        <w:t>gNB</w:t>
      </w:r>
      <w:proofErr w:type="spellEnd"/>
      <w:r w:rsidRPr="007264B2">
        <w:rPr>
          <w:i/>
          <w:iCs/>
          <w:lang w:val="en-US"/>
        </w:rPr>
        <w:t xml:space="preserve"> </w:t>
      </w:r>
      <w:r>
        <w:rPr>
          <w:i/>
          <w:iCs/>
          <w:lang w:val="en-US"/>
        </w:rPr>
        <w:t>and SF to modify the s</w:t>
      </w:r>
      <w:r w:rsidRPr="007264B2">
        <w:rPr>
          <w:i/>
          <w:iCs/>
          <w:lang w:val="en-US"/>
        </w:rPr>
        <w:t>ensing data level exposure</w:t>
      </w:r>
      <w:r>
        <w:rPr>
          <w:i/>
          <w:iCs/>
          <w:lang w:val="en-US"/>
        </w:rPr>
        <w:t xml:space="preserve"> from </w:t>
      </w:r>
      <w:proofErr w:type="spellStart"/>
      <w:r>
        <w:rPr>
          <w:i/>
          <w:iCs/>
          <w:lang w:val="en-US"/>
        </w:rPr>
        <w:t>gNB</w:t>
      </w:r>
      <w:proofErr w:type="spellEnd"/>
      <w:r>
        <w:rPr>
          <w:i/>
          <w:iCs/>
          <w:lang w:val="en-US"/>
        </w:rPr>
        <w:t xml:space="preserve"> to the SF</w:t>
      </w:r>
      <w:r w:rsidR="00911610">
        <w:rPr>
          <w:i/>
          <w:iCs/>
          <w:lang w:val="en-US"/>
        </w:rPr>
        <w:t>, over time</w:t>
      </w:r>
      <w:r w:rsidRPr="007264B2">
        <w:rPr>
          <w:i/>
          <w:iCs/>
          <w:lang w:val="en-US"/>
        </w:rPr>
        <w:t>.</w:t>
      </w:r>
    </w:p>
    <w:p w14:paraId="572253F3" w14:textId="6E853B45" w:rsidR="00704984" w:rsidRDefault="00704984" w:rsidP="000D5ED2">
      <w:pPr>
        <w:rPr>
          <w:lang w:val="en-US"/>
        </w:rPr>
      </w:pPr>
      <w:r>
        <w:rPr>
          <w:lang w:val="en-US"/>
        </w:rPr>
        <w:t>The corresponding proposals to RAN3 are:</w:t>
      </w:r>
    </w:p>
    <w:p w14:paraId="41D0220D" w14:textId="77777777" w:rsidR="002B5A84" w:rsidRPr="00772D6F" w:rsidRDefault="002B5A84" w:rsidP="002B5A84">
      <w:pPr>
        <w:rPr>
          <w:i/>
          <w:iCs/>
          <w:lang w:val="en-US"/>
        </w:rPr>
      </w:pPr>
      <w:r w:rsidRPr="00772D6F">
        <w:rPr>
          <w:b/>
          <w:bCs/>
          <w:i/>
          <w:iCs/>
          <w:lang w:val="en-US"/>
        </w:rPr>
        <w:t>Proposal 1:</w:t>
      </w:r>
      <w:r w:rsidRPr="00772D6F">
        <w:rPr>
          <w:i/>
          <w:iCs/>
          <w:lang w:val="en-US"/>
        </w:rPr>
        <w:t xml:space="preserve"> The </w:t>
      </w:r>
      <w:proofErr w:type="spellStart"/>
      <w:r w:rsidRPr="00772D6F">
        <w:rPr>
          <w:i/>
          <w:iCs/>
          <w:lang w:val="en-US"/>
        </w:rPr>
        <w:t>gNB</w:t>
      </w:r>
      <w:proofErr w:type="spellEnd"/>
      <w:r w:rsidRPr="00772D6F">
        <w:rPr>
          <w:i/>
          <w:iCs/>
          <w:lang w:val="en-US"/>
        </w:rPr>
        <w:t xml:space="preserve"> should be capable to transmit different Levels of sensing data to the SF.</w:t>
      </w:r>
    </w:p>
    <w:p w14:paraId="68B72F8D" w14:textId="77777777" w:rsidR="002B5A84" w:rsidRPr="00772D6F" w:rsidRDefault="002B5A84" w:rsidP="002B5A84">
      <w:pPr>
        <w:rPr>
          <w:i/>
          <w:iCs/>
          <w:lang w:val="en-US"/>
        </w:rPr>
      </w:pPr>
      <w:r w:rsidRPr="00772D6F">
        <w:rPr>
          <w:b/>
          <w:bCs/>
          <w:i/>
          <w:iCs/>
          <w:lang w:val="en-US"/>
        </w:rPr>
        <w:t>Proposal 2:</w:t>
      </w:r>
      <w:r w:rsidRPr="00772D6F">
        <w:rPr>
          <w:i/>
          <w:iCs/>
          <w:lang w:val="en-US"/>
        </w:rPr>
        <w:t xml:space="preserve"> RAN3 and SA5 should </w:t>
      </w:r>
      <w:r>
        <w:rPr>
          <w:i/>
          <w:iCs/>
          <w:lang w:val="en-US"/>
        </w:rPr>
        <w:t xml:space="preserve">agree upon, and define procedures to </w:t>
      </w:r>
      <w:r w:rsidRPr="00772D6F">
        <w:rPr>
          <w:i/>
          <w:iCs/>
          <w:lang w:val="en-US"/>
        </w:rPr>
        <w:t xml:space="preserve">enable the operators to configuring the SF and </w:t>
      </w:r>
      <w:proofErr w:type="spellStart"/>
      <w:r w:rsidRPr="00772D6F">
        <w:rPr>
          <w:i/>
          <w:iCs/>
          <w:lang w:val="en-US"/>
        </w:rPr>
        <w:t>gNB</w:t>
      </w:r>
      <w:proofErr w:type="spellEnd"/>
      <w:r w:rsidRPr="00772D6F">
        <w:rPr>
          <w:i/>
          <w:iCs/>
          <w:lang w:val="en-US"/>
        </w:rPr>
        <w:t xml:space="preserve"> with regards to sensing data level exposure and sensing data processing according to operator’s policy.</w:t>
      </w:r>
    </w:p>
    <w:p w14:paraId="56A82477" w14:textId="1877CA7A" w:rsidR="002B5A84" w:rsidRPr="00772D6F" w:rsidRDefault="002B5A84" w:rsidP="002B5A84">
      <w:pPr>
        <w:rPr>
          <w:i/>
          <w:iCs/>
          <w:lang w:val="en-US"/>
        </w:rPr>
      </w:pPr>
      <w:r w:rsidRPr="00772D6F">
        <w:rPr>
          <w:b/>
          <w:bCs/>
          <w:i/>
          <w:iCs/>
          <w:lang w:val="en-US"/>
        </w:rPr>
        <w:t>Proposal 3:</w:t>
      </w:r>
      <w:r w:rsidRPr="00772D6F">
        <w:rPr>
          <w:i/>
          <w:iCs/>
          <w:lang w:val="en-US"/>
        </w:rPr>
        <w:t xml:space="preserve"> RAN3 to </w:t>
      </w:r>
      <w:r>
        <w:rPr>
          <w:i/>
          <w:iCs/>
          <w:lang w:val="en-US"/>
        </w:rPr>
        <w:t>design a signaling</w:t>
      </w:r>
      <w:r w:rsidRPr="00772D6F">
        <w:rPr>
          <w:i/>
          <w:iCs/>
          <w:lang w:val="en-US"/>
        </w:rPr>
        <w:t xml:space="preserve"> procedure(s) and message(s) </w:t>
      </w:r>
      <w:r>
        <w:rPr>
          <w:i/>
          <w:iCs/>
          <w:lang w:val="en-US"/>
        </w:rPr>
        <w:t xml:space="preserve">to enable </w:t>
      </w:r>
      <w:r w:rsidRPr="00772D6F">
        <w:rPr>
          <w:i/>
          <w:iCs/>
          <w:lang w:val="en-US"/>
        </w:rPr>
        <w:t xml:space="preserve">the SF and </w:t>
      </w:r>
      <w:proofErr w:type="spellStart"/>
      <w:r w:rsidRPr="00772D6F">
        <w:rPr>
          <w:i/>
          <w:iCs/>
          <w:lang w:val="en-US"/>
        </w:rPr>
        <w:t>gNB</w:t>
      </w:r>
      <w:proofErr w:type="spellEnd"/>
      <w:r w:rsidRPr="00772D6F">
        <w:rPr>
          <w:i/>
          <w:iCs/>
          <w:lang w:val="en-US"/>
        </w:rPr>
        <w:t xml:space="preserve"> </w:t>
      </w:r>
      <w:r>
        <w:rPr>
          <w:i/>
          <w:iCs/>
          <w:lang w:val="en-US"/>
        </w:rPr>
        <w:t xml:space="preserve">to </w:t>
      </w:r>
      <w:r w:rsidRPr="00772D6F">
        <w:rPr>
          <w:i/>
          <w:iCs/>
          <w:lang w:val="en-US"/>
        </w:rPr>
        <w:t xml:space="preserve">establish an agreement on the </w:t>
      </w:r>
      <w:r w:rsidR="00E35557">
        <w:rPr>
          <w:i/>
          <w:iCs/>
          <w:lang w:val="en-US"/>
        </w:rPr>
        <w:t>l</w:t>
      </w:r>
      <w:r w:rsidR="00E35557" w:rsidRPr="00772D6F">
        <w:rPr>
          <w:i/>
          <w:iCs/>
          <w:lang w:val="en-US"/>
        </w:rPr>
        <w:t>evel</w:t>
      </w:r>
      <w:r w:rsidRPr="00772D6F">
        <w:rPr>
          <w:i/>
          <w:iCs/>
          <w:lang w:val="en-US"/>
        </w:rPr>
        <w:t xml:space="preserve"> of sensing data to be provided by the </w:t>
      </w:r>
      <w:proofErr w:type="spellStart"/>
      <w:r w:rsidRPr="00772D6F">
        <w:rPr>
          <w:i/>
          <w:iCs/>
          <w:lang w:val="en-US"/>
        </w:rPr>
        <w:t>gNB</w:t>
      </w:r>
      <w:proofErr w:type="spellEnd"/>
      <w:r w:rsidR="00E35557">
        <w:rPr>
          <w:i/>
          <w:iCs/>
          <w:lang w:val="en-US"/>
        </w:rPr>
        <w:t xml:space="preserve"> to the SF</w:t>
      </w:r>
      <w:r w:rsidRPr="00772D6F">
        <w:rPr>
          <w:i/>
          <w:iCs/>
          <w:lang w:val="en-US"/>
        </w:rPr>
        <w:t xml:space="preserve">. </w:t>
      </w:r>
    </w:p>
    <w:p w14:paraId="0B8BC6D2" w14:textId="55EB4B08" w:rsidR="002B5A84" w:rsidRPr="00772D6F" w:rsidRDefault="002B5A84" w:rsidP="002B5A84">
      <w:pPr>
        <w:rPr>
          <w:i/>
          <w:iCs/>
          <w:lang w:val="en-US"/>
        </w:rPr>
      </w:pPr>
      <w:r w:rsidRPr="00772D6F">
        <w:rPr>
          <w:b/>
          <w:bCs/>
          <w:i/>
          <w:iCs/>
          <w:lang w:val="en-US"/>
        </w:rPr>
        <w:t xml:space="preserve">Proposal </w:t>
      </w:r>
      <w:r>
        <w:rPr>
          <w:b/>
          <w:bCs/>
          <w:i/>
          <w:iCs/>
          <w:lang w:val="en-US"/>
        </w:rPr>
        <w:t>4</w:t>
      </w:r>
      <w:r w:rsidRPr="00772D6F">
        <w:rPr>
          <w:b/>
          <w:bCs/>
          <w:i/>
          <w:iCs/>
          <w:lang w:val="en-US"/>
        </w:rPr>
        <w:t>:</w:t>
      </w:r>
      <w:r w:rsidRPr="00772D6F">
        <w:rPr>
          <w:i/>
          <w:iCs/>
          <w:lang w:val="en-US"/>
        </w:rPr>
        <w:t xml:space="preserve"> RAN3 should define signaling procedure such that the </w:t>
      </w:r>
      <w:proofErr w:type="spellStart"/>
      <w:r w:rsidRPr="00772D6F">
        <w:rPr>
          <w:i/>
          <w:iCs/>
          <w:lang w:val="en-US"/>
        </w:rPr>
        <w:t>gNB</w:t>
      </w:r>
      <w:proofErr w:type="spellEnd"/>
      <w:r w:rsidRPr="00772D6F">
        <w:rPr>
          <w:i/>
          <w:iCs/>
          <w:lang w:val="en-US"/>
        </w:rPr>
        <w:t xml:space="preserve"> and SF are able to modify the </w:t>
      </w:r>
      <w:r w:rsidR="00E35557">
        <w:rPr>
          <w:i/>
          <w:iCs/>
          <w:lang w:val="en-US"/>
        </w:rPr>
        <w:t>l</w:t>
      </w:r>
      <w:r w:rsidR="00E35557" w:rsidRPr="00772D6F">
        <w:rPr>
          <w:i/>
          <w:iCs/>
          <w:lang w:val="en-US"/>
        </w:rPr>
        <w:t>evel</w:t>
      </w:r>
      <w:r w:rsidRPr="00772D6F">
        <w:rPr>
          <w:i/>
          <w:iCs/>
          <w:lang w:val="en-US"/>
        </w:rPr>
        <w:t xml:space="preserve"> of sensing data transmitted from the </w:t>
      </w:r>
      <w:proofErr w:type="spellStart"/>
      <w:r w:rsidRPr="00772D6F">
        <w:rPr>
          <w:i/>
          <w:iCs/>
          <w:lang w:val="en-US"/>
        </w:rPr>
        <w:t>gNB</w:t>
      </w:r>
      <w:proofErr w:type="spellEnd"/>
      <w:r w:rsidR="00E35557">
        <w:rPr>
          <w:i/>
          <w:iCs/>
          <w:lang w:val="en-US"/>
        </w:rPr>
        <w:t xml:space="preserve"> to the SF</w:t>
      </w:r>
      <w:r w:rsidRPr="00772D6F">
        <w:rPr>
          <w:i/>
          <w:iCs/>
          <w:lang w:val="en-US"/>
        </w:rPr>
        <w:t>, over time.</w:t>
      </w:r>
    </w:p>
    <w:p w14:paraId="5C552415" w14:textId="77777777" w:rsidR="002B5A84" w:rsidRPr="002B5A84" w:rsidRDefault="002B5A84" w:rsidP="000D5ED2">
      <w:pPr>
        <w:rPr>
          <w:lang w:val="en-US"/>
        </w:rPr>
      </w:pPr>
    </w:p>
    <w:p w14:paraId="4C8761ED" w14:textId="77777777" w:rsidR="00106259" w:rsidRPr="003B6952" w:rsidRDefault="00106259" w:rsidP="00106259">
      <w:pPr>
        <w:pStyle w:val="ListParagraph"/>
        <w:keepNext/>
        <w:keepLines/>
        <w:numPr>
          <w:ilvl w:val="0"/>
          <w:numId w:val="3"/>
        </w:numPr>
        <w:pBdr>
          <w:top w:val="single" w:sz="12" w:space="3" w:color="auto"/>
        </w:pBdr>
        <w:autoSpaceDN w:val="0"/>
        <w:spacing w:before="240" w:after="120" w:line="240" w:lineRule="auto"/>
        <w:ind w:left="567" w:hanging="567"/>
        <w:outlineLvl w:val="0"/>
        <w:rPr>
          <w:rFonts w:ascii="Arial" w:eastAsia="MS Mincho" w:hAnsi="Arial" w:cs="Times New Roman"/>
          <w:sz w:val="36"/>
        </w:rPr>
      </w:pPr>
      <w:bookmarkStart w:id="0" w:name="_Ref209693808"/>
      <w:r>
        <w:rPr>
          <w:rFonts w:ascii="Arial" w:eastAsia="MS Mincho" w:hAnsi="Arial"/>
          <w:sz w:val="36"/>
        </w:rPr>
        <w:t>References</w:t>
      </w:r>
    </w:p>
    <w:p w14:paraId="00C4AAFA" w14:textId="75762ABE" w:rsidR="00106259" w:rsidRPr="004E250D" w:rsidRDefault="00106259" w:rsidP="00106259">
      <w:pPr>
        <w:pStyle w:val="Reference"/>
      </w:pPr>
      <w:r w:rsidRPr="009E1EBC">
        <w:rPr>
          <w:szCs w:val="22"/>
        </w:rPr>
        <w:t>R</w:t>
      </w:r>
      <w:r>
        <w:rPr>
          <w:szCs w:val="22"/>
        </w:rPr>
        <w:t>P-252819</w:t>
      </w:r>
      <w:r w:rsidR="00912B43">
        <w:rPr>
          <w:szCs w:val="22"/>
        </w:rPr>
        <w:t>,</w:t>
      </w:r>
      <w:r>
        <w:rPr>
          <w:szCs w:val="22"/>
        </w:rPr>
        <w:tab/>
        <w:t>Study on Integrated Sensing and Communication (ISAC) for NR.</w:t>
      </w:r>
      <w:bookmarkEnd w:id="0"/>
    </w:p>
    <w:p w14:paraId="15CF1A06" w14:textId="57B2CFD2" w:rsidR="005141D4" w:rsidRDefault="005141D4" w:rsidP="005141D4">
      <w:pPr>
        <w:pStyle w:val="Reference"/>
      </w:pPr>
      <w:r>
        <w:t>3GPP TS</w:t>
      </w:r>
      <w:r w:rsidR="00AD6D47">
        <w:t>22.137</w:t>
      </w:r>
      <w:r>
        <w:t>; Service requirements for Integrated Sensing and Communication; Stage 1 (Release 19), v19.1.0</w:t>
      </w:r>
      <w:r w:rsidR="00434421">
        <w:t>.</w:t>
      </w:r>
    </w:p>
    <w:p w14:paraId="599C0C44" w14:textId="2B781FE3" w:rsidR="00434421" w:rsidRDefault="00F41D09" w:rsidP="005141D4">
      <w:pPr>
        <w:pStyle w:val="Reference"/>
      </w:pPr>
      <w:bookmarkStart w:id="1" w:name="_Ref219451303"/>
      <w:r>
        <w:rPr>
          <w:lang w:val="en-GB"/>
        </w:rPr>
        <w:t xml:space="preserve">3GPP </w:t>
      </w:r>
      <w:r w:rsidR="00434421" w:rsidRPr="00434421">
        <w:rPr>
          <w:lang w:val="en-GB"/>
        </w:rPr>
        <w:t>TR</w:t>
      </w:r>
      <w:r>
        <w:rPr>
          <w:lang w:val="en-GB"/>
        </w:rPr>
        <w:t xml:space="preserve"> </w:t>
      </w:r>
      <w:r w:rsidR="00434421" w:rsidRPr="00434421">
        <w:rPr>
          <w:lang w:val="en-GB"/>
        </w:rPr>
        <w:t>22.837</w:t>
      </w:r>
      <w:r>
        <w:rPr>
          <w:lang w:val="en-GB"/>
        </w:rPr>
        <w:t>; Feasibility Study on Integrated Sensing and Communication</w:t>
      </w:r>
      <w:r w:rsidR="00DA536C">
        <w:rPr>
          <w:lang w:val="en-GB"/>
        </w:rPr>
        <w:t xml:space="preserve"> (Release 19), v 19.4.0</w:t>
      </w:r>
      <w:bookmarkEnd w:id="1"/>
      <w:r w:rsidR="00DA536C">
        <w:rPr>
          <w:lang w:val="en-GB"/>
        </w:rPr>
        <w:t>.</w:t>
      </w:r>
    </w:p>
    <w:p w14:paraId="13DFDF30" w14:textId="2728B15B" w:rsidR="00106259" w:rsidRDefault="00106259" w:rsidP="00106259">
      <w:pPr>
        <w:pStyle w:val="Reference"/>
      </w:pPr>
      <w:bookmarkStart w:id="2" w:name="_Ref219451650"/>
      <w:r w:rsidRPr="005F361D">
        <w:t>R</w:t>
      </w:r>
      <w:r w:rsidR="005B5A3F">
        <w:t>1</w:t>
      </w:r>
      <w:r w:rsidRPr="005F361D">
        <w:t>-25</w:t>
      </w:r>
      <w:r w:rsidR="005B5A3F">
        <w:t>092</w:t>
      </w:r>
      <w:r w:rsidR="00103DCD">
        <w:t>4</w:t>
      </w:r>
      <w:r w:rsidR="005B5A3F">
        <w:t>3</w:t>
      </w:r>
      <w:r w:rsidR="00912B43">
        <w:t>,</w:t>
      </w:r>
      <w:r w:rsidRPr="005F361D">
        <w:t xml:space="preserve"> </w:t>
      </w:r>
      <w:r w:rsidR="001D0326" w:rsidRPr="001D0326">
        <w:t>Summary</w:t>
      </w:r>
      <w:r w:rsidR="001D0326">
        <w:t xml:space="preserve"> #6</w:t>
      </w:r>
      <w:r w:rsidR="001D0326" w:rsidRPr="001D0326">
        <w:t xml:space="preserve"> on evaluations for NR ISAC</w:t>
      </w:r>
      <w:r w:rsidR="00912B43">
        <w:t>.</w:t>
      </w:r>
      <w:bookmarkEnd w:id="2"/>
    </w:p>
    <w:p w14:paraId="43EF4C78" w14:textId="36F1061F" w:rsidR="00106259" w:rsidRPr="00444767" w:rsidRDefault="00DA43B3">
      <w:pPr>
        <w:pStyle w:val="Reference"/>
      </w:pPr>
      <w:bookmarkStart w:id="3" w:name="_Ref219463448"/>
      <w:r>
        <w:t>R3-</w:t>
      </w:r>
      <w:r w:rsidR="00A24CC7">
        <w:t>260028</w:t>
      </w:r>
      <w:r w:rsidR="00912B43">
        <w:t>,</w:t>
      </w:r>
      <w:r>
        <w:t xml:space="preserve"> </w:t>
      </w:r>
      <w:r w:rsidR="00444767" w:rsidRPr="00444767">
        <w:t xml:space="preserve">(BL </w:t>
      </w:r>
      <w:proofErr w:type="spellStart"/>
      <w:r w:rsidR="00444767" w:rsidRPr="00444767">
        <w:t>pCR</w:t>
      </w:r>
      <w:proofErr w:type="spellEnd"/>
      <w:r w:rsidR="00444767" w:rsidRPr="00444767">
        <w:t xml:space="preserve"> to TR 38.765) Study on Integrated Sensing And Communication (ISAC) for NR</w:t>
      </w:r>
      <w:r w:rsidR="00444767" w:rsidRPr="00444767" w:rsidDel="00444767">
        <w:t xml:space="preserve"> </w:t>
      </w:r>
      <w:bookmarkEnd w:id="3"/>
    </w:p>
    <w:sectPr w:rsidR="00106259" w:rsidRPr="00444767">
      <w:pgSz w:w="11906" w:h="16838"/>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5155992"/>
    <w:multiLevelType w:val="hybridMultilevel"/>
    <w:tmpl w:val="18F8579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45BD1EE6"/>
    <w:multiLevelType w:val="multilevel"/>
    <w:tmpl w:val="D494C568"/>
    <w:lvl w:ilvl="0">
      <w:start w:val="1"/>
      <w:numFmt w:val="decimal"/>
      <w:lvlText w:val="%1"/>
      <w:lvlJc w:val="left"/>
      <w:pPr>
        <w:ind w:left="1130" w:hanging="113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859429E"/>
    <w:multiLevelType w:val="hybridMultilevel"/>
    <w:tmpl w:val="C9B4AA02"/>
    <w:lvl w:ilvl="0" w:tplc="04090001">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21389A"/>
    <w:multiLevelType w:val="hybridMultilevel"/>
    <w:tmpl w:val="D28CFF22"/>
    <w:lvl w:ilvl="0" w:tplc="BC5A7542">
      <w:numFmt w:val="bullet"/>
      <w:lvlText w:val="-"/>
      <w:lvlJc w:val="left"/>
      <w:pPr>
        <w:ind w:left="408" w:hanging="360"/>
      </w:pPr>
      <w:rPr>
        <w:rFonts w:ascii="Aptos" w:eastAsiaTheme="minorHAnsi" w:hAnsi="Aptos" w:cstheme="minorBidi"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num w:numId="1" w16cid:durableId="1047219994">
    <w:abstractNumId w:val="8"/>
  </w:num>
  <w:num w:numId="2" w16cid:durableId="1058817623">
    <w:abstractNumId w:val="1"/>
  </w:num>
  <w:num w:numId="3" w16cid:durableId="14520886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92825369">
    <w:abstractNumId w:val="5"/>
  </w:num>
  <w:num w:numId="5" w16cid:durableId="1793983673">
    <w:abstractNumId w:val="2"/>
  </w:num>
  <w:num w:numId="6" w16cid:durableId="1872452116">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16cid:durableId="1912503774">
    <w:abstractNumId w:val="0"/>
  </w:num>
  <w:num w:numId="8" w16cid:durableId="488642258">
    <w:abstractNumId w:val="3"/>
  </w:num>
  <w:num w:numId="9" w16cid:durableId="6369558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259"/>
    <w:rsid w:val="00000B37"/>
    <w:rsid w:val="0000224E"/>
    <w:rsid w:val="00004245"/>
    <w:rsid w:val="00004ABC"/>
    <w:rsid w:val="00007450"/>
    <w:rsid w:val="00007E1C"/>
    <w:rsid w:val="00007EBF"/>
    <w:rsid w:val="000102EF"/>
    <w:rsid w:val="00013CBF"/>
    <w:rsid w:val="00013E50"/>
    <w:rsid w:val="00016F7B"/>
    <w:rsid w:val="0002089A"/>
    <w:rsid w:val="00024939"/>
    <w:rsid w:val="000273FB"/>
    <w:rsid w:val="000323B4"/>
    <w:rsid w:val="00034712"/>
    <w:rsid w:val="00040284"/>
    <w:rsid w:val="000431C0"/>
    <w:rsid w:val="00045646"/>
    <w:rsid w:val="000459BB"/>
    <w:rsid w:val="00045CEA"/>
    <w:rsid w:val="000466B3"/>
    <w:rsid w:val="0005041F"/>
    <w:rsid w:val="000552EC"/>
    <w:rsid w:val="00057DC3"/>
    <w:rsid w:val="00065AF0"/>
    <w:rsid w:val="000672F7"/>
    <w:rsid w:val="00074933"/>
    <w:rsid w:val="000750C1"/>
    <w:rsid w:val="00075B9E"/>
    <w:rsid w:val="00076DB1"/>
    <w:rsid w:val="0007707F"/>
    <w:rsid w:val="0007757D"/>
    <w:rsid w:val="00077AF1"/>
    <w:rsid w:val="000819A4"/>
    <w:rsid w:val="00082F90"/>
    <w:rsid w:val="0008355C"/>
    <w:rsid w:val="00083E81"/>
    <w:rsid w:val="00085878"/>
    <w:rsid w:val="00092B02"/>
    <w:rsid w:val="000A230E"/>
    <w:rsid w:val="000A3EEC"/>
    <w:rsid w:val="000A4709"/>
    <w:rsid w:val="000B6CF6"/>
    <w:rsid w:val="000B776B"/>
    <w:rsid w:val="000C11DB"/>
    <w:rsid w:val="000C2F93"/>
    <w:rsid w:val="000C3669"/>
    <w:rsid w:val="000C3D43"/>
    <w:rsid w:val="000C4898"/>
    <w:rsid w:val="000C49EE"/>
    <w:rsid w:val="000C5438"/>
    <w:rsid w:val="000C6449"/>
    <w:rsid w:val="000C7302"/>
    <w:rsid w:val="000D075E"/>
    <w:rsid w:val="000D0C35"/>
    <w:rsid w:val="000D4F06"/>
    <w:rsid w:val="000D5ED2"/>
    <w:rsid w:val="000D7273"/>
    <w:rsid w:val="000D73AD"/>
    <w:rsid w:val="000E01AB"/>
    <w:rsid w:val="000E10AB"/>
    <w:rsid w:val="000E147E"/>
    <w:rsid w:val="000E1727"/>
    <w:rsid w:val="000E21FC"/>
    <w:rsid w:val="000E6CF7"/>
    <w:rsid w:val="000E740C"/>
    <w:rsid w:val="000E7453"/>
    <w:rsid w:val="000F159F"/>
    <w:rsid w:val="000F20EF"/>
    <w:rsid w:val="000F40AA"/>
    <w:rsid w:val="000F49DD"/>
    <w:rsid w:val="00103DCD"/>
    <w:rsid w:val="0010474E"/>
    <w:rsid w:val="00104AEE"/>
    <w:rsid w:val="00106259"/>
    <w:rsid w:val="00107EFC"/>
    <w:rsid w:val="0011028D"/>
    <w:rsid w:val="0011071A"/>
    <w:rsid w:val="00111950"/>
    <w:rsid w:val="00111A10"/>
    <w:rsid w:val="00113374"/>
    <w:rsid w:val="00114F41"/>
    <w:rsid w:val="00115A23"/>
    <w:rsid w:val="00117AC1"/>
    <w:rsid w:val="00121E6F"/>
    <w:rsid w:val="00122884"/>
    <w:rsid w:val="001249B3"/>
    <w:rsid w:val="001312C6"/>
    <w:rsid w:val="00131915"/>
    <w:rsid w:val="00131A10"/>
    <w:rsid w:val="00135C61"/>
    <w:rsid w:val="001410FC"/>
    <w:rsid w:val="0014179E"/>
    <w:rsid w:val="00143498"/>
    <w:rsid w:val="001435CB"/>
    <w:rsid w:val="00146004"/>
    <w:rsid w:val="00146A60"/>
    <w:rsid w:val="00146EFD"/>
    <w:rsid w:val="00147F87"/>
    <w:rsid w:val="00150006"/>
    <w:rsid w:val="00151C88"/>
    <w:rsid w:val="001546D4"/>
    <w:rsid w:val="0015485C"/>
    <w:rsid w:val="00156478"/>
    <w:rsid w:val="001630A7"/>
    <w:rsid w:val="0016359D"/>
    <w:rsid w:val="00165380"/>
    <w:rsid w:val="00166E3C"/>
    <w:rsid w:val="001708C5"/>
    <w:rsid w:val="00170E23"/>
    <w:rsid w:val="001765D8"/>
    <w:rsid w:val="00177661"/>
    <w:rsid w:val="0018037D"/>
    <w:rsid w:val="001805BA"/>
    <w:rsid w:val="001831B1"/>
    <w:rsid w:val="00183569"/>
    <w:rsid w:val="0018428F"/>
    <w:rsid w:val="00186D2A"/>
    <w:rsid w:val="00194D11"/>
    <w:rsid w:val="00195488"/>
    <w:rsid w:val="001A1FA8"/>
    <w:rsid w:val="001A4176"/>
    <w:rsid w:val="001B0021"/>
    <w:rsid w:val="001B16BF"/>
    <w:rsid w:val="001B213B"/>
    <w:rsid w:val="001B784D"/>
    <w:rsid w:val="001B7FD4"/>
    <w:rsid w:val="001C0120"/>
    <w:rsid w:val="001C4811"/>
    <w:rsid w:val="001C5805"/>
    <w:rsid w:val="001C5C3B"/>
    <w:rsid w:val="001C72F3"/>
    <w:rsid w:val="001D0326"/>
    <w:rsid w:val="001D0D3A"/>
    <w:rsid w:val="001D15E2"/>
    <w:rsid w:val="001D3796"/>
    <w:rsid w:val="001D4D2B"/>
    <w:rsid w:val="001D64B2"/>
    <w:rsid w:val="001D6DE0"/>
    <w:rsid w:val="001D7437"/>
    <w:rsid w:val="001E1B83"/>
    <w:rsid w:val="001E6A05"/>
    <w:rsid w:val="001E7282"/>
    <w:rsid w:val="001F25A9"/>
    <w:rsid w:val="001F35BE"/>
    <w:rsid w:val="001F4E97"/>
    <w:rsid w:val="002005B6"/>
    <w:rsid w:val="0020084C"/>
    <w:rsid w:val="002008F7"/>
    <w:rsid w:val="0020218D"/>
    <w:rsid w:val="00202DFF"/>
    <w:rsid w:val="00204E36"/>
    <w:rsid w:val="00205089"/>
    <w:rsid w:val="00207BBE"/>
    <w:rsid w:val="00211DC5"/>
    <w:rsid w:val="00214F36"/>
    <w:rsid w:val="002175AD"/>
    <w:rsid w:val="00220ACC"/>
    <w:rsid w:val="002225EA"/>
    <w:rsid w:val="00224C9B"/>
    <w:rsid w:val="00224F36"/>
    <w:rsid w:val="00225901"/>
    <w:rsid w:val="00225F16"/>
    <w:rsid w:val="00227A8F"/>
    <w:rsid w:val="002327FB"/>
    <w:rsid w:val="00234129"/>
    <w:rsid w:val="00234D13"/>
    <w:rsid w:val="002354B1"/>
    <w:rsid w:val="002409C7"/>
    <w:rsid w:val="00240E11"/>
    <w:rsid w:val="00241931"/>
    <w:rsid w:val="00245582"/>
    <w:rsid w:val="00246F5E"/>
    <w:rsid w:val="00250556"/>
    <w:rsid w:val="00251851"/>
    <w:rsid w:val="002578AE"/>
    <w:rsid w:val="0026341D"/>
    <w:rsid w:val="00264E81"/>
    <w:rsid w:val="00265AE9"/>
    <w:rsid w:val="00267A5E"/>
    <w:rsid w:val="002711EB"/>
    <w:rsid w:val="00274CA2"/>
    <w:rsid w:val="002806F4"/>
    <w:rsid w:val="00286CF8"/>
    <w:rsid w:val="002876B8"/>
    <w:rsid w:val="002946F4"/>
    <w:rsid w:val="0029658D"/>
    <w:rsid w:val="002A0A80"/>
    <w:rsid w:val="002A6DE9"/>
    <w:rsid w:val="002B1782"/>
    <w:rsid w:val="002B34B8"/>
    <w:rsid w:val="002B4467"/>
    <w:rsid w:val="002B49B2"/>
    <w:rsid w:val="002B5A84"/>
    <w:rsid w:val="002B79F9"/>
    <w:rsid w:val="002C26DF"/>
    <w:rsid w:val="002C5229"/>
    <w:rsid w:val="002D056E"/>
    <w:rsid w:val="002D204D"/>
    <w:rsid w:val="002D2CF2"/>
    <w:rsid w:val="002D35CF"/>
    <w:rsid w:val="002D4D6F"/>
    <w:rsid w:val="002D5208"/>
    <w:rsid w:val="002D716F"/>
    <w:rsid w:val="002D7596"/>
    <w:rsid w:val="002E2691"/>
    <w:rsid w:val="002E5301"/>
    <w:rsid w:val="002E5F9D"/>
    <w:rsid w:val="002E784C"/>
    <w:rsid w:val="002F1393"/>
    <w:rsid w:val="002F2A7D"/>
    <w:rsid w:val="002F3E6C"/>
    <w:rsid w:val="002F43F7"/>
    <w:rsid w:val="002F64D8"/>
    <w:rsid w:val="002F6D14"/>
    <w:rsid w:val="003001B0"/>
    <w:rsid w:val="003052FE"/>
    <w:rsid w:val="003075E4"/>
    <w:rsid w:val="00307654"/>
    <w:rsid w:val="003101DF"/>
    <w:rsid w:val="00312CE4"/>
    <w:rsid w:val="003140B2"/>
    <w:rsid w:val="003151A5"/>
    <w:rsid w:val="003153AC"/>
    <w:rsid w:val="00317343"/>
    <w:rsid w:val="0032120C"/>
    <w:rsid w:val="00321E24"/>
    <w:rsid w:val="00322B8B"/>
    <w:rsid w:val="00323B6D"/>
    <w:rsid w:val="003311FF"/>
    <w:rsid w:val="00335444"/>
    <w:rsid w:val="0033637B"/>
    <w:rsid w:val="00342268"/>
    <w:rsid w:val="00342EAA"/>
    <w:rsid w:val="003474F4"/>
    <w:rsid w:val="00350B2A"/>
    <w:rsid w:val="00351908"/>
    <w:rsid w:val="00351C7C"/>
    <w:rsid w:val="0035213E"/>
    <w:rsid w:val="003525FD"/>
    <w:rsid w:val="0035684A"/>
    <w:rsid w:val="003613E0"/>
    <w:rsid w:val="0036508B"/>
    <w:rsid w:val="003667FF"/>
    <w:rsid w:val="003671F2"/>
    <w:rsid w:val="00367815"/>
    <w:rsid w:val="0037263B"/>
    <w:rsid w:val="00373709"/>
    <w:rsid w:val="00374996"/>
    <w:rsid w:val="00375DD1"/>
    <w:rsid w:val="00377636"/>
    <w:rsid w:val="00386227"/>
    <w:rsid w:val="00386F55"/>
    <w:rsid w:val="00391A54"/>
    <w:rsid w:val="00393AEE"/>
    <w:rsid w:val="00394917"/>
    <w:rsid w:val="00394FD2"/>
    <w:rsid w:val="00395508"/>
    <w:rsid w:val="003A120A"/>
    <w:rsid w:val="003A168A"/>
    <w:rsid w:val="003A24AE"/>
    <w:rsid w:val="003A2EAB"/>
    <w:rsid w:val="003A71F8"/>
    <w:rsid w:val="003A7548"/>
    <w:rsid w:val="003A7E2C"/>
    <w:rsid w:val="003B143D"/>
    <w:rsid w:val="003B2150"/>
    <w:rsid w:val="003B7704"/>
    <w:rsid w:val="003C3810"/>
    <w:rsid w:val="003C675A"/>
    <w:rsid w:val="003D07CC"/>
    <w:rsid w:val="003D1A04"/>
    <w:rsid w:val="003D20D8"/>
    <w:rsid w:val="003D2383"/>
    <w:rsid w:val="003D2558"/>
    <w:rsid w:val="003D2BA5"/>
    <w:rsid w:val="003D324A"/>
    <w:rsid w:val="003D4070"/>
    <w:rsid w:val="003D7996"/>
    <w:rsid w:val="003E0EF5"/>
    <w:rsid w:val="003E29FC"/>
    <w:rsid w:val="003E4582"/>
    <w:rsid w:val="003E5639"/>
    <w:rsid w:val="003E60F7"/>
    <w:rsid w:val="003E660F"/>
    <w:rsid w:val="003F0D16"/>
    <w:rsid w:val="003F26A9"/>
    <w:rsid w:val="003F2818"/>
    <w:rsid w:val="003F4C50"/>
    <w:rsid w:val="003F5868"/>
    <w:rsid w:val="003F6766"/>
    <w:rsid w:val="003F6A11"/>
    <w:rsid w:val="003F7CE0"/>
    <w:rsid w:val="0040263D"/>
    <w:rsid w:val="00402B17"/>
    <w:rsid w:val="00404480"/>
    <w:rsid w:val="00404C48"/>
    <w:rsid w:val="004142CA"/>
    <w:rsid w:val="0041541D"/>
    <w:rsid w:val="00416701"/>
    <w:rsid w:val="00417CB4"/>
    <w:rsid w:val="00417F40"/>
    <w:rsid w:val="0042211B"/>
    <w:rsid w:val="004228B2"/>
    <w:rsid w:val="00425B95"/>
    <w:rsid w:val="00425BB9"/>
    <w:rsid w:val="0042795F"/>
    <w:rsid w:val="00434421"/>
    <w:rsid w:val="0043519B"/>
    <w:rsid w:val="0043589D"/>
    <w:rsid w:val="0043645B"/>
    <w:rsid w:val="004424B2"/>
    <w:rsid w:val="00444767"/>
    <w:rsid w:val="004500C9"/>
    <w:rsid w:val="004517A2"/>
    <w:rsid w:val="00453982"/>
    <w:rsid w:val="004542B7"/>
    <w:rsid w:val="00455588"/>
    <w:rsid w:val="00460E7B"/>
    <w:rsid w:val="00462EF1"/>
    <w:rsid w:val="00463079"/>
    <w:rsid w:val="00470113"/>
    <w:rsid w:val="00471388"/>
    <w:rsid w:val="0047148B"/>
    <w:rsid w:val="004758A3"/>
    <w:rsid w:val="00477064"/>
    <w:rsid w:val="004815DF"/>
    <w:rsid w:val="004859DE"/>
    <w:rsid w:val="00485EC3"/>
    <w:rsid w:val="0049196B"/>
    <w:rsid w:val="00493241"/>
    <w:rsid w:val="004937AF"/>
    <w:rsid w:val="00493C2A"/>
    <w:rsid w:val="00493EB0"/>
    <w:rsid w:val="004A5FF8"/>
    <w:rsid w:val="004A7049"/>
    <w:rsid w:val="004B0D7A"/>
    <w:rsid w:val="004B1146"/>
    <w:rsid w:val="004B2148"/>
    <w:rsid w:val="004B29EB"/>
    <w:rsid w:val="004B2B61"/>
    <w:rsid w:val="004B5B7E"/>
    <w:rsid w:val="004B6AE0"/>
    <w:rsid w:val="004B7047"/>
    <w:rsid w:val="004C16B9"/>
    <w:rsid w:val="004C545C"/>
    <w:rsid w:val="004C7D62"/>
    <w:rsid w:val="004D0430"/>
    <w:rsid w:val="004D20C0"/>
    <w:rsid w:val="004D3FF6"/>
    <w:rsid w:val="004D4A0C"/>
    <w:rsid w:val="004E05D0"/>
    <w:rsid w:val="004E100E"/>
    <w:rsid w:val="004E34B5"/>
    <w:rsid w:val="004E3A5E"/>
    <w:rsid w:val="004E3B88"/>
    <w:rsid w:val="004E4D2A"/>
    <w:rsid w:val="004F4370"/>
    <w:rsid w:val="004F4637"/>
    <w:rsid w:val="005012AF"/>
    <w:rsid w:val="005015C1"/>
    <w:rsid w:val="00501C94"/>
    <w:rsid w:val="0050340D"/>
    <w:rsid w:val="00506C4D"/>
    <w:rsid w:val="00511184"/>
    <w:rsid w:val="0051225A"/>
    <w:rsid w:val="00512AF2"/>
    <w:rsid w:val="00513809"/>
    <w:rsid w:val="00514073"/>
    <w:rsid w:val="005141D4"/>
    <w:rsid w:val="005155BF"/>
    <w:rsid w:val="00515613"/>
    <w:rsid w:val="00515C07"/>
    <w:rsid w:val="005168D7"/>
    <w:rsid w:val="00520BB5"/>
    <w:rsid w:val="00521C29"/>
    <w:rsid w:val="00523EF5"/>
    <w:rsid w:val="00525F5A"/>
    <w:rsid w:val="005318A0"/>
    <w:rsid w:val="00531B50"/>
    <w:rsid w:val="00532388"/>
    <w:rsid w:val="005335B5"/>
    <w:rsid w:val="00534144"/>
    <w:rsid w:val="00535448"/>
    <w:rsid w:val="005369BC"/>
    <w:rsid w:val="005470E2"/>
    <w:rsid w:val="00550203"/>
    <w:rsid w:val="0055088B"/>
    <w:rsid w:val="00552F01"/>
    <w:rsid w:val="00555409"/>
    <w:rsid w:val="00557C38"/>
    <w:rsid w:val="005600D2"/>
    <w:rsid w:val="00561705"/>
    <w:rsid w:val="00563CCE"/>
    <w:rsid w:val="005649F7"/>
    <w:rsid w:val="005658E7"/>
    <w:rsid w:val="005678E2"/>
    <w:rsid w:val="00567D64"/>
    <w:rsid w:val="0057516E"/>
    <w:rsid w:val="0057562B"/>
    <w:rsid w:val="005803A7"/>
    <w:rsid w:val="00580433"/>
    <w:rsid w:val="0058512B"/>
    <w:rsid w:val="0058569F"/>
    <w:rsid w:val="00586BD3"/>
    <w:rsid w:val="0058741C"/>
    <w:rsid w:val="00592F03"/>
    <w:rsid w:val="005960FC"/>
    <w:rsid w:val="00597699"/>
    <w:rsid w:val="005A042E"/>
    <w:rsid w:val="005A04D7"/>
    <w:rsid w:val="005B44E7"/>
    <w:rsid w:val="005B49E5"/>
    <w:rsid w:val="005B5A3F"/>
    <w:rsid w:val="005B6E14"/>
    <w:rsid w:val="005C3D54"/>
    <w:rsid w:val="005C5FF1"/>
    <w:rsid w:val="005C672F"/>
    <w:rsid w:val="005C733A"/>
    <w:rsid w:val="005D1338"/>
    <w:rsid w:val="005D44EB"/>
    <w:rsid w:val="005E0FDB"/>
    <w:rsid w:val="005E2EFD"/>
    <w:rsid w:val="005F0D2E"/>
    <w:rsid w:val="005F2541"/>
    <w:rsid w:val="005F4D39"/>
    <w:rsid w:val="005F7F70"/>
    <w:rsid w:val="00602BE5"/>
    <w:rsid w:val="006043C6"/>
    <w:rsid w:val="0060464D"/>
    <w:rsid w:val="00604B87"/>
    <w:rsid w:val="00612089"/>
    <w:rsid w:val="0061773C"/>
    <w:rsid w:val="00617D12"/>
    <w:rsid w:val="006204F3"/>
    <w:rsid w:val="0062077E"/>
    <w:rsid w:val="00626AE7"/>
    <w:rsid w:val="00630893"/>
    <w:rsid w:val="00631BC3"/>
    <w:rsid w:val="00633F82"/>
    <w:rsid w:val="006361BE"/>
    <w:rsid w:val="00636680"/>
    <w:rsid w:val="00636EA9"/>
    <w:rsid w:val="00637B25"/>
    <w:rsid w:val="0064160D"/>
    <w:rsid w:val="00644654"/>
    <w:rsid w:val="006469BE"/>
    <w:rsid w:val="006509E9"/>
    <w:rsid w:val="006513CE"/>
    <w:rsid w:val="0065224D"/>
    <w:rsid w:val="006523BC"/>
    <w:rsid w:val="00654338"/>
    <w:rsid w:val="00654B89"/>
    <w:rsid w:val="00660737"/>
    <w:rsid w:val="00660FB4"/>
    <w:rsid w:val="006658BD"/>
    <w:rsid w:val="00670175"/>
    <w:rsid w:val="006713D0"/>
    <w:rsid w:val="00672880"/>
    <w:rsid w:val="006736A1"/>
    <w:rsid w:val="006748FE"/>
    <w:rsid w:val="006768AA"/>
    <w:rsid w:val="00676C1A"/>
    <w:rsid w:val="00677096"/>
    <w:rsid w:val="006800BA"/>
    <w:rsid w:val="006808BE"/>
    <w:rsid w:val="006826F5"/>
    <w:rsid w:val="00684430"/>
    <w:rsid w:val="006864F3"/>
    <w:rsid w:val="006904CD"/>
    <w:rsid w:val="00692489"/>
    <w:rsid w:val="00692E01"/>
    <w:rsid w:val="0069393D"/>
    <w:rsid w:val="00696B6E"/>
    <w:rsid w:val="006970D3"/>
    <w:rsid w:val="006A0A2B"/>
    <w:rsid w:val="006A4ACB"/>
    <w:rsid w:val="006A4ED4"/>
    <w:rsid w:val="006A6DA9"/>
    <w:rsid w:val="006A71C4"/>
    <w:rsid w:val="006A724E"/>
    <w:rsid w:val="006A76CE"/>
    <w:rsid w:val="006B3199"/>
    <w:rsid w:val="006B71AE"/>
    <w:rsid w:val="006C042F"/>
    <w:rsid w:val="006C0B05"/>
    <w:rsid w:val="006C19F6"/>
    <w:rsid w:val="006C4147"/>
    <w:rsid w:val="006C6BE6"/>
    <w:rsid w:val="006C7091"/>
    <w:rsid w:val="006C733E"/>
    <w:rsid w:val="006D36D5"/>
    <w:rsid w:val="006D6D66"/>
    <w:rsid w:val="006E3AE9"/>
    <w:rsid w:val="006E5E72"/>
    <w:rsid w:val="006E63D6"/>
    <w:rsid w:val="006E649B"/>
    <w:rsid w:val="006E6D30"/>
    <w:rsid w:val="006E765D"/>
    <w:rsid w:val="006F470B"/>
    <w:rsid w:val="006F71A3"/>
    <w:rsid w:val="00700368"/>
    <w:rsid w:val="00702045"/>
    <w:rsid w:val="00703544"/>
    <w:rsid w:val="007036F8"/>
    <w:rsid w:val="00704984"/>
    <w:rsid w:val="00706610"/>
    <w:rsid w:val="007069E1"/>
    <w:rsid w:val="00707927"/>
    <w:rsid w:val="0071196D"/>
    <w:rsid w:val="00712C92"/>
    <w:rsid w:val="0071431E"/>
    <w:rsid w:val="007148E6"/>
    <w:rsid w:val="007159FB"/>
    <w:rsid w:val="00722CBC"/>
    <w:rsid w:val="007264B2"/>
    <w:rsid w:val="007352FA"/>
    <w:rsid w:val="00740CFB"/>
    <w:rsid w:val="00744099"/>
    <w:rsid w:val="0074456E"/>
    <w:rsid w:val="0074598C"/>
    <w:rsid w:val="00747252"/>
    <w:rsid w:val="00750D71"/>
    <w:rsid w:val="00752827"/>
    <w:rsid w:val="00752851"/>
    <w:rsid w:val="007558AF"/>
    <w:rsid w:val="00756456"/>
    <w:rsid w:val="007574B7"/>
    <w:rsid w:val="00762391"/>
    <w:rsid w:val="007629BE"/>
    <w:rsid w:val="007664FE"/>
    <w:rsid w:val="007675CE"/>
    <w:rsid w:val="0077089B"/>
    <w:rsid w:val="00770A82"/>
    <w:rsid w:val="00772D6F"/>
    <w:rsid w:val="007742FE"/>
    <w:rsid w:val="00776193"/>
    <w:rsid w:val="00776C0F"/>
    <w:rsid w:val="007807F8"/>
    <w:rsid w:val="007839C6"/>
    <w:rsid w:val="00785935"/>
    <w:rsid w:val="00787C54"/>
    <w:rsid w:val="007902A5"/>
    <w:rsid w:val="007905B1"/>
    <w:rsid w:val="00792061"/>
    <w:rsid w:val="007929F7"/>
    <w:rsid w:val="00796269"/>
    <w:rsid w:val="007A0153"/>
    <w:rsid w:val="007A1CE6"/>
    <w:rsid w:val="007A1D01"/>
    <w:rsid w:val="007A41A8"/>
    <w:rsid w:val="007A5777"/>
    <w:rsid w:val="007A5EB5"/>
    <w:rsid w:val="007A763C"/>
    <w:rsid w:val="007B018E"/>
    <w:rsid w:val="007B0C21"/>
    <w:rsid w:val="007B15C9"/>
    <w:rsid w:val="007B5033"/>
    <w:rsid w:val="007B77E1"/>
    <w:rsid w:val="007C2670"/>
    <w:rsid w:val="007C6EA4"/>
    <w:rsid w:val="007D2A4D"/>
    <w:rsid w:val="007D45AF"/>
    <w:rsid w:val="007D5419"/>
    <w:rsid w:val="007D63A9"/>
    <w:rsid w:val="007E02A8"/>
    <w:rsid w:val="007E082E"/>
    <w:rsid w:val="007E31A5"/>
    <w:rsid w:val="007E57E8"/>
    <w:rsid w:val="007E6BED"/>
    <w:rsid w:val="007E6C0D"/>
    <w:rsid w:val="007F05FE"/>
    <w:rsid w:val="007F16A9"/>
    <w:rsid w:val="007F3F60"/>
    <w:rsid w:val="007F40BE"/>
    <w:rsid w:val="007F547D"/>
    <w:rsid w:val="007F571A"/>
    <w:rsid w:val="007F77E4"/>
    <w:rsid w:val="00807FC3"/>
    <w:rsid w:val="00810628"/>
    <w:rsid w:val="00814531"/>
    <w:rsid w:val="00816E72"/>
    <w:rsid w:val="0081730B"/>
    <w:rsid w:val="008204BE"/>
    <w:rsid w:val="00822018"/>
    <w:rsid w:val="008227BF"/>
    <w:rsid w:val="00824BC3"/>
    <w:rsid w:val="0082572A"/>
    <w:rsid w:val="00825CFA"/>
    <w:rsid w:val="0082639D"/>
    <w:rsid w:val="008266F7"/>
    <w:rsid w:val="008342F9"/>
    <w:rsid w:val="00837069"/>
    <w:rsid w:val="00841E37"/>
    <w:rsid w:val="0084270A"/>
    <w:rsid w:val="0084594C"/>
    <w:rsid w:val="00846DEB"/>
    <w:rsid w:val="00850872"/>
    <w:rsid w:val="00850AF3"/>
    <w:rsid w:val="008516B2"/>
    <w:rsid w:val="0085238C"/>
    <w:rsid w:val="0085304E"/>
    <w:rsid w:val="00860697"/>
    <w:rsid w:val="008618AB"/>
    <w:rsid w:val="008627FA"/>
    <w:rsid w:val="00863E04"/>
    <w:rsid w:val="00864199"/>
    <w:rsid w:val="0086617D"/>
    <w:rsid w:val="00871A30"/>
    <w:rsid w:val="00872AF3"/>
    <w:rsid w:val="008749C2"/>
    <w:rsid w:val="00875E98"/>
    <w:rsid w:val="008767C7"/>
    <w:rsid w:val="00876A35"/>
    <w:rsid w:val="00876B91"/>
    <w:rsid w:val="00876BAD"/>
    <w:rsid w:val="00880D1E"/>
    <w:rsid w:val="00892DC0"/>
    <w:rsid w:val="008939F6"/>
    <w:rsid w:val="00893AF7"/>
    <w:rsid w:val="00896191"/>
    <w:rsid w:val="008A36BA"/>
    <w:rsid w:val="008A36C3"/>
    <w:rsid w:val="008A3F82"/>
    <w:rsid w:val="008A4A31"/>
    <w:rsid w:val="008A66BF"/>
    <w:rsid w:val="008A69D8"/>
    <w:rsid w:val="008B03AE"/>
    <w:rsid w:val="008B55E1"/>
    <w:rsid w:val="008B6C1D"/>
    <w:rsid w:val="008B72F1"/>
    <w:rsid w:val="008B7B7E"/>
    <w:rsid w:val="008B7F94"/>
    <w:rsid w:val="008C5540"/>
    <w:rsid w:val="008C564E"/>
    <w:rsid w:val="008C5745"/>
    <w:rsid w:val="008C6455"/>
    <w:rsid w:val="008C6CDC"/>
    <w:rsid w:val="008C778A"/>
    <w:rsid w:val="008D0FE2"/>
    <w:rsid w:val="008D20AA"/>
    <w:rsid w:val="008D36A6"/>
    <w:rsid w:val="008D3FBD"/>
    <w:rsid w:val="008D7978"/>
    <w:rsid w:val="008E0E04"/>
    <w:rsid w:val="008E44AE"/>
    <w:rsid w:val="008E6C8B"/>
    <w:rsid w:val="008F2E1E"/>
    <w:rsid w:val="008F33FB"/>
    <w:rsid w:val="00902B52"/>
    <w:rsid w:val="0090479E"/>
    <w:rsid w:val="0090501D"/>
    <w:rsid w:val="009077DC"/>
    <w:rsid w:val="00910E13"/>
    <w:rsid w:val="0091119A"/>
    <w:rsid w:val="00911610"/>
    <w:rsid w:val="00911851"/>
    <w:rsid w:val="00912B43"/>
    <w:rsid w:val="00913A4C"/>
    <w:rsid w:val="00915C36"/>
    <w:rsid w:val="0091628B"/>
    <w:rsid w:val="00920A5E"/>
    <w:rsid w:val="00922EFF"/>
    <w:rsid w:val="009249F1"/>
    <w:rsid w:val="00924E3E"/>
    <w:rsid w:val="00930C15"/>
    <w:rsid w:val="0093110B"/>
    <w:rsid w:val="0093197D"/>
    <w:rsid w:val="00931A0C"/>
    <w:rsid w:val="00932066"/>
    <w:rsid w:val="00933D5B"/>
    <w:rsid w:val="009430FB"/>
    <w:rsid w:val="00944B1F"/>
    <w:rsid w:val="00945918"/>
    <w:rsid w:val="00945E4D"/>
    <w:rsid w:val="00960C14"/>
    <w:rsid w:val="009653D1"/>
    <w:rsid w:val="00975C90"/>
    <w:rsid w:val="009766BE"/>
    <w:rsid w:val="0097683F"/>
    <w:rsid w:val="0097728B"/>
    <w:rsid w:val="00980532"/>
    <w:rsid w:val="00980695"/>
    <w:rsid w:val="00981533"/>
    <w:rsid w:val="00983E4F"/>
    <w:rsid w:val="00984133"/>
    <w:rsid w:val="00984613"/>
    <w:rsid w:val="00985144"/>
    <w:rsid w:val="009860EF"/>
    <w:rsid w:val="00986DCA"/>
    <w:rsid w:val="00990263"/>
    <w:rsid w:val="009908F1"/>
    <w:rsid w:val="00993418"/>
    <w:rsid w:val="0099437F"/>
    <w:rsid w:val="00994EC3"/>
    <w:rsid w:val="009958F0"/>
    <w:rsid w:val="00995C12"/>
    <w:rsid w:val="009A354E"/>
    <w:rsid w:val="009A4322"/>
    <w:rsid w:val="009A5CEC"/>
    <w:rsid w:val="009A6210"/>
    <w:rsid w:val="009B07A0"/>
    <w:rsid w:val="009B1F9B"/>
    <w:rsid w:val="009B4855"/>
    <w:rsid w:val="009B5B9D"/>
    <w:rsid w:val="009B677B"/>
    <w:rsid w:val="009C2372"/>
    <w:rsid w:val="009C24C5"/>
    <w:rsid w:val="009C2695"/>
    <w:rsid w:val="009C4815"/>
    <w:rsid w:val="009C6CC3"/>
    <w:rsid w:val="009D1561"/>
    <w:rsid w:val="009D1597"/>
    <w:rsid w:val="009D2FBB"/>
    <w:rsid w:val="009D61E2"/>
    <w:rsid w:val="009E117B"/>
    <w:rsid w:val="009E2BCF"/>
    <w:rsid w:val="009E454B"/>
    <w:rsid w:val="009F128E"/>
    <w:rsid w:val="009F19DE"/>
    <w:rsid w:val="009F2C82"/>
    <w:rsid w:val="009F6C9D"/>
    <w:rsid w:val="00A061C5"/>
    <w:rsid w:val="00A10264"/>
    <w:rsid w:val="00A10763"/>
    <w:rsid w:val="00A122E4"/>
    <w:rsid w:val="00A1581D"/>
    <w:rsid w:val="00A1670A"/>
    <w:rsid w:val="00A17198"/>
    <w:rsid w:val="00A1771D"/>
    <w:rsid w:val="00A17D21"/>
    <w:rsid w:val="00A233F5"/>
    <w:rsid w:val="00A24267"/>
    <w:rsid w:val="00A24CC7"/>
    <w:rsid w:val="00A25E2C"/>
    <w:rsid w:val="00A3213C"/>
    <w:rsid w:val="00A34A16"/>
    <w:rsid w:val="00A3617C"/>
    <w:rsid w:val="00A40A50"/>
    <w:rsid w:val="00A4257A"/>
    <w:rsid w:val="00A42E0A"/>
    <w:rsid w:val="00A44625"/>
    <w:rsid w:val="00A500D7"/>
    <w:rsid w:val="00A5017C"/>
    <w:rsid w:val="00A507B7"/>
    <w:rsid w:val="00A50809"/>
    <w:rsid w:val="00A50A48"/>
    <w:rsid w:val="00A54E1D"/>
    <w:rsid w:val="00A54ECF"/>
    <w:rsid w:val="00A5566D"/>
    <w:rsid w:val="00A60DE7"/>
    <w:rsid w:val="00A61F24"/>
    <w:rsid w:val="00A64C4A"/>
    <w:rsid w:val="00A64E27"/>
    <w:rsid w:val="00A64F93"/>
    <w:rsid w:val="00A702C1"/>
    <w:rsid w:val="00A715C4"/>
    <w:rsid w:val="00A72470"/>
    <w:rsid w:val="00A725CF"/>
    <w:rsid w:val="00A77E7E"/>
    <w:rsid w:val="00A80540"/>
    <w:rsid w:val="00A8101F"/>
    <w:rsid w:val="00A821ED"/>
    <w:rsid w:val="00A82673"/>
    <w:rsid w:val="00A8482C"/>
    <w:rsid w:val="00A86AEE"/>
    <w:rsid w:val="00A86D87"/>
    <w:rsid w:val="00A87570"/>
    <w:rsid w:val="00A92F9B"/>
    <w:rsid w:val="00A94D8D"/>
    <w:rsid w:val="00A94DFE"/>
    <w:rsid w:val="00A94FF1"/>
    <w:rsid w:val="00A960F8"/>
    <w:rsid w:val="00A96327"/>
    <w:rsid w:val="00AA04B3"/>
    <w:rsid w:val="00AA22CC"/>
    <w:rsid w:val="00AA413B"/>
    <w:rsid w:val="00AA5DB0"/>
    <w:rsid w:val="00AB0B1A"/>
    <w:rsid w:val="00AB2EA6"/>
    <w:rsid w:val="00AB51C2"/>
    <w:rsid w:val="00AC3A4B"/>
    <w:rsid w:val="00AC57D4"/>
    <w:rsid w:val="00AC5A56"/>
    <w:rsid w:val="00AC61E5"/>
    <w:rsid w:val="00AD204C"/>
    <w:rsid w:val="00AD504D"/>
    <w:rsid w:val="00AD6D47"/>
    <w:rsid w:val="00AE03FD"/>
    <w:rsid w:val="00AE0C81"/>
    <w:rsid w:val="00AE35B3"/>
    <w:rsid w:val="00AE43CE"/>
    <w:rsid w:val="00AE7C95"/>
    <w:rsid w:val="00AF0F81"/>
    <w:rsid w:val="00AF1094"/>
    <w:rsid w:val="00AF12EF"/>
    <w:rsid w:val="00AF3C8E"/>
    <w:rsid w:val="00AF3ED3"/>
    <w:rsid w:val="00AF59C5"/>
    <w:rsid w:val="00B01F59"/>
    <w:rsid w:val="00B03490"/>
    <w:rsid w:val="00B05C1B"/>
    <w:rsid w:val="00B05CCA"/>
    <w:rsid w:val="00B06C16"/>
    <w:rsid w:val="00B06F1F"/>
    <w:rsid w:val="00B071C7"/>
    <w:rsid w:val="00B142D8"/>
    <w:rsid w:val="00B14325"/>
    <w:rsid w:val="00B14BAB"/>
    <w:rsid w:val="00B14FD7"/>
    <w:rsid w:val="00B15499"/>
    <w:rsid w:val="00B154A7"/>
    <w:rsid w:val="00B160D2"/>
    <w:rsid w:val="00B20489"/>
    <w:rsid w:val="00B20A54"/>
    <w:rsid w:val="00B2401F"/>
    <w:rsid w:val="00B24A51"/>
    <w:rsid w:val="00B26FDE"/>
    <w:rsid w:val="00B27BCB"/>
    <w:rsid w:val="00B311E2"/>
    <w:rsid w:val="00B35F07"/>
    <w:rsid w:val="00B4479A"/>
    <w:rsid w:val="00B44EB1"/>
    <w:rsid w:val="00B45BFD"/>
    <w:rsid w:val="00B46234"/>
    <w:rsid w:val="00B46508"/>
    <w:rsid w:val="00B47D2E"/>
    <w:rsid w:val="00B5122E"/>
    <w:rsid w:val="00B526E8"/>
    <w:rsid w:val="00B531A5"/>
    <w:rsid w:val="00B55E34"/>
    <w:rsid w:val="00B60EEB"/>
    <w:rsid w:val="00B61A7A"/>
    <w:rsid w:val="00B625E9"/>
    <w:rsid w:val="00B64EB3"/>
    <w:rsid w:val="00B656C1"/>
    <w:rsid w:val="00B67516"/>
    <w:rsid w:val="00B73468"/>
    <w:rsid w:val="00B76D1C"/>
    <w:rsid w:val="00B7763C"/>
    <w:rsid w:val="00B81055"/>
    <w:rsid w:val="00B947BC"/>
    <w:rsid w:val="00B94AE2"/>
    <w:rsid w:val="00B94C47"/>
    <w:rsid w:val="00B96049"/>
    <w:rsid w:val="00BA0634"/>
    <w:rsid w:val="00BA0B74"/>
    <w:rsid w:val="00BA1AD1"/>
    <w:rsid w:val="00BA22F9"/>
    <w:rsid w:val="00BA494D"/>
    <w:rsid w:val="00BA5905"/>
    <w:rsid w:val="00BB12F9"/>
    <w:rsid w:val="00BB2BF4"/>
    <w:rsid w:val="00BB5942"/>
    <w:rsid w:val="00BC3133"/>
    <w:rsid w:val="00BC6974"/>
    <w:rsid w:val="00BD1672"/>
    <w:rsid w:val="00BD2A4A"/>
    <w:rsid w:val="00BD478C"/>
    <w:rsid w:val="00BD4A48"/>
    <w:rsid w:val="00BD66C1"/>
    <w:rsid w:val="00BD67BB"/>
    <w:rsid w:val="00BE1273"/>
    <w:rsid w:val="00BE2C23"/>
    <w:rsid w:val="00BE2CB8"/>
    <w:rsid w:val="00BE38BA"/>
    <w:rsid w:val="00BE6BB1"/>
    <w:rsid w:val="00BF060F"/>
    <w:rsid w:val="00BF0F94"/>
    <w:rsid w:val="00BF12C4"/>
    <w:rsid w:val="00BF1ECB"/>
    <w:rsid w:val="00BF67E5"/>
    <w:rsid w:val="00C000DC"/>
    <w:rsid w:val="00C004E9"/>
    <w:rsid w:val="00C01313"/>
    <w:rsid w:val="00C0168C"/>
    <w:rsid w:val="00C022BD"/>
    <w:rsid w:val="00C03845"/>
    <w:rsid w:val="00C03F9C"/>
    <w:rsid w:val="00C07B22"/>
    <w:rsid w:val="00C11D9F"/>
    <w:rsid w:val="00C13F2D"/>
    <w:rsid w:val="00C14689"/>
    <w:rsid w:val="00C17BF8"/>
    <w:rsid w:val="00C21194"/>
    <w:rsid w:val="00C22D2C"/>
    <w:rsid w:val="00C23509"/>
    <w:rsid w:val="00C238C0"/>
    <w:rsid w:val="00C25877"/>
    <w:rsid w:val="00C26D0D"/>
    <w:rsid w:val="00C27D5C"/>
    <w:rsid w:val="00C31DBB"/>
    <w:rsid w:val="00C31E5F"/>
    <w:rsid w:val="00C31FA0"/>
    <w:rsid w:val="00C32C68"/>
    <w:rsid w:val="00C33AFC"/>
    <w:rsid w:val="00C343E1"/>
    <w:rsid w:val="00C34A53"/>
    <w:rsid w:val="00C3570C"/>
    <w:rsid w:val="00C364B2"/>
    <w:rsid w:val="00C37F54"/>
    <w:rsid w:val="00C4063C"/>
    <w:rsid w:val="00C40EFD"/>
    <w:rsid w:val="00C41BAC"/>
    <w:rsid w:val="00C42C1F"/>
    <w:rsid w:val="00C442BD"/>
    <w:rsid w:val="00C45005"/>
    <w:rsid w:val="00C505AF"/>
    <w:rsid w:val="00C5382D"/>
    <w:rsid w:val="00C57DDF"/>
    <w:rsid w:val="00C605E2"/>
    <w:rsid w:val="00C652BE"/>
    <w:rsid w:val="00C66375"/>
    <w:rsid w:val="00C66A85"/>
    <w:rsid w:val="00C66C5E"/>
    <w:rsid w:val="00C7196A"/>
    <w:rsid w:val="00C71A8A"/>
    <w:rsid w:val="00C7417B"/>
    <w:rsid w:val="00C757E4"/>
    <w:rsid w:val="00C81227"/>
    <w:rsid w:val="00C8183A"/>
    <w:rsid w:val="00C82AC6"/>
    <w:rsid w:val="00C838BB"/>
    <w:rsid w:val="00C83B4C"/>
    <w:rsid w:val="00C84668"/>
    <w:rsid w:val="00C85D65"/>
    <w:rsid w:val="00C86FBE"/>
    <w:rsid w:val="00C93C2F"/>
    <w:rsid w:val="00C945AD"/>
    <w:rsid w:val="00CA126E"/>
    <w:rsid w:val="00CA1A5F"/>
    <w:rsid w:val="00CA225A"/>
    <w:rsid w:val="00CA28B8"/>
    <w:rsid w:val="00CA30D4"/>
    <w:rsid w:val="00CA4DBE"/>
    <w:rsid w:val="00CA6FAA"/>
    <w:rsid w:val="00CB2213"/>
    <w:rsid w:val="00CB32A7"/>
    <w:rsid w:val="00CB3463"/>
    <w:rsid w:val="00CB66CA"/>
    <w:rsid w:val="00CC36AE"/>
    <w:rsid w:val="00CC3EC2"/>
    <w:rsid w:val="00CC5443"/>
    <w:rsid w:val="00CC6129"/>
    <w:rsid w:val="00CD209F"/>
    <w:rsid w:val="00CD34AA"/>
    <w:rsid w:val="00CD721E"/>
    <w:rsid w:val="00CE2726"/>
    <w:rsid w:val="00CE3FC5"/>
    <w:rsid w:val="00CE532D"/>
    <w:rsid w:val="00CE5C3F"/>
    <w:rsid w:val="00CF269C"/>
    <w:rsid w:val="00CF29B8"/>
    <w:rsid w:val="00CF32F8"/>
    <w:rsid w:val="00CF358A"/>
    <w:rsid w:val="00CF6102"/>
    <w:rsid w:val="00CF77E7"/>
    <w:rsid w:val="00D03A22"/>
    <w:rsid w:val="00D040BA"/>
    <w:rsid w:val="00D101DF"/>
    <w:rsid w:val="00D15C6C"/>
    <w:rsid w:val="00D16C1F"/>
    <w:rsid w:val="00D1756F"/>
    <w:rsid w:val="00D2099D"/>
    <w:rsid w:val="00D21A5E"/>
    <w:rsid w:val="00D22028"/>
    <w:rsid w:val="00D230BF"/>
    <w:rsid w:val="00D2612A"/>
    <w:rsid w:val="00D275B8"/>
    <w:rsid w:val="00D30446"/>
    <w:rsid w:val="00D30449"/>
    <w:rsid w:val="00D30B58"/>
    <w:rsid w:val="00D329A5"/>
    <w:rsid w:val="00D33725"/>
    <w:rsid w:val="00D34482"/>
    <w:rsid w:val="00D34C04"/>
    <w:rsid w:val="00D35510"/>
    <w:rsid w:val="00D365B2"/>
    <w:rsid w:val="00D36C57"/>
    <w:rsid w:val="00D37D53"/>
    <w:rsid w:val="00D4247A"/>
    <w:rsid w:val="00D440E8"/>
    <w:rsid w:val="00D44895"/>
    <w:rsid w:val="00D448DE"/>
    <w:rsid w:val="00D4745C"/>
    <w:rsid w:val="00D513C9"/>
    <w:rsid w:val="00D516FB"/>
    <w:rsid w:val="00D539EB"/>
    <w:rsid w:val="00D55983"/>
    <w:rsid w:val="00D57257"/>
    <w:rsid w:val="00D63067"/>
    <w:rsid w:val="00D6584C"/>
    <w:rsid w:val="00D65E81"/>
    <w:rsid w:val="00D6705B"/>
    <w:rsid w:val="00D71EDE"/>
    <w:rsid w:val="00D721FE"/>
    <w:rsid w:val="00D7557B"/>
    <w:rsid w:val="00D76A35"/>
    <w:rsid w:val="00D76BE6"/>
    <w:rsid w:val="00D77600"/>
    <w:rsid w:val="00D80906"/>
    <w:rsid w:val="00D8220C"/>
    <w:rsid w:val="00D828D4"/>
    <w:rsid w:val="00D84789"/>
    <w:rsid w:val="00D8599E"/>
    <w:rsid w:val="00D87D6C"/>
    <w:rsid w:val="00D91BA3"/>
    <w:rsid w:val="00D9526E"/>
    <w:rsid w:val="00D97886"/>
    <w:rsid w:val="00DA437E"/>
    <w:rsid w:val="00DA43B3"/>
    <w:rsid w:val="00DA4BE2"/>
    <w:rsid w:val="00DA511B"/>
    <w:rsid w:val="00DA536C"/>
    <w:rsid w:val="00DA5C63"/>
    <w:rsid w:val="00DB0074"/>
    <w:rsid w:val="00DB00F1"/>
    <w:rsid w:val="00DB1439"/>
    <w:rsid w:val="00DB2119"/>
    <w:rsid w:val="00DB6004"/>
    <w:rsid w:val="00DB62AE"/>
    <w:rsid w:val="00DB71F6"/>
    <w:rsid w:val="00DC108D"/>
    <w:rsid w:val="00DC2758"/>
    <w:rsid w:val="00DC6A4B"/>
    <w:rsid w:val="00DE0B84"/>
    <w:rsid w:val="00DE443E"/>
    <w:rsid w:val="00DE5060"/>
    <w:rsid w:val="00DF1D15"/>
    <w:rsid w:val="00DF2A82"/>
    <w:rsid w:val="00DF3986"/>
    <w:rsid w:val="00DF63A1"/>
    <w:rsid w:val="00DF7203"/>
    <w:rsid w:val="00E001D9"/>
    <w:rsid w:val="00E01BEE"/>
    <w:rsid w:val="00E0354B"/>
    <w:rsid w:val="00E04083"/>
    <w:rsid w:val="00E073CD"/>
    <w:rsid w:val="00E1073A"/>
    <w:rsid w:val="00E10B45"/>
    <w:rsid w:val="00E1416D"/>
    <w:rsid w:val="00E1558B"/>
    <w:rsid w:val="00E15C14"/>
    <w:rsid w:val="00E17046"/>
    <w:rsid w:val="00E23A7B"/>
    <w:rsid w:val="00E24C57"/>
    <w:rsid w:val="00E24E15"/>
    <w:rsid w:val="00E30F97"/>
    <w:rsid w:val="00E325DC"/>
    <w:rsid w:val="00E34B55"/>
    <w:rsid w:val="00E34DF7"/>
    <w:rsid w:val="00E35557"/>
    <w:rsid w:val="00E37E74"/>
    <w:rsid w:val="00E404AD"/>
    <w:rsid w:val="00E40ECC"/>
    <w:rsid w:val="00E42FB4"/>
    <w:rsid w:val="00E437B7"/>
    <w:rsid w:val="00E44DFA"/>
    <w:rsid w:val="00E461A5"/>
    <w:rsid w:val="00E52F47"/>
    <w:rsid w:val="00E53167"/>
    <w:rsid w:val="00E60E2A"/>
    <w:rsid w:val="00E61460"/>
    <w:rsid w:val="00E621CB"/>
    <w:rsid w:val="00E63143"/>
    <w:rsid w:val="00E643D9"/>
    <w:rsid w:val="00E648AA"/>
    <w:rsid w:val="00E651DC"/>
    <w:rsid w:val="00E70A85"/>
    <w:rsid w:val="00E71439"/>
    <w:rsid w:val="00E718F5"/>
    <w:rsid w:val="00E721EF"/>
    <w:rsid w:val="00E72514"/>
    <w:rsid w:val="00E73C7B"/>
    <w:rsid w:val="00E753C4"/>
    <w:rsid w:val="00E75C30"/>
    <w:rsid w:val="00E76DC2"/>
    <w:rsid w:val="00E77194"/>
    <w:rsid w:val="00E7721A"/>
    <w:rsid w:val="00E77751"/>
    <w:rsid w:val="00E800D6"/>
    <w:rsid w:val="00E82FBC"/>
    <w:rsid w:val="00E90050"/>
    <w:rsid w:val="00E9084B"/>
    <w:rsid w:val="00E90917"/>
    <w:rsid w:val="00E910FD"/>
    <w:rsid w:val="00E9471A"/>
    <w:rsid w:val="00E9478A"/>
    <w:rsid w:val="00E94CC0"/>
    <w:rsid w:val="00E95CDE"/>
    <w:rsid w:val="00EA1B7D"/>
    <w:rsid w:val="00EA45E0"/>
    <w:rsid w:val="00EA74CD"/>
    <w:rsid w:val="00EB06BA"/>
    <w:rsid w:val="00EB4131"/>
    <w:rsid w:val="00EB5109"/>
    <w:rsid w:val="00EB5332"/>
    <w:rsid w:val="00EB7B06"/>
    <w:rsid w:val="00EB7CFD"/>
    <w:rsid w:val="00EC322C"/>
    <w:rsid w:val="00EC3E91"/>
    <w:rsid w:val="00EC412B"/>
    <w:rsid w:val="00EC4492"/>
    <w:rsid w:val="00EC4CE1"/>
    <w:rsid w:val="00ED0F9D"/>
    <w:rsid w:val="00ED2022"/>
    <w:rsid w:val="00ED2F06"/>
    <w:rsid w:val="00ED6A8B"/>
    <w:rsid w:val="00ED765A"/>
    <w:rsid w:val="00EE0464"/>
    <w:rsid w:val="00EE3841"/>
    <w:rsid w:val="00EE3C26"/>
    <w:rsid w:val="00EE6CE4"/>
    <w:rsid w:val="00EE7B24"/>
    <w:rsid w:val="00EF1225"/>
    <w:rsid w:val="00EF35E8"/>
    <w:rsid w:val="00EF584A"/>
    <w:rsid w:val="00EF6B8C"/>
    <w:rsid w:val="00EF7086"/>
    <w:rsid w:val="00EF7919"/>
    <w:rsid w:val="00F00BE0"/>
    <w:rsid w:val="00F00FC6"/>
    <w:rsid w:val="00F02553"/>
    <w:rsid w:val="00F04324"/>
    <w:rsid w:val="00F04BFE"/>
    <w:rsid w:val="00F06673"/>
    <w:rsid w:val="00F07B7E"/>
    <w:rsid w:val="00F07D43"/>
    <w:rsid w:val="00F113AC"/>
    <w:rsid w:val="00F12E09"/>
    <w:rsid w:val="00F14AF9"/>
    <w:rsid w:val="00F15DFA"/>
    <w:rsid w:val="00F16782"/>
    <w:rsid w:val="00F17246"/>
    <w:rsid w:val="00F17FEC"/>
    <w:rsid w:val="00F2213C"/>
    <w:rsid w:val="00F238E0"/>
    <w:rsid w:val="00F256E1"/>
    <w:rsid w:val="00F27EB7"/>
    <w:rsid w:val="00F40A00"/>
    <w:rsid w:val="00F41D09"/>
    <w:rsid w:val="00F437D2"/>
    <w:rsid w:val="00F4688D"/>
    <w:rsid w:val="00F50755"/>
    <w:rsid w:val="00F50D89"/>
    <w:rsid w:val="00F55804"/>
    <w:rsid w:val="00F566D0"/>
    <w:rsid w:val="00F57EB6"/>
    <w:rsid w:val="00F6051C"/>
    <w:rsid w:val="00F61D0A"/>
    <w:rsid w:val="00F62795"/>
    <w:rsid w:val="00F62A24"/>
    <w:rsid w:val="00F639B7"/>
    <w:rsid w:val="00F63ED4"/>
    <w:rsid w:val="00F66B8B"/>
    <w:rsid w:val="00F6791C"/>
    <w:rsid w:val="00F70F37"/>
    <w:rsid w:val="00F71B43"/>
    <w:rsid w:val="00F71BFD"/>
    <w:rsid w:val="00F726EA"/>
    <w:rsid w:val="00F73042"/>
    <w:rsid w:val="00F76EA8"/>
    <w:rsid w:val="00F806F4"/>
    <w:rsid w:val="00F8509E"/>
    <w:rsid w:val="00F86C5F"/>
    <w:rsid w:val="00F8709D"/>
    <w:rsid w:val="00F91E15"/>
    <w:rsid w:val="00F953F5"/>
    <w:rsid w:val="00F95720"/>
    <w:rsid w:val="00F96F56"/>
    <w:rsid w:val="00F976AA"/>
    <w:rsid w:val="00FA1E0B"/>
    <w:rsid w:val="00FA3A76"/>
    <w:rsid w:val="00FA6A39"/>
    <w:rsid w:val="00FB0D55"/>
    <w:rsid w:val="00FB4F76"/>
    <w:rsid w:val="00FB506E"/>
    <w:rsid w:val="00FB5194"/>
    <w:rsid w:val="00FB5949"/>
    <w:rsid w:val="00FB5E1B"/>
    <w:rsid w:val="00FB7752"/>
    <w:rsid w:val="00FC0825"/>
    <w:rsid w:val="00FC38E5"/>
    <w:rsid w:val="00FC584B"/>
    <w:rsid w:val="00FD14D0"/>
    <w:rsid w:val="00FD3710"/>
    <w:rsid w:val="00FD3BCE"/>
    <w:rsid w:val="00FD45F6"/>
    <w:rsid w:val="00FD480E"/>
    <w:rsid w:val="00FE1F1C"/>
    <w:rsid w:val="00FE3076"/>
    <w:rsid w:val="00FE3F16"/>
    <w:rsid w:val="00FE7143"/>
    <w:rsid w:val="00FF49FD"/>
    <w:rsid w:val="00FF562A"/>
    <w:rsid w:val="00FF7B3E"/>
    <w:rsid w:val="2F248247"/>
    <w:rsid w:val="60C807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156B2"/>
  <w15:chartTrackingRefBased/>
  <w15:docId w15:val="{917078D8-B987-4BE8-94EC-A11BF063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62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1062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semiHidden/>
    <w:unhideWhenUsed/>
    <w:qFormat/>
    <w:rsid w:val="001062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62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62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62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62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62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62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62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1062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semiHidden/>
    <w:rsid w:val="0010625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625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625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62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62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62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6259"/>
    <w:rPr>
      <w:rFonts w:eastAsiaTheme="majorEastAsia" w:cstheme="majorBidi"/>
      <w:color w:val="272727" w:themeColor="text1" w:themeTint="D8"/>
    </w:rPr>
  </w:style>
  <w:style w:type="paragraph" w:styleId="Title">
    <w:name w:val="Title"/>
    <w:basedOn w:val="Normal"/>
    <w:next w:val="Normal"/>
    <w:link w:val="TitleChar"/>
    <w:uiPriority w:val="10"/>
    <w:qFormat/>
    <w:rsid w:val="001062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62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62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62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6259"/>
    <w:pPr>
      <w:spacing w:before="160"/>
      <w:jc w:val="center"/>
    </w:pPr>
    <w:rPr>
      <w:i/>
      <w:iCs/>
      <w:color w:val="404040" w:themeColor="text1" w:themeTint="BF"/>
    </w:rPr>
  </w:style>
  <w:style w:type="character" w:customStyle="1" w:styleId="QuoteChar">
    <w:name w:val="Quote Char"/>
    <w:basedOn w:val="DefaultParagraphFont"/>
    <w:link w:val="Quote"/>
    <w:uiPriority w:val="29"/>
    <w:rsid w:val="00106259"/>
    <w:rPr>
      <w:i/>
      <w:iCs/>
      <w:color w:val="404040" w:themeColor="text1" w:themeTint="BF"/>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出段落,列,列表段"/>
    <w:basedOn w:val="Normal"/>
    <w:link w:val="ListParagraphChar"/>
    <w:uiPriority w:val="34"/>
    <w:qFormat/>
    <w:rsid w:val="00106259"/>
    <w:pPr>
      <w:ind w:left="720"/>
      <w:contextualSpacing/>
    </w:pPr>
  </w:style>
  <w:style w:type="character" w:styleId="IntenseEmphasis">
    <w:name w:val="Intense Emphasis"/>
    <w:basedOn w:val="DefaultParagraphFont"/>
    <w:uiPriority w:val="21"/>
    <w:qFormat/>
    <w:rsid w:val="00106259"/>
    <w:rPr>
      <w:i/>
      <w:iCs/>
      <w:color w:val="0F4761" w:themeColor="accent1" w:themeShade="BF"/>
    </w:rPr>
  </w:style>
  <w:style w:type="paragraph" w:styleId="IntenseQuote">
    <w:name w:val="Intense Quote"/>
    <w:basedOn w:val="Normal"/>
    <w:next w:val="Normal"/>
    <w:link w:val="IntenseQuoteChar"/>
    <w:uiPriority w:val="30"/>
    <w:qFormat/>
    <w:rsid w:val="001062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6259"/>
    <w:rPr>
      <w:i/>
      <w:iCs/>
      <w:color w:val="0F4761" w:themeColor="accent1" w:themeShade="BF"/>
    </w:rPr>
  </w:style>
  <w:style w:type="character" w:styleId="IntenseReference">
    <w:name w:val="Intense Reference"/>
    <w:basedOn w:val="DefaultParagraphFont"/>
    <w:uiPriority w:val="32"/>
    <w:qFormat/>
    <w:rsid w:val="00106259"/>
    <w:rPr>
      <w:b/>
      <w:bCs/>
      <w:smallCaps/>
      <w:color w:val="0F4761" w:themeColor="accent1" w:themeShade="BF"/>
      <w:spacing w:val="5"/>
    </w:rPr>
  </w:style>
  <w:style w:type="character" w:customStyle="1" w:styleId="CRCoverPageZchn">
    <w:name w:val="CR Cover Page Zchn"/>
    <w:link w:val="CRCoverPage"/>
    <w:qFormat/>
    <w:locked/>
    <w:rsid w:val="00106259"/>
    <w:rPr>
      <w:rFonts w:ascii="Arial" w:eastAsia="MS Mincho" w:hAnsi="Arial" w:cs="Times New Roman"/>
      <w:kern w:val="0"/>
      <w:sz w:val="20"/>
      <w:szCs w:val="20"/>
      <w14:ligatures w14:val="none"/>
    </w:rPr>
  </w:style>
  <w:style w:type="paragraph" w:customStyle="1" w:styleId="CRCoverPage">
    <w:name w:val="CR Cover Page"/>
    <w:link w:val="CRCoverPageZchn"/>
    <w:qFormat/>
    <w:rsid w:val="00106259"/>
    <w:pPr>
      <w:spacing w:after="120" w:line="240" w:lineRule="auto"/>
    </w:pPr>
    <w:rPr>
      <w:rFonts w:ascii="Arial" w:eastAsia="MS Mincho" w:hAnsi="Arial" w:cs="Times New Roman"/>
      <w:kern w:val="0"/>
      <w:sz w:val="20"/>
      <w:szCs w:val="20"/>
      <w14:ligatures w14:val="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106259"/>
  </w:style>
  <w:style w:type="paragraph" w:styleId="Caption">
    <w:name w:val="caption"/>
    <w:basedOn w:val="Normal"/>
    <w:next w:val="Normal"/>
    <w:uiPriority w:val="35"/>
    <w:unhideWhenUsed/>
    <w:qFormat/>
    <w:rsid w:val="00106259"/>
    <w:pPr>
      <w:spacing w:after="200" w:line="240" w:lineRule="auto"/>
    </w:pPr>
    <w:rPr>
      <w:i/>
      <w:iCs/>
      <w:color w:val="0E2841" w:themeColor="text2"/>
      <w:sz w:val="18"/>
      <w:szCs w:val="18"/>
    </w:rPr>
  </w:style>
  <w:style w:type="character" w:customStyle="1" w:styleId="3GPPAgreementsChar">
    <w:name w:val="3GPP Agreements Char"/>
    <w:link w:val="3GPPAgreements"/>
    <w:qFormat/>
    <w:locked/>
    <w:rsid w:val="00106259"/>
  </w:style>
  <w:style w:type="paragraph" w:customStyle="1" w:styleId="3GPPAgreements">
    <w:name w:val="3GPP Agreements"/>
    <w:basedOn w:val="Normal"/>
    <w:link w:val="3GPPAgreementsChar"/>
    <w:qFormat/>
    <w:rsid w:val="00106259"/>
    <w:pPr>
      <w:numPr>
        <w:numId w:val="6"/>
      </w:numPr>
      <w:autoSpaceDE w:val="0"/>
      <w:autoSpaceDN w:val="0"/>
      <w:adjustRightInd w:val="0"/>
      <w:snapToGrid w:val="0"/>
      <w:spacing w:after="120" w:line="240" w:lineRule="auto"/>
      <w:jc w:val="both"/>
    </w:pPr>
  </w:style>
  <w:style w:type="paragraph" w:customStyle="1" w:styleId="Reference">
    <w:name w:val="Reference"/>
    <w:basedOn w:val="Normal"/>
    <w:rsid w:val="00106259"/>
    <w:pPr>
      <w:numPr>
        <w:numId w:val="4"/>
      </w:numPr>
      <w:tabs>
        <w:tab w:val="left" w:pos="1701"/>
      </w:tabs>
      <w:spacing w:after="120" w:line="240" w:lineRule="auto"/>
    </w:pPr>
    <w:rPr>
      <w:rFonts w:ascii="Times New Roman" w:eastAsia="MS Mincho" w:hAnsi="Times New Roman" w:cs="Times New Roman"/>
      <w:kern w:val="0"/>
      <w:szCs w:val="24"/>
      <w:lang w:val="en-US" w:eastAsia="ja-JP"/>
      <w14:ligatures w14:val="none"/>
    </w:rPr>
  </w:style>
  <w:style w:type="character" w:styleId="CommentReference">
    <w:name w:val="annotation reference"/>
    <w:basedOn w:val="DefaultParagraphFont"/>
    <w:uiPriority w:val="99"/>
    <w:semiHidden/>
    <w:unhideWhenUsed/>
    <w:rsid w:val="00A061C5"/>
    <w:rPr>
      <w:sz w:val="16"/>
      <w:szCs w:val="16"/>
    </w:rPr>
  </w:style>
  <w:style w:type="paragraph" w:styleId="CommentText">
    <w:name w:val="annotation text"/>
    <w:basedOn w:val="Normal"/>
    <w:link w:val="CommentTextChar"/>
    <w:uiPriority w:val="99"/>
    <w:unhideWhenUsed/>
    <w:rsid w:val="00A061C5"/>
    <w:pPr>
      <w:spacing w:line="240" w:lineRule="auto"/>
    </w:pPr>
    <w:rPr>
      <w:sz w:val="20"/>
      <w:szCs w:val="20"/>
    </w:rPr>
  </w:style>
  <w:style w:type="character" w:customStyle="1" w:styleId="CommentTextChar">
    <w:name w:val="Comment Text Char"/>
    <w:basedOn w:val="DefaultParagraphFont"/>
    <w:link w:val="CommentText"/>
    <w:uiPriority w:val="99"/>
    <w:rsid w:val="00A061C5"/>
    <w:rPr>
      <w:sz w:val="20"/>
      <w:szCs w:val="20"/>
    </w:rPr>
  </w:style>
  <w:style w:type="paragraph" w:styleId="CommentSubject">
    <w:name w:val="annotation subject"/>
    <w:basedOn w:val="CommentText"/>
    <w:next w:val="CommentText"/>
    <w:link w:val="CommentSubjectChar"/>
    <w:uiPriority w:val="99"/>
    <w:semiHidden/>
    <w:unhideWhenUsed/>
    <w:rsid w:val="00A061C5"/>
    <w:rPr>
      <w:b/>
      <w:bCs/>
    </w:rPr>
  </w:style>
  <w:style w:type="character" w:customStyle="1" w:styleId="CommentSubjectChar">
    <w:name w:val="Comment Subject Char"/>
    <w:basedOn w:val="CommentTextChar"/>
    <w:link w:val="CommentSubject"/>
    <w:uiPriority w:val="99"/>
    <w:semiHidden/>
    <w:rsid w:val="00A061C5"/>
    <w:rPr>
      <w:b/>
      <w:bCs/>
      <w:sz w:val="20"/>
      <w:szCs w:val="20"/>
    </w:rPr>
  </w:style>
  <w:style w:type="character" w:customStyle="1" w:styleId="NOZchn">
    <w:name w:val="NO Zchn"/>
    <w:link w:val="NO"/>
    <w:locked/>
    <w:rsid w:val="00B531A5"/>
  </w:style>
  <w:style w:type="paragraph" w:customStyle="1" w:styleId="NO">
    <w:name w:val="NO"/>
    <w:basedOn w:val="Normal"/>
    <w:link w:val="NOZchn"/>
    <w:qFormat/>
    <w:rsid w:val="00B531A5"/>
    <w:pPr>
      <w:keepLines/>
      <w:spacing w:after="180" w:line="240" w:lineRule="auto"/>
      <w:ind w:left="1135" w:hanging="851"/>
    </w:pPr>
  </w:style>
  <w:style w:type="character" w:styleId="Mention">
    <w:name w:val="Mention"/>
    <w:basedOn w:val="DefaultParagraphFont"/>
    <w:uiPriority w:val="99"/>
    <w:unhideWhenUsed/>
    <w:rsid w:val="00F6051C"/>
    <w:rPr>
      <w:color w:val="2B579A"/>
      <w:shd w:val="clear" w:color="auto" w:fill="E1DFDD"/>
    </w:rPr>
  </w:style>
  <w:style w:type="paragraph" w:styleId="Revision">
    <w:name w:val="Revision"/>
    <w:hidden/>
    <w:uiPriority w:val="99"/>
    <w:semiHidden/>
    <w:rsid w:val="004D20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4444">
      <w:bodyDiv w:val="1"/>
      <w:marLeft w:val="0"/>
      <w:marRight w:val="0"/>
      <w:marTop w:val="0"/>
      <w:marBottom w:val="0"/>
      <w:divBdr>
        <w:top w:val="none" w:sz="0" w:space="0" w:color="auto"/>
        <w:left w:val="none" w:sz="0" w:space="0" w:color="auto"/>
        <w:bottom w:val="none" w:sz="0" w:space="0" w:color="auto"/>
        <w:right w:val="none" w:sz="0" w:space="0" w:color="auto"/>
      </w:divBdr>
    </w:div>
    <w:div w:id="445393224">
      <w:bodyDiv w:val="1"/>
      <w:marLeft w:val="0"/>
      <w:marRight w:val="0"/>
      <w:marTop w:val="0"/>
      <w:marBottom w:val="0"/>
      <w:divBdr>
        <w:top w:val="none" w:sz="0" w:space="0" w:color="auto"/>
        <w:left w:val="none" w:sz="0" w:space="0" w:color="auto"/>
        <w:bottom w:val="none" w:sz="0" w:space="0" w:color="auto"/>
        <w:right w:val="none" w:sz="0" w:space="0" w:color="auto"/>
      </w:divBdr>
    </w:div>
    <w:div w:id="1112822673">
      <w:bodyDiv w:val="1"/>
      <w:marLeft w:val="0"/>
      <w:marRight w:val="0"/>
      <w:marTop w:val="0"/>
      <w:marBottom w:val="0"/>
      <w:divBdr>
        <w:top w:val="none" w:sz="0" w:space="0" w:color="auto"/>
        <w:left w:val="none" w:sz="0" w:space="0" w:color="auto"/>
        <w:bottom w:val="none" w:sz="0" w:space="0" w:color="auto"/>
        <w:right w:val="none" w:sz="0" w:space="0" w:color="auto"/>
      </w:divBdr>
    </w:div>
    <w:div w:id="1325474546">
      <w:bodyDiv w:val="1"/>
      <w:marLeft w:val="0"/>
      <w:marRight w:val="0"/>
      <w:marTop w:val="0"/>
      <w:marBottom w:val="0"/>
      <w:divBdr>
        <w:top w:val="none" w:sz="0" w:space="0" w:color="auto"/>
        <w:left w:val="none" w:sz="0" w:space="0" w:color="auto"/>
        <w:bottom w:val="none" w:sz="0" w:space="0" w:color="auto"/>
        <w:right w:val="none" w:sz="0" w:space="0" w:color="auto"/>
      </w:divBdr>
    </w:div>
    <w:div w:id="188921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AIR</TNOC_ClusterName>
    <TNOC_ClusterId xmlns="2f6a910d-138e-42c1-8e8a-320c1b7cf3f7">T98111</TNOC_ClusterId>
    <h15fbb78f4cb41d290e72f301ea2865f xmlns="928433a3-a358-4495-ab1b-f36a70ccbd6b">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928433a3-a358-4495-ab1b-f36a70ccbd6b">
      <Terms xmlns="http://schemas.microsoft.com/office/infopath/2007/PartnerControls"/>
    </lca20d149a844688b6abf34073d5c21d>
    <n2a7a23bcc2241cb9261f9a914c7c1bb xmlns="928433a3-a358-4495-ab1b-f36a70ccbd6b">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axCatchAll xmlns="928433a3-a358-4495-ab1b-f36a70ccbd6b">
      <Value>5</Value>
      <Value>3</Value>
    </TaxCatchAll>
    <bac4ab11065f4f6c809c820c57e320e5 xmlns="928433a3-a358-4495-ab1b-f36a70ccbd6b">
      <Terms xmlns="http://schemas.microsoft.com/office/infopath/2007/PartnerControls"/>
    </bac4ab11065f4f6c809c820c57e320e5>
    <_dlc_DocId xmlns="928433a3-a358-4495-ab1b-f36a70ccbd6b">FQCE5SZWEK22-1107806050-34</_dlc_DocId>
    <_dlc_DocIdUrl xmlns="928433a3-a358-4495-ab1b-f36a70ccbd6b">
      <Url>https://365tno.sharepoint.com/teams/T100045/_layouts/15/DocIdRedir.aspx?ID=FQCE5SZWEK22-1107806050-34</Url>
      <Description>FQCE5SZWEK22-1107806050-34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34A7B8C00B34B64F9F79B8B573387D9E" ma:contentTypeVersion="10" ma:contentTypeDescription="Create a new document." ma:contentTypeScope="" ma:versionID="aa20c94233f658cc61a8b476f7c6fe43">
  <xsd:schema xmlns:xsd="http://www.w3.org/2001/XMLSchema" xmlns:xs="http://www.w3.org/2001/XMLSchema" xmlns:p="http://schemas.microsoft.com/office/2006/metadata/properties" xmlns:ns2="2f6a910d-138e-42c1-8e8a-320c1b7cf3f7" xmlns:ns3="928433a3-a358-4495-ab1b-f36a70ccbd6b" xmlns:ns5="d820288a-40bb-4a93-bc60-ebfb6e7c05c0" targetNamespace="http://schemas.microsoft.com/office/2006/metadata/properties" ma:root="true" ma:fieldsID="d27a631400f8d47cc8782238f440c284" ns2:_="" ns3:_="" ns5:_="">
    <xsd:import namespace="2f6a910d-138e-42c1-8e8a-320c1b7cf3f7"/>
    <xsd:import namespace="928433a3-a358-4495-ab1b-f36a70ccbd6b"/>
    <xsd:import namespace="d820288a-40bb-4a93-bc60-ebfb6e7c05c0"/>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8433a3-a358-4495-ab1b-f36a70ccbd6b"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03260903-c295-4fb0-93dc-ddd2de09999e}" ma:internalName="TaxCatchAll" ma:showField="CatchAllData"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03260903-c295-4fb0-93dc-ddd2de09999e}" ma:internalName="TaxCatchAllLabel" ma:readOnly="true" ma:showField="CatchAllDataLabel"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20288a-40bb-4a93-bc60-ebfb6e7c05c0"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B8423C-2C2B-4E19-B412-A982169B25B8}">
  <ds:schemaRefs>
    <ds:schemaRef ds:uri="http://schemas.openxmlformats.org/package/2006/metadata/core-properties"/>
    <ds:schemaRef ds:uri="http://schemas.microsoft.com/office/2006/metadata/properties"/>
    <ds:schemaRef ds:uri="2f6a910d-138e-42c1-8e8a-320c1b7cf3f7"/>
    <ds:schemaRef ds:uri="http://schemas.microsoft.com/office/2006/documentManagement/types"/>
    <ds:schemaRef ds:uri="http://purl.org/dc/elements/1.1/"/>
    <ds:schemaRef ds:uri="d820288a-40bb-4a93-bc60-ebfb6e7c05c0"/>
    <ds:schemaRef ds:uri="http://purl.org/dc/dcmitype/"/>
    <ds:schemaRef ds:uri="928433a3-a358-4495-ab1b-f36a70ccbd6b"/>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0BF74830-B635-420C-813D-311FA3D001C8}">
  <ds:schemaRefs>
    <ds:schemaRef ds:uri="http://schemas.microsoft.com/sharepoint/events"/>
  </ds:schemaRefs>
</ds:datastoreItem>
</file>

<file path=customXml/itemProps3.xml><?xml version="1.0" encoding="utf-8"?>
<ds:datastoreItem xmlns:ds="http://schemas.openxmlformats.org/officeDocument/2006/customXml" ds:itemID="{9627A022-87B0-4255-BF91-4D04D8ADEBB5}">
  <ds:schemaRefs>
    <ds:schemaRef ds:uri="http://schemas.openxmlformats.org/officeDocument/2006/bibliography"/>
  </ds:schemaRefs>
</ds:datastoreItem>
</file>

<file path=customXml/itemProps4.xml><?xml version="1.0" encoding="utf-8"?>
<ds:datastoreItem xmlns:ds="http://schemas.openxmlformats.org/officeDocument/2006/customXml" ds:itemID="{530D1269-6F70-4807-9112-21CE35694405}">
  <ds:schemaRefs>
    <ds:schemaRef ds:uri="http://schemas.microsoft.com/sharepoint/v3/contenttype/forms"/>
  </ds:schemaRefs>
</ds:datastoreItem>
</file>

<file path=customXml/itemProps5.xml><?xml version="1.0" encoding="utf-8"?>
<ds:datastoreItem xmlns:ds="http://schemas.openxmlformats.org/officeDocument/2006/customXml" ds:itemID="{9D9DDD4B-15E0-442C-8F29-78F815A48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28433a3-a358-4495-ab1b-f36a70ccbd6b"/>
    <ds:schemaRef ds:uri="d820288a-40bb-4a93-bc60-ebfb6e7c0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6</Pages>
  <Words>2185</Words>
  <Characters>12455</Characters>
  <Application>Microsoft Office Word</Application>
  <DocSecurity>0</DocSecurity>
  <Lines>103</Lines>
  <Paragraphs>29</Paragraphs>
  <ScaleCrop>false</ScaleCrop>
  <Company/>
  <LinksUpToDate>false</LinksUpToDate>
  <CharactersWithSpaces>14611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Agarwal, S. (Sakshi)</dc:creator>
  <cp:keywords/>
  <dc:description/>
  <cp:lastModifiedBy>Raftopoulou, M. (Maria)</cp:lastModifiedBy>
  <cp:revision>155</cp:revision>
  <dcterms:created xsi:type="dcterms:W3CDTF">2026-01-17T02:24:00Z</dcterms:created>
  <dcterms:modified xsi:type="dcterms:W3CDTF">2026-01-29T15:11:00Z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0x010100A35317DCC28344A7B82488658A034A5C010034A7B8C00B34B64F9F79B8B573387D9E</vt:lpwstr>
  </property>
  <property fmtid="{D5CDD505-2E9C-101B-9397-08002B2CF9AE}" pid="3" name="_dlc_DocIdItemGuid">
    <vt:lpwstr>e70f777c-ccd8-4253-acee-3d7164090c4e</vt:lpwstr>
  </property>
  <property fmtid="{D5CDD505-2E9C-101B-9397-08002B2CF9AE}" pid="4" name="MediaServiceImageTags">
    <vt:lpwstr/>
  </property>
  <property fmtid="{D5CDD505-2E9C-101B-9397-08002B2CF9AE}" pid="5" name="TNOC_DocumentType">
    <vt:lpwstr/>
  </property>
  <property fmtid="{D5CDD505-2E9C-101B-9397-08002B2CF9AE}" pid="6" name="TNOC_ClusterType">
    <vt:lpwstr>3;#Team|c614ed86-6527-4042-aa9d-da80e2b69463</vt:lpwstr>
  </property>
  <property fmtid="{D5CDD505-2E9C-101B-9397-08002B2CF9AE}" pid="7" name="TNOC_DocumentCategory">
    <vt:lpwstr/>
  </property>
  <property fmtid="{D5CDD505-2E9C-101B-9397-08002B2CF9AE}" pid="8" name="TNOC_DocumentClassification">
    <vt:lpwstr>5;#TNO Internal|1a23c89f-ef54-4907-86fd-8242403ff722</vt:lpwstr>
  </property>
  <property fmtid="{D5CDD505-2E9C-101B-9397-08002B2CF9AE}" pid="9" name="docLang">
    <vt:lpwstr>en</vt:lpwstr>
  </property>
</Properties>
</file>