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4DA44C05" w:rsidR="00EB750B" w:rsidRPr="00750FFA" w:rsidRDefault="00EB750B" w:rsidP="00EB750B">
      <w:pPr>
        <w:pStyle w:val="Header"/>
        <w:rPr>
          <w:rFonts w:cs="Arial"/>
          <w:bCs/>
          <w:sz w:val="24"/>
          <w:szCs w:val="24"/>
        </w:rPr>
      </w:pPr>
      <w:r w:rsidRPr="00750FFA">
        <w:rPr>
          <w:rFonts w:cs="Arial"/>
          <w:bCs/>
          <w:sz w:val="24"/>
          <w:szCs w:val="24"/>
        </w:rPr>
        <w:t>3GPP TSG-RAN WG3 #</w:t>
      </w:r>
      <w:r w:rsidR="00705E72">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705E72">
        <w:rPr>
          <w:rFonts w:cs="Arial"/>
          <w:bCs/>
          <w:sz w:val="24"/>
          <w:szCs w:val="24"/>
        </w:rPr>
        <w:t>8555</w:t>
      </w:r>
    </w:p>
    <w:p w14:paraId="305D8E05" w14:textId="56A83247" w:rsidR="00EB750B" w:rsidRPr="00443047" w:rsidRDefault="00705E72" w:rsidP="00EB750B">
      <w:pPr>
        <w:pStyle w:val="Header"/>
        <w:rPr>
          <w:rFonts w:cs="Arial"/>
          <w:bCs/>
          <w:sz w:val="24"/>
          <w:szCs w:val="24"/>
        </w:rPr>
      </w:pPr>
      <w:bookmarkStart w:id="0" w:name="_Hlk61362165"/>
      <w:r>
        <w:rPr>
          <w:rFonts w:cs="Arial"/>
          <w:bCs/>
          <w:sz w:val="24"/>
          <w:szCs w:val="24"/>
        </w:rPr>
        <w:t>Dallas</w:t>
      </w:r>
      <w:r w:rsidR="00EB750B" w:rsidRPr="00750FFA">
        <w:rPr>
          <w:rFonts w:cs="Arial"/>
          <w:bCs/>
          <w:sz w:val="24"/>
          <w:szCs w:val="24"/>
        </w:rPr>
        <w:t xml:space="preserve">, </w:t>
      </w:r>
      <w:r>
        <w:rPr>
          <w:rFonts w:cs="Arial"/>
          <w:bCs/>
          <w:sz w:val="24"/>
          <w:szCs w:val="24"/>
        </w:rPr>
        <w:t>USA</w:t>
      </w:r>
      <w:r w:rsidR="00EB750B" w:rsidRPr="00750FFA">
        <w:rPr>
          <w:rFonts w:cs="Arial"/>
          <w:bCs/>
          <w:sz w:val="24"/>
          <w:szCs w:val="24"/>
        </w:rPr>
        <w:t xml:space="preserve">, </w:t>
      </w:r>
      <w:r w:rsidR="00EB750B">
        <w:rPr>
          <w:rFonts w:cs="Arial"/>
          <w:bCs/>
          <w:sz w:val="24"/>
          <w:szCs w:val="24"/>
        </w:rPr>
        <w:t>1</w:t>
      </w:r>
      <w:r>
        <w:rPr>
          <w:rFonts w:cs="Arial"/>
          <w:bCs/>
          <w:sz w:val="24"/>
          <w:szCs w:val="24"/>
        </w:rPr>
        <w:t xml:space="preserve">7 </w:t>
      </w:r>
      <w:r w:rsidR="00EB750B" w:rsidRPr="00750FFA">
        <w:rPr>
          <w:rFonts w:cs="Arial"/>
          <w:bCs/>
          <w:sz w:val="24"/>
          <w:szCs w:val="24"/>
        </w:rPr>
        <w:t>-</w:t>
      </w:r>
      <w:r>
        <w:rPr>
          <w:rFonts w:cs="Arial"/>
          <w:bCs/>
          <w:sz w:val="24"/>
          <w:szCs w:val="24"/>
        </w:rPr>
        <w:t xml:space="preserve"> 21</w:t>
      </w:r>
      <w:r w:rsidR="00EB750B" w:rsidRPr="00750FFA">
        <w:rPr>
          <w:rFonts w:cs="Arial"/>
          <w:bCs/>
          <w:sz w:val="24"/>
          <w:szCs w:val="24"/>
        </w:rPr>
        <w:t xml:space="preserve"> </w:t>
      </w:r>
      <w:r>
        <w:rPr>
          <w:rFonts w:cs="Arial"/>
          <w:bCs/>
          <w:sz w:val="24"/>
          <w:szCs w:val="24"/>
        </w:rPr>
        <w:t>November</w:t>
      </w:r>
      <w:r w:rsidR="00EB750B" w:rsidRPr="00750FFA">
        <w:rPr>
          <w:rFonts w:cs="Arial"/>
          <w:bCs/>
          <w:sz w:val="24"/>
          <w:szCs w:val="24"/>
        </w:rPr>
        <w:t xml:space="preserve"> 2025</w:t>
      </w:r>
      <w:bookmarkEnd w:id="0"/>
    </w:p>
    <w:p w14:paraId="5E080F9E" w14:textId="77777777" w:rsidR="00143AB2" w:rsidRPr="00912BD6" w:rsidRDefault="00143AB2" w:rsidP="00143AB2">
      <w:pPr>
        <w:pStyle w:val="Header"/>
        <w:rPr>
          <w:rFonts w:cs="Arial"/>
          <w:bCs/>
          <w:noProof w:val="0"/>
          <w:sz w:val="24"/>
          <w:lang w:eastAsia="ja-JP"/>
        </w:rPr>
      </w:pPr>
    </w:p>
    <w:p w14:paraId="670EF2F1" w14:textId="77777777" w:rsidR="00E7288A" w:rsidRDefault="00E7288A" w:rsidP="00143AB2">
      <w:pPr>
        <w:ind w:left="1985" w:hanging="1985"/>
        <w:rPr>
          <w:rFonts w:ascii="Arial" w:hAnsi="Arial" w:cs="Arial"/>
          <w:b/>
          <w:bCs/>
          <w:color w:val="000000"/>
          <w:sz w:val="24"/>
        </w:rPr>
      </w:pPr>
    </w:p>
    <w:p w14:paraId="7BAB3699" w14:textId="6849E0C3"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E7288A">
        <w:rPr>
          <w:rFonts w:ascii="Arial" w:eastAsia="SimSun" w:hAnsi="Arial"/>
          <w:sz w:val="24"/>
        </w:rPr>
        <w:t xml:space="preserve">PRACH resources for </w:t>
      </w:r>
      <w:r w:rsidR="005A0828">
        <w:rPr>
          <w:rFonts w:ascii="Arial" w:eastAsia="SimSun" w:hAnsi="Arial"/>
          <w:sz w:val="24"/>
        </w:rPr>
        <w:t>Inter-CU</w:t>
      </w:r>
      <w:r w:rsidRPr="00E7288A">
        <w:rPr>
          <w:rFonts w:ascii="Arial" w:eastAsia="SimSun" w:hAnsi="Arial"/>
          <w:sz w:val="24"/>
        </w:rPr>
        <w:t xml:space="preserve"> LTM</w:t>
      </w:r>
    </w:p>
    <w:p w14:paraId="725A7740" w14:textId="3856F64F"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493D1A">
        <w:rPr>
          <w:rFonts w:ascii="Arial" w:eastAsia="SimSun" w:hAnsi="Arial"/>
          <w:sz w:val="24"/>
          <w:lang w:val="en-US" w:eastAsia="zh-CN"/>
        </w:rPr>
        <w:t xml:space="preserve">, </w:t>
      </w:r>
      <w:r w:rsidR="00493D1A" w:rsidRPr="00493D1A">
        <w:rPr>
          <w:rFonts w:ascii="Arial" w:eastAsia="SimSun" w:hAnsi="Arial"/>
          <w:sz w:val="24"/>
          <w:lang w:eastAsia="zh-CN"/>
        </w:rPr>
        <w:t xml:space="preserve">Jio Platforms, Lenovo, Verizon Wireless, NTT </w:t>
      </w:r>
      <w:r w:rsidR="00DC2716">
        <w:rPr>
          <w:rFonts w:ascii="Arial" w:eastAsia="SimSun" w:hAnsi="Arial"/>
          <w:sz w:val="24"/>
          <w:lang w:eastAsia="zh-CN"/>
        </w:rPr>
        <w:t>DOCOMO</w:t>
      </w:r>
      <w:r w:rsidR="0088281A">
        <w:rPr>
          <w:rFonts w:ascii="Arial" w:eastAsia="SimSun" w:hAnsi="Arial"/>
          <w:sz w:val="24"/>
          <w:lang w:eastAsia="zh-CN"/>
        </w:rPr>
        <w:t>, Ofinno</w:t>
      </w:r>
    </w:p>
    <w:p w14:paraId="139DD334" w14:textId="1478F3C9"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4330A1">
        <w:rPr>
          <w:rFonts w:ascii="Arial" w:eastAsia="SimSun" w:hAnsi="Arial"/>
          <w:sz w:val="24"/>
        </w:rPr>
        <w:t>.5</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43FDD398" w14:textId="77777777" w:rsidR="00E7288A" w:rsidRPr="00E7288A" w:rsidRDefault="00E7288A" w:rsidP="00143AB2">
      <w:pPr>
        <w:ind w:left="1985" w:hanging="1985"/>
        <w:rPr>
          <w:rFonts w:ascii="Arial" w:hAnsi="Arial" w:cs="Arial"/>
          <w:b/>
          <w:bCs/>
          <w:color w:val="000000"/>
          <w:sz w:val="24"/>
          <w:lang w:val="en-US"/>
        </w:rPr>
      </w:pPr>
    </w:p>
    <w:p w14:paraId="5F084CF0" w14:textId="0BC20B46" w:rsidR="00601EDA" w:rsidRPr="00E32C90" w:rsidRDefault="00601EDA" w:rsidP="00E32C90">
      <w:pPr>
        <w:pStyle w:val="Heading1"/>
      </w:pPr>
      <w:r w:rsidRPr="00E32C90">
        <w:t>Introduction</w:t>
      </w:r>
      <w:r w:rsidR="003B75E0">
        <w:t xml:space="preserve"> </w:t>
      </w:r>
    </w:p>
    <w:p w14:paraId="3416B90C" w14:textId="59AC3D1C" w:rsidR="00AC3BD2" w:rsidRDefault="00443047" w:rsidP="001A430E">
      <w:r w:rsidRPr="00587828">
        <w:t xml:space="preserve">In this contribution, we </w:t>
      </w:r>
      <w:r w:rsidR="008A7BDD">
        <w:t>discuss</w:t>
      </w:r>
      <w:r w:rsidR="0038315A">
        <w:t xml:space="preserve"> options for </w:t>
      </w:r>
      <w:r w:rsidR="00375887">
        <w:t>handl</w:t>
      </w:r>
      <w:r w:rsidR="0038315A">
        <w:t>ing</w:t>
      </w:r>
      <w:r w:rsidR="00375887">
        <w:t xml:space="preserve"> preamble index allocation </w:t>
      </w:r>
      <w:r w:rsidR="00737465">
        <w:t>for</w:t>
      </w:r>
      <w:r w:rsidR="00375887">
        <w:t xml:space="preserve"> RACH-less LTM</w:t>
      </w:r>
      <w:r w:rsidR="003D7D48" w:rsidRPr="00587828">
        <w:t>.</w:t>
      </w:r>
      <w:r w:rsidR="00006ACC">
        <w:t xml:space="preserve"> </w:t>
      </w:r>
    </w:p>
    <w:p w14:paraId="608D157F" w14:textId="2B60CCCA" w:rsidR="001F5DD1" w:rsidRDefault="003F70B7" w:rsidP="00F80851">
      <w:pPr>
        <w:pStyle w:val="Heading1"/>
      </w:pPr>
      <w:r w:rsidRPr="00F80851">
        <w:t>Discussion</w:t>
      </w:r>
    </w:p>
    <w:p w14:paraId="63E107FC" w14:textId="4810A4C6" w:rsidR="0038315A" w:rsidRDefault="0038315A" w:rsidP="00211653">
      <w:r>
        <w:t xml:space="preserve">During the Rel-19 work item phase </w:t>
      </w:r>
      <w:r w:rsidR="002E1782">
        <w:t xml:space="preserve">for Mobility Enhancement, </w:t>
      </w:r>
      <w:r w:rsidR="00071490">
        <w:t>it for PRACH resource allocation was agreed to reuse for Xn the same approach as in F1, with the candidate gNB allocating PRACH resources as “a pool”. However, no appropriate</w:t>
      </w:r>
      <w:r>
        <w:t xml:space="preserve"> time </w:t>
      </w:r>
      <w:r w:rsidR="00071490">
        <w:t xml:space="preserve">was allocated </w:t>
      </w:r>
      <w:r>
        <w:t xml:space="preserve">to discuss the handling of </w:t>
      </w:r>
      <w:r w:rsidR="00071490">
        <w:t xml:space="preserve">such </w:t>
      </w:r>
      <w:r>
        <w:t>PRACH resources for RACH-less LTM.</w:t>
      </w:r>
      <w:r w:rsidR="00071490">
        <w:t xml:space="preserve"> </w:t>
      </w:r>
    </w:p>
    <w:p w14:paraId="799937B8" w14:textId="418E25AF" w:rsidR="002E1782" w:rsidRDefault="001A0F1C" w:rsidP="00211653">
      <w:r>
        <w:t>We note that</w:t>
      </w:r>
      <w:r w:rsidR="00071490">
        <w:t>,</w:t>
      </w:r>
      <w:r>
        <w:t xml:space="preserve"> as part of</w:t>
      </w:r>
      <w:r w:rsidR="0038315A">
        <w:t xml:space="preserve"> the agreed specification a basic procedure is defined, namely the LTM Cancel</w:t>
      </w:r>
      <w:r w:rsidR="002E1782">
        <w:t>, for releasing already prepared</w:t>
      </w:r>
      <w:r>
        <w:t xml:space="preserve"> LTM handover</w:t>
      </w:r>
      <w:r w:rsidR="002E1782">
        <w:t>:</w:t>
      </w:r>
    </w:p>
    <w:tbl>
      <w:tblPr>
        <w:tblStyle w:val="TableGrid"/>
        <w:tblW w:w="0" w:type="auto"/>
        <w:tblInd w:w="535" w:type="dxa"/>
        <w:tblLook w:val="04A0" w:firstRow="1" w:lastRow="0" w:firstColumn="1" w:lastColumn="0" w:noHBand="0" w:noVBand="1"/>
      </w:tblPr>
      <w:tblGrid>
        <w:gridCol w:w="8010"/>
      </w:tblGrid>
      <w:tr w:rsidR="002E1782" w14:paraId="6352049A" w14:textId="77777777" w:rsidTr="002E1782">
        <w:tc>
          <w:tcPr>
            <w:tcW w:w="8010" w:type="dxa"/>
          </w:tcPr>
          <w:p w14:paraId="6ACA05EB" w14:textId="1D213057" w:rsidR="002E1782" w:rsidRPr="002E1782" w:rsidRDefault="002E1782" w:rsidP="00211653">
            <w:pPr>
              <w:rPr>
                <w:i/>
                <w:iCs/>
              </w:rPr>
            </w:pPr>
            <w:r w:rsidRPr="002E1782">
              <w:rPr>
                <w:i/>
                <w:iCs/>
              </w:rPr>
              <w:t>The purpose of the LTM Cancel procedure is to enable a target NG-RAN node to cancel an already prepared LTM handover. The procedure uses UE-associated signalling.</w:t>
            </w:r>
          </w:p>
        </w:tc>
      </w:tr>
    </w:tbl>
    <w:p w14:paraId="4DE2473F" w14:textId="77777777" w:rsidR="002E1782" w:rsidRDefault="002E1782" w:rsidP="00211653"/>
    <w:p w14:paraId="0C31E3DB" w14:textId="7E79606F" w:rsidR="009E62E6" w:rsidRDefault="00071490" w:rsidP="00211653">
      <w:r>
        <w:t>When</w:t>
      </w:r>
      <w:r w:rsidR="009E62E6">
        <w:t xml:space="preserve"> a candidate gNB issues an LTM cancel, and the already prepared LTM handover is cancelled</w:t>
      </w:r>
      <w:r>
        <w:t xml:space="preserve">, even if the PRACH resources previously allocated were not really tied to the UE for which the LMT handover is cancelled, </w:t>
      </w:r>
      <w:r w:rsidR="00B656D3">
        <w:t xml:space="preserve">we think that the source gNB should regard </w:t>
      </w:r>
      <w:r w:rsidR="009E62E6">
        <w:t>all the PRACH resources</w:t>
      </w:r>
      <w:r w:rsidR="00112EFC">
        <w:t xml:space="preserve"> </w:t>
      </w:r>
      <w:r w:rsidR="00B656D3">
        <w:t>the candidate gNB had previously allocated (during the LTM preparation for that UE) as</w:t>
      </w:r>
      <w:r w:rsidR="009E62E6">
        <w:t xml:space="preserve"> released.</w:t>
      </w:r>
      <w:r w:rsidR="00112EFC">
        <w:t xml:space="preserve"> </w:t>
      </w:r>
    </w:p>
    <w:p w14:paraId="11EBC47D" w14:textId="75C09390" w:rsidR="00112EFC" w:rsidRPr="005B1B98" w:rsidRDefault="00B656D3" w:rsidP="00112EFC">
      <w:pPr>
        <w:pStyle w:val="Observation"/>
        <w:numPr>
          <w:ilvl w:val="0"/>
          <w:numId w:val="6"/>
        </w:numPr>
        <w:ind w:left="1701" w:hanging="1701"/>
        <w:jc w:val="left"/>
        <w:rPr>
          <w:lang w:val="en-US"/>
        </w:rPr>
      </w:pPr>
      <w:bookmarkStart w:id="1" w:name="_Toc213361647"/>
      <w:r>
        <w:t>When an LTM cancel procedure is executed, the source gNB considers that all the PRACH resources allocated during the preparation phase for the UE are released</w:t>
      </w:r>
      <w:r w:rsidR="00112EFC" w:rsidRPr="00C272F3">
        <w:t>.</w:t>
      </w:r>
      <w:bookmarkEnd w:id="1"/>
    </w:p>
    <w:p w14:paraId="4089851F" w14:textId="77777777" w:rsidR="009E62E6" w:rsidRDefault="009E62E6" w:rsidP="00211653">
      <w:pPr>
        <w:rPr>
          <w:lang w:val="en-US"/>
        </w:rPr>
      </w:pPr>
    </w:p>
    <w:p w14:paraId="6A3BAC54" w14:textId="2E2B1D75" w:rsidR="00B656D3" w:rsidRDefault="00B656D3" w:rsidP="00211653">
      <w:pPr>
        <w:rPr>
          <w:lang w:val="en-US"/>
        </w:rPr>
      </w:pPr>
      <w:r>
        <w:rPr>
          <w:lang w:val="en-US"/>
        </w:rPr>
        <w:t xml:space="preserve">However, it can be that the same gNB1 is the source gNB for a UE1 and a UE2, and a gNB2 is a candidate gNB for both UEs. If the candidate gNB indicated the same pool of </w:t>
      </w:r>
      <w:r w:rsidR="008979BC">
        <w:rPr>
          <w:lang w:val="en-US"/>
        </w:rPr>
        <w:t xml:space="preserve">PRACH </w:t>
      </w:r>
      <w:r>
        <w:rPr>
          <w:lang w:val="en-US"/>
        </w:rPr>
        <w:t xml:space="preserve">resources for UE1 and UE2, and there is an LTM cancel for UE1 (and not for UE2) the source can still consider that the same pool or </w:t>
      </w:r>
      <w:r w:rsidR="008979BC">
        <w:rPr>
          <w:lang w:val="en-US"/>
        </w:rPr>
        <w:t xml:space="preserve">PRACH </w:t>
      </w:r>
      <w:r>
        <w:rPr>
          <w:lang w:val="en-US"/>
        </w:rPr>
        <w:t xml:space="preserve">resources </w:t>
      </w:r>
      <w:r w:rsidR="00676842">
        <w:rPr>
          <w:lang w:val="en-US"/>
        </w:rPr>
        <w:t>are</w:t>
      </w:r>
      <w:r>
        <w:rPr>
          <w:lang w:val="en-US"/>
        </w:rPr>
        <w:t xml:space="preserve"> available. In fact, it would be as if no </w:t>
      </w:r>
      <w:r w:rsidR="008979BC">
        <w:rPr>
          <w:lang w:val="en-US"/>
        </w:rPr>
        <w:t xml:space="preserve">PRACH </w:t>
      </w:r>
      <w:r>
        <w:rPr>
          <w:lang w:val="en-US"/>
        </w:rPr>
        <w:t>resources were released.</w:t>
      </w:r>
    </w:p>
    <w:p w14:paraId="58E39518" w14:textId="6F27C01F" w:rsidR="008979BC" w:rsidRPr="005B1B98" w:rsidRDefault="008979BC" w:rsidP="008979BC">
      <w:pPr>
        <w:pStyle w:val="Observation"/>
        <w:numPr>
          <w:ilvl w:val="0"/>
          <w:numId w:val="6"/>
        </w:numPr>
        <w:ind w:left="1701" w:hanging="1701"/>
        <w:jc w:val="left"/>
        <w:rPr>
          <w:lang w:val="en-US"/>
        </w:rPr>
      </w:pPr>
      <w:bookmarkStart w:id="2" w:name="_Toc213361648"/>
      <w:r>
        <w:t>When an LTM cancel procedure is executed, due to the PRACH resources being in pool, this may result in no actual release of PRACH resources</w:t>
      </w:r>
      <w:r w:rsidRPr="00C272F3">
        <w:t>.</w:t>
      </w:r>
      <w:bookmarkEnd w:id="2"/>
    </w:p>
    <w:p w14:paraId="117DE020" w14:textId="77777777" w:rsidR="00646498" w:rsidRDefault="00646498" w:rsidP="00583FD6">
      <w:pPr>
        <w:rPr>
          <w:lang w:val="en-US"/>
        </w:rPr>
      </w:pPr>
    </w:p>
    <w:p w14:paraId="78A24422" w14:textId="7ADD2914" w:rsidR="00583FD6" w:rsidRPr="00112EFC" w:rsidRDefault="00646498" w:rsidP="00583FD6">
      <w:pPr>
        <w:rPr>
          <w:lang w:val="en-US"/>
        </w:rPr>
      </w:pPr>
      <w:r>
        <w:rPr>
          <w:lang w:val="en-US"/>
        </w:rPr>
        <w:t>In other words</w:t>
      </w:r>
      <w:r w:rsidR="00583FD6">
        <w:rPr>
          <w:lang w:val="en-US"/>
        </w:rPr>
        <w:t xml:space="preserve">, we can observe how </w:t>
      </w:r>
      <w:r>
        <w:rPr>
          <w:lang w:val="en-US"/>
        </w:rPr>
        <w:t>LTM</w:t>
      </w:r>
      <w:r w:rsidR="00583FD6">
        <w:rPr>
          <w:lang w:val="en-US"/>
        </w:rPr>
        <w:t xml:space="preserve"> Cancel </w:t>
      </w:r>
      <w:r>
        <w:rPr>
          <w:lang w:val="en-US"/>
        </w:rPr>
        <w:t xml:space="preserve">procedure </w:t>
      </w:r>
      <w:r w:rsidR="00583FD6">
        <w:rPr>
          <w:lang w:val="en-US"/>
        </w:rPr>
        <w:t xml:space="preserve">does not help (or at least </w:t>
      </w:r>
      <w:r>
        <w:rPr>
          <w:lang w:val="en-US"/>
        </w:rPr>
        <w:t xml:space="preserve">it does </w:t>
      </w:r>
      <w:r w:rsidR="00583FD6">
        <w:rPr>
          <w:lang w:val="en-US"/>
        </w:rPr>
        <w:t>not necessarily help) in reducing the PRACH allocation.</w:t>
      </w:r>
    </w:p>
    <w:p w14:paraId="5D82E249" w14:textId="479D5BF2" w:rsidR="00646498" w:rsidRPr="005B1B98" w:rsidRDefault="00646498" w:rsidP="00646498">
      <w:pPr>
        <w:pStyle w:val="Observation"/>
        <w:numPr>
          <w:ilvl w:val="0"/>
          <w:numId w:val="6"/>
        </w:numPr>
        <w:ind w:left="1701" w:hanging="1701"/>
        <w:jc w:val="left"/>
        <w:rPr>
          <w:lang w:val="en-US"/>
        </w:rPr>
      </w:pPr>
      <w:bookmarkStart w:id="3" w:name="_Toc213361649"/>
      <w:r>
        <w:t>LTM Cancel procedure may not lead to release of PRACH resources</w:t>
      </w:r>
      <w:r w:rsidRPr="00C272F3">
        <w:t>.</w:t>
      </w:r>
      <w:bookmarkEnd w:id="3"/>
    </w:p>
    <w:p w14:paraId="1EBAA03F" w14:textId="77777777" w:rsidR="00583FD6" w:rsidRDefault="00583FD6" w:rsidP="00211653">
      <w:pPr>
        <w:rPr>
          <w:lang w:val="en-US"/>
        </w:rPr>
      </w:pPr>
    </w:p>
    <w:p w14:paraId="7CC66B59" w14:textId="60D2C1C5" w:rsidR="00112EFC" w:rsidRDefault="009E62E6" w:rsidP="00211653">
      <w:r>
        <w:lastRenderedPageBreak/>
        <w:t xml:space="preserve">Regarding the use of PRACH resources </w:t>
      </w:r>
      <w:r w:rsidR="00351129">
        <w:t>allocated as a</w:t>
      </w:r>
      <w:r w:rsidR="00112EFC">
        <w:t xml:space="preserve"> pool</w:t>
      </w:r>
      <w:r w:rsidR="00071490">
        <w:t xml:space="preserve">, </w:t>
      </w:r>
      <w:r w:rsidR="00112EFC">
        <w:t>w</w:t>
      </w:r>
      <w:r w:rsidR="00C272F3">
        <w:t xml:space="preserve">hen </w:t>
      </w:r>
      <w:r w:rsidR="00112EFC">
        <w:t xml:space="preserve">the source gNB uses </w:t>
      </w:r>
      <w:r w:rsidR="00C272F3">
        <w:t xml:space="preserve">a certain PRACH resource for one UE, the same PRACH resource </w:t>
      </w:r>
      <w:r w:rsidR="00071490">
        <w:t xml:space="preserve">cannot be used </w:t>
      </w:r>
      <w:r w:rsidR="00C272F3">
        <w:t>for another UE</w:t>
      </w:r>
      <w:r w:rsidR="00112EFC">
        <w:t xml:space="preserve">. </w:t>
      </w:r>
    </w:p>
    <w:p w14:paraId="32F4D10A" w14:textId="6BA0F184" w:rsidR="00DE341C" w:rsidRDefault="00112EFC" w:rsidP="00211653">
      <w:r>
        <w:t xml:space="preserve">For example, during TA acquisition, </w:t>
      </w:r>
      <w:r w:rsidR="00C272F3">
        <w:t>once the source gNB1 has sent a PDCCH order</w:t>
      </w:r>
      <w:r w:rsidR="00071490">
        <w:t xml:space="preserve"> to UE#1</w:t>
      </w:r>
      <w:r w:rsidR="00C272F3">
        <w:t xml:space="preserve"> targeting a certain PRACH resource #1 allocated by a candidate gNB2, it cannot send another PDCCH order </w:t>
      </w:r>
      <w:r w:rsidR="00071490">
        <w:t xml:space="preserve">to UE#2 </w:t>
      </w:r>
      <w:r w:rsidR="00C272F3">
        <w:t xml:space="preserve">targeting the same PRACH resource #1 allocated by the same gNB2 </w:t>
      </w:r>
      <w:r w:rsidR="00C272F3" w:rsidRPr="00C272F3">
        <w:rPr>
          <w:u w:val="single"/>
        </w:rPr>
        <w:t>until the TA value for UE1 is acquired</w:t>
      </w:r>
      <w:r w:rsidR="00C272F3">
        <w:t xml:space="preserve">. </w:t>
      </w:r>
      <w:r w:rsidR="00071490">
        <w:t>Should</w:t>
      </w:r>
      <w:r w:rsidR="00C272F3">
        <w:t xml:space="preserve"> that happen, the source gNB </w:t>
      </w:r>
      <w:r w:rsidR="00071490">
        <w:t>would</w:t>
      </w:r>
      <w:r w:rsidR="00C272F3">
        <w:t xml:space="preserve"> not be able to discriminate whether the TA value it receives is for UE1 or UE2.</w:t>
      </w:r>
    </w:p>
    <w:p w14:paraId="35A4D32D" w14:textId="0CDFBE1E" w:rsidR="00C272F3" w:rsidRPr="005B1B98" w:rsidRDefault="00C272F3" w:rsidP="00496873">
      <w:pPr>
        <w:pStyle w:val="Observation"/>
        <w:numPr>
          <w:ilvl w:val="0"/>
          <w:numId w:val="6"/>
        </w:numPr>
        <w:ind w:left="1701" w:hanging="1701"/>
        <w:jc w:val="left"/>
        <w:rPr>
          <w:lang w:val="en-US"/>
        </w:rPr>
      </w:pPr>
      <w:bookmarkStart w:id="4" w:name="_Toc213361650"/>
      <w:r>
        <w:t>O</w:t>
      </w:r>
      <w:r w:rsidRPr="00C272F3">
        <w:t xml:space="preserve">nce the source gNB1 has sent a PDCCH order </w:t>
      </w:r>
      <w:r w:rsidR="00071490">
        <w:t xml:space="preserve">to UE#1 </w:t>
      </w:r>
      <w:r>
        <w:t>targeting</w:t>
      </w:r>
      <w:r w:rsidRPr="00C272F3">
        <w:t xml:space="preserve"> </w:t>
      </w:r>
      <w:r>
        <w:t>a</w:t>
      </w:r>
      <w:r w:rsidRPr="00C272F3">
        <w:t xml:space="preserve"> PRACH resource #1 allocated by </w:t>
      </w:r>
      <w:r>
        <w:t xml:space="preserve">a candidate </w:t>
      </w:r>
      <w:r w:rsidRPr="00C272F3">
        <w:t xml:space="preserve">gNB2, it cannot send another PDCCH order </w:t>
      </w:r>
      <w:r>
        <w:t>targeting</w:t>
      </w:r>
      <w:r w:rsidRPr="00C272F3">
        <w:t xml:space="preserve"> </w:t>
      </w:r>
      <w:r w:rsidR="00071490">
        <w:t xml:space="preserve">to UE#2 targeting </w:t>
      </w:r>
      <w:r w:rsidRPr="00C272F3">
        <w:t>the same PRACH resource #1 allocated by the same gNB2 until the TA value for UE1 is acquired.</w:t>
      </w:r>
      <w:bookmarkEnd w:id="4"/>
    </w:p>
    <w:p w14:paraId="54F0694E" w14:textId="77777777" w:rsidR="00646498" w:rsidRDefault="00646498" w:rsidP="00DE341C">
      <w:pPr>
        <w:rPr>
          <w:lang w:val="en-US"/>
        </w:rPr>
      </w:pPr>
    </w:p>
    <w:p w14:paraId="18499FC9" w14:textId="250BE8D8" w:rsidR="008B7EFD" w:rsidRDefault="00351129" w:rsidP="00DE341C">
      <w:r>
        <w:rPr>
          <w:lang w:val="en-US"/>
        </w:rPr>
        <w:t>For the LTM execution phase, w</w:t>
      </w:r>
      <w:r w:rsidR="008B7EFD">
        <w:rPr>
          <w:lang w:val="en-US"/>
        </w:rPr>
        <w:t>hen LTM execution is triggered</w:t>
      </w:r>
      <w:r w:rsidR="00071490">
        <w:rPr>
          <w:lang w:val="en-US"/>
        </w:rPr>
        <w:t xml:space="preserve"> for a UE</w:t>
      </w:r>
      <w:r w:rsidR="008B7EFD">
        <w:rPr>
          <w:lang w:val="en-US"/>
        </w:rPr>
        <w:t>, the source DU send</w:t>
      </w:r>
      <w:r w:rsidR="00071490">
        <w:rPr>
          <w:lang w:val="en-US"/>
        </w:rPr>
        <w:t>s</w:t>
      </w:r>
      <w:r w:rsidR="008B7EFD">
        <w:rPr>
          <w:lang w:val="en-US"/>
        </w:rPr>
        <w:t xml:space="preserve"> an LTM Cell Switch Command MAC CE to the UE, and RACH-less LTM will be attempted if the MAC CE will refer to PRACH resources previously allocated by the candidate cell</w:t>
      </w:r>
      <w:r w:rsidR="008B7EFD">
        <w:t>. If, for any reason, the candidate gNB2 has released the PRACH resources previously allocated for LTM for the source gNB1, the LTM execution will fail.</w:t>
      </w:r>
    </w:p>
    <w:p w14:paraId="0F7DB0D2" w14:textId="13DB35FE" w:rsidR="008B7EFD" w:rsidRPr="005B1B98" w:rsidRDefault="008B7EFD" w:rsidP="00496873">
      <w:pPr>
        <w:pStyle w:val="Observation"/>
        <w:numPr>
          <w:ilvl w:val="0"/>
          <w:numId w:val="6"/>
        </w:numPr>
        <w:ind w:left="1701" w:hanging="1701"/>
        <w:jc w:val="left"/>
        <w:rPr>
          <w:lang w:val="en-US"/>
        </w:rPr>
      </w:pPr>
      <w:bookmarkStart w:id="5" w:name="_Toc213361651"/>
      <w:r>
        <w:t>At LTM execution, if RACH-less LTM is attempted but the candidate gNB has released the PRACH resources, the LTM execution fails</w:t>
      </w:r>
      <w:r w:rsidRPr="00C272F3">
        <w:t>.</w:t>
      </w:r>
      <w:bookmarkEnd w:id="5"/>
    </w:p>
    <w:p w14:paraId="7D7C573C" w14:textId="77777777" w:rsidR="00E37CB9" w:rsidRPr="005B1B98" w:rsidRDefault="00E37CB9" w:rsidP="00496873">
      <w:pPr>
        <w:pStyle w:val="Observation"/>
        <w:numPr>
          <w:ilvl w:val="0"/>
          <w:numId w:val="6"/>
        </w:numPr>
        <w:ind w:left="1701" w:hanging="1701"/>
        <w:jc w:val="left"/>
        <w:rPr>
          <w:lang w:val="en-US"/>
        </w:rPr>
      </w:pPr>
      <w:bookmarkStart w:id="6" w:name="_Toc213361652"/>
      <w:r>
        <w:t>If a candidate gNB releases PRACH resources initially provided to the source gNB as PRACH resources for LTM, and the source gNB is not informed, this will lead to failures in TA acquisition or LTM execution.</w:t>
      </w:r>
      <w:bookmarkEnd w:id="6"/>
    </w:p>
    <w:p w14:paraId="79F7B147" w14:textId="26CBA53F" w:rsidR="00351129" w:rsidRDefault="00351129" w:rsidP="00211653"/>
    <w:p w14:paraId="4605E6D0" w14:textId="6EE77031" w:rsidR="00351129" w:rsidRDefault="00351129" w:rsidP="00211653">
      <w:r>
        <w:t xml:space="preserve">It is clear that </w:t>
      </w:r>
      <w:r w:rsidR="00DE341C">
        <w:t>RACH-less LTM is only possible if PRACH resources are available,</w:t>
      </w:r>
      <w:r w:rsidR="008B7EFD">
        <w:t xml:space="preserve"> </w:t>
      </w:r>
      <w:r w:rsidR="00DE341C">
        <w:t xml:space="preserve">and </w:t>
      </w:r>
      <w:r w:rsidR="008D32F6">
        <w:t xml:space="preserve">also that </w:t>
      </w:r>
      <w:r w:rsidR="00184FFC">
        <w:t xml:space="preserve">the </w:t>
      </w:r>
      <w:r w:rsidR="00177CE3">
        <w:t>amount of such resources is quite limited (even if the same Preamble Index is reused with multiple PRACH occasions)</w:t>
      </w:r>
      <w:r w:rsidR="00184FFC">
        <w:t xml:space="preserve">. </w:t>
      </w:r>
      <w:r w:rsidR="00646498">
        <w:t>Also, as already observed, the</w:t>
      </w:r>
      <w:r>
        <w:t xml:space="preserve"> LTM cancel procedure </w:t>
      </w:r>
      <w:r w:rsidR="00646498">
        <w:t xml:space="preserve">may not lead to release of PRACH resources, and cannot be used as an efficient tool to address the scarcity of PRACH resources. </w:t>
      </w:r>
      <w:r>
        <w:t xml:space="preserve"> </w:t>
      </w:r>
    </w:p>
    <w:p w14:paraId="17EFE7C1" w14:textId="3008D8CD" w:rsidR="00177CE3" w:rsidRDefault="00184FFC" w:rsidP="00211653">
      <w:r>
        <w:t xml:space="preserve">It is </w:t>
      </w:r>
      <w:r w:rsidR="00646498">
        <w:t xml:space="preserve">quite evident that some other mechanisms are needed to </w:t>
      </w:r>
      <w:r w:rsidR="00177CE3">
        <w:t xml:space="preserve">ensure that </w:t>
      </w:r>
      <w:r w:rsidRPr="00184FFC">
        <w:rPr>
          <w:u w:val="single"/>
        </w:rPr>
        <w:t>the amount</w:t>
      </w:r>
      <w:r w:rsidR="00177CE3" w:rsidRPr="00184FFC">
        <w:rPr>
          <w:u w:val="single"/>
        </w:rPr>
        <w:t xml:space="preserve"> of PRACH resources </w:t>
      </w:r>
      <w:r w:rsidRPr="00184FFC">
        <w:rPr>
          <w:u w:val="single"/>
        </w:rPr>
        <w:t>for LTM</w:t>
      </w:r>
      <w:r>
        <w:t xml:space="preserve"> </w:t>
      </w:r>
      <w:r w:rsidR="00177CE3">
        <w:t>is</w:t>
      </w:r>
      <w:r w:rsidR="00646498">
        <w:t xml:space="preserve"> kept under control</w:t>
      </w:r>
      <w:r w:rsidR="00DE341C">
        <w:t xml:space="preserve">. </w:t>
      </w:r>
      <w:r w:rsidR="00646498">
        <w:t xml:space="preserve">In trying to find a solution to this issue, it is also worth reminding that </w:t>
      </w:r>
      <w:r>
        <w:rPr>
          <w:u w:val="single"/>
        </w:rPr>
        <w:t>a</w:t>
      </w:r>
      <w:r w:rsidR="00211653" w:rsidRPr="00184FFC">
        <w:rPr>
          <w:u w:val="single"/>
        </w:rPr>
        <w:t xml:space="preserve">vailability of </w:t>
      </w:r>
      <w:r w:rsidR="009E5E7B" w:rsidRPr="00184FFC">
        <w:rPr>
          <w:u w:val="single"/>
        </w:rPr>
        <w:t>P</w:t>
      </w:r>
      <w:r w:rsidR="00211653" w:rsidRPr="00184FFC">
        <w:rPr>
          <w:u w:val="single"/>
        </w:rPr>
        <w:t xml:space="preserve">RACH resources for LTM </w:t>
      </w:r>
      <w:r w:rsidR="00177CE3" w:rsidRPr="00184FFC">
        <w:rPr>
          <w:u w:val="single"/>
        </w:rPr>
        <w:t>can be</w:t>
      </w:r>
      <w:r w:rsidR="00211653" w:rsidRPr="00184FFC">
        <w:rPr>
          <w:u w:val="single"/>
        </w:rPr>
        <w:t xml:space="preserve"> limited </w:t>
      </w:r>
      <w:r w:rsidR="00177CE3" w:rsidRPr="00184FFC">
        <w:rPr>
          <w:u w:val="single"/>
        </w:rPr>
        <w:t>due to reasons not related</w:t>
      </w:r>
      <w:r w:rsidR="00177CE3" w:rsidRPr="00177CE3">
        <w:rPr>
          <w:u w:val="single"/>
        </w:rPr>
        <w:t xml:space="preserve"> to LTM</w:t>
      </w:r>
      <w:r w:rsidR="00177CE3">
        <w:t xml:space="preserve">. </w:t>
      </w:r>
      <w:r>
        <w:t>For example, a</w:t>
      </w:r>
      <w:r w:rsidR="00211653">
        <w:t xml:space="preserve"> candidate gNB </w:t>
      </w:r>
      <w:r>
        <w:t>may</w:t>
      </w:r>
      <w:r w:rsidR="00177CE3">
        <w:t xml:space="preserve"> need </w:t>
      </w:r>
      <w:r w:rsidR="00211653">
        <w:t xml:space="preserve">to use </w:t>
      </w:r>
      <w:r w:rsidR="00177CE3">
        <w:t xml:space="preserve">PRACH resources </w:t>
      </w:r>
      <w:r w:rsidR="00211653">
        <w:t xml:space="preserve">for </w:t>
      </w:r>
      <w:r w:rsidR="00177CE3">
        <w:t xml:space="preserve">non-LTM </w:t>
      </w:r>
      <w:r>
        <w:t>purposes and</w:t>
      </w:r>
      <w:r w:rsidR="00177CE3">
        <w:t xml:space="preserve"> decide to </w:t>
      </w:r>
      <w:r w:rsidR="00177CE3" w:rsidRPr="00184FFC">
        <w:rPr>
          <w:u w:val="single"/>
        </w:rPr>
        <w:t>deallocate</w:t>
      </w:r>
      <w:r w:rsidR="00177CE3">
        <w:t xml:space="preserve"> some PRACH resources previously allocated for LTM. </w:t>
      </w:r>
    </w:p>
    <w:p w14:paraId="3FEBCAB9" w14:textId="7F56D94B" w:rsidR="00646498" w:rsidRPr="005B1B98" w:rsidRDefault="00646498" w:rsidP="00646498">
      <w:pPr>
        <w:pStyle w:val="Observation"/>
        <w:numPr>
          <w:ilvl w:val="0"/>
          <w:numId w:val="6"/>
        </w:numPr>
        <w:ind w:left="1701" w:hanging="1701"/>
        <w:jc w:val="left"/>
        <w:rPr>
          <w:lang w:val="en-US"/>
        </w:rPr>
      </w:pPr>
      <w:bookmarkStart w:id="7" w:name="_Toc213361653"/>
      <w:r>
        <w:t>Availability of PRACH resources for LTM can be limited due to reasons not related to LTM.</w:t>
      </w:r>
      <w:bookmarkEnd w:id="7"/>
    </w:p>
    <w:p w14:paraId="0C089293" w14:textId="77777777" w:rsidR="00646498" w:rsidRPr="00646498" w:rsidRDefault="00646498" w:rsidP="00211653">
      <w:pPr>
        <w:rPr>
          <w:lang w:val="en-US"/>
        </w:rPr>
      </w:pPr>
    </w:p>
    <w:p w14:paraId="29CE9938" w14:textId="3707EDCD" w:rsidR="00770EDF" w:rsidRDefault="00646498" w:rsidP="00211653">
      <w:r>
        <w:t>G</w:t>
      </w:r>
      <w:r w:rsidR="008742BB">
        <w:t xml:space="preserve">iven the scarcity of PRACH resources, and to ensure that RACH-less LTM can be used effectively, </w:t>
      </w:r>
      <w:r>
        <w:t xml:space="preserve">we think that </w:t>
      </w:r>
      <w:r w:rsidR="00184FFC">
        <w:t>a robust solution needs</w:t>
      </w:r>
      <w:r w:rsidR="00796D9A">
        <w:t xml:space="preserve"> to </w:t>
      </w:r>
      <w:r w:rsidR="0072568C">
        <w:t xml:space="preserve">consider </w:t>
      </w:r>
      <w:r w:rsidR="008742BB">
        <w:t>both the source gNB and</w:t>
      </w:r>
      <w:r w:rsidR="00230BBC">
        <w:t xml:space="preserve"> the</w:t>
      </w:r>
      <w:r w:rsidR="008742BB">
        <w:t xml:space="preserve"> candidate gNB “interests”. The </w:t>
      </w:r>
      <w:r w:rsidR="00796D9A">
        <w:t>source gNB</w:t>
      </w:r>
      <w:r w:rsidR="0072568C">
        <w:t xml:space="preserve"> “interest”</w:t>
      </w:r>
      <w:r w:rsidR="008742BB">
        <w:t xml:space="preserve"> </w:t>
      </w:r>
      <w:r w:rsidR="00770EDF">
        <w:t xml:space="preserve">is </w:t>
      </w:r>
      <w:r w:rsidR="008742BB">
        <w:t xml:space="preserve">to use PRACH resources for </w:t>
      </w:r>
      <w:r w:rsidR="00770EDF">
        <w:t>RACH-less LTM</w:t>
      </w:r>
      <w:r w:rsidR="00230BBC">
        <w:t xml:space="preserve">. </w:t>
      </w:r>
      <w:r w:rsidR="00770EDF">
        <w:t>Ideally,</w:t>
      </w:r>
      <w:r w:rsidR="0072568C">
        <w:t xml:space="preserve"> requested PRACH resources </w:t>
      </w:r>
      <w:r w:rsidR="00770EDF">
        <w:t xml:space="preserve">from a candidate gNB should always be available, </w:t>
      </w:r>
      <w:r w:rsidR="0072568C">
        <w:t xml:space="preserve">or otherwise Early UL sync </w:t>
      </w:r>
      <w:r w:rsidR="00770EDF">
        <w:t>or LTM execution will fail</w:t>
      </w:r>
      <w:r w:rsidR="0072568C">
        <w:t xml:space="preserve">. The candidate gNB </w:t>
      </w:r>
      <w:r w:rsidR="00770EDF">
        <w:t>“interest” is instead, to</w:t>
      </w:r>
      <w:r w:rsidR="00230BBC">
        <w:t xml:space="preserve"> </w:t>
      </w:r>
      <w:r w:rsidR="00770EDF">
        <w:t xml:space="preserve">reduce the amount of time during which </w:t>
      </w:r>
      <w:r w:rsidR="0072568C">
        <w:t>PRACH resources</w:t>
      </w:r>
      <w:r w:rsidR="00230BBC">
        <w:t xml:space="preserve"> </w:t>
      </w:r>
      <w:r w:rsidR="00770EDF">
        <w:t>allocated for LTM are not used. Obviously,</w:t>
      </w:r>
      <w:r w:rsidR="00230BBC">
        <w:t xml:space="preserve"> the standard cannot restrict the gNB behaviour, </w:t>
      </w:r>
      <w:r w:rsidR="00770EDF">
        <w:t xml:space="preserve">so </w:t>
      </w:r>
      <w:r w:rsidR="00230BBC">
        <w:t xml:space="preserve">the candidate gNB, if needed, </w:t>
      </w:r>
      <w:r w:rsidR="00770EDF">
        <w:t>can</w:t>
      </w:r>
      <w:r w:rsidR="00230BBC">
        <w:t xml:space="preserve"> simply release </w:t>
      </w:r>
      <w:r w:rsidR="0072568C">
        <w:t xml:space="preserve">PRACH resources </w:t>
      </w:r>
      <w:r w:rsidR="00230BBC">
        <w:t xml:space="preserve">previously reserved for LTM, and use them </w:t>
      </w:r>
      <w:r w:rsidR="0072568C">
        <w:t xml:space="preserve">for other purposes. </w:t>
      </w:r>
    </w:p>
    <w:p w14:paraId="2D7F5789" w14:textId="19221751" w:rsidR="00EB750B" w:rsidRDefault="00770EDF" w:rsidP="00211653">
      <w:r>
        <w:t>In our c</w:t>
      </w:r>
      <w:r w:rsidR="0072568C">
        <w:t xml:space="preserve">urrent </w:t>
      </w:r>
      <w:r>
        <w:t xml:space="preserve">signaling </w:t>
      </w:r>
      <w:r w:rsidR="0072568C">
        <w:t>baseline</w:t>
      </w:r>
      <w:r>
        <w:t>,</w:t>
      </w:r>
      <w:r w:rsidR="0072568C">
        <w:t xml:space="preserve"> </w:t>
      </w:r>
      <w:r>
        <w:t>the</w:t>
      </w:r>
      <w:r w:rsidR="00646498">
        <w:t>se</w:t>
      </w:r>
      <w:r>
        <w:t xml:space="preserve"> two “interests” </w:t>
      </w:r>
      <w:r w:rsidR="00B82991">
        <w:t xml:space="preserve">just </w:t>
      </w:r>
      <w:r>
        <w:t xml:space="preserve">mentioned are </w:t>
      </w:r>
      <w:r w:rsidR="0072568C">
        <w:t>only partially support</w:t>
      </w:r>
      <w:r>
        <w:t>ed. T</w:t>
      </w:r>
      <w:r w:rsidR="0072568C">
        <w:t xml:space="preserve">he source gNB </w:t>
      </w:r>
      <w:r>
        <w:t xml:space="preserve">can </w:t>
      </w:r>
      <w:r w:rsidR="008742BB">
        <w:t>request PRACH resources to a candidate gNB</w:t>
      </w:r>
      <w:r w:rsidR="0072568C">
        <w:t xml:space="preserve">, </w:t>
      </w:r>
      <w:r>
        <w:t>and</w:t>
      </w:r>
      <w:r w:rsidR="0072568C">
        <w:t xml:space="preserve"> </w:t>
      </w:r>
      <w:r w:rsidR="006B542C">
        <w:t xml:space="preserve">a candidate gNB can still release them </w:t>
      </w:r>
      <w:r>
        <w:t>if needed, but in this case t</w:t>
      </w:r>
      <w:r w:rsidR="006B542C">
        <w:t>he source gNB will not know about it.</w:t>
      </w:r>
      <w:r w:rsidR="00EB750B">
        <w:t xml:space="preserve"> As explained above, not even using the LTM Cancel procedure helps in this respect, because PRACH resources are used in pool. Unless the candidate gNB executes LTM Cancel procedure to the source gNB for all the UEs for which a certain PRACH resource#1 has been allocated, the source gNB should regard such resource as available, or otherwise we incur in failures, both during the TA acquisition, and during LTM execution.</w:t>
      </w:r>
    </w:p>
    <w:p w14:paraId="2EF820F8" w14:textId="277CFF7C" w:rsidR="00796D9A" w:rsidRDefault="00D74A58" w:rsidP="00211653">
      <w:r>
        <w:t>T</w:t>
      </w:r>
      <w:r w:rsidR="006B542C">
        <w:t xml:space="preserve">o make the LTM solution more robust (and avoid unnecessary failures), we propose that </w:t>
      </w:r>
      <w:r w:rsidR="008F66F3">
        <w:t xml:space="preserve">the candidate gNB informs the source gNB when it deallocates </w:t>
      </w:r>
      <w:r w:rsidR="00646498">
        <w:t xml:space="preserve">some or all </w:t>
      </w:r>
      <w:r w:rsidR="008D7292" w:rsidRPr="00FA0FAE">
        <w:t>Random Access Preamble index</w:t>
      </w:r>
      <w:r w:rsidR="008D7292">
        <w:t xml:space="preserve"> </w:t>
      </w:r>
      <w:r w:rsidR="00770EDF">
        <w:t xml:space="preserve">that were </w:t>
      </w:r>
      <w:r w:rsidR="008F66F3">
        <w:t>previously allocated for LTM.</w:t>
      </w:r>
    </w:p>
    <w:p w14:paraId="397C9CD7" w14:textId="17AFD633" w:rsidR="00211653" w:rsidRDefault="00211653" w:rsidP="00496873">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213361654"/>
      <w:r>
        <w:rPr>
          <w:rStyle w:val="ui-provider"/>
          <w:rFonts w:ascii="Arial" w:eastAsia="SimSun" w:hAnsi="Arial"/>
          <w:bCs/>
          <w:lang w:eastAsia="zh-CN"/>
        </w:rPr>
        <w:t>For inter-CU LTM, a candidate gNB inform</w:t>
      </w:r>
      <w:r w:rsidR="003D67C8">
        <w:rPr>
          <w:rStyle w:val="ui-provider"/>
          <w:rFonts w:ascii="Arial" w:eastAsia="SimSun" w:hAnsi="Arial"/>
          <w:bCs/>
          <w:lang w:eastAsia="zh-CN"/>
        </w:rPr>
        <w:t>s</w:t>
      </w:r>
      <w:r>
        <w:rPr>
          <w:rStyle w:val="ui-provider"/>
          <w:rFonts w:ascii="Arial" w:eastAsia="SimSun" w:hAnsi="Arial"/>
          <w:bCs/>
          <w:lang w:eastAsia="zh-CN"/>
        </w:rPr>
        <w:t xml:space="preserve"> the source gNB </w:t>
      </w:r>
      <w:r w:rsidR="008F66F3">
        <w:rPr>
          <w:rStyle w:val="ui-provider"/>
          <w:rFonts w:ascii="Arial" w:eastAsia="SimSun" w:hAnsi="Arial"/>
          <w:bCs/>
          <w:lang w:eastAsia="zh-CN"/>
        </w:rPr>
        <w:t>when</w:t>
      </w:r>
      <w:r>
        <w:rPr>
          <w:rStyle w:val="ui-provider"/>
          <w:rFonts w:ascii="Arial" w:eastAsia="SimSun" w:hAnsi="Arial"/>
          <w:bCs/>
          <w:lang w:eastAsia="zh-CN"/>
        </w:rPr>
        <w:t xml:space="preserve"> Preamble Indexes assigned </w:t>
      </w:r>
      <w:r w:rsidR="00886174">
        <w:rPr>
          <w:rStyle w:val="ui-provider"/>
          <w:rFonts w:ascii="Arial" w:eastAsia="SimSun" w:hAnsi="Arial"/>
          <w:bCs/>
          <w:lang w:eastAsia="zh-CN"/>
        </w:rPr>
        <w:t>LTM</w:t>
      </w:r>
      <w:r w:rsidR="008F66F3">
        <w:rPr>
          <w:rStyle w:val="ui-provider"/>
          <w:rFonts w:ascii="Arial" w:eastAsia="SimSun" w:hAnsi="Arial"/>
          <w:bCs/>
          <w:lang w:eastAsia="zh-CN"/>
        </w:rPr>
        <w:t xml:space="preserve"> are deallocated</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5DB09F29" w14:textId="27E40089" w:rsidR="00796D9A" w:rsidRDefault="008F66F3" w:rsidP="008F66F3">
      <w:r>
        <w:lastRenderedPageBreak/>
        <w:t>The same mechanism is also good to have for intra-CU LTM, the related proposal</w:t>
      </w:r>
      <w:r w:rsidR="008D7292">
        <w:t xml:space="preserve"> is </w:t>
      </w:r>
      <w:r>
        <w:t>presented below.</w:t>
      </w:r>
    </w:p>
    <w:p w14:paraId="45B751DF" w14:textId="6E0EEE42" w:rsidR="000C714C" w:rsidRPr="007C67CC" w:rsidRDefault="008F66F3" w:rsidP="000C714C">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SimSun" w:hAnsi="Arial"/>
          <w:bCs/>
          <w:lang w:eastAsia="zh-CN"/>
        </w:rPr>
      </w:pPr>
      <w:bookmarkStart w:id="9" w:name="_Toc213361655"/>
      <w:r>
        <w:rPr>
          <w:rStyle w:val="ui-provider"/>
          <w:rFonts w:ascii="Arial" w:eastAsia="SimSun" w:hAnsi="Arial"/>
          <w:bCs/>
          <w:lang w:eastAsia="zh-CN"/>
        </w:rPr>
        <w:t xml:space="preserve">For intra-CU LTM, a candidate gNB-DU informs the source gNB-DU when Preamble Indexes assigned for </w:t>
      </w:r>
      <w:r w:rsidR="00886174">
        <w:rPr>
          <w:rStyle w:val="ui-provider"/>
          <w:rFonts w:ascii="Arial" w:eastAsia="SimSun" w:hAnsi="Arial"/>
          <w:bCs/>
          <w:lang w:eastAsia="zh-CN"/>
        </w:rPr>
        <w:t xml:space="preserve">LTM </w:t>
      </w:r>
      <w:r>
        <w:rPr>
          <w:rStyle w:val="ui-provider"/>
          <w:rFonts w:ascii="Arial" w:eastAsia="SimSun" w:hAnsi="Arial"/>
          <w:bCs/>
          <w:lang w:eastAsia="zh-CN"/>
        </w:rPr>
        <w:t>are deallocated</w:t>
      </w:r>
      <w:r w:rsidRPr="00A768AC">
        <w:rPr>
          <w:rStyle w:val="ui-provider"/>
          <w:rFonts w:ascii="Arial" w:eastAsia="SimSun" w:hAnsi="Arial"/>
          <w:bCs/>
          <w:lang w:eastAsia="zh-CN"/>
        </w:rPr>
        <w:t>.</w:t>
      </w:r>
      <w:bookmarkEnd w:id="9"/>
      <w:r w:rsidRPr="00A768AC">
        <w:rPr>
          <w:rStyle w:val="ui-provider"/>
          <w:rFonts w:ascii="Arial" w:eastAsia="SimSun" w:hAnsi="Arial"/>
          <w:bCs/>
          <w:lang w:eastAsia="zh-CN"/>
        </w:rPr>
        <w:t xml:space="preserve"> </w:t>
      </w:r>
    </w:p>
    <w:p w14:paraId="7532FE9C" w14:textId="77777777" w:rsidR="007C67CC" w:rsidRDefault="007C67CC" w:rsidP="000C714C">
      <w:pPr>
        <w:pStyle w:val="Proposal"/>
        <w:tabs>
          <w:tab w:val="clear" w:pos="1560"/>
        </w:tabs>
        <w:overflowPunct w:val="0"/>
        <w:autoSpaceDE w:val="0"/>
        <w:autoSpaceDN w:val="0"/>
        <w:adjustRightInd w:val="0"/>
        <w:spacing w:after="120"/>
        <w:textAlignment w:val="baseline"/>
        <w:rPr>
          <w:rFonts w:ascii="Arial" w:eastAsia="SimSun" w:hAnsi="Arial"/>
          <w:b w:val="0"/>
          <w:lang w:eastAsia="zh-CN"/>
        </w:rPr>
      </w:pPr>
    </w:p>
    <w:p w14:paraId="0A2C1170" w14:textId="560B4DC7" w:rsidR="007C67CC" w:rsidRDefault="007C67CC" w:rsidP="00B371D5">
      <w:r w:rsidRPr="007C67CC">
        <w:t xml:space="preserve">The stage </w:t>
      </w:r>
      <w:r w:rsidR="00B371D5">
        <w:t xml:space="preserve">2 </w:t>
      </w:r>
      <w:r w:rsidRPr="007C67CC">
        <w:t xml:space="preserve">updates </w:t>
      </w:r>
      <w:r w:rsidR="00273530">
        <w:t>for TS 38.</w:t>
      </w:r>
      <w:r w:rsidR="000900A7">
        <w:t>401</w:t>
      </w:r>
      <w:r w:rsidR="00273530">
        <w:t xml:space="preserve"> and TS 38.</w:t>
      </w:r>
      <w:r w:rsidR="000900A7">
        <w:t>300</w:t>
      </w:r>
      <w:r w:rsidR="00273530">
        <w:t xml:space="preserve"> </w:t>
      </w:r>
      <w:r w:rsidR="00B371D5">
        <w:t xml:space="preserve">to capture </w:t>
      </w:r>
      <w:r w:rsidRPr="007C67CC">
        <w:t xml:space="preserve">the above proposals are </w:t>
      </w:r>
      <w:r w:rsidR="00B371D5">
        <w:t>detailed</w:t>
      </w:r>
      <w:r w:rsidRPr="007C67CC">
        <w:t xml:space="preserve"> in </w:t>
      </w:r>
      <w:r w:rsidR="009905FD">
        <w:t>R3-25704</w:t>
      </w:r>
      <w:r w:rsidR="000900A7">
        <w:t>5</w:t>
      </w:r>
      <w:r w:rsidR="0036169E">
        <w:t xml:space="preserve"> and R3-25</w:t>
      </w:r>
      <w:r w:rsidR="009905FD">
        <w:t>704</w:t>
      </w:r>
      <w:r w:rsidR="000900A7">
        <w:t>6</w:t>
      </w:r>
      <w:r w:rsidR="002722DE">
        <w:t>.</w:t>
      </w:r>
    </w:p>
    <w:p w14:paraId="6D769E32" w14:textId="4A1BE2FC" w:rsidR="001915E8" w:rsidRDefault="00C05857" w:rsidP="00231AD4">
      <w:r>
        <w:t>A</w:t>
      </w:r>
      <w:r w:rsidR="00876D92">
        <w:t>n obvious</w:t>
      </w:r>
      <w:r>
        <w:t xml:space="preserve"> consequence of the release of </w:t>
      </w:r>
      <w:r w:rsidR="00231AD4">
        <w:t xml:space="preserve">previously allocated </w:t>
      </w:r>
      <w:r>
        <w:t xml:space="preserve">Preamble Indexes </w:t>
      </w:r>
      <w:r w:rsidR="00231AD4">
        <w:t>by</w:t>
      </w:r>
      <w:r>
        <w:t xml:space="preserve"> </w:t>
      </w:r>
      <w:r w:rsidR="00B379D2">
        <w:t>a</w:t>
      </w:r>
      <w:r>
        <w:t xml:space="preserve"> </w:t>
      </w:r>
      <w:r w:rsidR="004F5F81">
        <w:t xml:space="preserve">candidate gNB (or </w:t>
      </w:r>
      <w:r w:rsidR="00B379D2">
        <w:t xml:space="preserve">a </w:t>
      </w:r>
      <w:r w:rsidR="004F5F81">
        <w:t xml:space="preserve">candidate gNB-DU) </w:t>
      </w:r>
      <w:r w:rsidR="00876D92">
        <w:t xml:space="preserve">is </w:t>
      </w:r>
      <w:r w:rsidR="004F5F81">
        <w:t>that</w:t>
      </w:r>
      <w:r w:rsidR="009252FB">
        <w:t xml:space="preserve"> the source gNB (or the source gNB-DU) </w:t>
      </w:r>
      <w:r w:rsidR="00590480">
        <w:t>cannot</w:t>
      </w:r>
      <w:r w:rsidR="00876D92">
        <w:t xml:space="preserve"> rely on the same amount of resources </w:t>
      </w:r>
      <w:r w:rsidR="006E421A">
        <w:t xml:space="preserve">originally provided. Since the </w:t>
      </w:r>
      <w:r w:rsidR="008807AF">
        <w:t xml:space="preserve">PRACH resources can be used for multiple UEs, </w:t>
      </w:r>
      <w:r w:rsidR="006E6545">
        <w:t>it can happen that</w:t>
      </w:r>
      <w:r w:rsidR="008807AF">
        <w:t xml:space="preserve"> th</w:t>
      </w:r>
      <w:r w:rsidR="006E6545">
        <w:t>e remaining PRACH resources may</w:t>
      </w:r>
      <w:r w:rsidR="00ED2B47">
        <w:t xml:space="preserve"> not</w:t>
      </w:r>
      <w:r w:rsidR="006E6545">
        <w:t xml:space="preserve"> be sufficient to handle the UEs.</w:t>
      </w:r>
      <w:r w:rsidR="000E5F3D">
        <w:t xml:space="preserve"> In the latter case, the</w:t>
      </w:r>
      <w:r w:rsidR="006E6545">
        <w:t xml:space="preserve"> </w:t>
      </w:r>
      <w:r w:rsidR="00273691">
        <w:t xml:space="preserve">use of </w:t>
      </w:r>
      <w:r w:rsidR="00273691" w:rsidRPr="00273691">
        <w:t>RACH-less LTM</w:t>
      </w:r>
      <w:r w:rsidR="00273691">
        <w:t xml:space="preserve"> </w:t>
      </w:r>
      <w:r w:rsidR="00F11EF6">
        <w:t xml:space="preserve">cannot be guaranteed, </w:t>
      </w:r>
      <w:r w:rsidR="00F17767">
        <w:t xml:space="preserve">in which case RACH based LTM </w:t>
      </w:r>
      <w:r w:rsidR="00C7297A">
        <w:t>will be</w:t>
      </w:r>
      <w:r w:rsidR="00757DD0">
        <w:t xml:space="preserve"> u</w:t>
      </w:r>
      <w:r w:rsidR="00736C55">
        <w:t>sed</w:t>
      </w:r>
      <w:r w:rsidR="00757DD0">
        <w:t xml:space="preserve"> for</w:t>
      </w:r>
      <w:r w:rsidR="00736C55">
        <w:t xml:space="preserve"> </w:t>
      </w:r>
      <w:r w:rsidR="00757DD0">
        <w:t>early synch and execution</w:t>
      </w:r>
      <w:r w:rsidR="00A74FF0">
        <w:t>,</w:t>
      </w:r>
      <w:r w:rsidR="00757DD0">
        <w:t xml:space="preserve"> </w:t>
      </w:r>
      <w:r w:rsidR="00F11EF6">
        <w:t>and</w:t>
      </w:r>
      <w:r w:rsidR="00785BA4">
        <w:t xml:space="preserve"> the solution will not work as initially intended. </w:t>
      </w:r>
      <w:r w:rsidR="004D3561">
        <w:t>On the other hand, f</w:t>
      </w:r>
      <w:r w:rsidR="0024747A">
        <w:t xml:space="preserve">or </w:t>
      </w:r>
      <w:r w:rsidR="00A30921">
        <w:t xml:space="preserve">a new UE, </w:t>
      </w:r>
      <w:r w:rsidR="00533B4F">
        <w:t xml:space="preserve">in case of inter-CU LTM, </w:t>
      </w:r>
      <w:r w:rsidR="00A30921">
        <w:t xml:space="preserve">the source gNB </w:t>
      </w:r>
      <w:r w:rsidR="00FF5630">
        <w:t xml:space="preserve">can </w:t>
      </w:r>
      <w:r w:rsidR="00A30921">
        <w:t xml:space="preserve">request new PRACH </w:t>
      </w:r>
      <w:r w:rsidR="008B1C29">
        <w:t xml:space="preserve">resources from the candidate gNB </w:t>
      </w:r>
      <w:r w:rsidR="005D6136">
        <w:t xml:space="preserve">during the LTM preparation (in </w:t>
      </w:r>
      <w:r w:rsidR="00740593">
        <w:t xml:space="preserve">the </w:t>
      </w:r>
      <w:r w:rsidR="005D6136">
        <w:t>HANDOVER REQUEST</w:t>
      </w:r>
      <w:r w:rsidR="00740593">
        <w:t xml:space="preserve"> message</w:t>
      </w:r>
      <w:r w:rsidR="005D6136">
        <w:t xml:space="preserve">), </w:t>
      </w:r>
      <w:r w:rsidR="008B1C29">
        <w:t xml:space="preserve">and </w:t>
      </w:r>
      <w:r w:rsidR="005D6136">
        <w:t xml:space="preserve">for </w:t>
      </w:r>
      <w:r w:rsidR="008B1C29">
        <w:t xml:space="preserve">intra-gNB LTM, the </w:t>
      </w:r>
      <w:r w:rsidR="007F08C8">
        <w:t xml:space="preserve">CU </w:t>
      </w:r>
      <w:r w:rsidR="004D3561">
        <w:t xml:space="preserve">can </w:t>
      </w:r>
      <w:r w:rsidR="007F08C8">
        <w:t>request new PRACH resources from the candidate DU</w:t>
      </w:r>
      <w:r w:rsidR="00740593">
        <w:t xml:space="preserve"> during the LTM preparation (in UE CONTEXT SETUP REQUEST message)</w:t>
      </w:r>
      <w:r w:rsidR="007F08C8">
        <w:t xml:space="preserve">. </w:t>
      </w:r>
      <w:r w:rsidR="004D3561">
        <w:t>Therefore, f</w:t>
      </w:r>
      <w:r w:rsidR="007F08C8">
        <w:t xml:space="preserve">rom a signaling design perspective, the </w:t>
      </w:r>
      <w:r w:rsidR="00F06DF4">
        <w:t>legacy solution can be reused</w:t>
      </w:r>
      <w:r w:rsidR="004D3561">
        <w:t xml:space="preserve"> </w:t>
      </w:r>
      <w:r w:rsidR="005D6136">
        <w:t xml:space="preserve">for </w:t>
      </w:r>
      <w:r w:rsidR="00DD5569">
        <w:t>addressing the need of new PRACH resources</w:t>
      </w:r>
      <w:r w:rsidR="00F06DF4">
        <w:t xml:space="preserve">. </w:t>
      </w:r>
      <w:r w:rsidR="007F08C8">
        <w:t xml:space="preserve"> </w:t>
      </w:r>
    </w:p>
    <w:p w14:paraId="36BA0A35" w14:textId="22E70BBE" w:rsidR="00B84FDD" w:rsidRDefault="00B84FDD" w:rsidP="00B84FD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0" w:name="_Toc213361656"/>
      <w:r>
        <w:rPr>
          <w:rStyle w:val="ui-provider"/>
          <w:rFonts w:ascii="Arial" w:eastAsia="SimSun" w:hAnsi="Arial"/>
          <w:bCs/>
          <w:lang w:eastAsia="zh-CN"/>
        </w:rPr>
        <w:t xml:space="preserve">For inter-CU LTM, </w:t>
      </w:r>
      <w:r w:rsidR="00F06DF4">
        <w:rPr>
          <w:rStyle w:val="ui-provider"/>
          <w:rFonts w:ascii="Arial" w:eastAsia="SimSun" w:hAnsi="Arial"/>
          <w:bCs/>
          <w:lang w:eastAsia="zh-CN"/>
        </w:rPr>
        <w:t xml:space="preserve">if needed, </w:t>
      </w:r>
      <w:r>
        <w:rPr>
          <w:rStyle w:val="ui-provider"/>
          <w:rFonts w:ascii="Arial" w:eastAsia="SimSun" w:hAnsi="Arial"/>
          <w:bCs/>
          <w:lang w:eastAsia="zh-CN"/>
        </w:rPr>
        <w:t xml:space="preserve">a source gNB </w:t>
      </w:r>
      <w:r w:rsidR="00231AD4">
        <w:rPr>
          <w:rStyle w:val="ui-provider"/>
          <w:rFonts w:ascii="Arial" w:eastAsia="SimSun" w:hAnsi="Arial"/>
          <w:bCs/>
          <w:lang w:eastAsia="zh-CN"/>
        </w:rPr>
        <w:t xml:space="preserve">can request a candidate gNB for </w:t>
      </w:r>
      <w:r w:rsidR="00BC096C">
        <w:rPr>
          <w:rStyle w:val="ui-provider"/>
          <w:rFonts w:ascii="Arial" w:eastAsia="SimSun" w:hAnsi="Arial"/>
          <w:bCs/>
          <w:lang w:eastAsia="zh-CN"/>
        </w:rPr>
        <w:t>new</w:t>
      </w:r>
      <w:r w:rsidR="00231AD4">
        <w:rPr>
          <w:rStyle w:val="ui-provider"/>
          <w:rFonts w:ascii="Arial" w:eastAsia="SimSun" w:hAnsi="Arial"/>
          <w:bCs/>
          <w:lang w:eastAsia="zh-CN"/>
        </w:rPr>
        <w:t xml:space="preserve"> allocation</w:t>
      </w:r>
      <w:r>
        <w:rPr>
          <w:rStyle w:val="ui-provider"/>
          <w:rFonts w:ascii="Arial" w:eastAsia="SimSun" w:hAnsi="Arial"/>
          <w:bCs/>
          <w:lang w:eastAsia="zh-CN"/>
        </w:rPr>
        <w:t xml:space="preserve"> </w:t>
      </w:r>
      <w:r w:rsidR="00231AD4">
        <w:rPr>
          <w:rStyle w:val="ui-provider"/>
          <w:rFonts w:ascii="Arial" w:eastAsia="SimSun" w:hAnsi="Arial"/>
          <w:bCs/>
          <w:lang w:eastAsia="zh-CN"/>
        </w:rPr>
        <w:t>of</w:t>
      </w:r>
      <w:r>
        <w:rPr>
          <w:rStyle w:val="ui-provider"/>
          <w:rFonts w:ascii="Arial" w:eastAsia="SimSun" w:hAnsi="Arial"/>
          <w:bCs/>
          <w:lang w:eastAsia="zh-CN"/>
        </w:rPr>
        <w:t xml:space="preserve"> Preamble Indexes</w:t>
      </w:r>
      <w:r w:rsidR="00F06DF4">
        <w:rPr>
          <w:rStyle w:val="ui-provider"/>
          <w:rFonts w:ascii="Arial" w:eastAsia="SimSun" w:hAnsi="Arial"/>
          <w:bCs/>
          <w:lang w:eastAsia="zh-CN"/>
        </w:rPr>
        <w:t xml:space="preserve">, during LTM preparation (in HANDOVER REQUEST) </w:t>
      </w:r>
      <w:r w:rsidRPr="00A768AC">
        <w:rPr>
          <w:rStyle w:val="ui-provider"/>
          <w:rFonts w:ascii="Arial" w:eastAsia="SimSun" w:hAnsi="Arial"/>
          <w:bCs/>
          <w:lang w:eastAsia="zh-CN"/>
        </w:rPr>
        <w:t>.</w:t>
      </w:r>
      <w:bookmarkEnd w:id="10"/>
      <w:r w:rsidRPr="00A768AC">
        <w:rPr>
          <w:rStyle w:val="ui-provider"/>
          <w:rFonts w:ascii="Arial" w:eastAsia="SimSun" w:hAnsi="Arial"/>
          <w:bCs/>
          <w:lang w:eastAsia="zh-CN"/>
        </w:rPr>
        <w:t xml:space="preserve"> </w:t>
      </w:r>
    </w:p>
    <w:p w14:paraId="61A79372" w14:textId="1597F3A9" w:rsidR="00231AD4" w:rsidRDefault="00231AD4" w:rsidP="00231AD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1" w:name="_Toc213361657"/>
      <w:r>
        <w:rPr>
          <w:rStyle w:val="ui-provider"/>
          <w:rFonts w:ascii="Arial" w:eastAsia="SimSun" w:hAnsi="Arial"/>
          <w:bCs/>
          <w:lang w:eastAsia="zh-CN"/>
        </w:rPr>
        <w:t xml:space="preserve">For intra-CU LTM, </w:t>
      </w:r>
      <w:r w:rsidR="00F06DF4">
        <w:rPr>
          <w:rStyle w:val="ui-provider"/>
          <w:rFonts w:ascii="Arial" w:eastAsia="SimSun" w:hAnsi="Arial"/>
          <w:bCs/>
          <w:lang w:eastAsia="zh-CN"/>
        </w:rPr>
        <w:t>if needed</w:t>
      </w:r>
      <w:r w:rsidR="00224016">
        <w:rPr>
          <w:rStyle w:val="ui-provider"/>
          <w:rFonts w:ascii="Arial" w:eastAsia="SimSun" w:hAnsi="Arial"/>
          <w:bCs/>
          <w:lang w:eastAsia="zh-CN"/>
        </w:rPr>
        <w:t>, the</w:t>
      </w:r>
      <w:r>
        <w:rPr>
          <w:rStyle w:val="ui-provider"/>
          <w:rFonts w:ascii="Arial" w:eastAsia="SimSun" w:hAnsi="Arial"/>
          <w:bCs/>
          <w:lang w:eastAsia="zh-CN"/>
        </w:rPr>
        <w:t xml:space="preserve"> gNB-</w:t>
      </w:r>
      <w:r w:rsidR="00F06DF4">
        <w:rPr>
          <w:rStyle w:val="ui-provider"/>
          <w:rFonts w:ascii="Arial" w:eastAsia="SimSun" w:hAnsi="Arial"/>
          <w:bCs/>
          <w:lang w:eastAsia="zh-CN"/>
        </w:rPr>
        <w:t xml:space="preserve">CU </w:t>
      </w:r>
      <w:r>
        <w:rPr>
          <w:rStyle w:val="ui-provider"/>
          <w:rFonts w:ascii="Arial" w:eastAsia="SimSun" w:hAnsi="Arial"/>
          <w:bCs/>
          <w:lang w:eastAsia="zh-CN"/>
        </w:rPr>
        <w:t xml:space="preserve">can request a candidate gNB-DU for </w:t>
      </w:r>
      <w:r w:rsidR="00896213">
        <w:rPr>
          <w:rStyle w:val="ui-provider"/>
          <w:rFonts w:ascii="Arial" w:eastAsia="SimSun" w:hAnsi="Arial"/>
          <w:bCs/>
          <w:lang w:eastAsia="zh-CN"/>
        </w:rPr>
        <w:t>new</w:t>
      </w:r>
      <w:r>
        <w:rPr>
          <w:rStyle w:val="ui-provider"/>
          <w:rFonts w:ascii="Arial" w:eastAsia="SimSun" w:hAnsi="Arial"/>
          <w:bCs/>
          <w:lang w:eastAsia="zh-CN"/>
        </w:rPr>
        <w:t xml:space="preserve"> allocation of Preamble Indexes</w:t>
      </w:r>
      <w:r w:rsidR="00224016">
        <w:rPr>
          <w:rStyle w:val="ui-provider"/>
          <w:rFonts w:ascii="Arial" w:eastAsia="SimSun" w:hAnsi="Arial"/>
          <w:bCs/>
          <w:lang w:eastAsia="zh-CN"/>
        </w:rPr>
        <w:t xml:space="preserve">, during LTM preparation (in UE CONTEXT </w:t>
      </w:r>
      <w:r w:rsidR="00FD4063">
        <w:rPr>
          <w:rStyle w:val="ui-provider"/>
          <w:rFonts w:ascii="Arial" w:eastAsia="SimSun" w:hAnsi="Arial"/>
          <w:bCs/>
          <w:lang w:eastAsia="zh-CN"/>
        </w:rPr>
        <w:t>SETUP</w:t>
      </w:r>
      <w:r w:rsidR="00224016">
        <w:rPr>
          <w:rStyle w:val="ui-provider"/>
          <w:rFonts w:ascii="Arial" w:eastAsia="SimSun" w:hAnsi="Arial"/>
          <w:bCs/>
          <w:lang w:eastAsia="zh-CN"/>
        </w:rPr>
        <w:t xml:space="preserve"> </w:t>
      </w:r>
      <w:r w:rsidR="00FD4063">
        <w:rPr>
          <w:rStyle w:val="ui-provider"/>
          <w:rFonts w:ascii="Arial" w:eastAsia="SimSun" w:hAnsi="Arial"/>
          <w:bCs/>
          <w:lang w:eastAsia="zh-CN"/>
        </w:rPr>
        <w:t>REQUEST)</w:t>
      </w:r>
      <w:r w:rsidRPr="00A768AC">
        <w:rPr>
          <w:rStyle w:val="ui-provider"/>
          <w:rFonts w:ascii="Arial" w:eastAsia="SimSun" w:hAnsi="Arial"/>
          <w:bCs/>
          <w:lang w:eastAsia="zh-CN"/>
        </w:rPr>
        <w:t>.</w:t>
      </w:r>
      <w:bookmarkEnd w:id="11"/>
      <w:r w:rsidRPr="00A768AC">
        <w:rPr>
          <w:rStyle w:val="ui-provider"/>
          <w:rFonts w:ascii="Arial" w:eastAsia="SimSun" w:hAnsi="Arial"/>
          <w:bCs/>
          <w:lang w:eastAsia="zh-CN"/>
        </w:rPr>
        <w:t xml:space="preserve"> </w:t>
      </w:r>
    </w:p>
    <w:p w14:paraId="7EDB1F82" w14:textId="195FA8E3" w:rsidR="00445AEF" w:rsidRPr="00B371D5"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2" w:name="_Toc189558200"/>
      <w:bookmarkStart w:id="13" w:name="_Toc213361658"/>
      <w:r w:rsidRPr="007D11AA">
        <w:rPr>
          <w:rStyle w:val="ui-provider"/>
          <w:rFonts w:ascii="Arial" w:eastAsia="SimSun" w:hAnsi="Arial"/>
          <w:bCs/>
          <w:lang w:eastAsia="zh-CN"/>
        </w:rPr>
        <w:t xml:space="preserve">Agree on the </w:t>
      </w:r>
      <w:r w:rsidR="001B1D48">
        <w:rPr>
          <w:rStyle w:val="ui-provider"/>
          <w:rFonts w:ascii="Arial" w:eastAsia="SimSun" w:hAnsi="Arial"/>
          <w:bCs/>
          <w:lang w:eastAsia="zh-CN"/>
        </w:rPr>
        <w:t>CR</w:t>
      </w:r>
      <w:r w:rsidRPr="007D11AA">
        <w:rPr>
          <w:rStyle w:val="ui-provider"/>
          <w:rFonts w:ascii="Arial" w:eastAsia="SimSun" w:hAnsi="Arial"/>
          <w:bCs/>
          <w:lang w:eastAsia="zh-CN"/>
        </w:rPr>
        <w:t>s for 38.423</w:t>
      </w:r>
      <w:r w:rsidR="00224652">
        <w:rPr>
          <w:rStyle w:val="ui-provider"/>
          <w:rFonts w:ascii="Arial" w:eastAsia="SimSun" w:hAnsi="Arial"/>
          <w:bCs/>
          <w:lang w:eastAsia="zh-CN"/>
        </w:rPr>
        <w:t>,</w:t>
      </w:r>
      <w:r w:rsidR="00796D9A" w:rsidRPr="007D11AA">
        <w:rPr>
          <w:rStyle w:val="ui-provider"/>
          <w:rFonts w:ascii="Arial" w:eastAsia="SimSun" w:hAnsi="Arial"/>
          <w:bCs/>
          <w:lang w:eastAsia="zh-CN"/>
        </w:rPr>
        <w:t xml:space="preserve"> </w:t>
      </w:r>
      <w:r w:rsidR="006C7B2A" w:rsidRPr="007D11AA">
        <w:rPr>
          <w:rStyle w:val="ui-provider"/>
          <w:rFonts w:ascii="Arial" w:eastAsia="SimSun" w:hAnsi="Arial"/>
          <w:bCs/>
          <w:lang w:eastAsia="zh-CN"/>
        </w:rPr>
        <w:t>38.473</w:t>
      </w:r>
      <w:r w:rsidR="00224652">
        <w:rPr>
          <w:rStyle w:val="ui-provider"/>
          <w:rFonts w:ascii="Arial" w:eastAsia="SimSun" w:hAnsi="Arial"/>
          <w:bCs/>
          <w:lang w:eastAsia="zh-CN"/>
        </w:rPr>
        <w:t xml:space="preserve">, </w:t>
      </w:r>
      <w:r w:rsidR="00794612">
        <w:rPr>
          <w:rStyle w:val="ui-provider"/>
          <w:rFonts w:ascii="Arial" w:eastAsia="SimSun" w:hAnsi="Arial"/>
          <w:bCs/>
          <w:lang w:eastAsia="zh-CN"/>
        </w:rPr>
        <w:t>38.</w:t>
      </w:r>
      <w:r w:rsidR="00D35E56">
        <w:rPr>
          <w:rStyle w:val="ui-provider"/>
          <w:rFonts w:ascii="Arial" w:eastAsia="SimSun" w:hAnsi="Arial"/>
          <w:bCs/>
          <w:lang w:eastAsia="zh-CN"/>
        </w:rPr>
        <w:t>401</w:t>
      </w:r>
      <w:r w:rsidR="00794612">
        <w:rPr>
          <w:rStyle w:val="ui-provider"/>
          <w:rFonts w:ascii="Arial" w:eastAsia="SimSun" w:hAnsi="Arial"/>
          <w:bCs/>
          <w:lang w:eastAsia="zh-CN"/>
        </w:rPr>
        <w:t xml:space="preserve"> and 38.</w:t>
      </w:r>
      <w:r w:rsidR="00D35E56">
        <w:rPr>
          <w:rStyle w:val="ui-provider"/>
          <w:rFonts w:ascii="Arial" w:eastAsia="SimSun" w:hAnsi="Arial"/>
          <w:bCs/>
          <w:lang w:eastAsia="zh-CN"/>
        </w:rPr>
        <w:t>300,</w:t>
      </w:r>
      <w:r w:rsidR="00794612">
        <w:rPr>
          <w:rStyle w:val="ui-provider"/>
          <w:rFonts w:ascii="Arial" w:eastAsia="SimSun" w:hAnsi="Arial"/>
          <w:bCs/>
          <w:lang w:eastAsia="zh-CN"/>
        </w:rPr>
        <w:t xml:space="preserve"> respectively</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 xml:space="preserve">in </w:t>
      </w:r>
      <w:r w:rsidR="005E3E0C" w:rsidRPr="005E3E0C">
        <w:rPr>
          <w:rStyle w:val="ui-provider"/>
          <w:rFonts w:ascii="Arial" w:eastAsia="SimSun" w:hAnsi="Arial"/>
          <w:bCs/>
          <w:lang w:eastAsia="zh-CN"/>
        </w:rPr>
        <w:t>R3-25</w:t>
      </w:r>
      <w:r w:rsidR="001C18C6">
        <w:rPr>
          <w:rStyle w:val="ui-provider"/>
          <w:rFonts w:ascii="Arial" w:eastAsia="SimSun" w:hAnsi="Arial"/>
          <w:bCs/>
          <w:lang w:eastAsia="zh-CN"/>
        </w:rPr>
        <w:t>8551</w:t>
      </w:r>
      <w:r w:rsidR="00794612">
        <w:rPr>
          <w:rStyle w:val="ui-provider"/>
          <w:rFonts w:ascii="Arial" w:eastAsia="SimSun" w:hAnsi="Arial"/>
          <w:bCs/>
          <w:lang w:eastAsia="zh-CN"/>
        </w:rPr>
        <w:t xml:space="preserve">, </w:t>
      </w:r>
      <w:r w:rsidR="00AC3BD2" w:rsidRPr="00AC3BD2">
        <w:rPr>
          <w:rStyle w:val="ui-provider"/>
          <w:rFonts w:ascii="Arial" w:eastAsia="SimSun" w:hAnsi="Arial"/>
          <w:bCs/>
          <w:lang w:eastAsia="zh-CN"/>
        </w:rPr>
        <w:t>R3-25</w:t>
      </w:r>
      <w:r w:rsidR="001C18C6">
        <w:rPr>
          <w:rStyle w:val="ui-provider"/>
          <w:rFonts w:ascii="Arial" w:eastAsia="SimSun" w:hAnsi="Arial"/>
          <w:bCs/>
          <w:lang w:eastAsia="zh-CN"/>
        </w:rPr>
        <w:t>8552</w:t>
      </w:r>
      <w:r w:rsidR="00D35E56">
        <w:rPr>
          <w:rStyle w:val="ui-provider"/>
          <w:rFonts w:ascii="Arial" w:eastAsia="SimSun" w:hAnsi="Arial"/>
          <w:bCs/>
          <w:lang w:eastAsia="zh-CN"/>
        </w:rPr>
        <w:t>, R3-25</w:t>
      </w:r>
      <w:r w:rsidR="001C18C6">
        <w:rPr>
          <w:rStyle w:val="ui-provider"/>
          <w:rFonts w:ascii="Arial" w:eastAsia="SimSun" w:hAnsi="Arial"/>
          <w:bCs/>
          <w:lang w:eastAsia="zh-CN"/>
        </w:rPr>
        <w:t>8553</w:t>
      </w:r>
      <w:r w:rsidR="00D35E56">
        <w:rPr>
          <w:rStyle w:val="ui-provider"/>
          <w:rFonts w:ascii="Arial" w:eastAsia="SimSun" w:hAnsi="Arial"/>
          <w:bCs/>
          <w:lang w:eastAsia="zh-CN"/>
        </w:rPr>
        <w:t xml:space="preserve"> and R3-25</w:t>
      </w:r>
      <w:r w:rsidR="001C18C6">
        <w:rPr>
          <w:rStyle w:val="ui-provider"/>
          <w:rFonts w:ascii="Arial" w:eastAsia="SimSun" w:hAnsi="Arial"/>
          <w:bCs/>
          <w:lang w:eastAsia="zh-CN"/>
        </w:rPr>
        <w:t>8554</w:t>
      </w:r>
      <w:r w:rsidR="00AC3BD2" w:rsidRPr="00AC3BD2">
        <w:rPr>
          <w:rStyle w:val="ui-provider"/>
          <w:rFonts w:ascii="Arial" w:eastAsia="SimSun" w:hAnsi="Arial"/>
          <w:bCs/>
          <w:lang w:eastAsia="zh-CN"/>
        </w:rPr>
        <w:t xml:space="preserve"> </w:t>
      </w:r>
      <w:r w:rsidRPr="007D11AA">
        <w:rPr>
          <w:rStyle w:val="ui-provider"/>
          <w:rFonts w:ascii="Arial" w:eastAsia="SimSun" w:hAnsi="Arial"/>
          <w:bCs/>
          <w:lang w:eastAsia="zh-CN"/>
        </w:rPr>
        <w:t>that capture the above proposals.</w:t>
      </w:r>
      <w:bookmarkEnd w:id="12"/>
      <w:bookmarkEnd w:id="13"/>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0E609576" w14:textId="77777777" w:rsidR="0062232A"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361647" w:history="1">
        <w:r w:rsidR="0062232A" w:rsidRPr="00E55BF2">
          <w:rPr>
            <w:rStyle w:val="Hyperlink"/>
            <w:noProof/>
            <w:lang w:val="en-US"/>
          </w:rPr>
          <w:t>Observation 1</w:t>
        </w:r>
        <w:r w:rsidR="0062232A">
          <w:rPr>
            <w:rFonts w:asciiTheme="minorHAnsi" w:eastAsiaTheme="minorEastAsia" w:hAnsiTheme="minorHAnsi" w:cstheme="minorBidi"/>
            <w:b w:val="0"/>
            <w:noProof/>
            <w:kern w:val="2"/>
            <w:sz w:val="24"/>
            <w:szCs w:val="24"/>
            <w:lang w:val="en-SE"/>
            <w14:ligatures w14:val="standardContextual"/>
          </w:rPr>
          <w:tab/>
        </w:r>
        <w:r w:rsidR="0062232A" w:rsidRPr="00E55BF2">
          <w:rPr>
            <w:rStyle w:val="Hyperlink"/>
            <w:noProof/>
          </w:rPr>
          <w:t>When an LTM cancel procedure is executed, the source gNB considers that all the PRACH resources allocated during the preparation phase for the UE are released.</w:t>
        </w:r>
      </w:hyperlink>
    </w:p>
    <w:p w14:paraId="2A528DD6"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48" w:history="1">
        <w:r w:rsidRPr="00E55BF2">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When an LTM cancel procedure is executed, due to the PRACH resources being in pool, this may result in no actual release of PRACH resources.</w:t>
        </w:r>
      </w:hyperlink>
    </w:p>
    <w:p w14:paraId="3C180689"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49" w:history="1">
        <w:r w:rsidRPr="00E55BF2">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LTM Cancel procedure may not lead to release of PRACH resources.</w:t>
        </w:r>
      </w:hyperlink>
    </w:p>
    <w:p w14:paraId="00BF8DAA"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0" w:history="1">
        <w:r w:rsidRPr="00E55BF2">
          <w:rPr>
            <w:rStyle w:val="Hyperlink"/>
            <w:noProof/>
            <w:lang w:val="en-US"/>
          </w:rPr>
          <w:t>Observation 4</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Once the source gNB1 has sent a PDCCH order to UE#1 targeting a PRACH resource #1 allocated by a candidate gNB2, it cannot send another PDCCH order targeting to UE#2 targeting the same PRACH resource #1 allocated by the same gNB2 until the TA value for UE1 is acquired.</w:t>
        </w:r>
      </w:hyperlink>
    </w:p>
    <w:p w14:paraId="4FAA68B5"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1" w:history="1">
        <w:r w:rsidRPr="00E55BF2">
          <w:rPr>
            <w:rStyle w:val="Hyperlink"/>
            <w:noProof/>
            <w:lang w:val="en-US"/>
          </w:rPr>
          <w:t>Observation 5</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At LTM execution, if RACH-less LTM is attempted but the candidate gNB has released the PRACH resources, the LTM execution fails.</w:t>
        </w:r>
      </w:hyperlink>
    </w:p>
    <w:p w14:paraId="577FB933"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2" w:history="1">
        <w:r w:rsidRPr="00E55BF2">
          <w:rPr>
            <w:rStyle w:val="Hyperlink"/>
            <w:noProof/>
            <w:lang w:val="en-US"/>
          </w:rPr>
          <w:t>Observation 6</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If a candidate gNB releases PRACH resources initially provided to the source gNB as PRACH resources for LTM, and the source gNB is not informed, this will lead to failures in TA acquisition or LTM execution.</w:t>
        </w:r>
      </w:hyperlink>
    </w:p>
    <w:p w14:paraId="59F0CFD6"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3" w:history="1">
        <w:r w:rsidRPr="00E55BF2">
          <w:rPr>
            <w:rStyle w:val="Hyperlink"/>
            <w:noProof/>
            <w:lang w:val="en-US"/>
          </w:rPr>
          <w:t>Observation 7</w:t>
        </w:r>
        <w:r>
          <w:rPr>
            <w:rFonts w:asciiTheme="minorHAnsi" w:eastAsiaTheme="minorEastAsia" w:hAnsiTheme="minorHAnsi" w:cstheme="minorBidi"/>
            <w:b w:val="0"/>
            <w:noProof/>
            <w:kern w:val="2"/>
            <w:sz w:val="24"/>
            <w:szCs w:val="24"/>
            <w:lang w:val="en-SE"/>
            <w14:ligatures w14:val="standardContextual"/>
          </w:rPr>
          <w:tab/>
        </w:r>
        <w:r w:rsidRPr="00E55BF2">
          <w:rPr>
            <w:rStyle w:val="Hyperlink"/>
            <w:noProof/>
          </w:rPr>
          <w:t>Availability of PRACH resources for LTM can be limited due to reasons not related to LTM.</w:t>
        </w:r>
      </w:hyperlink>
    </w:p>
    <w:p w14:paraId="59171CE4" w14:textId="06623DAE" w:rsidR="00494E65" w:rsidRPr="008C5CEF" w:rsidRDefault="00494E65" w:rsidP="00494E65">
      <w:pPr>
        <w:rPr>
          <w:bCs/>
        </w:rPr>
      </w:pPr>
      <w:r>
        <w:fldChar w:fldCharType="end"/>
      </w:r>
    </w:p>
    <w:p w14:paraId="48887466" w14:textId="77777777" w:rsidR="0062232A"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3361654" w:history="1">
        <w:r w:rsidR="0062232A" w:rsidRPr="00690E14">
          <w:rPr>
            <w:rStyle w:val="Hyperlink"/>
            <w:bCs/>
            <w:noProof/>
          </w:rPr>
          <w:t>Proposal 1</w:t>
        </w:r>
        <w:r w:rsidR="0062232A">
          <w:rPr>
            <w:rFonts w:asciiTheme="minorHAnsi" w:eastAsiaTheme="minorEastAsia" w:hAnsiTheme="minorHAnsi" w:cstheme="minorBidi"/>
            <w:b w:val="0"/>
            <w:noProof/>
            <w:kern w:val="2"/>
            <w:sz w:val="24"/>
            <w:szCs w:val="24"/>
            <w:lang w:val="en-SE"/>
            <w14:ligatures w14:val="standardContextual"/>
          </w:rPr>
          <w:tab/>
        </w:r>
        <w:r w:rsidR="0062232A" w:rsidRPr="00690E14">
          <w:rPr>
            <w:rStyle w:val="Hyperlink"/>
            <w:bCs/>
            <w:noProof/>
          </w:rPr>
          <w:t>For inter-CU LTM, a candidate gNB informs the source gNB when Preamble Indexes assigned LTM are deallocated.</w:t>
        </w:r>
      </w:hyperlink>
    </w:p>
    <w:p w14:paraId="35E64D57"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5" w:history="1">
        <w:r w:rsidRPr="00690E14">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690E14">
          <w:rPr>
            <w:rStyle w:val="Hyperlink"/>
            <w:bCs/>
            <w:noProof/>
          </w:rPr>
          <w:t>For intra-CU LTM, a candidate gNB-DU informs the source gNB-DU when Preamble Indexes assigned for LTM are deallocated.</w:t>
        </w:r>
      </w:hyperlink>
    </w:p>
    <w:p w14:paraId="5F31C5BD"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6" w:history="1">
        <w:r w:rsidRPr="00690E14">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690E14">
          <w:rPr>
            <w:rStyle w:val="Hyperlink"/>
            <w:bCs/>
            <w:noProof/>
          </w:rPr>
          <w:t>For inter-CU LTM, if needed, a source gNB can request a candidate gNB for new allocation of Preamble Indexes, during LTM preparation (in HANDOVER REQUEST) .</w:t>
        </w:r>
      </w:hyperlink>
    </w:p>
    <w:p w14:paraId="137BDA46"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7" w:history="1">
        <w:r w:rsidRPr="00690E14">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690E14">
          <w:rPr>
            <w:rStyle w:val="Hyperlink"/>
            <w:bCs/>
            <w:noProof/>
          </w:rPr>
          <w:t>For intra-CU LTM, if needed, the gNB-CU can request a candidate gNB-DU for new allocation of Preamble Indexes, during LTM preparation (in UE CONTEXT SETUP REQUEST).</w:t>
        </w:r>
      </w:hyperlink>
    </w:p>
    <w:p w14:paraId="11717784" w14:textId="77777777" w:rsidR="0062232A" w:rsidRDefault="0062232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1658" w:history="1">
        <w:r w:rsidRPr="00690E14">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690E14">
          <w:rPr>
            <w:rStyle w:val="Hyperlink"/>
            <w:bCs/>
            <w:noProof/>
          </w:rPr>
          <w:t>Agree on the CRs for 38.423, 38.473, 38.401 and 38.300, respectively in R3-258551, R3-258552, R3-258553 and R3-258554 that capture the above proposals.</w:t>
        </w:r>
      </w:hyperlink>
    </w:p>
    <w:p w14:paraId="6DE1D84B" w14:textId="4902AC63"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3B7A" w14:textId="77777777" w:rsidR="003416CD" w:rsidRDefault="003416CD">
      <w:r>
        <w:separator/>
      </w:r>
    </w:p>
  </w:endnote>
  <w:endnote w:type="continuationSeparator" w:id="0">
    <w:p w14:paraId="70560519" w14:textId="77777777" w:rsidR="003416CD" w:rsidRDefault="003416CD">
      <w:r>
        <w:continuationSeparator/>
      </w:r>
    </w:p>
  </w:endnote>
  <w:endnote w:type="continuationNotice" w:id="1">
    <w:p w14:paraId="5D5A6B56" w14:textId="77777777" w:rsidR="003416CD" w:rsidRDefault="00341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441B" w14:textId="77777777" w:rsidR="003416CD" w:rsidRDefault="003416CD">
      <w:r>
        <w:separator/>
      </w:r>
    </w:p>
  </w:footnote>
  <w:footnote w:type="continuationSeparator" w:id="0">
    <w:p w14:paraId="55E89D04" w14:textId="77777777" w:rsidR="003416CD" w:rsidRDefault="003416CD">
      <w:r>
        <w:continuationSeparator/>
      </w:r>
    </w:p>
  </w:footnote>
  <w:footnote w:type="continuationNotice" w:id="1">
    <w:p w14:paraId="44B80B75" w14:textId="77777777" w:rsidR="003416CD" w:rsidRDefault="00341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751506478">
    <w:abstractNumId w:val="4"/>
  </w:num>
  <w:num w:numId="6" w16cid:durableId="1556044591">
    <w:abstractNumId w:val="5"/>
  </w:num>
  <w:num w:numId="7" w16cid:durableId="1840348816">
    <w:abstractNumId w:val="0"/>
  </w:num>
  <w:num w:numId="8" w16cid:durableId="68282446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18C6"/>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6CD"/>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828"/>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32A"/>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72"/>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81A"/>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9986502F-72E8-471B-9FBC-563ED23D0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6766</TotalTime>
  <Pages>4</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11010</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1662</cp:revision>
  <cp:lastPrinted>1900-01-03T05:00:00Z</cp:lastPrinted>
  <dcterms:created xsi:type="dcterms:W3CDTF">2024-08-01T09:13:00Z</dcterms:created>
  <dcterms:modified xsi:type="dcterms:W3CDTF">2025-11-07T06:06:00Z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