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58112" w14:textId="2CB1EAEB" w:rsidR="000F4804" w:rsidRDefault="000946AF">
      <w:pPr>
        <w:pStyle w:val="Header"/>
        <w:rPr>
          <w:rFonts w:cs="Arial"/>
          <w:bCs/>
          <w:sz w:val="24"/>
          <w:szCs w:val="24"/>
        </w:rPr>
      </w:pPr>
      <w:r>
        <w:rPr>
          <w:rFonts w:cs="Arial"/>
          <w:bCs/>
          <w:sz w:val="24"/>
          <w:szCs w:val="24"/>
        </w:rPr>
        <w:t>3GPP TSG-RAN WG3 #130</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t>R3-25</w:t>
      </w:r>
      <w:r w:rsidR="00DA0F69">
        <w:rPr>
          <w:rFonts w:cs="Arial"/>
          <w:bCs/>
          <w:sz w:val="24"/>
          <w:szCs w:val="24"/>
        </w:rPr>
        <w:t>8510</w:t>
      </w:r>
    </w:p>
    <w:p w14:paraId="55D574FE" w14:textId="2DE9B532" w:rsidR="000F4804" w:rsidRDefault="000946AF">
      <w:pPr>
        <w:pStyle w:val="Header"/>
        <w:rPr>
          <w:rFonts w:cs="Arial"/>
          <w:bCs/>
          <w:sz w:val="24"/>
          <w:szCs w:val="24"/>
        </w:rPr>
      </w:pPr>
      <w:bookmarkStart w:id="0" w:name="_Hlk61362165"/>
      <w:r>
        <w:rPr>
          <w:rFonts w:cs="Arial"/>
          <w:bCs/>
          <w:sz w:val="24"/>
          <w:szCs w:val="24"/>
        </w:rPr>
        <w:t>Dallas, US</w:t>
      </w:r>
      <w:r w:rsidR="00DA0F69">
        <w:rPr>
          <w:rFonts w:cs="Arial"/>
          <w:bCs/>
          <w:sz w:val="24"/>
          <w:szCs w:val="24"/>
        </w:rPr>
        <w:t>A</w:t>
      </w:r>
      <w:r>
        <w:rPr>
          <w:rFonts w:cs="Arial"/>
          <w:bCs/>
          <w:sz w:val="24"/>
          <w:szCs w:val="24"/>
        </w:rPr>
        <w:t>, 17 - 21 November 2025</w:t>
      </w:r>
      <w:bookmarkEnd w:id="0"/>
    </w:p>
    <w:p w14:paraId="78F60BDD" w14:textId="77777777" w:rsidR="000F4804" w:rsidRDefault="000F4804">
      <w:pPr>
        <w:pStyle w:val="Header"/>
        <w:rPr>
          <w:rFonts w:cs="Arial"/>
          <w:bCs/>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4804" w14:paraId="23D3A1ED" w14:textId="77777777">
        <w:tc>
          <w:tcPr>
            <w:tcW w:w="9641" w:type="dxa"/>
            <w:gridSpan w:val="9"/>
            <w:tcBorders>
              <w:top w:val="single" w:sz="4" w:space="0" w:color="auto"/>
              <w:left w:val="single" w:sz="4" w:space="0" w:color="auto"/>
              <w:right w:val="single" w:sz="4" w:space="0" w:color="auto"/>
            </w:tcBorders>
          </w:tcPr>
          <w:p w14:paraId="12320417" w14:textId="77777777" w:rsidR="000F4804" w:rsidRDefault="000946AF">
            <w:pPr>
              <w:pStyle w:val="CRCoverPage"/>
              <w:spacing w:after="0"/>
              <w:jc w:val="right"/>
              <w:rPr>
                <w:i/>
                <w:lang w:eastAsia="zh-CN"/>
              </w:rPr>
            </w:pPr>
            <w:r>
              <w:rPr>
                <w:i/>
                <w:sz w:val="14"/>
              </w:rPr>
              <w:t>CR-Form-v12.</w:t>
            </w:r>
            <w:r>
              <w:rPr>
                <w:rFonts w:hint="eastAsia"/>
                <w:i/>
                <w:sz w:val="14"/>
                <w:lang w:val="en-US" w:eastAsia="zh-CN"/>
              </w:rPr>
              <w:t>3</w:t>
            </w:r>
          </w:p>
        </w:tc>
      </w:tr>
      <w:tr w:rsidR="000F4804" w14:paraId="242A424E" w14:textId="77777777">
        <w:tc>
          <w:tcPr>
            <w:tcW w:w="9641" w:type="dxa"/>
            <w:gridSpan w:val="9"/>
            <w:tcBorders>
              <w:left w:val="single" w:sz="4" w:space="0" w:color="auto"/>
              <w:right w:val="single" w:sz="4" w:space="0" w:color="auto"/>
            </w:tcBorders>
          </w:tcPr>
          <w:p w14:paraId="08F7C416" w14:textId="77777777" w:rsidR="000F4804" w:rsidRDefault="000946AF">
            <w:pPr>
              <w:pStyle w:val="CRCoverPage"/>
              <w:spacing w:after="0"/>
              <w:jc w:val="center"/>
            </w:pPr>
            <w:r>
              <w:rPr>
                <w:b/>
                <w:sz w:val="32"/>
              </w:rPr>
              <w:t>CHANGE REQUEST</w:t>
            </w:r>
          </w:p>
        </w:tc>
      </w:tr>
      <w:tr w:rsidR="000F4804" w14:paraId="6BF47471" w14:textId="77777777">
        <w:tc>
          <w:tcPr>
            <w:tcW w:w="9641" w:type="dxa"/>
            <w:gridSpan w:val="9"/>
            <w:tcBorders>
              <w:left w:val="single" w:sz="4" w:space="0" w:color="auto"/>
              <w:right w:val="single" w:sz="4" w:space="0" w:color="auto"/>
            </w:tcBorders>
          </w:tcPr>
          <w:p w14:paraId="043E7AAA" w14:textId="77777777" w:rsidR="000F4804" w:rsidRDefault="000F4804">
            <w:pPr>
              <w:pStyle w:val="CRCoverPage"/>
              <w:spacing w:after="0"/>
              <w:rPr>
                <w:sz w:val="8"/>
                <w:szCs w:val="8"/>
              </w:rPr>
            </w:pPr>
          </w:p>
        </w:tc>
      </w:tr>
      <w:tr w:rsidR="000F4804" w14:paraId="4C292928" w14:textId="77777777">
        <w:tc>
          <w:tcPr>
            <w:tcW w:w="142" w:type="dxa"/>
            <w:tcBorders>
              <w:left w:val="single" w:sz="4" w:space="0" w:color="auto"/>
            </w:tcBorders>
          </w:tcPr>
          <w:p w14:paraId="1C240518" w14:textId="77777777" w:rsidR="000F4804" w:rsidRDefault="000F4804">
            <w:pPr>
              <w:pStyle w:val="CRCoverPage"/>
              <w:spacing w:after="0"/>
              <w:jc w:val="right"/>
            </w:pPr>
          </w:p>
        </w:tc>
        <w:tc>
          <w:tcPr>
            <w:tcW w:w="1559" w:type="dxa"/>
            <w:shd w:val="pct30" w:color="FFFF00" w:fill="auto"/>
          </w:tcPr>
          <w:p w14:paraId="2CE42EE1" w14:textId="77777777" w:rsidR="000F4804" w:rsidRDefault="000946AF">
            <w:pPr>
              <w:pStyle w:val="CRCoverPage"/>
              <w:spacing w:after="0"/>
              <w:jc w:val="right"/>
              <w:rPr>
                <w:b/>
                <w:sz w:val="28"/>
              </w:rPr>
            </w:pPr>
            <w:r>
              <w:rPr>
                <w:rFonts w:eastAsia="SimSun"/>
                <w:b/>
                <w:sz w:val="28"/>
              </w:rPr>
              <w:t>38.300</w:t>
            </w:r>
          </w:p>
        </w:tc>
        <w:tc>
          <w:tcPr>
            <w:tcW w:w="709" w:type="dxa"/>
          </w:tcPr>
          <w:p w14:paraId="48E73A51" w14:textId="77777777" w:rsidR="000F4804" w:rsidRDefault="000946AF">
            <w:pPr>
              <w:pStyle w:val="CRCoverPage"/>
              <w:spacing w:after="0"/>
              <w:jc w:val="center"/>
            </w:pPr>
            <w:r>
              <w:rPr>
                <w:b/>
                <w:sz w:val="28"/>
              </w:rPr>
              <w:t>CR</w:t>
            </w:r>
          </w:p>
        </w:tc>
        <w:tc>
          <w:tcPr>
            <w:tcW w:w="1276" w:type="dxa"/>
            <w:shd w:val="pct30" w:color="FFFF00" w:fill="auto"/>
          </w:tcPr>
          <w:p w14:paraId="69B50153" w14:textId="77777777" w:rsidR="000F4804" w:rsidRDefault="000946AF">
            <w:pPr>
              <w:pStyle w:val="CRCoverPage"/>
              <w:spacing w:after="0"/>
              <w:jc w:val="center"/>
              <w:rPr>
                <w:rFonts w:eastAsia="SimSun"/>
                <w:b/>
                <w:sz w:val="28"/>
                <w:highlight w:val="cyan"/>
                <w:lang w:eastAsia="zh-CN"/>
              </w:rPr>
            </w:pPr>
            <w:r>
              <w:rPr>
                <w:rFonts w:eastAsia="SimSun"/>
                <w:b/>
                <w:sz w:val="28"/>
                <w:lang w:eastAsia="zh-CN"/>
              </w:rPr>
              <w:t>-</w:t>
            </w:r>
          </w:p>
        </w:tc>
        <w:tc>
          <w:tcPr>
            <w:tcW w:w="709" w:type="dxa"/>
          </w:tcPr>
          <w:p w14:paraId="6000CD6E" w14:textId="77777777" w:rsidR="000F4804" w:rsidRDefault="000946AF">
            <w:pPr>
              <w:pStyle w:val="CRCoverPage"/>
              <w:tabs>
                <w:tab w:val="right" w:pos="625"/>
              </w:tabs>
              <w:spacing w:after="0"/>
              <w:jc w:val="center"/>
            </w:pPr>
            <w:r>
              <w:rPr>
                <w:b/>
                <w:bCs/>
                <w:sz w:val="28"/>
              </w:rPr>
              <w:t>rev</w:t>
            </w:r>
          </w:p>
        </w:tc>
        <w:tc>
          <w:tcPr>
            <w:tcW w:w="992" w:type="dxa"/>
            <w:shd w:val="pct30" w:color="FFFF00" w:fill="auto"/>
          </w:tcPr>
          <w:p w14:paraId="19D5CD9B" w14:textId="77777777" w:rsidR="000F4804" w:rsidRDefault="000946AF">
            <w:pPr>
              <w:pStyle w:val="CRCoverPage"/>
              <w:spacing w:after="0"/>
              <w:jc w:val="center"/>
              <w:rPr>
                <w:rFonts w:eastAsia="SimSun"/>
                <w:b/>
                <w:sz w:val="28"/>
                <w:lang w:eastAsia="zh-CN"/>
              </w:rPr>
            </w:pPr>
            <w:r>
              <w:rPr>
                <w:rFonts w:eastAsia="SimSun"/>
                <w:b/>
                <w:sz w:val="28"/>
                <w:lang w:eastAsia="zh-CN"/>
              </w:rPr>
              <w:t>-</w:t>
            </w:r>
          </w:p>
        </w:tc>
        <w:tc>
          <w:tcPr>
            <w:tcW w:w="2410" w:type="dxa"/>
          </w:tcPr>
          <w:p w14:paraId="3A3D6237" w14:textId="77777777" w:rsidR="000F4804" w:rsidRDefault="000946AF">
            <w:pPr>
              <w:pStyle w:val="CRCoverPage"/>
              <w:tabs>
                <w:tab w:val="right" w:pos="1825"/>
              </w:tabs>
              <w:spacing w:after="0"/>
              <w:jc w:val="center"/>
            </w:pPr>
            <w:r>
              <w:rPr>
                <w:b/>
                <w:sz w:val="28"/>
                <w:szCs w:val="28"/>
              </w:rPr>
              <w:t>Current version:</w:t>
            </w:r>
          </w:p>
        </w:tc>
        <w:tc>
          <w:tcPr>
            <w:tcW w:w="1701" w:type="dxa"/>
            <w:shd w:val="pct30" w:color="FFFF00" w:fill="auto"/>
          </w:tcPr>
          <w:p w14:paraId="5FEDA694" w14:textId="77777777" w:rsidR="000F4804" w:rsidRDefault="000946AF">
            <w:pPr>
              <w:pStyle w:val="CRCoverPage"/>
              <w:spacing w:after="0"/>
              <w:jc w:val="center"/>
              <w:rPr>
                <w:b/>
                <w:bCs/>
                <w:sz w:val="28"/>
                <w:lang w:eastAsia="zh-CN"/>
              </w:rPr>
            </w:pPr>
            <w:r>
              <w:rPr>
                <w:b/>
                <w:bCs/>
                <w:sz w:val="28"/>
                <w:lang w:eastAsia="zh-CN"/>
              </w:rPr>
              <w:t>19.0.0</w:t>
            </w:r>
          </w:p>
        </w:tc>
        <w:tc>
          <w:tcPr>
            <w:tcW w:w="143" w:type="dxa"/>
            <w:tcBorders>
              <w:right w:val="single" w:sz="4" w:space="0" w:color="auto"/>
            </w:tcBorders>
          </w:tcPr>
          <w:p w14:paraId="3B1C6A5C" w14:textId="77777777" w:rsidR="000F4804" w:rsidRDefault="000F4804">
            <w:pPr>
              <w:pStyle w:val="CRCoverPage"/>
              <w:spacing w:after="0"/>
            </w:pPr>
          </w:p>
        </w:tc>
      </w:tr>
      <w:tr w:rsidR="000F4804" w14:paraId="04EFC7CC" w14:textId="77777777">
        <w:tc>
          <w:tcPr>
            <w:tcW w:w="9641" w:type="dxa"/>
            <w:gridSpan w:val="9"/>
            <w:tcBorders>
              <w:left w:val="single" w:sz="4" w:space="0" w:color="auto"/>
              <w:right w:val="single" w:sz="4" w:space="0" w:color="auto"/>
            </w:tcBorders>
          </w:tcPr>
          <w:p w14:paraId="621CC649" w14:textId="77777777" w:rsidR="000F4804" w:rsidRDefault="000F4804">
            <w:pPr>
              <w:pStyle w:val="CRCoverPage"/>
              <w:spacing w:after="0"/>
            </w:pPr>
          </w:p>
        </w:tc>
      </w:tr>
      <w:tr w:rsidR="000F4804" w14:paraId="46756E96" w14:textId="77777777">
        <w:tc>
          <w:tcPr>
            <w:tcW w:w="9641" w:type="dxa"/>
            <w:gridSpan w:val="9"/>
            <w:tcBorders>
              <w:top w:val="single" w:sz="4" w:space="0" w:color="auto"/>
            </w:tcBorders>
          </w:tcPr>
          <w:p w14:paraId="7DD09873" w14:textId="77777777" w:rsidR="000F4804" w:rsidRDefault="000946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0F4804" w14:paraId="4A2703B1" w14:textId="77777777">
        <w:tc>
          <w:tcPr>
            <w:tcW w:w="9641" w:type="dxa"/>
            <w:gridSpan w:val="9"/>
          </w:tcPr>
          <w:p w14:paraId="22203F3E" w14:textId="77777777" w:rsidR="000F4804" w:rsidRDefault="000F4804">
            <w:pPr>
              <w:pStyle w:val="CRCoverPage"/>
              <w:spacing w:after="0"/>
              <w:rPr>
                <w:sz w:val="8"/>
                <w:szCs w:val="8"/>
              </w:rPr>
            </w:pPr>
          </w:p>
        </w:tc>
      </w:tr>
    </w:tbl>
    <w:p w14:paraId="55C572CB" w14:textId="77777777" w:rsidR="000F4804" w:rsidRDefault="000F48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0F4804" w14:paraId="64C994B9" w14:textId="77777777">
        <w:tc>
          <w:tcPr>
            <w:tcW w:w="2835" w:type="dxa"/>
            <w:gridSpan w:val="3"/>
          </w:tcPr>
          <w:p w14:paraId="12D1B941" w14:textId="77777777" w:rsidR="000F4804" w:rsidRDefault="000946AF">
            <w:pPr>
              <w:pStyle w:val="CRCoverPage"/>
              <w:tabs>
                <w:tab w:val="right" w:pos="2751"/>
              </w:tabs>
              <w:spacing w:after="0"/>
              <w:rPr>
                <w:b/>
                <w:i/>
              </w:rPr>
            </w:pPr>
            <w:r>
              <w:rPr>
                <w:b/>
                <w:i/>
              </w:rPr>
              <w:t>Proposed change affects:</w:t>
            </w:r>
          </w:p>
        </w:tc>
        <w:tc>
          <w:tcPr>
            <w:tcW w:w="1418" w:type="dxa"/>
            <w:gridSpan w:val="4"/>
          </w:tcPr>
          <w:p w14:paraId="12BCAE7C" w14:textId="77777777" w:rsidR="000F4804" w:rsidRDefault="000946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E838A" w14:textId="77777777" w:rsidR="000F4804" w:rsidRDefault="000F4804">
            <w:pPr>
              <w:pStyle w:val="CRCoverPage"/>
              <w:spacing w:after="0"/>
              <w:jc w:val="center"/>
              <w:rPr>
                <w:b/>
                <w:caps/>
              </w:rPr>
            </w:pPr>
          </w:p>
        </w:tc>
        <w:tc>
          <w:tcPr>
            <w:tcW w:w="709" w:type="dxa"/>
            <w:tcBorders>
              <w:left w:val="single" w:sz="4" w:space="0" w:color="auto"/>
            </w:tcBorders>
          </w:tcPr>
          <w:p w14:paraId="6F8943AF" w14:textId="77777777" w:rsidR="000F4804" w:rsidRDefault="000946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688D5" w14:textId="77777777" w:rsidR="000F4804" w:rsidRDefault="000F4804">
            <w:pPr>
              <w:pStyle w:val="CRCoverPage"/>
              <w:spacing w:after="0"/>
              <w:jc w:val="center"/>
              <w:rPr>
                <w:b/>
                <w:caps/>
              </w:rPr>
            </w:pPr>
          </w:p>
        </w:tc>
        <w:tc>
          <w:tcPr>
            <w:tcW w:w="2126" w:type="dxa"/>
            <w:gridSpan w:val="5"/>
          </w:tcPr>
          <w:p w14:paraId="2FEC41C0" w14:textId="77777777" w:rsidR="000F4804" w:rsidRDefault="000946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A32BA8" w14:textId="77777777" w:rsidR="000F4804" w:rsidRDefault="000946AF">
            <w:pPr>
              <w:pStyle w:val="CRCoverPage"/>
              <w:spacing w:after="0"/>
              <w:jc w:val="center"/>
              <w:rPr>
                <w:b/>
                <w:caps/>
                <w:lang w:eastAsia="zh-CN"/>
              </w:rPr>
            </w:pPr>
            <w:r>
              <w:rPr>
                <w:rFonts w:hint="eastAsia"/>
                <w:b/>
                <w:caps/>
                <w:lang w:eastAsia="zh-CN"/>
              </w:rPr>
              <w:t>X</w:t>
            </w:r>
          </w:p>
        </w:tc>
        <w:tc>
          <w:tcPr>
            <w:tcW w:w="1418" w:type="dxa"/>
            <w:tcBorders>
              <w:left w:val="nil"/>
            </w:tcBorders>
          </w:tcPr>
          <w:p w14:paraId="2FCE9BC2" w14:textId="77777777" w:rsidR="000F4804" w:rsidRDefault="000946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3A1F25" w14:textId="77777777" w:rsidR="000F4804" w:rsidRDefault="000F4804">
            <w:pPr>
              <w:pStyle w:val="CRCoverPage"/>
              <w:spacing w:after="0"/>
              <w:jc w:val="center"/>
              <w:rPr>
                <w:b/>
                <w:bCs/>
                <w:caps/>
              </w:rPr>
            </w:pPr>
          </w:p>
        </w:tc>
      </w:tr>
      <w:tr w:rsidR="000F4804" w14:paraId="6154DFF1" w14:textId="77777777">
        <w:tc>
          <w:tcPr>
            <w:tcW w:w="9640" w:type="dxa"/>
            <w:gridSpan w:val="18"/>
          </w:tcPr>
          <w:p w14:paraId="245B6596" w14:textId="77777777" w:rsidR="000F4804" w:rsidRDefault="000F4804">
            <w:pPr>
              <w:pStyle w:val="CRCoverPage"/>
              <w:spacing w:after="0"/>
              <w:rPr>
                <w:sz w:val="8"/>
                <w:szCs w:val="8"/>
              </w:rPr>
            </w:pPr>
          </w:p>
        </w:tc>
      </w:tr>
      <w:tr w:rsidR="000F4804" w14:paraId="1C4F6915" w14:textId="77777777">
        <w:tc>
          <w:tcPr>
            <w:tcW w:w="1843" w:type="dxa"/>
            <w:tcBorders>
              <w:top w:val="single" w:sz="4" w:space="0" w:color="auto"/>
              <w:left w:val="single" w:sz="4" w:space="0" w:color="auto"/>
            </w:tcBorders>
          </w:tcPr>
          <w:p w14:paraId="10200016" w14:textId="77777777" w:rsidR="000F4804" w:rsidRDefault="000946AF">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36B0162C" w14:textId="77777777" w:rsidR="000F4804" w:rsidRDefault="000946AF">
            <w:pPr>
              <w:pStyle w:val="CRCoverPage"/>
              <w:rPr>
                <w:lang w:val="en-US" w:eastAsia="zh-CN"/>
              </w:rPr>
            </w:pPr>
            <w:r>
              <w:rPr>
                <w:lang w:eastAsia="zh-CN"/>
              </w:rPr>
              <w:t>Corrections for Rel-19 LTM</w:t>
            </w:r>
          </w:p>
        </w:tc>
      </w:tr>
      <w:tr w:rsidR="000F4804" w14:paraId="592C1079" w14:textId="77777777">
        <w:tc>
          <w:tcPr>
            <w:tcW w:w="1843" w:type="dxa"/>
            <w:tcBorders>
              <w:left w:val="single" w:sz="4" w:space="0" w:color="auto"/>
            </w:tcBorders>
          </w:tcPr>
          <w:p w14:paraId="2D7F0EF7" w14:textId="77777777" w:rsidR="000F4804" w:rsidRDefault="000F4804">
            <w:pPr>
              <w:pStyle w:val="CRCoverPage"/>
              <w:spacing w:after="0"/>
              <w:rPr>
                <w:b/>
                <w:i/>
                <w:sz w:val="8"/>
                <w:szCs w:val="8"/>
              </w:rPr>
            </w:pPr>
          </w:p>
        </w:tc>
        <w:tc>
          <w:tcPr>
            <w:tcW w:w="7797" w:type="dxa"/>
            <w:gridSpan w:val="17"/>
            <w:tcBorders>
              <w:right w:val="single" w:sz="4" w:space="0" w:color="auto"/>
            </w:tcBorders>
          </w:tcPr>
          <w:p w14:paraId="7E6DE661" w14:textId="77777777" w:rsidR="000F4804" w:rsidRDefault="000F4804">
            <w:pPr>
              <w:pStyle w:val="CRCoverPage"/>
              <w:spacing w:after="0"/>
              <w:rPr>
                <w:sz w:val="8"/>
                <w:szCs w:val="8"/>
              </w:rPr>
            </w:pPr>
          </w:p>
        </w:tc>
      </w:tr>
      <w:tr w:rsidR="000F4804" w14:paraId="4E50A9BB" w14:textId="77777777">
        <w:tc>
          <w:tcPr>
            <w:tcW w:w="1843" w:type="dxa"/>
            <w:tcBorders>
              <w:left w:val="single" w:sz="4" w:space="0" w:color="auto"/>
            </w:tcBorders>
          </w:tcPr>
          <w:p w14:paraId="0A80C7E7" w14:textId="77777777" w:rsidR="000F4804" w:rsidRDefault="000946AF">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0981A983" w14:textId="4FE73455" w:rsidR="000F4804" w:rsidRDefault="000946AF">
            <w:pPr>
              <w:pStyle w:val="CRCoverPage"/>
              <w:rPr>
                <w:rFonts w:eastAsia="SimSun"/>
                <w:lang w:val="en-US" w:eastAsia="zh-CN"/>
              </w:rPr>
            </w:pPr>
            <w:r>
              <w:rPr>
                <w:rFonts w:eastAsia="SimSun"/>
                <w:lang w:eastAsia="zh-CN"/>
              </w:rPr>
              <w:t xml:space="preserve">Ericsson, </w:t>
            </w:r>
            <w:r>
              <w:rPr>
                <w:rFonts w:cs="Calibri"/>
              </w:rPr>
              <w:t>Jio Platforms, CATT, China Telecom, Lenovo</w:t>
            </w:r>
            <w:r>
              <w:rPr>
                <w:rFonts w:eastAsia="Malgun Gothic" w:cs="Calibri" w:hint="eastAsia"/>
                <w:lang w:eastAsia="ko-KR"/>
              </w:rPr>
              <w:t>, LG Electronics</w:t>
            </w:r>
            <w:r>
              <w:rPr>
                <w:rFonts w:eastAsia="MS Mincho" w:cs="Calibri" w:hint="eastAsia"/>
                <w:lang w:eastAsia="ja-JP"/>
              </w:rPr>
              <w:t>, Nokia</w:t>
            </w:r>
            <w:r>
              <w:rPr>
                <w:rFonts w:eastAsia="SimSun" w:cs="Calibri" w:hint="eastAsia"/>
                <w:lang w:val="en-US" w:eastAsia="zh-CN"/>
              </w:rPr>
              <w:t>, ZTE</w:t>
            </w:r>
            <w:r w:rsidR="007A3139">
              <w:rPr>
                <w:rFonts w:eastAsia="SimSun" w:cs="Calibri"/>
                <w:lang w:val="en-US" w:eastAsia="zh-CN"/>
              </w:rPr>
              <w:t>, Samsung</w:t>
            </w:r>
            <w:r w:rsidR="005123AE">
              <w:rPr>
                <w:rFonts w:eastAsia="SimSun" w:cs="Calibri"/>
                <w:lang w:val="en-US" w:eastAsia="zh-CN"/>
              </w:rPr>
              <w:t xml:space="preserve">, </w:t>
            </w:r>
            <w:proofErr w:type="spellStart"/>
            <w:r w:rsidR="005123AE">
              <w:rPr>
                <w:rFonts w:eastAsia="SimSun" w:cs="Calibri"/>
                <w:lang w:val="en-US" w:eastAsia="zh-CN"/>
              </w:rPr>
              <w:t>Ofinno</w:t>
            </w:r>
            <w:proofErr w:type="spellEnd"/>
          </w:p>
        </w:tc>
      </w:tr>
      <w:tr w:rsidR="000F4804" w14:paraId="4824D9BB" w14:textId="77777777">
        <w:tc>
          <w:tcPr>
            <w:tcW w:w="1843" w:type="dxa"/>
            <w:tcBorders>
              <w:left w:val="single" w:sz="4" w:space="0" w:color="auto"/>
            </w:tcBorders>
          </w:tcPr>
          <w:p w14:paraId="078C4C0B" w14:textId="77777777" w:rsidR="000F4804" w:rsidRDefault="000946AF">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2C4E050F" w14:textId="77777777" w:rsidR="000F4804" w:rsidRDefault="000946AF">
            <w:pPr>
              <w:pStyle w:val="CRCoverPage"/>
              <w:spacing w:after="0"/>
            </w:pPr>
            <w:r>
              <w:t>R3</w:t>
            </w:r>
          </w:p>
        </w:tc>
      </w:tr>
      <w:tr w:rsidR="000F4804" w14:paraId="500C623C" w14:textId="77777777">
        <w:tc>
          <w:tcPr>
            <w:tcW w:w="1843" w:type="dxa"/>
            <w:tcBorders>
              <w:left w:val="single" w:sz="4" w:space="0" w:color="auto"/>
            </w:tcBorders>
          </w:tcPr>
          <w:p w14:paraId="48C1A723" w14:textId="77777777" w:rsidR="000F4804" w:rsidRDefault="000F4804">
            <w:pPr>
              <w:pStyle w:val="CRCoverPage"/>
              <w:spacing w:after="0"/>
              <w:rPr>
                <w:b/>
                <w:i/>
                <w:sz w:val="8"/>
                <w:szCs w:val="8"/>
              </w:rPr>
            </w:pPr>
          </w:p>
        </w:tc>
        <w:tc>
          <w:tcPr>
            <w:tcW w:w="7797" w:type="dxa"/>
            <w:gridSpan w:val="17"/>
            <w:tcBorders>
              <w:right w:val="single" w:sz="4" w:space="0" w:color="auto"/>
            </w:tcBorders>
          </w:tcPr>
          <w:p w14:paraId="4835B923" w14:textId="77777777" w:rsidR="000F4804" w:rsidRDefault="000F4804">
            <w:pPr>
              <w:pStyle w:val="CRCoverPage"/>
              <w:spacing w:after="0"/>
              <w:rPr>
                <w:sz w:val="8"/>
                <w:szCs w:val="8"/>
              </w:rPr>
            </w:pPr>
          </w:p>
        </w:tc>
      </w:tr>
      <w:tr w:rsidR="000F4804" w14:paraId="212F25BF" w14:textId="77777777">
        <w:tc>
          <w:tcPr>
            <w:tcW w:w="1843" w:type="dxa"/>
            <w:tcBorders>
              <w:left w:val="single" w:sz="4" w:space="0" w:color="auto"/>
            </w:tcBorders>
          </w:tcPr>
          <w:p w14:paraId="06216E91" w14:textId="77777777" w:rsidR="000F4804" w:rsidRDefault="000946AF">
            <w:pPr>
              <w:pStyle w:val="CRCoverPage"/>
              <w:tabs>
                <w:tab w:val="right" w:pos="1759"/>
              </w:tabs>
              <w:spacing w:after="0"/>
              <w:rPr>
                <w:b/>
                <w:i/>
              </w:rPr>
            </w:pPr>
            <w:r>
              <w:rPr>
                <w:b/>
                <w:i/>
              </w:rPr>
              <w:t>Work item code:</w:t>
            </w:r>
          </w:p>
        </w:tc>
        <w:tc>
          <w:tcPr>
            <w:tcW w:w="3686" w:type="dxa"/>
            <w:gridSpan w:val="9"/>
            <w:shd w:val="pct30" w:color="FFFF00" w:fill="auto"/>
          </w:tcPr>
          <w:p w14:paraId="4B9B7130" w14:textId="77777777" w:rsidR="000F4804" w:rsidRDefault="000946AF">
            <w:pPr>
              <w:pStyle w:val="CRCoverPage"/>
              <w:spacing w:after="0"/>
              <w:rPr>
                <w:lang w:eastAsia="zh-CN"/>
              </w:rPr>
            </w:pPr>
            <w:fldSimple w:instr=" DOCPROPERTY  RelatedWis  \* MERGEFORMAT ">
              <w:r>
                <w:t xml:space="preserve">NR_Mob_Ph4-Core </w:t>
              </w:r>
            </w:fldSimple>
          </w:p>
        </w:tc>
        <w:tc>
          <w:tcPr>
            <w:tcW w:w="567" w:type="dxa"/>
            <w:tcBorders>
              <w:left w:val="nil"/>
            </w:tcBorders>
          </w:tcPr>
          <w:p w14:paraId="25522757" w14:textId="77777777" w:rsidR="000F4804" w:rsidRDefault="000F4804">
            <w:pPr>
              <w:pStyle w:val="CRCoverPage"/>
              <w:spacing w:after="0"/>
              <w:ind w:right="100"/>
            </w:pPr>
          </w:p>
        </w:tc>
        <w:tc>
          <w:tcPr>
            <w:tcW w:w="1417" w:type="dxa"/>
            <w:gridSpan w:val="3"/>
            <w:tcBorders>
              <w:left w:val="nil"/>
            </w:tcBorders>
          </w:tcPr>
          <w:p w14:paraId="5BBBF378" w14:textId="77777777" w:rsidR="000F4804" w:rsidRDefault="000946AF">
            <w:pPr>
              <w:pStyle w:val="CRCoverPage"/>
              <w:spacing w:after="0"/>
              <w:jc w:val="right"/>
            </w:pPr>
            <w:r>
              <w:rPr>
                <w:b/>
                <w:i/>
              </w:rPr>
              <w:t>Date:</w:t>
            </w:r>
          </w:p>
        </w:tc>
        <w:tc>
          <w:tcPr>
            <w:tcW w:w="2127" w:type="dxa"/>
            <w:gridSpan w:val="4"/>
            <w:tcBorders>
              <w:right w:val="single" w:sz="4" w:space="0" w:color="auto"/>
            </w:tcBorders>
            <w:shd w:val="pct30" w:color="FFFF00" w:fill="auto"/>
          </w:tcPr>
          <w:p w14:paraId="54782BA4" w14:textId="77777777" w:rsidR="000F4804" w:rsidRDefault="000946AF">
            <w:pPr>
              <w:pStyle w:val="CRCoverPage"/>
              <w:spacing w:after="0"/>
              <w:ind w:left="100"/>
              <w:rPr>
                <w:lang w:eastAsia="zh-CN"/>
              </w:rPr>
            </w:pPr>
            <w:r>
              <w:t>202</w:t>
            </w:r>
            <w:r>
              <w:rPr>
                <w:rFonts w:eastAsia="SimSun"/>
                <w:lang w:eastAsia="zh-CN"/>
              </w:rPr>
              <w:t>5-11-17</w:t>
            </w:r>
          </w:p>
        </w:tc>
      </w:tr>
      <w:tr w:rsidR="000F4804" w14:paraId="5C7EE2E6" w14:textId="77777777">
        <w:tc>
          <w:tcPr>
            <w:tcW w:w="1843" w:type="dxa"/>
            <w:tcBorders>
              <w:left w:val="single" w:sz="4" w:space="0" w:color="auto"/>
            </w:tcBorders>
          </w:tcPr>
          <w:p w14:paraId="28C7CAD5" w14:textId="77777777" w:rsidR="000F4804" w:rsidRDefault="000F4804">
            <w:pPr>
              <w:pStyle w:val="CRCoverPage"/>
              <w:spacing w:after="0"/>
              <w:rPr>
                <w:b/>
                <w:i/>
                <w:sz w:val="8"/>
                <w:szCs w:val="8"/>
              </w:rPr>
            </w:pPr>
          </w:p>
        </w:tc>
        <w:tc>
          <w:tcPr>
            <w:tcW w:w="1986" w:type="dxa"/>
            <w:gridSpan w:val="5"/>
          </w:tcPr>
          <w:p w14:paraId="13BD1AEF" w14:textId="77777777" w:rsidR="000F4804" w:rsidRDefault="000F4804">
            <w:pPr>
              <w:pStyle w:val="CRCoverPage"/>
              <w:spacing w:after="0"/>
              <w:rPr>
                <w:sz w:val="8"/>
                <w:szCs w:val="8"/>
              </w:rPr>
            </w:pPr>
          </w:p>
        </w:tc>
        <w:tc>
          <w:tcPr>
            <w:tcW w:w="2267" w:type="dxa"/>
            <w:gridSpan w:val="5"/>
          </w:tcPr>
          <w:p w14:paraId="58BEF639" w14:textId="77777777" w:rsidR="000F4804" w:rsidRDefault="000F4804">
            <w:pPr>
              <w:pStyle w:val="CRCoverPage"/>
              <w:spacing w:after="0"/>
              <w:rPr>
                <w:sz w:val="8"/>
                <w:szCs w:val="8"/>
              </w:rPr>
            </w:pPr>
          </w:p>
        </w:tc>
        <w:tc>
          <w:tcPr>
            <w:tcW w:w="1417" w:type="dxa"/>
            <w:gridSpan w:val="3"/>
          </w:tcPr>
          <w:p w14:paraId="30F8D9C6" w14:textId="77777777" w:rsidR="000F4804" w:rsidRDefault="000F4804">
            <w:pPr>
              <w:pStyle w:val="CRCoverPage"/>
              <w:spacing w:after="0"/>
              <w:rPr>
                <w:sz w:val="8"/>
                <w:szCs w:val="8"/>
              </w:rPr>
            </w:pPr>
          </w:p>
        </w:tc>
        <w:tc>
          <w:tcPr>
            <w:tcW w:w="2127" w:type="dxa"/>
            <w:gridSpan w:val="4"/>
            <w:tcBorders>
              <w:right w:val="single" w:sz="4" w:space="0" w:color="auto"/>
            </w:tcBorders>
          </w:tcPr>
          <w:p w14:paraId="55C75E70" w14:textId="77777777" w:rsidR="000F4804" w:rsidRDefault="000F4804">
            <w:pPr>
              <w:pStyle w:val="CRCoverPage"/>
              <w:spacing w:after="0"/>
              <w:rPr>
                <w:sz w:val="8"/>
                <w:szCs w:val="8"/>
              </w:rPr>
            </w:pPr>
          </w:p>
        </w:tc>
      </w:tr>
      <w:tr w:rsidR="000F4804" w14:paraId="35CD83CD" w14:textId="77777777">
        <w:trPr>
          <w:cantSplit/>
        </w:trPr>
        <w:tc>
          <w:tcPr>
            <w:tcW w:w="1843" w:type="dxa"/>
            <w:tcBorders>
              <w:left w:val="single" w:sz="4" w:space="0" w:color="auto"/>
            </w:tcBorders>
          </w:tcPr>
          <w:p w14:paraId="0AD38732" w14:textId="77777777" w:rsidR="000F4804" w:rsidRDefault="000946AF">
            <w:pPr>
              <w:pStyle w:val="CRCoverPage"/>
              <w:tabs>
                <w:tab w:val="right" w:pos="1759"/>
              </w:tabs>
              <w:spacing w:after="0"/>
              <w:rPr>
                <w:b/>
                <w:i/>
              </w:rPr>
            </w:pPr>
            <w:r>
              <w:rPr>
                <w:b/>
                <w:i/>
              </w:rPr>
              <w:t>Category:</w:t>
            </w:r>
          </w:p>
        </w:tc>
        <w:tc>
          <w:tcPr>
            <w:tcW w:w="851" w:type="dxa"/>
            <w:shd w:val="pct30" w:color="FFFF00" w:fill="auto"/>
          </w:tcPr>
          <w:p w14:paraId="6FF64361" w14:textId="77777777" w:rsidR="000F4804" w:rsidRDefault="000946AF">
            <w:pPr>
              <w:pStyle w:val="CRCoverPage"/>
              <w:spacing w:after="0"/>
              <w:ind w:right="-609"/>
              <w:rPr>
                <w:b/>
              </w:rPr>
            </w:pPr>
            <w:r>
              <w:rPr>
                <w:rFonts w:eastAsia="SimSun"/>
                <w:b/>
                <w:lang w:eastAsia="zh-CN"/>
              </w:rPr>
              <w:t>F</w:t>
            </w:r>
          </w:p>
        </w:tc>
        <w:tc>
          <w:tcPr>
            <w:tcW w:w="3402" w:type="dxa"/>
            <w:gridSpan w:val="9"/>
            <w:tcBorders>
              <w:left w:val="nil"/>
            </w:tcBorders>
          </w:tcPr>
          <w:p w14:paraId="5583E59C" w14:textId="77777777" w:rsidR="000F4804" w:rsidRDefault="000F4804">
            <w:pPr>
              <w:pStyle w:val="CRCoverPage"/>
              <w:spacing w:after="0"/>
            </w:pPr>
          </w:p>
        </w:tc>
        <w:tc>
          <w:tcPr>
            <w:tcW w:w="1417" w:type="dxa"/>
            <w:gridSpan w:val="3"/>
            <w:tcBorders>
              <w:left w:val="nil"/>
            </w:tcBorders>
          </w:tcPr>
          <w:p w14:paraId="400C77CD" w14:textId="77777777" w:rsidR="000F4804" w:rsidRDefault="000946AF">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395CBD0E" w14:textId="77777777" w:rsidR="000F4804" w:rsidRDefault="000946AF">
            <w:pPr>
              <w:pStyle w:val="CRCoverPage"/>
              <w:spacing w:after="0"/>
              <w:ind w:left="100"/>
              <w:rPr>
                <w:lang w:eastAsia="zh-CN"/>
              </w:rPr>
            </w:pPr>
            <w:r>
              <w:t>Rel-1</w:t>
            </w:r>
            <w:r>
              <w:rPr>
                <w:lang w:eastAsia="zh-CN"/>
              </w:rPr>
              <w:t>9</w:t>
            </w:r>
          </w:p>
        </w:tc>
      </w:tr>
      <w:tr w:rsidR="000F4804" w14:paraId="42AD339E" w14:textId="77777777">
        <w:tc>
          <w:tcPr>
            <w:tcW w:w="1843" w:type="dxa"/>
            <w:tcBorders>
              <w:left w:val="single" w:sz="4" w:space="0" w:color="auto"/>
              <w:bottom w:val="single" w:sz="4" w:space="0" w:color="auto"/>
            </w:tcBorders>
          </w:tcPr>
          <w:p w14:paraId="28460E6A" w14:textId="77777777" w:rsidR="000F4804" w:rsidRDefault="000F4804">
            <w:pPr>
              <w:pStyle w:val="CRCoverPage"/>
              <w:spacing w:after="0"/>
              <w:rPr>
                <w:b/>
                <w:i/>
              </w:rPr>
            </w:pPr>
          </w:p>
        </w:tc>
        <w:tc>
          <w:tcPr>
            <w:tcW w:w="4677" w:type="dxa"/>
            <w:gridSpan w:val="12"/>
            <w:tcBorders>
              <w:bottom w:val="single" w:sz="4" w:space="0" w:color="auto"/>
            </w:tcBorders>
          </w:tcPr>
          <w:p w14:paraId="22A3C22A" w14:textId="77777777" w:rsidR="000F4804" w:rsidRDefault="000946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5C8DEF" w14:textId="77777777" w:rsidR="000F4804" w:rsidRDefault="000946AF">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5"/>
            <w:tcBorders>
              <w:bottom w:val="single" w:sz="4" w:space="0" w:color="auto"/>
              <w:right w:val="single" w:sz="4" w:space="0" w:color="auto"/>
            </w:tcBorders>
          </w:tcPr>
          <w:p w14:paraId="1CBE115F" w14:textId="77777777" w:rsidR="000F4804" w:rsidRDefault="000946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F4804" w14:paraId="06C211C8" w14:textId="77777777">
        <w:tc>
          <w:tcPr>
            <w:tcW w:w="1843" w:type="dxa"/>
          </w:tcPr>
          <w:p w14:paraId="09A20087" w14:textId="77777777" w:rsidR="000F4804" w:rsidRDefault="000F4804">
            <w:pPr>
              <w:pStyle w:val="CRCoverPage"/>
              <w:spacing w:after="0"/>
              <w:rPr>
                <w:b/>
                <w:i/>
                <w:sz w:val="8"/>
                <w:szCs w:val="8"/>
              </w:rPr>
            </w:pPr>
          </w:p>
        </w:tc>
        <w:tc>
          <w:tcPr>
            <w:tcW w:w="7797" w:type="dxa"/>
            <w:gridSpan w:val="17"/>
          </w:tcPr>
          <w:p w14:paraId="26FB0380" w14:textId="77777777" w:rsidR="000F4804" w:rsidRDefault="000F4804">
            <w:pPr>
              <w:pStyle w:val="CRCoverPage"/>
              <w:spacing w:after="0"/>
              <w:rPr>
                <w:sz w:val="8"/>
                <w:szCs w:val="8"/>
              </w:rPr>
            </w:pPr>
          </w:p>
        </w:tc>
      </w:tr>
      <w:tr w:rsidR="000F4804" w14:paraId="34341B9A" w14:textId="77777777">
        <w:tc>
          <w:tcPr>
            <w:tcW w:w="2694" w:type="dxa"/>
            <w:gridSpan w:val="2"/>
            <w:tcBorders>
              <w:top w:val="single" w:sz="4" w:space="0" w:color="auto"/>
              <w:left w:val="single" w:sz="4" w:space="0" w:color="auto"/>
            </w:tcBorders>
          </w:tcPr>
          <w:p w14:paraId="5E30D5AF" w14:textId="77777777" w:rsidR="000F4804" w:rsidRDefault="000946AF">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128284FA" w14:textId="77777777" w:rsidR="000F4804" w:rsidRDefault="000946AF">
            <w:pPr>
              <w:pStyle w:val="CRCoverPage"/>
              <w:spacing w:after="0"/>
            </w:pPr>
            <w:r>
              <w:t xml:space="preserve">Multiple corrections are required in stage-2 for inter-CU LTM </w:t>
            </w:r>
            <w:proofErr w:type="spellStart"/>
            <w:r>
              <w:t>signalings</w:t>
            </w:r>
            <w:proofErr w:type="spellEnd"/>
            <w:r>
              <w:t>.</w:t>
            </w:r>
          </w:p>
        </w:tc>
      </w:tr>
      <w:tr w:rsidR="000F4804" w14:paraId="24C5EBC9" w14:textId="77777777">
        <w:tc>
          <w:tcPr>
            <w:tcW w:w="2694" w:type="dxa"/>
            <w:gridSpan w:val="2"/>
            <w:tcBorders>
              <w:left w:val="single" w:sz="4" w:space="0" w:color="auto"/>
            </w:tcBorders>
          </w:tcPr>
          <w:p w14:paraId="4E139FF0" w14:textId="77777777" w:rsidR="000F4804" w:rsidRDefault="000F4804">
            <w:pPr>
              <w:pStyle w:val="CRCoverPage"/>
              <w:spacing w:after="0"/>
              <w:rPr>
                <w:b/>
                <w:i/>
                <w:sz w:val="8"/>
                <w:szCs w:val="8"/>
              </w:rPr>
            </w:pPr>
          </w:p>
        </w:tc>
        <w:tc>
          <w:tcPr>
            <w:tcW w:w="6946" w:type="dxa"/>
            <w:gridSpan w:val="16"/>
            <w:tcBorders>
              <w:right w:val="single" w:sz="4" w:space="0" w:color="auto"/>
            </w:tcBorders>
          </w:tcPr>
          <w:p w14:paraId="61EB8E7B" w14:textId="77777777" w:rsidR="000F4804" w:rsidRDefault="000F4804">
            <w:pPr>
              <w:pStyle w:val="CRCoverPage"/>
              <w:spacing w:after="0"/>
              <w:rPr>
                <w:sz w:val="8"/>
                <w:szCs w:val="8"/>
              </w:rPr>
            </w:pPr>
          </w:p>
        </w:tc>
      </w:tr>
      <w:tr w:rsidR="000F4804" w14:paraId="7B5BCC68" w14:textId="77777777">
        <w:tc>
          <w:tcPr>
            <w:tcW w:w="2694" w:type="dxa"/>
            <w:gridSpan w:val="2"/>
            <w:tcBorders>
              <w:left w:val="single" w:sz="4" w:space="0" w:color="auto"/>
            </w:tcBorders>
          </w:tcPr>
          <w:p w14:paraId="57F35576" w14:textId="77777777" w:rsidR="000F4804" w:rsidRDefault="000946AF">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2D2268BC" w14:textId="46EB49A7" w:rsidR="000F4804" w:rsidRDefault="000946AF">
            <w:pPr>
              <w:pStyle w:val="CRCoverPage"/>
              <w:numPr>
                <w:ilvl w:val="0"/>
                <w:numId w:val="6"/>
              </w:numPr>
              <w:spacing w:after="0"/>
              <w:rPr>
                <w:lang w:eastAsia="zh-CN"/>
              </w:rPr>
            </w:pPr>
            <w:r>
              <w:t>Added steps 11a and 11b in the inter-</w:t>
            </w:r>
            <w:proofErr w:type="spellStart"/>
            <w:r>
              <w:t>gNB</w:t>
            </w:r>
            <w:proofErr w:type="spellEnd"/>
            <w:r>
              <w:t xml:space="preserve"> LTM signalling </w:t>
            </w:r>
            <w:r w:rsidR="002D3206">
              <w:t>flow</w:t>
            </w:r>
            <w:r>
              <w:t xml:space="preserve"> to describe the CSI-RS Coordination </w:t>
            </w:r>
            <w:proofErr w:type="gramStart"/>
            <w:r>
              <w:t>procedure, and</w:t>
            </w:r>
            <w:proofErr w:type="gramEnd"/>
            <w:r>
              <w:t xml:space="preserve"> included a note indicating that the triggering of this procedure is implementation-specific.</w:t>
            </w:r>
          </w:p>
          <w:p w14:paraId="1C18B81C" w14:textId="77777777" w:rsidR="000F4804" w:rsidRDefault="000946AF">
            <w:pPr>
              <w:pStyle w:val="CRCoverPage"/>
              <w:numPr>
                <w:ilvl w:val="0"/>
                <w:numId w:val="6"/>
              </w:numPr>
              <w:spacing w:after="0"/>
              <w:rPr>
                <w:lang w:eastAsia="zh-CN"/>
              </w:rPr>
            </w:pPr>
            <w:r>
              <w:t>Miscellaneous corrections and updates.</w:t>
            </w:r>
          </w:p>
        </w:tc>
      </w:tr>
      <w:tr w:rsidR="000F4804" w14:paraId="0CB037A9" w14:textId="77777777">
        <w:tc>
          <w:tcPr>
            <w:tcW w:w="2694" w:type="dxa"/>
            <w:gridSpan w:val="2"/>
            <w:tcBorders>
              <w:left w:val="single" w:sz="4" w:space="0" w:color="auto"/>
            </w:tcBorders>
          </w:tcPr>
          <w:p w14:paraId="0BBDA181" w14:textId="77777777" w:rsidR="000F4804" w:rsidRDefault="000F4804">
            <w:pPr>
              <w:pStyle w:val="CRCoverPage"/>
              <w:spacing w:after="0"/>
              <w:rPr>
                <w:b/>
                <w:i/>
                <w:sz w:val="8"/>
                <w:szCs w:val="8"/>
              </w:rPr>
            </w:pPr>
          </w:p>
        </w:tc>
        <w:tc>
          <w:tcPr>
            <w:tcW w:w="6946" w:type="dxa"/>
            <w:gridSpan w:val="16"/>
            <w:tcBorders>
              <w:right w:val="single" w:sz="4" w:space="0" w:color="auto"/>
            </w:tcBorders>
          </w:tcPr>
          <w:p w14:paraId="04E97EC0" w14:textId="77777777" w:rsidR="000F4804" w:rsidRDefault="000F4804">
            <w:pPr>
              <w:pStyle w:val="CRCoverPage"/>
              <w:spacing w:after="0"/>
              <w:rPr>
                <w:sz w:val="8"/>
                <w:szCs w:val="8"/>
              </w:rPr>
            </w:pPr>
          </w:p>
        </w:tc>
      </w:tr>
      <w:tr w:rsidR="000F4804" w14:paraId="4EB62341" w14:textId="77777777">
        <w:tc>
          <w:tcPr>
            <w:tcW w:w="2694" w:type="dxa"/>
            <w:gridSpan w:val="2"/>
            <w:tcBorders>
              <w:left w:val="single" w:sz="4" w:space="0" w:color="auto"/>
              <w:bottom w:val="single" w:sz="4" w:space="0" w:color="auto"/>
            </w:tcBorders>
          </w:tcPr>
          <w:p w14:paraId="5F5412CD" w14:textId="77777777" w:rsidR="000F4804" w:rsidRDefault="000946AF">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37623C75" w14:textId="4CEFB4FD" w:rsidR="000F4804" w:rsidRDefault="000946AF">
            <w:pPr>
              <w:pStyle w:val="CRCoverPage"/>
              <w:spacing w:after="0"/>
            </w:pPr>
            <w:r>
              <w:t xml:space="preserve">The signalling </w:t>
            </w:r>
            <w:r w:rsidR="00CF5A6A">
              <w:t>flow</w:t>
            </w:r>
            <w:r>
              <w:t xml:space="preserve"> for inter-</w:t>
            </w:r>
            <w:proofErr w:type="spellStart"/>
            <w:r>
              <w:t>gNB</w:t>
            </w:r>
            <w:proofErr w:type="spellEnd"/>
            <w:r>
              <w:t xml:space="preserve"> LTM is incomplete.</w:t>
            </w:r>
          </w:p>
        </w:tc>
      </w:tr>
      <w:tr w:rsidR="000F4804" w14:paraId="1E5A8550" w14:textId="77777777">
        <w:tc>
          <w:tcPr>
            <w:tcW w:w="2694" w:type="dxa"/>
            <w:gridSpan w:val="2"/>
          </w:tcPr>
          <w:p w14:paraId="3C734AC8" w14:textId="77777777" w:rsidR="000F4804" w:rsidRDefault="000F4804">
            <w:pPr>
              <w:pStyle w:val="CRCoverPage"/>
              <w:spacing w:after="0"/>
              <w:rPr>
                <w:b/>
                <w:i/>
                <w:sz w:val="8"/>
                <w:szCs w:val="8"/>
              </w:rPr>
            </w:pPr>
          </w:p>
        </w:tc>
        <w:tc>
          <w:tcPr>
            <w:tcW w:w="6946" w:type="dxa"/>
            <w:gridSpan w:val="16"/>
          </w:tcPr>
          <w:p w14:paraId="2E08B027" w14:textId="77777777" w:rsidR="000F4804" w:rsidRDefault="000F4804">
            <w:pPr>
              <w:pStyle w:val="CRCoverPage"/>
              <w:spacing w:after="0"/>
              <w:rPr>
                <w:sz w:val="8"/>
                <w:szCs w:val="8"/>
              </w:rPr>
            </w:pPr>
          </w:p>
        </w:tc>
      </w:tr>
      <w:tr w:rsidR="000F4804" w14:paraId="6CFDF7FA" w14:textId="77777777">
        <w:tc>
          <w:tcPr>
            <w:tcW w:w="2694" w:type="dxa"/>
            <w:gridSpan w:val="2"/>
            <w:tcBorders>
              <w:top w:val="single" w:sz="4" w:space="0" w:color="auto"/>
              <w:left w:val="single" w:sz="4" w:space="0" w:color="auto"/>
            </w:tcBorders>
          </w:tcPr>
          <w:p w14:paraId="11B909EF" w14:textId="77777777" w:rsidR="000F4804" w:rsidRDefault="000946AF">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02BECE53" w14:textId="77777777" w:rsidR="000F4804" w:rsidRDefault="000946AF">
            <w:pPr>
              <w:pStyle w:val="CRCoverPage"/>
              <w:spacing w:after="0"/>
              <w:rPr>
                <w:lang w:eastAsia="zh-CN"/>
              </w:rPr>
            </w:pPr>
            <w:r>
              <w:rPr>
                <w:lang w:eastAsia="zh-CN"/>
              </w:rPr>
              <w:t>9.2.3.5.2</w:t>
            </w:r>
          </w:p>
        </w:tc>
      </w:tr>
      <w:tr w:rsidR="000F4804" w14:paraId="68C25773" w14:textId="77777777">
        <w:tc>
          <w:tcPr>
            <w:tcW w:w="2694" w:type="dxa"/>
            <w:gridSpan w:val="2"/>
            <w:tcBorders>
              <w:left w:val="single" w:sz="4" w:space="0" w:color="auto"/>
            </w:tcBorders>
          </w:tcPr>
          <w:p w14:paraId="661F2A01" w14:textId="77777777" w:rsidR="000F4804" w:rsidRDefault="000F4804">
            <w:pPr>
              <w:pStyle w:val="CRCoverPage"/>
              <w:spacing w:after="0"/>
              <w:rPr>
                <w:b/>
                <w:i/>
                <w:sz w:val="8"/>
                <w:szCs w:val="8"/>
              </w:rPr>
            </w:pPr>
          </w:p>
        </w:tc>
        <w:tc>
          <w:tcPr>
            <w:tcW w:w="6946" w:type="dxa"/>
            <w:gridSpan w:val="16"/>
            <w:tcBorders>
              <w:right w:val="single" w:sz="4" w:space="0" w:color="auto"/>
            </w:tcBorders>
          </w:tcPr>
          <w:p w14:paraId="549B66C4" w14:textId="77777777" w:rsidR="000F4804" w:rsidRDefault="000F4804">
            <w:pPr>
              <w:pStyle w:val="CRCoverPage"/>
              <w:spacing w:after="0"/>
              <w:rPr>
                <w:sz w:val="8"/>
                <w:szCs w:val="8"/>
              </w:rPr>
            </w:pPr>
          </w:p>
        </w:tc>
      </w:tr>
      <w:tr w:rsidR="000F4804" w14:paraId="766D4694" w14:textId="77777777">
        <w:tc>
          <w:tcPr>
            <w:tcW w:w="2694" w:type="dxa"/>
            <w:gridSpan w:val="2"/>
            <w:tcBorders>
              <w:left w:val="single" w:sz="4" w:space="0" w:color="auto"/>
            </w:tcBorders>
          </w:tcPr>
          <w:p w14:paraId="02A1C65A" w14:textId="77777777" w:rsidR="000F4804" w:rsidRDefault="000F4804">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13430992" w14:textId="77777777" w:rsidR="000F4804" w:rsidRDefault="000946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2D33A" w14:textId="77777777" w:rsidR="000F4804" w:rsidRDefault="000946AF">
            <w:pPr>
              <w:pStyle w:val="CRCoverPage"/>
              <w:spacing w:after="0"/>
              <w:jc w:val="center"/>
              <w:rPr>
                <w:b/>
                <w:caps/>
              </w:rPr>
            </w:pPr>
            <w:r>
              <w:rPr>
                <w:b/>
                <w:caps/>
              </w:rPr>
              <w:t>N</w:t>
            </w:r>
          </w:p>
        </w:tc>
        <w:tc>
          <w:tcPr>
            <w:tcW w:w="2977" w:type="dxa"/>
            <w:gridSpan w:val="7"/>
          </w:tcPr>
          <w:p w14:paraId="6BFE107D" w14:textId="77777777" w:rsidR="000F4804" w:rsidRDefault="000F4804">
            <w:pPr>
              <w:pStyle w:val="CRCoverPage"/>
              <w:tabs>
                <w:tab w:val="right" w:pos="2893"/>
              </w:tabs>
              <w:spacing w:after="0"/>
            </w:pPr>
          </w:p>
        </w:tc>
        <w:tc>
          <w:tcPr>
            <w:tcW w:w="3401" w:type="dxa"/>
            <w:gridSpan w:val="6"/>
            <w:tcBorders>
              <w:right w:val="single" w:sz="4" w:space="0" w:color="auto"/>
            </w:tcBorders>
            <w:shd w:val="clear" w:color="FFFF00" w:fill="auto"/>
          </w:tcPr>
          <w:p w14:paraId="0CCB8300" w14:textId="77777777" w:rsidR="000F4804" w:rsidRDefault="000F4804">
            <w:pPr>
              <w:pStyle w:val="CRCoverPage"/>
              <w:spacing w:after="0"/>
              <w:ind w:left="99"/>
            </w:pPr>
          </w:p>
        </w:tc>
      </w:tr>
      <w:tr w:rsidR="000F4804" w14:paraId="7F71F4BC" w14:textId="77777777">
        <w:tc>
          <w:tcPr>
            <w:tcW w:w="2694" w:type="dxa"/>
            <w:gridSpan w:val="2"/>
            <w:tcBorders>
              <w:left w:val="single" w:sz="4" w:space="0" w:color="auto"/>
            </w:tcBorders>
          </w:tcPr>
          <w:p w14:paraId="593982B7" w14:textId="77777777" w:rsidR="000F4804" w:rsidRDefault="000946AF">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E589680" w14:textId="77777777" w:rsidR="000F4804" w:rsidRDefault="000F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752D" w14:textId="77777777" w:rsidR="000F4804" w:rsidRDefault="000946AF">
            <w:pPr>
              <w:pStyle w:val="CRCoverPage"/>
              <w:spacing w:after="0"/>
              <w:jc w:val="center"/>
              <w:rPr>
                <w:b/>
                <w:caps/>
                <w:lang w:eastAsia="zh-CN"/>
              </w:rPr>
            </w:pPr>
            <w:r>
              <w:rPr>
                <w:rFonts w:hint="eastAsia"/>
                <w:b/>
                <w:caps/>
                <w:lang w:eastAsia="zh-CN"/>
              </w:rPr>
              <w:t>X</w:t>
            </w:r>
          </w:p>
        </w:tc>
        <w:tc>
          <w:tcPr>
            <w:tcW w:w="2977" w:type="dxa"/>
            <w:gridSpan w:val="7"/>
          </w:tcPr>
          <w:p w14:paraId="48A646E5" w14:textId="77777777" w:rsidR="000F4804" w:rsidRDefault="000946AF">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2DFA894C" w14:textId="77777777" w:rsidR="000F4804" w:rsidRDefault="000946AF">
            <w:pPr>
              <w:pStyle w:val="CRCoverPage"/>
              <w:spacing w:after="0"/>
              <w:ind w:left="99"/>
            </w:pPr>
            <w:r>
              <w:t>TS/TR ... CR ...</w:t>
            </w:r>
          </w:p>
        </w:tc>
      </w:tr>
      <w:tr w:rsidR="000F4804" w14:paraId="34801073" w14:textId="77777777">
        <w:tc>
          <w:tcPr>
            <w:tcW w:w="2694" w:type="dxa"/>
            <w:gridSpan w:val="2"/>
            <w:tcBorders>
              <w:left w:val="single" w:sz="4" w:space="0" w:color="auto"/>
            </w:tcBorders>
          </w:tcPr>
          <w:p w14:paraId="51C6BF1D" w14:textId="77777777" w:rsidR="000F4804" w:rsidRDefault="000946AF">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509EAE40" w14:textId="77777777" w:rsidR="000F4804" w:rsidRDefault="000F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AA9C" w14:textId="77777777" w:rsidR="000F4804" w:rsidRDefault="000946AF">
            <w:pPr>
              <w:pStyle w:val="CRCoverPage"/>
              <w:spacing w:after="0"/>
              <w:jc w:val="center"/>
              <w:rPr>
                <w:b/>
                <w:caps/>
                <w:lang w:eastAsia="zh-CN"/>
              </w:rPr>
            </w:pPr>
            <w:r>
              <w:rPr>
                <w:rFonts w:hint="eastAsia"/>
                <w:b/>
                <w:caps/>
                <w:lang w:eastAsia="zh-CN"/>
              </w:rPr>
              <w:t>X</w:t>
            </w:r>
          </w:p>
        </w:tc>
        <w:tc>
          <w:tcPr>
            <w:tcW w:w="2977" w:type="dxa"/>
            <w:gridSpan w:val="7"/>
          </w:tcPr>
          <w:p w14:paraId="0C9108F4" w14:textId="77777777" w:rsidR="000F4804" w:rsidRDefault="000946AF">
            <w:pPr>
              <w:pStyle w:val="CRCoverPage"/>
              <w:spacing w:after="0"/>
            </w:pPr>
            <w:r>
              <w:t xml:space="preserve"> Test specifications</w:t>
            </w:r>
          </w:p>
        </w:tc>
        <w:tc>
          <w:tcPr>
            <w:tcW w:w="3401" w:type="dxa"/>
            <w:gridSpan w:val="6"/>
            <w:tcBorders>
              <w:right w:val="single" w:sz="4" w:space="0" w:color="auto"/>
            </w:tcBorders>
            <w:shd w:val="pct30" w:color="FFFF00" w:fill="auto"/>
          </w:tcPr>
          <w:p w14:paraId="331129DF" w14:textId="77777777" w:rsidR="000F4804" w:rsidRDefault="000946AF">
            <w:pPr>
              <w:pStyle w:val="CRCoverPage"/>
              <w:spacing w:after="0"/>
              <w:ind w:left="99"/>
            </w:pPr>
            <w:r>
              <w:t xml:space="preserve">TS/TR ... CR ... </w:t>
            </w:r>
          </w:p>
        </w:tc>
      </w:tr>
      <w:tr w:rsidR="000F4804" w14:paraId="681FCA2C" w14:textId="77777777">
        <w:tc>
          <w:tcPr>
            <w:tcW w:w="2694" w:type="dxa"/>
            <w:gridSpan w:val="2"/>
            <w:tcBorders>
              <w:left w:val="single" w:sz="4" w:space="0" w:color="auto"/>
            </w:tcBorders>
          </w:tcPr>
          <w:p w14:paraId="3003EDB6" w14:textId="77777777" w:rsidR="000F4804" w:rsidRDefault="000946AF">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1C3221B" w14:textId="77777777" w:rsidR="000F4804" w:rsidRDefault="000F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0281E" w14:textId="77777777" w:rsidR="000F4804" w:rsidRDefault="000946AF">
            <w:pPr>
              <w:pStyle w:val="CRCoverPage"/>
              <w:spacing w:after="0"/>
              <w:jc w:val="center"/>
              <w:rPr>
                <w:b/>
                <w:caps/>
                <w:lang w:eastAsia="zh-CN"/>
              </w:rPr>
            </w:pPr>
            <w:r>
              <w:rPr>
                <w:rFonts w:hint="eastAsia"/>
                <w:b/>
                <w:caps/>
                <w:lang w:eastAsia="zh-CN"/>
              </w:rPr>
              <w:t>X</w:t>
            </w:r>
          </w:p>
        </w:tc>
        <w:tc>
          <w:tcPr>
            <w:tcW w:w="2977" w:type="dxa"/>
            <w:gridSpan w:val="7"/>
          </w:tcPr>
          <w:p w14:paraId="5F0FFD95" w14:textId="77777777" w:rsidR="000F4804" w:rsidRDefault="000946AF">
            <w:pPr>
              <w:pStyle w:val="CRCoverPage"/>
              <w:spacing w:after="0"/>
            </w:pPr>
            <w:r>
              <w:t xml:space="preserve"> O&amp;M Specifications</w:t>
            </w:r>
          </w:p>
        </w:tc>
        <w:tc>
          <w:tcPr>
            <w:tcW w:w="3401" w:type="dxa"/>
            <w:gridSpan w:val="6"/>
            <w:tcBorders>
              <w:right w:val="single" w:sz="4" w:space="0" w:color="auto"/>
            </w:tcBorders>
            <w:shd w:val="pct30" w:color="FFFF00" w:fill="auto"/>
          </w:tcPr>
          <w:p w14:paraId="0380328C" w14:textId="77777777" w:rsidR="000F4804" w:rsidRDefault="000946AF">
            <w:pPr>
              <w:pStyle w:val="CRCoverPage"/>
              <w:spacing w:after="0"/>
              <w:ind w:left="99"/>
            </w:pPr>
            <w:r>
              <w:t xml:space="preserve">TS/TR ... CR ... </w:t>
            </w:r>
          </w:p>
        </w:tc>
      </w:tr>
      <w:tr w:rsidR="000F4804" w14:paraId="275A6EF5" w14:textId="77777777">
        <w:tc>
          <w:tcPr>
            <w:tcW w:w="2694" w:type="dxa"/>
            <w:gridSpan w:val="2"/>
            <w:tcBorders>
              <w:left w:val="single" w:sz="4" w:space="0" w:color="auto"/>
            </w:tcBorders>
          </w:tcPr>
          <w:p w14:paraId="269BE55C" w14:textId="77777777" w:rsidR="000F4804" w:rsidRDefault="000F4804">
            <w:pPr>
              <w:pStyle w:val="CRCoverPage"/>
              <w:spacing w:after="0"/>
              <w:rPr>
                <w:b/>
                <w:i/>
              </w:rPr>
            </w:pPr>
          </w:p>
        </w:tc>
        <w:tc>
          <w:tcPr>
            <w:tcW w:w="6946" w:type="dxa"/>
            <w:gridSpan w:val="16"/>
            <w:tcBorders>
              <w:right w:val="single" w:sz="4" w:space="0" w:color="auto"/>
            </w:tcBorders>
          </w:tcPr>
          <w:p w14:paraId="45BAB910" w14:textId="77777777" w:rsidR="000F4804" w:rsidRDefault="000F4804">
            <w:pPr>
              <w:pStyle w:val="CRCoverPage"/>
              <w:spacing w:after="0"/>
            </w:pPr>
          </w:p>
        </w:tc>
      </w:tr>
      <w:tr w:rsidR="000F4804" w14:paraId="45112B74" w14:textId="77777777">
        <w:tc>
          <w:tcPr>
            <w:tcW w:w="2694" w:type="dxa"/>
            <w:gridSpan w:val="2"/>
            <w:tcBorders>
              <w:left w:val="single" w:sz="4" w:space="0" w:color="auto"/>
              <w:bottom w:val="single" w:sz="4" w:space="0" w:color="auto"/>
            </w:tcBorders>
          </w:tcPr>
          <w:p w14:paraId="535F862B" w14:textId="77777777" w:rsidR="000F4804" w:rsidRDefault="000946AF">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12AAFF4F" w14:textId="77777777" w:rsidR="000F4804" w:rsidRDefault="000F4804">
            <w:pPr>
              <w:pStyle w:val="CRCoverPage"/>
              <w:spacing w:after="0"/>
              <w:ind w:left="100"/>
            </w:pPr>
          </w:p>
        </w:tc>
      </w:tr>
      <w:tr w:rsidR="000F4804" w14:paraId="270A10D1" w14:textId="77777777">
        <w:tc>
          <w:tcPr>
            <w:tcW w:w="2694" w:type="dxa"/>
            <w:gridSpan w:val="2"/>
            <w:tcBorders>
              <w:top w:val="single" w:sz="4" w:space="0" w:color="auto"/>
              <w:bottom w:val="single" w:sz="4" w:space="0" w:color="auto"/>
            </w:tcBorders>
          </w:tcPr>
          <w:p w14:paraId="3EBCCBFF" w14:textId="77777777" w:rsidR="000F4804" w:rsidRDefault="000F4804">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6BEABAB8" w14:textId="77777777" w:rsidR="000F4804" w:rsidRDefault="000F4804">
            <w:pPr>
              <w:pStyle w:val="CRCoverPage"/>
              <w:spacing w:after="0"/>
              <w:ind w:left="100"/>
              <w:rPr>
                <w:sz w:val="8"/>
                <w:szCs w:val="8"/>
              </w:rPr>
            </w:pPr>
          </w:p>
        </w:tc>
      </w:tr>
      <w:tr w:rsidR="000F4804" w14:paraId="12FF27FB" w14:textId="77777777">
        <w:tc>
          <w:tcPr>
            <w:tcW w:w="2694" w:type="dxa"/>
            <w:gridSpan w:val="2"/>
            <w:tcBorders>
              <w:top w:val="single" w:sz="4" w:space="0" w:color="auto"/>
              <w:left w:val="single" w:sz="4" w:space="0" w:color="auto"/>
              <w:bottom w:val="single" w:sz="4" w:space="0" w:color="auto"/>
            </w:tcBorders>
          </w:tcPr>
          <w:p w14:paraId="4833F206" w14:textId="77777777" w:rsidR="000F4804" w:rsidRDefault="000946AF">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BD8B0B1" w14:textId="77777777" w:rsidR="000F4804" w:rsidRDefault="000F4804">
            <w:pPr>
              <w:pStyle w:val="CRCoverPage"/>
              <w:spacing w:after="0"/>
              <w:rPr>
                <w:lang w:eastAsia="zh-CN"/>
              </w:rPr>
            </w:pPr>
          </w:p>
        </w:tc>
      </w:tr>
    </w:tbl>
    <w:p w14:paraId="61AD8C11" w14:textId="77777777" w:rsidR="000F4804" w:rsidRDefault="000F4804">
      <w:pPr>
        <w:pStyle w:val="CRCoverPage"/>
        <w:spacing w:after="0"/>
        <w:rPr>
          <w:sz w:val="8"/>
          <w:szCs w:val="8"/>
        </w:rPr>
      </w:pPr>
    </w:p>
    <w:p w14:paraId="59E357BE" w14:textId="77777777" w:rsidR="000F4804" w:rsidRDefault="000F4804"/>
    <w:p w14:paraId="01A9FFA0" w14:textId="77777777" w:rsidR="000F4804" w:rsidRDefault="000F4804"/>
    <w:p w14:paraId="71C04A4E" w14:textId="77777777" w:rsidR="000F4804" w:rsidRDefault="000F4804"/>
    <w:p w14:paraId="78EF807B" w14:textId="77777777" w:rsidR="000F4804" w:rsidRDefault="000F4804"/>
    <w:p w14:paraId="1720D484" w14:textId="77777777" w:rsidR="000F4804" w:rsidRDefault="000946AF">
      <w:pPr>
        <w:jc w:val="center"/>
        <w:rPr>
          <w:color w:val="FF0000"/>
        </w:rPr>
      </w:pPr>
      <w:r>
        <w:rPr>
          <w:color w:val="FF0000"/>
        </w:rPr>
        <w:t>&lt;&lt;&lt;&lt;&lt;&lt;&lt;&lt;&lt;&lt;&lt;&lt;&lt;&lt;&lt;&lt;&lt;&lt;&lt;&lt; Start of Changes &gt;&gt;&gt;&gt;&gt;&gt;&gt;&gt;&gt;&gt;&gt;&gt;&gt;&gt;&gt;&gt;&gt;&gt;&gt;&gt;</w:t>
      </w:r>
    </w:p>
    <w:p w14:paraId="618579BC" w14:textId="77777777" w:rsidR="000F4804" w:rsidRDefault="000946AF">
      <w:pPr>
        <w:pStyle w:val="Heading4"/>
      </w:pPr>
      <w:bookmarkStart w:id="1" w:name="_Toc201700277"/>
      <w:r>
        <w:lastRenderedPageBreak/>
        <w:t>9.2.3.5</w:t>
      </w:r>
      <w:r>
        <w:tab/>
        <w:t>L1/L2 Triggered Mobility</w:t>
      </w:r>
      <w:bookmarkEnd w:id="1"/>
    </w:p>
    <w:p w14:paraId="589BFA76" w14:textId="77777777" w:rsidR="000F4804" w:rsidRDefault="000946AF">
      <w:pPr>
        <w:pStyle w:val="Heading5"/>
      </w:pPr>
      <w:bookmarkStart w:id="2" w:name="_Toc201700278"/>
      <w:r>
        <w:t>9.2.3.5.1</w:t>
      </w:r>
      <w:r>
        <w:tab/>
        <w:t>General</w:t>
      </w:r>
      <w:bookmarkEnd w:id="2"/>
    </w:p>
    <w:p w14:paraId="72E4608C" w14:textId="77777777" w:rsidR="000F4804" w:rsidRDefault="000946AF">
      <w:r>
        <w:t xml:space="preserve">LTM is a procedure in which a </w:t>
      </w:r>
      <w:proofErr w:type="spellStart"/>
      <w:r>
        <w:t>gNB</w:t>
      </w:r>
      <w:proofErr w:type="spellEnd"/>
      <w:r>
        <w:t xml:space="preserve"> receives L1 or L3 measurement report(s) from a UE, and on their basis the </w:t>
      </w:r>
      <w:proofErr w:type="spellStart"/>
      <w:r>
        <w:t>gNB</w:t>
      </w:r>
      <w:proofErr w:type="spellEnd"/>
      <w:r>
        <w:t xml:space="preserve"> may change UE serving cell by a cell switch command signalled via a MAC CE. The cell switch command indicates an LTM candidate configuration that the </w:t>
      </w:r>
      <w:proofErr w:type="spellStart"/>
      <w:r>
        <w:t>gNB</w:t>
      </w:r>
      <w:proofErr w:type="spellEnd"/>
      <w:r>
        <w:t xml:space="preserve"> previously prepared and provided to the UE through RRC signalling. Then the UE switches to the target configuration according to the cell switch command. The LTM procedure can be used to reduce the mobility latency as described in Annex G.</w:t>
      </w:r>
    </w:p>
    <w:p w14:paraId="3E58D957" w14:textId="77777777" w:rsidR="000F4804" w:rsidRDefault="000946AF">
      <w:bookmarkStart w:id="3" w:name="OLE_LINK117"/>
      <w:bookmarkStart w:id="4" w:name="OLE_LINK118"/>
      <w:r>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7196A975" w14:textId="77777777" w:rsidR="000F4804" w:rsidRDefault="000946AF">
      <w:r>
        <w:t xml:space="preserve">When configured by the network, it is possible to initiate UL TA acquisition (called early TA) procedure of one or multiple cells that are different from the current serving cells. If the cell has the same </w:t>
      </w:r>
      <w:r>
        <w:rPr>
          <w:lang w:eastAsia="ko-KR"/>
        </w:rPr>
        <w:t>N</w:t>
      </w:r>
      <w:r>
        <w:rPr>
          <w:vertAlign w:val="subscript"/>
          <w:lang w:eastAsia="ko-KR"/>
        </w:rPr>
        <w:t>TA</w:t>
      </w:r>
      <w:r>
        <w:t xml:space="preserve"> </w:t>
      </w:r>
      <w:r>
        <w:rPr>
          <w:lang w:eastAsia="ko-KR"/>
        </w:rPr>
        <w:t>as the current serving cells or N</w:t>
      </w:r>
      <w:r>
        <w:rPr>
          <w:vertAlign w:val="subscript"/>
          <w:lang w:eastAsia="ko-KR"/>
        </w:rPr>
        <w:t>TA</w:t>
      </w:r>
      <w:r>
        <w:rPr>
          <w:lang w:eastAsia="ko-KR"/>
        </w:rPr>
        <w:t xml:space="preserve">=0, early TA acquisition procedure is not required. </w:t>
      </w:r>
      <w:r>
        <w:t xml:space="preserve">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w:t>
      </w:r>
      <w:proofErr w:type="spellStart"/>
      <w:r>
        <w:t>gNB</w:t>
      </w:r>
      <w:proofErr w:type="spellEnd"/>
      <w:r>
        <w:t>/</w:t>
      </w:r>
      <w:proofErr w:type="spellStart"/>
      <w:r>
        <w:t>gNB</w:t>
      </w:r>
      <w:proofErr w:type="spellEnd"/>
      <w:r>
        <w:t xml:space="preserve">-DU to which the candidate cell belongs calculates the TA value and sends it to the </w:t>
      </w:r>
      <w:proofErr w:type="spellStart"/>
      <w:r>
        <w:t>gNB</w:t>
      </w:r>
      <w:proofErr w:type="spellEnd"/>
      <w:r>
        <w:t>/</w:t>
      </w:r>
      <w:bookmarkStart w:id="5" w:name="OLE_LINK44"/>
      <w:proofErr w:type="spellStart"/>
      <w:r>
        <w:t>gNB</w:t>
      </w:r>
      <w:proofErr w:type="spellEnd"/>
      <w:r>
        <w:t>-DU</w:t>
      </w:r>
      <w:bookmarkEnd w:id="5"/>
      <w:r>
        <w:t xml:space="preserve"> to which the serving cell belongs via </w:t>
      </w:r>
      <w:proofErr w:type="spellStart"/>
      <w:r>
        <w:t>gNB</w:t>
      </w:r>
      <w:proofErr w:type="spellEnd"/>
      <w:r>
        <w:t>-CU.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3BEFD8F4" w14:textId="77777777" w:rsidR="000F4804" w:rsidRDefault="000946AF">
      <w:r>
        <w:t xml:space="preserve">When two TAG IDs are configured for an LTM candidate cell, the </w:t>
      </w:r>
      <w:proofErr w:type="spellStart"/>
      <w:r>
        <w:t>gNB</w:t>
      </w:r>
      <w:proofErr w:type="spellEnd"/>
      <w:r>
        <w:t>-DU to which the LTM candidate cell belongs assigns the same TAG ID pointer value for each TRP to be used by the UEs. Also when two TAG IDs are configured for an LTM candidate cell, UE-based TA measurement is not configured.</w:t>
      </w:r>
    </w:p>
    <w:p w14:paraId="7B62CE65" w14:textId="77777777" w:rsidR="000F4804" w:rsidRDefault="000946AF">
      <w:r>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6" w:name="OLE_LINK119"/>
      <w:bookmarkStart w:id="7" w:name="OLE_LINK120"/>
    </w:p>
    <w:p w14:paraId="1894FD04" w14:textId="77777777" w:rsidR="000F4804" w:rsidRDefault="000946AF">
      <w:bookmarkStart w:id="8" w:name="OLE_LINK121"/>
      <w:bookmarkStart w:id="9" w:name="OLE_LINK122"/>
      <w:r>
        <w:t xml:space="preserve">Regardless of whether the UE is configured for UE-based TA measurement for a certain candidate cell, it will still follow the PDCCH order, which includes performing a random access procedure towards one or more candidate cells. This also applies to the candidate cells for which the UE </w:t>
      </w:r>
      <w:proofErr w:type="gramStart"/>
      <w:r>
        <w:t>is capable of deriving</w:t>
      </w:r>
      <w:proofErr w:type="gramEnd"/>
      <w:r>
        <w:t xml:space="preserve"> TA values by itself. Additionally, regardless of whether the UE has already performed a random access procedure towards the candidate cells, it will still follow the UE-based measurement configuration if configured by the network.</w:t>
      </w:r>
    </w:p>
    <w:p w14:paraId="26BB53E7" w14:textId="77777777" w:rsidR="000F4804" w:rsidRDefault="000946AF">
      <w:bookmarkStart w:id="10" w:name="OLE_LINK125"/>
      <w:bookmarkStart w:id="11" w:name="OLE_LINK124"/>
      <w:bookmarkEnd w:id="3"/>
      <w:bookmarkEnd w:id="4"/>
      <w:bookmarkEnd w:id="6"/>
      <w:bookmarkEnd w:id="7"/>
      <w:bookmarkEnd w:id="8"/>
      <w:bookmarkEnd w:id="9"/>
      <w:r>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10"/>
      <w:bookmarkEnd w:id="11"/>
      <w:r>
        <w:t xml:space="preserve"> Before RACH-less LTM procedure completion, the UE shall not trigger random access procedure if it does not have a valid PUCCH resource for triggered SRs.</w:t>
      </w:r>
    </w:p>
    <w:p w14:paraId="7B8E8966" w14:textId="77777777" w:rsidR="000F4804" w:rsidRDefault="000946AF">
      <w:r>
        <w:t>The following principles apply to LTM:</w:t>
      </w:r>
    </w:p>
    <w:p w14:paraId="263A0F02" w14:textId="77777777" w:rsidR="000F4804" w:rsidRDefault="000946AF">
      <w:pPr>
        <w:pStyle w:val="B10"/>
      </w:pPr>
      <w:r>
        <w:rPr>
          <w:rFonts w:eastAsia="PMingLiU"/>
          <w:lang w:eastAsia="zh-TW"/>
        </w:rPr>
        <w:t>-</w:t>
      </w:r>
      <w:r>
        <w:rPr>
          <w:rFonts w:eastAsia="PMingLiU"/>
          <w:lang w:eastAsia="zh-TW"/>
        </w:rPr>
        <w:tab/>
      </w:r>
      <w:r>
        <w:t>Security keys can be changed upon an LTM cell switch based on network indication;</w:t>
      </w:r>
    </w:p>
    <w:p w14:paraId="1C5E8A6F" w14:textId="77777777" w:rsidR="000F4804" w:rsidRDefault="000946AF">
      <w:pPr>
        <w:pStyle w:val="B10"/>
      </w:pPr>
      <w:r>
        <w:rPr>
          <w:rFonts w:eastAsia="SimSun"/>
        </w:rPr>
        <w:t>-</w:t>
      </w:r>
      <w:r>
        <w:rPr>
          <w:rFonts w:eastAsia="SimSun"/>
        </w:rPr>
        <w:tab/>
      </w:r>
      <w:r>
        <w:t>Subsequent LTM is supported.</w:t>
      </w:r>
    </w:p>
    <w:p w14:paraId="71F17B78" w14:textId="77777777" w:rsidR="000F4804" w:rsidRDefault="000946AF">
      <w:r>
        <w:t>LTM supports intra-</w:t>
      </w:r>
      <w:proofErr w:type="spellStart"/>
      <w:r>
        <w:t>gNB</w:t>
      </w:r>
      <w:proofErr w:type="spellEnd"/>
      <w:r>
        <w:t xml:space="preserve"> mobility, and inter-</w:t>
      </w:r>
      <w:proofErr w:type="spellStart"/>
      <w:r>
        <w:t>gNB</w:t>
      </w:r>
      <w:proofErr w:type="spellEnd"/>
      <w:r>
        <w:t xml:space="preserve"> mobility. LTM supports both intra-frequency and inter-frequency mobility, including mobility to inter-frequency cell that is not a current serving cell. LTM is supported only for licensed spectrum. The following scenarios are supported:</w:t>
      </w:r>
    </w:p>
    <w:p w14:paraId="581A9ECE" w14:textId="77777777" w:rsidR="000F4804" w:rsidRDefault="000946AF">
      <w:pPr>
        <w:pStyle w:val="B10"/>
        <w:rPr>
          <w:lang w:val="it-IT"/>
        </w:rPr>
      </w:pPr>
      <w:r>
        <w:rPr>
          <w:rFonts w:eastAsia="PMingLiU"/>
          <w:lang w:val="it-IT" w:eastAsia="zh-TW"/>
        </w:rPr>
        <w:t>-</w:t>
      </w:r>
      <w:r>
        <w:rPr>
          <w:rFonts w:eastAsia="PMingLiU"/>
          <w:lang w:val="it-IT" w:eastAsia="zh-TW"/>
        </w:rPr>
        <w:tab/>
      </w:r>
      <w:r>
        <w:rPr>
          <w:lang w:val="it-IT"/>
        </w:rPr>
        <w:t>PCell change in non-CA scenario and non-DC scenario;</w:t>
      </w:r>
    </w:p>
    <w:p w14:paraId="104B3A8D" w14:textId="77777777" w:rsidR="000F4804" w:rsidRDefault="000946AF">
      <w:pPr>
        <w:pStyle w:val="B10"/>
      </w:pPr>
      <w:r>
        <w:lastRenderedPageBreak/>
        <w:t>-</w:t>
      </w:r>
      <w:r>
        <w:tab/>
      </w:r>
      <w:proofErr w:type="spellStart"/>
      <w:r>
        <w:t>PCell</w:t>
      </w:r>
      <w:proofErr w:type="spellEnd"/>
      <w:r>
        <w:t xml:space="preserve"> and </w:t>
      </w:r>
      <w:proofErr w:type="spellStart"/>
      <w:r>
        <w:t>SCell</w:t>
      </w:r>
      <w:proofErr w:type="spellEnd"/>
      <w:r>
        <w:t>(s) change in CA scenario;</w:t>
      </w:r>
    </w:p>
    <w:p w14:paraId="3111F469" w14:textId="77777777" w:rsidR="000F4804" w:rsidRDefault="000946AF">
      <w:pPr>
        <w:pStyle w:val="B10"/>
      </w:pPr>
      <w:r>
        <w:t>-</w:t>
      </w:r>
      <w:r>
        <w:tab/>
        <w:t>Dual connectivity scenarios:</w:t>
      </w:r>
    </w:p>
    <w:p w14:paraId="18DA3B09" w14:textId="77777777" w:rsidR="000F4804" w:rsidRDefault="000946AF">
      <w:pPr>
        <w:pStyle w:val="B2"/>
      </w:pPr>
      <w:r>
        <w:t>-</w:t>
      </w:r>
      <w:r>
        <w:tab/>
      </w:r>
      <w:proofErr w:type="spellStart"/>
      <w:r>
        <w:t>PCell</w:t>
      </w:r>
      <w:proofErr w:type="spellEnd"/>
      <w:r>
        <w:t xml:space="preserve"> change together with MCG </w:t>
      </w:r>
      <w:proofErr w:type="spellStart"/>
      <w:r>
        <w:t>SCells</w:t>
      </w:r>
      <w:proofErr w:type="spellEnd"/>
      <w:r>
        <w:t xml:space="preserve">(s) change and intra-SN </w:t>
      </w:r>
      <w:proofErr w:type="spellStart"/>
      <w:r>
        <w:t>PSCell</w:t>
      </w:r>
      <w:proofErr w:type="spellEnd"/>
      <w:r>
        <w:t xml:space="preserve"> change;</w:t>
      </w:r>
    </w:p>
    <w:p w14:paraId="07178869" w14:textId="77777777" w:rsidR="000F4804" w:rsidRDefault="000946AF">
      <w:pPr>
        <w:pStyle w:val="B2"/>
      </w:pPr>
      <w:r>
        <w:t>-</w:t>
      </w:r>
      <w:r>
        <w:tab/>
      </w:r>
      <w:proofErr w:type="spellStart"/>
      <w:r>
        <w:t>PSCell</w:t>
      </w:r>
      <w:proofErr w:type="spellEnd"/>
      <w:r>
        <w:t xml:space="preserve"> change together with SCG </w:t>
      </w:r>
      <w:proofErr w:type="spellStart"/>
      <w:r>
        <w:t>SCell</w:t>
      </w:r>
      <w:proofErr w:type="spellEnd"/>
      <w:r>
        <w:t>(s) change with or without MN involvement.</w:t>
      </w:r>
    </w:p>
    <w:p w14:paraId="2CD8EA34" w14:textId="77777777" w:rsidR="000F4804" w:rsidRDefault="000946AF">
      <w:pPr>
        <w:pStyle w:val="NO"/>
      </w:pPr>
      <w:r>
        <w:t>NOTE:</w:t>
      </w:r>
      <w:r>
        <w:tab/>
        <w:t xml:space="preserve">LTM for simultaneous </w:t>
      </w:r>
      <w:proofErr w:type="spellStart"/>
      <w:r>
        <w:t>PCell</w:t>
      </w:r>
      <w:proofErr w:type="spellEnd"/>
      <w:r>
        <w:t xml:space="preserve"> and inter-SN </w:t>
      </w:r>
      <w:proofErr w:type="spellStart"/>
      <w:r>
        <w:t>PSCell</w:t>
      </w:r>
      <w:proofErr w:type="spellEnd"/>
      <w:r>
        <w:t xml:space="preserve"> change is not supported. Inter-</w:t>
      </w:r>
      <w:proofErr w:type="spellStart"/>
      <w:r>
        <w:t>gNB</w:t>
      </w:r>
      <w:proofErr w:type="spellEnd"/>
      <w:r>
        <w:t xml:space="preserve"> LTM configuration for MN and SN at the same time is also not supported.</w:t>
      </w:r>
    </w:p>
    <w:p w14:paraId="189DA05D" w14:textId="77777777" w:rsidR="000F4804" w:rsidRDefault="000946AF">
      <w:r>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721DD098" w14:textId="77777777" w:rsidR="000F4804" w:rsidRDefault="000946AF">
      <w:pPr>
        <w:pStyle w:val="Heading5"/>
      </w:pPr>
      <w:bookmarkStart w:id="12" w:name="_Toc201700279"/>
      <w:r>
        <w:t>9.2.3.5.2</w:t>
      </w:r>
      <w:r>
        <w:tab/>
        <w:t>C-Plane Handling</w:t>
      </w:r>
      <w:bookmarkEnd w:id="12"/>
    </w:p>
    <w:p w14:paraId="7CD85BFD" w14:textId="77777777" w:rsidR="000F4804" w:rsidRDefault="000946AF">
      <w:pPr>
        <w:rPr>
          <w:b/>
        </w:rPr>
      </w:pPr>
      <w:bookmarkStart w:id="13" w:name="_Hlk144816415"/>
      <w:r>
        <w:t>Cell switch command is conveyed in a MAC CE, which contains the necessary information to perform the LTM cell switch.</w:t>
      </w:r>
    </w:p>
    <w:p w14:paraId="134DF405" w14:textId="77777777" w:rsidR="000F4804" w:rsidRDefault="000946AF">
      <w:r>
        <w:t>The overall procedure for intra-</w:t>
      </w:r>
      <w:proofErr w:type="spellStart"/>
      <w:r>
        <w:t>gNB</w:t>
      </w:r>
      <w:proofErr w:type="spellEnd"/>
      <w:r>
        <w:t xml:space="preserve">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30972814" w14:textId="77777777" w:rsidR="000F4804" w:rsidRDefault="000946AF">
      <w:pPr>
        <w:pStyle w:val="TH"/>
        <w:rPr>
          <w:rFonts w:eastAsia="PMingLiU"/>
          <w:szCs w:val="16"/>
          <w:lang w:eastAsia="zh-TW"/>
        </w:rPr>
      </w:pPr>
      <w:r>
        <w:rPr>
          <w:noProof/>
          <w:lang w:val="en-US" w:eastAsia="zh-CN"/>
        </w:rPr>
        <w:drawing>
          <wp:inline distT="0" distB="0" distL="0" distR="0" wp14:anchorId="73297CC7" wp14:editId="19A4E5FE">
            <wp:extent cx="4775200" cy="5243830"/>
            <wp:effectExtent l="0" t="0" r="0" b="1270"/>
            <wp:docPr id="6" name="Object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Object 6"/>
                    <pic:cNvPicPr>
                      <a:picLocks noGrp="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a:xfrm>
                      <a:off x="0" y="0"/>
                      <a:ext cx="4775200" cy="5243830"/>
                    </a:xfrm>
                    <a:prstGeom prst="rect">
                      <a:avLst/>
                    </a:prstGeom>
                    <a:noFill/>
                    <a:ln>
                      <a:noFill/>
                    </a:ln>
                  </pic:spPr>
                </pic:pic>
              </a:graphicData>
            </a:graphic>
          </wp:inline>
        </w:drawing>
      </w:r>
    </w:p>
    <w:p w14:paraId="31E94CF3" w14:textId="77777777" w:rsidR="000F4804" w:rsidRDefault="000946AF">
      <w:pPr>
        <w:pStyle w:val="TF"/>
      </w:pPr>
      <w:r>
        <w:t>Figure 9.2.3.5.2-1. Signalling procedure for intra-</w:t>
      </w:r>
      <w:proofErr w:type="spellStart"/>
      <w:r>
        <w:t>gNB</w:t>
      </w:r>
      <w:proofErr w:type="spellEnd"/>
      <w:r>
        <w:t xml:space="preserve"> LTM</w:t>
      </w:r>
    </w:p>
    <w:p w14:paraId="5E39DD44" w14:textId="77777777" w:rsidR="000F4804" w:rsidRDefault="000946AF">
      <w:r>
        <w:lastRenderedPageBreak/>
        <w:t>The procedure for intra-</w:t>
      </w:r>
      <w:proofErr w:type="spellStart"/>
      <w:r>
        <w:t>gNB</w:t>
      </w:r>
      <w:proofErr w:type="spellEnd"/>
      <w:r>
        <w:t xml:space="preserve"> LTM is as follows:</w:t>
      </w:r>
    </w:p>
    <w:p w14:paraId="6CEA757B" w14:textId="77777777" w:rsidR="000F4804" w:rsidRDefault="000946AF">
      <w:pPr>
        <w:pStyle w:val="B10"/>
      </w:pPr>
      <w:r>
        <w:t>1.</w:t>
      </w:r>
      <w:r>
        <w:tab/>
        <w:t xml:space="preserve">The UE sends a </w:t>
      </w:r>
      <w:proofErr w:type="spellStart"/>
      <w:r>
        <w:rPr>
          <w:i/>
          <w:iCs/>
        </w:rPr>
        <w:t>MeasurementReport</w:t>
      </w:r>
      <w:proofErr w:type="spellEnd"/>
      <w:r>
        <w:t xml:space="preserve"> message to the </w:t>
      </w:r>
      <w:proofErr w:type="spellStart"/>
      <w:r>
        <w:t>gNB</w:t>
      </w:r>
      <w:proofErr w:type="spellEnd"/>
      <w:r>
        <w:t xml:space="preserve">. The </w:t>
      </w:r>
      <w:proofErr w:type="spellStart"/>
      <w:r>
        <w:t>gNB</w:t>
      </w:r>
      <w:proofErr w:type="spellEnd"/>
      <w:r>
        <w:t xml:space="preserve"> decides to configure LTM and initiates LTM preparation.</w:t>
      </w:r>
    </w:p>
    <w:p w14:paraId="79A9F295" w14:textId="77777777" w:rsidR="000F4804" w:rsidRDefault="000946AF">
      <w:pPr>
        <w:pStyle w:val="B10"/>
      </w:pPr>
      <w:r>
        <w:t>2.</w:t>
      </w:r>
      <w:r>
        <w:tab/>
        <w:t xml:space="preserve">The </w:t>
      </w:r>
      <w:proofErr w:type="spellStart"/>
      <w:r>
        <w:t>gNB</w:t>
      </w:r>
      <w:proofErr w:type="spellEnd"/>
      <w:r>
        <w:t xml:space="preserve"> transmits an</w:t>
      </w:r>
      <w:r>
        <w:rPr>
          <w:i/>
          <w:iCs/>
        </w:rPr>
        <w:t xml:space="preserve"> </w:t>
      </w:r>
      <w:proofErr w:type="spellStart"/>
      <w:r>
        <w:rPr>
          <w:i/>
          <w:iCs/>
        </w:rPr>
        <w:t>RRCReconfiguration</w:t>
      </w:r>
      <w:proofErr w:type="spellEnd"/>
      <w:r>
        <w:t xml:space="preserve"> message to the UE including the LTM candidate configurations.</w:t>
      </w:r>
    </w:p>
    <w:p w14:paraId="07CC248F" w14:textId="77777777" w:rsidR="000F4804" w:rsidRDefault="000946AF">
      <w:pPr>
        <w:pStyle w:val="B10"/>
      </w:pPr>
      <w:r>
        <w:t>3.</w:t>
      </w:r>
      <w:r>
        <w:tab/>
        <w:t xml:space="preserve">The UE stores the LTM candidate configurations and transmits an </w:t>
      </w:r>
      <w:proofErr w:type="spellStart"/>
      <w:r>
        <w:rPr>
          <w:i/>
          <w:iCs/>
        </w:rPr>
        <w:t>RRCReconfigurationComplete</w:t>
      </w:r>
      <w:proofErr w:type="spellEnd"/>
      <w:r>
        <w:t xml:space="preserve"> message to the </w:t>
      </w:r>
      <w:proofErr w:type="spellStart"/>
      <w:r>
        <w:t>gNB</w:t>
      </w:r>
      <w:proofErr w:type="spellEnd"/>
      <w:r>
        <w:t>.</w:t>
      </w:r>
    </w:p>
    <w:p w14:paraId="3DA3411D" w14:textId="77777777" w:rsidR="000F4804" w:rsidRDefault="000946AF">
      <w:pPr>
        <w:pStyle w:val="B10"/>
      </w:pPr>
      <w:r>
        <w:t>4a.</w:t>
      </w:r>
      <w:r>
        <w:tab/>
        <w:t xml:space="preserve">The UE performs DL synchronization with the LTM candidate cell(s) before receiving the cell switch command. The UE may activate and deactivate TCI states of LTM candidate cell(s), as triggered by the </w:t>
      </w:r>
      <w:proofErr w:type="spellStart"/>
      <w:r>
        <w:t>gNB</w:t>
      </w:r>
      <w:proofErr w:type="spellEnd"/>
      <w:r>
        <w:t xml:space="preserve"> and defined in TS 38.133 [13].</w:t>
      </w:r>
    </w:p>
    <w:p w14:paraId="3B05D418" w14:textId="77777777" w:rsidR="000F4804" w:rsidRDefault="000946AF">
      <w:pPr>
        <w:pStyle w:val="B10"/>
      </w:pPr>
      <w:r>
        <w:t>4b.</w:t>
      </w:r>
      <w:r>
        <w:tab/>
        <w:t xml:space="preserve">The UE may perform UL synchronization with LTM candidate cell(s) before receiving the cell switch command, by using UE-based TA measurement, if configured, and/or by transmitting a preamble towards the candidate cell, as triggered by the </w:t>
      </w:r>
      <w:proofErr w:type="spellStart"/>
      <w:r>
        <w:t>gNB</w:t>
      </w:r>
      <w:proofErr w:type="spellEnd"/>
      <w:r>
        <w:t>.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69A67F66" w14:textId="77777777" w:rsidR="000F4804" w:rsidRDefault="000946AF">
      <w:pPr>
        <w:pStyle w:val="B10"/>
      </w:pPr>
      <w:r>
        <w:t>5.</w:t>
      </w:r>
      <w:r>
        <w:tab/>
        <w:t xml:space="preserve">The UE performs L1 measurements on the configured LTM candidate cell(s) and transmits L1 measurement reports to the </w:t>
      </w:r>
      <w:proofErr w:type="spellStart"/>
      <w:r>
        <w:t>gNB</w:t>
      </w:r>
      <w:proofErr w:type="spellEnd"/>
      <w:r>
        <w:t xml:space="preserve">. L1 measurement should be performed as long as RRC reconfiguration (step 2) is applicable. The UE can also perform L3 measurement reporting to the </w:t>
      </w:r>
      <w:proofErr w:type="spellStart"/>
      <w:r>
        <w:t>gNB</w:t>
      </w:r>
      <w:proofErr w:type="spellEnd"/>
      <w:r>
        <w:t>, including beam level measurement results on cell(s) which are configured as LTM candidate cell(s) according to the received network configuration.</w:t>
      </w:r>
    </w:p>
    <w:p w14:paraId="33724E5D" w14:textId="77777777" w:rsidR="000F4804" w:rsidRDefault="000946AF">
      <w:pPr>
        <w:pStyle w:val="B10"/>
      </w:pPr>
      <w:r>
        <w:t>6.</w:t>
      </w:r>
      <w:r>
        <w:tab/>
        <w:t xml:space="preserve">The </w:t>
      </w:r>
      <w:proofErr w:type="spellStart"/>
      <w:r>
        <w:t>gNB</w:t>
      </w:r>
      <w:proofErr w:type="spellEnd"/>
      <w:r>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14" w:name="OLE_LINK74"/>
      <w:r>
        <w:t>or beams indicated with DL and UL TCI states</w:t>
      </w:r>
      <w:bookmarkEnd w:id="14"/>
      <w:r>
        <w:t>, and a timing advance command for the target cell, if available. The UE switches to the target cell and applies the candidate configuration indicated by the target configuration ID.</w:t>
      </w:r>
    </w:p>
    <w:p w14:paraId="43350540" w14:textId="77777777" w:rsidR="000F4804" w:rsidRDefault="000946AF">
      <w:pPr>
        <w:pStyle w:val="B10"/>
      </w:pPr>
      <w:r>
        <w:t>7.</w:t>
      </w:r>
      <w:r>
        <w:tab/>
        <w:t>The UE performs the random access procedure towards the target cell, if UE does not have valid TA of the target cell</w:t>
      </w:r>
      <w:r>
        <w:rPr>
          <w:rFonts w:eastAsia="DengXian"/>
        </w:rPr>
        <w:t xml:space="preserve"> as specified in clause </w:t>
      </w:r>
      <w:r>
        <w:t>5.18.35</w:t>
      </w:r>
      <w:r>
        <w:rPr>
          <w:rFonts w:eastAsia="DengXian"/>
        </w:rPr>
        <w:t xml:space="preserve"> of TS 38.321[6].</w:t>
      </w:r>
    </w:p>
    <w:p w14:paraId="64173C51" w14:textId="77777777" w:rsidR="000F4804" w:rsidRDefault="000946AF">
      <w:pPr>
        <w:pStyle w:val="B10"/>
      </w:pPr>
      <w:r>
        <w:t>8.</w:t>
      </w:r>
      <w:r>
        <w:tab/>
        <w:t>The UE completes the LTM cell switch procedure by sending</w:t>
      </w:r>
      <w:r>
        <w:rPr>
          <w:i/>
          <w:iCs/>
        </w:rPr>
        <w:t xml:space="preserve"> </w:t>
      </w:r>
      <w:proofErr w:type="spellStart"/>
      <w:r>
        <w:rPr>
          <w:i/>
          <w:iCs/>
        </w:rPr>
        <w:t>RRCReconfigurationComplete</w:t>
      </w:r>
      <w:proofErr w:type="spellEnd"/>
      <w: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6A71E7FC" w14:textId="77777777" w:rsidR="000F4804" w:rsidRDefault="000946AF">
      <w:r>
        <w:t>The steps 4-8 can be performed multiple times for subsequent LTM cell switch executions using the LTM candidate configuration(s) provided in step 2</w:t>
      </w:r>
      <w:bookmarkEnd w:id="13"/>
      <w:r>
        <w:t>.</w:t>
      </w:r>
    </w:p>
    <w:p w14:paraId="2EDD925A" w14:textId="77777777" w:rsidR="000F4804" w:rsidRDefault="000946AF">
      <w:r>
        <w:t>The overall procedure for inter-</w:t>
      </w:r>
      <w:proofErr w:type="spellStart"/>
      <w:r>
        <w:t>gNB</w:t>
      </w:r>
      <w:proofErr w:type="spellEnd"/>
      <w:r>
        <w:t xml:space="preserve"> LTM is shown in Figure 9.2.3.5.2-2 below.</w:t>
      </w:r>
    </w:p>
    <w:p w14:paraId="05445E71" w14:textId="77777777" w:rsidR="000F4804" w:rsidRDefault="000946AF">
      <w:pPr>
        <w:pStyle w:val="TH"/>
        <w:rPr>
          <w:ins w:id="15" w:author="Ericsson User" w:date="2025-10-02T08:27:00Z"/>
        </w:rPr>
      </w:pPr>
      <w:del w:id="16" w:author="Ericsson User" w:date="2025-10-02T08:15:00Z">
        <w:r>
          <w:rPr>
            <w:noProof/>
            <w:lang w:val="en-US" w:eastAsia="zh-CN"/>
          </w:rPr>
          <w:lastRenderedPageBreak/>
          <w:drawing>
            <wp:inline distT="0" distB="0" distL="0" distR="0" wp14:anchorId="6617F2F3" wp14:editId="3FD03E87">
              <wp:extent cx="6123940" cy="7027545"/>
              <wp:effectExtent l="0" t="0" r="0" b="0"/>
              <wp:docPr id="5" name="Object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Object 5"/>
                      <pic:cNvPicPr>
                        <a:picLocks noGrp="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3940" cy="7027545"/>
                      </a:xfrm>
                      <a:prstGeom prst="rect">
                        <a:avLst/>
                      </a:prstGeom>
                      <a:noFill/>
                      <a:ln>
                        <a:noFill/>
                      </a:ln>
                    </pic:spPr>
                  </pic:pic>
                </a:graphicData>
              </a:graphic>
            </wp:inline>
          </w:drawing>
        </w:r>
      </w:del>
    </w:p>
    <w:p w14:paraId="2AE7BD10" w14:textId="77777777" w:rsidR="000F4804" w:rsidRDefault="000946AF">
      <w:pPr>
        <w:pStyle w:val="TH"/>
      </w:pPr>
      <w:ins w:id="17" w:author="Ericsson User" w:date="2025-10-02T11:53:00Z">
        <w:r>
          <w:rPr>
            <w:noProof/>
            <w:lang w:val="en-US" w:eastAsia="zh-CN"/>
          </w:rPr>
          <w:lastRenderedPageBreak/>
          <w:drawing>
            <wp:inline distT="0" distB="0" distL="0" distR="0" wp14:anchorId="32FB8A40" wp14:editId="76F37E7B">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ins>
    </w:p>
    <w:p w14:paraId="174CE881" w14:textId="77777777" w:rsidR="000F4804" w:rsidRDefault="000946AF">
      <w:pPr>
        <w:pStyle w:val="TF"/>
      </w:pPr>
      <w:r>
        <w:t>Figure 9.2.3.5.2-2. Signalling procedure for inter-</w:t>
      </w:r>
      <w:proofErr w:type="spellStart"/>
      <w:r>
        <w:t>gNB</w:t>
      </w:r>
      <w:proofErr w:type="spellEnd"/>
      <w:r>
        <w:t xml:space="preserve"> LTM</w:t>
      </w:r>
    </w:p>
    <w:p w14:paraId="7C806098" w14:textId="77777777" w:rsidR="000F4804" w:rsidRDefault="000946AF">
      <w:r>
        <w:t>The procedure for inter-</w:t>
      </w:r>
      <w:proofErr w:type="spellStart"/>
      <w:r>
        <w:t>gNB</w:t>
      </w:r>
      <w:proofErr w:type="spellEnd"/>
      <w:r>
        <w:t xml:space="preserve"> LTM is as follows:</w:t>
      </w:r>
    </w:p>
    <w:p w14:paraId="6406AF36" w14:textId="77777777" w:rsidR="000F4804" w:rsidRDefault="000946AF">
      <w:pPr>
        <w:pStyle w:val="B10"/>
      </w:pPr>
      <w:r>
        <w:t>1.</w:t>
      </w:r>
      <w:r>
        <w:tab/>
        <w:t xml:space="preserve">The UE sends a </w:t>
      </w:r>
      <w:proofErr w:type="spellStart"/>
      <w:r>
        <w:t>MeasurementReport</w:t>
      </w:r>
      <w:proofErr w:type="spellEnd"/>
      <w:r>
        <w:t xml:space="preserve"> message (L3 measurement result) to the source </w:t>
      </w:r>
      <w:proofErr w:type="spellStart"/>
      <w:r>
        <w:t>gNB</w:t>
      </w:r>
      <w:proofErr w:type="spellEnd"/>
      <w:r>
        <w:t xml:space="preserve"> containing measurements of neighbouring cells.</w:t>
      </w:r>
    </w:p>
    <w:p w14:paraId="6F7C9E87" w14:textId="77777777" w:rsidR="000F4804" w:rsidRDefault="000946AF">
      <w:pPr>
        <w:pStyle w:val="B10"/>
      </w:pPr>
      <w:r>
        <w:lastRenderedPageBreak/>
        <w:t>2.</w:t>
      </w:r>
      <w:r>
        <w:tab/>
        <w:t xml:space="preserve">The source </w:t>
      </w:r>
      <w:proofErr w:type="spellStart"/>
      <w:r>
        <w:t>gNB</w:t>
      </w:r>
      <w:proofErr w:type="spellEnd"/>
      <w:r>
        <w:t xml:space="preserve"> decides to configure LTM.</w:t>
      </w:r>
    </w:p>
    <w:p w14:paraId="1ADAA12C" w14:textId="77777777" w:rsidR="000F4804" w:rsidRDefault="000946AF">
      <w:pPr>
        <w:pStyle w:val="B10"/>
      </w:pPr>
      <w:r>
        <w:t>3.</w:t>
      </w:r>
      <w:r>
        <w:tab/>
        <w:t xml:space="preserve">The source </w:t>
      </w:r>
      <w:proofErr w:type="spellStart"/>
      <w:r>
        <w:t>gNB</w:t>
      </w:r>
      <w:proofErr w:type="spellEnd"/>
      <w:r>
        <w:t xml:space="preserve"> requests LTM for one or more candidate cells belonging to the source </w:t>
      </w:r>
      <w:proofErr w:type="spellStart"/>
      <w:r>
        <w:t>gNB</w:t>
      </w:r>
      <w:proofErr w:type="spellEnd"/>
      <w:r>
        <w:t xml:space="preserve"> and/or one or more candidate </w:t>
      </w:r>
      <w:proofErr w:type="spellStart"/>
      <w:r>
        <w:t>gNB</w:t>
      </w:r>
      <w:proofErr w:type="spellEnd"/>
      <w:r>
        <w:t>(s). For inter-</w:t>
      </w:r>
      <w:proofErr w:type="spellStart"/>
      <w:r>
        <w:t>gNB</w:t>
      </w:r>
      <w:proofErr w:type="spellEnd"/>
      <w:r>
        <w:t xml:space="preserve"> LTM, the source </w:t>
      </w:r>
      <w:proofErr w:type="spellStart"/>
      <w:r>
        <w:t>gNB</w:t>
      </w:r>
      <w:proofErr w:type="spellEnd"/>
      <w:r>
        <w:t xml:space="preserve"> initiates a HANDOVER REQUEST message per candidate cell containing one candidate cell ID and may contain the CSI resource configuration for subsequent LTM. For both intra and inter-</w:t>
      </w:r>
      <w:proofErr w:type="spellStart"/>
      <w:r>
        <w:t>gNB</w:t>
      </w:r>
      <w:proofErr w:type="spellEnd"/>
      <w:r>
        <w:t xml:space="preserve"> LTM, the source </w:t>
      </w:r>
      <w:proofErr w:type="spellStart"/>
      <w:r>
        <w:t>gNB</w:t>
      </w:r>
      <w:proofErr w:type="spellEnd"/>
      <w:r>
        <w:t xml:space="preserve"> may request the candidate cell(s)/</w:t>
      </w:r>
      <w:proofErr w:type="spellStart"/>
      <w:r>
        <w:t>gNB</w:t>
      </w:r>
      <w:proofErr w:type="spellEnd"/>
      <w:r>
        <w:t xml:space="preserve">(s) to provide the CSI-RS resource configuration for L1 RSRP measurement and/or for early CSI acquisition. The source </w:t>
      </w:r>
      <w:proofErr w:type="spellStart"/>
      <w:r>
        <w:t>gNB</w:t>
      </w:r>
      <w:proofErr w:type="spellEnd"/>
      <w:r>
        <w:t xml:space="preserve"> may include the </w:t>
      </w:r>
      <w:ins w:id="18" w:author="Ericsson User" w:date="2025-10-31T19:04:00Z">
        <w:r>
          <w:t xml:space="preserve">proposed </w:t>
        </w:r>
      </w:ins>
      <w:r>
        <w:t xml:space="preserve">LTM </w:t>
      </w:r>
      <w:ins w:id="19" w:author="Ericsson User" w:date="2025-10-31T19:04:00Z">
        <w:r>
          <w:t xml:space="preserve">no </w:t>
        </w:r>
      </w:ins>
      <w:r>
        <w:t>security</w:t>
      </w:r>
      <w:ins w:id="20" w:author="Ericsson User" w:date="2025-10-31T19:04:00Z">
        <w:r>
          <w:t xml:space="preserve"> change related</w:t>
        </w:r>
      </w:ins>
      <w:r>
        <w:t xml:space="preserve"> information. For inter-</w:t>
      </w:r>
      <w:proofErr w:type="spellStart"/>
      <w:r>
        <w:t>gNB</w:t>
      </w:r>
      <w:proofErr w:type="spellEnd"/>
      <w:r>
        <w:t xml:space="preserve"> LTM, the source </w:t>
      </w:r>
      <w:proofErr w:type="spellStart"/>
      <w:r>
        <w:t>gNB</w:t>
      </w:r>
      <w:proofErr w:type="spellEnd"/>
      <w:r>
        <w:t xml:space="preserve"> includes the same source NG-RAN node UE </w:t>
      </w:r>
      <w:proofErr w:type="spellStart"/>
      <w:r>
        <w:t>XnAP</w:t>
      </w:r>
      <w:proofErr w:type="spellEnd"/>
      <w:r>
        <w:t xml:space="preserve"> ID for all </w:t>
      </w:r>
      <w:ins w:id="21" w:author="Ericsson User" w:date="2025-10-31T19:03:00Z">
        <w:r>
          <w:t xml:space="preserve">the </w:t>
        </w:r>
      </w:ins>
      <w:r>
        <w:t xml:space="preserve">HANDOVER REQUEST messages to </w:t>
      </w:r>
      <w:del w:id="22" w:author="Ericsson User" w:date="2025-10-31T19:03:00Z">
        <w:r>
          <w:delText xml:space="preserve">a </w:delText>
        </w:r>
      </w:del>
      <w:ins w:id="23" w:author="Ericsson User" w:date="2025-10-31T19:03:00Z">
        <w:r>
          <w:t xml:space="preserve">one </w:t>
        </w:r>
      </w:ins>
      <w:r>
        <w:t xml:space="preserve">candidate </w:t>
      </w:r>
      <w:proofErr w:type="spellStart"/>
      <w:r>
        <w:t>gNB</w:t>
      </w:r>
      <w:proofErr w:type="spellEnd"/>
      <w:r>
        <w:t>.</w:t>
      </w:r>
    </w:p>
    <w:p w14:paraId="5065DFD6" w14:textId="77777777" w:rsidR="000F4804" w:rsidRDefault="000946AF">
      <w:pPr>
        <w:pStyle w:val="B10"/>
      </w:pPr>
      <w:r>
        <w:t>4.</w:t>
      </w:r>
      <w:r>
        <w:tab/>
        <w:t>Admission Control may be performed by the candidate cells(s)/</w:t>
      </w:r>
      <w:proofErr w:type="spellStart"/>
      <w:r>
        <w:t>gNB</w:t>
      </w:r>
      <w:proofErr w:type="spellEnd"/>
      <w:r>
        <w:t>(s).</w:t>
      </w:r>
    </w:p>
    <w:p w14:paraId="6F490030" w14:textId="77777777" w:rsidR="000F4804" w:rsidRDefault="000946AF">
      <w:pPr>
        <w:pStyle w:val="B10"/>
      </w:pPr>
      <w:r>
        <w:t>5.</w:t>
      </w:r>
      <w:r>
        <w:tab/>
        <w:t xml:space="preserve">The candidate </w:t>
      </w:r>
      <w:proofErr w:type="spellStart"/>
      <w:ins w:id="24" w:author="Ericsson User" w:date="2025-10-31T17:51:00Z">
        <w:r>
          <w:t>gNB</w:t>
        </w:r>
        <w:proofErr w:type="spellEnd"/>
        <w:r>
          <w:t xml:space="preserve">(s) </w:t>
        </w:r>
      </w:ins>
      <w:r>
        <w:t xml:space="preserve">prepares and provides the LTM configuration(s) to the source </w:t>
      </w:r>
      <w:proofErr w:type="spellStart"/>
      <w:r>
        <w:t>gNB</w:t>
      </w:r>
      <w:proofErr w:type="spellEnd"/>
      <w:r>
        <w:t>. For inter-</w:t>
      </w:r>
      <w:proofErr w:type="spellStart"/>
      <w:r>
        <w:t>gNB</w:t>
      </w:r>
      <w:proofErr w:type="spellEnd"/>
      <w:r>
        <w:t xml:space="preserve"> LTM, the candidate </w:t>
      </w:r>
      <w:proofErr w:type="spellStart"/>
      <w:r>
        <w:t>gNB</w:t>
      </w:r>
      <w:proofErr w:type="spellEnd"/>
      <w:r>
        <w:t xml:space="preserve">(s) respond(s) with HANDOVER REQUEST ACKNOWLEDGE message to the source </w:t>
      </w:r>
      <w:proofErr w:type="spellStart"/>
      <w:r>
        <w:t>gNB</w:t>
      </w:r>
      <w:proofErr w:type="spellEnd"/>
      <w:r>
        <w:t xml:space="preserve"> including the generated RRC configurations for the accepted candidate cell. For both intra and inter-</w:t>
      </w:r>
      <w:proofErr w:type="spellStart"/>
      <w:r>
        <w:t>gNB</w:t>
      </w:r>
      <w:proofErr w:type="spellEnd"/>
      <w:r>
        <w:t xml:space="preserve"> LTM, the candidate </w:t>
      </w:r>
      <w:proofErr w:type="spellStart"/>
      <w:ins w:id="25" w:author="Ericsson User" w:date="2025-10-31T19:03:00Z">
        <w:r>
          <w:t>gNB</w:t>
        </w:r>
        <w:proofErr w:type="spellEnd"/>
        <w:r>
          <w:t xml:space="preserve">(s) </w:t>
        </w:r>
      </w:ins>
      <w:r>
        <w:t>may also include additional information related to the CSI-RS resource configuration and early sync information</w:t>
      </w:r>
      <w:r>
        <w:rPr>
          <w:rFonts w:hint="eastAsia"/>
        </w:rPr>
        <w:t xml:space="preserve"> upon request</w:t>
      </w:r>
      <w:r>
        <w:t xml:space="preserve">. The candidate </w:t>
      </w:r>
      <w:proofErr w:type="spellStart"/>
      <w:r>
        <w:t>gNB</w:t>
      </w:r>
      <w:proofErr w:type="spellEnd"/>
      <w:ins w:id="26" w:author="Ericsson User" w:date="2025-10-31T19:04:00Z">
        <w:r>
          <w:t>(s)</w:t>
        </w:r>
      </w:ins>
      <w:r>
        <w:t xml:space="preserve"> also responds the selected LTM </w:t>
      </w:r>
      <w:ins w:id="27" w:author="Ericsson User" w:date="2025-10-31T19:04:00Z">
        <w:r>
          <w:t xml:space="preserve">no </w:t>
        </w:r>
      </w:ins>
      <w:r>
        <w:t xml:space="preserve">security </w:t>
      </w:r>
      <w:ins w:id="28" w:author="Ericsson User" w:date="2025-10-31T19:05:00Z">
        <w:r>
          <w:t xml:space="preserve">change related </w:t>
        </w:r>
      </w:ins>
      <w:r>
        <w:t>information. For inter-</w:t>
      </w:r>
      <w:proofErr w:type="spellStart"/>
      <w:r>
        <w:t>gNB</w:t>
      </w:r>
      <w:proofErr w:type="spellEnd"/>
      <w:r>
        <w:t xml:space="preserve"> LTM, each candidate </w:t>
      </w:r>
      <w:proofErr w:type="spellStart"/>
      <w:r>
        <w:t>gNB</w:t>
      </w:r>
      <w:proofErr w:type="spellEnd"/>
      <w:r>
        <w:t xml:space="preserve"> includes the same target NG-RAN node UE </w:t>
      </w:r>
      <w:proofErr w:type="spellStart"/>
      <w:r>
        <w:t>XnAP</w:t>
      </w:r>
      <w:proofErr w:type="spellEnd"/>
      <w:r>
        <w:t xml:space="preserve"> ID for all </w:t>
      </w:r>
      <w:ins w:id="29" w:author="Ericsson User" w:date="2025-10-31T19:03:00Z">
        <w:r>
          <w:t xml:space="preserve">the </w:t>
        </w:r>
      </w:ins>
      <w:r>
        <w:t>HANDOVER REQUEST ACKNOWLEDGE messages it responds.</w:t>
      </w:r>
    </w:p>
    <w:p w14:paraId="5E991D68" w14:textId="77777777" w:rsidR="000F4804" w:rsidRDefault="000946AF">
      <w:pPr>
        <w:pStyle w:val="B10"/>
      </w:pPr>
      <w:r>
        <w:t>6.</w:t>
      </w:r>
      <w:r>
        <w:tab/>
        <w:t xml:space="preserve">The source </w:t>
      </w:r>
      <w:proofErr w:type="spellStart"/>
      <w:r>
        <w:t>gNB</w:t>
      </w:r>
      <w:proofErr w:type="spellEnd"/>
      <w:r>
        <w:t xml:space="preserve"> </w:t>
      </w:r>
      <w:r>
        <w:rPr>
          <w:rFonts w:hint="eastAsia"/>
        </w:rPr>
        <w:t>sends an</w:t>
      </w:r>
      <w:r>
        <w:t xml:space="preserve"> LTM </w:t>
      </w:r>
      <w:r>
        <w:rPr>
          <w:rFonts w:hint="eastAsia"/>
        </w:rPr>
        <w:t xml:space="preserve">CONFIGURATION UPDATE </w:t>
      </w:r>
      <w:r>
        <w:t xml:space="preserve">message to the candidate </w:t>
      </w:r>
      <w:proofErr w:type="spellStart"/>
      <w:r>
        <w:t>gNB</w:t>
      </w:r>
      <w:proofErr w:type="spellEnd"/>
      <w:r>
        <w:t xml:space="preserve">(s) </w:t>
      </w:r>
      <w:r>
        <w:rPr>
          <w:rFonts w:hint="eastAsia"/>
        </w:rPr>
        <w:t>to</w:t>
      </w:r>
      <w:r>
        <w:t xml:space="preserve"> update the LTM configurations of candidate cell</w:t>
      </w:r>
      <w:r>
        <w:rPr>
          <w:rFonts w:hint="eastAsia"/>
        </w:rPr>
        <w:t>(s)</w:t>
      </w:r>
      <w:r>
        <w:t xml:space="preserve">. The source </w:t>
      </w:r>
      <w:proofErr w:type="spellStart"/>
      <w:r>
        <w:t>gNB</w:t>
      </w:r>
      <w:proofErr w:type="spellEnd"/>
      <w:r>
        <w:t xml:space="preserve"> may include the common CSI resource configuration, the LTM configuration ID mapping list and the LTM security information.</w:t>
      </w:r>
    </w:p>
    <w:p w14:paraId="330A153E" w14:textId="77777777" w:rsidR="000F4804" w:rsidRDefault="000946AF">
      <w:pPr>
        <w:pStyle w:val="B10"/>
      </w:pPr>
      <w:r>
        <w:t>7.</w:t>
      </w:r>
      <w:r>
        <w:tab/>
        <w:t xml:space="preserve">The candidate </w:t>
      </w:r>
      <w:proofErr w:type="spellStart"/>
      <w:r>
        <w:t>gNB</w:t>
      </w:r>
      <w:proofErr w:type="spellEnd"/>
      <w:r>
        <w:t xml:space="preserve">(s) sends the LTM CONFIGURATION UPDATE ACKNOWLEDGE </w:t>
      </w:r>
      <w:r>
        <w:rPr>
          <w:rFonts w:hint="eastAsia"/>
        </w:rPr>
        <w:t xml:space="preserve">message </w:t>
      </w:r>
      <w:r>
        <w:t xml:space="preserve">to the source </w:t>
      </w:r>
      <w:proofErr w:type="spellStart"/>
      <w:r>
        <w:t>gNB</w:t>
      </w:r>
      <w:proofErr w:type="spellEnd"/>
      <w:r>
        <w:t xml:space="preserve">. The candidate </w:t>
      </w:r>
      <w:proofErr w:type="spellStart"/>
      <w:r>
        <w:t>gNB</w:t>
      </w:r>
      <w:proofErr w:type="spellEnd"/>
      <w:r>
        <w:t xml:space="preserve">(s) may </w:t>
      </w:r>
      <w:del w:id="30" w:author="Ericsson User" w:date="2025-10-31T19:05:00Z">
        <w:r>
          <w:delText xml:space="preserve">also </w:delText>
        </w:r>
      </w:del>
      <w:r>
        <w:t xml:space="preserve">provide the CSI report configuration. The candidate </w:t>
      </w:r>
      <w:proofErr w:type="spellStart"/>
      <w:r>
        <w:t>gNB</w:t>
      </w:r>
      <w:proofErr w:type="spellEnd"/>
      <w:r>
        <w:t xml:space="preserve"> may </w:t>
      </w:r>
      <w:ins w:id="31" w:author="Ericsson User" w:date="2025-10-31T19:05:00Z">
        <w:r>
          <w:t xml:space="preserve">also </w:t>
        </w:r>
      </w:ins>
      <w:r>
        <w:t xml:space="preserve">include the CSI report configuration for </w:t>
      </w:r>
      <w:ins w:id="32" w:author="Ericsson User" w:date="2025-10-31T19:05:00Z">
        <w:r>
          <w:t xml:space="preserve">early </w:t>
        </w:r>
      </w:ins>
      <w:r>
        <w:t xml:space="preserve">CSI acquisition of the candidate cell(s). </w:t>
      </w:r>
    </w:p>
    <w:p w14:paraId="24DDCC08" w14:textId="77777777" w:rsidR="000F4804" w:rsidRDefault="000946AF">
      <w:pPr>
        <w:pStyle w:val="NO"/>
        <w:rPr>
          <w:rFonts w:eastAsia="DengXian"/>
        </w:rPr>
      </w:pPr>
      <w:r>
        <w:rPr>
          <w:rFonts w:eastAsia="DengXian"/>
        </w:rPr>
        <w:t>NOTE 1:</w:t>
      </w:r>
      <w:r>
        <w:rPr>
          <w:rFonts w:eastAsia="DengXian"/>
        </w:rPr>
        <w:tab/>
        <w:t>Step 6 may also be triggered after step 14, or after step 17 by implementation for subsequent LTM.</w:t>
      </w:r>
    </w:p>
    <w:p w14:paraId="6BE926F2" w14:textId="77777777" w:rsidR="000F4804" w:rsidRDefault="000946AF">
      <w:pPr>
        <w:pStyle w:val="NO"/>
        <w:rPr>
          <w:rFonts w:eastAsia="DengXian"/>
        </w:rPr>
      </w:pPr>
      <w:r>
        <w:rPr>
          <w:rFonts w:eastAsia="DengXian"/>
        </w:rPr>
        <w:t>NOTE 2:</w:t>
      </w:r>
      <w:r>
        <w:rPr>
          <w:rFonts w:eastAsia="DengXian"/>
        </w:rPr>
        <w:tab/>
        <w:t>Step 6 and Step 7 are triggered if</w:t>
      </w:r>
      <w:ins w:id="33" w:author="Ericsson User" w:date="2025-10-31T19:05:00Z">
        <w:r>
          <w:rPr>
            <w:rFonts w:eastAsia="DengXian"/>
          </w:rPr>
          <w:t xml:space="preserve"> earl</w:t>
        </w:r>
      </w:ins>
      <w:ins w:id="34" w:author="Ericsson User" w:date="2025-10-31T19:06:00Z">
        <w:r>
          <w:rPr>
            <w:rFonts w:eastAsia="DengXian"/>
          </w:rPr>
          <w:t>y</w:t>
        </w:r>
      </w:ins>
      <w:r>
        <w:rPr>
          <w:rFonts w:eastAsia="DengXian"/>
        </w:rPr>
        <w:t xml:space="preserve"> CSI acquisition is applied.</w:t>
      </w:r>
    </w:p>
    <w:p w14:paraId="6A87FC29" w14:textId="77777777" w:rsidR="000F4804" w:rsidRDefault="000946AF">
      <w:pPr>
        <w:pStyle w:val="B10"/>
      </w:pPr>
      <w:r>
        <w:t>8.</w:t>
      </w:r>
      <w:r>
        <w:tab/>
        <w:t xml:space="preserve">The source </w:t>
      </w:r>
      <w:proofErr w:type="spellStart"/>
      <w:r>
        <w:t>gNB</w:t>
      </w:r>
      <w:proofErr w:type="spellEnd"/>
      <w:r>
        <w:t xml:space="preserve"> sends an </w:t>
      </w:r>
      <w:proofErr w:type="spellStart"/>
      <w:r>
        <w:t>RRCReconfiguration</w:t>
      </w:r>
      <w:proofErr w:type="spellEnd"/>
      <w:r>
        <w:t xml:space="preserve"> message to the UE.</w:t>
      </w:r>
    </w:p>
    <w:p w14:paraId="7DE1A09C" w14:textId="77777777" w:rsidR="000F4804" w:rsidRDefault="000946AF">
      <w:pPr>
        <w:pStyle w:val="B10"/>
      </w:pPr>
      <w:r>
        <w:t>9.</w:t>
      </w:r>
      <w:r>
        <w:tab/>
        <w:t xml:space="preserve">The UE stores the LTM candidate configurations and sends an </w:t>
      </w:r>
      <w:proofErr w:type="spellStart"/>
      <w:r>
        <w:t>RRCReconfigurationComplete</w:t>
      </w:r>
      <w:proofErr w:type="spellEnd"/>
      <w:r>
        <w:t xml:space="preserve"> message to the source </w:t>
      </w:r>
      <w:proofErr w:type="spellStart"/>
      <w:r>
        <w:t>gNB</w:t>
      </w:r>
      <w:proofErr w:type="spellEnd"/>
      <w:r>
        <w:t>.</w:t>
      </w:r>
    </w:p>
    <w:p w14:paraId="53DB7A34" w14:textId="77777777" w:rsidR="000F4804" w:rsidRDefault="000946AF">
      <w:pPr>
        <w:pStyle w:val="NO"/>
        <w:rPr>
          <w:del w:id="35" w:author="Ericsson User" w:date="2025-10-31T17:50:00Z"/>
          <w:rFonts w:eastAsia="DengXian"/>
        </w:rPr>
      </w:pPr>
      <w:del w:id="36" w:author="Ericsson User" w:date="2025-10-31T17:50:00Z">
        <w:r>
          <w:rPr>
            <w:rFonts w:eastAsia="DengXian"/>
          </w:rPr>
          <w:delText>NOTE 3:</w:delText>
        </w:r>
        <w:r>
          <w:rPr>
            <w:rFonts w:eastAsia="DengXian"/>
          </w:rPr>
          <w:tab/>
          <w:delText>The source gNB may initiate CSI-RS Coordination procedure to activate or deactivate CSI-RS resource(s) of some candidate cells(s).</w:delText>
        </w:r>
      </w:del>
    </w:p>
    <w:p w14:paraId="25EC0EB5" w14:textId="77777777" w:rsidR="000F4804" w:rsidRDefault="000946AF">
      <w:pPr>
        <w:pStyle w:val="B10"/>
      </w:pPr>
      <w:r>
        <w:t>9a.</w:t>
      </w:r>
      <w:r>
        <w:tab/>
        <w:t xml:space="preserve">If early data forwarding is applied, the source </w:t>
      </w:r>
      <w:proofErr w:type="spellStart"/>
      <w:r>
        <w:t>gNB</w:t>
      </w:r>
      <w:proofErr w:type="spellEnd"/>
      <w:r>
        <w:t xml:space="preserve"> sends the EARLY STATUS TRANSFER message to the candidate </w:t>
      </w:r>
      <w:proofErr w:type="spellStart"/>
      <w:r>
        <w:t>gNB</w:t>
      </w:r>
      <w:proofErr w:type="spellEnd"/>
      <w:r>
        <w:t>(s).</w:t>
      </w:r>
    </w:p>
    <w:p w14:paraId="6BFD0C38" w14:textId="77777777" w:rsidR="000F4804" w:rsidRDefault="000946AF">
      <w:pPr>
        <w:pStyle w:val="B10"/>
        <w:rPr>
          <w:ins w:id="37" w:author="Ericsson User" w:date="2025-10-01T19:30:00Z"/>
        </w:rPr>
      </w:pPr>
      <w:r>
        <w:t xml:space="preserve">10/11. Early DL and UL synchronization to some LTM candidate cell(s) may be performed. The source </w:t>
      </w:r>
      <w:proofErr w:type="spellStart"/>
      <w:r>
        <w:t>gNB</w:t>
      </w:r>
      <w:proofErr w:type="spellEnd"/>
      <w:r>
        <w:t xml:space="preserve">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w:t>
      </w:r>
      <w:proofErr w:type="spellStart"/>
      <w:r>
        <w:t>gNB</w:t>
      </w:r>
      <w:proofErr w:type="spellEnd"/>
      <w:r>
        <w:t xml:space="preserve">.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w:t>
      </w:r>
      <w:proofErr w:type="spellStart"/>
      <w:r>
        <w:t>gNB</w:t>
      </w:r>
      <w:proofErr w:type="spellEnd"/>
      <w:r>
        <w:t xml:space="preserve">(s) sends the TA INFORMATION TRANSFER message to the source </w:t>
      </w:r>
      <w:proofErr w:type="spellStart"/>
      <w:r>
        <w:t>gNB</w:t>
      </w:r>
      <w:proofErr w:type="spellEnd"/>
      <w:r>
        <w:t xml:space="preserve"> instead.</w:t>
      </w:r>
    </w:p>
    <w:p w14:paraId="65CAB1B5" w14:textId="5AD5A062" w:rsidR="000F4804" w:rsidRDefault="000946AF">
      <w:pPr>
        <w:pStyle w:val="B10"/>
        <w:rPr>
          <w:ins w:id="38" w:author="ZTE-Mengzhen" w:date="2025-11-05T10:14:00Z"/>
          <w:szCs w:val="22"/>
          <w:lang w:val="en-US"/>
        </w:rPr>
      </w:pPr>
      <w:ins w:id="39" w:author="Ericsson User" w:date="2025-08-13T19:17:00Z">
        <w:r>
          <w:t>11a</w:t>
        </w:r>
      </w:ins>
      <w:ins w:id="40" w:author="Ericsson User" w:date="2025-08-13T19:20:00Z">
        <w:r>
          <w:t xml:space="preserve">/11b. </w:t>
        </w:r>
      </w:ins>
      <w:ins w:id="41" w:author="Ericsson User" w:date="2025-08-13T19:17:00Z">
        <w:r>
          <w:tab/>
          <w:t xml:space="preserve"> The source </w:t>
        </w:r>
        <w:proofErr w:type="spellStart"/>
        <w:r>
          <w:t>gNB</w:t>
        </w:r>
        <w:proofErr w:type="spellEnd"/>
        <w:r>
          <w:t xml:space="preserve"> may </w:t>
        </w:r>
      </w:ins>
      <w:ins w:id="42" w:author="Ericsson User" w:date="2025-08-13T19:19:00Z">
        <w:r>
          <w:t>initiate a</w:t>
        </w:r>
      </w:ins>
      <w:ins w:id="43" w:author="Ericsson User" w:date="2025-08-13T19:18:00Z">
        <w:r>
          <w:t xml:space="preserve"> CSI</w:t>
        </w:r>
      </w:ins>
      <w:ins w:id="44" w:author="Ericsson User" w:date="2025-08-13T19:19:00Z">
        <w:r>
          <w:t xml:space="preserve">-RS COORDINATION REQUEST message to request </w:t>
        </w:r>
      </w:ins>
      <w:ins w:id="45" w:author="Ericsson User" w:date="2025-08-13T19:22:00Z">
        <w:r>
          <w:t xml:space="preserve">the </w:t>
        </w:r>
      </w:ins>
      <w:ins w:id="46" w:author="Ericsson User" w:date="2025-08-13T19:19:00Z">
        <w:r>
          <w:t xml:space="preserve">candidate </w:t>
        </w:r>
        <w:proofErr w:type="spellStart"/>
        <w:r>
          <w:t>g</w:t>
        </w:r>
      </w:ins>
      <w:ins w:id="47" w:author="Ericsson User" w:date="2025-08-13T19:20:00Z">
        <w:r>
          <w:t>NB</w:t>
        </w:r>
        <w:proofErr w:type="spellEnd"/>
        <w:r>
          <w:t xml:space="preserve">(s) </w:t>
        </w:r>
      </w:ins>
      <w:ins w:id="48" w:author="Ericsson User" w:date="2025-08-13T19:22:00Z">
        <w:r>
          <w:t>to</w:t>
        </w:r>
      </w:ins>
      <w:ins w:id="49" w:author="Ericsson User" w:date="2025-08-13T19:20:00Z">
        <w:r>
          <w:t xml:space="preserve"> </w:t>
        </w:r>
      </w:ins>
      <w:ins w:id="50" w:author="Ericsson User" w:date="2025-08-13T19:19:00Z">
        <w:r>
          <w:t>activat</w:t>
        </w:r>
      </w:ins>
      <w:ins w:id="51" w:author="Ericsson User" w:date="2025-08-13T19:22:00Z">
        <w:r>
          <w:t>e</w:t>
        </w:r>
      </w:ins>
      <w:ins w:id="52" w:author="Ericsson User" w:date="2025-08-13T19:19:00Z">
        <w:r>
          <w:t xml:space="preserve"> or deactivat</w:t>
        </w:r>
      </w:ins>
      <w:ins w:id="53" w:author="Ericsson User" w:date="2025-08-13T19:22:00Z">
        <w:r>
          <w:t>e</w:t>
        </w:r>
      </w:ins>
      <w:ins w:id="54" w:author="Ericsson User" w:date="2025-08-13T19:19:00Z">
        <w:r>
          <w:t xml:space="preserve"> </w:t>
        </w:r>
      </w:ins>
      <w:ins w:id="55" w:author="Ericsson User" w:date="2025-10-31T19:06:00Z">
        <w:r>
          <w:t xml:space="preserve">semi-persistent </w:t>
        </w:r>
      </w:ins>
      <w:ins w:id="56" w:author="Ericsson User" w:date="2025-08-13T19:19:00Z">
        <w:r>
          <w:t>CSI</w:t>
        </w:r>
      </w:ins>
      <w:ins w:id="57" w:author="Ericsson User" w:date="2025-10-02T18:57:00Z">
        <w:r>
          <w:t>-RS</w:t>
        </w:r>
      </w:ins>
      <w:ins w:id="58" w:author="Ericsson User" w:date="2025-08-13T19:19:00Z">
        <w:r>
          <w:t xml:space="preserve"> </w:t>
        </w:r>
      </w:ins>
      <w:ins w:id="59" w:author="Ericsson User" w:date="2025-10-31T19:06:00Z">
        <w:r>
          <w:t>r</w:t>
        </w:r>
      </w:ins>
      <w:ins w:id="60" w:author="Ericsson User" w:date="2025-08-13T19:19:00Z">
        <w:r>
          <w:t xml:space="preserve">esources </w:t>
        </w:r>
      </w:ins>
      <w:ins w:id="61" w:author="Ericsson User" w:date="2025-08-13T19:20:00Z">
        <w:r>
          <w:t xml:space="preserve">for Layer 1 measurements </w:t>
        </w:r>
      </w:ins>
      <w:ins w:id="62" w:author="CATT-sjy" w:date="2025-11-06T17:25:00Z">
        <w:r w:rsidR="00CD2D5D">
          <w:rPr>
            <w:rFonts w:hint="eastAsia"/>
            <w:lang w:eastAsia="zh-CN"/>
          </w:rPr>
          <w:t>and/</w:t>
        </w:r>
      </w:ins>
      <w:ins w:id="63" w:author="Ericsson User" w:date="2025-08-13T19:20:00Z">
        <w:r>
          <w:t xml:space="preserve">or for </w:t>
        </w:r>
      </w:ins>
      <w:ins w:id="64" w:author="Ericsson User" w:date="2025-10-31T19:06:00Z">
        <w:r>
          <w:t xml:space="preserve">early </w:t>
        </w:r>
      </w:ins>
      <w:ins w:id="65" w:author="Ericsson User" w:date="2025-08-13T19:20:00Z">
        <w:r>
          <w:t xml:space="preserve">CSI </w:t>
        </w:r>
      </w:ins>
      <w:ins w:id="66" w:author="Ericsson User" w:date="2025-10-31T19:06:00Z">
        <w:r>
          <w:t>a</w:t>
        </w:r>
      </w:ins>
      <w:ins w:id="67" w:author="Ericsson User" w:date="2025-08-13T19:20:00Z">
        <w:r>
          <w:t>cquisition</w:t>
        </w:r>
      </w:ins>
      <w:ins w:id="68" w:author="Ericsson User" w:date="2025-08-13T19:17:00Z">
        <w:r>
          <w:t>.</w:t>
        </w:r>
      </w:ins>
      <w:ins w:id="69" w:author="Ericsson User" w:date="2025-08-13T19:20:00Z">
        <w:r>
          <w:t xml:space="preserve"> The candidate </w:t>
        </w:r>
        <w:proofErr w:type="spellStart"/>
        <w:r>
          <w:t>gNB</w:t>
        </w:r>
        <w:proofErr w:type="spellEnd"/>
        <w:r>
          <w:t>(s)</w:t>
        </w:r>
      </w:ins>
      <w:ins w:id="70" w:author="Ericsson User" w:date="2025-08-13T19:21:00Z">
        <w:r>
          <w:t xml:space="preserve"> </w:t>
        </w:r>
      </w:ins>
      <w:ins w:id="71" w:author="Ericsson User" w:date="2025-08-13T19:22:00Z">
        <w:r>
          <w:rPr>
            <w:rFonts w:eastAsia="Malgun Gothic"/>
            <w:lang w:eastAsia="ko-KR"/>
          </w:rPr>
          <w:t>respond</w:t>
        </w:r>
      </w:ins>
      <w:ins w:id="72" w:author="Ericsson User" w:date="2025-08-13T19:21:00Z">
        <w:r>
          <w:rPr>
            <w:rFonts w:eastAsia="Malgun Gothic" w:hint="eastAsia"/>
            <w:lang w:eastAsia="ko-KR"/>
          </w:rPr>
          <w:t xml:space="preserve"> </w:t>
        </w:r>
      </w:ins>
      <w:ins w:id="73" w:author="Ericsson User" w:date="2025-08-13T19:22:00Z">
        <w:r>
          <w:rPr>
            <w:rFonts w:eastAsia="Malgun Gothic"/>
            <w:lang w:eastAsia="ko-KR"/>
          </w:rPr>
          <w:t xml:space="preserve">to the source </w:t>
        </w:r>
        <w:proofErr w:type="spellStart"/>
        <w:r>
          <w:rPr>
            <w:rFonts w:eastAsia="Malgun Gothic"/>
            <w:lang w:eastAsia="ko-KR"/>
          </w:rPr>
          <w:t>gNB</w:t>
        </w:r>
        <w:proofErr w:type="spellEnd"/>
        <w:r>
          <w:rPr>
            <w:rFonts w:eastAsia="Malgun Gothic"/>
            <w:lang w:eastAsia="ko-KR"/>
          </w:rPr>
          <w:t xml:space="preserve"> </w:t>
        </w:r>
      </w:ins>
      <w:ins w:id="74" w:author="Ericsson User" w:date="2025-08-13T19:23:00Z">
        <w:r>
          <w:rPr>
            <w:rFonts w:eastAsia="Malgun Gothic"/>
            <w:lang w:eastAsia="ko-KR"/>
          </w:rPr>
          <w:t xml:space="preserve">with </w:t>
        </w:r>
      </w:ins>
      <w:ins w:id="75" w:author="Ericsson User" w:date="2025-08-13T19:21:00Z">
        <w:r>
          <w:rPr>
            <w:rFonts w:eastAsia="Malgun Gothic" w:hint="eastAsia"/>
            <w:lang w:eastAsia="ko-KR"/>
          </w:rPr>
          <w:t xml:space="preserve">the </w:t>
        </w:r>
        <w:r>
          <w:t>CSI</w:t>
        </w:r>
      </w:ins>
      <w:ins w:id="76" w:author="Ericsson User" w:date="2025-10-02T11:40:00Z">
        <w:r>
          <w:t>-</w:t>
        </w:r>
      </w:ins>
      <w:ins w:id="77" w:author="Ericsson User" w:date="2025-08-13T19:21:00Z">
        <w:r>
          <w:t xml:space="preserve">RS COORDINATION RESPONSE </w:t>
        </w:r>
        <w:r>
          <w:rPr>
            <w:rFonts w:hint="eastAsia"/>
            <w:lang w:eastAsia="ja-JP"/>
          </w:rPr>
          <w:t xml:space="preserve">message </w:t>
        </w:r>
      </w:ins>
      <w:ins w:id="78" w:author="Ericsson User" w:date="2025-08-13T19:23:00Z">
        <w:r>
          <w:rPr>
            <w:lang w:eastAsia="ja-JP"/>
          </w:rPr>
          <w:t xml:space="preserve">indicating </w:t>
        </w:r>
      </w:ins>
      <w:ins w:id="79" w:author="Ericsson User" w:date="2025-08-13T19:21:00Z">
        <w:r>
          <w:t xml:space="preserve">whether the </w:t>
        </w:r>
      </w:ins>
      <w:ins w:id="80" w:author="Ericsson User" w:date="2025-08-13T19:23:00Z">
        <w:r>
          <w:t xml:space="preserve">requested </w:t>
        </w:r>
      </w:ins>
      <w:ins w:id="81" w:author="Ericsson User" w:date="2025-08-13T19:21:00Z">
        <w:r>
          <w:t>CSI</w:t>
        </w:r>
      </w:ins>
      <w:ins w:id="82" w:author="Ericsson User" w:date="2025-10-02T18:57:00Z">
        <w:r>
          <w:t>-RS</w:t>
        </w:r>
      </w:ins>
      <w:ins w:id="83" w:author="Ericsson User" w:date="2025-08-13T19:21:00Z">
        <w:r>
          <w:t xml:space="preserve"> </w:t>
        </w:r>
      </w:ins>
      <w:ins w:id="84" w:author="Ericsson User" w:date="2025-10-31T19:06:00Z">
        <w:r>
          <w:t>r</w:t>
        </w:r>
      </w:ins>
      <w:ins w:id="85" w:author="Ericsson User" w:date="2025-08-13T19:21:00Z">
        <w:r>
          <w:t>esources are activated or deactivated</w:t>
        </w:r>
        <w:r>
          <w:rPr>
            <w:szCs w:val="22"/>
            <w:lang w:val="en-US"/>
          </w:rPr>
          <w:t>.</w:t>
        </w:r>
      </w:ins>
    </w:p>
    <w:p w14:paraId="0C2E1052" w14:textId="77777777" w:rsidR="000F4804" w:rsidRDefault="000946AF">
      <w:pPr>
        <w:pStyle w:val="B10"/>
        <w:rPr>
          <w:ins w:id="86" w:author="Ericsson User" w:date="2025-10-31T17:49:00Z"/>
        </w:rPr>
      </w:pPr>
      <w:ins w:id="87" w:author="Ericsson User" w:date="2025-10-31T17:49:00Z">
        <w:r>
          <w:rPr>
            <w:szCs w:val="22"/>
            <w:lang w:val="en-US"/>
          </w:rPr>
          <w:t xml:space="preserve">NOTE x: </w:t>
        </w:r>
        <w:r>
          <w:rPr>
            <w:rFonts w:eastAsia="DengXian"/>
          </w:rPr>
          <w:t xml:space="preserve">Step </w:t>
        </w:r>
      </w:ins>
      <w:ins w:id="88" w:author="Ericsson User" w:date="2025-10-31T17:50:00Z">
        <w:r>
          <w:rPr>
            <w:rFonts w:eastAsia="DengXian"/>
          </w:rPr>
          <w:t>11a/11b</w:t>
        </w:r>
      </w:ins>
      <w:ins w:id="89" w:author="Ericsson User" w:date="2025-10-31T17:49:00Z">
        <w:r>
          <w:rPr>
            <w:rFonts w:eastAsia="DengXian"/>
          </w:rPr>
          <w:t xml:space="preserve"> may be triggered by implementation</w:t>
        </w:r>
      </w:ins>
      <w:ins w:id="90" w:author="Ericsson User" w:date="2025-10-31T17:51:00Z">
        <w:r>
          <w:rPr>
            <w:rFonts w:eastAsia="DengXian"/>
          </w:rPr>
          <w:t xml:space="preserve"> after step 9</w:t>
        </w:r>
      </w:ins>
      <w:ins w:id="91" w:author="Ericsson User" w:date="2025-10-31T17:50:00Z">
        <w:r>
          <w:rPr>
            <w:rFonts w:eastAsia="DengXian"/>
          </w:rPr>
          <w:t>.</w:t>
        </w:r>
      </w:ins>
    </w:p>
    <w:p w14:paraId="5E34C013" w14:textId="77777777" w:rsidR="000F4804" w:rsidRDefault="000946AF">
      <w:pPr>
        <w:pStyle w:val="B10"/>
      </w:pPr>
      <w:r>
        <w:t>12.</w:t>
      </w:r>
      <w:r>
        <w:tab/>
        <w:t xml:space="preserve"> The UE performs L1</w:t>
      </w:r>
      <w:ins w:id="92" w:author="Ericsson User" w:date="2025-10-31T19:06:00Z">
        <w:r>
          <w:t xml:space="preserve"> o</w:t>
        </w:r>
      </w:ins>
      <w:ins w:id="93" w:author="Ericsson User" w:date="2025-10-31T19:07:00Z">
        <w:r>
          <w:t>r L3</w:t>
        </w:r>
      </w:ins>
      <w:r>
        <w:t xml:space="preserve"> measurements on the configured LTM candidate cell(s) and transmits L1 </w:t>
      </w:r>
      <w:ins w:id="94" w:author="Ericsson User" w:date="2025-10-31T19:07:00Z">
        <w:r>
          <w:t xml:space="preserve">or L3 </w:t>
        </w:r>
      </w:ins>
      <w:r>
        <w:t xml:space="preserve">measurement reports to the source </w:t>
      </w:r>
      <w:proofErr w:type="spellStart"/>
      <w:r>
        <w:t>gNB</w:t>
      </w:r>
      <w:proofErr w:type="spellEnd"/>
      <w:r>
        <w:t>, if configured. L1</w:t>
      </w:r>
      <w:ins w:id="95" w:author="Ericsson User" w:date="2025-10-31T19:07:00Z">
        <w:r>
          <w:t xml:space="preserve"> or L3</w:t>
        </w:r>
      </w:ins>
      <w:r>
        <w:t xml:space="preserve"> measurement should be performed as long as RRC reconfiguration (step 8) is applicable.</w:t>
      </w:r>
    </w:p>
    <w:p w14:paraId="28B99223" w14:textId="77777777" w:rsidR="000F4804" w:rsidRDefault="000946AF">
      <w:pPr>
        <w:pStyle w:val="B10"/>
      </w:pPr>
      <w:r>
        <w:lastRenderedPageBreak/>
        <w:t>13.</w:t>
      </w:r>
      <w:r>
        <w:tab/>
        <w:t xml:space="preserve">The source </w:t>
      </w:r>
      <w:proofErr w:type="spellStart"/>
      <w:r>
        <w:t>gNB</w:t>
      </w:r>
      <w:proofErr w:type="spellEnd"/>
      <w:r>
        <w:t xml:space="preserve"> determines to initiate LTM. L3 measurement can also be used to determine this step.</w:t>
      </w:r>
    </w:p>
    <w:p w14:paraId="72281E81" w14:textId="77777777" w:rsidR="000F4804" w:rsidRDefault="000946AF">
      <w:pPr>
        <w:pStyle w:val="B10"/>
      </w:pPr>
      <w:r>
        <w:t>14.</w:t>
      </w:r>
      <w:r>
        <w:tab/>
        <w:t xml:space="preserve">The source </w:t>
      </w:r>
      <w:proofErr w:type="spellStart"/>
      <w:r>
        <w:t>gNB</w:t>
      </w:r>
      <w:proofErr w:type="spellEnd"/>
      <w:r>
        <w:t xml:space="preserve">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08273A3F" w14:textId="77777777" w:rsidR="000F4804" w:rsidRDefault="000946AF">
      <w:pPr>
        <w:pStyle w:val="NO"/>
        <w:rPr>
          <w:rFonts w:eastAsia="DengXian"/>
        </w:rPr>
      </w:pPr>
      <w:r>
        <w:rPr>
          <w:rFonts w:eastAsia="DengXian"/>
        </w:rPr>
        <w:t>NOTE 4:</w:t>
      </w:r>
      <w:r>
        <w:rPr>
          <w:rFonts w:eastAsia="DengXian"/>
        </w:rPr>
        <w:tab/>
        <w:t xml:space="preserve">Up to implementation, data forwarding and SN Status Transfer may be initiated once the source </w:t>
      </w:r>
      <w:proofErr w:type="spellStart"/>
      <w:r>
        <w:rPr>
          <w:rFonts w:eastAsia="DengXian"/>
        </w:rPr>
        <w:t>gNB</w:t>
      </w:r>
      <w:proofErr w:type="spellEnd"/>
      <w:r>
        <w:rPr>
          <w:rFonts w:eastAsia="DengXian"/>
        </w:rPr>
        <w:t xml:space="preserve"> triggers the inter-</w:t>
      </w:r>
      <w:proofErr w:type="spellStart"/>
      <w:r>
        <w:rPr>
          <w:rFonts w:eastAsia="DengXian"/>
        </w:rPr>
        <w:t>gNB</w:t>
      </w:r>
      <w:proofErr w:type="spellEnd"/>
      <w:r>
        <w:rPr>
          <w:rFonts w:eastAsia="DengXian"/>
        </w:rPr>
        <w:t xml:space="preserve"> LTM cell switch for the UE in Step 14.</w:t>
      </w:r>
    </w:p>
    <w:p w14:paraId="63F22E45" w14:textId="77777777" w:rsidR="000F4804" w:rsidRDefault="000946AF">
      <w:pPr>
        <w:pStyle w:val="B10"/>
      </w:pPr>
      <w:r>
        <w:t>15.</w:t>
      </w:r>
      <w:r>
        <w:tab/>
        <w:t xml:space="preserve">The source </w:t>
      </w:r>
      <w:proofErr w:type="spellStart"/>
      <w:r>
        <w:t>gNB</w:t>
      </w:r>
      <w:proofErr w:type="spellEnd"/>
      <w:r>
        <w:t xml:space="preserve"> sends the CELL SWITCH NOTIFICATION message to the target </w:t>
      </w:r>
      <w:proofErr w:type="spellStart"/>
      <w:r>
        <w:t>gNB</w:t>
      </w:r>
      <w:proofErr w:type="spellEnd"/>
      <w:r>
        <w:t xml:space="preserve"> to indicate the initiation of Cell Switch command to the UE. The source </w:t>
      </w:r>
      <w:proofErr w:type="spellStart"/>
      <w:r>
        <w:t>gNB</w:t>
      </w:r>
      <w:proofErr w:type="spellEnd"/>
      <w:r>
        <w:t xml:space="preserve"> may inform the acquired TA related information.</w:t>
      </w:r>
    </w:p>
    <w:p w14:paraId="5CE5ED6C" w14:textId="77777777" w:rsidR="000F4804" w:rsidRDefault="000946AF">
      <w:pPr>
        <w:pStyle w:val="B10"/>
      </w:pPr>
      <w:r>
        <w:t>16.</w:t>
      </w:r>
      <w:r>
        <w:tab/>
        <w:t>The UE performs the random access procedure towards the target cell, if UE does not have valid TA of the target cell as specified in clause 5.18.35 of TS 38.321[6].</w:t>
      </w:r>
    </w:p>
    <w:p w14:paraId="7BD238B3" w14:textId="77777777" w:rsidR="000F4804" w:rsidRDefault="000946AF">
      <w:pPr>
        <w:pStyle w:val="B10"/>
      </w:pPr>
      <w:r>
        <w:t>17/18.</w:t>
      </w:r>
      <w:r>
        <w:tab/>
        <w:t xml:space="preserve">The target </w:t>
      </w:r>
      <w:proofErr w:type="spellStart"/>
      <w:r>
        <w:t>gNB</w:t>
      </w:r>
      <w:proofErr w:type="spellEnd"/>
      <w:r>
        <w:t xml:space="preserve"> sends the HANDOVER SUCCESS message to the source </w:t>
      </w:r>
      <w:proofErr w:type="spellStart"/>
      <w:r>
        <w:t>gNB</w:t>
      </w:r>
      <w:proofErr w:type="spellEnd"/>
      <w:r>
        <w:t xml:space="preserve"> to inform that the UE has successfully accessed the target cell. In return, the source </w:t>
      </w:r>
      <w:proofErr w:type="spellStart"/>
      <w:r>
        <w:t>gNB</w:t>
      </w:r>
      <w:proofErr w:type="spellEnd"/>
      <w:r>
        <w:t xml:space="preserve"> sends the SN STATUS TRANSFER message following the principles described in step 7 of Intra-AMF/UPF Handover in clause 9.2.3.2.1.</w:t>
      </w:r>
    </w:p>
    <w:p w14:paraId="4AD61D84" w14:textId="77777777" w:rsidR="000F4804" w:rsidRDefault="000946AF">
      <w:pPr>
        <w:pStyle w:val="NO"/>
        <w:rPr>
          <w:rFonts w:eastAsia="DengXian"/>
        </w:rPr>
      </w:pPr>
      <w:r>
        <w:rPr>
          <w:rFonts w:eastAsia="DengXian"/>
        </w:rPr>
        <w:t>NOTE 5:</w:t>
      </w:r>
      <w:r>
        <w:rPr>
          <w:rFonts w:eastAsia="DengXian"/>
        </w:rPr>
        <w:tab/>
        <w:t xml:space="preserve">Late data forwarding may be initiated as soon as the source </w:t>
      </w:r>
      <w:proofErr w:type="spellStart"/>
      <w:r>
        <w:rPr>
          <w:rFonts w:eastAsia="DengXian"/>
        </w:rPr>
        <w:t>gNB</w:t>
      </w:r>
      <w:proofErr w:type="spellEnd"/>
      <w:r>
        <w:rPr>
          <w:rFonts w:eastAsia="DengXian"/>
        </w:rPr>
        <w:t xml:space="preserve"> receives the HANDOVER SUCCESS message.</w:t>
      </w:r>
    </w:p>
    <w:p w14:paraId="13373FC6" w14:textId="77777777" w:rsidR="000F4804" w:rsidRDefault="000946AF">
      <w:pPr>
        <w:pStyle w:val="NO"/>
        <w:rPr>
          <w:rFonts w:eastAsia="DengXian"/>
        </w:rPr>
      </w:pPr>
      <w:r>
        <w:rPr>
          <w:rFonts w:eastAsia="DengXian"/>
        </w:rPr>
        <w:t>NOTE 6:</w:t>
      </w:r>
      <w:r>
        <w:rPr>
          <w:rFonts w:eastAsia="DengXian"/>
        </w:rPr>
        <w:tab/>
        <w:t xml:space="preserve">The source </w:t>
      </w:r>
      <w:proofErr w:type="spellStart"/>
      <w:r>
        <w:rPr>
          <w:rFonts w:eastAsia="DengXian"/>
        </w:rPr>
        <w:t>gNB</w:t>
      </w:r>
      <w:proofErr w:type="spellEnd"/>
      <w:r>
        <w:rPr>
          <w:rFonts w:eastAsia="DengXian"/>
        </w:rPr>
        <w:t xml:space="preserve"> may initiate the CSI-RS Coordination procedure to deactivate </w:t>
      </w:r>
      <w:ins w:id="96" w:author="Ericsson User" w:date="2025-10-31T19:07:00Z">
        <w:r>
          <w:rPr>
            <w:rFonts w:eastAsia="DengXian"/>
          </w:rPr>
          <w:t xml:space="preserve">the semi-persistent </w:t>
        </w:r>
      </w:ins>
      <w:r>
        <w:rPr>
          <w:rFonts w:eastAsia="DengXian"/>
        </w:rPr>
        <w:t xml:space="preserve">CSI-RS resource(s) of candidate cell(s) on the candidate </w:t>
      </w:r>
      <w:proofErr w:type="spellStart"/>
      <w:r>
        <w:rPr>
          <w:rFonts w:eastAsia="DengXian"/>
        </w:rPr>
        <w:t>gNB</w:t>
      </w:r>
      <w:proofErr w:type="spellEnd"/>
      <w:r>
        <w:rPr>
          <w:rFonts w:eastAsia="DengXian"/>
        </w:rPr>
        <w:t>(s) after the UE successfully accesses the target cell.</w:t>
      </w:r>
    </w:p>
    <w:p w14:paraId="49965B35" w14:textId="77777777" w:rsidR="000F4804" w:rsidRDefault="000946AF">
      <w:pPr>
        <w:pStyle w:val="B10"/>
      </w:pPr>
      <w:r>
        <w:t>19.</w:t>
      </w:r>
      <w:r>
        <w:tab/>
        <w:t xml:space="preserve">The UE completes the LTM cell switch procedure by sending </w:t>
      </w:r>
      <w:proofErr w:type="spellStart"/>
      <w:r>
        <w:t>RRCReconfigurationComplete</w:t>
      </w:r>
      <w:proofErr w:type="spellEnd"/>
      <w: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2835D6A6" w14:textId="77777777" w:rsidR="000F4804" w:rsidRDefault="000946AF">
      <w:pPr>
        <w:pStyle w:val="NO"/>
        <w:rPr>
          <w:rFonts w:eastAsia="DengXian"/>
        </w:rPr>
      </w:pPr>
      <w:r>
        <w:rPr>
          <w:rFonts w:eastAsia="DengXian"/>
        </w:rPr>
        <w:t>NOTE 7:</w:t>
      </w:r>
      <w:r>
        <w:rPr>
          <w:rFonts w:eastAsia="DengXian"/>
        </w:rPr>
        <w:tab/>
        <w:t xml:space="preserve">Steps 17/18 and 19 do not have to occur one after the other. The target </w:t>
      </w:r>
      <w:proofErr w:type="spellStart"/>
      <w:r>
        <w:rPr>
          <w:rFonts w:eastAsia="DengXian"/>
        </w:rPr>
        <w:t>gNB</w:t>
      </w:r>
      <w:proofErr w:type="spellEnd"/>
      <w:r>
        <w:rPr>
          <w:rFonts w:eastAsia="DengXian"/>
        </w:rPr>
        <w:t xml:space="preserve"> may send the HANDOVER SUCCESS message to the source </w:t>
      </w:r>
      <w:proofErr w:type="spellStart"/>
      <w:r>
        <w:rPr>
          <w:rFonts w:eastAsia="DengXian"/>
        </w:rPr>
        <w:t>gNB</w:t>
      </w:r>
      <w:proofErr w:type="spellEnd"/>
      <w:r>
        <w:rPr>
          <w:rFonts w:eastAsia="DengXian"/>
        </w:rPr>
        <w:t xml:space="preserve"> after receiving the </w:t>
      </w:r>
      <w:proofErr w:type="spellStart"/>
      <w:r>
        <w:rPr>
          <w:rFonts w:eastAsia="DengXian"/>
        </w:rPr>
        <w:t>RRCReconfigurationComplete</w:t>
      </w:r>
      <w:proofErr w:type="spellEnd"/>
      <w:r>
        <w:rPr>
          <w:rFonts w:eastAsia="DengXian"/>
        </w:rPr>
        <w:t xml:space="preserve"> message.</w:t>
      </w:r>
    </w:p>
    <w:p w14:paraId="34786257" w14:textId="77777777" w:rsidR="000F4804" w:rsidRDefault="000946AF">
      <w:pPr>
        <w:pStyle w:val="B10"/>
      </w:pPr>
      <w:r>
        <w:t>20.</w:t>
      </w:r>
      <w:r>
        <w:tab/>
        <w:t xml:space="preserve">The new source </w:t>
      </w:r>
      <w:proofErr w:type="spellStart"/>
      <w:r>
        <w:t>gNB</w:t>
      </w:r>
      <w:proofErr w:type="spellEnd"/>
      <w:r>
        <w:t xml:space="preserve"> (i.e., the target </w:t>
      </w:r>
      <w:proofErr w:type="spellStart"/>
      <w:r>
        <w:t>gNB</w:t>
      </w:r>
      <w:proofErr w:type="spellEnd"/>
      <w:r>
        <w:t xml:space="preserve">) sends the LTM CONFIGURATION UPDATE message to the candidate </w:t>
      </w:r>
      <w:proofErr w:type="spellStart"/>
      <w:r>
        <w:t>gNBs</w:t>
      </w:r>
      <w:proofErr w:type="spellEnd"/>
      <w:r>
        <w:t>. This message includes the new security key(s) to be used with the UE.</w:t>
      </w:r>
    </w:p>
    <w:p w14:paraId="09617AC0" w14:textId="77777777" w:rsidR="000F4804" w:rsidRDefault="000946AF">
      <w:pPr>
        <w:pStyle w:val="B10"/>
      </w:pPr>
      <w:r>
        <w:t>21.</w:t>
      </w:r>
      <w:r>
        <w:tab/>
        <w:t xml:space="preserve">The candidate </w:t>
      </w:r>
      <w:proofErr w:type="spellStart"/>
      <w:r>
        <w:t>gNB</w:t>
      </w:r>
      <w:proofErr w:type="spellEnd"/>
      <w:r>
        <w:t xml:space="preserve">(s) responds </w:t>
      </w:r>
      <w:del w:id="97" w:author="Ericsson User" w:date="2025-10-31T19:11:00Z">
        <w:r>
          <w:delText xml:space="preserve">to </w:delText>
        </w:r>
      </w:del>
      <w:ins w:id="98" w:author="Ericsson User" w:date="2025-10-31T19:11:00Z">
        <w:r>
          <w:t xml:space="preserve">with </w:t>
        </w:r>
      </w:ins>
      <w:r>
        <w:t xml:space="preserve">the LTM CONFIGURATION UPDATE ACKNOWLEDGE </w:t>
      </w:r>
      <w:r>
        <w:rPr>
          <w:rFonts w:hint="eastAsia"/>
        </w:rPr>
        <w:t>message</w:t>
      </w:r>
      <w:r>
        <w:t xml:space="preserve"> to the new source </w:t>
      </w:r>
      <w:proofErr w:type="spellStart"/>
      <w:r>
        <w:t>gNB</w:t>
      </w:r>
      <w:proofErr w:type="spellEnd"/>
      <w:r>
        <w:t>.</w:t>
      </w:r>
    </w:p>
    <w:p w14:paraId="7BAED4BD" w14:textId="77777777" w:rsidR="000F4804" w:rsidRDefault="000946AF">
      <w:pPr>
        <w:pStyle w:val="B10"/>
      </w:pPr>
      <w:r>
        <w:t>22.</w:t>
      </w:r>
      <w:r>
        <w:tab/>
        <w:t xml:space="preserve">The new source </w:t>
      </w:r>
      <w:proofErr w:type="spellStart"/>
      <w:r>
        <w:t>gNB</w:t>
      </w:r>
      <w:proofErr w:type="spellEnd"/>
      <w:r>
        <w:t xml:space="preserve"> may send the UE CONTEXT RELEASE message to inform the old source </w:t>
      </w:r>
      <w:proofErr w:type="spellStart"/>
      <w:r>
        <w:t>gNB</w:t>
      </w:r>
      <w:proofErr w:type="spellEnd"/>
      <w:r>
        <w:t xml:space="preserve"> to release radio and C-plane related resources associated to the UE context if no LTM candidate cell(s) exist in the old source </w:t>
      </w:r>
      <w:proofErr w:type="spellStart"/>
      <w:r>
        <w:t>gNB</w:t>
      </w:r>
      <w:proofErr w:type="spellEnd"/>
      <w:r>
        <w:t>. Any ongoing data forwarding may continue.</w:t>
      </w:r>
    </w:p>
    <w:p w14:paraId="7D245150" w14:textId="77777777" w:rsidR="000F4804" w:rsidRDefault="000946AF">
      <w:r>
        <w:t>The steps 10-22 can be performed multiple times for subsequent LTM cell switch executions using the LTM candidate configuration(s) provided in step 8.</w:t>
      </w:r>
    </w:p>
    <w:p w14:paraId="75507799" w14:textId="77777777" w:rsidR="000F4804" w:rsidRDefault="000946AF">
      <w:r>
        <w:t>The procedure over the air interface described in Figure 9.2.3.5.2-1 is applicable to both intra-</w:t>
      </w:r>
      <w:proofErr w:type="spellStart"/>
      <w:r>
        <w:t>gNB</w:t>
      </w:r>
      <w:proofErr w:type="spellEnd"/>
      <w:r>
        <w:t xml:space="preserve"> LTM and inter-</w:t>
      </w:r>
      <w:proofErr w:type="spellStart"/>
      <w:r>
        <w:t>gNB</w:t>
      </w:r>
      <w:proofErr w:type="spellEnd"/>
      <w:r>
        <w:t xml:space="preserve"> LTM. The overall LTM procedures over F1-C interface are captured in TS 38.401[4].</w:t>
      </w:r>
    </w:p>
    <w:p w14:paraId="2B092D6E" w14:textId="77777777" w:rsidR="000F4804" w:rsidRDefault="000F4804">
      <w:pPr>
        <w:rPr>
          <w:lang w:eastAsia="zh-CN"/>
        </w:rPr>
      </w:pPr>
    </w:p>
    <w:p w14:paraId="1A20B0C0" w14:textId="77777777" w:rsidR="000F4804" w:rsidRDefault="000946AF">
      <w:pPr>
        <w:jc w:val="center"/>
        <w:rPr>
          <w:color w:val="FF0000"/>
        </w:rPr>
      </w:pPr>
      <w:r>
        <w:rPr>
          <w:color w:val="FF0000"/>
        </w:rPr>
        <w:t>&lt;&lt;&lt;&lt;&lt;&lt;&lt;&lt;&lt;&lt;&lt;&lt;&lt;&lt;&lt;&lt;&lt;&lt;&lt;&lt; End of changes &gt;&gt;&gt;&gt;&gt;&gt;&gt;&gt;&gt;&gt;&gt;&gt;&gt;&gt;&gt;&gt;&gt;&gt;&gt;&gt;</w:t>
      </w:r>
    </w:p>
    <w:sectPr w:rsidR="000F4804">
      <w:headerReference w:type="even"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9591A" w14:textId="77777777" w:rsidR="00DB4E73" w:rsidRDefault="00DB4E73">
      <w:pPr>
        <w:spacing w:after="0"/>
      </w:pPr>
      <w:r>
        <w:separator/>
      </w:r>
    </w:p>
  </w:endnote>
  <w:endnote w:type="continuationSeparator" w:id="0">
    <w:p w14:paraId="03A1B66B" w14:textId="77777777" w:rsidR="00DB4E73" w:rsidRDefault="00DB4E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211E5" w14:textId="77777777" w:rsidR="00DB4E73" w:rsidRDefault="00DB4E73">
      <w:pPr>
        <w:spacing w:after="0"/>
      </w:pPr>
      <w:r>
        <w:separator/>
      </w:r>
    </w:p>
  </w:footnote>
  <w:footnote w:type="continuationSeparator" w:id="0">
    <w:p w14:paraId="68861059" w14:textId="77777777" w:rsidR="00DB4E73" w:rsidRDefault="00DB4E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953E" w14:textId="77777777" w:rsidR="000F4804" w:rsidRDefault="000946AF">
    <w:r>
      <w:t xml:space="preserve">Page </w:t>
    </w:r>
    <w:r>
      <w:fldChar w:fldCharType="begin"/>
    </w:r>
    <w:r>
      <w:instrText>PAGE</w:instrText>
    </w:r>
    <w:r>
      <w:fldChar w:fldCharType="separate"/>
    </w:r>
    <w:r>
      <w:t>0</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1A69688E"/>
    <w:multiLevelType w:val="multilevel"/>
    <w:tmpl w:val="1A69688E"/>
    <w:lvl w:ilvl="0">
      <w:start w:val="1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14C3B16"/>
    <w:multiLevelType w:val="multilevel"/>
    <w:tmpl w:val="714C3B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64384819">
    <w:abstractNumId w:val="4"/>
  </w:num>
  <w:num w:numId="2" w16cid:durableId="886455000">
    <w:abstractNumId w:val="0"/>
  </w:num>
  <w:num w:numId="3" w16cid:durableId="1667905085">
    <w:abstractNumId w:val="1"/>
  </w:num>
  <w:num w:numId="4" w16cid:durableId="1542399443">
    <w:abstractNumId w:val="5"/>
  </w:num>
  <w:num w:numId="5" w16cid:durableId="834106541">
    <w:abstractNumId w:val="3"/>
  </w:num>
  <w:num w:numId="6" w16cid:durableId="12193659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C08"/>
    <w:rsid w:val="000177D7"/>
    <w:rsid w:val="00017816"/>
    <w:rsid w:val="00017C07"/>
    <w:rsid w:val="000206CC"/>
    <w:rsid w:val="000207FA"/>
    <w:rsid w:val="000216A9"/>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6CF"/>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6AF"/>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B71"/>
    <w:rsid w:val="000A2EB8"/>
    <w:rsid w:val="000A34B3"/>
    <w:rsid w:val="000A390F"/>
    <w:rsid w:val="000A3C73"/>
    <w:rsid w:val="000A3D5D"/>
    <w:rsid w:val="000A3EDC"/>
    <w:rsid w:val="000A4306"/>
    <w:rsid w:val="000A4A57"/>
    <w:rsid w:val="000A4DA4"/>
    <w:rsid w:val="000A4DBB"/>
    <w:rsid w:val="000A54C5"/>
    <w:rsid w:val="000A5BB0"/>
    <w:rsid w:val="000A60FE"/>
    <w:rsid w:val="000A6394"/>
    <w:rsid w:val="000A7114"/>
    <w:rsid w:val="000A786D"/>
    <w:rsid w:val="000A7D97"/>
    <w:rsid w:val="000B047F"/>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4E8"/>
    <w:rsid w:val="000F1D8C"/>
    <w:rsid w:val="000F2027"/>
    <w:rsid w:val="000F2510"/>
    <w:rsid w:val="000F2ACE"/>
    <w:rsid w:val="000F2F1D"/>
    <w:rsid w:val="000F3F01"/>
    <w:rsid w:val="000F427A"/>
    <w:rsid w:val="000F4804"/>
    <w:rsid w:val="000F4BE9"/>
    <w:rsid w:val="000F50BA"/>
    <w:rsid w:val="000F54E1"/>
    <w:rsid w:val="000F5D13"/>
    <w:rsid w:val="000F5F5D"/>
    <w:rsid w:val="000F6297"/>
    <w:rsid w:val="000F659A"/>
    <w:rsid w:val="000F66DD"/>
    <w:rsid w:val="000F72E0"/>
    <w:rsid w:val="000F76D7"/>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1A5"/>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3149"/>
    <w:rsid w:val="001232BE"/>
    <w:rsid w:val="0012372C"/>
    <w:rsid w:val="00123824"/>
    <w:rsid w:val="00124AA6"/>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3D5E"/>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B7B"/>
    <w:rsid w:val="00181EE4"/>
    <w:rsid w:val="00181F59"/>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A9C"/>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7FF"/>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7C8"/>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9B2"/>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A2A"/>
    <w:rsid w:val="00291A93"/>
    <w:rsid w:val="00291DFE"/>
    <w:rsid w:val="00292138"/>
    <w:rsid w:val="00292871"/>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3206"/>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2F89"/>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C59"/>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5F65"/>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40"/>
    <w:rsid w:val="003E55E4"/>
    <w:rsid w:val="003E5739"/>
    <w:rsid w:val="003E5821"/>
    <w:rsid w:val="003E58D2"/>
    <w:rsid w:val="003E68C2"/>
    <w:rsid w:val="003E696B"/>
    <w:rsid w:val="003E69AE"/>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0D3"/>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59C"/>
    <w:rsid w:val="00421741"/>
    <w:rsid w:val="004219B4"/>
    <w:rsid w:val="00421AB9"/>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07CE"/>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575E"/>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3AE"/>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2D3"/>
    <w:rsid w:val="005353DD"/>
    <w:rsid w:val="005359D4"/>
    <w:rsid w:val="00535D8D"/>
    <w:rsid w:val="00536489"/>
    <w:rsid w:val="005372A7"/>
    <w:rsid w:val="0053739B"/>
    <w:rsid w:val="0053759F"/>
    <w:rsid w:val="0053799E"/>
    <w:rsid w:val="00537FD1"/>
    <w:rsid w:val="005408E8"/>
    <w:rsid w:val="0054095A"/>
    <w:rsid w:val="0054172A"/>
    <w:rsid w:val="00541864"/>
    <w:rsid w:val="00541D4A"/>
    <w:rsid w:val="00542190"/>
    <w:rsid w:val="005425BF"/>
    <w:rsid w:val="00543375"/>
    <w:rsid w:val="00543604"/>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3C6"/>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0E"/>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36E"/>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11F"/>
    <w:rsid w:val="005C3234"/>
    <w:rsid w:val="005C3672"/>
    <w:rsid w:val="005C3BB1"/>
    <w:rsid w:val="005C3C2A"/>
    <w:rsid w:val="005C40C0"/>
    <w:rsid w:val="005C48BB"/>
    <w:rsid w:val="005C5407"/>
    <w:rsid w:val="005C57D1"/>
    <w:rsid w:val="005C5985"/>
    <w:rsid w:val="005C5A2D"/>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6DB"/>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3AD"/>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1EDD"/>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2FFB"/>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5D56"/>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62"/>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77A"/>
    <w:rsid w:val="00760C82"/>
    <w:rsid w:val="00760CFC"/>
    <w:rsid w:val="00760DED"/>
    <w:rsid w:val="00761A76"/>
    <w:rsid w:val="00761F40"/>
    <w:rsid w:val="00762B06"/>
    <w:rsid w:val="00762EB4"/>
    <w:rsid w:val="00762F96"/>
    <w:rsid w:val="007637DC"/>
    <w:rsid w:val="007640C3"/>
    <w:rsid w:val="007644BB"/>
    <w:rsid w:val="00764867"/>
    <w:rsid w:val="007652C5"/>
    <w:rsid w:val="0076550B"/>
    <w:rsid w:val="007656C1"/>
    <w:rsid w:val="0076590F"/>
    <w:rsid w:val="00765EB6"/>
    <w:rsid w:val="00766182"/>
    <w:rsid w:val="0076655C"/>
    <w:rsid w:val="00766D49"/>
    <w:rsid w:val="00766E5A"/>
    <w:rsid w:val="00766EA5"/>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74C4"/>
    <w:rsid w:val="0078771D"/>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139"/>
    <w:rsid w:val="007A3A16"/>
    <w:rsid w:val="007A3C63"/>
    <w:rsid w:val="007A3F5B"/>
    <w:rsid w:val="007A4630"/>
    <w:rsid w:val="007A49C9"/>
    <w:rsid w:val="007A54AE"/>
    <w:rsid w:val="007A591B"/>
    <w:rsid w:val="007A5962"/>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1E2E"/>
    <w:rsid w:val="007C2097"/>
    <w:rsid w:val="007C22CB"/>
    <w:rsid w:val="007C2502"/>
    <w:rsid w:val="007C2C84"/>
    <w:rsid w:val="007C2F39"/>
    <w:rsid w:val="007C314D"/>
    <w:rsid w:val="007C378E"/>
    <w:rsid w:val="007C37A2"/>
    <w:rsid w:val="007C41F9"/>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D92"/>
    <w:rsid w:val="007D4E61"/>
    <w:rsid w:val="007D5965"/>
    <w:rsid w:val="007D59EA"/>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37E7"/>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63A"/>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BB6"/>
    <w:rsid w:val="008A1DD5"/>
    <w:rsid w:val="008A1FCF"/>
    <w:rsid w:val="008A2844"/>
    <w:rsid w:val="008A2A8F"/>
    <w:rsid w:val="008A2D66"/>
    <w:rsid w:val="008A327D"/>
    <w:rsid w:val="008A33C0"/>
    <w:rsid w:val="008A385C"/>
    <w:rsid w:val="008A393C"/>
    <w:rsid w:val="008A4337"/>
    <w:rsid w:val="008A45A6"/>
    <w:rsid w:val="008A4FAF"/>
    <w:rsid w:val="008A5272"/>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6F66"/>
    <w:rsid w:val="008B7564"/>
    <w:rsid w:val="008B75B5"/>
    <w:rsid w:val="008B7FAF"/>
    <w:rsid w:val="008C0244"/>
    <w:rsid w:val="008C032D"/>
    <w:rsid w:val="008C04A0"/>
    <w:rsid w:val="008C04E0"/>
    <w:rsid w:val="008C1062"/>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201"/>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EAE"/>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673"/>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871"/>
    <w:rsid w:val="009E5A21"/>
    <w:rsid w:val="009E5C98"/>
    <w:rsid w:val="009E5DE2"/>
    <w:rsid w:val="009E614E"/>
    <w:rsid w:val="009E6CC7"/>
    <w:rsid w:val="009E6E48"/>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3F"/>
    <w:rsid w:val="00A009BA"/>
    <w:rsid w:val="00A02036"/>
    <w:rsid w:val="00A03D69"/>
    <w:rsid w:val="00A0435F"/>
    <w:rsid w:val="00A04619"/>
    <w:rsid w:val="00A047CB"/>
    <w:rsid w:val="00A048A8"/>
    <w:rsid w:val="00A05183"/>
    <w:rsid w:val="00A0521D"/>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2121"/>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3FB"/>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C76"/>
    <w:rsid w:val="00AD38DE"/>
    <w:rsid w:val="00AD3D36"/>
    <w:rsid w:val="00AD4030"/>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A8E"/>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17778"/>
    <w:rsid w:val="00B200A7"/>
    <w:rsid w:val="00B20418"/>
    <w:rsid w:val="00B20858"/>
    <w:rsid w:val="00B21036"/>
    <w:rsid w:val="00B2123E"/>
    <w:rsid w:val="00B22488"/>
    <w:rsid w:val="00B2272C"/>
    <w:rsid w:val="00B227AA"/>
    <w:rsid w:val="00B23504"/>
    <w:rsid w:val="00B23F4E"/>
    <w:rsid w:val="00B241EA"/>
    <w:rsid w:val="00B2433B"/>
    <w:rsid w:val="00B24720"/>
    <w:rsid w:val="00B248C6"/>
    <w:rsid w:val="00B24B3D"/>
    <w:rsid w:val="00B2567B"/>
    <w:rsid w:val="00B258BB"/>
    <w:rsid w:val="00B25985"/>
    <w:rsid w:val="00B25AB4"/>
    <w:rsid w:val="00B263E3"/>
    <w:rsid w:val="00B26502"/>
    <w:rsid w:val="00B26A79"/>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2F4E"/>
    <w:rsid w:val="00B43059"/>
    <w:rsid w:val="00B432FD"/>
    <w:rsid w:val="00B43659"/>
    <w:rsid w:val="00B43B6A"/>
    <w:rsid w:val="00B43D95"/>
    <w:rsid w:val="00B44549"/>
    <w:rsid w:val="00B446F8"/>
    <w:rsid w:val="00B44AEE"/>
    <w:rsid w:val="00B452E6"/>
    <w:rsid w:val="00B45844"/>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D95"/>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A81"/>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B63"/>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5E63"/>
    <w:rsid w:val="00C4608B"/>
    <w:rsid w:val="00C4661D"/>
    <w:rsid w:val="00C47EA4"/>
    <w:rsid w:val="00C500BE"/>
    <w:rsid w:val="00C50D32"/>
    <w:rsid w:val="00C50DB9"/>
    <w:rsid w:val="00C51096"/>
    <w:rsid w:val="00C51BAA"/>
    <w:rsid w:val="00C52129"/>
    <w:rsid w:val="00C52215"/>
    <w:rsid w:val="00C52BA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777"/>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2D5D"/>
    <w:rsid w:val="00CD32FF"/>
    <w:rsid w:val="00CD33B6"/>
    <w:rsid w:val="00CD428A"/>
    <w:rsid w:val="00CD4401"/>
    <w:rsid w:val="00CD4651"/>
    <w:rsid w:val="00CD4959"/>
    <w:rsid w:val="00CD506E"/>
    <w:rsid w:val="00CD59D4"/>
    <w:rsid w:val="00CD7153"/>
    <w:rsid w:val="00CD7F82"/>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A6A"/>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3EA"/>
    <w:rsid w:val="00D10910"/>
    <w:rsid w:val="00D10A83"/>
    <w:rsid w:val="00D10BCA"/>
    <w:rsid w:val="00D10F90"/>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EC"/>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47"/>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141"/>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285"/>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0F69"/>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4E73"/>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0AD8"/>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7C6"/>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8C1"/>
    <w:rsid w:val="00E74D5A"/>
    <w:rsid w:val="00E74D8F"/>
    <w:rsid w:val="00E74DCC"/>
    <w:rsid w:val="00E7531D"/>
    <w:rsid w:val="00E75EA5"/>
    <w:rsid w:val="00E76162"/>
    <w:rsid w:val="00E769A9"/>
    <w:rsid w:val="00E769E7"/>
    <w:rsid w:val="00E77B43"/>
    <w:rsid w:val="00E77B44"/>
    <w:rsid w:val="00E77F6A"/>
    <w:rsid w:val="00E8033A"/>
    <w:rsid w:val="00E803E4"/>
    <w:rsid w:val="00E8099C"/>
    <w:rsid w:val="00E80A51"/>
    <w:rsid w:val="00E81DD5"/>
    <w:rsid w:val="00E81E0A"/>
    <w:rsid w:val="00E82866"/>
    <w:rsid w:val="00E83183"/>
    <w:rsid w:val="00E831F2"/>
    <w:rsid w:val="00E832A7"/>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3E08"/>
    <w:rsid w:val="00EB411C"/>
    <w:rsid w:val="00EB44D0"/>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316A"/>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007"/>
    <w:rsid w:val="00F321B1"/>
    <w:rsid w:val="00F34F1F"/>
    <w:rsid w:val="00F35332"/>
    <w:rsid w:val="00F35628"/>
    <w:rsid w:val="00F35788"/>
    <w:rsid w:val="00F35BA0"/>
    <w:rsid w:val="00F35CF7"/>
    <w:rsid w:val="00F35D68"/>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537"/>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5B7"/>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1D1B0E69"/>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65B287"/>
  <w15:docId w15:val="{41A41FE2-C56A-0B47-B1B8-7B47600FA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0"/>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tabs>
        <w:tab w:val="left" w:pos="360"/>
      </w:tabs>
      <w:spacing w:before="120"/>
      <w:ind w:left="0" w:firstLine="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360"/>
      </w:tabs>
      <w:spacing w:before="120"/>
      <w:ind w:left="0" w:firstLine="0"/>
      <w:outlineLvl w:val="6"/>
    </w:pPr>
    <w:rPr>
      <w:rFonts w:ascii="Arial" w:hAnsi="Arial"/>
    </w:rPr>
  </w:style>
  <w:style w:type="paragraph" w:styleId="Heading8">
    <w:name w:val="heading 8"/>
    <w:basedOn w:val="Heading1"/>
    <w:next w:val="Normal"/>
    <w:link w:val="Heading8Char"/>
    <w:qFormat/>
    <w:pPr>
      <w:numPr>
        <w:ilvl w:val="7"/>
      </w:numPr>
      <w:tabs>
        <w:tab w:val="left" w:pos="360"/>
      </w:tabs>
      <w:ind w:left="432" w:hanging="432"/>
      <w:outlineLvl w:val="7"/>
    </w:pPr>
  </w:style>
  <w:style w:type="paragraph" w:styleId="Heading9">
    <w:name w:val="heading 9"/>
    <w:basedOn w:val="Heading8"/>
    <w:next w:val="Normal"/>
    <w:link w:val="Heading9Char"/>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hanging="284"/>
      <w:contextualSpacing w:val="0"/>
      <w:textAlignment w:val="auto"/>
    </w:pPr>
  </w:style>
  <w:style w:type="paragraph" w:styleId="List">
    <w:name w:val="List"/>
    <w:basedOn w:val="Normal"/>
    <w:qFormat/>
    <w:pPr>
      <w:overflowPunct w:val="0"/>
      <w:autoSpaceDE w:val="0"/>
      <w:autoSpaceDN w:val="0"/>
      <w:adjustRightInd w:val="0"/>
      <w:ind w:left="283" w:hanging="283"/>
      <w:contextualSpacing/>
      <w:textAlignment w:val="baseline"/>
    </w:pPr>
    <w:rPr>
      <w:rFonts w:eastAsia="Times New Roman"/>
      <w:lang w:eastAsia="ko-KR"/>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rPr>
  </w:style>
  <w:style w:type="paragraph" w:styleId="ListNumber2">
    <w:name w:val="List Number 2"/>
    <w:basedOn w:val="Normal"/>
    <w:qFormat/>
    <w:pPr>
      <w:numPr>
        <w:numId w:val="2"/>
      </w:numPr>
      <w:tabs>
        <w:tab w:val="clear" w:pos="643"/>
        <w:tab w:val="left" w:pos="360"/>
      </w:tabs>
      <w:overflowPunct w:val="0"/>
      <w:autoSpaceDE w:val="0"/>
      <w:autoSpaceDN w:val="0"/>
      <w:adjustRightInd w:val="0"/>
      <w:ind w:left="0" w:firstLine="0"/>
      <w:contextualSpacing/>
      <w:textAlignment w:val="baseline"/>
    </w:pPr>
    <w:rPr>
      <w:rFonts w:eastAsia="SimSun"/>
      <w:lang w:eastAsia="ko-KR"/>
    </w:rPr>
  </w:style>
  <w:style w:type="paragraph" w:styleId="ListBullet4">
    <w:name w:val="List Bullet 4"/>
    <w:basedOn w:val="Normal"/>
    <w:qFormat/>
    <w:pPr>
      <w:numPr>
        <w:numId w:val="3"/>
      </w:numPr>
      <w:overflowPunct w:val="0"/>
      <w:autoSpaceDE w:val="0"/>
      <w:autoSpaceDN w:val="0"/>
      <w:adjustRightInd w:val="0"/>
      <w:contextualSpacing/>
      <w:textAlignment w:val="baseline"/>
    </w:pPr>
    <w:rPr>
      <w:rFonts w:eastAsia="Times New Roman"/>
      <w:lang w:eastAsia="ko-KR"/>
    </w:rPr>
  </w:style>
  <w:style w:type="paragraph" w:styleId="ListNumber">
    <w:name w:val="List Number"/>
    <w:basedOn w:val="List"/>
    <w:qFormat/>
    <w:pPr>
      <w:ind w:left="568" w:hanging="284"/>
      <w:contextualSpacing w:val="0"/>
      <w:textAlignment w:val="auto"/>
    </w:pPr>
  </w:style>
  <w:style w:type="paragraph" w:styleId="Caption">
    <w:name w:val="caption"/>
    <w:basedOn w:val="Normal"/>
    <w:next w:val="Normal"/>
    <w:uiPriority w:val="8"/>
    <w:qFormat/>
    <w:pPr>
      <w:spacing w:before="120" w:after="120"/>
    </w:pPr>
    <w:rPr>
      <w:rFonts w:eastAsia="MS Mincho"/>
      <w:b/>
    </w:rPr>
  </w:style>
  <w:style w:type="paragraph" w:styleId="ListBullet">
    <w:name w:val="List Bullet"/>
    <w:basedOn w:val="List"/>
    <w:qFormat/>
    <w:pPr>
      <w:overflowPunct/>
      <w:autoSpaceDE/>
      <w:autoSpaceDN/>
      <w:adjustRightInd/>
      <w:ind w:left="0" w:firstLine="0"/>
      <w:contextualSpacing w:val="0"/>
      <w:textAlignment w:val="auto"/>
    </w:pPr>
    <w:rPr>
      <w:rFonts w:eastAsia="SimSun"/>
      <w:lang w:eastAsia="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unhideWhenUsed/>
    <w:qFormat/>
  </w:style>
  <w:style w:type="paragraph" w:styleId="ListBullet3">
    <w:name w:val="List Bullet 3"/>
    <w:basedOn w:val="ListBullet2"/>
    <w:qFormat/>
    <w:pPr>
      <w:overflowPunct w:val="0"/>
      <w:autoSpaceDE w:val="0"/>
      <w:autoSpaceDN w:val="0"/>
      <w:adjustRightInd w:val="0"/>
      <w:ind w:left="1135"/>
    </w:pPr>
    <w:rPr>
      <w:rFonts w:eastAsia="Times New Roman"/>
      <w:lang w:eastAsia="ko-KR"/>
    </w:rPr>
  </w:style>
  <w:style w:type="paragraph" w:styleId="ListBullet2">
    <w:name w:val="List Bullet 2"/>
    <w:basedOn w:val="ListBullet"/>
    <w:qFormat/>
    <w:pPr>
      <w:ind w:left="851" w:hanging="284"/>
    </w:pPr>
    <w:rPr>
      <w:rFonts w:eastAsiaTheme="minorEastAsia"/>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PlainText">
    <w:name w:val="Plain Text"/>
    <w:basedOn w:val="Normal"/>
    <w:link w:val="PlainTextChar"/>
    <w:uiPriority w:val="99"/>
    <w:unhideWhenUsed/>
    <w:qFormat/>
    <w:pPr>
      <w:spacing w:after="0"/>
    </w:pPr>
    <w:rPr>
      <w:rFonts w:ascii="Consolas" w:hAnsi="Consolas" w:cs="Consolas"/>
      <w:kern w:val="2"/>
      <w:sz w:val="21"/>
      <w:szCs w:val="21"/>
      <w:lang w:eastAsia="zh-CN"/>
      <w14:ligatures w14:val="standardContextual"/>
    </w:rPr>
  </w:style>
  <w:style w:type="paragraph" w:styleId="ListBullet5">
    <w:name w:val="List Bullet 5"/>
    <w:basedOn w:val="ListBullet4"/>
    <w:qFormat/>
    <w:pPr>
      <w:numPr>
        <w:numId w:val="0"/>
      </w:numPr>
      <w:ind w:left="1702" w:hanging="284"/>
      <w:contextualSpacing w:val="0"/>
      <w:textAlignment w:val="auto"/>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spacing w:line="259" w:lineRule="auto"/>
      <w:ind w:left="1702" w:hanging="284"/>
      <w:contextualSpacing w:val="0"/>
    </w:pPr>
    <w:rPr>
      <w:rFonts w:eastAsia="Times New Roman"/>
      <w:lang w:eastAsia="ja-JP"/>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TableofFigures">
    <w:name w:val="table of figures"/>
    <w:basedOn w:val="BodyText"/>
    <w:next w:val="Normal"/>
    <w:uiPriority w:val="99"/>
    <w:qFormat/>
    <w:pPr>
      <w:ind w:left="1701" w:hanging="1701"/>
    </w:pPr>
    <w:rPr>
      <w:rFonts w:ascii="Arial" w:eastAsia="SimSun" w:hAnsi="Arial"/>
      <w:b/>
      <w:lang w:eastAsia="zh-CN"/>
    </w:rPr>
  </w:style>
  <w:style w:type="paragraph" w:styleId="TOC9">
    <w:name w:val="toc 9"/>
    <w:basedOn w:val="TOC8"/>
    <w:next w:val="Normal"/>
    <w:uiPriority w:val="39"/>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eastAsia="Times New Roman"/>
      <w:sz w:val="24"/>
      <w:szCs w:val="24"/>
      <w:lang w:val="en-US"/>
    </w:rPr>
  </w:style>
  <w:style w:type="paragraph" w:styleId="Index1">
    <w:name w:val="index 1"/>
    <w:basedOn w:val="Normal"/>
    <w:next w:val="Normal"/>
    <w:semiHidden/>
    <w:qFormat/>
    <w:pPr>
      <w:keepLines/>
      <w:overflowPunct w:val="0"/>
      <w:autoSpaceDE w:val="0"/>
      <w:autoSpaceDN w:val="0"/>
      <w:adjustRightInd w:val="0"/>
      <w:spacing w:after="0"/>
    </w:pPr>
    <w:rPr>
      <w:rFonts w:eastAsia="Times New Roman"/>
      <w:lang w:eastAsia="ko-KR"/>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uiPriority w:val="99"/>
    <w:qFormat/>
    <w:rPr>
      <w:color w:val="800080"/>
      <w:u w:val="single"/>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0">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
    <w:name w:val="网格型1"/>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Mention1">
    <w:name w:val="Mention1"/>
    <w:uiPriority w:val="99"/>
    <w:unhideWhenUsed/>
    <w:qFormat/>
    <w:rPr>
      <w:color w:val="2B579A"/>
      <w:shd w:val="clear" w:color="auto" w:fill="E6E6E6"/>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4"/>
      </w:numPr>
      <w:tabs>
        <w:tab w:val="clear" w:pos="851"/>
        <w:tab w:val="left" w:pos="643"/>
        <w:tab w:val="left" w:pos="1209"/>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qFormat/>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customStyle="1" w:styleId="B1">
    <w:name w:val="B1+"/>
    <w:basedOn w:val="B10"/>
    <w:link w:val="B1Car"/>
    <w:qFormat/>
    <w:pPr>
      <w:numPr>
        <w:numId w:val="5"/>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Note">
    <w:name w:val="Note"/>
    <w:basedOn w:val="Normal"/>
    <w:qFormat/>
    <w:pPr>
      <w:spacing w:after="120"/>
      <w:ind w:left="1134" w:hanging="567"/>
    </w:pPr>
    <w:rPr>
      <w:rFonts w:eastAsia="MS Mincho"/>
      <w:szCs w:val="2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ko-KR"/>
    </w:rPr>
  </w:style>
  <w:style w:type="character" w:customStyle="1" w:styleId="B2Car">
    <w:name w:val="B2 Car"/>
    <w:qFormat/>
    <w:rPr>
      <w:rFonts w:ascii="Times New Roman" w:hAnsi="Times New Roman"/>
      <w:lang w:val="en-GB"/>
    </w:rPr>
  </w:style>
  <w:style w:type="paragraph" w:customStyle="1" w:styleId="Reference">
    <w:name w:val="Reference"/>
    <w:basedOn w:val="Normal"/>
    <w:qFormat/>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qFormat/>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qFormat/>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basedOn w:val="Normal"/>
    <w:link w:val="ListParagraphChar"/>
    <w:uiPriority w:val="99"/>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99"/>
    <w:qFormat/>
    <w:locked/>
    <w:rPr>
      <w:rFonts w:ascii="Calibri" w:eastAsia="Calibri" w:hAnsi="Calibri"/>
      <w:sz w:val="22"/>
      <w:szCs w:val="22"/>
      <w:lang w:val="en-GB" w:eastAsia="ko-KR"/>
    </w:rPr>
  </w:style>
  <w:style w:type="character" w:customStyle="1" w:styleId="ui-provider">
    <w:name w:val="ui-provider"/>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10">
    <w:name w:val="未处理的提及1"/>
    <w:uiPriority w:val="99"/>
    <w:semiHidden/>
    <w:unhideWhenUsed/>
    <w:qFormat/>
    <w:rPr>
      <w:color w:val="808080"/>
      <w:shd w:val="clear" w:color="auto" w:fill="E6E6E6"/>
    </w:rPr>
  </w:style>
  <w:style w:type="character" w:customStyle="1" w:styleId="11">
    <w:name w:val="@他1"/>
    <w:uiPriority w:val="99"/>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paragraph" w:customStyle="1" w:styleId="3gpptitlecitytdocnumber">
    <w:name w:val="3gpp title (city + tdoc number)"/>
    <w:basedOn w:val="Header"/>
    <w:qFormat/>
    <w:pPr>
      <w:tabs>
        <w:tab w:val="right" w:pos="9923"/>
      </w:tabs>
      <w:overflowPunct/>
      <w:autoSpaceDE/>
      <w:autoSpaceDN/>
      <w:adjustRightInd/>
      <w:ind w:right="-7"/>
      <w:textAlignment w:val="auto"/>
    </w:pPr>
    <w:rPr>
      <w:rFonts w:cs="Arial"/>
      <w:bCs/>
      <w:sz w:val="24"/>
      <w:lang w:eastAsia="en-US"/>
    </w:rPr>
  </w:style>
  <w:style w:type="paragraph" w:customStyle="1" w:styleId="12">
    <w:name w:val="修订1"/>
    <w:hidden/>
    <w:uiPriority w:val="99"/>
    <w:semiHidden/>
    <w:qFormat/>
    <w:rPr>
      <w:rFonts w:ascii="Times New Roman" w:hAnsi="Times New Roman"/>
      <w:lang w:val="en-GB" w:eastAsia="en-US"/>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Pr>
      <w:rFonts w:ascii="Arial" w:eastAsia="Times New Roman" w:hAnsi="Arial"/>
      <w:b/>
      <w:sz w:val="18"/>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SimSun"/>
      <w:b/>
      <w:bCs/>
      <w:lang w:eastAsia="ko-KR"/>
    </w:rPr>
  </w:style>
  <w:style w:type="paragraph" w:customStyle="1" w:styleId="TALLeft0">
    <w:name w:val="TAL + Left: 0"/>
    <w:basedOn w:val="Normal"/>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tdoc-header">
    <w:name w:val="tdoc-header"/>
    <w:qFormat/>
    <w:rPr>
      <w:rFonts w:ascii="Arial" w:hAnsi="Arial"/>
      <w:sz w:val="24"/>
      <w:lang w:val="en-GB" w:eastAsia="en-US"/>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qFormat/>
    <w:pPr>
      <w:spacing w:before="100" w:beforeAutospacing="1" w:after="100" w:afterAutospacing="1"/>
    </w:pPr>
    <w:rPr>
      <w:rFonts w:eastAsia="Times New Roman"/>
      <w:sz w:val="24"/>
      <w:szCs w:val="24"/>
      <w:lang w:eastAsia="zh-CN"/>
    </w:rPr>
  </w:style>
  <w:style w:type="character" w:customStyle="1" w:styleId="PlainTextChar">
    <w:name w:val="Plain Text Char"/>
    <w:basedOn w:val="DefaultParagraphFont"/>
    <w:link w:val="PlainText"/>
    <w:uiPriority w:val="99"/>
    <w:qFormat/>
    <w:rPr>
      <w:rFonts w:ascii="Consolas" w:hAnsi="Consolas" w:cs="Consolas"/>
      <w:kern w:val="2"/>
      <w:sz w:val="21"/>
      <w:szCs w:val="21"/>
      <w:lang w:val="en-GB" w:eastAsia="zh-CN"/>
      <w14:ligatures w14:val="standardContextual"/>
    </w:rPr>
  </w:style>
  <w:style w:type="table" w:customStyle="1" w:styleId="20">
    <w:name w:val="普通表格2"/>
    <w:semiHidden/>
    <w:qFormat/>
    <w:rPr>
      <w:rFonts w:ascii="Times New Roman" w:eastAsia="Times New Roman" w:hAnsi="Times New Roman"/>
      <w:lang w:eastAsia="zh-CN"/>
    </w:rPr>
    <w:tblPr>
      <w:tblCellMar>
        <w:top w:w="0" w:type="dxa"/>
        <w:left w:w="108" w:type="dxa"/>
        <w:bottom w:w="0" w:type="dxa"/>
        <w:right w:w="108" w:type="dxa"/>
      </w:tblCellMar>
    </w:tblPr>
  </w:style>
  <w:style w:type="table" w:customStyle="1" w:styleId="30">
    <w:name w:val="普通表格3"/>
    <w:semiHidden/>
    <w:qFormat/>
    <w:rPr>
      <w:rFonts w:ascii="Times New Roman" w:eastAsia="Times New Roman" w:hAnsi="Times New Roman"/>
      <w:lang w:eastAsia="zh-CN"/>
    </w:rPr>
    <w:tblPr>
      <w:tblCellMar>
        <w:top w:w="0" w:type="dxa"/>
        <w:left w:w="108" w:type="dxa"/>
        <w:bottom w:w="0" w:type="dxa"/>
        <w:right w:w="108" w:type="dxa"/>
      </w:tblCellMar>
    </w:tblPr>
  </w:style>
  <w:style w:type="paragraph" w:styleId="Revision">
    <w:name w:val="Revision"/>
    <w:hidden/>
    <w:uiPriority w:val="99"/>
    <w:semiHidden/>
    <w:rsid w:val="00E748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2EB2702C-1F44-417E-8BBB-9E7A603D8412}">
  <ds:schemaRefs>
    <ds:schemaRef ds:uri="http://schemas.openxmlformats.org/officeDocument/2006/bibliography"/>
  </ds:schemaRefs>
</ds:datastoreItem>
</file>

<file path=customXml/itemProps3.xml><?xml version="1.0" encoding="utf-8"?>
<ds:datastoreItem xmlns:ds="http://schemas.openxmlformats.org/officeDocument/2006/customXml" ds:itemID="{329E5D95-8C10-45D4-8CA8-DC0E9EAC5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TotalTime>
  <Pages>8</Pages>
  <Words>3009</Words>
  <Characters>17155</Characters>
  <Application>Microsoft Office Word</Application>
  <DocSecurity>0</DocSecurity>
  <Lines>142</Lines>
  <Paragraphs>40</Paragraphs>
  <ScaleCrop>false</ScaleCrop>
  <Company>3GPP Support Team</Company>
  <LinksUpToDate>false</LinksUpToDate>
  <CharactersWithSpaces>20124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15</cp:revision>
  <cp:lastPrinted>1900-12-31T16:00:00Z</cp:lastPrinted>
  <dcterms:created xsi:type="dcterms:W3CDTF">2025-11-05T20:01:00Z</dcterms:created>
  <dcterms:modified xsi:type="dcterms:W3CDTF">2025-11-07T05:59:00Z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630EF0B4E6C04F6A9D8E14E85F4CD3B1</vt:lpwstr>
  </property>
  <property fmtid="{D5CDD505-2E9C-101B-9397-08002B2CF9AE}" pid="25" name="FLCMData">
    <vt:lpwstr>67ED8D3CFA413864A462D0CD5A23E35697EEF201EE35AC893E8FBA8C194907B3F03B5E38B785C97945534E2B2AC8C6EA70AC3EACC729FA22DB8644F630F6DF23</vt:lpwstr>
  </property>
</Properties>
</file>