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EBC1A" w14:textId="2B8C3A7B" w:rsidR="000818F9" w:rsidRPr="00130846" w:rsidRDefault="000818F9" w:rsidP="000818F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130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R3-25</w:t>
      </w:r>
      <w:r w:rsidR="00753297">
        <w:rPr>
          <w:rFonts w:ascii="Arial" w:hAnsi="Arial" w:cs="Arial"/>
          <w:b/>
          <w:sz w:val="28"/>
          <w:szCs w:val="28"/>
        </w:rPr>
        <w:t>8351</w:t>
      </w:r>
    </w:p>
    <w:p w14:paraId="3602F70E" w14:textId="77777777" w:rsidR="000818F9" w:rsidRPr="00171D2B" w:rsidRDefault="000818F9" w:rsidP="000818F9">
      <w:pPr>
        <w:tabs>
          <w:tab w:val="left" w:pos="567"/>
        </w:tabs>
        <w:rPr>
          <w:rFonts w:ascii="Arial" w:hAnsi="Arial" w:cs="Arial"/>
          <w:b/>
          <w:sz w:val="28"/>
          <w:szCs w:val="28"/>
        </w:rPr>
      </w:pPr>
      <w:r w:rsidRPr="00171D2B">
        <w:rPr>
          <w:rFonts w:ascii="Arial" w:hAnsi="Arial" w:cs="Arial"/>
          <w:b/>
          <w:sz w:val="28"/>
          <w:szCs w:val="28"/>
        </w:rPr>
        <w:t>Dallas, US, 17 – 21 November 2025</w:t>
      </w:r>
    </w:p>
    <w:p w14:paraId="146853E4" w14:textId="1C238BF3"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B0F687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3419B1" w:rsidRPr="003419B1">
        <w:rPr>
          <w:rFonts w:ascii="Arial" w:hAnsi="Arial"/>
          <w:sz w:val="24"/>
          <w:szCs w:val="24"/>
        </w:rPr>
        <w:t>Support of Ambient IoT Topology 2</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0F7DF807" w14:textId="2E9313BB" w:rsidR="00830132" w:rsidRPr="00830132" w:rsidRDefault="00830132" w:rsidP="00956270">
      <w:pPr>
        <w:spacing w:beforeLines="50" w:before="120" w:afterLines="50" w:after="120"/>
        <w:rPr>
          <w:rFonts w:eastAsiaTheme="minorEastAsia"/>
          <w:sz w:val="22"/>
          <w:szCs w:val="22"/>
          <w:lang w:eastAsia="zh-CN"/>
        </w:rPr>
      </w:pPr>
      <w:r w:rsidRPr="00830132">
        <w:rPr>
          <w:rFonts w:eastAsiaTheme="minorEastAsia"/>
          <w:sz w:val="22"/>
          <w:szCs w:val="22"/>
          <w:lang w:eastAsia="zh-CN"/>
        </w:rPr>
        <w:t xml:space="preserve">The following agreements were made </w:t>
      </w:r>
      <w:r w:rsidR="00230F22">
        <w:rPr>
          <w:rFonts w:eastAsiaTheme="minorEastAsia" w:hint="eastAsia"/>
          <w:sz w:val="22"/>
          <w:szCs w:val="22"/>
          <w:lang w:eastAsia="zh-CN"/>
        </w:rPr>
        <w:t>in</w:t>
      </w:r>
      <w:r w:rsidRPr="00830132">
        <w:rPr>
          <w:rFonts w:eastAsiaTheme="minorEastAsia"/>
          <w:sz w:val="22"/>
          <w:szCs w:val="22"/>
          <w:lang w:eastAsia="zh-CN"/>
        </w:rPr>
        <w:t xml:space="preserve"> previous RAN3 meeting:</w:t>
      </w:r>
    </w:p>
    <w:p w14:paraId="66ACF914" w14:textId="39187507" w:rsidR="00212689" w:rsidRDefault="00212689" w:rsidP="00C94835">
      <w:pPr>
        <w:spacing w:after="120"/>
        <w:ind w:left="357"/>
      </w:pPr>
      <w:r w:rsidRPr="00212689">
        <w:rPr>
          <w:b/>
          <w:color w:val="008000"/>
        </w:rPr>
        <w:t xml:space="preserve">For Rel-20 T2 discussion, based on the RRC-based solution, and RAN3 focus is indirect connectivity is applied. </w:t>
      </w:r>
    </w:p>
    <w:p w14:paraId="14DC62CA" w14:textId="77777777" w:rsidR="00212689" w:rsidRPr="00212689" w:rsidRDefault="00212689" w:rsidP="00C94835">
      <w:pPr>
        <w:widowControl w:val="0"/>
        <w:spacing w:after="120" w:line="276" w:lineRule="auto"/>
        <w:ind w:left="357"/>
        <w:rPr>
          <w:b/>
          <w:bCs/>
          <w:color w:val="008000"/>
        </w:rPr>
      </w:pPr>
      <w:r w:rsidRPr="00212689">
        <w:rPr>
          <w:b/>
          <w:bCs/>
          <w:color w:val="008000"/>
        </w:rPr>
        <w:t>NGAP procedures specified for Topology 1 are base line for Topology 2.</w:t>
      </w:r>
    </w:p>
    <w:p w14:paraId="65C68FC9" w14:textId="77777777" w:rsidR="00212689" w:rsidRPr="00212689" w:rsidRDefault="00212689" w:rsidP="00C94835">
      <w:pPr>
        <w:spacing w:after="120"/>
        <w:ind w:left="357"/>
        <w:rPr>
          <w:b/>
          <w:bCs/>
          <w:color w:val="008000"/>
        </w:rPr>
      </w:pPr>
      <w:r w:rsidRPr="00212689">
        <w:rPr>
          <w:b/>
          <w:bCs/>
          <w:color w:val="008000"/>
        </w:rPr>
        <w:t xml:space="preserve">The AIOT procedures (Topology 2, RRC based solution) in TR38.769 can be as base line. </w:t>
      </w:r>
    </w:p>
    <w:p w14:paraId="0D86F8E6" w14:textId="77777777" w:rsidR="00212689" w:rsidRPr="00212689" w:rsidRDefault="00212689" w:rsidP="00C94835">
      <w:pPr>
        <w:spacing w:after="120"/>
        <w:ind w:left="357"/>
        <w:rPr>
          <w:b/>
          <w:color w:val="008000"/>
        </w:rPr>
      </w:pPr>
      <w:r w:rsidRPr="00212689">
        <w:rPr>
          <w:b/>
          <w:color w:val="008000"/>
        </w:rPr>
        <w:t>UE Reader Authorization is performed at 5GC</w:t>
      </w:r>
    </w:p>
    <w:p w14:paraId="0E075218" w14:textId="77777777" w:rsidR="00212689" w:rsidRPr="00212689" w:rsidRDefault="00212689" w:rsidP="00C94835">
      <w:pPr>
        <w:spacing w:after="120"/>
        <w:ind w:left="357"/>
        <w:rPr>
          <w:b/>
          <w:color w:val="008000"/>
        </w:rPr>
      </w:pPr>
      <w:r w:rsidRPr="00212689">
        <w:rPr>
          <w:b/>
          <w:color w:val="008000"/>
        </w:rPr>
        <w:t>The UE Reader authorization status (authorized, non-authorized) is provided from the 5GC to the gNB.</w:t>
      </w:r>
    </w:p>
    <w:p w14:paraId="2F78618C" w14:textId="794A3419" w:rsidR="00212689" w:rsidRPr="00212689" w:rsidRDefault="00212689" w:rsidP="00212689">
      <w:pPr>
        <w:ind w:left="360"/>
        <w:rPr>
          <w:rFonts w:cs="Calibri"/>
          <w:b/>
          <w:color w:val="0000FF"/>
        </w:rPr>
      </w:pPr>
      <w:r w:rsidRPr="00212689">
        <w:rPr>
          <w:rFonts w:cs="Calibri"/>
          <w:b/>
          <w:color w:val="0000FF"/>
        </w:rPr>
        <w:t>FFS from the source/old gNB to the target/new gNB, and from the gNB-CU to the gNB-DU</w:t>
      </w:r>
    </w:p>
    <w:p w14:paraId="7DF977CA" w14:textId="5B68BB02" w:rsidR="00D66282" w:rsidRPr="00616DC9" w:rsidRDefault="00616DC9"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Pr="00665A22">
        <w:rPr>
          <w:rFonts w:eastAsiaTheme="minorEastAsia"/>
          <w:sz w:val="22"/>
          <w:szCs w:val="22"/>
          <w:lang w:eastAsia="zh-CN"/>
        </w:rPr>
        <w:t>we discuss the</w:t>
      </w:r>
      <w:r w:rsidRPr="00FC410E">
        <w:rPr>
          <w:rFonts w:eastAsiaTheme="minorEastAsia"/>
          <w:sz w:val="22"/>
          <w:szCs w:val="22"/>
          <w:lang w:eastAsia="zh-CN"/>
        </w:rPr>
        <w:t xml:space="preserve"> </w:t>
      </w:r>
      <w:r w:rsidR="00BF3FED" w:rsidRPr="00FC410E">
        <w:rPr>
          <w:rFonts w:eastAsiaTheme="minorEastAsia"/>
          <w:sz w:val="22"/>
          <w:szCs w:val="22"/>
          <w:lang w:eastAsia="zh-CN"/>
        </w:rPr>
        <w:t>signalling</w:t>
      </w:r>
      <w:r w:rsidRPr="00FC410E">
        <w:rPr>
          <w:rFonts w:eastAsiaTheme="minorEastAsia"/>
          <w:sz w:val="22"/>
          <w:szCs w:val="22"/>
          <w:lang w:eastAsia="zh-CN"/>
        </w:rPr>
        <w:t xml:space="preserve"> </w:t>
      </w:r>
      <w:r w:rsidR="00FC410E" w:rsidRPr="00FC410E">
        <w:rPr>
          <w:rFonts w:eastAsiaTheme="minorEastAsia"/>
          <w:sz w:val="22"/>
          <w:szCs w:val="22"/>
          <w:lang w:eastAsia="zh-CN"/>
        </w:rPr>
        <w:t>design</w:t>
      </w:r>
      <w:r w:rsidR="00BF3FED">
        <w:rPr>
          <w:rFonts w:eastAsiaTheme="minorEastAsia" w:hint="eastAsia"/>
          <w:sz w:val="22"/>
          <w:szCs w:val="22"/>
          <w:lang w:eastAsia="zh-CN"/>
        </w:rPr>
        <w:t xml:space="preserve"> and open issues</w:t>
      </w:r>
      <w:r w:rsidR="00FC410E" w:rsidRPr="00FC410E">
        <w:rPr>
          <w:rFonts w:eastAsiaTheme="minorEastAsia"/>
          <w:sz w:val="22"/>
          <w:szCs w:val="22"/>
          <w:lang w:eastAsia="zh-CN"/>
        </w:rPr>
        <w:t xml:space="preserve"> </w:t>
      </w:r>
      <w:r w:rsidRPr="00FC410E">
        <w:rPr>
          <w:rFonts w:eastAsiaTheme="minorEastAsia"/>
          <w:sz w:val="22"/>
          <w:szCs w:val="22"/>
          <w:lang w:eastAsia="zh-CN"/>
        </w:rPr>
        <w:t>for Topology 2</w:t>
      </w:r>
      <w:r w:rsidRPr="00665A22">
        <w:rPr>
          <w:rFonts w:eastAsiaTheme="minorEastAsia"/>
          <w:sz w:val="22"/>
          <w:szCs w:val="22"/>
          <w:lang w:eastAsia="zh-CN"/>
        </w:rPr>
        <w:t xml:space="preserve"> based on the progress achieved in last </w:t>
      </w:r>
      <w:r>
        <w:rPr>
          <w:rFonts w:eastAsiaTheme="minorEastAsia"/>
          <w:sz w:val="22"/>
          <w:szCs w:val="22"/>
          <w:lang w:eastAsia="zh-CN"/>
        </w:rPr>
        <w:t xml:space="preserve">RAN3 </w:t>
      </w:r>
      <w:r w:rsidRPr="00665A22">
        <w:rPr>
          <w:rFonts w:eastAsiaTheme="minorEastAsia"/>
          <w:sz w:val="22"/>
          <w:szCs w:val="22"/>
          <w:lang w:eastAsia="zh-CN"/>
        </w:rPr>
        <w:t>meeting</w:t>
      </w:r>
      <w:r w:rsidRPr="00EC3C66">
        <w:rPr>
          <w:rFonts w:eastAsiaTheme="minorEastAsia"/>
          <w:sz w:val="22"/>
          <w:szCs w:val="22"/>
          <w:lang w:eastAsia="zh-CN"/>
        </w:rPr>
        <w:t>.</w:t>
      </w:r>
      <w:r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5EE00760" w14:textId="0063DB81" w:rsidR="0055187D" w:rsidRPr="00693E6F" w:rsidRDefault="0055187D" w:rsidP="0055187D">
      <w:pPr>
        <w:pStyle w:val="3"/>
        <w:rPr>
          <w:rFonts w:eastAsiaTheme="minorEastAsia"/>
          <w:lang w:eastAsia="zh-CN"/>
        </w:rPr>
      </w:pPr>
      <w:bookmarkStart w:id="1" w:name="_Hlk134272820"/>
      <w:bookmarkStart w:id="2" w:name="OLE_LINK3"/>
      <w:bookmarkStart w:id="3" w:name="OLE_LINK4"/>
      <w:bookmarkStart w:id="4" w:name="OLE_LINK2"/>
      <w:r>
        <w:t xml:space="preserve">2.1 </w:t>
      </w:r>
      <w:bookmarkStart w:id="5" w:name="_Hlk213398294"/>
      <w:r w:rsidR="001C693F">
        <w:rPr>
          <w:rFonts w:eastAsiaTheme="minorEastAsia" w:hint="eastAsia"/>
          <w:lang w:eastAsia="zh-CN"/>
        </w:rPr>
        <w:t>S</w:t>
      </w:r>
      <w:r w:rsidR="001C693F" w:rsidRPr="00F74572">
        <w:t>ignalling</w:t>
      </w:r>
      <w:bookmarkEnd w:id="5"/>
      <w:r w:rsidR="00F74572" w:rsidRPr="00F74572">
        <w:t xml:space="preserve"> </w:t>
      </w:r>
      <w:r w:rsidR="001C693F">
        <w:rPr>
          <w:rFonts w:eastAsiaTheme="minorEastAsia" w:hint="eastAsia"/>
          <w:lang w:eastAsia="zh-CN"/>
        </w:rPr>
        <w:t>P</w:t>
      </w:r>
      <w:r w:rsidR="00F74572" w:rsidRPr="00F74572">
        <w:t>rocedures</w:t>
      </w:r>
      <w:r w:rsidR="001C693F">
        <w:rPr>
          <w:rFonts w:eastAsiaTheme="minorEastAsia" w:hint="eastAsia"/>
          <w:lang w:eastAsia="zh-CN"/>
        </w:rPr>
        <w:t xml:space="preserve"> </w:t>
      </w:r>
      <w:r w:rsidR="00DE1186">
        <w:rPr>
          <w:rFonts w:eastAsiaTheme="minorEastAsia" w:hint="eastAsia"/>
          <w:lang w:eastAsia="zh-CN"/>
        </w:rPr>
        <w:t>in</w:t>
      </w:r>
      <w:r w:rsidR="001C693F">
        <w:rPr>
          <w:rFonts w:eastAsiaTheme="minorEastAsia" w:hint="eastAsia"/>
          <w:lang w:eastAsia="zh-CN"/>
        </w:rPr>
        <w:t xml:space="preserve"> </w:t>
      </w:r>
      <w:r w:rsidR="00F8269A">
        <w:rPr>
          <w:rFonts w:eastAsiaTheme="minorEastAsia" w:hint="eastAsia"/>
          <w:lang w:eastAsia="zh-CN"/>
        </w:rPr>
        <w:t>S</w:t>
      </w:r>
      <w:r w:rsidR="001C693F">
        <w:rPr>
          <w:rFonts w:eastAsiaTheme="minorEastAsia" w:hint="eastAsia"/>
          <w:lang w:eastAsia="zh-CN"/>
        </w:rPr>
        <w:t>plit</w:t>
      </w:r>
      <w:r w:rsidR="00DE1186">
        <w:rPr>
          <w:rFonts w:eastAsiaTheme="minorEastAsia" w:hint="eastAsia"/>
          <w:lang w:eastAsia="zh-CN"/>
        </w:rPr>
        <w:t xml:space="preserve"> </w:t>
      </w:r>
      <w:r w:rsidR="00DE1186" w:rsidRPr="00693E6F">
        <w:rPr>
          <w:rFonts w:eastAsiaTheme="minorEastAsia"/>
          <w:lang w:eastAsia="zh-CN"/>
        </w:rPr>
        <w:t>Architecture</w:t>
      </w:r>
    </w:p>
    <w:p w14:paraId="67664D00" w14:textId="588B3200" w:rsidR="00B07B74" w:rsidRDefault="00F8269A" w:rsidP="00693E6F">
      <w:pPr>
        <w:overflowPunct/>
        <w:autoSpaceDE/>
        <w:autoSpaceDN/>
        <w:adjustRightInd/>
        <w:spacing w:line="360" w:lineRule="auto"/>
        <w:textAlignment w:val="auto"/>
        <w:rPr>
          <w:rFonts w:eastAsiaTheme="minorEastAsia"/>
          <w:sz w:val="21"/>
          <w:szCs w:val="21"/>
          <w:lang w:eastAsia="zh-CN"/>
        </w:rPr>
      </w:pPr>
      <w:r>
        <w:rPr>
          <w:rFonts w:eastAsiaTheme="minorEastAsia" w:hint="eastAsia"/>
          <w:sz w:val="21"/>
          <w:szCs w:val="21"/>
          <w:lang w:eastAsia="zh-CN"/>
        </w:rPr>
        <w:t xml:space="preserve">In Rel-19, </w:t>
      </w:r>
      <w:r w:rsidR="00336E85" w:rsidRPr="00336E85">
        <w:rPr>
          <w:rFonts w:eastAsiaTheme="minorEastAsia"/>
          <w:sz w:val="21"/>
          <w:szCs w:val="21"/>
          <w:lang w:eastAsia="zh-CN"/>
        </w:rPr>
        <w:t>T1 deployment does not support the CU/DU split architecture</w:t>
      </w:r>
      <w:r w:rsidR="007717A7">
        <w:rPr>
          <w:rFonts w:eastAsiaTheme="minorEastAsia" w:hint="eastAsia"/>
          <w:sz w:val="21"/>
          <w:szCs w:val="21"/>
          <w:lang w:eastAsia="zh-CN"/>
        </w:rPr>
        <w:t>.</w:t>
      </w:r>
      <w:r>
        <w:rPr>
          <w:rFonts w:eastAsiaTheme="minorEastAsia" w:hint="eastAsia"/>
          <w:sz w:val="21"/>
          <w:szCs w:val="21"/>
          <w:lang w:eastAsia="zh-CN"/>
        </w:rPr>
        <w:t xml:space="preserve"> </w:t>
      </w:r>
      <w:r w:rsidR="005513E1" w:rsidRPr="005513E1">
        <w:rPr>
          <w:rFonts w:eastAsia="Malgun Gothic"/>
          <w:sz w:val="21"/>
          <w:szCs w:val="21"/>
          <w:lang w:eastAsia="ko-KR"/>
        </w:rPr>
        <w:t>Based on progress</w:t>
      </w:r>
      <w:r w:rsidR="00B30CE0">
        <w:rPr>
          <w:rFonts w:eastAsia="Malgun Gothic"/>
          <w:sz w:val="21"/>
          <w:szCs w:val="21"/>
          <w:lang w:eastAsia="ko-KR"/>
        </w:rPr>
        <w:t xml:space="preserve"> </w:t>
      </w:r>
      <w:r w:rsidR="00B30CE0" w:rsidRPr="00B30CE0">
        <w:rPr>
          <w:rFonts w:eastAsia="Malgun Gothic"/>
          <w:sz w:val="21"/>
          <w:szCs w:val="21"/>
          <w:lang w:eastAsia="ko-KR"/>
        </w:rPr>
        <w:t>of last meeting</w:t>
      </w:r>
      <w:r w:rsidR="005513E1" w:rsidRPr="005513E1">
        <w:rPr>
          <w:rFonts w:eastAsia="Malgun Gothic"/>
          <w:sz w:val="21"/>
          <w:szCs w:val="21"/>
          <w:lang w:eastAsia="ko-KR"/>
        </w:rPr>
        <w:t>,</w:t>
      </w:r>
      <w:r w:rsidR="005513E1">
        <w:rPr>
          <w:rFonts w:eastAsia="Malgun Gothic"/>
          <w:sz w:val="21"/>
          <w:szCs w:val="21"/>
          <w:lang w:eastAsia="ko-KR"/>
        </w:rPr>
        <w:t xml:space="preserve"> </w:t>
      </w:r>
      <w:r w:rsidR="00B07B74" w:rsidRPr="00B07B74">
        <w:rPr>
          <w:rFonts w:eastAsia="Malgun Gothic"/>
          <w:sz w:val="21"/>
          <w:szCs w:val="21"/>
          <w:lang w:eastAsia="ko-KR"/>
        </w:rPr>
        <w:t xml:space="preserve">it was agreed that </w:t>
      </w:r>
      <w:r w:rsidR="005513E1" w:rsidRPr="005513E1">
        <w:rPr>
          <w:rFonts w:eastAsia="Malgun Gothic" w:hint="eastAsia"/>
          <w:sz w:val="21"/>
          <w:szCs w:val="21"/>
          <w:lang w:eastAsia="ko-KR"/>
        </w:rPr>
        <w:t>t</w:t>
      </w:r>
      <w:r w:rsidR="005513E1" w:rsidRPr="005513E1">
        <w:rPr>
          <w:rFonts w:eastAsia="Malgun Gothic"/>
          <w:sz w:val="21"/>
          <w:szCs w:val="21"/>
          <w:lang w:eastAsia="ko-KR"/>
        </w:rPr>
        <w:t xml:space="preserve">he support of Topology 2 in </w:t>
      </w:r>
      <w:r w:rsidR="005513E1">
        <w:rPr>
          <w:rFonts w:eastAsia="Malgun Gothic"/>
          <w:sz w:val="21"/>
          <w:szCs w:val="21"/>
          <w:lang w:eastAsia="ko-KR"/>
        </w:rPr>
        <w:t>R</w:t>
      </w:r>
      <w:r w:rsidR="00216B12" w:rsidRPr="00216B12">
        <w:rPr>
          <w:rFonts w:eastAsia="Malgun Gothic" w:hint="eastAsia"/>
          <w:sz w:val="21"/>
          <w:szCs w:val="21"/>
          <w:lang w:eastAsia="ko-KR"/>
        </w:rPr>
        <w:t>el</w:t>
      </w:r>
      <w:r w:rsidR="00216B12">
        <w:rPr>
          <w:rFonts w:eastAsia="Malgun Gothic"/>
          <w:sz w:val="21"/>
          <w:szCs w:val="21"/>
          <w:lang w:eastAsia="ko-KR"/>
        </w:rPr>
        <w:t>-</w:t>
      </w:r>
      <w:r w:rsidR="005513E1">
        <w:rPr>
          <w:rFonts w:eastAsia="Malgun Gothic"/>
          <w:sz w:val="21"/>
          <w:szCs w:val="21"/>
          <w:lang w:eastAsia="ko-KR"/>
        </w:rPr>
        <w:t xml:space="preserve">20 </w:t>
      </w:r>
      <w:r w:rsidR="00B07B74">
        <w:rPr>
          <w:rFonts w:eastAsiaTheme="minorEastAsia" w:hint="eastAsia"/>
          <w:sz w:val="21"/>
          <w:szCs w:val="21"/>
          <w:lang w:eastAsia="zh-CN"/>
        </w:rPr>
        <w:t>will be</w:t>
      </w:r>
      <w:r w:rsidR="005513E1" w:rsidRPr="005513E1">
        <w:rPr>
          <w:rFonts w:eastAsia="Malgun Gothic"/>
          <w:sz w:val="21"/>
          <w:szCs w:val="21"/>
          <w:lang w:eastAsia="ko-KR"/>
        </w:rPr>
        <w:t xml:space="preserve"> based on the RRC-based option</w:t>
      </w:r>
      <w:r w:rsidR="00B07B74">
        <w:rPr>
          <w:rFonts w:eastAsiaTheme="minorEastAsia" w:hint="eastAsia"/>
          <w:sz w:val="21"/>
          <w:szCs w:val="21"/>
          <w:lang w:eastAsia="zh-CN"/>
        </w:rPr>
        <w:t xml:space="preserve"> </w:t>
      </w:r>
      <w:r w:rsidR="00FC410E" w:rsidRPr="00FC410E">
        <w:rPr>
          <w:rFonts w:eastAsia="Malgun Gothic"/>
          <w:sz w:val="21"/>
          <w:szCs w:val="21"/>
          <w:lang w:eastAsia="ko-KR"/>
        </w:rPr>
        <w:t>with indirect connectivity</w:t>
      </w:r>
      <w:r w:rsidR="00B07B74">
        <w:rPr>
          <w:rFonts w:eastAsiaTheme="minorEastAsia" w:hint="eastAsia"/>
          <w:sz w:val="21"/>
          <w:szCs w:val="21"/>
          <w:lang w:eastAsia="zh-CN"/>
        </w:rPr>
        <w:t>.</w:t>
      </w:r>
      <w:r w:rsidR="00093376">
        <w:rPr>
          <w:rFonts w:eastAsia="Malgun Gothic"/>
          <w:sz w:val="21"/>
          <w:szCs w:val="21"/>
          <w:lang w:eastAsia="ko-KR"/>
        </w:rPr>
        <w:t xml:space="preserve"> </w:t>
      </w:r>
      <w:r w:rsidR="00EE2F94" w:rsidRPr="00EE2F94">
        <w:rPr>
          <w:rFonts w:eastAsiaTheme="minorEastAsia"/>
          <w:sz w:val="21"/>
          <w:szCs w:val="21"/>
          <w:lang w:eastAsia="zh-CN"/>
        </w:rPr>
        <w:t>As existing NG-RAN nodes can be upgraded to support Topology 2, the CU/DU split architecture will thereby be enabled in Release 20</w:t>
      </w:r>
      <w:r w:rsidR="00EE2F94">
        <w:rPr>
          <w:rFonts w:eastAsiaTheme="minorEastAsia" w:hint="eastAsia"/>
          <w:sz w:val="21"/>
          <w:szCs w:val="21"/>
          <w:lang w:eastAsia="zh-CN"/>
        </w:rPr>
        <w:t>.</w:t>
      </w:r>
      <w:r w:rsidR="00B07B74">
        <w:rPr>
          <w:rFonts w:eastAsiaTheme="minorEastAsia" w:hint="eastAsia"/>
          <w:sz w:val="21"/>
          <w:szCs w:val="21"/>
          <w:lang w:eastAsia="zh-CN"/>
        </w:rPr>
        <w:t xml:space="preserve"> </w:t>
      </w:r>
      <w:r w:rsidR="00805372" w:rsidRPr="00805372">
        <w:rPr>
          <w:rFonts w:eastAsiaTheme="minorEastAsia"/>
          <w:sz w:val="21"/>
          <w:szCs w:val="21"/>
          <w:lang w:eastAsia="zh-CN"/>
        </w:rPr>
        <w:t>The procedures for A-IoT Command and Inventory in a CU/DU</w:t>
      </w:r>
      <w:r w:rsidR="00805372">
        <w:rPr>
          <w:rFonts w:eastAsiaTheme="minorEastAsia" w:hint="eastAsia"/>
          <w:sz w:val="21"/>
          <w:szCs w:val="21"/>
          <w:lang w:eastAsia="zh-CN"/>
        </w:rPr>
        <w:t xml:space="preserve"> scenario</w:t>
      </w:r>
      <w:r w:rsidR="00EE2F94" w:rsidRPr="00093376">
        <w:rPr>
          <w:rFonts w:eastAsia="Malgun Gothic"/>
          <w:sz w:val="21"/>
          <w:szCs w:val="21"/>
          <w:lang w:eastAsia="ko-KR"/>
        </w:rPr>
        <w:t xml:space="preserve"> </w:t>
      </w:r>
      <w:r w:rsidR="00093376" w:rsidRPr="00093376">
        <w:rPr>
          <w:rFonts w:eastAsia="Malgun Gothic"/>
          <w:sz w:val="21"/>
          <w:szCs w:val="21"/>
          <w:lang w:eastAsia="ko-KR"/>
        </w:rPr>
        <w:t xml:space="preserve">can </w:t>
      </w:r>
      <w:r w:rsidR="00EE2F94">
        <w:rPr>
          <w:rFonts w:eastAsiaTheme="minorEastAsia" w:hint="eastAsia"/>
          <w:sz w:val="21"/>
          <w:szCs w:val="21"/>
          <w:lang w:eastAsia="zh-CN"/>
        </w:rPr>
        <w:t>take</w:t>
      </w:r>
      <w:r w:rsidR="00093376" w:rsidRPr="00093376">
        <w:rPr>
          <w:rFonts w:eastAsia="Malgun Gothic"/>
          <w:sz w:val="21"/>
          <w:szCs w:val="21"/>
          <w:lang w:eastAsia="ko-KR"/>
        </w:rPr>
        <w:t xml:space="preserve"> the proce</w:t>
      </w:r>
      <w:r w:rsidR="00093376">
        <w:rPr>
          <w:rFonts w:eastAsia="Malgun Gothic"/>
          <w:sz w:val="21"/>
          <w:szCs w:val="21"/>
          <w:lang w:eastAsia="ko-KR"/>
        </w:rPr>
        <w:t>dures</w:t>
      </w:r>
      <w:r w:rsidR="00093376" w:rsidRPr="00093376">
        <w:rPr>
          <w:rFonts w:eastAsia="Malgun Gothic"/>
          <w:sz w:val="21"/>
          <w:szCs w:val="21"/>
          <w:lang w:eastAsia="ko-KR"/>
        </w:rPr>
        <w:t xml:space="preserve"> in TR</w:t>
      </w:r>
      <w:r w:rsidR="00093376">
        <w:rPr>
          <w:rFonts w:eastAsia="Malgun Gothic"/>
          <w:sz w:val="21"/>
          <w:szCs w:val="21"/>
          <w:lang w:eastAsia="ko-KR"/>
        </w:rPr>
        <w:t xml:space="preserve"> 38.769 </w:t>
      </w:r>
      <w:r w:rsidR="00093376" w:rsidRPr="00093376">
        <w:rPr>
          <w:rFonts w:eastAsia="Malgun Gothic" w:hint="eastAsia"/>
          <w:sz w:val="21"/>
          <w:szCs w:val="21"/>
          <w:lang w:eastAsia="ko-KR"/>
        </w:rPr>
        <w:t>[</w:t>
      </w:r>
      <w:r w:rsidR="00093376" w:rsidRPr="00093376">
        <w:rPr>
          <w:rFonts w:eastAsia="Malgun Gothic"/>
          <w:sz w:val="21"/>
          <w:szCs w:val="21"/>
          <w:lang w:eastAsia="ko-KR"/>
        </w:rPr>
        <w:t>2]</w:t>
      </w:r>
      <w:r w:rsidR="00EE2F94">
        <w:rPr>
          <w:rFonts w:eastAsiaTheme="minorEastAsia" w:hint="eastAsia"/>
          <w:sz w:val="21"/>
          <w:szCs w:val="21"/>
          <w:lang w:eastAsia="zh-CN"/>
        </w:rPr>
        <w:t xml:space="preserve"> as baseline</w:t>
      </w:r>
      <w:r w:rsidR="001B5DC7" w:rsidRPr="001B5DC7">
        <w:rPr>
          <w:rFonts w:eastAsia="Malgun Gothic" w:hint="eastAsia"/>
          <w:sz w:val="21"/>
          <w:szCs w:val="21"/>
          <w:lang w:eastAsia="ko-KR"/>
        </w:rPr>
        <w:t>,</w:t>
      </w:r>
      <w:r w:rsidR="001B5DC7" w:rsidRPr="001B5DC7">
        <w:rPr>
          <w:rFonts w:eastAsia="Malgun Gothic"/>
          <w:sz w:val="21"/>
          <w:szCs w:val="21"/>
          <w:lang w:eastAsia="ko-KR"/>
        </w:rPr>
        <w:t xml:space="preserve"> </w:t>
      </w:r>
      <w:r w:rsidR="002A19B2">
        <w:rPr>
          <w:rFonts w:eastAsiaTheme="minorEastAsia" w:hint="eastAsia"/>
          <w:sz w:val="21"/>
          <w:szCs w:val="21"/>
          <w:lang w:eastAsia="zh-CN"/>
        </w:rPr>
        <w:t>with</w:t>
      </w:r>
      <w:r w:rsidR="00EE2F94">
        <w:rPr>
          <w:rFonts w:eastAsiaTheme="minorEastAsia" w:hint="eastAsia"/>
          <w:sz w:val="21"/>
          <w:szCs w:val="21"/>
          <w:lang w:eastAsia="zh-CN"/>
        </w:rPr>
        <w:t xml:space="preserve"> </w:t>
      </w:r>
      <w:r w:rsidR="00E24BD7" w:rsidRPr="00E24BD7">
        <w:rPr>
          <w:rFonts w:eastAsia="Malgun Gothic"/>
          <w:sz w:val="21"/>
          <w:szCs w:val="21"/>
          <w:lang w:eastAsia="ko-KR"/>
        </w:rPr>
        <w:t>further</w:t>
      </w:r>
      <w:r w:rsidR="00E24BD7">
        <w:rPr>
          <w:rFonts w:eastAsia="Malgun Gothic"/>
          <w:sz w:val="21"/>
          <w:szCs w:val="21"/>
          <w:lang w:eastAsia="ko-KR"/>
        </w:rPr>
        <w:t xml:space="preserve"> </w:t>
      </w:r>
      <w:r w:rsidR="00FC410E" w:rsidRPr="00FC410E">
        <w:rPr>
          <w:rFonts w:eastAsia="Malgun Gothic"/>
          <w:sz w:val="21"/>
          <w:szCs w:val="21"/>
          <w:lang w:eastAsia="ko-KR"/>
        </w:rPr>
        <w:t>taking into account the impact of the split architecture</w:t>
      </w:r>
      <w:r w:rsidR="00805372" w:rsidRPr="00805372">
        <w:rPr>
          <w:rFonts w:eastAsiaTheme="minorEastAsia"/>
          <w:sz w:val="21"/>
          <w:szCs w:val="21"/>
          <w:lang w:eastAsia="zh-CN"/>
        </w:rPr>
        <w:t>, aligned with the objectives of the Rel-20 A-IoT Study Item</w:t>
      </w:r>
      <w:r w:rsidR="001B5DC7" w:rsidRPr="001B5DC7">
        <w:rPr>
          <w:rFonts w:eastAsia="Malgun Gothic"/>
          <w:sz w:val="21"/>
          <w:szCs w:val="21"/>
          <w:lang w:eastAsia="ko-KR"/>
        </w:rPr>
        <w:t>.</w:t>
      </w:r>
      <w:r w:rsidR="00AE0F07">
        <w:rPr>
          <w:rFonts w:eastAsia="Malgun Gothic"/>
          <w:sz w:val="21"/>
          <w:szCs w:val="21"/>
          <w:lang w:eastAsia="ko-KR"/>
        </w:rPr>
        <w:t xml:space="preserve"> </w:t>
      </w:r>
    </w:p>
    <w:p w14:paraId="7E955918" w14:textId="258F1DFB" w:rsidR="00AE0F07" w:rsidRPr="00AE0F07" w:rsidRDefault="00AE0F07" w:rsidP="00693E6F">
      <w:pPr>
        <w:overflowPunct/>
        <w:autoSpaceDE/>
        <w:autoSpaceDN/>
        <w:adjustRightInd/>
        <w:spacing w:line="360" w:lineRule="auto"/>
        <w:textAlignment w:val="auto"/>
        <w:rPr>
          <w:rFonts w:eastAsia="Malgun Gothic"/>
          <w:sz w:val="21"/>
          <w:szCs w:val="21"/>
          <w:lang w:eastAsia="ko-KR"/>
        </w:rPr>
      </w:pPr>
      <w:r w:rsidRPr="00AE0F07">
        <w:rPr>
          <w:rFonts w:eastAsia="Malgun Gothic"/>
          <w:sz w:val="21"/>
          <w:szCs w:val="21"/>
          <w:lang w:eastAsia="ko-KR"/>
        </w:rPr>
        <w:t xml:space="preserve">Figure 1 depicts the basic communication </w:t>
      </w:r>
      <w:r w:rsidR="00B403A8" w:rsidRPr="00B403A8">
        <w:rPr>
          <w:rFonts w:eastAsia="Malgun Gothic"/>
          <w:sz w:val="21"/>
          <w:szCs w:val="21"/>
          <w:lang w:eastAsia="ko-KR"/>
        </w:rPr>
        <w:t>among AIoT devices, UE Reader, gNB</w:t>
      </w:r>
      <w:r w:rsidR="00781F06">
        <w:rPr>
          <w:rFonts w:eastAsia="Malgun Gothic"/>
          <w:sz w:val="21"/>
          <w:szCs w:val="21"/>
          <w:lang w:eastAsia="ko-KR"/>
        </w:rPr>
        <w:t>-CU</w:t>
      </w:r>
      <w:r w:rsidR="00B403A8" w:rsidRPr="00B403A8">
        <w:rPr>
          <w:rFonts w:eastAsia="Malgun Gothic"/>
          <w:sz w:val="21"/>
          <w:szCs w:val="21"/>
          <w:lang w:eastAsia="ko-KR"/>
        </w:rPr>
        <w:t xml:space="preserve">, </w:t>
      </w:r>
      <w:r w:rsidR="00781F06" w:rsidRPr="00B403A8">
        <w:rPr>
          <w:rFonts w:eastAsia="Malgun Gothic"/>
          <w:sz w:val="21"/>
          <w:szCs w:val="21"/>
          <w:lang w:eastAsia="ko-KR"/>
        </w:rPr>
        <w:t>gNB</w:t>
      </w:r>
      <w:r w:rsidR="00781F06">
        <w:rPr>
          <w:rFonts w:eastAsia="Malgun Gothic"/>
          <w:sz w:val="21"/>
          <w:szCs w:val="21"/>
          <w:lang w:eastAsia="ko-KR"/>
        </w:rPr>
        <w:t>-</w:t>
      </w:r>
      <w:r w:rsidR="007F2962">
        <w:rPr>
          <w:rFonts w:eastAsia="Malgun Gothic"/>
          <w:sz w:val="21"/>
          <w:szCs w:val="21"/>
          <w:lang w:eastAsia="ko-KR"/>
        </w:rPr>
        <w:t>D</w:t>
      </w:r>
      <w:r w:rsidR="00781F06">
        <w:rPr>
          <w:rFonts w:eastAsia="Malgun Gothic"/>
          <w:sz w:val="21"/>
          <w:szCs w:val="21"/>
          <w:lang w:eastAsia="ko-KR"/>
        </w:rPr>
        <w:t>U</w:t>
      </w:r>
      <w:r w:rsidR="00781F06" w:rsidRPr="00B403A8">
        <w:rPr>
          <w:rFonts w:eastAsia="Malgun Gothic"/>
          <w:sz w:val="21"/>
          <w:szCs w:val="21"/>
          <w:lang w:eastAsia="ko-KR"/>
        </w:rPr>
        <w:t xml:space="preserve"> </w:t>
      </w:r>
      <w:r w:rsidR="00B403A8" w:rsidRPr="00B403A8">
        <w:rPr>
          <w:rFonts w:eastAsia="Malgun Gothic"/>
          <w:sz w:val="21"/>
          <w:szCs w:val="21"/>
          <w:lang w:eastAsia="ko-KR"/>
        </w:rPr>
        <w:t xml:space="preserve">and A-IoT CN </w:t>
      </w:r>
      <w:r w:rsidR="00B403A8" w:rsidRPr="00B403A8">
        <w:rPr>
          <w:rFonts w:eastAsia="Malgun Gothic" w:hint="eastAsia"/>
          <w:sz w:val="21"/>
          <w:szCs w:val="21"/>
          <w:lang w:eastAsia="ko-KR"/>
        </w:rPr>
        <w:t>node</w:t>
      </w:r>
      <w:r w:rsidRPr="00AE0F07">
        <w:rPr>
          <w:rFonts w:eastAsia="Malgun Gothic"/>
          <w:sz w:val="21"/>
          <w:szCs w:val="21"/>
          <w:lang w:eastAsia="ko-KR"/>
        </w:rPr>
        <w:t xml:space="preserve"> for the Inventory procedure.</w:t>
      </w:r>
    </w:p>
    <w:p w14:paraId="56ACF63A" w14:textId="7DC492A3" w:rsidR="00093376" w:rsidRPr="00C50415" w:rsidRDefault="00F11543" w:rsidP="00093376">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11341" w:dyaOrig="5871" w14:anchorId="4C28D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36.95pt" o:ole="">
            <v:imagedata r:id="rId8" o:title=""/>
          </v:shape>
          <o:OLEObject Type="Embed" ProgID="Visio.Drawing.15" ShapeID="_x0000_i1025" DrawAspect="Content" ObjectID="_1824011219" r:id="rId9"/>
        </w:object>
      </w:r>
    </w:p>
    <w:p w14:paraId="446EEBE8" w14:textId="5A3C87A9" w:rsidR="00093376" w:rsidRDefault="00093376" w:rsidP="00093376">
      <w:pPr>
        <w:pStyle w:val="TF"/>
        <w:rPr>
          <w:rFonts w:eastAsia="等线"/>
          <w:bCs/>
        </w:rPr>
      </w:pPr>
      <w:r w:rsidRPr="00C50415">
        <w:rPr>
          <w:rFonts w:eastAsia="等线"/>
          <w:bCs/>
        </w:rPr>
        <w:t xml:space="preserve">Figure 1: Inventory </w:t>
      </w:r>
      <w:r w:rsidR="0006339A">
        <w:rPr>
          <w:rFonts w:eastAsia="等线" w:hint="eastAsia"/>
          <w:bCs/>
          <w:lang w:eastAsia="zh-CN"/>
        </w:rPr>
        <w:t>procedure</w:t>
      </w:r>
      <w:r w:rsidR="0006339A">
        <w:rPr>
          <w:rFonts w:eastAsia="等线"/>
          <w:bCs/>
        </w:rPr>
        <w:t xml:space="preserve"> </w:t>
      </w:r>
      <w:r w:rsidRPr="00C50415">
        <w:rPr>
          <w:rFonts w:eastAsia="等线"/>
          <w:bCs/>
        </w:rPr>
        <w:t>in Topology 2</w:t>
      </w:r>
    </w:p>
    <w:p w14:paraId="51AAB34B" w14:textId="2047554A" w:rsidR="003E2E0A" w:rsidRPr="00762242" w:rsidRDefault="003E2E0A" w:rsidP="003E2E0A">
      <w:pPr>
        <w:pStyle w:val="B10"/>
        <w:rPr>
          <w:rFonts w:eastAsia="宋体"/>
          <w:sz w:val="21"/>
          <w:szCs w:val="21"/>
        </w:rPr>
      </w:pPr>
      <w:r w:rsidRPr="00762242">
        <w:rPr>
          <w:rFonts w:eastAsia="宋体"/>
          <w:sz w:val="21"/>
          <w:szCs w:val="21"/>
        </w:rPr>
        <w:t>1.</w:t>
      </w:r>
      <w:r w:rsidRPr="00762242">
        <w:rPr>
          <w:rFonts w:eastAsia="宋体"/>
          <w:sz w:val="21"/>
          <w:szCs w:val="21"/>
        </w:rPr>
        <w:tab/>
        <w:t xml:space="preserve">The </w:t>
      </w:r>
      <w:r w:rsidR="004A22AD" w:rsidRPr="00762242">
        <w:rPr>
          <w:rFonts w:eastAsia="宋体"/>
          <w:sz w:val="21"/>
          <w:szCs w:val="21"/>
        </w:rPr>
        <w:t>AMF</w:t>
      </w:r>
      <w:r w:rsidRPr="00762242">
        <w:rPr>
          <w:rFonts w:eastAsia="宋体"/>
          <w:sz w:val="21"/>
          <w:szCs w:val="21"/>
        </w:rPr>
        <w:t xml:space="preserve"> initiates the Inventory procedure over NG-C by sending the Inventory Request message to the gNB</w:t>
      </w:r>
      <w:r w:rsidR="00E91178">
        <w:rPr>
          <w:rFonts w:eastAsia="宋体"/>
          <w:sz w:val="21"/>
          <w:szCs w:val="21"/>
        </w:rPr>
        <w:t>-CU</w:t>
      </w:r>
      <w:r w:rsidRPr="00762242">
        <w:rPr>
          <w:rFonts w:eastAsia="宋体"/>
          <w:sz w:val="21"/>
          <w:szCs w:val="21"/>
        </w:rPr>
        <w:t>.</w:t>
      </w:r>
      <w:r w:rsidRPr="00762242">
        <w:rPr>
          <w:rFonts w:eastAsia="宋体" w:hint="eastAsia"/>
          <w:sz w:val="21"/>
          <w:szCs w:val="21"/>
        </w:rPr>
        <w:t xml:space="preserve"> </w:t>
      </w:r>
      <w:r w:rsidRPr="00762242">
        <w:rPr>
          <w:rFonts w:eastAsia="宋体"/>
          <w:sz w:val="21"/>
          <w:szCs w:val="21"/>
        </w:rPr>
        <w:t>The Inventory Request message includes a Correlation ID and A-IOTF Identifier to identify the inventory session. The Inventory Request message also includes an A-IoT Device Identification Requested corresponding to the A-IoT device(s) which are targeted for the inventory. The A-IoT Device Identification Requested may indicate inventory for a single device, a group of devices or for all devices.</w:t>
      </w:r>
    </w:p>
    <w:p w14:paraId="6870E3AA" w14:textId="5221BA97" w:rsidR="003E2E0A" w:rsidRPr="00762242" w:rsidRDefault="003E2E0A" w:rsidP="003E2E0A">
      <w:pPr>
        <w:pStyle w:val="B10"/>
        <w:rPr>
          <w:sz w:val="21"/>
          <w:szCs w:val="21"/>
        </w:rPr>
      </w:pPr>
      <w:r w:rsidRPr="00762242">
        <w:rPr>
          <w:rFonts w:eastAsia="宋体"/>
          <w:sz w:val="21"/>
          <w:szCs w:val="21"/>
        </w:rPr>
        <w:t>2.</w:t>
      </w:r>
      <w:r w:rsidRPr="00762242">
        <w:rPr>
          <w:rFonts w:eastAsia="宋体"/>
          <w:sz w:val="21"/>
          <w:szCs w:val="21"/>
        </w:rPr>
        <w:tab/>
      </w:r>
      <w:r w:rsidR="00813D46" w:rsidRPr="00762242">
        <w:rPr>
          <w:rFonts w:eastAsia="宋体"/>
          <w:sz w:val="21"/>
          <w:szCs w:val="21"/>
        </w:rPr>
        <w:t>A</w:t>
      </w:r>
      <w:r w:rsidRPr="00762242">
        <w:rPr>
          <w:rFonts w:eastAsia="宋体"/>
          <w:sz w:val="21"/>
          <w:szCs w:val="21"/>
        </w:rPr>
        <w:t>llocates and co-ordinates the usage of A-IoT radio resources</w:t>
      </w:r>
      <w:r w:rsidR="00813D46" w:rsidRPr="00762242">
        <w:rPr>
          <w:rFonts w:eastAsia="宋体"/>
          <w:sz w:val="21"/>
          <w:szCs w:val="21"/>
        </w:rPr>
        <w:t xml:space="preserve"> </w:t>
      </w:r>
      <w:r w:rsidR="00F11543">
        <w:rPr>
          <w:rFonts w:eastAsia="宋体"/>
          <w:sz w:val="21"/>
          <w:szCs w:val="21"/>
        </w:rPr>
        <w:t>among UE Reader,</w:t>
      </w:r>
      <w:r w:rsidR="00813D46" w:rsidRPr="00762242">
        <w:rPr>
          <w:rFonts w:eastAsia="宋体"/>
          <w:sz w:val="21"/>
          <w:szCs w:val="21"/>
        </w:rPr>
        <w:t xml:space="preserve"> gNB-</w:t>
      </w:r>
      <w:r w:rsidR="00F11543">
        <w:rPr>
          <w:rFonts w:eastAsia="宋体"/>
          <w:sz w:val="21"/>
          <w:szCs w:val="21"/>
        </w:rPr>
        <w:t>D</w:t>
      </w:r>
      <w:r w:rsidR="00813D46" w:rsidRPr="00762242">
        <w:rPr>
          <w:rFonts w:eastAsia="宋体"/>
          <w:sz w:val="21"/>
          <w:szCs w:val="21"/>
        </w:rPr>
        <w:t>U and gNB-</w:t>
      </w:r>
      <w:r w:rsidR="00F11543">
        <w:rPr>
          <w:rFonts w:eastAsia="宋体"/>
          <w:sz w:val="21"/>
          <w:szCs w:val="21"/>
        </w:rPr>
        <w:t>C</w:t>
      </w:r>
      <w:r w:rsidR="00813D46" w:rsidRPr="00762242">
        <w:rPr>
          <w:rFonts w:eastAsia="宋体"/>
          <w:sz w:val="21"/>
          <w:szCs w:val="21"/>
        </w:rPr>
        <w:t>U</w:t>
      </w:r>
      <w:r w:rsidRPr="00762242">
        <w:rPr>
          <w:rFonts w:eastAsia="宋体"/>
          <w:sz w:val="21"/>
          <w:szCs w:val="21"/>
        </w:rPr>
        <w:t>.</w:t>
      </w:r>
      <w:r w:rsidR="00B5560C" w:rsidRPr="00762242">
        <w:rPr>
          <w:sz w:val="21"/>
          <w:szCs w:val="21"/>
        </w:rPr>
        <w:t xml:space="preserve"> The resource allocation can be tr</w:t>
      </w:r>
      <w:r w:rsidR="00B5560C" w:rsidRPr="00716AD2">
        <w:rPr>
          <w:rFonts w:eastAsia="宋体"/>
          <w:sz w:val="21"/>
          <w:szCs w:val="21"/>
        </w:rPr>
        <w:t>iggered by CN request.</w:t>
      </w:r>
      <w:r w:rsidR="00F236D4" w:rsidRPr="00716AD2">
        <w:rPr>
          <w:rFonts w:eastAsia="宋体"/>
          <w:sz w:val="21"/>
          <w:szCs w:val="21"/>
        </w:rPr>
        <w:t xml:space="preserve"> The gNB-CU provides AIoT resource information to be used for AIoT interface transmissions to the UE Reader via RRC dedicated signaling. UE reader may provide assistance information related to AIoT transmissions.</w:t>
      </w:r>
    </w:p>
    <w:p w14:paraId="356E730C" w14:textId="6EE93DF8" w:rsidR="00D6053C" w:rsidRPr="00762242" w:rsidRDefault="00D6053C" w:rsidP="003E2E0A">
      <w:pPr>
        <w:pStyle w:val="B10"/>
        <w:rPr>
          <w:sz w:val="21"/>
          <w:szCs w:val="21"/>
        </w:rPr>
      </w:pPr>
      <w:r w:rsidRPr="00762242">
        <w:rPr>
          <w:rFonts w:eastAsia="宋体"/>
          <w:sz w:val="21"/>
          <w:szCs w:val="21"/>
        </w:rPr>
        <w:t>3.</w:t>
      </w:r>
      <w:r w:rsidRPr="00762242">
        <w:rPr>
          <w:rFonts w:eastAsia="宋体"/>
          <w:sz w:val="21"/>
          <w:szCs w:val="21"/>
        </w:rPr>
        <w:tab/>
      </w:r>
      <w:r w:rsidRPr="00762242">
        <w:rPr>
          <w:sz w:val="21"/>
          <w:szCs w:val="21"/>
        </w:rPr>
        <w:t>The gNB-CU sends the DL RRC MESSAGE TRANSFER message of the UE R</w:t>
      </w:r>
      <w:r w:rsidRPr="00762242">
        <w:rPr>
          <w:rFonts w:hint="eastAsia"/>
          <w:sz w:val="21"/>
          <w:szCs w:val="21"/>
        </w:rPr>
        <w:t>eader</w:t>
      </w:r>
      <w:r w:rsidRPr="00762242">
        <w:rPr>
          <w:sz w:val="21"/>
          <w:szCs w:val="21"/>
        </w:rPr>
        <w:t xml:space="preserve"> to gNB-DU by encapsulating the RRC I</w:t>
      </w:r>
      <w:r w:rsidRPr="00762242">
        <w:rPr>
          <w:rFonts w:hint="eastAsia"/>
          <w:sz w:val="21"/>
          <w:szCs w:val="21"/>
        </w:rPr>
        <w:t>nventory</w:t>
      </w:r>
      <w:r w:rsidR="00762242">
        <w:rPr>
          <w:sz w:val="21"/>
          <w:szCs w:val="21"/>
        </w:rPr>
        <w:t xml:space="preserve"> R</w:t>
      </w:r>
      <w:r w:rsidRPr="00762242">
        <w:rPr>
          <w:rFonts w:hint="eastAsia"/>
          <w:sz w:val="21"/>
          <w:szCs w:val="21"/>
        </w:rPr>
        <w:t>equest</w:t>
      </w:r>
      <w:r w:rsidRPr="00762242">
        <w:rPr>
          <w:sz w:val="21"/>
          <w:szCs w:val="21"/>
        </w:rPr>
        <w:t xml:space="preserve"> message</w:t>
      </w:r>
      <w:r w:rsidR="00F04589" w:rsidRPr="00762242">
        <w:rPr>
          <w:sz w:val="21"/>
          <w:szCs w:val="21"/>
        </w:rPr>
        <w:t>.</w:t>
      </w:r>
      <w:r w:rsidR="00F04589" w:rsidRPr="00762242">
        <w:rPr>
          <w:rFonts w:eastAsiaTheme="minorEastAsia"/>
          <w:sz w:val="21"/>
          <w:szCs w:val="21"/>
          <w:lang w:eastAsia="zh-CN"/>
        </w:rPr>
        <w:t xml:space="preserve"> </w:t>
      </w:r>
      <w:r w:rsidR="00F04589" w:rsidRPr="00762242">
        <w:rPr>
          <w:sz w:val="21"/>
          <w:szCs w:val="21"/>
        </w:rPr>
        <w:t>RRC message</w:t>
      </w:r>
      <w:r w:rsidR="00F04589" w:rsidRPr="00762242">
        <w:rPr>
          <w:rFonts w:eastAsiaTheme="minorEastAsia"/>
          <w:sz w:val="21"/>
          <w:szCs w:val="21"/>
          <w:lang w:eastAsia="zh-CN"/>
        </w:rPr>
        <w:t xml:space="preserve"> details subject to RAN2.</w:t>
      </w:r>
    </w:p>
    <w:p w14:paraId="58B162EE" w14:textId="398932D7" w:rsidR="00D6053C" w:rsidRPr="00762242" w:rsidRDefault="00D6053C" w:rsidP="003E2E0A">
      <w:pPr>
        <w:pStyle w:val="B10"/>
        <w:rPr>
          <w:bCs/>
          <w:sz w:val="21"/>
          <w:szCs w:val="21"/>
        </w:rPr>
      </w:pPr>
      <w:r w:rsidRPr="00762242">
        <w:rPr>
          <w:rFonts w:eastAsia="宋体"/>
          <w:sz w:val="21"/>
          <w:szCs w:val="21"/>
        </w:rPr>
        <w:t>4.</w:t>
      </w:r>
      <w:r w:rsidRPr="00762242">
        <w:rPr>
          <w:rFonts w:eastAsia="宋体"/>
          <w:sz w:val="21"/>
          <w:szCs w:val="21"/>
        </w:rPr>
        <w:tab/>
      </w:r>
      <w:r w:rsidRPr="00762242">
        <w:rPr>
          <w:sz w:val="21"/>
          <w:szCs w:val="21"/>
        </w:rPr>
        <w:t>The gNB-DU sends RRC I</w:t>
      </w:r>
      <w:r w:rsidRPr="00762242">
        <w:rPr>
          <w:rFonts w:hint="eastAsia"/>
          <w:sz w:val="21"/>
          <w:szCs w:val="21"/>
        </w:rPr>
        <w:t>nventory</w:t>
      </w:r>
      <w:r w:rsidRPr="00762242">
        <w:rPr>
          <w:sz w:val="21"/>
          <w:szCs w:val="21"/>
        </w:rPr>
        <w:t xml:space="preserve"> </w:t>
      </w:r>
      <w:r w:rsidR="00762242">
        <w:rPr>
          <w:sz w:val="21"/>
          <w:szCs w:val="21"/>
        </w:rPr>
        <w:t>R</w:t>
      </w:r>
      <w:r w:rsidRPr="00762242">
        <w:rPr>
          <w:rFonts w:hint="eastAsia"/>
          <w:sz w:val="21"/>
          <w:szCs w:val="21"/>
        </w:rPr>
        <w:t>equest</w:t>
      </w:r>
      <w:r w:rsidRPr="00762242">
        <w:rPr>
          <w:sz w:val="21"/>
          <w:szCs w:val="21"/>
        </w:rPr>
        <w:t xml:space="preserve"> message to the UE R</w:t>
      </w:r>
      <w:r w:rsidRPr="00762242">
        <w:rPr>
          <w:rFonts w:hint="eastAsia"/>
          <w:sz w:val="21"/>
          <w:szCs w:val="21"/>
        </w:rPr>
        <w:t>eader</w:t>
      </w:r>
      <w:r w:rsidRPr="00762242">
        <w:rPr>
          <w:sz w:val="21"/>
          <w:szCs w:val="21"/>
        </w:rPr>
        <w:t>.</w:t>
      </w:r>
    </w:p>
    <w:p w14:paraId="00CFC02B" w14:textId="69B27413" w:rsidR="00D6053C" w:rsidRPr="00762242" w:rsidRDefault="00BC6CFA" w:rsidP="003E2E0A">
      <w:pPr>
        <w:pStyle w:val="B10"/>
        <w:rPr>
          <w:rFonts w:eastAsia="宋体"/>
          <w:sz w:val="21"/>
          <w:szCs w:val="21"/>
        </w:rPr>
      </w:pPr>
      <w:r w:rsidRPr="00762242">
        <w:rPr>
          <w:rFonts w:eastAsiaTheme="minorEastAsia"/>
          <w:sz w:val="21"/>
          <w:szCs w:val="21"/>
        </w:rPr>
        <w:t>Editor’s Note</w:t>
      </w:r>
      <w:r w:rsidR="001248AD" w:rsidRPr="00762242">
        <w:rPr>
          <w:sz w:val="21"/>
          <w:szCs w:val="21"/>
          <w:lang w:eastAsia="zh-CN"/>
        </w:rPr>
        <w:t>:</w:t>
      </w:r>
      <w:r w:rsidR="001248AD" w:rsidRPr="00762242">
        <w:rPr>
          <w:rFonts w:eastAsiaTheme="minorEastAsia"/>
          <w:sz w:val="21"/>
          <w:szCs w:val="21"/>
          <w:lang w:eastAsia="zh-CN"/>
        </w:rPr>
        <w:tab/>
        <w:t>T</w:t>
      </w:r>
      <w:r w:rsidR="001248AD" w:rsidRPr="00762242">
        <w:rPr>
          <w:rFonts w:eastAsiaTheme="minorEastAsia" w:hint="eastAsia"/>
          <w:sz w:val="21"/>
          <w:szCs w:val="21"/>
          <w:lang w:eastAsia="zh-CN"/>
        </w:rPr>
        <w:t>he</w:t>
      </w:r>
      <w:r w:rsidR="001248AD" w:rsidRPr="00762242">
        <w:rPr>
          <w:rFonts w:eastAsiaTheme="minorEastAsia"/>
          <w:sz w:val="21"/>
          <w:szCs w:val="21"/>
          <w:lang w:eastAsia="zh-CN"/>
        </w:rPr>
        <w:t xml:space="preserve"> </w:t>
      </w:r>
      <w:r w:rsidR="00D6053C" w:rsidRPr="00762242">
        <w:rPr>
          <w:bCs/>
          <w:sz w:val="21"/>
          <w:szCs w:val="21"/>
        </w:rPr>
        <w:t xml:space="preserve">gNB will provide AIoT information to the UE </w:t>
      </w:r>
      <w:r w:rsidR="009B1C12" w:rsidRPr="00762242">
        <w:rPr>
          <w:bCs/>
          <w:sz w:val="21"/>
          <w:szCs w:val="21"/>
        </w:rPr>
        <w:t>R</w:t>
      </w:r>
      <w:r w:rsidR="00D6053C" w:rsidRPr="00762242">
        <w:rPr>
          <w:bCs/>
          <w:sz w:val="21"/>
          <w:szCs w:val="21"/>
        </w:rPr>
        <w:t>eader via RRC dedicated signalling based on NGAP AIoT information received from CN.</w:t>
      </w:r>
      <w:r w:rsidR="00857B81" w:rsidRPr="00762242">
        <w:rPr>
          <w:bCs/>
          <w:sz w:val="21"/>
          <w:szCs w:val="21"/>
        </w:rPr>
        <w:t xml:space="preserve"> FFS what information.</w:t>
      </w:r>
    </w:p>
    <w:p w14:paraId="023357B1" w14:textId="624528E5" w:rsidR="009B1C12" w:rsidRPr="00762242" w:rsidRDefault="009B1C12" w:rsidP="009B1C12">
      <w:pPr>
        <w:pStyle w:val="B10"/>
        <w:rPr>
          <w:sz w:val="21"/>
          <w:szCs w:val="21"/>
        </w:rPr>
      </w:pPr>
      <w:r w:rsidRPr="00762242">
        <w:rPr>
          <w:rFonts w:eastAsia="宋体"/>
          <w:sz w:val="21"/>
          <w:szCs w:val="21"/>
        </w:rPr>
        <w:t>5.</w:t>
      </w:r>
      <w:r w:rsidRPr="00762242">
        <w:rPr>
          <w:rFonts w:eastAsia="宋体"/>
          <w:sz w:val="21"/>
          <w:szCs w:val="21"/>
        </w:rPr>
        <w:tab/>
      </w:r>
      <w:r w:rsidRPr="00762242">
        <w:rPr>
          <w:sz w:val="21"/>
          <w:szCs w:val="21"/>
        </w:rPr>
        <w:t xml:space="preserve">The </w:t>
      </w:r>
      <w:r w:rsidRPr="00762242">
        <w:rPr>
          <w:bCs/>
          <w:sz w:val="21"/>
          <w:szCs w:val="21"/>
        </w:rPr>
        <w:t>UE Reader</w:t>
      </w:r>
      <w:r w:rsidRPr="00762242">
        <w:rPr>
          <w:sz w:val="21"/>
          <w:szCs w:val="21"/>
        </w:rPr>
        <w:t xml:space="preserve"> sends RRC I</w:t>
      </w:r>
      <w:r w:rsidRPr="00762242">
        <w:rPr>
          <w:rFonts w:hint="eastAsia"/>
          <w:sz w:val="21"/>
          <w:szCs w:val="21"/>
        </w:rPr>
        <w:t>nventory</w:t>
      </w:r>
      <w:r w:rsidRPr="00762242">
        <w:rPr>
          <w:sz w:val="21"/>
          <w:szCs w:val="21"/>
        </w:rPr>
        <w:t xml:space="preserve"> </w:t>
      </w:r>
      <w:r w:rsidR="00762242">
        <w:rPr>
          <w:sz w:val="21"/>
          <w:szCs w:val="21"/>
        </w:rPr>
        <w:t>R</w:t>
      </w:r>
      <w:r w:rsidRPr="00762242">
        <w:rPr>
          <w:rFonts w:hint="eastAsia"/>
          <w:sz w:val="21"/>
          <w:szCs w:val="21"/>
        </w:rPr>
        <w:t>e</w:t>
      </w:r>
      <w:r w:rsidR="004F398F" w:rsidRPr="00762242">
        <w:rPr>
          <w:sz w:val="21"/>
          <w:szCs w:val="21"/>
        </w:rPr>
        <w:t>sponse</w:t>
      </w:r>
      <w:r w:rsidRPr="00762242">
        <w:rPr>
          <w:sz w:val="21"/>
          <w:szCs w:val="21"/>
        </w:rPr>
        <w:t xml:space="preserve"> message to the gNB-DU.</w:t>
      </w:r>
    </w:p>
    <w:p w14:paraId="094A4B31" w14:textId="254E4544" w:rsidR="009B1C12" w:rsidRPr="00762242" w:rsidRDefault="009B1C12" w:rsidP="009B1C12">
      <w:pPr>
        <w:pStyle w:val="B10"/>
        <w:rPr>
          <w:sz w:val="21"/>
          <w:szCs w:val="21"/>
        </w:rPr>
      </w:pPr>
      <w:r w:rsidRPr="00762242">
        <w:rPr>
          <w:rFonts w:eastAsia="宋体"/>
          <w:sz w:val="21"/>
          <w:szCs w:val="21"/>
        </w:rPr>
        <w:t>6.</w:t>
      </w:r>
      <w:r w:rsidRPr="00762242">
        <w:rPr>
          <w:rFonts w:eastAsia="宋体"/>
          <w:sz w:val="21"/>
          <w:szCs w:val="21"/>
        </w:rPr>
        <w:tab/>
      </w:r>
      <w:r w:rsidRPr="00762242">
        <w:rPr>
          <w:sz w:val="21"/>
          <w:szCs w:val="21"/>
        </w:rPr>
        <w:t>The gNB-DU encapsulates the RRC message in the UL RRC MESSAGE TRANSFER message and send it to the gNB-CU.</w:t>
      </w:r>
    </w:p>
    <w:p w14:paraId="4DDAD17D" w14:textId="150F5C08" w:rsidR="003E2E0A" w:rsidRPr="00762242" w:rsidRDefault="00A31B2F" w:rsidP="003E2E0A">
      <w:pPr>
        <w:pStyle w:val="B10"/>
        <w:rPr>
          <w:rFonts w:eastAsia="宋体"/>
          <w:sz w:val="21"/>
          <w:szCs w:val="21"/>
        </w:rPr>
      </w:pPr>
      <w:r w:rsidRPr="00762242">
        <w:rPr>
          <w:rFonts w:eastAsia="宋体"/>
          <w:sz w:val="21"/>
          <w:szCs w:val="21"/>
        </w:rPr>
        <w:t>7.</w:t>
      </w:r>
      <w:r w:rsidRPr="00762242">
        <w:rPr>
          <w:rFonts w:eastAsia="宋体"/>
          <w:sz w:val="21"/>
          <w:szCs w:val="21"/>
        </w:rPr>
        <w:tab/>
      </w:r>
      <w:r w:rsidR="003E2E0A" w:rsidRPr="00762242">
        <w:rPr>
          <w:rFonts w:eastAsia="宋体"/>
          <w:sz w:val="21"/>
          <w:szCs w:val="21"/>
        </w:rPr>
        <w:t>The gNB confirms the request from the A</w:t>
      </w:r>
      <w:r w:rsidR="00D6053C" w:rsidRPr="00762242">
        <w:rPr>
          <w:rFonts w:eastAsia="宋体"/>
          <w:sz w:val="21"/>
          <w:szCs w:val="21"/>
        </w:rPr>
        <w:t>MF</w:t>
      </w:r>
      <w:r w:rsidR="003E2E0A" w:rsidRPr="00762242">
        <w:rPr>
          <w:rFonts w:eastAsia="宋体"/>
          <w:sz w:val="21"/>
          <w:szCs w:val="21"/>
        </w:rPr>
        <w:t xml:space="preserve"> by replying with the Inventory Response message.</w:t>
      </w:r>
      <w:bookmarkStart w:id="6" w:name="_Hlk196474279"/>
      <w:r w:rsidR="003E2E0A" w:rsidRPr="00762242">
        <w:rPr>
          <w:rFonts w:eastAsia="宋体" w:hint="eastAsia"/>
          <w:sz w:val="21"/>
          <w:szCs w:val="21"/>
        </w:rPr>
        <w:t xml:space="preserve"> </w:t>
      </w:r>
      <w:r w:rsidR="003E2E0A" w:rsidRPr="00762242">
        <w:rPr>
          <w:rFonts w:eastAsia="宋体"/>
          <w:sz w:val="21"/>
          <w:szCs w:val="21"/>
        </w:rPr>
        <w:t>The Inventory Response message includes the AIOTF Identifier and the Correlation ID received in the Inventory Request message.</w:t>
      </w:r>
      <w:bookmarkEnd w:id="6"/>
    </w:p>
    <w:p w14:paraId="44A5A1F2" w14:textId="25408425" w:rsidR="003E2E0A" w:rsidRPr="00762242" w:rsidRDefault="00857B81" w:rsidP="003E2E0A">
      <w:pPr>
        <w:pStyle w:val="B10"/>
        <w:rPr>
          <w:rFonts w:eastAsia="宋体"/>
          <w:sz w:val="21"/>
          <w:szCs w:val="21"/>
        </w:rPr>
      </w:pPr>
      <w:r w:rsidRPr="00762242">
        <w:rPr>
          <w:rFonts w:eastAsia="宋体"/>
          <w:sz w:val="21"/>
          <w:szCs w:val="21"/>
        </w:rPr>
        <w:t>8</w:t>
      </w:r>
      <w:r w:rsidR="003E2E0A" w:rsidRPr="00762242">
        <w:rPr>
          <w:rFonts w:eastAsia="宋体"/>
          <w:sz w:val="21"/>
          <w:szCs w:val="21"/>
        </w:rPr>
        <w:t>.</w:t>
      </w:r>
      <w:r w:rsidR="003E2E0A" w:rsidRPr="00762242">
        <w:rPr>
          <w:rFonts w:eastAsia="宋体"/>
          <w:sz w:val="21"/>
          <w:szCs w:val="21"/>
        </w:rPr>
        <w:tab/>
        <w:t>The Inventory procedure over the A-IoT radio interface</w:t>
      </w:r>
      <w:r w:rsidR="003E2E0A" w:rsidRPr="00762242">
        <w:rPr>
          <w:rFonts w:eastAsia="宋体" w:hint="eastAsia"/>
          <w:sz w:val="21"/>
          <w:szCs w:val="21"/>
        </w:rPr>
        <w:t xml:space="preserve"> is performed, i.e., A-IoT paging, A-IoT Access Procedure and D2R data transmission. </w:t>
      </w:r>
    </w:p>
    <w:p w14:paraId="21428B3F" w14:textId="4FA02699" w:rsidR="003E2E0A" w:rsidRPr="00762242" w:rsidRDefault="00762242" w:rsidP="003E2E0A">
      <w:pPr>
        <w:pStyle w:val="B10"/>
        <w:rPr>
          <w:rFonts w:eastAsia="宋体"/>
          <w:sz w:val="21"/>
          <w:szCs w:val="21"/>
        </w:rPr>
      </w:pPr>
      <w:r>
        <w:rPr>
          <w:rFonts w:eastAsia="宋体"/>
          <w:sz w:val="21"/>
          <w:szCs w:val="21"/>
        </w:rPr>
        <w:t>9</w:t>
      </w:r>
      <w:r w:rsidR="003E2E0A" w:rsidRPr="00762242">
        <w:rPr>
          <w:rFonts w:eastAsia="宋体"/>
          <w:sz w:val="21"/>
          <w:szCs w:val="21"/>
        </w:rPr>
        <w:t>./</w:t>
      </w:r>
      <w:r>
        <w:rPr>
          <w:rFonts w:eastAsia="宋体"/>
          <w:sz w:val="21"/>
          <w:szCs w:val="21"/>
        </w:rPr>
        <w:t>10</w:t>
      </w:r>
      <w:r w:rsidR="003E2E0A" w:rsidRPr="00762242">
        <w:rPr>
          <w:rFonts w:eastAsia="宋体"/>
          <w:sz w:val="21"/>
          <w:szCs w:val="21"/>
        </w:rPr>
        <w:t>.</w:t>
      </w:r>
      <w:r w:rsidR="003E2E0A" w:rsidRPr="00762242">
        <w:rPr>
          <w:rFonts w:eastAsia="宋体"/>
          <w:sz w:val="21"/>
          <w:szCs w:val="21"/>
        </w:rPr>
        <w:tab/>
        <w:t xml:space="preserve">Upon receiving the </w:t>
      </w:r>
      <w:r w:rsidRPr="00762242">
        <w:rPr>
          <w:sz w:val="21"/>
          <w:szCs w:val="21"/>
        </w:rPr>
        <w:t>RRC I</w:t>
      </w:r>
      <w:r w:rsidRPr="00762242">
        <w:rPr>
          <w:rFonts w:hint="eastAsia"/>
          <w:sz w:val="21"/>
          <w:szCs w:val="21"/>
        </w:rPr>
        <w:t>nventory</w:t>
      </w:r>
      <w:r w:rsidRPr="00762242">
        <w:rPr>
          <w:sz w:val="21"/>
          <w:szCs w:val="21"/>
        </w:rPr>
        <w:t xml:space="preserve"> </w:t>
      </w:r>
      <w:r>
        <w:rPr>
          <w:sz w:val="21"/>
          <w:szCs w:val="21"/>
        </w:rPr>
        <w:t>R</w:t>
      </w:r>
      <w:r w:rsidRPr="00762242">
        <w:rPr>
          <w:rFonts w:hint="eastAsia"/>
          <w:sz w:val="21"/>
          <w:szCs w:val="21"/>
        </w:rPr>
        <w:t>e</w:t>
      </w:r>
      <w:r>
        <w:rPr>
          <w:sz w:val="21"/>
          <w:szCs w:val="21"/>
        </w:rPr>
        <w:t>port</w:t>
      </w:r>
      <w:r w:rsidR="00AB3F5B">
        <w:rPr>
          <w:sz w:val="21"/>
          <w:szCs w:val="21"/>
        </w:rPr>
        <w:t xml:space="preserve"> message</w:t>
      </w:r>
      <w:r w:rsidR="003E2E0A" w:rsidRPr="00762242">
        <w:rPr>
          <w:rFonts w:eastAsia="宋体" w:hint="eastAsia"/>
          <w:sz w:val="21"/>
          <w:szCs w:val="21"/>
        </w:rPr>
        <w:t xml:space="preserve">(s) </w:t>
      </w:r>
      <w:r w:rsidR="003E2E0A" w:rsidRPr="00762242">
        <w:rPr>
          <w:rFonts w:eastAsia="宋体"/>
          <w:sz w:val="21"/>
          <w:szCs w:val="21"/>
        </w:rPr>
        <w:t xml:space="preserve">from the </w:t>
      </w:r>
      <w:r w:rsidRPr="00762242">
        <w:rPr>
          <w:sz w:val="21"/>
          <w:szCs w:val="21"/>
        </w:rPr>
        <w:t>UE R</w:t>
      </w:r>
      <w:r w:rsidRPr="00762242">
        <w:rPr>
          <w:rFonts w:hint="eastAsia"/>
          <w:sz w:val="21"/>
          <w:szCs w:val="21"/>
        </w:rPr>
        <w:t>eader</w:t>
      </w:r>
      <w:r w:rsidR="003E2E0A" w:rsidRPr="00762242">
        <w:rPr>
          <w:rFonts w:eastAsia="宋体"/>
          <w:sz w:val="21"/>
          <w:szCs w:val="21"/>
        </w:rPr>
        <w:t>, the gNB</w:t>
      </w:r>
      <w:r>
        <w:rPr>
          <w:rFonts w:eastAsia="宋体"/>
          <w:sz w:val="21"/>
          <w:szCs w:val="21"/>
        </w:rPr>
        <w:t>-CU</w:t>
      </w:r>
      <w:r w:rsidR="003E2E0A" w:rsidRPr="00762242">
        <w:rPr>
          <w:rFonts w:eastAsia="宋体"/>
          <w:sz w:val="21"/>
          <w:szCs w:val="21"/>
        </w:rPr>
        <w:t xml:space="preserve"> sends the Inventory Report message to the A</w:t>
      </w:r>
      <w:r w:rsidR="00AF4693">
        <w:rPr>
          <w:rFonts w:eastAsia="宋体"/>
          <w:sz w:val="21"/>
          <w:szCs w:val="21"/>
        </w:rPr>
        <w:t>MF</w:t>
      </w:r>
      <w:r w:rsidR="003E2E0A" w:rsidRPr="00762242">
        <w:rPr>
          <w:rFonts w:eastAsia="宋体"/>
          <w:sz w:val="21"/>
          <w:szCs w:val="21"/>
        </w:rPr>
        <w:t>. If the Inventory procedure concerns multiple A-IoT devices, multiple Inventory Report</w:t>
      </w:r>
      <w:r w:rsidR="003E2E0A" w:rsidRPr="00762242">
        <w:rPr>
          <w:rFonts w:eastAsia="宋体" w:hint="eastAsia"/>
          <w:sz w:val="21"/>
          <w:szCs w:val="21"/>
        </w:rPr>
        <w:t xml:space="preserve"> message</w:t>
      </w:r>
      <w:r w:rsidR="003E2E0A" w:rsidRPr="00762242">
        <w:rPr>
          <w:rFonts w:eastAsia="宋体"/>
          <w:sz w:val="21"/>
          <w:szCs w:val="21"/>
        </w:rPr>
        <w:t xml:space="preserve">s may be sent to the </w:t>
      </w:r>
      <w:r w:rsidR="00AF4693">
        <w:rPr>
          <w:rFonts w:eastAsia="宋体"/>
          <w:sz w:val="21"/>
          <w:szCs w:val="21"/>
        </w:rPr>
        <w:t>AMF</w:t>
      </w:r>
      <w:r w:rsidR="003E2E0A" w:rsidRPr="00762242">
        <w:rPr>
          <w:rFonts w:eastAsia="宋体"/>
          <w:sz w:val="21"/>
          <w:szCs w:val="21"/>
        </w:rPr>
        <w:t>.</w:t>
      </w:r>
    </w:p>
    <w:p w14:paraId="73BF2F65" w14:textId="3ADAC814" w:rsidR="003E2E0A" w:rsidRPr="00762242" w:rsidRDefault="001E17B6" w:rsidP="003E2E0A">
      <w:pPr>
        <w:pStyle w:val="B10"/>
        <w:rPr>
          <w:rFonts w:eastAsia="宋体"/>
          <w:sz w:val="21"/>
          <w:szCs w:val="21"/>
        </w:rPr>
      </w:pPr>
      <w:r w:rsidRPr="00762242">
        <w:rPr>
          <w:rFonts w:eastAsia="宋体"/>
          <w:sz w:val="21"/>
          <w:szCs w:val="21"/>
        </w:rPr>
        <w:tab/>
      </w:r>
      <w:r w:rsidR="003E2E0A" w:rsidRPr="00762242">
        <w:rPr>
          <w:rFonts w:eastAsia="宋体"/>
          <w:sz w:val="21"/>
          <w:szCs w:val="21"/>
        </w:rPr>
        <w:t>Upon completion of the inventory procedure the gNB send</w:t>
      </w:r>
      <w:r w:rsidR="003E2E0A" w:rsidRPr="00762242">
        <w:rPr>
          <w:rFonts w:eastAsia="宋体" w:hint="eastAsia"/>
          <w:sz w:val="21"/>
          <w:szCs w:val="21"/>
        </w:rPr>
        <w:t>s</w:t>
      </w:r>
      <w:r w:rsidR="003E2E0A" w:rsidRPr="00762242">
        <w:rPr>
          <w:rFonts w:eastAsia="宋体"/>
          <w:sz w:val="21"/>
          <w:szCs w:val="21"/>
        </w:rPr>
        <w:t xml:space="preserve"> an Inventory Complete Indication</w:t>
      </w:r>
      <w:r w:rsidR="003E2E0A" w:rsidRPr="00762242">
        <w:rPr>
          <w:rFonts w:eastAsia="宋体" w:hint="eastAsia"/>
          <w:sz w:val="21"/>
          <w:szCs w:val="21"/>
        </w:rPr>
        <w:t xml:space="preserve"> in the Inventory Report message</w:t>
      </w:r>
      <w:r w:rsidR="003E2E0A" w:rsidRPr="00762242">
        <w:rPr>
          <w:rFonts w:eastAsia="宋体"/>
          <w:sz w:val="21"/>
          <w:szCs w:val="21"/>
        </w:rPr>
        <w:t>.</w:t>
      </w:r>
    </w:p>
    <w:p w14:paraId="3728DC0C" w14:textId="3E01279D" w:rsidR="003E2E0A" w:rsidRPr="00762242" w:rsidRDefault="001E17B6" w:rsidP="003E2E0A">
      <w:pPr>
        <w:pStyle w:val="B10"/>
        <w:rPr>
          <w:rFonts w:eastAsia="宋体"/>
          <w:sz w:val="21"/>
          <w:szCs w:val="21"/>
        </w:rPr>
      </w:pPr>
      <w:r>
        <w:rPr>
          <w:rFonts w:eastAsia="宋体"/>
          <w:sz w:val="21"/>
          <w:szCs w:val="21"/>
        </w:rPr>
        <w:t>11</w:t>
      </w:r>
      <w:r w:rsidR="003E2E0A" w:rsidRPr="00762242">
        <w:rPr>
          <w:rFonts w:eastAsia="宋体"/>
          <w:sz w:val="21"/>
          <w:szCs w:val="21"/>
        </w:rPr>
        <w:t>.</w:t>
      </w:r>
      <w:r w:rsidR="003E2E0A" w:rsidRPr="00762242">
        <w:rPr>
          <w:rFonts w:eastAsia="宋体"/>
          <w:sz w:val="21"/>
          <w:szCs w:val="21"/>
        </w:rPr>
        <w:tab/>
        <w:t xml:space="preserve">If there is no follow-on command, </w:t>
      </w:r>
      <w:r w:rsidR="003E2E0A" w:rsidRPr="00190BBF">
        <w:rPr>
          <w:rFonts w:eastAsia="宋体"/>
          <w:sz w:val="21"/>
          <w:szCs w:val="21"/>
        </w:rPr>
        <w:t>the A</w:t>
      </w:r>
      <w:r w:rsidRPr="00190BBF">
        <w:rPr>
          <w:rFonts w:eastAsia="宋体"/>
          <w:sz w:val="21"/>
          <w:szCs w:val="21"/>
        </w:rPr>
        <w:t>MF</w:t>
      </w:r>
      <w:r w:rsidR="003E2E0A" w:rsidRPr="00190BBF">
        <w:rPr>
          <w:rFonts w:eastAsia="宋体"/>
          <w:sz w:val="21"/>
          <w:szCs w:val="21"/>
        </w:rPr>
        <w:t xml:space="preserve"> triggers the A-IoT Session Release procedure</w:t>
      </w:r>
      <w:r w:rsidR="003E2E0A" w:rsidRPr="00762242">
        <w:rPr>
          <w:rFonts w:eastAsia="宋体"/>
          <w:sz w:val="21"/>
          <w:szCs w:val="21"/>
        </w:rPr>
        <w:t>.</w:t>
      </w:r>
    </w:p>
    <w:p w14:paraId="11E5A80B" w14:textId="6F0A082F" w:rsidR="000D5F1C" w:rsidRDefault="000D5F1C" w:rsidP="000D5F1C">
      <w:pPr>
        <w:keepNext/>
        <w:keepLines/>
        <w:overflowPunct/>
        <w:autoSpaceDE/>
        <w:autoSpaceDN/>
        <w:adjustRightInd/>
        <w:spacing w:before="60"/>
        <w:textAlignment w:val="auto"/>
        <w:rPr>
          <w:rFonts w:eastAsia="Malgun Gothic"/>
          <w:sz w:val="21"/>
          <w:szCs w:val="21"/>
          <w:lang w:eastAsia="ko-KR"/>
        </w:rPr>
      </w:pPr>
      <w:r w:rsidRPr="00AE0F07">
        <w:rPr>
          <w:rFonts w:eastAsia="Malgun Gothic"/>
          <w:sz w:val="21"/>
          <w:szCs w:val="21"/>
          <w:lang w:eastAsia="ko-KR"/>
        </w:rPr>
        <w:lastRenderedPageBreak/>
        <w:t xml:space="preserve">Figure </w:t>
      </w:r>
      <w:r>
        <w:rPr>
          <w:rFonts w:eastAsia="Malgun Gothic"/>
          <w:sz w:val="21"/>
          <w:szCs w:val="21"/>
          <w:lang w:eastAsia="ko-KR"/>
        </w:rPr>
        <w:t>2</w:t>
      </w:r>
      <w:r w:rsidRPr="00AE0F07">
        <w:rPr>
          <w:rFonts w:eastAsia="Malgun Gothic"/>
          <w:sz w:val="21"/>
          <w:szCs w:val="21"/>
          <w:lang w:eastAsia="ko-KR"/>
        </w:rPr>
        <w:t xml:space="preserve"> depicts the basic communication </w:t>
      </w:r>
      <w:r w:rsidRPr="00B403A8">
        <w:rPr>
          <w:rFonts w:eastAsia="Malgun Gothic"/>
          <w:sz w:val="21"/>
          <w:szCs w:val="21"/>
          <w:lang w:eastAsia="ko-KR"/>
        </w:rPr>
        <w:t xml:space="preserve">among AIoT devices, UE Reader, </w:t>
      </w:r>
      <w:r w:rsidR="0088388D" w:rsidRPr="00B403A8">
        <w:rPr>
          <w:rFonts w:eastAsia="Malgun Gothic"/>
          <w:sz w:val="21"/>
          <w:szCs w:val="21"/>
          <w:lang w:eastAsia="ko-KR"/>
        </w:rPr>
        <w:t>gNB</w:t>
      </w:r>
      <w:r w:rsidR="0088388D">
        <w:rPr>
          <w:rFonts w:eastAsia="Malgun Gothic"/>
          <w:sz w:val="21"/>
          <w:szCs w:val="21"/>
          <w:lang w:eastAsia="ko-KR"/>
        </w:rPr>
        <w:t>-CU</w:t>
      </w:r>
      <w:r w:rsidR="0088388D" w:rsidRPr="00B403A8">
        <w:rPr>
          <w:rFonts w:eastAsia="Malgun Gothic"/>
          <w:sz w:val="21"/>
          <w:szCs w:val="21"/>
          <w:lang w:eastAsia="ko-KR"/>
        </w:rPr>
        <w:t>, gNB</w:t>
      </w:r>
      <w:r w:rsidR="0088388D">
        <w:rPr>
          <w:rFonts w:eastAsia="Malgun Gothic"/>
          <w:sz w:val="21"/>
          <w:szCs w:val="21"/>
          <w:lang w:eastAsia="ko-KR"/>
        </w:rPr>
        <w:t>-DU</w:t>
      </w:r>
      <w:r w:rsidR="0088388D" w:rsidRPr="00B403A8" w:rsidDel="0088388D">
        <w:rPr>
          <w:rFonts w:eastAsia="Malgun Gothic"/>
          <w:sz w:val="21"/>
          <w:szCs w:val="21"/>
          <w:lang w:eastAsia="ko-KR"/>
        </w:rPr>
        <w:t xml:space="preserve"> </w:t>
      </w:r>
      <w:r w:rsidRPr="00B403A8">
        <w:rPr>
          <w:rFonts w:eastAsia="Malgun Gothic"/>
          <w:sz w:val="21"/>
          <w:szCs w:val="21"/>
          <w:lang w:eastAsia="ko-KR"/>
        </w:rPr>
        <w:t xml:space="preserve">and A-IoT CN </w:t>
      </w:r>
      <w:r w:rsidRPr="00B403A8">
        <w:rPr>
          <w:rFonts w:eastAsia="Malgun Gothic" w:hint="eastAsia"/>
          <w:sz w:val="21"/>
          <w:szCs w:val="21"/>
          <w:lang w:eastAsia="ko-KR"/>
        </w:rPr>
        <w:t>node</w:t>
      </w:r>
      <w:r w:rsidRPr="00AE0F07">
        <w:rPr>
          <w:rFonts w:eastAsia="Malgun Gothic"/>
          <w:sz w:val="21"/>
          <w:szCs w:val="21"/>
          <w:lang w:eastAsia="ko-KR"/>
        </w:rPr>
        <w:t xml:space="preserve"> for the </w:t>
      </w:r>
      <w:r>
        <w:rPr>
          <w:rFonts w:eastAsia="Malgun Gothic"/>
          <w:sz w:val="21"/>
          <w:szCs w:val="21"/>
          <w:lang w:eastAsia="ko-KR"/>
        </w:rPr>
        <w:t>C</w:t>
      </w:r>
      <w:r w:rsidRPr="000D5F1C">
        <w:rPr>
          <w:rFonts w:eastAsia="Malgun Gothic" w:hint="eastAsia"/>
          <w:sz w:val="21"/>
          <w:szCs w:val="21"/>
          <w:lang w:eastAsia="ko-KR"/>
        </w:rPr>
        <w:t>ommand</w:t>
      </w:r>
      <w:r w:rsidRPr="00AE0F07">
        <w:rPr>
          <w:rFonts w:eastAsia="Malgun Gothic"/>
          <w:sz w:val="21"/>
          <w:szCs w:val="21"/>
          <w:lang w:eastAsia="ko-KR"/>
        </w:rPr>
        <w:t xml:space="preserve"> procedure.</w:t>
      </w:r>
    </w:p>
    <w:p w14:paraId="7743F32A" w14:textId="2FAFF04B" w:rsidR="00F14809" w:rsidRPr="00C50415" w:rsidRDefault="001E7544" w:rsidP="000F3B32">
      <w:pPr>
        <w:keepNext/>
        <w:keepLines/>
        <w:overflowPunct/>
        <w:autoSpaceDE/>
        <w:autoSpaceDN/>
        <w:adjustRightInd/>
        <w:spacing w:before="60"/>
        <w:jc w:val="center"/>
        <w:textAlignment w:val="auto"/>
        <w:rPr>
          <w:rFonts w:ascii="Arial" w:eastAsiaTheme="minorEastAsia" w:hAnsi="Arial"/>
          <w:b/>
        </w:rPr>
      </w:pPr>
      <w:r w:rsidRPr="00C50415">
        <w:rPr>
          <w:rFonts w:ascii="Arial" w:eastAsiaTheme="minorEastAsia" w:hAnsi="Arial"/>
          <w:b/>
        </w:rPr>
        <w:object w:dxaOrig="11341" w:dyaOrig="6241" w14:anchorId="04D48A4C">
          <v:shape id="_x0000_i1026" type="#_x0000_t75" style="width:459.35pt;height:252pt" o:ole="">
            <v:imagedata r:id="rId10" o:title=""/>
          </v:shape>
          <o:OLEObject Type="Embed" ProgID="Visio.Drawing.15" ShapeID="_x0000_i1026" DrawAspect="Content" ObjectID="_1824011220" r:id="rId11"/>
        </w:object>
      </w:r>
    </w:p>
    <w:p w14:paraId="35776EF1" w14:textId="5FE22887" w:rsidR="000F3B32" w:rsidRPr="00C50415" w:rsidRDefault="000F3B32" w:rsidP="000F3B32">
      <w:pPr>
        <w:pStyle w:val="TF"/>
        <w:rPr>
          <w:rFonts w:eastAsia="等线"/>
          <w:bCs/>
        </w:rPr>
      </w:pPr>
      <w:r w:rsidRPr="00C50415">
        <w:rPr>
          <w:rFonts w:eastAsia="等线"/>
          <w:bCs/>
        </w:rPr>
        <w:t xml:space="preserve">Figure </w:t>
      </w:r>
      <w:r w:rsidR="0006339A">
        <w:rPr>
          <w:rFonts w:eastAsia="等线"/>
          <w:bCs/>
        </w:rPr>
        <w:t>2</w:t>
      </w:r>
      <w:r w:rsidRPr="00C50415">
        <w:rPr>
          <w:rFonts w:eastAsia="等线"/>
          <w:bCs/>
        </w:rPr>
        <w:t xml:space="preserve">: </w:t>
      </w:r>
      <w:r w:rsidR="0006339A" w:rsidRPr="0006339A">
        <w:rPr>
          <w:rFonts w:eastAsia="等线"/>
          <w:bCs/>
        </w:rPr>
        <w:t>Command procedure</w:t>
      </w:r>
      <w:r w:rsidRPr="00C50415">
        <w:rPr>
          <w:rFonts w:eastAsia="等线"/>
          <w:bCs/>
        </w:rPr>
        <w:t xml:space="preserve"> in </w:t>
      </w:r>
      <w:bookmarkStart w:id="7" w:name="_Hlk209703215"/>
      <w:r w:rsidRPr="00C50415">
        <w:rPr>
          <w:rFonts w:eastAsia="等线"/>
          <w:bCs/>
        </w:rPr>
        <w:t>Topology 2</w:t>
      </w:r>
      <w:bookmarkEnd w:id="7"/>
      <w:r w:rsidRPr="00C50415">
        <w:rPr>
          <w:rFonts w:eastAsia="等线"/>
          <w:bCs/>
        </w:rPr>
        <w:t xml:space="preserve"> </w:t>
      </w:r>
    </w:p>
    <w:p w14:paraId="4F32AA5B" w14:textId="77777777" w:rsidR="00E91178" w:rsidRPr="00280526" w:rsidRDefault="00E91178" w:rsidP="00E91178">
      <w:pPr>
        <w:rPr>
          <w:rFonts w:eastAsia="宋体"/>
        </w:rPr>
      </w:pPr>
      <w:r w:rsidRPr="00280526">
        <w:rPr>
          <w:rFonts w:eastAsia="宋体"/>
        </w:rPr>
        <w:t>The Command procedure addresses only one A-IoT device.</w:t>
      </w:r>
    </w:p>
    <w:p w14:paraId="65BE35AE" w14:textId="77777777" w:rsidR="00E91178" w:rsidRPr="00280526" w:rsidRDefault="00E91178" w:rsidP="00E91178">
      <w:pPr>
        <w:pStyle w:val="B10"/>
        <w:rPr>
          <w:rFonts w:eastAsia="宋体"/>
        </w:rPr>
      </w:pPr>
      <w:r w:rsidRPr="00280526">
        <w:rPr>
          <w:rFonts w:eastAsia="宋体"/>
        </w:rPr>
        <w:t>1.</w:t>
      </w:r>
      <w:r w:rsidRPr="00280526">
        <w:rPr>
          <w:rFonts w:eastAsia="宋体"/>
        </w:rPr>
        <w:tab/>
        <w:t xml:space="preserve">Prior to the Command procedure, the Inventory procedure is performed </w:t>
      </w:r>
      <w:r w:rsidRPr="00280526">
        <w:rPr>
          <w:rFonts w:eastAsia="宋体" w:hint="eastAsia"/>
        </w:rPr>
        <w:t xml:space="preserve">involving </w:t>
      </w:r>
      <w:r w:rsidRPr="00280526">
        <w:rPr>
          <w:rFonts w:eastAsia="宋体"/>
        </w:rPr>
        <w:t>the concerned device</w:t>
      </w:r>
      <w:r w:rsidRPr="00280526">
        <w:rPr>
          <w:rFonts w:eastAsia="宋体" w:hint="eastAsia"/>
        </w:rPr>
        <w:t xml:space="preserve"> and</w:t>
      </w:r>
      <w:bookmarkStart w:id="8" w:name="_Hlk196474686"/>
      <w:r w:rsidRPr="00280526">
        <w:rPr>
          <w:rFonts w:eastAsia="宋体" w:hint="eastAsia"/>
        </w:rPr>
        <w:t xml:space="preserve"> </w:t>
      </w:r>
      <w:r w:rsidRPr="00280526">
        <w:rPr>
          <w:rFonts w:eastAsia="宋体"/>
        </w:rPr>
        <w:t>potentially other A-IoT devices.</w:t>
      </w:r>
      <w:bookmarkEnd w:id="8"/>
      <w:r w:rsidRPr="00280526">
        <w:rPr>
          <w:rFonts w:eastAsia="宋体"/>
        </w:rPr>
        <w:t xml:space="preserve"> </w:t>
      </w:r>
    </w:p>
    <w:p w14:paraId="1C68DCE9" w14:textId="20FCC101" w:rsidR="00E91178" w:rsidRPr="00280526" w:rsidRDefault="00E91178" w:rsidP="00E91178">
      <w:pPr>
        <w:pStyle w:val="B10"/>
        <w:rPr>
          <w:rFonts w:eastAsia="宋体"/>
        </w:rPr>
      </w:pPr>
      <w:r w:rsidRPr="00280526">
        <w:rPr>
          <w:rFonts w:eastAsia="宋体"/>
        </w:rPr>
        <w:t>2.</w:t>
      </w:r>
      <w:r w:rsidRPr="00280526">
        <w:rPr>
          <w:rFonts w:eastAsia="宋体"/>
        </w:rPr>
        <w:tab/>
        <w:t>The A</w:t>
      </w:r>
      <w:r>
        <w:rPr>
          <w:rFonts w:eastAsia="宋体"/>
        </w:rPr>
        <w:t>MF</w:t>
      </w:r>
      <w:r w:rsidRPr="00280526">
        <w:rPr>
          <w:rFonts w:eastAsia="宋体"/>
        </w:rPr>
        <w:t xml:space="preserve"> initiates the Command procedure over NG-C by sending the Command Request message to the gNB</w:t>
      </w:r>
      <w:r>
        <w:rPr>
          <w:rFonts w:eastAsia="宋体"/>
        </w:rPr>
        <w:t>-CU</w:t>
      </w:r>
      <w:r w:rsidRPr="00280526">
        <w:rPr>
          <w:rFonts w:eastAsia="宋体"/>
        </w:rPr>
        <w:t xml:space="preserve"> in order to send a command to a single A-IoT device. </w:t>
      </w:r>
      <w:bookmarkStart w:id="9" w:name="_Hlk196475317"/>
      <w:r w:rsidRPr="00280526">
        <w:rPr>
          <w:rFonts w:eastAsia="宋体"/>
        </w:rPr>
        <w:t>The Command Request message includes the same Correlation ID and AIOTF Identifier as the ones used in its corresponding inventory procedure.</w:t>
      </w:r>
      <w:bookmarkEnd w:id="9"/>
    </w:p>
    <w:p w14:paraId="18069027" w14:textId="77777777" w:rsidR="004B5529" w:rsidRPr="00762242" w:rsidRDefault="00E91178" w:rsidP="004B5529">
      <w:pPr>
        <w:pStyle w:val="B10"/>
        <w:rPr>
          <w:sz w:val="21"/>
          <w:szCs w:val="21"/>
        </w:rPr>
      </w:pPr>
      <w:r w:rsidRPr="00280526">
        <w:rPr>
          <w:rFonts w:eastAsia="宋体"/>
        </w:rPr>
        <w:t>3.</w:t>
      </w:r>
      <w:r w:rsidRPr="00280526">
        <w:rPr>
          <w:rFonts w:eastAsia="宋体"/>
        </w:rPr>
        <w:tab/>
      </w:r>
      <w:r w:rsidR="004B5529" w:rsidRPr="00762242">
        <w:rPr>
          <w:rFonts w:eastAsia="宋体"/>
          <w:sz w:val="21"/>
          <w:szCs w:val="21"/>
        </w:rPr>
        <w:t xml:space="preserve">Allocates and co-ordinates the usage of A-IoT radio resources </w:t>
      </w:r>
      <w:r w:rsidR="004B5529">
        <w:rPr>
          <w:rFonts w:eastAsia="宋体"/>
          <w:sz w:val="21"/>
          <w:szCs w:val="21"/>
        </w:rPr>
        <w:t>among UE Reader,</w:t>
      </w:r>
      <w:r w:rsidR="004B5529" w:rsidRPr="00762242">
        <w:rPr>
          <w:rFonts w:eastAsia="宋体"/>
          <w:sz w:val="21"/>
          <w:szCs w:val="21"/>
        </w:rPr>
        <w:t xml:space="preserve"> gNB-</w:t>
      </w:r>
      <w:r w:rsidR="004B5529">
        <w:rPr>
          <w:rFonts w:eastAsia="宋体"/>
          <w:sz w:val="21"/>
          <w:szCs w:val="21"/>
        </w:rPr>
        <w:t>D</w:t>
      </w:r>
      <w:r w:rsidR="004B5529" w:rsidRPr="00762242">
        <w:rPr>
          <w:rFonts w:eastAsia="宋体"/>
          <w:sz w:val="21"/>
          <w:szCs w:val="21"/>
        </w:rPr>
        <w:t>U and gNB-</w:t>
      </w:r>
      <w:r w:rsidR="004B5529">
        <w:rPr>
          <w:rFonts w:eastAsia="宋体"/>
          <w:sz w:val="21"/>
          <w:szCs w:val="21"/>
        </w:rPr>
        <w:t>C</w:t>
      </w:r>
      <w:r w:rsidR="004B5529" w:rsidRPr="00762242">
        <w:rPr>
          <w:rFonts w:eastAsia="宋体"/>
          <w:sz w:val="21"/>
          <w:szCs w:val="21"/>
        </w:rPr>
        <w:t>U.</w:t>
      </w:r>
      <w:r w:rsidR="004B5529" w:rsidRPr="00762242">
        <w:rPr>
          <w:sz w:val="21"/>
          <w:szCs w:val="21"/>
        </w:rPr>
        <w:t xml:space="preserve"> The resource allocation can be tr</w:t>
      </w:r>
      <w:r w:rsidR="004B5529" w:rsidRPr="00716AD2">
        <w:rPr>
          <w:rFonts w:eastAsia="宋体"/>
          <w:sz w:val="21"/>
          <w:szCs w:val="21"/>
        </w:rPr>
        <w:t>iggered by CN request. The gNB-CU provides AIoT resource information to be used for AIoT interface transmissions to the UE Reader via RRC dedicated signaling. UE reader may provide assistance information related to AIoT transmissions.</w:t>
      </w:r>
    </w:p>
    <w:p w14:paraId="1A0035E9" w14:textId="46BEF7A6" w:rsidR="000C7E94" w:rsidRDefault="000C7E94" w:rsidP="00E91178">
      <w:pPr>
        <w:pStyle w:val="B10"/>
        <w:rPr>
          <w:sz w:val="21"/>
          <w:szCs w:val="21"/>
        </w:rPr>
      </w:pPr>
      <w:r w:rsidRPr="00280526">
        <w:rPr>
          <w:rFonts w:eastAsia="宋体"/>
        </w:rPr>
        <w:t>4.</w:t>
      </w:r>
      <w:r w:rsidRPr="00280526">
        <w:rPr>
          <w:rFonts w:eastAsia="宋体"/>
        </w:rPr>
        <w:tab/>
      </w:r>
      <w:r w:rsidRPr="00762242">
        <w:rPr>
          <w:sz w:val="21"/>
          <w:szCs w:val="21"/>
        </w:rPr>
        <w:t>The gNB-CU sends the DL RRC MESSAGE TRANSFER message of the UE R</w:t>
      </w:r>
      <w:r w:rsidRPr="00762242">
        <w:rPr>
          <w:rFonts w:hint="eastAsia"/>
          <w:sz w:val="21"/>
          <w:szCs w:val="21"/>
        </w:rPr>
        <w:t>eader</w:t>
      </w:r>
      <w:r w:rsidRPr="00762242">
        <w:rPr>
          <w:sz w:val="21"/>
          <w:szCs w:val="21"/>
        </w:rPr>
        <w:t xml:space="preserve"> to gNB-DU by encapsulating the RRC </w:t>
      </w:r>
      <w:r>
        <w:rPr>
          <w:sz w:val="21"/>
          <w:szCs w:val="21"/>
        </w:rPr>
        <w:t>Command R</w:t>
      </w:r>
      <w:r w:rsidRPr="00762242">
        <w:rPr>
          <w:rFonts w:hint="eastAsia"/>
          <w:sz w:val="21"/>
          <w:szCs w:val="21"/>
        </w:rPr>
        <w:t>equest</w:t>
      </w:r>
      <w:r w:rsidRPr="00762242">
        <w:rPr>
          <w:sz w:val="21"/>
          <w:szCs w:val="21"/>
        </w:rPr>
        <w:t xml:space="preserve"> message</w:t>
      </w:r>
      <w:r>
        <w:rPr>
          <w:sz w:val="21"/>
          <w:szCs w:val="21"/>
        </w:rPr>
        <w:t>.</w:t>
      </w:r>
    </w:p>
    <w:p w14:paraId="272F6483" w14:textId="66E2AF65" w:rsidR="000C7E94" w:rsidRDefault="000C7E94" w:rsidP="00E91178">
      <w:pPr>
        <w:pStyle w:val="B10"/>
        <w:rPr>
          <w:sz w:val="21"/>
          <w:szCs w:val="21"/>
        </w:rPr>
      </w:pPr>
      <w:r w:rsidRPr="003F175C">
        <w:rPr>
          <w:sz w:val="21"/>
          <w:szCs w:val="21"/>
        </w:rPr>
        <w:t>5.</w:t>
      </w:r>
      <w:r w:rsidRPr="003F175C">
        <w:rPr>
          <w:sz w:val="21"/>
          <w:szCs w:val="21"/>
        </w:rPr>
        <w:tab/>
      </w:r>
      <w:r w:rsidRPr="00762242">
        <w:rPr>
          <w:sz w:val="21"/>
          <w:szCs w:val="21"/>
        </w:rPr>
        <w:t xml:space="preserve">The gNB-DU sends RRC </w:t>
      </w:r>
      <w:r>
        <w:rPr>
          <w:sz w:val="21"/>
          <w:szCs w:val="21"/>
        </w:rPr>
        <w:t>Command R</w:t>
      </w:r>
      <w:r w:rsidRPr="00762242">
        <w:rPr>
          <w:rFonts w:hint="eastAsia"/>
          <w:sz w:val="21"/>
          <w:szCs w:val="21"/>
        </w:rPr>
        <w:t>equest</w:t>
      </w:r>
      <w:r w:rsidRPr="00762242">
        <w:rPr>
          <w:sz w:val="21"/>
          <w:szCs w:val="21"/>
        </w:rPr>
        <w:t xml:space="preserve"> message to the UE R</w:t>
      </w:r>
      <w:r w:rsidRPr="00762242">
        <w:rPr>
          <w:rFonts w:hint="eastAsia"/>
          <w:sz w:val="21"/>
          <w:szCs w:val="21"/>
        </w:rPr>
        <w:t>eader</w:t>
      </w:r>
      <w:r w:rsidRPr="00762242">
        <w:rPr>
          <w:sz w:val="21"/>
          <w:szCs w:val="21"/>
        </w:rPr>
        <w:t>.</w:t>
      </w:r>
    </w:p>
    <w:p w14:paraId="216F92FB" w14:textId="4A3A93CC" w:rsidR="00E34429" w:rsidRPr="00E34429" w:rsidRDefault="00E34429" w:rsidP="00E34429">
      <w:pPr>
        <w:pStyle w:val="B10"/>
        <w:rPr>
          <w:rFonts w:eastAsia="宋体"/>
          <w:sz w:val="21"/>
          <w:szCs w:val="21"/>
        </w:rPr>
      </w:pPr>
      <w:r w:rsidRPr="00762242">
        <w:rPr>
          <w:rFonts w:eastAsiaTheme="minorEastAsia"/>
          <w:sz w:val="21"/>
          <w:szCs w:val="21"/>
        </w:rPr>
        <w:t>Editor’s Note</w:t>
      </w:r>
      <w:r w:rsidRPr="00762242">
        <w:rPr>
          <w:sz w:val="21"/>
          <w:szCs w:val="21"/>
          <w:lang w:eastAsia="zh-CN"/>
        </w:rPr>
        <w:t>:</w:t>
      </w:r>
      <w:r w:rsidRPr="00762242">
        <w:rPr>
          <w:rFonts w:eastAsiaTheme="minorEastAsia"/>
          <w:sz w:val="21"/>
          <w:szCs w:val="21"/>
          <w:lang w:eastAsia="zh-CN"/>
        </w:rPr>
        <w:tab/>
        <w:t>T</w:t>
      </w:r>
      <w:r w:rsidRPr="00762242">
        <w:rPr>
          <w:rFonts w:eastAsiaTheme="minorEastAsia" w:hint="eastAsia"/>
          <w:sz w:val="21"/>
          <w:szCs w:val="21"/>
          <w:lang w:eastAsia="zh-CN"/>
        </w:rPr>
        <w:t>he</w:t>
      </w:r>
      <w:r w:rsidRPr="00762242">
        <w:rPr>
          <w:rFonts w:eastAsiaTheme="minorEastAsia"/>
          <w:sz w:val="21"/>
          <w:szCs w:val="21"/>
          <w:lang w:eastAsia="zh-CN"/>
        </w:rPr>
        <w:t xml:space="preserve"> </w:t>
      </w:r>
      <w:r w:rsidRPr="00762242">
        <w:rPr>
          <w:bCs/>
          <w:sz w:val="21"/>
          <w:szCs w:val="21"/>
        </w:rPr>
        <w:t>gNB will provide AIoT information to the UE Reader via RRC dedicated signalling based on NGAP AIoT information received from CN. FFS what information.</w:t>
      </w:r>
    </w:p>
    <w:p w14:paraId="6C6CB815" w14:textId="53448550" w:rsidR="00E91178" w:rsidRPr="003F175C" w:rsidRDefault="00D333CC" w:rsidP="00E91178">
      <w:pPr>
        <w:pStyle w:val="B10"/>
        <w:rPr>
          <w:sz w:val="21"/>
          <w:szCs w:val="21"/>
        </w:rPr>
      </w:pPr>
      <w:r w:rsidRPr="003F175C">
        <w:rPr>
          <w:sz w:val="21"/>
          <w:szCs w:val="21"/>
        </w:rPr>
        <w:t>6.</w:t>
      </w:r>
      <w:r w:rsidRPr="003F175C">
        <w:rPr>
          <w:sz w:val="21"/>
          <w:szCs w:val="21"/>
        </w:rPr>
        <w:tab/>
        <w:t xml:space="preserve">The </w:t>
      </w:r>
      <w:r>
        <w:rPr>
          <w:sz w:val="21"/>
          <w:szCs w:val="21"/>
        </w:rPr>
        <w:t xml:space="preserve">Command </w:t>
      </w:r>
      <w:r w:rsidRPr="003F175C">
        <w:rPr>
          <w:sz w:val="21"/>
          <w:szCs w:val="21"/>
        </w:rPr>
        <w:t>procedure over the A-IoT radio interface</w:t>
      </w:r>
      <w:r w:rsidRPr="003F175C">
        <w:rPr>
          <w:rFonts w:hint="eastAsia"/>
          <w:sz w:val="21"/>
          <w:szCs w:val="21"/>
        </w:rPr>
        <w:t xml:space="preserve"> is performed</w:t>
      </w:r>
      <w:r w:rsidR="00E91178" w:rsidRPr="003F175C">
        <w:rPr>
          <w:rFonts w:hint="eastAsia"/>
          <w:sz w:val="21"/>
          <w:szCs w:val="21"/>
        </w:rPr>
        <w:t xml:space="preserve">, i.e., </w:t>
      </w:r>
      <w:r w:rsidR="00E91178" w:rsidRPr="003F175C">
        <w:rPr>
          <w:sz w:val="21"/>
          <w:szCs w:val="21"/>
        </w:rPr>
        <w:t>R2D and D2R data transmission.</w:t>
      </w:r>
    </w:p>
    <w:p w14:paraId="56D3C51F" w14:textId="25759206" w:rsidR="00C944A6" w:rsidRPr="00762242" w:rsidRDefault="00D1582C" w:rsidP="00C944A6">
      <w:pPr>
        <w:pStyle w:val="B10"/>
        <w:rPr>
          <w:sz w:val="21"/>
          <w:szCs w:val="21"/>
        </w:rPr>
      </w:pPr>
      <w:r w:rsidRPr="003F175C">
        <w:rPr>
          <w:sz w:val="21"/>
          <w:szCs w:val="21"/>
        </w:rPr>
        <w:t>7.</w:t>
      </w:r>
      <w:r w:rsidRPr="003F175C">
        <w:rPr>
          <w:sz w:val="21"/>
          <w:szCs w:val="21"/>
        </w:rPr>
        <w:tab/>
      </w:r>
      <w:r w:rsidR="00C944A6" w:rsidRPr="00762242">
        <w:rPr>
          <w:sz w:val="21"/>
          <w:szCs w:val="21"/>
        </w:rPr>
        <w:t xml:space="preserve">The </w:t>
      </w:r>
      <w:r w:rsidR="00C944A6" w:rsidRPr="003F175C">
        <w:rPr>
          <w:sz w:val="21"/>
          <w:szCs w:val="21"/>
        </w:rPr>
        <w:t>UE Reader</w:t>
      </w:r>
      <w:r w:rsidR="00C944A6" w:rsidRPr="00762242">
        <w:rPr>
          <w:sz w:val="21"/>
          <w:szCs w:val="21"/>
        </w:rPr>
        <w:t xml:space="preserve"> sends RRC </w:t>
      </w:r>
      <w:r w:rsidR="00C944A6">
        <w:rPr>
          <w:sz w:val="21"/>
          <w:szCs w:val="21"/>
        </w:rPr>
        <w:t>Command R</w:t>
      </w:r>
      <w:r w:rsidR="00C944A6" w:rsidRPr="00762242">
        <w:rPr>
          <w:rFonts w:hint="eastAsia"/>
          <w:sz w:val="21"/>
          <w:szCs w:val="21"/>
        </w:rPr>
        <w:t>e</w:t>
      </w:r>
      <w:r w:rsidR="00C944A6" w:rsidRPr="00762242">
        <w:rPr>
          <w:sz w:val="21"/>
          <w:szCs w:val="21"/>
        </w:rPr>
        <w:t xml:space="preserve">sponse message </w:t>
      </w:r>
      <w:r w:rsidR="00D14474" w:rsidRPr="00777877">
        <w:rPr>
          <w:sz w:val="21"/>
          <w:szCs w:val="21"/>
        </w:rPr>
        <w:t>include the command result</w:t>
      </w:r>
      <w:r w:rsidR="00F81992">
        <w:rPr>
          <w:sz w:val="21"/>
          <w:szCs w:val="21"/>
        </w:rPr>
        <w:t xml:space="preserve"> </w:t>
      </w:r>
      <w:r w:rsidR="00C944A6" w:rsidRPr="00762242">
        <w:rPr>
          <w:sz w:val="21"/>
          <w:szCs w:val="21"/>
        </w:rPr>
        <w:t>to the gNB-DU</w:t>
      </w:r>
      <w:r w:rsidR="00F81992">
        <w:rPr>
          <w:sz w:val="21"/>
          <w:szCs w:val="21"/>
        </w:rPr>
        <w:t>.</w:t>
      </w:r>
    </w:p>
    <w:p w14:paraId="06BB3458" w14:textId="3E90C4A1" w:rsidR="00C944A6" w:rsidRPr="00777877" w:rsidRDefault="00784AE4" w:rsidP="00777877">
      <w:pPr>
        <w:pStyle w:val="B10"/>
        <w:rPr>
          <w:sz w:val="21"/>
          <w:szCs w:val="21"/>
        </w:rPr>
      </w:pPr>
      <w:r w:rsidRPr="003F175C">
        <w:rPr>
          <w:sz w:val="21"/>
          <w:szCs w:val="21"/>
        </w:rPr>
        <w:t>8.</w:t>
      </w:r>
      <w:r w:rsidRPr="003F175C">
        <w:rPr>
          <w:sz w:val="21"/>
          <w:szCs w:val="21"/>
        </w:rPr>
        <w:tab/>
      </w:r>
      <w:r w:rsidRPr="00762242">
        <w:rPr>
          <w:sz w:val="21"/>
          <w:szCs w:val="21"/>
        </w:rPr>
        <w:t>The gNB-DU encapsulates the RRC message in the UL RRC MESSAGE TRANSFER message and send it to the gNB-CU.</w:t>
      </w:r>
    </w:p>
    <w:p w14:paraId="21DEF272" w14:textId="642D9DB8" w:rsidR="00E91178" w:rsidRPr="003F175C" w:rsidRDefault="00777877" w:rsidP="00E91178">
      <w:pPr>
        <w:pStyle w:val="B10"/>
        <w:rPr>
          <w:sz w:val="21"/>
          <w:szCs w:val="21"/>
        </w:rPr>
      </w:pPr>
      <w:r w:rsidRPr="003F175C">
        <w:rPr>
          <w:sz w:val="21"/>
          <w:szCs w:val="21"/>
        </w:rPr>
        <w:t>9</w:t>
      </w:r>
      <w:r w:rsidR="00E91178" w:rsidRPr="003F175C">
        <w:rPr>
          <w:sz w:val="21"/>
          <w:szCs w:val="21"/>
        </w:rPr>
        <w:t>.</w:t>
      </w:r>
      <w:r w:rsidR="00E91178" w:rsidRPr="003F175C">
        <w:rPr>
          <w:sz w:val="21"/>
          <w:szCs w:val="21"/>
        </w:rPr>
        <w:tab/>
        <w:t>The gNB</w:t>
      </w:r>
      <w:r w:rsidRPr="003F175C">
        <w:rPr>
          <w:sz w:val="21"/>
          <w:szCs w:val="21"/>
        </w:rPr>
        <w:t>-CU</w:t>
      </w:r>
      <w:r w:rsidR="00E91178" w:rsidRPr="003F175C">
        <w:rPr>
          <w:sz w:val="21"/>
          <w:szCs w:val="21"/>
        </w:rPr>
        <w:t xml:space="preserve"> replies to the Command Request with the Command Response message</w:t>
      </w:r>
      <w:bookmarkStart w:id="10" w:name="_Hlk196475355"/>
      <w:r w:rsidR="00E91178" w:rsidRPr="003F175C">
        <w:rPr>
          <w:rFonts w:hint="eastAsia"/>
          <w:sz w:val="21"/>
          <w:szCs w:val="21"/>
        </w:rPr>
        <w:t xml:space="preserve"> </w:t>
      </w:r>
      <w:r w:rsidR="00E91178" w:rsidRPr="003F175C">
        <w:rPr>
          <w:sz w:val="21"/>
          <w:szCs w:val="21"/>
        </w:rPr>
        <w:t>including the AIOTF Identifier the Correlation ID and the RAN A-IoT device NGAP ID received in the Command Request</w:t>
      </w:r>
      <w:r w:rsidR="00E91178" w:rsidRPr="003F175C">
        <w:rPr>
          <w:rFonts w:hint="eastAsia"/>
          <w:sz w:val="21"/>
          <w:szCs w:val="21"/>
        </w:rPr>
        <w:t>, and the A-IoT NAS PDU received from the device</w:t>
      </w:r>
      <w:r w:rsidR="00E91178" w:rsidRPr="003F175C">
        <w:rPr>
          <w:sz w:val="21"/>
          <w:szCs w:val="21"/>
        </w:rPr>
        <w:t>.</w:t>
      </w:r>
      <w:bookmarkEnd w:id="10"/>
    </w:p>
    <w:p w14:paraId="0107B9CA" w14:textId="6A0DDB62" w:rsidR="00E91178" w:rsidRPr="003F175C" w:rsidRDefault="00E91178" w:rsidP="003F175C">
      <w:pPr>
        <w:pStyle w:val="B10"/>
        <w:rPr>
          <w:bCs/>
          <w:sz w:val="21"/>
          <w:szCs w:val="21"/>
        </w:rPr>
      </w:pPr>
      <w:r w:rsidRPr="003F175C">
        <w:rPr>
          <w:bCs/>
          <w:sz w:val="21"/>
          <w:szCs w:val="21"/>
        </w:rPr>
        <w:t>NOTE:</w:t>
      </w:r>
      <w:r w:rsidRPr="003F175C">
        <w:rPr>
          <w:bCs/>
          <w:sz w:val="21"/>
          <w:szCs w:val="21"/>
        </w:rPr>
        <w:tab/>
        <w:t xml:space="preserve">If the gNB is not able to perform the Command procedure, it rejects the request and sends a Command Failure message to the </w:t>
      </w:r>
      <w:r w:rsidR="00190BBF">
        <w:rPr>
          <w:bCs/>
          <w:sz w:val="21"/>
          <w:szCs w:val="21"/>
        </w:rPr>
        <w:t>AMF</w:t>
      </w:r>
      <w:r w:rsidRPr="003F175C">
        <w:rPr>
          <w:bCs/>
          <w:sz w:val="21"/>
          <w:szCs w:val="21"/>
        </w:rPr>
        <w:t>.</w:t>
      </w:r>
    </w:p>
    <w:p w14:paraId="7A415AED" w14:textId="2D84C538" w:rsidR="00F14809" w:rsidRPr="00AB1469" w:rsidRDefault="003F175C" w:rsidP="00AB1469">
      <w:pPr>
        <w:pStyle w:val="B10"/>
        <w:rPr>
          <w:bCs/>
          <w:sz w:val="21"/>
          <w:szCs w:val="21"/>
        </w:rPr>
      </w:pPr>
      <w:r>
        <w:rPr>
          <w:bCs/>
          <w:sz w:val="21"/>
          <w:szCs w:val="21"/>
        </w:rPr>
        <w:lastRenderedPageBreak/>
        <w:t>10</w:t>
      </w:r>
      <w:r w:rsidR="00E91178" w:rsidRPr="003F175C">
        <w:rPr>
          <w:bCs/>
          <w:sz w:val="21"/>
          <w:szCs w:val="21"/>
        </w:rPr>
        <w:t>.</w:t>
      </w:r>
      <w:r w:rsidR="00E91178" w:rsidRPr="003F175C">
        <w:rPr>
          <w:bCs/>
          <w:sz w:val="21"/>
          <w:szCs w:val="21"/>
        </w:rPr>
        <w:tab/>
        <w:t xml:space="preserve">Upon completion of all the </w:t>
      </w:r>
      <w:r w:rsidR="00E91178" w:rsidRPr="003F175C">
        <w:rPr>
          <w:rFonts w:hint="eastAsia"/>
          <w:bCs/>
          <w:sz w:val="21"/>
          <w:szCs w:val="21"/>
        </w:rPr>
        <w:t xml:space="preserve">command </w:t>
      </w:r>
      <w:r w:rsidR="00E91178" w:rsidRPr="003F175C">
        <w:rPr>
          <w:bCs/>
          <w:sz w:val="21"/>
          <w:szCs w:val="21"/>
        </w:rPr>
        <w:t>transmission for all related devices within the session, the A</w:t>
      </w:r>
      <w:r w:rsidRPr="003F175C">
        <w:rPr>
          <w:bCs/>
          <w:sz w:val="21"/>
          <w:szCs w:val="21"/>
        </w:rPr>
        <w:t>MF</w:t>
      </w:r>
      <w:r w:rsidR="00E91178" w:rsidRPr="003F175C">
        <w:rPr>
          <w:bCs/>
          <w:sz w:val="21"/>
          <w:szCs w:val="21"/>
        </w:rPr>
        <w:t xml:space="preserve"> triggers A-IoT Session Release procedure.</w:t>
      </w:r>
    </w:p>
    <w:p w14:paraId="71616435" w14:textId="295F95F8" w:rsidR="000430B8" w:rsidRPr="000A0145" w:rsidRDefault="000430B8" w:rsidP="000430B8">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 xml:space="preserve">: Capture the </w:t>
      </w:r>
      <w:r>
        <w:rPr>
          <w:rFonts w:eastAsia="宋体" w:hint="eastAsia"/>
          <w:b/>
          <w:sz w:val="22"/>
          <w:szCs w:val="22"/>
          <w:lang w:eastAsia="zh-CN"/>
        </w:rPr>
        <w:t>above</w:t>
      </w:r>
      <w:r w:rsidRPr="000430B8">
        <w:rPr>
          <w:rFonts w:eastAsia="宋体" w:hint="eastAsia"/>
          <w:b/>
          <w:sz w:val="22"/>
          <w:szCs w:val="22"/>
          <w:lang w:eastAsia="zh-CN"/>
        </w:rPr>
        <w:t xml:space="preserve"> </w:t>
      </w:r>
      <w:r w:rsidRPr="000A0145">
        <w:rPr>
          <w:rFonts w:eastAsia="宋体" w:hint="eastAsia"/>
          <w:b/>
          <w:sz w:val="22"/>
          <w:szCs w:val="22"/>
          <w:lang w:eastAsia="zh-CN"/>
        </w:rPr>
        <w:t>A-IoT</w:t>
      </w:r>
      <w:r>
        <w:rPr>
          <w:rFonts w:eastAsia="宋体"/>
          <w:b/>
          <w:sz w:val="22"/>
          <w:szCs w:val="22"/>
          <w:lang w:eastAsia="zh-CN"/>
        </w:rPr>
        <w:t xml:space="preserve"> </w:t>
      </w:r>
      <w:r w:rsidRPr="000430B8">
        <w:rPr>
          <w:rFonts w:eastAsia="宋体"/>
          <w:b/>
          <w:sz w:val="22"/>
          <w:szCs w:val="22"/>
          <w:lang w:eastAsia="zh-CN"/>
        </w:rPr>
        <w:t>Command and Inventory</w:t>
      </w:r>
      <w:r w:rsidRPr="000A0145">
        <w:rPr>
          <w:rFonts w:eastAsia="宋体" w:hint="eastAsia"/>
          <w:b/>
          <w:sz w:val="22"/>
          <w:szCs w:val="22"/>
          <w:lang w:eastAsia="zh-CN"/>
        </w:rPr>
        <w:t xml:space="preserve"> </w:t>
      </w:r>
      <w:r w:rsidR="00693E6F">
        <w:rPr>
          <w:rFonts w:eastAsia="宋体" w:hint="eastAsia"/>
          <w:b/>
          <w:sz w:val="22"/>
          <w:szCs w:val="22"/>
          <w:lang w:eastAsia="zh-CN"/>
        </w:rPr>
        <w:t>s</w:t>
      </w:r>
      <w:r w:rsidR="00693E6F" w:rsidRPr="00693E6F">
        <w:rPr>
          <w:rFonts w:eastAsia="宋体"/>
          <w:b/>
          <w:sz w:val="22"/>
          <w:szCs w:val="22"/>
          <w:lang w:eastAsia="zh-CN"/>
        </w:rPr>
        <w:t>ignalling</w:t>
      </w:r>
      <w:r w:rsidR="00693E6F" w:rsidRPr="00693E6F">
        <w:rPr>
          <w:rFonts w:eastAsia="宋体"/>
          <w:b/>
          <w:sz w:val="22"/>
          <w:szCs w:val="22"/>
          <w:lang w:eastAsia="zh-CN"/>
        </w:rPr>
        <w:t xml:space="preserve"> </w:t>
      </w:r>
      <w:r w:rsidRPr="000430B8">
        <w:rPr>
          <w:rFonts w:eastAsia="宋体"/>
          <w:b/>
          <w:sz w:val="22"/>
          <w:szCs w:val="22"/>
          <w:lang w:eastAsia="zh-CN"/>
        </w:rPr>
        <w:t>procedure</w:t>
      </w:r>
      <w:r w:rsidRPr="000430B8">
        <w:rPr>
          <w:rFonts w:eastAsia="宋体" w:hint="eastAsia"/>
          <w:b/>
          <w:sz w:val="22"/>
          <w:szCs w:val="22"/>
          <w:lang w:eastAsia="zh-CN"/>
        </w:rPr>
        <w:t>s</w:t>
      </w:r>
      <w:r w:rsidRPr="000430B8">
        <w:rPr>
          <w:rFonts w:eastAsia="宋体"/>
          <w:b/>
          <w:sz w:val="22"/>
          <w:szCs w:val="22"/>
          <w:lang w:eastAsia="zh-CN"/>
        </w:rPr>
        <w:t xml:space="preserve"> </w:t>
      </w:r>
      <w:r w:rsidRPr="000A0145">
        <w:rPr>
          <w:rFonts w:eastAsia="宋体" w:hint="eastAsia"/>
          <w:b/>
          <w:sz w:val="22"/>
          <w:szCs w:val="22"/>
          <w:lang w:eastAsia="zh-CN"/>
        </w:rPr>
        <w:t xml:space="preserve">for </w:t>
      </w:r>
      <w:r w:rsidRPr="000430B8">
        <w:rPr>
          <w:rFonts w:eastAsia="宋体"/>
          <w:b/>
          <w:sz w:val="22"/>
          <w:szCs w:val="22"/>
          <w:lang w:eastAsia="zh-CN"/>
        </w:rPr>
        <w:t>Topology 2</w:t>
      </w:r>
      <w:r w:rsidRPr="000A0145">
        <w:rPr>
          <w:rFonts w:eastAsia="宋体" w:hint="eastAsia"/>
          <w:b/>
          <w:sz w:val="22"/>
          <w:szCs w:val="22"/>
          <w:lang w:eastAsia="zh-CN"/>
        </w:rPr>
        <w:t>.</w:t>
      </w:r>
    </w:p>
    <w:bookmarkEnd w:id="1"/>
    <w:bookmarkEnd w:id="2"/>
    <w:bookmarkEnd w:id="3"/>
    <w:bookmarkEnd w:id="4"/>
    <w:p w14:paraId="554CB880" w14:textId="72EC2C27" w:rsidR="007666E3" w:rsidRPr="00693E6F" w:rsidRDefault="00846963" w:rsidP="00693E6F">
      <w:pPr>
        <w:pStyle w:val="3"/>
        <w:spacing w:line="360" w:lineRule="auto"/>
        <w:rPr>
          <w:rFonts w:eastAsiaTheme="minorEastAsia"/>
          <w:lang w:eastAsia="zh-CN"/>
        </w:rPr>
      </w:pPr>
      <w:r>
        <w:t xml:space="preserve">2.2 </w:t>
      </w:r>
      <w:r w:rsidR="0085494C" w:rsidRPr="0085494C">
        <w:t>inter-gNB RRC-connected UE Reader Mobility</w:t>
      </w:r>
    </w:p>
    <w:p w14:paraId="2A04A301" w14:textId="5509E588" w:rsidR="007666E3" w:rsidRDefault="00143A14"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Pr>
          <w:rFonts w:eastAsiaTheme="minorEastAsia" w:hint="eastAsia"/>
          <w:sz w:val="22"/>
          <w:szCs w:val="22"/>
          <w:lang w:eastAsia="zh-CN"/>
        </w:rPr>
        <w:t>It is need to specify</w:t>
      </w:r>
      <w:r w:rsidR="0085494C">
        <w:rPr>
          <w:rFonts w:eastAsiaTheme="minorEastAsia" w:hint="eastAsia"/>
          <w:sz w:val="22"/>
          <w:szCs w:val="22"/>
          <w:lang w:eastAsia="zh-CN"/>
        </w:rPr>
        <w:t xml:space="preserve"> </w:t>
      </w:r>
      <w:r w:rsidR="0085494C" w:rsidRPr="0085494C">
        <w:rPr>
          <w:rFonts w:eastAsiaTheme="minorEastAsia"/>
          <w:sz w:val="22"/>
          <w:szCs w:val="22"/>
          <w:lang w:eastAsia="zh-CN"/>
        </w:rPr>
        <w:t xml:space="preserve">the necessary </w:t>
      </w:r>
      <w:r w:rsidRPr="0085494C">
        <w:rPr>
          <w:rFonts w:eastAsiaTheme="minorEastAsia"/>
          <w:sz w:val="22"/>
          <w:szCs w:val="22"/>
          <w:lang w:eastAsia="zh-CN"/>
        </w:rPr>
        <w:t>signalling</w:t>
      </w:r>
      <w:r w:rsidR="0085494C" w:rsidRPr="0085494C">
        <w:rPr>
          <w:rFonts w:eastAsiaTheme="minorEastAsia"/>
          <w:sz w:val="22"/>
          <w:szCs w:val="22"/>
          <w:lang w:eastAsia="zh-CN"/>
        </w:rPr>
        <w:t xml:space="preserve"> support for inter-gNB RRC-connected UE Reader Mobility</w:t>
      </w:r>
      <w:r>
        <w:rPr>
          <w:rFonts w:eastAsiaTheme="minorEastAsia" w:hint="eastAsia"/>
          <w:sz w:val="22"/>
          <w:szCs w:val="22"/>
          <w:lang w:eastAsia="zh-CN"/>
        </w:rPr>
        <w:t xml:space="preserve"> in Rel-20.</w:t>
      </w:r>
      <w:r w:rsidR="0085494C">
        <w:rPr>
          <w:rFonts w:eastAsiaTheme="minorEastAsia" w:hint="eastAsia"/>
          <w:sz w:val="22"/>
          <w:szCs w:val="22"/>
          <w:lang w:eastAsia="zh-CN"/>
        </w:rPr>
        <w:t xml:space="preserve"> </w:t>
      </w:r>
      <w:r>
        <w:rPr>
          <w:rFonts w:eastAsiaTheme="minorEastAsia" w:hint="eastAsia"/>
          <w:sz w:val="22"/>
          <w:szCs w:val="22"/>
          <w:lang w:eastAsia="zh-CN"/>
        </w:rPr>
        <w:t>During the discussion,</w:t>
      </w:r>
      <w:r w:rsidR="00661462">
        <w:rPr>
          <w:rFonts w:eastAsiaTheme="minorEastAsia" w:hint="eastAsia"/>
          <w:sz w:val="22"/>
          <w:szCs w:val="22"/>
          <w:lang w:eastAsia="zh-CN"/>
        </w:rPr>
        <w:t xml:space="preserve"> the </w:t>
      </w:r>
      <w:r w:rsidR="00661462">
        <w:rPr>
          <w:rFonts w:eastAsiaTheme="minorEastAsia"/>
          <w:sz w:val="22"/>
          <w:szCs w:val="22"/>
          <w:lang w:eastAsia="zh-CN"/>
        </w:rPr>
        <w:t>following</w:t>
      </w:r>
      <w:r w:rsidR="00661462">
        <w:rPr>
          <w:rFonts w:eastAsiaTheme="minorEastAsia" w:hint="eastAsia"/>
          <w:sz w:val="22"/>
          <w:szCs w:val="22"/>
          <w:lang w:eastAsia="zh-CN"/>
        </w:rPr>
        <w:t xml:space="preserve"> </w:t>
      </w:r>
      <w:r>
        <w:rPr>
          <w:rFonts w:eastAsiaTheme="minorEastAsia" w:hint="eastAsia"/>
          <w:sz w:val="22"/>
          <w:szCs w:val="22"/>
          <w:lang w:eastAsia="zh-CN"/>
        </w:rPr>
        <w:t>issue</w:t>
      </w:r>
      <w:r w:rsidR="00661462">
        <w:rPr>
          <w:rFonts w:eastAsiaTheme="minorEastAsia" w:hint="eastAsia"/>
          <w:sz w:val="22"/>
          <w:szCs w:val="22"/>
          <w:lang w:eastAsia="zh-CN"/>
        </w:rPr>
        <w:t xml:space="preserve"> </w:t>
      </w:r>
      <w:r>
        <w:rPr>
          <w:rFonts w:eastAsiaTheme="minorEastAsia" w:hint="eastAsia"/>
          <w:sz w:val="22"/>
          <w:szCs w:val="22"/>
          <w:lang w:eastAsia="zh-CN"/>
        </w:rPr>
        <w:t xml:space="preserve">still </w:t>
      </w:r>
      <w:r w:rsidR="00661462">
        <w:rPr>
          <w:rFonts w:eastAsiaTheme="minorEastAsia" w:hint="eastAsia"/>
          <w:sz w:val="22"/>
          <w:szCs w:val="22"/>
          <w:lang w:eastAsia="zh-CN"/>
        </w:rPr>
        <w:t>needs further discussed.</w:t>
      </w:r>
    </w:p>
    <w:p w14:paraId="158A7D84" w14:textId="77777777" w:rsidR="00A62B44" w:rsidRPr="00A16DCB" w:rsidRDefault="00A62B44" w:rsidP="00693E6F">
      <w:pPr>
        <w:pStyle w:val="aff0"/>
        <w:spacing w:line="360" w:lineRule="auto"/>
        <w:ind w:firstLine="402"/>
        <w:rPr>
          <w:rFonts w:cs="Calibri"/>
          <w:b/>
          <w:color w:val="0000FF"/>
        </w:rPr>
      </w:pPr>
      <w:r>
        <w:rPr>
          <w:rFonts w:cs="Calibri"/>
          <w:b/>
          <w:color w:val="0000FF"/>
        </w:rPr>
        <w:t>FFS from the source/old gNB to the target/new gNB, and from the gNB-CU to the gNB-DU</w:t>
      </w:r>
    </w:p>
    <w:p w14:paraId="468A0BB3" w14:textId="16F394A3" w:rsidR="00661462" w:rsidRDefault="008F3744"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8F3744">
        <w:rPr>
          <w:rFonts w:eastAsiaTheme="minorEastAsia"/>
          <w:sz w:val="22"/>
          <w:szCs w:val="22"/>
          <w:lang w:eastAsia="zh-CN"/>
        </w:rPr>
        <w:t xml:space="preserve">Authorization for the UE Reader is performed in the 5GC and provided to the NG-RAN node over the NG interface. Since this authorization is tied to a geographic area, it may not change during a handover to a target gNB. As such, the source node shall include the </w:t>
      </w:r>
      <w:r w:rsidR="00072524">
        <w:rPr>
          <w:rFonts w:eastAsiaTheme="minorEastAsia" w:hint="eastAsia"/>
          <w:sz w:val="22"/>
          <w:szCs w:val="22"/>
          <w:lang w:eastAsia="zh-CN"/>
        </w:rPr>
        <w:t xml:space="preserve">current </w:t>
      </w:r>
      <w:r w:rsidRPr="008F3744">
        <w:rPr>
          <w:rFonts w:eastAsiaTheme="minorEastAsia"/>
          <w:sz w:val="22"/>
          <w:szCs w:val="22"/>
          <w:lang w:eastAsia="zh-CN"/>
        </w:rPr>
        <w:t>authorization information in both the Handover Request and Path Switch Request messages. In the event that the CN detects a change in the authorization details, it shall provide the updated information to the target node.</w:t>
      </w:r>
    </w:p>
    <w:p w14:paraId="52788C38" w14:textId="255A60BD" w:rsidR="003824BA" w:rsidRPr="00693E6F" w:rsidRDefault="003824BA"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2: </w:t>
      </w:r>
      <w:r w:rsidR="00072524" w:rsidRPr="00693E6F">
        <w:rPr>
          <w:rFonts w:eastAsiaTheme="minorEastAsia"/>
          <w:b/>
          <w:bCs/>
          <w:sz w:val="22"/>
          <w:szCs w:val="22"/>
          <w:lang w:eastAsia="zh-CN"/>
        </w:rPr>
        <w:t>the source node shall include the current authorization information in both the Handover Request and Path Switch Request messages. In the event that the CN detects a change in the authorization details, it shall provide the updated information to the target node.</w:t>
      </w:r>
    </w:p>
    <w:p w14:paraId="2A55A6A6" w14:textId="09D56A54" w:rsidR="00DF7566" w:rsidRPr="00693E6F" w:rsidRDefault="0049090A" w:rsidP="00693E6F">
      <w:pPr>
        <w:pStyle w:val="3"/>
        <w:rPr>
          <w:rFonts w:eastAsiaTheme="minorEastAsia"/>
          <w:b/>
          <w:lang w:eastAsia="zh-CN"/>
        </w:rPr>
      </w:pPr>
      <w:r>
        <w:t xml:space="preserve">2.3 </w:t>
      </w:r>
      <w:r w:rsidR="00B37E4F">
        <w:rPr>
          <w:rFonts w:eastAsiaTheme="minorEastAsia" w:hint="eastAsia"/>
          <w:lang w:eastAsia="zh-CN"/>
        </w:rPr>
        <w:t>Resource Allocation</w:t>
      </w:r>
    </w:p>
    <w:p w14:paraId="0D6C9A6C" w14:textId="60AE443E" w:rsidR="00D66282" w:rsidRPr="00693E6F" w:rsidRDefault="00B37E4F"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008444E4" w:rsidRPr="008444E4">
        <w:rPr>
          <w:rFonts w:eastAsiaTheme="minorEastAsia"/>
          <w:sz w:val="22"/>
          <w:szCs w:val="22"/>
          <w:lang w:eastAsia="zh-CN"/>
        </w:rPr>
        <w:t>agreements</w:t>
      </w:r>
      <w:r w:rsidRPr="00693E6F">
        <w:rPr>
          <w:rFonts w:eastAsiaTheme="minorEastAsia"/>
          <w:sz w:val="22"/>
          <w:szCs w:val="22"/>
          <w:lang w:eastAsia="zh-CN"/>
        </w:rPr>
        <w:t xml:space="preserve"> were achieved in last RAN2 meeting</w:t>
      </w:r>
      <w:r w:rsidR="00732FF2">
        <w:rPr>
          <w:rFonts w:eastAsiaTheme="minorEastAsia" w:hint="eastAsia"/>
          <w:sz w:val="22"/>
          <w:szCs w:val="22"/>
          <w:lang w:eastAsia="zh-CN"/>
        </w:rPr>
        <w:t>.</w:t>
      </w:r>
    </w:p>
    <w:p w14:paraId="389966E4" w14:textId="77777777" w:rsidR="008444E4"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 xml:space="preserve">1.  gNB will provide AIoT information to the UE reader via RRC dedicated signalling based on NGAP AIoT information received from CN.  FFS what information </w:t>
      </w:r>
    </w:p>
    <w:p w14:paraId="700D0674" w14:textId="77777777" w:rsidR="008444E4"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2.</w:t>
      </w:r>
      <w:r w:rsidRPr="00693E6F">
        <w:rPr>
          <w:rFonts w:eastAsiaTheme="minorEastAsia"/>
          <w:i/>
          <w:iCs/>
          <w:sz w:val="22"/>
          <w:szCs w:val="22"/>
          <w:highlight w:val="yellow"/>
          <w:lang w:eastAsia="zh-CN"/>
        </w:rPr>
        <w:t>gNB provides AIoT resource information to be used for AIoT interface transmissions to the reader via RRC dedicated signaling.   The resource allocation can be triggered by CN request</w:t>
      </w:r>
      <w:r w:rsidRPr="00693E6F">
        <w:rPr>
          <w:rFonts w:eastAsiaTheme="minorEastAsia"/>
          <w:i/>
          <w:iCs/>
          <w:sz w:val="22"/>
          <w:szCs w:val="22"/>
          <w:lang w:eastAsia="zh-CN"/>
        </w:rPr>
        <w:t xml:space="preserve">.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38A3FA37" w14:textId="3EBD70E0" w:rsidR="00B37E4F"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3. the reader schedules the AIoT interface transmissions within the resources allocated by the gNB.</w:t>
      </w:r>
    </w:p>
    <w:p w14:paraId="7457BF3E" w14:textId="1B53414C" w:rsidR="00170F87" w:rsidRDefault="00170F87" w:rsidP="008444E4">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170F87">
        <w:rPr>
          <w:rFonts w:eastAsiaTheme="minorEastAsia"/>
          <w:sz w:val="22"/>
          <w:szCs w:val="22"/>
          <w:lang w:eastAsia="zh-CN"/>
        </w:rPr>
        <w:t xml:space="preserve">Resource allocation information can be delivered from the </w:t>
      </w:r>
      <w:r w:rsidR="005D5456">
        <w:rPr>
          <w:rFonts w:eastAsiaTheme="minorEastAsia" w:hint="eastAsia"/>
          <w:sz w:val="22"/>
          <w:szCs w:val="22"/>
          <w:lang w:eastAsia="zh-CN"/>
        </w:rPr>
        <w:t xml:space="preserve">CN </w:t>
      </w:r>
      <w:r w:rsidRPr="00170F87">
        <w:rPr>
          <w:rFonts w:eastAsiaTheme="minorEastAsia"/>
          <w:sz w:val="22"/>
          <w:szCs w:val="22"/>
          <w:lang w:eastAsia="zh-CN"/>
        </w:rPr>
        <w:t xml:space="preserve">to the NG-RAN node. However, the specific details </w:t>
      </w:r>
      <w:r w:rsidR="0054767A" w:rsidRPr="0054767A">
        <w:rPr>
          <w:rFonts w:eastAsiaTheme="minorEastAsia"/>
          <w:sz w:val="22"/>
          <w:szCs w:val="22"/>
          <w:lang w:eastAsia="zh-CN"/>
        </w:rPr>
        <w:t>await further RAN2 progress</w:t>
      </w:r>
      <w:r w:rsidRPr="00170F87">
        <w:rPr>
          <w:rFonts w:eastAsiaTheme="minorEastAsia"/>
          <w:sz w:val="22"/>
          <w:szCs w:val="22"/>
          <w:lang w:eastAsia="zh-CN"/>
        </w:rPr>
        <w:t xml:space="preserve">. Subsequently, the A-IoT resource allocation is sent from the </w:t>
      </w:r>
      <w:r w:rsidR="005D5456">
        <w:rPr>
          <w:rFonts w:eastAsiaTheme="minorEastAsia" w:hint="eastAsia"/>
          <w:sz w:val="22"/>
          <w:szCs w:val="22"/>
          <w:lang w:eastAsia="zh-CN"/>
        </w:rPr>
        <w:t>gNB-</w:t>
      </w:r>
      <w:r w:rsidRPr="00170F87">
        <w:rPr>
          <w:rFonts w:eastAsiaTheme="minorEastAsia"/>
          <w:sz w:val="22"/>
          <w:szCs w:val="22"/>
          <w:lang w:eastAsia="zh-CN"/>
        </w:rPr>
        <w:t xml:space="preserve">CU to the </w:t>
      </w:r>
      <w:r w:rsidR="005D5456">
        <w:rPr>
          <w:rFonts w:eastAsiaTheme="minorEastAsia" w:hint="eastAsia"/>
          <w:sz w:val="22"/>
          <w:szCs w:val="22"/>
          <w:lang w:eastAsia="zh-CN"/>
        </w:rPr>
        <w:t>gNB-</w:t>
      </w:r>
      <w:r w:rsidRPr="00170F87">
        <w:rPr>
          <w:rFonts w:eastAsiaTheme="minorEastAsia"/>
          <w:sz w:val="22"/>
          <w:szCs w:val="22"/>
          <w:lang w:eastAsia="zh-CN"/>
        </w:rPr>
        <w:t xml:space="preserve">DU. Leveraging this information, the </w:t>
      </w:r>
      <w:r w:rsidR="00417E97">
        <w:rPr>
          <w:rFonts w:eastAsiaTheme="minorEastAsia" w:hint="eastAsia"/>
          <w:sz w:val="22"/>
          <w:szCs w:val="22"/>
          <w:lang w:eastAsia="zh-CN"/>
        </w:rPr>
        <w:t>gNB-</w:t>
      </w:r>
      <w:r w:rsidRPr="00170F87">
        <w:rPr>
          <w:rFonts w:eastAsiaTheme="minorEastAsia"/>
          <w:sz w:val="22"/>
          <w:szCs w:val="22"/>
          <w:lang w:eastAsia="zh-CN"/>
        </w:rPr>
        <w:t>DU determines the appropriate resource configuration for the UE Reader.</w:t>
      </w:r>
    </w:p>
    <w:p w14:paraId="21E44B36" w14:textId="67EA092B" w:rsidR="00B37E4F" w:rsidRPr="00D74B63" w:rsidRDefault="00DC1961"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3:  </w:t>
      </w:r>
      <w:r w:rsidR="00124799" w:rsidRPr="00693E6F">
        <w:rPr>
          <w:rFonts w:eastAsiaTheme="minorEastAsia"/>
          <w:b/>
          <w:bCs/>
          <w:sz w:val="22"/>
          <w:szCs w:val="22"/>
          <w:lang w:eastAsia="zh-CN"/>
        </w:rPr>
        <w:t>Resource allocation information specified in RAN2 can be delivered from the CN to the NG-RAN node</w:t>
      </w:r>
      <w:r w:rsidR="00405B01" w:rsidRPr="00693E6F">
        <w:rPr>
          <w:rFonts w:eastAsiaTheme="minorEastAsia"/>
          <w:b/>
          <w:bCs/>
          <w:sz w:val="22"/>
          <w:szCs w:val="22"/>
          <w:lang w:eastAsia="zh-CN"/>
        </w:rPr>
        <w:t>. And the A-IoT resource allocation is sent from the gNB-CU to the gNB-DU</w:t>
      </w:r>
    </w:p>
    <w:p w14:paraId="00079AB8" w14:textId="5F5C0D46" w:rsidR="004621AE" w:rsidRDefault="004621AE">
      <w:pPr>
        <w:pStyle w:val="10"/>
        <w:widowControl w:val="0"/>
        <w:numPr>
          <w:ilvl w:val="0"/>
          <w:numId w:val="2"/>
        </w:numPr>
        <w:textAlignment w:val="auto"/>
      </w:pPr>
      <w:r>
        <w:lastRenderedPageBreak/>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084E0493" w14:textId="64F18576" w:rsidR="003C76AB" w:rsidRPr="000A0145" w:rsidRDefault="003C76AB" w:rsidP="003C76AB">
      <w:pPr>
        <w:tabs>
          <w:tab w:val="center" w:pos="4153"/>
          <w:tab w:val="right" w:pos="8306"/>
        </w:tabs>
        <w:overflowPunct/>
        <w:autoSpaceDE/>
        <w:autoSpaceDN/>
        <w:adjustRightInd/>
        <w:textAlignment w:val="auto"/>
        <w:rPr>
          <w:rFonts w:eastAsia="宋体"/>
          <w:b/>
          <w:sz w:val="22"/>
          <w:szCs w:val="22"/>
          <w:lang w:eastAsia="zh-CN"/>
        </w:rPr>
      </w:pPr>
      <w:r w:rsidRPr="000A0145">
        <w:rPr>
          <w:rFonts w:eastAsia="宋体" w:hint="eastAsia"/>
          <w:b/>
          <w:sz w:val="22"/>
          <w:szCs w:val="22"/>
          <w:lang w:eastAsia="zh-CN"/>
        </w:rPr>
        <w:t xml:space="preserve">Proposal </w:t>
      </w:r>
      <w:r w:rsidRPr="000A0145">
        <w:rPr>
          <w:rFonts w:eastAsia="宋体"/>
          <w:b/>
          <w:sz w:val="22"/>
          <w:szCs w:val="22"/>
          <w:lang w:eastAsia="zh-CN"/>
        </w:rPr>
        <w:t>1</w:t>
      </w:r>
      <w:r w:rsidRPr="000A0145">
        <w:rPr>
          <w:rFonts w:eastAsia="宋体" w:hint="eastAsia"/>
          <w:b/>
          <w:sz w:val="22"/>
          <w:szCs w:val="22"/>
          <w:lang w:eastAsia="zh-CN"/>
        </w:rPr>
        <w:t xml:space="preserve">: Capture the </w:t>
      </w:r>
      <w:r>
        <w:rPr>
          <w:rFonts w:eastAsia="宋体" w:hint="eastAsia"/>
          <w:b/>
          <w:sz w:val="22"/>
          <w:szCs w:val="22"/>
          <w:lang w:eastAsia="zh-CN"/>
        </w:rPr>
        <w:t>above</w:t>
      </w:r>
      <w:r w:rsidRPr="000430B8">
        <w:rPr>
          <w:rFonts w:eastAsia="宋体" w:hint="eastAsia"/>
          <w:b/>
          <w:sz w:val="22"/>
          <w:szCs w:val="22"/>
          <w:lang w:eastAsia="zh-CN"/>
        </w:rPr>
        <w:t xml:space="preserve"> </w:t>
      </w:r>
      <w:r w:rsidRPr="000A0145">
        <w:rPr>
          <w:rFonts w:eastAsia="宋体" w:hint="eastAsia"/>
          <w:b/>
          <w:sz w:val="22"/>
          <w:szCs w:val="22"/>
          <w:lang w:eastAsia="zh-CN"/>
        </w:rPr>
        <w:t>A-IoT</w:t>
      </w:r>
      <w:r>
        <w:rPr>
          <w:rFonts w:eastAsia="宋体"/>
          <w:b/>
          <w:sz w:val="22"/>
          <w:szCs w:val="22"/>
          <w:lang w:eastAsia="zh-CN"/>
        </w:rPr>
        <w:t xml:space="preserve"> </w:t>
      </w:r>
      <w:r w:rsidRPr="000430B8">
        <w:rPr>
          <w:rFonts w:eastAsia="宋体"/>
          <w:b/>
          <w:sz w:val="22"/>
          <w:szCs w:val="22"/>
          <w:lang w:eastAsia="zh-CN"/>
        </w:rPr>
        <w:t>Command and Inventory</w:t>
      </w:r>
      <w:r w:rsidRPr="000A0145">
        <w:rPr>
          <w:rFonts w:eastAsia="宋体" w:hint="eastAsia"/>
          <w:b/>
          <w:sz w:val="22"/>
          <w:szCs w:val="22"/>
          <w:lang w:eastAsia="zh-CN"/>
        </w:rPr>
        <w:t xml:space="preserve"> </w:t>
      </w:r>
      <w:r w:rsidR="00693E6F">
        <w:rPr>
          <w:rFonts w:eastAsia="宋体" w:hint="eastAsia"/>
          <w:b/>
          <w:sz w:val="22"/>
          <w:szCs w:val="22"/>
          <w:lang w:eastAsia="zh-CN"/>
        </w:rPr>
        <w:t>s</w:t>
      </w:r>
      <w:r w:rsidR="00693E6F" w:rsidRPr="00693E6F">
        <w:rPr>
          <w:rFonts w:eastAsia="宋体"/>
          <w:b/>
          <w:sz w:val="22"/>
          <w:szCs w:val="22"/>
          <w:lang w:eastAsia="zh-CN"/>
        </w:rPr>
        <w:t xml:space="preserve">ignalling </w:t>
      </w:r>
      <w:r w:rsidRPr="000430B8">
        <w:rPr>
          <w:rFonts w:eastAsia="宋体"/>
          <w:b/>
          <w:sz w:val="22"/>
          <w:szCs w:val="22"/>
          <w:lang w:eastAsia="zh-CN"/>
        </w:rPr>
        <w:t>procedure</w:t>
      </w:r>
      <w:r w:rsidRPr="000430B8">
        <w:rPr>
          <w:rFonts w:eastAsia="宋体" w:hint="eastAsia"/>
          <w:b/>
          <w:sz w:val="22"/>
          <w:szCs w:val="22"/>
          <w:lang w:eastAsia="zh-CN"/>
        </w:rPr>
        <w:t>s</w:t>
      </w:r>
      <w:r w:rsidRPr="000430B8">
        <w:rPr>
          <w:rFonts w:eastAsia="宋体"/>
          <w:b/>
          <w:sz w:val="22"/>
          <w:szCs w:val="22"/>
          <w:lang w:eastAsia="zh-CN"/>
        </w:rPr>
        <w:t xml:space="preserve"> </w:t>
      </w:r>
      <w:r w:rsidRPr="000A0145">
        <w:rPr>
          <w:rFonts w:eastAsia="宋体" w:hint="eastAsia"/>
          <w:b/>
          <w:sz w:val="22"/>
          <w:szCs w:val="22"/>
          <w:lang w:eastAsia="zh-CN"/>
        </w:rPr>
        <w:t xml:space="preserve">for </w:t>
      </w:r>
      <w:r w:rsidRPr="000430B8">
        <w:rPr>
          <w:rFonts w:eastAsia="宋体"/>
          <w:b/>
          <w:sz w:val="22"/>
          <w:szCs w:val="22"/>
          <w:lang w:eastAsia="zh-CN"/>
        </w:rPr>
        <w:t>Topology 2</w:t>
      </w:r>
      <w:r w:rsidRPr="000A0145">
        <w:rPr>
          <w:rFonts w:eastAsia="宋体" w:hint="eastAsia"/>
          <w:b/>
          <w:sz w:val="22"/>
          <w:szCs w:val="22"/>
          <w:lang w:eastAsia="zh-CN"/>
        </w:rPr>
        <w:t>.</w:t>
      </w:r>
    </w:p>
    <w:p w14:paraId="2B2420B0" w14:textId="77777777" w:rsidR="00D74B63" w:rsidRPr="001B61E9" w:rsidRDefault="00D74B63" w:rsidP="00D74B63">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1B61E9">
        <w:rPr>
          <w:rFonts w:eastAsiaTheme="minorEastAsia" w:hint="eastAsia"/>
          <w:b/>
          <w:bCs/>
          <w:sz w:val="22"/>
          <w:szCs w:val="22"/>
          <w:lang w:eastAsia="zh-CN"/>
        </w:rPr>
        <w:t xml:space="preserve">Proposal 2: </w:t>
      </w:r>
      <w:r w:rsidRPr="001B61E9">
        <w:rPr>
          <w:rFonts w:eastAsiaTheme="minorEastAsia"/>
          <w:b/>
          <w:bCs/>
          <w:sz w:val="22"/>
          <w:szCs w:val="22"/>
          <w:lang w:eastAsia="zh-CN"/>
        </w:rPr>
        <w:t xml:space="preserve">the source node shall include the </w:t>
      </w:r>
      <w:r w:rsidRPr="001B61E9">
        <w:rPr>
          <w:rFonts w:eastAsiaTheme="minorEastAsia" w:hint="eastAsia"/>
          <w:b/>
          <w:bCs/>
          <w:sz w:val="22"/>
          <w:szCs w:val="22"/>
          <w:lang w:eastAsia="zh-CN"/>
        </w:rPr>
        <w:t xml:space="preserve">current </w:t>
      </w:r>
      <w:r w:rsidRPr="001B61E9">
        <w:rPr>
          <w:rFonts w:eastAsiaTheme="minorEastAsia"/>
          <w:b/>
          <w:bCs/>
          <w:sz w:val="22"/>
          <w:szCs w:val="22"/>
          <w:lang w:eastAsia="zh-CN"/>
        </w:rPr>
        <w:t>authorization information in both the Handover Request and Path Switch Request messages. In the event that the CN detects a change in the authorization details, it shall provide the updated information to the target node.</w:t>
      </w:r>
    </w:p>
    <w:p w14:paraId="7D2547CA" w14:textId="77777777" w:rsidR="00D74B63" w:rsidRPr="00D74B63" w:rsidRDefault="00D74B63" w:rsidP="00D74B63">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1B61E9">
        <w:rPr>
          <w:rFonts w:eastAsiaTheme="minorEastAsia" w:hint="eastAsia"/>
          <w:b/>
          <w:bCs/>
          <w:sz w:val="22"/>
          <w:szCs w:val="22"/>
          <w:lang w:eastAsia="zh-CN"/>
        </w:rPr>
        <w:t xml:space="preserve">Proposal 3:  </w:t>
      </w:r>
      <w:r w:rsidRPr="001B61E9">
        <w:rPr>
          <w:rFonts w:eastAsiaTheme="minorEastAsia"/>
          <w:b/>
          <w:bCs/>
          <w:sz w:val="22"/>
          <w:szCs w:val="22"/>
          <w:lang w:eastAsia="zh-CN"/>
        </w:rPr>
        <w:t>Resource allocation information</w:t>
      </w:r>
      <w:r w:rsidRPr="001B61E9">
        <w:rPr>
          <w:rFonts w:eastAsiaTheme="minorEastAsia" w:hint="eastAsia"/>
          <w:b/>
          <w:bCs/>
          <w:sz w:val="22"/>
          <w:szCs w:val="22"/>
          <w:lang w:eastAsia="zh-CN"/>
        </w:rPr>
        <w:t xml:space="preserve"> specified in RAN2</w:t>
      </w:r>
      <w:r w:rsidRPr="001B61E9">
        <w:rPr>
          <w:rFonts w:eastAsiaTheme="minorEastAsia"/>
          <w:b/>
          <w:bCs/>
          <w:sz w:val="22"/>
          <w:szCs w:val="22"/>
          <w:lang w:eastAsia="zh-CN"/>
        </w:rPr>
        <w:t xml:space="preserve"> can be delivered from the </w:t>
      </w:r>
      <w:r w:rsidRPr="001B61E9">
        <w:rPr>
          <w:rFonts w:eastAsiaTheme="minorEastAsia" w:hint="eastAsia"/>
          <w:b/>
          <w:bCs/>
          <w:sz w:val="22"/>
          <w:szCs w:val="22"/>
          <w:lang w:eastAsia="zh-CN"/>
        </w:rPr>
        <w:t xml:space="preserve">CN </w:t>
      </w:r>
      <w:r w:rsidRPr="001B61E9">
        <w:rPr>
          <w:rFonts w:eastAsiaTheme="minorEastAsia"/>
          <w:b/>
          <w:bCs/>
          <w:sz w:val="22"/>
          <w:szCs w:val="22"/>
          <w:lang w:eastAsia="zh-CN"/>
        </w:rPr>
        <w:t>to the NG-RAN node</w:t>
      </w:r>
      <w:r w:rsidRPr="001B61E9">
        <w:rPr>
          <w:rFonts w:eastAsiaTheme="minorEastAsia" w:hint="eastAsia"/>
          <w:b/>
          <w:bCs/>
          <w:sz w:val="22"/>
          <w:szCs w:val="22"/>
          <w:lang w:eastAsia="zh-CN"/>
        </w:rPr>
        <w:t xml:space="preserve">. </w:t>
      </w:r>
      <w:r w:rsidRPr="001B61E9">
        <w:rPr>
          <w:rFonts w:eastAsiaTheme="minorEastAsia"/>
          <w:b/>
          <w:bCs/>
          <w:sz w:val="22"/>
          <w:szCs w:val="22"/>
          <w:lang w:eastAsia="zh-CN"/>
        </w:rPr>
        <w:t>And</w:t>
      </w:r>
      <w:r w:rsidRPr="001B61E9">
        <w:rPr>
          <w:rFonts w:eastAsiaTheme="minorEastAsia" w:hint="eastAsia"/>
          <w:b/>
          <w:bCs/>
          <w:sz w:val="22"/>
          <w:szCs w:val="22"/>
          <w:lang w:eastAsia="zh-CN"/>
        </w:rPr>
        <w:t xml:space="preserve"> </w:t>
      </w:r>
      <w:r w:rsidRPr="001B61E9">
        <w:rPr>
          <w:rFonts w:eastAsiaTheme="minorEastAsia"/>
          <w:b/>
          <w:bCs/>
          <w:sz w:val="22"/>
          <w:szCs w:val="22"/>
          <w:lang w:eastAsia="zh-CN"/>
        </w:rPr>
        <w:t xml:space="preserve">the A-IoT resource allocation is sent from the </w:t>
      </w:r>
      <w:r w:rsidRPr="001B61E9">
        <w:rPr>
          <w:rFonts w:eastAsiaTheme="minorEastAsia" w:hint="eastAsia"/>
          <w:b/>
          <w:bCs/>
          <w:sz w:val="22"/>
          <w:szCs w:val="22"/>
          <w:lang w:eastAsia="zh-CN"/>
        </w:rPr>
        <w:t>gNB-</w:t>
      </w:r>
      <w:r w:rsidRPr="001B61E9">
        <w:rPr>
          <w:rFonts w:eastAsiaTheme="minorEastAsia"/>
          <w:b/>
          <w:bCs/>
          <w:sz w:val="22"/>
          <w:szCs w:val="22"/>
          <w:lang w:eastAsia="zh-CN"/>
        </w:rPr>
        <w:t xml:space="preserve">CU to the </w:t>
      </w:r>
      <w:r w:rsidRPr="001B61E9">
        <w:rPr>
          <w:rFonts w:eastAsiaTheme="minorEastAsia" w:hint="eastAsia"/>
          <w:b/>
          <w:bCs/>
          <w:sz w:val="22"/>
          <w:szCs w:val="22"/>
          <w:lang w:eastAsia="zh-CN"/>
        </w:rPr>
        <w:t>gNB-</w:t>
      </w:r>
      <w:r w:rsidRPr="001B61E9">
        <w:rPr>
          <w:rFonts w:eastAsiaTheme="minorEastAsia"/>
          <w:b/>
          <w:bCs/>
          <w:sz w:val="22"/>
          <w:szCs w:val="22"/>
          <w:lang w:eastAsia="zh-CN"/>
        </w:rPr>
        <w:t>DU</w:t>
      </w:r>
    </w:p>
    <w:p w14:paraId="2082A970" w14:textId="6495B19C" w:rsidR="00615891" w:rsidRDefault="00615891">
      <w:pPr>
        <w:pStyle w:val="10"/>
        <w:widowControl w:val="0"/>
        <w:numPr>
          <w:ilvl w:val="0"/>
          <w:numId w:val="2"/>
        </w:numPr>
        <w:textAlignment w:val="auto"/>
      </w:pPr>
      <w:r>
        <w:t>References</w:t>
      </w:r>
    </w:p>
    <w:p w14:paraId="66DE290B" w14:textId="53FF8A0B"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BB7315" w:rsidRPr="00BB7315">
        <w:rPr>
          <w:rFonts w:eastAsiaTheme="minorEastAsia"/>
          <w:sz w:val="22"/>
          <w:szCs w:val="22"/>
          <w:lang w:eastAsia="zh-CN"/>
        </w:rPr>
        <w:t>RP-2</w:t>
      </w:r>
      <w:r w:rsidR="005D7D44">
        <w:rPr>
          <w:rFonts w:eastAsiaTheme="minorEastAsia"/>
          <w:sz w:val="22"/>
          <w:szCs w:val="22"/>
          <w:lang w:eastAsia="zh-CN"/>
        </w:rPr>
        <w:t>52894</w:t>
      </w:r>
      <w:r w:rsidR="00BB7315" w:rsidRPr="00BB7315">
        <w:rPr>
          <w:rFonts w:eastAsiaTheme="minorEastAsia"/>
          <w:sz w:val="22"/>
          <w:szCs w:val="22"/>
          <w:lang w:eastAsia="zh-CN"/>
        </w:rPr>
        <w:t xml:space="preserve">, </w:t>
      </w:r>
      <w:r w:rsidR="005D7D44" w:rsidRPr="005D7D44">
        <w:rPr>
          <w:rFonts w:eastAsiaTheme="minorEastAsia"/>
          <w:sz w:val="22"/>
          <w:szCs w:val="22"/>
          <w:lang w:eastAsia="zh-CN"/>
        </w:rPr>
        <w:t>Solutions for Ambient IoT (Internet of Things) in NR Phase 2</w:t>
      </w:r>
      <w:r>
        <w:rPr>
          <w:rFonts w:eastAsiaTheme="minorEastAsia"/>
          <w:sz w:val="22"/>
          <w:szCs w:val="22"/>
          <w:lang w:eastAsia="zh-CN"/>
        </w:rPr>
        <w:t>.</w:t>
      </w:r>
    </w:p>
    <w:p w14:paraId="17B02DD3" w14:textId="0278FFDF" w:rsidR="002423C1" w:rsidRDefault="005D7D44" w:rsidP="00A412CF">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Pr>
          <w:rFonts w:eastAsiaTheme="minorEastAsia"/>
          <w:sz w:val="22"/>
          <w:szCs w:val="22"/>
          <w:lang w:eastAsia="zh-CN"/>
        </w:rPr>
        <w:t>3GPP TR38.769</w:t>
      </w:r>
      <w:r w:rsidRPr="00BB7315">
        <w:rPr>
          <w:rFonts w:eastAsiaTheme="minorEastAsia"/>
          <w:sz w:val="22"/>
          <w:szCs w:val="22"/>
          <w:lang w:eastAsia="zh-CN"/>
        </w:rPr>
        <w:t xml:space="preserve">, </w:t>
      </w:r>
      <w:r w:rsidRPr="005D7D44">
        <w:rPr>
          <w:rFonts w:eastAsiaTheme="minorEastAsia"/>
          <w:sz w:val="22"/>
          <w:szCs w:val="22"/>
          <w:lang w:eastAsia="zh-CN"/>
        </w:rPr>
        <w:t>Study on solutions for ambient IoT (Internet of Things)</w:t>
      </w:r>
      <w:r>
        <w:rPr>
          <w:rFonts w:eastAsiaTheme="minorEastAsia"/>
          <w:sz w:val="22"/>
          <w:szCs w:val="22"/>
          <w:lang w:eastAsia="zh-CN"/>
        </w:rPr>
        <w:t>.</w:t>
      </w:r>
    </w:p>
    <w:p w14:paraId="70C44DB8" w14:textId="35E674BF" w:rsidR="005D7D44" w:rsidRDefault="005D7D44" w:rsidP="00A412CF">
      <w:pPr>
        <w:spacing w:after="0"/>
        <w:ind w:left="440" w:hangingChars="200" w:hanging="440"/>
        <w:jc w:val="both"/>
        <w:rPr>
          <w:rFonts w:eastAsiaTheme="minorEastAsia"/>
          <w:sz w:val="22"/>
          <w:szCs w:val="22"/>
          <w:lang w:eastAsia="zh-CN"/>
        </w:rPr>
      </w:pP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EA407" w14:textId="77777777" w:rsidR="00C21ADA" w:rsidRDefault="00C21ADA">
      <w:r>
        <w:separator/>
      </w:r>
    </w:p>
  </w:endnote>
  <w:endnote w:type="continuationSeparator" w:id="0">
    <w:p w14:paraId="6256BA71" w14:textId="77777777" w:rsidR="00C21ADA" w:rsidRDefault="00C21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14CE6" w14:textId="77777777" w:rsidR="00C21ADA" w:rsidRDefault="00C21ADA">
      <w:r>
        <w:separator/>
      </w:r>
    </w:p>
  </w:footnote>
  <w:footnote w:type="continuationSeparator" w:id="0">
    <w:p w14:paraId="2603A4B3" w14:textId="77777777" w:rsidR="00C21ADA" w:rsidRDefault="00C21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313048"/>
    <w:multiLevelType w:val="hybridMultilevel"/>
    <w:tmpl w:val="D368C8B8"/>
    <w:lvl w:ilvl="0" w:tplc="07327F62">
      <w:start w:val="1"/>
      <w:numFmt w:val="bullet"/>
      <w:lvlText w:val="-"/>
      <w:lvlJc w:val="left"/>
      <w:pPr>
        <w:ind w:left="842" w:hanging="440"/>
      </w:pPr>
      <w:rPr>
        <w:rFonts w:ascii="宋体" w:eastAsia="宋体" w:hAnsi="宋体" w:hint="eastAsia"/>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9A57C81"/>
    <w:multiLevelType w:val="singleLevel"/>
    <w:tmpl w:val="FC7A1F3E"/>
    <w:lvl w:ilvl="0">
      <w:start w:val="1"/>
      <w:numFmt w:val="decimal"/>
      <w:suff w:val="space"/>
      <w:lvlText w:val="%1)"/>
      <w:lvlJc w:val="left"/>
    </w:lvl>
  </w:abstractNum>
  <w:abstractNum w:abstractNumId="2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9452F4"/>
    <w:multiLevelType w:val="singleLevel"/>
    <w:tmpl w:val="FC7A1F3E"/>
    <w:lvl w:ilvl="0">
      <w:start w:val="1"/>
      <w:numFmt w:val="decimal"/>
      <w:suff w:val="space"/>
      <w:lvlText w:val="%1)"/>
      <w:lvlJc w:val="left"/>
    </w:lvl>
  </w:abstractNum>
  <w:abstractNum w:abstractNumId="2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9"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5"/>
  </w:num>
  <w:num w:numId="2">
    <w:abstractNumId w:val="38"/>
  </w:num>
  <w:num w:numId="3">
    <w:abstractNumId w:val="26"/>
  </w:num>
  <w:num w:numId="4">
    <w:abstractNumId w:val="2"/>
  </w:num>
  <w:num w:numId="5">
    <w:abstractNumId w:val="30"/>
  </w:num>
  <w:num w:numId="6">
    <w:abstractNumId w:val="18"/>
  </w:num>
  <w:num w:numId="7">
    <w:abstractNumId w:val="23"/>
  </w:num>
  <w:num w:numId="8">
    <w:abstractNumId w:val="7"/>
  </w:num>
  <w:num w:numId="9">
    <w:abstractNumId w:val="15"/>
  </w:num>
  <w:num w:numId="10">
    <w:abstractNumId w:val="13"/>
  </w:num>
  <w:num w:numId="11">
    <w:abstractNumId w:val="41"/>
  </w:num>
  <w:num w:numId="12">
    <w:abstractNumId w:val="1"/>
  </w:num>
  <w:num w:numId="13">
    <w:abstractNumId w:val="37"/>
  </w:num>
  <w:num w:numId="14">
    <w:abstractNumId w:val="24"/>
  </w:num>
  <w:num w:numId="15">
    <w:abstractNumId w:val="20"/>
  </w:num>
  <w:num w:numId="16">
    <w:abstractNumId w:val="0"/>
  </w:num>
  <w:num w:numId="17">
    <w:abstractNumId w:val="21"/>
  </w:num>
  <w:num w:numId="18">
    <w:abstractNumId w:val="8"/>
  </w:num>
  <w:num w:numId="19">
    <w:abstractNumId w:val="14"/>
  </w:num>
  <w:num w:numId="20">
    <w:abstractNumId w:val="29"/>
  </w:num>
  <w:num w:numId="21">
    <w:abstractNumId w:val="5"/>
  </w:num>
  <w:num w:numId="22">
    <w:abstractNumId w:val="22"/>
  </w:num>
  <w:num w:numId="23">
    <w:abstractNumId w:val="33"/>
  </w:num>
  <w:num w:numId="24">
    <w:abstractNumId w:val="32"/>
  </w:num>
  <w:num w:numId="25">
    <w:abstractNumId w:val="19"/>
  </w:num>
  <w:num w:numId="26">
    <w:abstractNumId w:val="3"/>
  </w:num>
  <w:num w:numId="27">
    <w:abstractNumId w:val="40"/>
  </w:num>
  <w:num w:numId="28">
    <w:abstractNumId w:val="17"/>
  </w:num>
  <w:num w:numId="29">
    <w:abstractNumId w:val="31"/>
  </w:num>
  <w:num w:numId="30">
    <w:abstractNumId w:val="36"/>
  </w:num>
  <w:num w:numId="31">
    <w:abstractNumId w:val="11"/>
  </w:num>
  <w:num w:numId="32">
    <w:abstractNumId w:val="25"/>
  </w:num>
  <w:num w:numId="33">
    <w:abstractNumId w:val="27"/>
  </w:num>
  <w:num w:numId="34">
    <w:abstractNumId w:val="28"/>
  </w:num>
  <w:num w:numId="35">
    <w:abstractNumId w:val="16"/>
  </w:num>
  <w:num w:numId="36">
    <w:abstractNumId w:val="6"/>
  </w:num>
  <w:num w:numId="37">
    <w:abstractNumId w:val="10"/>
  </w:num>
  <w:num w:numId="38">
    <w:abstractNumId w:val="39"/>
  </w:num>
  <w:num w:numId="39">
    <w:abstractNumId w:val="9"/>
  </w:num>
  <w:num w:numId="40">
    <w:abstractNumId w:val="12"/>
  </w:num>
  <w:num w:numId="41">
    <w:abstractNumId w:val="34"/>
  </w:num>
  <w:num w:numId="4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6F85"/>
    <w:rsid w:val="000070C4"/>
    <w:rsid w:val="00007AD0"/>
    <w:rsid w:val="00007F6A"/>
    <w:rsid w:val="000101DA"/>
    <w:rsid w:val="000103EC"/>
    <w:rsid w:val="00010596"/>
    <w:rsid w:val="00010CC0"/>
    <w:rsid w:val="00010D3D"/>
    <w:rsid w:val="00011727"/>
    <w:rsid w:val="0001181D"/>
    <w:rsid w:val="00011A59"/>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2163"/>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524"/>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8F9"/>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376"/>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8D3"/>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6B12"/>
    <w:rsid w:val="000C75C8"/>
    <w:rsid w:val="000C77EC"/>
    <w:rsid w:val="000C7DC8"/>
    <w:rsid w:val="000C7E94"/>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4710"/>
    <w:rsid w:val="000E5068"/>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799"/>
    <w:rsid w:val="00124810"/>
    <w:rsid w:val="001248AD"/>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A14"/>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0F87"/>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223"/>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BBF"/>
    <w:rsid w:val="001913EE"/>
    <w:rsid w:val="00192F43"/>
    <w:rsid w:val="0019371F"/>
    <w:rsid w:val="0019379E"/>
    <w:rsid w:val="001937DA"/>
    <w:rsid w:val="001939E8"/>
    <w:rsid w:val="00193CCF"/>
    <w:rsid w:val="00194A0D"/>
    <w:rsid w:val="00194A58"/>
    <w:rsid w:val="00194E1C"/>
    <w:rsid w:val="00194E6A"/>
    <w:rsid w:val="00195076"/>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5DC7"/>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93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7B6"/>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44"/>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54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2689"/>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0F22"/>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37F43"/>
    <w:rsid w:val="00240369"/>
    <w:rsid w:val="002408A7"/>
    <w:rsid w:val="00240E45"/>
    <w:rsid w:val="00240FA8"/>
    <w:rsid w:val="00241078"/>
    <w:rsid w:val="00241536"/>
    <w:rsid w:val="0024155E"/>
    <w:rsid w:val="002416DE"/>
    <w:rsid w:val="00241C41"/>
    <w:rsid w:val="002423C0"/>
    <w:rsid w:val="002423C1"/>
    <w:rsid w:val="002428C1"/>
    <w:rsid w:val="002429F1"/>
    <w:rsid w:val="00242A96"/>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D89"/>
    <w:rsid w:val="00282F1A"/>
    <w:rsid w:val="0028312B"/>
    <w:rsid w:val="002831D2"/>
    <w:rsid w:val="002831FF"/>
    <w:rsid w:val="00283743"/>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9B2"/>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69C"/>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3D4F"/>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6E85"/>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24BA"/>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2E0A"/>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5C"/>
    <w:rsid w:val="003F1766"/>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B01"/>
    <w:rsid w:val="00405EDC"/>
    <w:rsid w:val="00406346"/>
    <w:rsid w:val="00406881"/>
    <w:rsid w:val="00406C46"/>
    <w:rsid w:val="004072EB"/>
    <w:rsid w:val="004073EB"/>
    <w:rsid w:val="00407A2D"/>
    <w:rsid w:val="00407CA9"/>
    <w:rsid w:val="00407FD5"/>
    <w:rsid w:val="004100B9"/>
    <w:rsid w:val="00410156"/>
    <w:rsid w:val="00410503"/>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97"/>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0910"/>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2AD"/>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76"/>
    <w:rsid w:val="004B4FDF"/>
    <w:rsid w:val="004B5066"/>
    <w:rsid w:val="004B535E"/>
    <w:rsid w:val="004B5529"/>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0F4A"/>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98F"/>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A34"/>
    <w:rsid w:val="00532CF3"/>
    <w:rsid w:val="00532ECA"/>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17D"/>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C3"/>
    <w:rsid w:val="00543F14"/>
    <w:rsid w:val="005453A8"/>
    <w:rsid w:val="00545A94"/>
    <w:rsid w:val="00545CB7"/>
    <w:rsid w:val="00545FAC"/>
    <w:rsid w:val="005462BE"/>
    <w:rsid w:val="0054687B"/>
    <w:rsid w:val="00547170"/>
    <w:rsid w:val="0054722D"/>
    <w:rsid w:val="0054767A"/>
    <w:rsid w:val="00547895"/>
    <w:rsid w:val="0054795E"/>
    <w:rsid w:val="00547BF8"/>
    <w:rsid w:val="00547CE4"/>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D06"/>
    <w:rsid w:val="00564299"/>
    <w:rsid w:val="00564360"/>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BBA"/>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17E"/>
    <w:rsid w:val="005D33F0"/>
    <w:rsid w:val="005D3920"/>
    <w:rsid w:val="005D3C3D"/>
    <w:rsid w:val="005D3C7D"/>
    <w:rsid w:val="005D4118"/>
    <w:rsid w:val="005D48ED"/>
    <w:rsid w:val="005D5196"/>
    <w:rsid w:val="005D5456"/>
    <w:rsid w:val="005D54E1"/>
    <w:rsid w:val="005D5763"/>
    <w:rsid w:val="005D5917"/>
    <w:rsid w:val="005D6BB2"/>
    <w:rsid w:val="005D6CD5"/>
    <w:rsid w:val="005D6DBA"/>
    <w:rsid w:val="005D708A"/>
    <w:rsid w:val="005D7460"/>
    <w:rsid w:val="005D7A8E"/>
    <w:rsid w:val="005D7C73"/>
    <w:rsid w:val="005D7D44"/>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A4"/>
    <w:rsid w:val="005F4BA2"/>
    <w:rsid w:val="005F5593"/>
    <w:rsid w:val="005F61DC"/>
    <w:rsid w:val="005F6456"/>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8C"/>
    <w:rsid w:val="00606830"/>
    <w:rsid w:val="0060684B"/>
    <w:rsid w:val="00606BCE"/>
    <w:rsid w:val="00606C6E"/>
    <w:rsid w:val="00606FB9"/>
    <w:rsid w:val="00607048"/>
    <w:rsid w:val="00607088"/>
    <w:rsid w:val="0060716D"/>
    <w:rsid w:val="00607903"/>
    <w:rsid w:val="00607CD1"/>
    <w:rsid w:val="00607CE7"/>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891"/>
    <w:rsid w:val="00615E84"/>
    <w:rsid w:val="006167E1"/>
    <w:rsid w:val="006169C7"/>
    <w:rsid w:val="00616AF1"/>
    <w:rsid w:val="00616C19"/>
    <w:rsid w:val="00616D83"/>
    <w:rsid w:val="00616DC9"/>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462"/>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E6F"/>
    <w:rsid w:val="00693F5B"/>
    <w:rsid w:val="00694865"/>
    <w:rsid w:val="00694888"/>
    <w:rsid w:val="00694C55"/>
    <w:rsid w:val="00695A38"/>
    <w:rsid w:val="00695B97"/>
    <w:rsid w:val="00695BC5"/>
    <w:rsid w:val="00695CD5"/>
    <w:rsid w:val="0069609F"/>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5BD"/>
    <w:rsid w:val="006A35E2"/>
    <w:rsid w:val="006A37BB"/>
    <w:rsid w:val="006A38F7"/>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7A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6AD2"/>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2FF2"/>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97"/>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242"/>
    <w:rsid w:val="00762AC0"/>
    <w:rsid w:val="00762B45"/>
    <w:rsid w:val="00762BBD"/>
    <w:rsid w:val="00762CE9"/>
    <w:rsid w:val="00762E16"/>
    <w:rsid w:val="007633E0"/>
    <w:rsid w:val="00764293"/>
    <w:rsid w:val="007642BF"/>
    <w:rsid w:val="00764741"/>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A7"/>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877"/>
    <w:rsid w:val="00777B26"/>
    <w:rsid w:val="00777D29"/>
    <w:rsid w:val="007805A1"/>
    <w:rsid w:val="00780E11"/>
    <w:rsid w:val="007819BE"/>
    <w:rsid w:val="00781AF8"/>
    <w:rsid w:val="00781F06"/>
    <w:rsid w:val="007823AB"/>
    <w:rsid w:val="00782968"/>
    <w:rsid w:val="00782BD4"/>
    <w:rsid w:val="00782C77"/>
    <w:rsid w:val="00782EE9"/>
    <w:rsid w:val="007832F7"/>
    <w:rsid w:val="00783A40"/>
    <w:rsid w:val="007846F0"/>
    <w:rsid w:val="00784717"/>
    <w:rsid w:val="007848B9"/>
    <w:rsid w:val="00784AE4"/>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962"/>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372"/>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3D46"/>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132"/>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653"/>
    <w:rsid w:val="00840694"/>
    <w:rsid w:val="008406B2"/>
    <w:rsid w:val="00840862"/>
    <w:rsid w:val="00840908"/>
    <w:rsid w:val="00840C85"/>
    <w:rsid w:val="00841C52"/>
    <w:rsid w:val="008420F6"/>
    <w:rsid w:val="00842332"/>
    <w:rsid w:val="0084235F"/>
    <w:rsid w:val="00842922"/>
    <w:rsid w:val="00842E8B"/>
    <w:rsid w:val="00842EAC"/>
    <w:rsid w:val="008437F0"/>
    <w:rsid w:val="008439CB"/>
    <w:rsid w:val="00844248"/>
    <w:rsid w:val="008444E4"/>
    <w:rsid w:val="008444F3"/>
    <w:rsid w:val="00844FDA"/>
    <w:rsid w:val="0084564E"/>
    <w:rsid w:val="00845784"/>
    <w:rsid w:val="008457CA"/>
    <w:rsid w:val="008459C6"/>
    <w:rsid w:val="00846125"/>
    <w:rsid w:val="008462A6"/>
    <w:rsid w:val="008462AF"/>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494C"/>
    <w:rsid w:val="0085546C"/>
    <w:rsid w:val="00856C76"/>
    <w:rsid w:val="008573E8"/>
    <w:rsid w:val="00857B81"/>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AA"/>
    <w:rsid w:val="00874E7A"/>
    <w:rsid w:val="00874FA9"/>
    <w:rsid w:val="00874FB4"/>
    <w:rsid w:val="00875367"/>
    <w:rsid w:val="00876945"/>
    <w:rsid w:val="00876967"/>
    <w:rsid w:val="0087758A"/>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388D"/>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3B0"/>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13"/>
    <w:rsid w:val="008B022E"/>
    <w:rsid w:val="008B0806"/>
    <w:rsid w:val="008B10F9"/>
    <w:rsid w:val="008B147C"/>
    <w:rsid w:val="008B1858"/>
    <w:rsid w:val="008B19A5"/>
    <w:rsid w:val="008B19AD"/>
    <w:rsid w:val="008B2197"/>
    <w:rsid w:val="008B2642"/>
    <w:rsid w:val="008B2788"/>
    <w:rsid w:val="008B2A03"/>
    <w:rsid w:val="008B2CA3"/>
    <w:rsid w:val="008B34AD"/>
    <w:rsid w:val="008B3A1F"/>
    <w:rsid w:val="008B437A"/>
    <w:rsid w:val="008B46FF"/>
    <w:rsid w:val="008B4710"/>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4FCB"/>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744"/>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37F5F"/>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8D5"/>
    <w:rsid w:val="0095390F"/>
    <w:rsid w:val="00953C38"/>
    <w:rsid w:val="00953C90"/>
    <w:rsid w:val="00953E7F"/>
    <w:rsid w:val="00953F05"/>
    <w:rsid w:val="0095493B"/>
    <w:rsid w:val="00954A77"/>
    <w:rsid w:val="00954B95"/>
    <w:rsid w:val="009555A7"/>
    <w:rsid w:val="0095574B"/>
    <w:rsid w:val="00955CF0"/>
    <w:rsid w:val="00955DFF"/>
    <w:rsid w:val="00956270"/>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C12"/>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4D45"/>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2F"/>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44"/>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2"/>
    <w:rsid w:val="00AA7464"/>
    <w:rsid w:val="00AA7562"/>
    <w:rsid w:val="00AA7DAB"/>
    <w:rsid w:val="00AB0151"/>
    <w:rsid w:val="00AB025D"/>
    <w:rsid w:val="00AB02E5"/>
    <w:rsid w:val="00AB09DD"/>
    <w:rsid w:val="00AB136F"/>
    <w:rsid w:val="00AB1469"/>
    <w:rsid w:val="00AB1A5B"/>
    <w:rsid w:val="00AB20FF"/>
    <w:rsid w:val="00AB246F"/>
    <w:rsid w:val="00AB2475"/>
    <w:rsid w:val="00AB2751"/>
    <w:rsid w:val="00AB34A3"/>
    <w:rsid w:val="00AB360D"/>
    <w:rsid w:val="00AB3C1A"/>
    <w:rsid w:val="00AB3F5B"/>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69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B74"/>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227"/>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CE0"/>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37E4F"/>
    <w:rsid w:val="00B4016D"/>
    <w:rsid w:val="00B403A8"/>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60C"/>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46D"/>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03F0"/>
    <w:rsid w:val="00BA0923"/>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0C70"/>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2AE"/>
    <w:rsid w:val="00BC43DE"/>
    <w:rsid w:val="00BC45FB"/>
    <w:rsid w:val="00BC4958"/>
    <w:rsid w:val="00BC4D5D"/>
    <w:rsid w:val="00BC5098"/>
    <w:rsid w:val="00BC5140"/>
    <w:rsid w:val="00BC51DC"/>
    <w:rsid w:val="00BC520A"/>
    <w:rsid w:val="00BC5413"/>
    <w:rsid w:val="00BC5440"/>
    <w:rsid w:val="00BC57A6"/>
    <w:rsid w:val="00BC5B06"/>
    <w:rsid w:val="00BC6A2F"/>
    <w:rsid w:val="00BC6CFA"/>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3FED"/>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ADA"/>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C11"/>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4A6"/>
    <w:rsid w:val="00C945AE"/>
    <w:rsid w:val="00C9476B"/>
    <w:rsid w:val="00C94835"/>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56"/>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83"/>
    <w:rsid w:val="00CE7F9D"/>
    <w:rsid w:val="00CE7FC0"/>
    <w:rsid w:val="00CF0174"/>
    <w:rsid w:val="00CF02A7"/>
    <w:rsid w:val="00CF0543"/>
    <w:rsid w:val="00CF0699"/>
    <w:rsid w:val="00CF0C0F"/>
    <w:rsid w:val="00CF19CA"/>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2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74"/>
    <w:rsid w:val="00D144B3"/>
    <w:rsid w:val="00D1469C"/>
    <w:rsid w:val="00D146A5"/>
    <w:rsid w:val="00D148B1"/>
    <w:rsid w:val="00D14AB0"/>
    <w:rsid w:val="00D15125"/>
    <w:rsid w:val="00D151E5"/>
    <w:rsid w:val="00D15468"/>
    <w:rsid w:val="00D1556C"/>
    <w:rsid w:val="00D1561B"/>
    <w:rsid w:val="00D157BF"/>
    <w:rsid w:val="00D1582C"/>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3CC"/>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53C"/>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4B63"/>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961"/>
    <w:rsid w:val="00DC1A7C"/>
    <w:rsid w:val="00DC20D4"/>
    <w:rsid w:val="00DC249B"/>
    <w:rsid w:val="00DC25CF"/>
    <w:rsid w:val="00DC2A63"/>
    <w:rsid w:val="00DC2C38"/>
    <w:rsid w:val="00DC30B6"/>
    <w:rsid w:val="00DC3778"/>
    <w:rsid w:val="00DC3BC5"/>
    <w:rsid w:val="00DC41AD"/>
    <w:rsid w:val="00DC439A"/>
    <w:rsid w:val="00DC4B03"/>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186"/>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BD7"/>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429"/>
    <w:rsid w:val="00E34812"/>
    <w:rsid w:val="00E34BF9"/>
    <w:rsid w:val="00E3526B"/>
    <w:rsid w:val="00E3566A"/>
    <w:rsid w:val="00E35933"/>
    <w:rsid w:val="00E35E1C"/>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178"/>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2F94"/>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58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543"/>
    <w:rsid w:val="00F11816"/>
    <w:rsid w:val="00F11C6D"/>
    <w:rsid w:val="00F12859"/>
    <w:rsid w:val="00F12967"/>
    <w:rsid w:val="00F129D6"/>
    <w:rsid w:val="00F12C81"/>
    <w:rsid w:val="00F13D13"/>
    <w:rsid w:val="00F1406E"/>
    <w:rsid w:val="00F14189"/>
    <w:rsid w:val="00F1480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6D4"/>
    <w:rsid w:val="00F23B33"/>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EA3"/>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572"/>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1992"/>
    <w:rsid w:val="00F822C5"/>
    <w:rsid w:val="00F822FA"/>
    <w:rsid w:val="00F82659"/>
    <w:rsid w:val="00F8269A"/>
    <w:rsid w:val="00F82E0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364"/>
    <w:rsid w:val="00FC2D80"/>
    <w:rsid w:val="00FC3060"/>
    <w:rsid w:val="00FC392F"/>
    <w:rsid w:val="00FC3FC6"/>
    <w:rsid w:val="00FC410E"/>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31F"/>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uiPriority w:val="99"/>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 w:type="paragraph" w:customStyle="1" w:styleId="ds-markdown-paragraph">
    <w:name w:val="ds-markdown-paragraph"/>
    <w:basedOn w:val="a"/>
    <w:rsid w:val="008301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58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1445</Words>
  <Characters>8240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8</cp:revision>
  <cp:lastPrinted>2014-08-13T09:20:00Z</cp:lastPrinted>
  <dcterms:created xsi:type="dcterms:W3CDTF">2025-11-07T00:55:00Z</dcterms:created>
  <dcterms:modified xsi:type="dcterms:W3CDTF">2025-11-07T01:00:00Z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