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31D527F" w:rsidR="00773F15" w:rsidRPr="00DB3B00" w:rsidRDefault="00773F15" w:rsidP="00773F15">
      <w:pPr>
        <w:pStyle w:val="3GPPHeader"/>
        <w:spacing w:after="0"/>
        <w:rPr>
          <w:sz w:val="32"/>
          <w:szCs w:val="32"/>
          <w:lang w:val="de-DE" w:eastAsia="ko-KR"/>
        </w:rPr>
      </w:pPr>
      <w:r w:rsidRPr="00DB3B00">
        <w:rPr>
          <w:lang w:val="de-DE"/>
        </w:rPr>
        <w:t>3GPP TSG-RAN WG</w:t>
      </w:r>
      <w:r w:rsidR="001072FD" w:rsidRPr="00DB3B00">
        <w:rPr>
          <w:lang w:val="de-DE"/>
        </w:rPr>
        <w:t>3</w:t>
      </w:r>
      <w:r w:rsidRPr="00DB3B00">
        <w:rPr>
          <w:lang w:val="de-DE"/>
        </w:rPr>
        <w:t xml:space="preserve"> #</w:t>
      </w:r>
      <w:r w:rsidR="00455336" w:rsidRPr="00DB3B00">
        <w:rPr>
          <w:lang w:val="de-DE"/>
        </w:rPr>
        <w:t>1</w:t>
      </w:r>
      <w:r w:rsidR="001072FD" w:rsidRPr="00DB3B00">
        <w:rPr>
          <w:lang w:val="de-DE"/>
        </w:rPr>
        <w:t>30</w:t>
      </w:r>
      <w:r w:rsidRPr="00DB3B00">
        <w:rPr>
          <w:lang w:val="de-DE"/>
        </w:rPr>
        <w:tab/>
      </w:r>
      <w:r w:rsidR="00C73E8E" w:rsidRPr="00DB3B00">
        <w:rPr>
          <w:szCs w:val="24"/>
        </w:rPr>
        <w:t>R3-25813</w:t>
      </w:r>
      <w:r w:rsidR="00DF660D" w:rsidRPr="00DB3B00">
        <w:rPr>
          <w:szCs w:val="24"/>
        </w:rPr>
        <w:t>8</w:t>
      </w:r>
    </w:p>
    <w:p w14:paraId="5A63E400" w14:textId="337CF293" w:rsidR="00773F15" w:rsidRPr="00DB3B00" w:rsidRDefault="009B6287" w:rsidP="00773F15">
      <w:pPr>
        <w:pStyle w:val="3GPPHeader"/>
        <w:rPr>
          <w:lang w:val="en-US"/>
        </w:rPr>
      </w:pPr>
      <w:r w:rsidRPr="00DB3B00">
        <w:rPr>
          <w:lang w:val="en-US"/>
        </w:rPr>
        <w:t>Dallas</w:t>
      </w:r>
      <w:r w:rsidR="00817302" w:rsidRPr="00DB3B00">
        <w:rPr>
          <w:lang w:val="en-US"/>
        </w:rPr>
        <w:t xml:space="preserve">, </w:t>
      </w:r>
      <w:r w:rsidRPr="00DB3B00">
        <w:rPr>
          <w:lang w:val="en-US"/>
        </w:rPr>
        <w:t>USA</w:t>
      </w:r>
      <w:r w:rsidR="00817302" w:rsidRPr="00DB3B00">
        <w:rPr>
          <w:lang w:val="en-US"/>
        </w:rPr>
        <w:t xml:space="preserve">, </w:t>
      </w:r>
      <w:r w:rsidRPr="00DB3B00">
        <w:rPr>
          <w:lang w:val="en-US"/>
        </w:rPr>
        <w:t>Nov.</w:t>
      </w:r>
      <w:r w:rsidR="00817302" w:rsidRPr="00DB3B00">
        <w:rPr>
          <w:lang w:val="en-US"/>
        </w:rPr>
        <w:t xml:space="preserve"> 1</w:t>
      </w:r>
      <w:r w:rsidR="007C5CCB" w:rsidRPr="00DB3B00">
        <w:rPr>
          <w:lang w:val="en-US"/>
        </w:rPr>
        <w:t>7</w:t>
      </w:r>
      <w:r w:rsidR="00FC370A" w:rsidRPr="00DB3B00">
        <w:rPr>
          <w:vertAlign w:val="superscript"/>
          <w:lang w:val="en-US"/>
        </w:rPr>
        <w:t>th</w:t>
      </w:r>
      <w:r w:rsidR="00FC370A" w:rsidRPr="00DB3B00">
        <w:rPr>
          <w:lang w:val="en-US"/>
        </w:rPr>
        <w:t xml:space="preserve"> – </w:t>
      </w:r>
      <w:r w:rsidR="007C5CCB" w:rsidRPr="00DB3B00">
        <w:rPr>
          <w:lang w:val="en-US"/>
        </w:rPr>
        <w:t>21</w:t>
      </w:r>
      <w:r w:rsidR="007C5CCB" w:rsidRPr="00DB3B00">
        <w:rPr>
          <w:vertAlign w:val="superscript"/>
          <w:lang w:val="en-US"/>
        </w:rPr>
        <w:t>st</w:t>
      </w:r>
      <w:r w:rsidR="00FC370A" w:rsidRPr="00DB3B00">
        <w:rPr>
          <w:lang w:val="en-US"/>
        </w:rPr>
        <w:t>, 2025</w:t>
      </w:r>
    </w:p>
    <w:p w14:paraId="452EB362" w14:textId="091836B8" w:rsidR="00773F15" w:rsidRPr="00DB3B00" w:rsidRDefault="00773F15" w:rsidP="00773F15">
      <w:pPr>
        <w:pStyle w:val="CRCoverPage"/>
        <w:tabs>
          <w:tab w:val="left" w:pos="1980"/>
        </w:tabs>
        <w:jc w:val="both"/>
        <w:rPr>
          <w:rFonts w:ascii="Times New Roman" w:hAnsi="Times New Roman"/>
          <w:b/>
          <w:bCs/>
          <w:sz w:val="24"/>
          <w:lang w:val="en-US" w:eastAsia="ja-JP"/>
        </w:rPr>
      </w:pPr>
      <w:r w:rsidRPr="00DB3B00">
        <w:rPr>
          <w:rFonts w:ascii="Times New Roman" w:hAnsi="Times New Roman"/>
          <w:b/>
          <w:bCs/>
          <w:sz w:val="24"/>
          <w:lang w:val="en-US"/>
        </w:rPr>
        <w:t>Agenda Item:</w:t>
      </w:r>
      <w:r w:rsidRPr="00DB3B00">
        <w:rPr>
          <w:rFonts w:ascii="Times New Roman" w:hAnsi="Times New Roman"/>
          <w:b/>
          <w:bCs/>
          <w:sz w:val="24"/>
          <w:lang w:val="en-US"/>
        </w:rPr>
        <w:tab/>
      </w:r>
      <w:r w:rsidR="00731C50" w:rsidRPr="00DB3B00">
        <w:rPr>
          <w:rFonts w:ascii="Times New Roman" w:hAnsi="Times New Roman"/>
          <w:b/>
          <w:bCs/>
          <w:sz w:val="24"/>
          <w:lang w:val="en-US"/>
        </w:rPr>
        <w:t>13.</w:t>
      </w:r>
      <w:r w:rsidR="00316C89">
        <w:rPr>
          <w:rFonts w:ascii="Times New Roman" w:hAnsi="Times New Roman"/>
          <w:b/>
          <w:bCs/>
          <w:sz w:val="24"/>
          <w:lang w:val="en-US"/>
        </w:rPr>
        <w:t>3</w:t>
      </w:r>
    </w:p>
    <w:p w14:paraId="2BA49935" w14:textId="77777777" w:rsidR="00773F15" w:rsidRPr="00DB3B00" w:rsidRDefault="00773F15" w:rsidP="00773F15">
      <w:pPr>
        <w:tabs>
          <w:tab w:val="left" w:pos="1985"/>
        </w:tabs>
        <w:rPr>
          <w:b/>
          <w:bCs/>
          <w:sz w:val="24"/>
          <w:lang w:val="en-US"/>
        </w:rPr>
      </w:pPr>
      <w:r w:rsidRPr="00DB3B00">
        <w:rPr>
          <w:b/>
          <w:bCs/>
          <w:sz w:val="24"/>
          <w:lang w:val="en-US"/>
        </w:rPr>
        <w:t>Source:</w:t>
      </w:r>
      <w:r w:rsidRPr="00DB3B00">
        <w:rPr>
          <w:b/>
          <w:bCs/>
          <w:sz w:val="24"/>
          <w:lang w:val="en-US"/>
        </w:rPr>
        <w:tab/>
        <w:t>InterDigital, Inc.</w:t>
      </w:r>
    </w:p>
    <w:p w14:paraId="64966197" w14:textId="48043368" w:rsidR="00773F15" w:rsidRPr="00DB3B00" w:rsidRDefault="00773F15" w:rsidP="00773F15">
      <w:pPr>
        <w:ind w:left="1985" w:hanging="1985"/>
        <w:rPr>
          <w:b/>
          <w:bCs/>
        </w:rPr>
      </w:pPr>
      <w:r w:rsidRPr="00DB3B00">
        <w:rPr>
          <w:b/>
          <w:bCs/>
          <w:sz w:val="24"/>
          <w:lang w:val="en-US"/>
        </w:rPr>
        <w:t>Title:</w:t>
      </w:r>
      <w:r w:rsidRPr="00DB3B00">
        <w:rPr>
          <w:b/>
          <w:bCs/>
          <w:sz w:val="24"/>
          <w:lang w:val="en-US"/>
        </w:rPr>
        <w:tab/>
      </w:r>
      <w:r w:rsidR="00973B49" w:rsidRPr="00DB3B00">
        <w:rPr>
          <w:b/>
          <w:bCs/>
          <w:sz w:val="24"/>
          <w:lang w:val="en-US"/>
        </w:rPr>
        <w:t>NR</w:t>
      </w:r>
      <w:r w:rsidR="005C0AAA" w:rsidRPr="00DB3B00">
        <w:rPr>
          <w:b/>
          <w:bCs/>
          <w:sz w:val="24"/>
          <w:lang w:val="en-US"/>
        </w:rPr>
        <w:t xml:space="preserve"> ISAC </w:t>
      </w:r>
      <w:r w:rsidR="00A25527" w:rsidRPr="00DB3B00">
        <w:rPr>
          <w:b/>
          <w:bCs/>
          <w:sz w:val="24"/>
          <w:lang w:val="en-US"/>
        </w:rPr>
        <w:t>RAN-CN Procedures and Signaling</w:t>
      </w:r>
    </w:p>
    <w:p w14:paraId="06136B5C" w14:textId="6E122F00" w:rsidR="007C5CCB" w:rsidRPr="00DB3B00" w:rsidRDefault="00773F15" w:rsidP="00E21650">
      <w:pPr>
        <w:ind w:left="1985" w:hanging="1985"/>
        <w:rPr>
          <w:b/>
          <w:bCs/>
          <w:sz w:val="24"/>
          <w:lang w:val="en-US"/>
        </w:rPr>
      </w:pPr>
      <w:r w:rsidRPr="00DB3B00">
        <w:rPr>
          <w:b/>
          <w:bCs/>
          <w:sz w:val="24"/>
          <w:lang w:val="en-US"/>
        </w:rPr>
        <w:t>Document for:</w:t>
      </w:r>
      <w:r w:rsidRPr="00DB3B00">
        <w:rPr>
          <w:b/>
          <w:bCs/>
          <w:sz w:val="24"/>
          <w:lang w:val="en-US"/>
        </w:rPr>
        <w:tab/>
      </w:r>
      <w:r w:rsidR="00CF5B27" w:rsidRPr="00DB3B00">
        <w:rPr>
          <w:b/>
          <w:bCs/>
          <w:sz w:val="24"/>
          <w:lang w:val="en-US"/>
        </w:rPr>
        <w:t>Discussion and Decision</w:t>
      </w:r>
    </w:p>
    <w:p w14:paraId="1C3FFD89" w14:textId="1388F4C5" w:rsidR="00773F15" w:rsidRPr="00DB3B00" w:rsidRDefault="00773F15" w:rsidP="00773F15">
      <w:pPr>
        <w:pStyle w:val="Heading1"/>
        <w:rPr>
          <w:rFonts w:ascii="Times New Roman" w:hAnsi="Times New Roman" w:cs="Times New Roman"/>
          <w:sz w:val="32"/>
          <w:lang w:val="en-US"/>
        </w:rPr>
      </w:pPr>
      <w:bookmarkStart w:id="0" w:name="_Toc178176150"/>
      <w:r w:rsidRPr="00DB3B00">
        <w:rPr>
          <w:rFonts w:ascii="Times New Roman" w:hAnsi="Times New Roman" w:cs="Times New Roman"/>
          <w:sz w:val="32"/>
          <w:lang w:val="en-US"/>
        </w:rPr>
        <w:t>Introduction</w:t>
      </w:r>
      <w:bookmarkEnd w:id="0"/>
    </w:p>
    <w:p w14:paraId="675FDE14" w14:textId="7CAEFD68" w:rsidR="008D148C" w:rsidRPr="00DB3B00" w:rsidRDefault="008D148C" w:rsidP="008D148C">
      <w:pPr>
        <w:spacing w:after="240"/>
        <w:rPr>
          <w:lang w:eastAsia="x-none"/>
        </w:rPr>
      </w:pPr>
      <w:r w:rsidRPr="00DB3B00">
        <w:rPr>
          <w:lang w:eastAsia="x-none"/>
        </w:rPr>
        <w:t xml:space="preserve">The SID on Integrated Sensing and Communication (ISAC) for NR was approved in RAN#108 </w:t>
      </w:r>
      <w:r w:rsidRPr="00DB3B00">
        <w:rPr>
          <w:lang w:eastAsia="x-none"/>
        </w:rPr>
        <w:fldChar w:fldCharType="begin"/>
      </w:r>
      <w:r w:rsidRPr="00DB3B00">
        <w:rPr>
          <w:lang w:eastAsia="x-none"/>
        </w:rPr>
        <w:instrText xml:space="preserve"> REF _Ref209687184 \r \h  \* MERGEFORMAT </w:instrText>
      </w:r>
      <w:r w:rsidRPr="00DB3B00">
        <w:rPr>
          <w:lang w:eastAsia="x-none"/>
        </w:rPr>
      </w:r>
      <w:r w:rsidRPr="00DB3B00">
        <w:rPr>
          <w:lang w:eastAsia="x-none"/>
        </w:rPr>
        <w:fldChar w:fldCharType="separate"/>
      </w:r>
      <w:r w:rsidRPr="00DB3B00">
        <w:rPr>
          <w:lang w:eastAsia="x-none"/>
        </w:rPr>
        <w:t>[1]</w:t>
      </w:r>
      <w:r w:rsidRPr="00DB3B00">
        <w:rPr>
          <w:lang w:eastAsia="x-none"/>
        </w:rPr>
        <w:fldChar w:fldCharType="end"/>
      </w:r>
      <w:r w:rsidRPr="00DB3B00">
        <w:rPr>
          <w:lang w:eastAsia="x-none"/>
        </w:rPr>
        <w:t xml:space="preserve"> and revised at RAN#109 (</w:t>
      </w:r>
      <w:proofErr w:type="spellStart"/>
      <w:r w:rsidRPr="00DB3B00">
        <w:rPr>
          <w:i/>
          <w:iCs/>
          <w:lang w:eastAsia="x-none"/>
        </w:rPr>
        <w:t>FS_Sensing_NR_bis</w:t>
      </w:r>
      <w:proofErr w:type="spellEnd"/>
      <w:r w:rsidRPr="00DB3B00">
        <w:rPr>
          <w:i/>
          <w:iCs/>
          <w:lang w:eastAsia="x-none"/>
        </w:rPr>
        <w:t>)</w:t>
      </w:r>
      <w:r w:rsidRPr="00DB3B00">
        <w:rPr>
          <w:lang w:eastAsia="x-none"/>
        </w:rPr>
        <w:t xml:space="preserve"> </w:t>
      </w:r>
      <w:r w:rsidRPr="00DB3B00">
        <w:rPr>
          <w:lang w:eastAsia="x-none"/>
        </w:rPr>
        <w:fldChar w:fldCharType="begin"/>
      </w:r>
      <w:r w:rsidRPr="00DB3B00">
        <w:rPr>
          <w:lang w:eastAsia="x-none"/>
        </w:rPr>
        <w:instrText xml:space="preserve"> REF _Ref209687199 \r \h  \* MERGEFORMAT </w:instrText>
      </w:r>
      <w:r w:rsidRPr="00DB3B00">
        <w:rPr>
          <w:lang w:eastAsia="x-none"/>
        </w:rPr>
      </w:r>
      <w:r w:rsidRPr="00DB3B00">
        <w:rPr>
          <w:lang w:eastAsia="x-none"/>
        </w:rPr>
        <w:fldChar w:fldCharType="separate"/>
      </w:r>
      <w:r w:rsidRPr="00DB3B00">
        <w:rPr>
          <w:lang w:eastAsia="x-none"/>
        </w:rPr>
        <w:t>[2]</w:t>
      </w:r>
      <w:r w:rsidRPr="00DB3B00">
        <w:rPr>
          <w:lang w:eastAsia="x-none"/>
        </w:rPr>
        <w:fldChar w:fldCharType="end"/>
      </w:r>
      <w:r w:rsidRPr="00DB3B00">
        <w:rPr>
          <w:lang w:eastAsia="x-none"/>
        </w:rPr>
        <w:t>. The RAN</w:t>
      </w:r>
      <w:r w:rsidR="000A26F0" w:rsidRPr="00DB3B00">
        <w:rPr>
          <w:lang w:eastAsia="x-none"/>
        </w:rPr>
        <w:t>3</w:t>
      </w:r>
      <w:r w:rsidRPr="00DB3B00">
        <w:rPr>
          <w:lang w:eastAsia="x-none"/>
        </w:rPr>
        <w:t>-led objectives of the study are as follows:</w:t>
      </w:r>
    </w:p>
    <w:p w14:paraId="7CB3F405" w14:textId="7411D8BA" w:rsidR="0001017C" w:rsidRPr="00DB3B00" w:rsidRDefault="0001017C" w:rsidP="00640555">
      <w:pPr>
        <w:ind w:left="567"/>
        <w:rPr>
          <w:bCs/>
          <w:i/>
          <w:iCs/>
          <w:lang w:eastAsia="x-none"/>
        </w:rPr>
      </w:pPr>
      <w:r w:rsidRPr="00DB3B00">
        <w:rPr>
          <w:bCs/>
          <w:i/>
          <w:iCs/>
          <w:lang w:eastAsia="x-none"/>
        </w:rPr>
        <w:t xml:space="preserve">Study the procedures, </w:t>
      </w:r>
      <w:proofErr w:type="spellStart"/>
      <w:r w:rsidRPr="00DB3B00">
        <w:rPr>
          <w:bCs/>
          <w:i/>
          <w:iCs/>
          <w:lang w:eastAsia="x-none"/>
        </w:rPr>
        <w:t>signaling</w:t>
      </w:r>
      <w:proofErr w:type="spellEnd"/>
      <w:r w:rsidRPr="00DB3B00">
        <w:rPr>
          <w:bCs/>
          <w:i/>
          <w:iCs/>
          <w:lang w:eastAsia="x-none"/>
        </w:rPr>
        <w:t xml:space="preserve"> between RAN and CN to support ISAC [RAN3]</w:t>
      </w:r>
    </w:p>
    <w:p w14:paraId="1EA55B41" w14:textId="77777777" w:rsidR="0001017C" w:rsidRPr="00DB3B00" w:rsidRDefault="0001017C" w:rsidP="00640555">
      <w:pPr>
        <w:ind w:left="567"/>
        <w:rPr>
          <w:bCs/>
          <w:i/>
          <w:iCs/>
          <w:lang w:eastAsia="x-none"/>
        </w:rPr>
      </w:pPr>
      <w:r w:rsidRPr="00DB3B00">
        <w:rPr>
          <w:bCs/>
          <w:i/>
          <w:iCs/>
          <w:lang w:eastAsia="x-none"/>
        </w:rPr>
        <w:t>Study network architecture for gNB-based mono-static sensing for UAV sensing target use cases [RAN3]</w:t>
      </w:r>
    </w:p>
    <w:p w14:paraId="48AA94C5" w14:textId="77777777" w:rsidR="0001017C" w:rsidRPr="00DB3B00" w:rsidRDefault="0001017C" w:rsidP="000C3679">
      <w:pPr>
        <w:numPr>
          <w:ilvl w:val="0"/>
          <w:numId w:val="13"/>
        </w:numPr>
        <w:ind w:left="1287"/>
        <w:rPr>
          <w:bCs/>
          <w:i/>
          <w:iCs/>
          <w:lang w:val="en-US" w:eastAsia="x-none"/>
        </w:rPr>
      </w:pPr>
      <w:r w:rsidRPr="00DB3B00">
        <w:rPr>
          <w:bCs/>
          <w:i/>
          <w:iCs/>
          <w:lang w:val="en-US" w:eastAsia="x-none"/>
        </w:rPr>
        <w:t>Applicability to gNB bistatic sensing may be considered as part of this network architecture without additional architecture impacts.</w:t>
      </w:r>
    </w:p>
    <w:p w14:paraId="531A2055" w14:textId="77777777" w:rsidR="0001017C" w:rsidRPr="00DB3B00" w:rsidRDefault="0001017C" w:rsidP="000C3679">
      <w:pPr>
        <w:numPr>
          <w:ilvl w:val="0"/>
          <w:numId w:val="13"/>
        </w:numPr>
        <w:ind w:left="1287"/>
        <w:rPr>
          <w:bCs/>
          <w:i/>
          <w:iCs/>
          <w:lang w:val="en-US" w:eastAsia="x-none"/>
        </w:rPr>
      </w:pPr>
      <w:r w:rsidRPr="00DB3B00">
        <w:rPr>
          <w:bCs/>
          <w:i/>
          <w:iCs/>
          <w:lang w:val="en-US" w:eastAsia="x-none"/>
        </w:rPr>
        <w:t>No inter-gNB coordination will be studied.</w:t>
      </w:r>
    </w:p>
    <w:p w14:paraId="2C5743C2" w14:textId="77777777" w:rsidR="0001017C" w:rsidRPr="00DB3B00" w:rsidRDefault="0001017C" w:rsidP="000C3679">
      <w:pPr>
        <w:numPr>
          <w:ilvl w:val="0"/>
          <w:numId w:val="13"/>
        </w:numPr>
        <w:ind w:left="1287"/>
        <w:rPr>
          <w:bCs/>
          <w:i/>
          <w:iCs/>
          <w:lang w:val="en-US" w:eastAsia="x-none"/>
        </w:rPr>
      </w:pPr>
      <w:r w:rsidRPr="00DB3B00">
        <w:rPr>
          <w:bCs/>
          <w:i/>
          <w:iCs/>
          <w:lang w:val="en-US" w:eastAsia="x-none"/>
        </w:rPr>
        <w:t>Coordination with SA2 as necessary.</w:t>
      </w:r>
    </w:p>
    <w:p w14:paraId="6EA506F6" w14:textId="75B23D7F" w:rsidR="002E3F77" w:rsidRPr="00DB3B00" w:rsidRDefault="00934712" w:rsidP="00842443">
      <w:pPr>
        <w:rPr>
          <w:lang w:eastAsia="x-none"/>
        </w:rPr>
      </w:pPr>
      <w:r w:rsidRPr="00DB3B00">
        <w:rPr>
          <w:lang w:eastAsia="x-none"/>
        </w:rPr>
        <w:t xml:space="preserve">Per the RAN3#129b agreements [3], the Sensing Function (SF) is treated as a single unified logical entity, and procedures for both NG-anchored (indirect) and direct RAN–SF realizations are in scope for study, while split architectures are de-prioritized or not supported for Rel-20. </w:t>
      </w:r>
      <w:r w:rsidR="00DB725E">
        <w:rPr>
          <w:lang w:eastAsia="x-none"/>
        </w:rPr>
        <w:t>T</w:t>
      </w:r>
      <w:r w:rsidR="00DB725E" w:rsidRPr="00DB725E">
        <w:rPr>
          <w:lang w:eastAsia="x-none"/>
        </w:rPr>
        <w:t xml:space="preserve">hree baseline procedure classes were </w:t>
      </w:r>
      <w:r w:rsidR="00DB725E">
        <w:rPr>
          <w:lang w:eastAsia="x-none"/>
        </w:rPr>
        <w:t xml:space="preserve">also </w:t>
      </w:r>
      <w:r w:rsidR="00DB725E" w:rsidRPr="00DB725E">
        <w:rPr>
          <w:lang w:eastAsia="x-none"/>
        </w:rPr>
        <w:t>captured: Class-1 (request/response/failure), Class-2 (report), and termination.</w:t>
      </w:r>
      <w:r w:rsidR="005D28D0" w:rsidRPr="00DB3B00">
        <w:rPr>
          <w:lang w:eastAsia="x-none"/>
        </w:rPr>
        <w:t xml:space="preserve"> </w:t>
      </w:r>
      <w:r w:rsidR="00CA0B24" w:rsidRPr="00DB3B00">
        <w:rPr>
          <w:lang w:eastAsia="x-none"/>
        </w:rPr>
        <w:t xml:space="preserve">This contribution presents </w:t>
      </w:r>
      <w:r w:rsidR="004B29CB" w:rsidRPr="00DB3B00">
        <w:rPr>
          <w:lang w:eastAsia="x-none"/>
        </w:rPr>
        <w:t xml:space="preserve">our </w:t>
      </w:r>
      <w:r w:rsidR="00CA0B24" w:rsidRPr="00DB3B00">
        <w:rPr>
          <w:lang w:eastAsia="x-none"/>
        </w:rPr>
        <w:t xml:space="preserve">views for </w:t>
      </w:r>
      <w:r w:rsidR="004B29CB" w:rsidRPr="00DB3B00">
        <w:rPr>
          <w:lang w:eastAsia="x-none"/>
        </w:rPr>
        <w:t xml:space="preserve">NR ISAC </w:t>
      </w:r>
      <w:r w:rsidR="008D16D3" w:rsidRPr="00DB3B00">
        <w:rPr>
          <w:lang w:eastAsia="x-none"/>
        </w:rPr>
        <w:t xml:space="preserve">RAN-CN procedures and </w:t>
      </w:r>
      <w:proofErr w:type="spellStart"/>
      <w:r w:rsidR="008D16D3" w:rsidRPr="00DB3B00">
        <w:rPr>
          <w:lang w:eastAsia="x-none"/>
        </w:rPr>
        <w:t>signaling</w:t>
      </w:r>
      <w:proofErr w:type="spellEnd"/>
      <w:r w:rsidR="008D16D3" w:rsidRPr="00DB3B00">
        <w:rPr>
          <w:lang w:eastAsia="x-none"/>
        </w:rPr>
        <w:t xml:space="preserve"> </w:t>
      </w:r>
      <w:r w:rsidR="004B29CB" w:rsidRPr="00DB3B00">
        <w:rPr>
          <w:lang w:eastAsia="x-none"/>
        </w:rPr>
        <w:t>study</w:t>
      </w:r>
      <w:r w:rsidR="00CA0B24" w:rsidRPr="00DB3B00">
        <w:rPr>
          <w:lang w:eastAsia="x-none"/>
        </w:rPr>
        <w:t>.</w:t>
      </w:r>
    </w:p>
    <w:p w14:paraId="38E544A5" w14:textId="51EE1670" w:rsidR="006934FB" w:rsidRPr="00DB3B00" w:rsidRDefault="004F29F6" w:rsidP="00773F15">
      <w:pPr>
        <w:pStyle w:val="Heading1"/>
        <w:pBdr>
          <w:top w:val="single" w:sz="12" w:space="5" w:color="auto"/>
        </w:pBdr>
        <w:spacing w:after="120"/>
        <w:rPr>
          <w:rFonts w:ascii="Times New Roman" w:hAnsi="Times New Roman" w:cs="Times New Roman"/>
        </w:rPr>
      </w:pPr>
      <w:r w:rsidRPr="00DB3B00">
        <w:rPr>
          <w:rFonts w:ascii="Times New Roman" w:hAnsi="Times New Roman" w:cs="Times New Roman"/>
        </w:rPr>
        <w:t xml:space="preserve">Procedures and </w:t>
      </w:r>
      <w:proofErr w:type="spellStart"/>
      <w:r w:rsidRPr="00DB3B00">
        <w:rPr>
          <w:rFonts w:ascii="Times New Roman" w:hAnsi="Times New Roman" w:cs="Times New Roman"/>
        </w:rPr>
        <w:t>signaling</w:t>
      </w:r>
      <w:proofErr w:type="spellEnd"/>
      <w:r w:rsidRPr="00DB3B00">
        <w:rPr>
          <w:rFonts w:ascii="Times New Roman" w:hAnsi="Times New Roman" w:cs="Times New Roman"/>
        </w:rPr>
        <w:t xml:space="preserve"> baseline</w:t>
      </w:r>
    </w:p>
    <w:p w14:paraId="371B38DD" w14:textId="354BFB82" w:rsidR="005A1E26" w:rsidRPr="00DB3B00" w:rsidRDefault="00F558BC" w:rsidP="004F29F6">
      <w:pPr>
        <w:pStyle w:val="NormalWeb"/>
        <w:rPr>
          <w:sz w:val="22"/>
          <w:szCs w:val="22"/>
        </w:rPr>
      </w:pPr>
      <w:r w:rsidRPr="00DB3B00">
        <w:rPr>
          <w:sz w:val="22"/>
          <w:szCs w:val="22"/>
        </w:rPr>
        <w:t xml:space="preserve">The architecture for NR ISAC is based on </w:t>
      </w:r>
      <w:r w:rsidR="004F29F6" w:rsidRPr="00DB3B00">
        <w:rPr>
          <w:rStyle w:val="Strong"/>
          <w:b w:val="0"/>
          <w:bCs w:val="0"/>
          <w:sz w:val="22"/>
          <w:szCs w:val="22"/>
        </w:rPr>
        <w:t>monolithic gNB</w:t>
      </w:r>
      <w:r w:rsidR="004F29F6" w:rsidRPr="00DB3B00">
        <w:rPr>
          <w:sz w:val="22"/>
          <w:szCs w:val="22"/>
        </w:rPr>
        <w:t xml:space="preserve"> </w:t>
      </w:r>
      <w:r w:rsidRPr="00DB3B00">
        <w:rPr>
          <w:sz w:val="22"/>
          <w:szCs w:val="22"/>
        </w:rPr>
        <w:t xml:space="preserve">whereby </w:t>
      </w:r>
      <w:r w:rsidR="004F29F6" w:rsidRPr="00DB3B00">
        <w:rPr>
          <w:sz w:val="22"/>
          <w:szCs w:val="22"/>
        </w:rPr>
        <w:t xml:space="preserve">sensing </w:t>
      </w:r>
      <w:r w:rsidRPr="00DB3B00">
        <w:rPr>
          <w:sz w:val="22"/>
          <w:szCs w:val="22"/>
        </w:rPr>
        <w:t xml:space="preserve">is </w:t>
      </w:r>
      <w:r w:rsidR="004F29F6" w:rsidRPr="00DB3B00">
        <w:rPr>
          <w:sz w:val="22"/>
          <w:szCs w:val="22"/>
        </w:rPr>
        <w:t xml:space="preserve">executed inside the gNB; architecture impacts limited to the </w:t>
      </w:r>
      <w:r w:rsidR="004F29F6" w:rsidRPr="00DB3B00">
        <w:rPr>
          <w:rStyle w:val="Strong"/>
          <w:b w:val="0"/>
          <w:bCs w:val="0"/>
          <w:sz w:val="22"/>
          <w:szCs w:val="22"/>
        </w:rPr>
        <w:t>NG boundary</w:t>
      </w:r>
      <w:r w:rsidR="004F29F6" w:rsidRPr="00DB3B00">
        <w:rPr>
          <w:sz w:val="22"/>
          <w:szCs w:val="22"/>
        </w:rPr>
        <w:t xml:space="preserve">; </w:t>
      </w:r>
      <w:r w:rsidR="004F29F6" w:rsidRPr="00DB3B00">
        <w:rPr>
          <w:rStyle w:val="Strong"/>
          <w:b w:val="0"/>
          <w:bCs w:val="0"/>
          <w:sz w:val="22"/>
          <w:szCs w:val="22"/>
        </w:rPr>
        <w:t>no new RAN NFs</w:t>
      </w:r>
      <w:r w:rsidR="004F29F6" w:rsidRPr="00DB3B00">
        <w:rPr>
          <w:sz w:val="22"/>
          <w:szCs w:val="22"/>
        </w:rPr>
        <w:t xml:space="preserve"> and </w:t>
      </w:r>
      <w:r w:rsidR="004F29F6" w:rsidRPr="00DB3B00">
        <w:rPr>
          <w:rStyle w:val="Strong"/>
          <w:b w:val="0"/>
          <w:bCs w:val="0"/>
          <w:sz w:val="22"/>
          <w:szCs w:val="22"/>
        </w:rPr>
        <w:t>no F1/E1 changes</w:t>
      </w:r>
      <w:r w:rsidR="004F29F6" w:rsidRPr="00DB3B00">
        <w:rPr>
          <w:sz w:val="22"/>
          <w:szCs w:val="22"/>
        </w:rPr>
        <w:t xml:space="preserve">. The </w:t>
      </w:r>
      <w:r w:rsidR="007B2004" w:rsidRPr="00DB3B00">
        <w:rPr>
          <w:sz w:val="22"/>
          <w:szCs w:val="22"/>
        </w:rPr>
        <w:t>NG-</w:t>
      </w:r>
      <w:r w:rsidR="004F29F6" w:rsidRPr="00DB3B00">
        <w:rPr>
          <w:sz w:val="22"/>
          <w:szCs w:val="22"/>
        </w:rPr>
        <w:t>RAN</w:t>
      </w:r>
      <w:r w:rsidR="00C15B57" w:rsidRPr="00DB3B00">
        <w:rPr>
          <w:sz w:val="22"/>
          <w:szCs w:val="22"/>
          <w:lang w:val="en-GB"/>
        </w:rPr>
        <w:t>↔</w:t>
      </w:r>
      <w:r w:rsidR="004F29F6" w:rsidRPr="00DB3B00">
        <w:rPr>
          <w:sz w:val="22"/>
          <w:szCs w:val="22"/>
        </w:rPr>
        <w:t xml:space="preserve">SF boundary carries </w:t>
      </w:r>
      <w:r w:rsidR="004F29F6" w:rsidRPr="00DB3B00">
        <w:rPr>
          <w:rStyle w:val="Strong"/>
          <w:b w:val="0"/>
          <w:bCs w:val="0"/>
          <w:sz w:val="22"/>
          <w:szCs w:val="22"/>
        </w:rPr>
        <w:t>task control</w:t>
      </w:r>
      <w:r w:rsidR="004F29F6" w:rsidRPr="00DB3B00">
        <w:rPr>
          <w:sz w:val="22"/>
          <w:szCs w:val="22"/>
        </w:rPr>
        <w:t xml:space="preserve"> and </w:t>
      </w:r>
      <w:r w:rsidR="004F29F6" w:rsidRPr="00DB3B00">
        <w:rPr>
          <w:rStyle w:val="Strong"/>
          <w:b w:val="0"/>
          <w:bCs w:val="0"/>
          <w:sz w:val="22"/>
          <w:szCs w:val="22"/>
        </w:rPr>
        <w:t>exposure of sensing measurements at different levels</w:t>
      </w:r>
      <w:r w:rsidR="004F29F6" w:rsidRPr="00DB3B00">
        <w:rPr>
          <w:sz w:val="22"/>
          <w:szCs w:val="22"/>
        </w:rPr>
        <w:t xml:space="preserve"> with associated </w:t>
      </w:r>
      <w:r w:rsidR="004F29F6" w:rsidRPr="00DB3B00">
        <w:rPr>
          <w:rStyle w:val="Strong"/>
          <w:b w:val="0"/>
          <w:bCs w:val="0"/>
          <w:sz w:val="22"/>
          <w:szCs w:val="22"/>
        </w:rPr>
        <w:t>quality</w:t>
      </w:r>
      <w:r w:rsidR="00C15B57" w:rsidRPr="00DB3B00">
        <w:rPr>
          <w:rStyle w:val="Strong"/>
          <w:b w:val="0"/>
          <w:bCs w:val="0"/>
          <w:sz w:val="22"/>
          <w:szCs w:val="22"/>
        </w:rPr>
        <w:t xml:space="preserve"> indicators.</w:t>
      </w:r>
      <w:r w:rsidR="004F29F6" w:rsidRPr="00DB3B00">
        <w:rPr>
          <w:sz w:val="22"/>
          <w:szCs w:val="22"/>
        </w:rPr>
        <w:t xml:space="preserve"> </w:t>
      </w:r>
      <w:r w:rsidR="006B210E" w:rsidRPr="00DB3B00">
        <w:rPr>
          <w:sz w:val="22"/>
          <w:szCs w:val="22"/>
        </w:rPr>
        <w:t>Plane selection (N2 and/or N3) and control-plane realization (NGAP-native, NGAP</w:t>
      </w:r>
      <w:r w:rsidR="00491D89">
        <w:rPr>
          <w:sz w:val="22"/>
          <w:szCs w:val="22"/>
        </w:rPr>
        <w:t>-</w:t>
      </w:r>
      <w:r w:rsidR="006B210E" w:rsidRPr="00DB3B00">
        <w:rPr>
          <w:sz w:val="22"/>
          <w:szCs w:val="22"/>
        </w:rPr>
        <w:t>container, or direct) are subjects for study</w:t>
      </w:r>
      <w:r w:rsidR="00B92B49" w:rsidRPr="00DB3B00">
        <w:rPr>
          <w:sz w:val="22"/>
          <w:szCs w:val="22"/>
        </w:rPr>
        <w:t>.</w:t>
      </w:r>
    </w:p>
    <w:p w14:paraId="29F14518" w14:textId="35DFB6B5" w:rsidR="00272369" w:rsidRPr="00DB3B00" w:rsidRDefault="00272369" w:rsidP="00272369">
      <w:pPr>
        <w:pStyle w:val="NormalWeb"/>
        <w:rPr>
          <w:i/>
          <w:iCs/>
          <w:sz w:val="22"/>
          <w:szCs w:val="22"/>
        </w:rPr>
      </w:pPr>
      <w:r w:rsidRPr="00DB3B00">
        <w:rPr>
          <w:b/>
          <w:bCs/>
          <w:sz w:val="22"/>
          <w:szCs w:val="22"/>
        </w:rPr>
        <w:t>Observation 1:</w:t>
      </w:r>
      <w:r w:rsidRPr="00DB3B00">
        <w:rPr>
          <w:sz w:val="22"/>
          <w:szCs w:val="22"/>
        </w:rPr>
        <w:t xml:space="preserve"> </w:t>
      </w:r>
      <w:r w:rsidRPr="00DB3B00">
        <w:rPr>
          <w:i/>
          <w:iCs/>
          <w:sz w:val="22"/>
          <w:szCs w:val="22"/>
        </w:rPr>
        <w:t>Procedure and signaling should be studied aligned with the monolithic gNB baseline architecture.</w:t>
      </w:r>
    </w:p>
    <w:p w14:paraId="483B6728" w14:textId="6271066F" w:rsidR="00272369" w:rsidRPr="00DB3B00" w:rsidRDefault="00272369" w:rsidP="004F29F6">
      <w:pPr>
        <w:pStyle w:val="NormalWeb"/>
        <w:rPr>
          <w:i/>
          <w:iCs/>
          <w:sz w:val="22"/>
          <w:szCs w:val="22"/>
        </w:rPr>
      </w:pPr>
      <w:r w:rsidRPr="00DB3B00">
        <w:rPr>
          <w:b/>
          <w:bCs/>
          <w:sz w:val="22"/>
          <w:szCs w:val="22"/>
          <w:u w:val="single"/>
        </w:rPr>
        <w:t>Proposal 1</w:t>
      </w:r>
      <w:r w:rsidRPr="00DB3B00">
        <w:rPr>
          <w:b/>
          <w:bCs/>
          <w:sz w:val="22"/>
          <w:szCs w:val="22"/>
        </w:rPr>
        <w:t>:</w:t>
      </w:r>
      <w:r w:rsidRPr="00DB3B00">
        <w:rPr>
          <w:sz w:val="22"/>
          <w:szCs w:val="22"/>
        </w:rPr>
        <w:t xml:space="preserve"> </w:t>
      </w:r>
      <w:r w:rsidRPr="00DB3B00">
        <w:rPr>
          <w:i/>
          <w:iCs/>
          <w:sz w:val="22"/>
          <w:szCs w:val="22"/>
        </w:rPr>
        <w:t>Study procedures and signaling on the monolithic gNB baseline with no NG-RAN NF additions and no F1/E1 interface changes, and across different CP/UP options.</w:t>
      </w:r>
    </w:p>
    <w:p w14:paraId="51AB4272" w14:textId="05A7B948" w:rsidR="005A1E26" w:rsidRPr="00DB3B00" w:rsidRDefault="005A1E26" w:rsidP="005A1E26">
      <w:pPr>
        <w:overflowPunct/>
        <w:autoSpaceDE/>
        <w:autoSpaceDN/>
        <w:adjustRightInd/>
        <w:spacing w:after="240"/>
        <w:textAlignment w:val="auto"/>
        <w:rPr>
          <w:rFonts w:eastAsia="Batang"/>
          <w:szCs w:val="22"/>
          <w:lang w:eastAsia="x-none"/>
        </w:rPr>
      </w:pPr>
      <w:r w:rsidRPr="00DB3B00">
        <w:rPr>
          <w:rFonts w:eastAsia="Batang"/>
          <w:szCs w:val="22"/>
          <w:lang w:eastAsia="x-none"/>
        </w:rPr>
        <w:t xml:space="preserve">A key premise is resource control, with sensing occasions, beams, timing, and bandwidth configured and scheduled by the gNB. This approach is consistent with existing </w:t>
      </w:r>
      <w:r w:rsidR="000D147D" w:rsidRPr="00DB3B00">
        <w:rPr>
          <w:rFonts w:eastAsia="Batang"/>
          <w:szCs w:val="22"/>
          <w:lang w:eastAsia="x-none"/>
        </w:rPr>
        <w:t>gNB</w:t>
      </w:r>
      <w:r w:rsidRPr="00DB3B00">
        <w:rPr>
          <w:rFonts w:eastAsia="Batang"/>
          <w:szCs w:val="22"/>
          <w:lang w:eastAsia="x-none"/>
        </w:rPr>
        <w:t xml:space="preserve"> responsibilities and scheduler ownership. The Core Sensing Function (SF) can provide task intent, constraints, policy, and authorization, and receive results, but the Core does not select the radio resources.</w:t>
      </w:r>
    </w:p>
    <w:p w14:paraId="3220F325" w14:textId="599F4026" w:rsidR="005A1E26" w:rsidRPr="00DB3B00" w:rsidRDefault="005A1E26" w:rsidP="005A1E26">
      <w:pPr>
        <w:overflowPunct/>
        <w:autoSpaceDE/>
        <w:autoSpaceDN/>
        <w:adjustRightInd/>
        <w:spacing w:after="240"/>
        <w:textAlignment w:val="auto"/>
        <w:rPr>
          <w:rFonts w:eastAsia="Batang"/>
          <w:b/>
          <w:bCs/>
          <w:szCs w:val="22"/>
          <w:lang w:eastAsia="x-none"/>
        </w:rPr>
      </w:pPr>
      <w:r w:rsidRPr="00DB3B00">
        <w:rPr>
          <w:rFonts w:eastAsia="Batang"/>
          <w:b/>
          <w:bCs/>
          <w:szCs w:val="22"/>
          <w:lang w:eastAsia="x-none"/>
        </w:rPr>
        <w:t>Observation</w:t>
      </w:r>
      <w:r w:rsidR="00EE19D7" w:rsidRPr="00DB3B00">
        <w:rPr>
          <w:rFonts w:eastAsia="Batang"/>
          <w:b/>
          <w:bCs/>
          <w:szCs w:val="22"/>
          <w:lang w:eastAsia="x-none"/>
        </w:rPr>
        <w:t xml:space="preserve"> </w:t>
      </w:r>
      <w:r w:rsidR="00272369" w:rsidRPr="00DB3B00">
        <w:rPr>
          <w:rFonts w:eastAsia="Batang"/>
          <w:b/>
          <w:bCs/>
          <w:szCs w:val="22"/>
          <w:lang w:eastAsia="x-none"/>
        </w:rPr>
        <w:t>2</w:t>
      </w:r>
      <w:r w:rsidRPr="00DB3B00">
        <w:rPr>
          <w:rFonts w:eastAsia="Batang"/>
          <w:b/>
          <w:bCs/>
          <w:szCs w:val="22"/>
          <w:lang w:eastAsia="x-none"/>
        </w:rPr>
        <w:t xml:space="preserve">: </w:t>
      </w:r>
      <w:r w:rsidRPr="00DB3B00">
        <w:rPr>
          <w:rFonts w:eastAsia="Batang"/>
          <w:i/>
          <w:iCs/>
          <w:szCs w:val="22"/>
          <w:lang w:eastAsia="x-none"/>
        </w:rPr>
        <w:t>To preserve existing NR architecture and ease-of-deployment, sensing should be done with gNB in control of the resources.</w:t>
      </w:r>
    </w:p>
    <w:p w14:paraId="243406D7" w14:textId="77777777" w:rsidR="00D32E58" w:rsidRDefault="00D32E58" w:rsidP="00DB3B00">
      <w:pPr>
        <w:overflowPunct/>
        <w:autoSpaceDE/>
        <w:autoSpaceDN/>
        <w:adjustRightInd/>
        <w:spacing w:after="0"/>
        <w:textAlignment w:val="auto"/>
        <w:rPr>
          <w:i/>
          <w:iCs/>
          <w:szCs w:val="22"/>
          <w:lang w:val="en-US"/>
        </w:rPr>
      </w:pPr>
      <w:r w:rsidRPr="00D94275">
        <w:rPr>
          <w:b/>
          <w:bCs/>
          <w:szCs w:val="22"/>
          <w:u w:val="single"/>
          <w:lang w:val="en-US"/>
        </w:rPr>
        <w:lastRenderedPageBreak/>
        <w:t>Proposal 2</w:t>
      </w:r>
      <w:r w:rsidRPr="00D94275">
        <w:rPr>
          <w:b/>
          <w:bCs/>
          <w:szCs w:val="22"/>
          <w:lang w:val="en-US"/>
        </w:rPr>
        <w:t>:</w:t>
      </w:r>
      <w:r w:rsidRPr="00D32E58">
        <w:rPr>
          <w:i/>
          <w:iCs/>
          <w:szCs w:val="22"/>
          <w:lang w:val="en-US"/>
        </w:rPr>
        <w:t xml:space="preserve"> Study RAN–CN procedures in which the CN/SF requests sensing, the gNB processes requests into sensing occasions under gNB-controlled radio resource selection, and the gNB returns processed results with associated quality indicators. </w:t>
      </w:r>
    </w:p>
    <w:p w14:paraId="706EE4CE" w14:textId="77777777" w:rsidR="00D32E58" w:rsidRPr="001E7067" w:rsidRDefault="00D32E58" w:rsidP="00D32E58">
      <w:pPr>
        <w:overflowPunct/>
        <w:autoSpaceDE/>
        <w:autoSpaceDN/>
        <w:adjustRightInd/>
        <w:spacing w:before="240" w:after="0"/>
        <w:textAlignment w:val="auto"/>
        <w:rPr>
          <w:szCs w:val="22"/>
          <w:lang w:val="en-US"/>
        </w:rPr>
      </w:pPr>
      <w:r w:rsidRPr="001E7067">
        <w:rPr>
          <w:szCs w:val="22"/>
          <w:lang w:val="en-US"/>
        </w:rPr>
        <w:t xml:space="preserve">To keep control and reporting coherent without over-specifying NG details, a minimal task lifecycle can be defined. E.g., consider that a sensing task is created once and modified as needed; all messages can then reference to a </w:t>
      </w:r>
      <w:proofErr w:type="spellStart"/>
      <w:r w:rsidRPr="001E7067">
        <w:rPr>
          <w:szCs w:val="22"/>
          <w:lang w:val="en-US"/>
        </w:rPr>
        <w:t>TaskID</w:t>
      </w:r>
      <w:proofErr w:type="spellEnd"/>
      <w:r w:rsidRPr="001E7067">
        <w:rPr>
          <w:szCs w:val="22"/>
          <w:lang w:val="en-US"/>
        </w:rPr>
        <w:t xml:space="preserve">. </w:t>
      </w:r>
    </w:p>
    <w:p w14:paraId="702F48A7" w14:textId="1802F762" w:rsidR="005533FA" w:rsidRDefault="00D32E58" w:rsidP="00D32E58">
      <w:pPr>
        <w:overflowPunct/>
        <w:autoSpaceDE/>
        <w:autoSpaceDN/>
        <w:adjustRightInd/>
        <w:spacing w:before="240" w:after="0"/>
        <w:textAlignment w:val="auto"/>
        <w:rPr>
          <w:i/>
          <w:iCs/>
          <w:szCs w:val="22"/>
          <w:lang w:val="en-US"/>
        </w:rPr>
      </w:pPr>
      <w:r w:rsidRPr="001E7067">
        <w:rPr>
          <w:b/>
          <w:bCs/>
          <w:szCs w:val="22"/>
          <w:lang w:val="en-US"/>
        </w:rPr>
        <w:t xml:space="preserve">Observation </w:t>
      </w:r>
      <w:r w:rsidR="001E7067" w:rsidRPr="001E7067">
        <w:rPr>
          <w:b/>
          <w:bCs/>
          <w:szCs w:val="22"/>
          <w:lang w:val="en-US"/>
        </w:rPr>
        <w:t>3</w:t>
      </w:r>
      <w:r w:rsidRPr="001E7067">
        <w:rPr>
          <w:b/>
          <w:bCs/>
          <w:szCs w:val="22"/>
          <w:lang w:val="en-US"/>
        </w:rPr>
        <w:t>:</w:t>
      </w:r>
      <w:r w:rsidRPr="00D32E58">
        <w:rPr>
          <w:i/>
          <w:iCs/>
          <w:szCs w:val="22"/>
          <w:lang w:val="en-US"/>
        </w:rPr>
        <w:t xml:space="preserve"> A task lifecycle improves change management without constraining NG mapping. </w:t>
      </w:r>
    </w:p>
    <w:p w14:paraId="35562771" w14:textId="0ABBD342" w:rsidR="005533FA" w:rsidRPr="000E54A4" w:rsidRDefault="00D94275" w:rsidP="000E54A4">
      <w:pPr>
        <w:overflowPunct/>
        <w:autoSpaceDE/>
        <w:autoSpaceDN/>
        <w:adjustRightInd/>
        <w:spacing w:before="240" w:after="0"/>
        <w:textAlignment w:val="auto"/>
        <w:rPr>
          <w:i/>
          <w:iCs/>
          <w:szCs w:val="22"/>
          <w:lang w:val="en-US"/>
        </w:rPr>
      </w:pPr>
      <w:r w:rsidRPr="001E7067">
        <w:rPr>
          <w:b/>
          <w:bCs/>
          <w:szCs w:val="22"/>
          <w:u w:val="single"/>
          <w:lang w:val="en-US"/>
        </w:rPr>
        <w:t xml:space="preserve">Proposal </w:t>
      </w:r>
      <w:r w:rsidR="001E7067" w:rsidRPr="001E7067">
        <w:rPr>
          <w:b/>
          <w:bCs/>
          <w:szCs w:val="22"/>
          <w:u w:val="single"/>
          <w:lang w:val="en-US"/>
        </w:rPr>
        <w:t>3</w:t>
      </w:r>
      <w:r w:rsidRPr="001E7067">
        <w:rPr>
          <w:b/>
          <w:bCs/>
          <w:szCs w:val="22"/>
          <w:lang w:val="en-US"/>
        </w:rPr>
        <w:t>:</w:t>
      </w:r>
      <w:r w:rsidRPr="00D94275">
        <w:rPr>
          <w:i/>
          <w:iCs/>
          <w:szCs w:val="22"/>
          <w:lang w:val="en-US"/>
        </w:rPr>
        <w:t xml:space="preserve"> Study Setup, Modify, Modify-Indication, and Release primitives with a </w:t>
      </w:r>
      <w:proofErr w:type="spellStart"/>
      <w:r w:rsidRPr="00D94275">
        <w:rPr>
          <w:i/>
          <w:iCs/>
          <w:szCs w:val="22"/>
          <w:lang w:val="en-US"/>
        </w:rPr>
        <w:t>TaskID</w:t>
      </w:r>
      <w:proofErr w:type="spellEnd"/>
      <w:r w:rsidRPr="00D94275">
        <w:rPr>
          <w:i/>
          <w:iCs/>
          <w:szCs w:val="22"/>
          <w:lang w:val="en-US"/>
        </w:rPr>
        <w:t xml:space="preserve"> carried in requests and reports.</w:t>
      </w:r>
    </w:p>
    <w:p w14:paraId="5EC3AD53" w14:textId="01C543F0" w:rsidR="00D73D56" w:rsidRPr="0030185D" w:rsidRDefault="00D73D56" w:rsidP="0030185D">
      <w:pPr>
        <w:pStyle w:val="Heading1"/>
        <w:pBdr>
          <w:top w:val="single" w:sz="12" w:space="5" w:color="auto"/>
        </w:pBdr>
        <w:spacing w:after="120"/>
        <w:rPr>
          <w:rFonts w:ascii="Times New Roman" w:hAnsi="Times New Roman" w:cs="Times New Roman"/>
        </w:rPr>
      </w:pPr>
      <w:r w:rsidRPr="0030185D">
        <w:rPr>
          <w:rFonts w:ascii="Times New Roman" w:hAnsi="Times New Roman" w:cs="Times New Roman"/>
        </w:rPr>
        <w:t>Capability, discovery and authorization</w:t>
      </w:r>
    </w:p>
    <w:p w14:paraId="13DD1FEC" w14:textId="77777777" w:rsidR="00D73D56" w:rsidRPr="00DB3B00" w:rsidRDefault="00D73D56" w:rsidP="00D73D56">
      <w:pPr>
        <w:spacing w:after="180"/>
        <w:rPr>
          <w:rFonts w:eastAsia="Batang"/>
          <w:szCs w:val="22"/>
          <w:lang w:eastAsia="x-none"/>
        </w:rPr>
      </w:pPr>
      <w:r w:rsidRPr="00DB3B00">
        <w:rPr>
          <w:rFonts w:eastAsia="Batang"/>
          <w:szCs w:val="22"/>
          <w:lang w:eastAsia="x-none"/>
        </w:rPr>
        <w:t>Sensing capability can be discovered and authorized primarily through OAM and core policy, which avoids unnecessary AMF impacts. Where operators desire runtime visibility, the gNB may include an optional capability summary during setup to describe supported measurement/result types, applicable cells or bands, and configured limits on reporting rate or latency. Authorization and consent remain core responsibilities while the RAN enforces the admission of tasks.</w:t>
      </w:r>
    </w:p>
    <w:p w14:paraId="251E6140" w14:textId="203FF148" w:rsidR="00D73D56" w:rsidRPr="00DB3B00" w:rsidRDefault="00D73D56" w:rsidP="00D73D56">
      <w:pPr>
        <w:spacing w:after="180"/>
        <w:rPr>
          <w:rFonts w:eastAsia="Batang"/>
          <w:i/>
          <w:iCs/>
          <w:szCs w:val="22"/>
          <w:lang w:eastAsia="x-none"/>
        </w:rPr>
      </w:pPr>
      <w:r w:rsidRPr="00DB3B00">
        <w:rPr>
          <w:rFonts w:eastAsia="Batang"/>
          <w:b/>
          <w:bCs/>
          <w:szCs w:val="22"/>
          <w:lang w:eastAsia="x-none"/>
        </w:rPr>
        <w:t>Observation</w:t>
      </w:r>
      <w:r w:rsidR="00DB3B00" w:rsidRPr="00DB3B00">
        <w:rPr>
          <w:rFonts w:eastAsia="Batang"/>
          <w:b/>
          <w:bCs/>
          <w:szCs w:val="22"/>
          <w:lang w:eastAsia="x-none"/>
        </w:rPr>
        <w:t xml:space="preserve"> </w:t>
      </w:r>
      <w:r w:rsidR="00A113E1">
        <w:rPr>
          <w:rFonts w:eastAsia="Batang"/>
          <w:b/>
          <w:bCs/>
          <w:szCs w:val="22"/>
          <w:lang w:eastAsia="x-none"/>
        </w:rPr>
        <w:t>4</w:t>
      </w:r>
      <w:r w:rsidRPr="00DB3B00">
        <w:rPr>
          <w:rFonts w:eastAsia="Batang"/>
          <w:b/>
          <w:bCs/>
          <w:szCs w:val="22"/>
          <w:lang w:eastAsia="x-none"/>
        </w:rPr>
        <w:t xml:space="preserve">: </w:t>
      </w:r>
      <w:r w:rsidRPr="00DB3B00">
        <w:rPr>
          <w:rFonts w:eastAsia="Batang"/>
          <w:i/>
          <w:iCs/>
          <w:szCs w:val="22"/>
          <w:lang w:eastAsia="x-none"/>
        </w:rPr>
        <w:t>OAM-centric discovery provides sufficient visibility with low control-plane burden.</w:t>
      </w:r>
    </w:p>
    <w:p w14:paraId="52512880" w14:textId="4A2DE30B" w:rsidR="00DD6FFD" w:rsidRPr="00DB3B00" w:rsidRDefault="00D73D56" w:rsidP="008655B3">
      <w:pPr>
        <w:spacing w:after="0"/>
        <w:rPr>
          <w:rFonts w:eastAsia="Batang"/>
          <w:b/>
          <w:bCs/>
          <w:szCs w:val="22"/>
          <w:lang w:eastAsia="x-none"/>
        </w:rPr>
      </w:pPr>
      <w:r w:rsidRPr="00DB3B00">
        <w:rPr>
          <w:rFonts w:eastAsia="Batang"/>
          <w:b/>
          <w:bCs/>
          <w:szCs w:val="22"/>
          <w:u w:val="single"/>
          <w:lang w:eastAsia="x-none"/>
        </w:rPr>
        <w:t>Proposal</w:t>
      </w:r>
      <w:r w:rsidR="00DB3B00" w:rsidRPr="00DB3B00">
        <w:rPr>
          <w:rFonts w:eastAsia="Batang"/>
          <w:b/>
          <w:bCs/>
          <w:szCs w:val="22"/>
          <w:u w:val="single"/>
          <w:lang w:eastAsia="x-none"/>
        </w:rPr>
        <w:t xml:space="preserve"> </w:t>
      </w:r>
      <w:r w:rsidR="00A113E1">
        <w:rPr>
          <w:rFonts w:eastAsia="Batang"/>
          <w:b/>
          <w:bCs/>
          <w:szCs w:val="22"/>
          <w:u w:val="single"/>
          <w:lang w:eastAsia="x-none"/>
        </w:rPr>
        <w:t>4</w:t>
      </w:r>
      <w:r w:rsidRPr="00DB3B00">
        <w:rPr>
          <w:rFonts w:eastAsia="Batang"/>
          <w:b/>
          <w:bCs/>
          <w:szCs w:val="22"/>
          <w:lang w:eastAsia="x-none"/>
        </w:rPr>
        <w:t xml:space="preserve">: </w:t>
      </w:r>
      <w:r w:rsidRPr="00DB3B00">
        <w:rPr>
          <w:rFonts w:eastAsia="Batang"/>
          <w:i/>
          <w:iCs/>
          <w:szCs w:val="22"/>
          <w:lang w:eastAsia="x-none"/>
        </w:rPr>
        <w:t>Study a runtime capability exchange, with an optional NG indication to convey brief capability summary.</w:t>
      </w:r>
      <w:r w:rsidRPr="00DB3B00">
        <w:rPr>
          <w:rFonts w:eastAsia="Batang"/>
          <w:b/>
          <w:bCs/>
          <w:szCs w:val="22"/>
          <w:lang w:eastAsia="x-none"/>
        </w:rPr>
        <w:t xml:space="preserve"> </w:t>
      </w:r>
      <w:bookmarkStart w:id="1" w:name="_Toc178176170"/>
      <w:bookmarkStart w:id="2" w:name="_Hlk110514697"/>
    </w:p>
    <w:p w14:paraId="1DA1F42D" w14:textId="44239075" w:rsidR="000534C7" w:rsidRPr="003D64B7" w:rsidRDefault="000534C7" w:rsidP="003D64B7">
      <w:pPr>
        <w:pStyle w:val="Heading1"/>
        <w:pBdr>
          <w:top w:val="single" w:sz="12" w:space="5" w:color="auto"/>
        </w:pBdr>
        <w:spacing w:after="120"/>
        <w:rPr>
          <w:rFonts w:ascii="Times New Roman" w:hAnsi="Times New Roman" w:cs="Times New Roman"/>
        </w:rPr>
      </w:pPr>
      <w:r w:rsidRPr="003D64B7">
        <w:rPr>
          <w:rFonts w:ascii="Times New Roman" w:hAnsi="Times New Roman" w:cs="Times New Roman"/>
        </w:rPr>
        <w:t>Sensing control</w:t>
      </w:r>
    </w:p>
    <w:p w14:paraId="62E34A11" w14:textId="3FB73E34" w:rsidR="00370C34" w:rsidRPr="00370C34" w:rsidRDefault="00370C34" w:rsidP="009B6795">
      <w:pPr>
        <w:spacing w:after="180"/>
        <w:rPr>
          <w:rFonts w:eastAsia="Batang"/>
          <w:szCs w:val="22"/>
          <w:lang w:eastAsia="x-none"/>
        </w:rPr>
      </w:pPr>
      <w:r w:rsidRPr="00370C34">
        <w:rPr>
          <w:rFonts w:eastAsia="Batang"/>
          <w:szCs w:val="22"/>
          <w:lang w:eastAsia="x-none"/>
        </w:rPr>
        <w:t xml:space="preserve">With on-demand sensing control, the CN (via the SF) requests sensing at the </w:t>
      </w:r>
      <w:r>
        <w:rPr>
          <w:rFonts w:eastAsia="Batang"/>
          <w:szCs w:val="22"/>
          <w:lang w:eastAsia="x-none"/>
        </w:rPr>
        <w:t xml:space="preserve">monolithic </w:t>
      </w:r>
      <w:r w:rsidRPr="00370C34">
        <w:rPr>
          <w:rFonts w:eastAsia="Batang"/>
          <w:szCs w:val="22"/>
          <w:lang w:eastAsia="x-none"/>
        </w:rPr>
        <w:t xml:space="preserve">gNB and receives results. </w:t>
      </w:r>
      <w:r w:rsidRPr="000D6952">
        <w:rPr>
          <w:rFonts w:eastAsia="Batang"/>
          <w:szCs w:val="22"/>
          <w:lang w:eastAsia="x-none"/>
        </w:rPr>
        <w:t>For study</w:t>
      </w:r>
      <w:r w:rsidRPr="00370C34">
        <w:rPr>
          <w:rFonts w:eastAsia="Batang"/>
          <w:szCs w:val="22"/>
          <w:lang w:eastAsia="x-none"/>
        </w:rPr>
        <w:t xml:space="preserve">, the request conveys </w:t>
      </w:r>
      <w:r w:rsidRPr="000D6952">
        <w:rPr>
          <w:rFonts w:eastAsia="Batang"/>
          <w:szCs w:val="22"/>
          <w:lang w:eastAsia="x-none"/>
        </w:rPr>
        <w:t>information categories</w:t>
      </w:r>
      <w:r w:rsidRPr="00370C34">
        <w:rPr>
          <w:rFonts w:eastAsia="Batang"/>
          <w:szCs w:val="22"/>
          <w:lang w:eastAsia="x-none"/>
        </w:rPr>
        <w:t xml:space="preserve"> rather than a fixed IE set: (</w:t>
      </w:r>
      <w:proofErr w:type="spellStart"/>
      <w:r w:rsidRPr="00370C34">
        <w:rPr>
          <w:rFonts w:eastAsia="Batang"/>
          <w:szCs w:val="22"/>
          <w:lang w:eastAsia="x-none"/>
        </w:rPr>
        <w:t>i</w:t>
      </w:r>
      <w:proofErr w:type="spellEnd"/>
      <w:r w:rsidRPr="00370C34">
        <w:rPr>
          <w:rFonts w:eastAsia="Batang"/>
          <w:szCs w:val="22"/>
          <w:lang w:eastAsia="x-none"/>
        </w:rPr>
        <w:t xml:space="preserve">) operational scope (e.g., cells/areas/beams), (ii) </w:t>
      </w:r>
      <w:r w:rsidR="00C956FB">
        <w:rPr>
          <w:rFonts w:eastAsia="Batang"/>
          <w:szCs w:val="22"/>
          <w:lang w:eastAsia="x-none"/>
        </w:rPr>
        <w:t xml:space="preserve">measurement </w:t>
      </w:r>
      <w:r w:rsidRPr="000D6952">
        <w:rPr>
          <w:rFonts w:eastAsia="Batang"/>
          <w:szCs w:val="22"/>
          <w:lang w:eastAsia="x-none"/>
        </w:rPr>
        <w:t>level</w:t>
      </w:r>
      <w:r w:rsidR="00C956FB">
        <w:rPr>
          <w:rFonts w:eastAsia="Batang"/>
          <w:szCs w:val="22"/>
          <w:lang w:eastAsia="x-none"/>
        </w:rPr>
        <w:t xml:space="preserve"> (</w:t>
      </w:r>
      <w:r w:rsidRPr="00370C34">
        <w:rPr>
          <w:rFonts w:eastAsia="Batang"/>
          <w:szCs w:val="22"/>
          <w:lang w:eastAsia="x-none"/>
        </w:rPr>
        <w:t xml:space="preserve">consistent with RAN1), (iii) report configuration (one-shot / periodic / event-triggered), and (iv) quality indicators; retention/privacy is handled by CN policy. </w:t>
      </w:r>
      <w:r w:rsidRPr="000D6952">
        <w:rPr>
          <w:rFonts w:eastAsia="Batang"/>
          <w:szCs w:val="22"/>
          <w:lang w:eastAsia="x-none"/>
        </w:rPr>
        <w:t>The exact IEs are FFS and to be aligned with SA2.</w:t>
      </w:r>
      <w:r w:rsidRPr="00370C34">
        <w:rPr>
          <w:rFonts w:eastAsia="Batang"/>
          <w:szCs w:val="22"/>
          <w:lang w:eastAsia="x-none"/>
        </w:rPr>
        <w:t xml:space="preserve"> The gNB returns the requested output or a failure cause.</w:t>
      </w:r>
    </w:p>
    <w:p w14:paraId="39B2FEC2" w14:textId="407D7CFF" w:rsidR="000534C7" w:rsidRPr="00511E4C" w:rsidRDefault="000534C7" w:rsidP="000534C7">
      <w:pPr>
        <w:spacing w:after="180"/>
        <w:rPr>
          <w:rFonts w:eastAsia="Batang"/>
          <w:szCs w:val="22"/>
          <w:lang w:eastAsia="x-none"/>
        </w:rPr>
      </w:pPr>
      <w:r w:rsidRPr="00511E4C">
        <w:rPr>
          <w:rFonts w:eastAsia="Batang"/>
          <w:szCs w:val="22"/>
          <w:lang w:eastAsia="x-none"/>
        </w:rPr>
        <w:t>A publish/subscribe exchange establishes an ongoing flow of results under parameters agreed at setup. The subscription indicates periodic or event-driven reporting, the cadence or trigger conditions, output level(s), quality indicators, report rate, operational scope (cells/TRPs), etc. After acceptance, the gNB issues reports until expiry, suspension, modification, or termination. Suspension pauses reporting without state loss; termination deletes the context. The procedures are realization-agnostic and work with either an indirect AMF/LMF path or a direct NG-RAN↔SF path, using NGAP-native or NGAP-container mapping. Carriage of sensing control and results uses NG plane</w:t>
      </w:r>
      <w:r w:rsidR="001D1BC1">
        <w:rPr>
          <w:rFonts w:eastAsia="Batang"/>
          <w:szCs w:val="22"/>
          <w:lang w:eastAsia="x-none"/>
        </w:rPr>
        <w:t xml:space="preserve"> (N2/</w:t>
      </w:r>
      <w:r w:rsidRPr="00511E4C">
        <w:rPr>
          <w:rFonts w:eastAsia="Batang"/>
          <w:szCs w:val="22"/>
          <w:lang w:eastAsia="x-none"/>
        </w:rPr>
        <w:t>N3</w:t>
      </w:r>
      <w:r w:rsidR="001D1BC1">
        <w:rPr>
          <w:rFonts w:eastAsia="Batang"/>
          <w:szCs w:val="22"/>
          <w:lang w:eastAsia="x-none"/>
        </w:rPr>
        <w:t>)</w:t>
      </w:r>
      <w:r w:rsidRPr="00511E4C">
        <w:rPr>
          <w:rFonts w:eastAsia="Batang"/>
          <w:szCs w:val="22"/>
          <w:lang w:eastAsia="x-none"/>
        </w:rPr>
        <w:t xml:space="preserve">. </w:t>
      </w:r>
    </w:p>
    <w:p w14:paraId="22E431CB" w14:textId="77777777" w:rsidR="000534C7" w:rsidRPr="00511E4C" w:rsidRDefault="000534C7" w:rsidP="000534C7">
      <w:pPr>
        <w:spacing w:after="180"/>
        <w:rPr>
          <w:rFonts w:eastAsia="Batang"/>
          <w:szCs w:val="22"/>
          <w:lang w:eastAsia="x-none"/>
        </w:rPr>
      </w:pPr>
      <w:r w:rsidRPr="00511E4C">
        <w:rPr>
          <w:rFonts w:eastAsia="Batang"/>
          <w:szCs w:val="22"/>
          <w:lang w:eastAsia="x-none"/>
        </w:rPr>
        <w:t>The procedures should work with either a control-plane realization—(</w:t>
      </w:r>
      <w:proofErr w:type="spellStart"/>
      <w:r w:rsidRPr="00511E4C">
        <w:rPr>
          <w:rFonts w:eastAsia="Batang"/>
          <w:szCs w:val="22"/>
          <w:lang w:eastAsia="x-none"/>
        </w:rPr>
        <w:t>i</w:t>
      </w:r>
      <w:proofErr w:type="spellEnd"/>
      <w:r w:rsidRPr="00511E4C">
        <w:rPr>
          <w:rFonts w:eastAsia="Batang"/>
          <w:szCs w:val="22"/>
          <w:lang w:eastAsia="x-none"/>
        </w:rPr>
        <w:t>) NGAP-native over N2, (ii) indirect via AMF over N2 (LPP-style), or (iii) a direct NG-RAN↔SF control-plane reference point—or, if NG-u is selected, a user-plane realization using standard N3 user-plane. For the AMF-based control-plane options, either NGAP-native or NGAP-container mapping can be used.</w:t>
      </w:r>
    </w:p>
    <w:p w14:paraId="0A50E2EA" w14:textId="6B04C7DF" w:rsidR="00070520" w:rsidRDefault="000534C7" w:rsidP="000534C7">
      <w:pPr>
        <w:spacing w:after="180"/>
        <w:rPr>
          <w:rFonts w:eastAsia="Batang"/>
          <w:i/>
          <w:iCs/>
          <w:szCs w:val="22"/>
          <w:lang w:eastAsia="x-none"/>
        </w:rPr>
      </w:pPr>
      <w:r w:rsidRPr="00511E4C">
        <w:rPr>
          <w:rFonts w:eastAsia="Batang"/>
          <w:b/>
          <w:bCs/>
          <w:szCs w:val="22"/>
          <w:lang w:eastAsia="x-none"/>
        </w:rPr>
        <w:t>Observation</w:t>
      </w:r>
      <w:r w:rsidR="002B785A">
        <w:rPr>
          <w:rFonts w:eastAsia="Batang"/>
          <w:b/>
          <w:bCs/>
          <w:szCs w:val="22"/>
          <w:lang w:eastAsia="x-none"/>
        </w:rPr>
        <w:t xml:space="preserve"> </w:t>
      </w:r>
      <w:r w:rsidR="002027F7">
        <w:rPr>
          <w:rFonts w:eastAsia="Batang"/>
          <w:b/>
          <w:bCs/>
          <w:szCs w:val="22"/>
          <w:lang w:eastAsia="x-none"/>
        </w:rPr>
        <w:t>5</w:t>
      </w:r>
      <w:r w:rsidRPr="00511E4C">
        <w:rPr>
          <w:rFonts w:eastAsia="Batang"/>
          <w:b/>
          <w:bCs/>
          <w:szCs w:val="22"/>
          <w:lang w:eastAsia="x-none"/>
        </w:rPr>
        <w:t>:</w:t>
      </w:r>
      <w:r w:rsidRPr="00C53317">
        <w:rPr>
          <w:rFonts w:eastAsia="Batang"/>
          <w:szCs w:val="22"/>
          <w:lang w:eastAsia="x-none"/>
        </w:rPr>
        <w:t xml:space="preserve"> </w:t>
      </w:r>
      <w:r w:rsidR="00070520">
        <w:rPr>
          <w:rFonts w:eastAsia="Batang"/>
          <w:i/>
          <w:iCs/>
          <w:szCs w:val="22"/>
          <w:lang w:eastAsia="x-none"/>
        </w:rPr>
        <w:t>There are different s</w:t>
      </w:r>
      <w:r w:rsidR="00070520" w:rsidRPr="00070520">
        <w:rPr>
          <w:rFonts w:eastAsia="Batang"/>
          <w:i/>
          <w:iCs/>
          <w:szCs w:val="22"/>
          <w:lang w:eastAsia="x-none"/>
        </w:rPr>
        <w:t>ensing control</w:t>
      </w:r>
      <w:r w:rsidR="00070520">
        <w:rPr>
          <w:rFonts w:eastAsia="Batang"/>
          <w:i/>
          <w:iCs/>
          <w:szCs w:val="22"/>
          <w:lang w:eastAsia="x-none"/>
        </w:rPr>
        <w:t xml:space="preserve"> models such as o</w:t>
      </w:r>
      <w:r w:rsidR="00070520" w:rsidRPr="00070520">
        <w:rPr>
          <w:rFonts w:eastAsia="Batang"/>
          <w:i/>
          <w:iCs/>
          <w:szCs w:val="22"/>
          <w:lang w:eastAsia="x-none"/>
        </w:rPr>
        <w:t>n-demand and subscription-based.</w:t>
      </w:r>
    </w:p>
    <w:p w14:paraId="51E31E13" w14:textId="625D31BC" w:rsidR="007F06C4" w:rsidRDefault="007F06C4" w:rsidP="000534C7">
      <w:pPr>
        <w:spacing w:after="180"/>
        <w:rPr>
          <w:rFonts w:eastAsia="Batang"/>
          <w:i/>
          <w:iCs/>
          <w:szCs w:val="22"/>
          <w:lang w:eastAsia="x-none"/>
        </w:rPr>
      </w:pPr>
      <w:r w:rsidRPr="001636E2">
        <w:rPr>
          <w:rFonts w:eastAsia="Batang"/>
          <w:b/>
          <w:bCs/>
          <w:szCs w:val="22"/>
          <w:u w:val="single"/>
          <w:lang w:eastAsia="x-none"/>
        </w:rPr>
        <w:t xml:space="preserve">Proposal </w:t>
      </w:r>
      <w:r w:rsidR="002027F7">
        <w:rPr>
          <w:rFonts w:eastAsia="Batang"/>
          <w:b/>
          <w:bCs/>
          <w:szCs w:val="22"/>
          <w:u w:val="single"/>
          <w:lang w:eastAsia="x-none"/>
        </w:rPr>
        <w:t>5</w:t>
      </w:r>
      <w:r w:rsidRPr="001636E2">
        <w:rPr>
          <w:rFonts w:eastAsia="Batang"/>
          <w:b/>
          <w:bCs/>
          <w:szCs w:val="22"/>
          <w:lang w:eastAsia="x-none"/>
        </w:rPr>
        <w:t>:</w:t>
      </w:r>
      <w:r>
        <w:rPr>
          <w:rFonts w:eastAsia="Batang"/>
          <w:szCs w:val="22"/>
          <w:lang w:eastAsia="x-none"/>
        </w:rPr>
        <w:t xml:space="preserve"> </w:t>
      </w:r>
      <w:r w:rsidRPr="001636E2">
        <w:rPr>
          <w:rFonts w:eastAsia="Batang"/>
          <w:i/>
          <w:iCs/>
          <w:szCs w:val="22"/>
          <w:lang w:eastAsia="x-none"/>
        </w:rPr>
        <w:t>Study on-demand and subscription-based sensing control, including triggers, reporting, and termination</w:t>
      </w:r>
      <w:r w:rsidR="00B91C7C">
        <w:rPr>
          <w:rFonts w:eastAsia="Batang"/>
          <w:i/>
          <w:iCs/>
          <w:szCs w:val="22"/>
          <w:lang w:eastAsia="x-none"/>
        </w:rPr>
        <w:t>.</w:t>
      </w:r>
    </w:p>
    <w:p w14:paraId="41FE272F" w14:textId="33D29E8E" w:rsidR="00B23720" w:rsidRDefault="00B23720" w:rsidP="000534C7">
      <w:pPr>
        <w:spacing w:after="180"/>
        <w:rPr>
          <w:rFonts w:eastAsia="Batang"/>
          <w:szCs w:val="22"/>
          <w:lang w:eastAsia="x-none"/>
        </w:rPr>
      </w:pPr>
      <w:r w:rsidRPr="000D6952">
        <w:rPr>
          <w:rFonts w:eastAsia="Batang"/>
          <w:b/>
          <w:bCs/>
          <w:szCs w:val="22"/>
          <w:lang w:eastAsia="x-none"/>
        </w:rPr>
        <w:t>Observation 6:</w:t>
      </w:r>
      <w:r w:rsidRPr="000D6952">
        <w:rPr>
          <w:rFonts w:eastAsia="Batang"/>
          <w:szCs w:val="22"/>
          <w:lang w:eastAsia="x-none"/>
        </w:rPr>
        <w:t xml:space="preserve"> </w:t>
      </w:r>
      <w:r w:rsidR="008951FE" w:rsidRPr="008951FE">
        <w:rPr>
          <w:rFonts w:eastAsia="Batang"/>
          <w:szCs w:val="22"/>
          <w:lang w:eastAsia="x-none"/>
        </w:rPr>
        <w:t xml:space="preserve">The definition of the specific IE set for </w:t>
      </w:r>
      <w:r w:rsidR="008951FE">
        <w:rPr>
          <w:rFonts w:eastAsia="Batang"/>
          <w:szCs w:val="22"/>
          <w:lang w:eastAsia="x-none"/>
        </w:rPr>
        <w:t xml:space="preserve">ISAC </w:t>
      </w:r>
      <w:r w:rsidR="008951FE" w:rsidRPr="008951FE">
        <w:rPr>
          <w:rFonts w:eastAsia="Batang"/>
          <w:szCs w:val="22"/>
          <w:lang w:eastAsia="x-none"/>
        </w:rPr>
        <w:t>control is in SA2 scope</w:t>
      </w:r>
      <w:r w:rsidR="008951FE">
        <w:rPr>
          <w:rFonts w:eastAsia="Batang"/>
          <w:szCs w:val="22"/>
          <w:lang w:eastAsia="x-none"/>
        </w:rPr>
        <w:t xml:space="preserve">. </w:t>
      </w:r>
      <w:r w:rsidR="008951FE" w:rsidRPr="008951FE">
        <w:rPr>
          <w:rFonts w:eastAsia="Batang"/>
          <w:szCs w:val="22"/>
          <w:lang w:eastAsia="x-none"/>
        </w:rPr>
        <w:t>RAN3 should avoid pre-empting or down-selecting IEs.</w:t>
      </w:r>
    </w:p>
    <w:p w14:paraId="61C9F28B" w14:textId="344CB14A" w:rsidR="008951FE" w:rsidRPr="00CF35DE" w:rsidRDefault="00B23720" w:rsidP="000534C7">
      <w:pPr>
        <w:spacing w:after="180"/>
        <w:rPr>
          <w:rFonts w:eastAsia="Batang"/>
          <w:i/>
          <w:iCs/>
          <w:szCs w:val="22"/>
          <w:lang w:eastAsia="x-none"/>
        </w:rPr>
      </w:pPr>
      <w:r w:rsidRPr="000D6952">
        <w:rPr>
          <w:rFonts w:eastAsia="Batang"/>
          <w:b/>
          <w:bCs/>
          <w:szCs w:val="22"/>
          <w:u w:val="single"/>
          <w:lang w:eastAsia="x-none"/>
        </w:rPr>
        <w:lastRenderedPageBreak/>
        <w:t xml:space="preserve">Proposal </w:t>
      </w:r>
      <w:r w:rsidR="008951FE" w:rsidRPr="000D6952">
        <w:rPr>
          <w:rFonts w:eastAsia="Batang"/>
          <w:b/>
          <w:bCs/>
          <w:szCs w:val="22"/>
          <w:u w:val="single"/>
          <w:lang w:eastAsia="x-none"/>
        </w:rPr>
        <w:t>6</w:t>
      </w:r>
      <w:r w:rsidRPr="000D6952">
        <w:rPr>
          <w:rFonts w:eastAsia="Batang"/>
          <w:b/>
          <w:bCs/>
          <w:szCs w:val="22"/>
          <w:lang w:eastAsia="x-none"/>
        </w:rPr>
        <w:t>:</w:t>
      </w:r>
      <w:r w:rsidRPr="000D6952">
        <w:rPr>
          <w:rFonts w:eastAsia="Batang"/>
          <w:szCs w:val="22"/>
          <w:lang w:eastAsia="x-none"/>
        </w:rPr>
        <w:t xml:space="preserve"> </w:t>
      </w:r>
      <w:r w:rsidR="008951FE" w:rsidRPr="00CF35DE">
        <w:rPr>
          <w:rFonts w:eastAsia="Batang"/>
          <w:i/>
          <w:iCs/>
          <w:szCs w:val="22"/>
          <w:lang w:eastAsia="x-none"/>
        </w:rPr>
        <w:t>Study in RAN3 the information categories and procedure implications for ISAC control—e.g., operational scope, measurement level (aligned with RAN1), report configuration (one-shot / periodic / event-triggered), and quality—while keeping IE details FFS for alignment with SA2</w:t>
      </w:r>
      <w:r w:rsidR="00CF35DE" w:rsidRPr="00CF35DE">
        <w:rPr>
          <w:rFonts w:eastAsia="Batang"/>
          <w:i/>
          <w:iCs/>
          <w:szCs w:val="22"/>
          <w:lang w:eastAsia="x-none"/>
        </w:rPr>
        <w:t>.</w:t>
      </w:r>
    </w:p>
    <w:p w14:paraId="4FA7F63C" w14:textId="5F4610E5" w:rsidR="000534C7" w:rsidRPr="00511E4C" w:rsidRDefault="000534C7" w:rsidP="000534C7">
      <w:pPr>
        <w:spacing w:after="180"/>
        <w:rPr>
          <w:rFonts w:eastAsia="Batang"/>
          <w:szCs w:val="22"/>
          <w:lang w:eastAsia="x-none"/>
        </w:rPr>
      </w:pPr>
      <w:r w:rsidRPr="00511E4C">
        <w:rPr>
          <w:rFonts w:eastAsia="Batang"/>
          <w:szCs w:val="22"/>
          <w:lang w:eastAsia="x-none"/>
        </w:rPr>
        <w:t>Event-driven subscriptions deliver results only when configured conditions are met, complementing periodic reporting and reducing control-plane load. The baseline conditions cover appearance or disappearance within a defined scope, track-state change beyond thresholds (position/velocity), quality indicator dropping below a minimum threshold, aging when no update occurs within a set interval, and changes in object count. Conditions may be combined and evaluated in the gNB. Each event report can carry subscribed outputs (measurement-level and/or object/track-level), event identifier, sensing/decision timestamps, quality indicator, etc.</w:t>
      </w:r>
    </w:p>
    <w:p w14:paraId="799E4DC2" w14:textId="73DA33B8" w:rsidR="000534C7" w:rsidRPr="00511E4C" w:rsidRDefault="000534C7" w:rsidP="000534C7">
      <w:pPr>
        <w:spacing w:after="180"/>
        <w:rPr>
          <w:rFonts w:eastAsia="Batang"/>
          <w:b/>
          <w:bCs/>
          <w:szCs w:val="22"/>
          <w:lang w:eastAsia="x-none"/>
        </w:rPr>
      </w:pPr>
      <w:r w:rsidRPr="00511E4C">
        <w:rPr>
          <w:rFonts w:eastAsia="Batang"/>
          <w:b/>
          <w:bCs/>
          <w:szCs w:val="22"/>
          <w:lang w:eastAsia="x-none"/>
        </w:rPr>
        <w:t>Observation</w:t>
      </w:r>
      <w:r w:rsidR="00C53317">
        <w:rPr>
          <w:rFonts w:eastAsia="Batang"/>
          <w:b/>
          <w:bCs/>
          <w:szCs w:val="22"/>
          <w:lang w:eastAsia="x-none"/>
        </w:rPr>
        <w:t xml:space="preserve"> </w:t>
      </w:r>
      <w:r w:rsidR="003F101A">
        <w:rPr>
          <w:rFonts w:eastAsia="Batang"/>
          <w:b/>
          <w:bCs/>
          <w:szCs w:val="22"/>
          <w:lang w:eastAsia="x-none"/>
        </w:rPr>
        <w:t>7</w:t>
      </w:r>
      <w:r w:rsidRPr="00511E4C">
        <w:rPr>
          <w:rFonts w:eastAsia="Batang"/>
          <w:b/>
          <w:bCs/>
          <w:szCs w:val="22"/>
          <w:lang w:eastAsia="x-none"/>
        </w:rPr>
        <w:t xml:space="preserve">: </w:t>
      </w:r>
      <w:r w:rsidRPr="00C53317">
        <w:rPr>
          <w:rFonts w:eastAsia="Batang"/>
          <w:i/>
          <w:iCs/>
          <w:szCs w:val="22"/>
          <w:lang w:eastAsia="x-none"/>
        </w:rPr>
        <w:t>Event-based triggers enable timely notifications with bounded control-plane traffic.</w:t>
      </w:r>
    </w:p>
    <w:p w14:paraId="491A163E" w14:textId="14FF158E" w:rsidR="000534C7" w:rsidRDefault="000534C7" w:rsidP="000534C7">
      <w:pPr>
        <w:spacing w:after="180"/>
        <w:rPr>
          <w:rFonts w:eastAsia="Batang"/>
          <w:i/>
          <w:iCs/>
          <w:szCs w:val="22"/>
          <w:lang w:eastAsia="x-none"/>
        </w:rPr>
      </w:pPr>
      <w:r w:rsidRPr="00C53317">
        <w:rPr>
          <w:rFonts w:eastAsia="Batang"/>
          <w:b/>
          <w:bCs/>
          <w:szCs w:val="22"/>
          <w:u w:val="single"/>
          <w:lang w:eastAsia="x-none"/>
        </w:rPr>
        <w:t>Proposal</w:t>
      </w:r>
      <w:r w:rsidR="00C53317" w:rsidRPr="00C53317">
        <w:rPr>
          <w:rFonts w:eastAsia="Batang"/>
          <w:b/>
          <w:bCs/>
          <w:szCs w:val="22"/>
          <w:u w:val="single"/>
          <w:lang w:eastAsia="x-none"/>
        </w:rPr>
        <w:t xml:space="preserve"> </w:t>
      </w:r>
      <w:r w:rsidR="003F101A">
        <w:rPr>
          <w:rFonts w:eastAsia="Batang"/>
          <w:b/>
          <w:bCs/>
          <w:szCs w:val="22"/>
          <w:u w:val="single"/>
          <w:lang w:eastAsia="x-none"/>
        </w:rPr>
        <w:t>7</w:t>
      </w:r>
      <w:r w:rsidRPr="00511E4C">
        <w:rPr>
          <w:rFonts w:eastAsia="Batang"/>
          <w:b/>
          <w:bCs/>
          <w:szCs w:val="22"/>
          <w:lang w:eastAsia="x-none"/>
        </w:rPr>
        <w:t xml:space="preserve">: </w:t>
      </w:r>
      <w:r w:rsidRPr="00C53317">
        <w:rPr>
          <w:rFonts w:eastAsia="Batang"/>
          <w:i/>
          <w:iCs/>
          <w:szCs w:val="22"/>
          <w:lang w:eastAsia="x-none"/>
        </w:rPr>
        <w:t xml:space="preserve">Study on-demand, periodic, and event-triggered reporting with corresponding conditions. </w:t>
      </w:r>
    </w:p>
    <w:p w14:paraId="12138662" w14:textId="12E4FC5D" w:rsidR="00683999" w:rsidRDefault="00316C89" w:rsidP="000534C7">
      <w:pPr>
        <w:spacing w:after="180"/>
        <w:rPr>
          <w:rFonts w:eastAsia="Batang"/>
          <w:szCs w:val="22"/>
          <w:lang w:eastAsia="x-none"/>
        </w:rPr>
      </w:pPr>
      <w:r w:rsidRPr="00316C89">
        <w:rPr>
          <w:rFonts w:eastAsia="Batang"/>
          <w:szCs w:val="22"/>
          <w:lang w:eastAsia="x-none"/>
        </w:rPr>
        <w:t xml:space="preserve">To </w:t>
      </w:r>
      <w:r w:rsidR="003F101A">
        <w:rPr>
          <w:rFonts w:eastAsia="Batang"/>
          <w:szCs w:val="22"/>
          <w:lang w:eastAsia="x-none"/>
        </w:rPr>
        <w:t xml:space="preserve">further advance the NR ISAC study, </w:t>
      </w:r>
      <w:r w:rsidRPr="00316C89">
        <w:rPr>
          <w:rFonts w:eastAsia="Batang"/>
          <w:szCs w:val="22"/>
          <w:lang w:eastAsia="x-none"/>
        </w:rPr>
        <w:t xml:space="preserve">a minimal set of management primitives for sensing </w:t>
      </w:r>
      <w:proofErr w:type="spellStart"/>
      <w:r w:rsidRPr="00316C89">
        <w:rPr>
          <w:rFonts w:eastAsia="Batang"/>
          <w:szCs w:val="22"/>
          <w:lang w:eastAsia="x-none"/>
        </w:rPr>
        <w:t>signaling</w:t>
      </w:r>
      <w:proofErr w:type="spellEnd"/>
      <w:r w:rsidR="003F101A">
        <w:rPr>
          <w:rFonts w:eastAsia="Batang"/>
          <w:szCs w:val="22"/>
          <w:lang w:eastAsia="x-none"/>
        </w:rPr>
        <w:t xml:space="preserve"> can be studied</w:t>
      </w:r>
      <w:r w:rsidRPr="00316C89">
        <w:rPr>
          <w:rFonts w:eastAsia="Batang"/>
          <w:szCs w:val="22"/>
          <w:lang w:eastAsia="x-none"/>
        </w:rPr>
        <w:t xml:space="preserve">. This keeps the study procedures‑focused (start/modify/stop/terminate) while remaining fully compatible with established NG </w:t>
      </w:r>
      <w:r w:rsidR="000C43EA" w:rsidRPr="00316C89">
        <w:rPr>
          <w:rFonts w:eastAsia="Batang"/>
          <w:szCs w:val="22"/>
          <w:lang w:eastAsia="x-none"/>
        </w:rPr>
        <w:t>principles</w:t>
      </w:r>
      <w:r w:rsidRPr="00316C89">
        <w:rPr>
          <w:rFonts w:eastAsia="Batang"/>
          <w:szCs w:val="22"/>
          <w:lang w:eastAsia="x-none"/>
        </w:rPr>
        <w:t xml:space="preserve">—without pre‑judging NGAP‑native vs NGAP‑container mapping or direct vs indirect </w:t>
      </w:r>
      <w:r w:rsidR="00FD0101">
        <w:rPr>
          <w:rFonts w:eastAsia="Batang"/>
          <w:szCs w:val="22"/>
          <w:lang w:eastAsia="x-none"/>
        </w:rPr>
        <w:t xml:space="preserve">interface </w:t>
      </w:r>
      <w:r w:rsidRPr="00316C89">
        <w:rPr>
          <w:rFonts w:eastAsia="Batang"/>
          <w:szCs w:val="22"/>
          <w:lang w:eastAsia="x-none"/>
        </w:rPr>
        <w:t>realization.</w:t>
      </w:r>
    </w:p>
    <w:p w14:paraId="63061AC4" w14:textId="77777777" w:rsidR="00032E6E" w:rsidRPr="003F101A" w:rsidRDefault="00032E6E" w:rsidP="00032E6E">
      <w:pPr>
        <w:spacing w:after="180"/>
        <w:rPr>
          <w:rFonts w:eastAsia="Batang"/>
          <w:szCs w:val="22"/>
          <w:lang w:eastAsia="x-none"/>
        </w:rPr>
      </w:pPr>
      <w:r w:rsidRPr="003F101A">
        <w:rPr>
          <w:rFonts w:eastAsia="Batang"/>
          <w:szCs w:val="22"/>
          <w:lang w:eastAsia="x-none"/>
        </w:rPr>
        <w:t>Proposed primitive names (CP‑agnostic):</w:t>
      </w:r>
    </w:p>
    <w:p w14:paraId="38556D11" w14:textId="3C38B367" w:rsidR="00FD0101" w:rsidRPr="000D6952" w:rsidRDefault="00032E6E" w:rsidP="000D6952">
      <w:pPr>
        <w:pStyle w:val="ListParagraph"/>
        <w:numPr>
          <w:ilvl w:val="0"/>
          <w:numId w:val="20"/>
        </w:numPr>
        <w:spacing w:after="180"/>
        <w:rPr>
          <w:rFonts w:eastAsia="Batang"/>
          <w:lang w:eastAsia="x-none"/>
        </w:rPr>
      </w:pPr>
      <w:r w:rsidRPr="000D6952">
        <w:rPr>
          <w:rFonts w:ascii="Times New Roman" w:eastAsia="Batang" w:hAnsi="Times New Roman"/>
          <w:lang w:eastAsia="x-none"/>
        </w:rPr>
        <w:t>Sensing Service Setup</w:t>
      </w:r>
      <w:r w:rsidR="00560B2B" w:rsidRPr="000D6952">
        <w:rPr>
          <w:rFonts w:ascii="Times New Roman" w:eastAsia="Batang" w:hAnsi="Times New Roman"/>
          <w:lang w:eastAsia="x-none"/>
        </w:rPr>
        <w:t>/Start</w:t>
      </w:r>
    </w:p>
    <w:p w14:paraId="65111414" w14:textId="253D3636" w:rsidR="00032E6E" w:rsidRPr="000D6952" w:rsidRDefault="00032E6E" w:rsidP="000D6952">
      <w:pPr>
        <w:pStyle w:val="ListParagraph"/>
        <w:numPr>
          <w:ilvl w:val="0"/>
          <w:numId w:val="20"/>
        </w:numPr>
        <w:spacing w:after="180"/>
        <w:rPr>
          <w:rFonts w:eastAsia="Batang"/>
          <w:lang w:eastAsia="x-none"/>
        </w:rPr>
      </w:pPr>
      <w:r w:rsidRPr="000D6952">
        <w:rPr>
          <w:rFonts w:ascii="Times New Roman" w:eastAsia="Batang" w:hAnsi="Times New Roman"/>
          <w:lang w:eastAsia="x-none"/>
        </w:rPr>
        <w:t>Sensing Service Modify</w:t>
      </w:r>
    </w:p>
    <w:p w14:paraId="310F2E9D" w14:textId="69D5F113" w:rsidR="00032E6E" w:rsidRPr="000D6952" w:rsidRDefault="00032E6E" w:rsidP="000D6952">
      <w:pPr>
        <w:pStyle w:val="ListParagraph"/>
        <w:numPr>
          <w:ilvl w:val="0"/>
          <w:numId w:val="20"/>
        </w:numPr>
        <w:spacing w:after="180"/>
        <w:rPr>
          <w:rFonts w:eastAsia="Batang"/>
          <w:lang w:eastAsia="x-none"/>
        </w:rPr>
      </w:pPr>
      <w:r w:rsidRPr="000D6952">
        <w:rPr>
          <w:rFonts w:ascii="Times New Roman" w:eastAsia="Batang" w:hAnsi="Times New Roman"/>
          <w:lang w:eastAsia="x-none"/>
        </w:rPr>
        <w:t xml:space="preserve">Sensing Service </w:t>
      </w:r>
      <w:r w:rsidR="00BE2431" w:rsidRPr="000D6952">
        <w:rPr>
          <w:rFonts w:ascii="Times New Roman" w:eastAsia="Batang" w:hAnsi="Times New Roman"/>
          <w:lang w:eastAsia="x-none"/>
        </w:rPr>
        <w:t>Stop/</w:t>
      </w:r>
      <w:r w:rsidRPr="000D6952">
        <w:rPr>
          <w:rFonts w:ascii="Times New Roman" w:eastAsia="Batang" w:hAnsi="Times New Roman"/>
          <w:lang w:eastAsia="x-none"/>
        </w:rPr>
        <w:t>Release</w:t>
      </w:r>
    </w:p>
    <w:p w14:paraId="69B0B7B9" w14:textId="452D3CA2" w:rsidR="00032E6E" w:rsidRDefault="00032E6E" w:rsidP="00032E6E">
      <w:pPr>
        <w:spacing w:after="180"/>
        <w:rPr>
          <w:rFonts w:eastAsia="Batang"/>
          <w:szCs w:val="22"/>
          <w:lang w:eastAsia="x-none"/>
        </w:rPr>
      </w:pPr>
      <w:r w:rsidRPr="00032E6E">
        <w:rPr>
          <w:rFonts w:eastAsia="Batang"/>
          <w:szCs w:val="22"/>
          <w:lang w:eastAsia="x-none"/>
        </w:rPr>
        <w:t xml:space="preserve">If the group prefers not to adopt “session”, the same four primitive names can be applied to the </w:t>
      </w:r>
      <w:proofErr w:type="spellStart"/>
      <w:r w:rsidRPr="00032E6E">
        <w:rPr>
          <w:rFonts w:eastAsia="Batang"/>
          <w:szCs w:val="22"/>
          <w:lang w:eastAsia="x-none"/>
        </w:rPr>
        <w:t>TaskID</w:t>
      </w:r>
      <w:proofErr w:type="spellEnd"/>
      <w:r w:rsidRPr="00032E6E">
        <w:rPr>
          <w:rFonts w:eastAsia="Batang"/>
          <w:szCs w:val="22"/>
          <w:lang w:eastAsia="x-none"/>
        </w:rPr>
        <w:t xml:space="preserve"> lifecycle without the </w:t>
      </w:r>
      <w:r w:rsidR="003260E1">
        <w:rPr>
          <w:rFonts w:eastAsia="Batang"/>
          <w:szCs w:val="22"/>
          <w:lang w:eastAsia="x-none"/>
        </w:rPr>
        <w:t>Sensing Service Session</w:t>
      </w:r>
      <w:r w:rsidR="00AD72B9">
        <w:rPr>
          <w:rFonts w:eastAsia="Batang"/>
          <w:szCs w:val="22"/>
          <w:lang w:eastAsia="x-none"/>
        </w:rPr>
        <w:t xml:space="preserve"> (SSS)</w:t>
      </w:r>
      <w:r w:rsidRPr="00032E6E">
        <w:rPr>
          <w:rFonts w:eastAsia="Batang"/>
          <w:szCs w:val="22"/>
          <w:lang w:eastAsia="x-none"/>
        </w:rPr>
        <w:t xml:space="preserve"> wrapper.</w:t>
      </w:r>
    </w:p>
    <w:p w14:paraId="39FC3F52" w14:textId="07EDD853" w:rsidR="00D2439D" w:rsidRDefault="00D2439D" w:rsidP="00032E6E">
      <w:pPr>
        <w:spacing w:after="180"/>
        <w:rPr>
          <w:rFonts w:eastAsia="Batang"/>
          <w:szCs w:val="22"/>
          <w:lang w:eastAsia="x-none"/>
        </w:rPr>
      </w:pPr>
      <w:r w:rsidRPr="00D2439D">
        <w:rPr>
          <w:rFonts w:eastAsia="Batang"/>
          <w:szCs w:val="22"/>
          <w:lang w:eastAsia="x-none"/>
        </w:rPr>
        <w:t>These primitives are agnostic to whether a “session” abstraction is used: they either bind multiple TaskIDs under shared parameters (if an operator uses an SSS), or they operate directly per‑</w:t>
      </w:r>
      <w:proofErr w:type="spellStart"/>
      <w:r w:rsidRPr="00D2439D">
        <w:rPr>
          <w:rFonts w:eastAsia="Batang"/>
          <w:szCs w:val="22"/>
          <w:lang w:eastAsia="x-none"/>
        </w:rPr>
        <w:t>TaskID</w:t>
      </w:r>
      <w:proofErr w:type="spellEnd"/>
      <w:r w:rsidRPr="00D2439D">
        <w:rPr>
          <w:rFonts w:eastAsia="Batang"/>
          <w:szCs w:val="22"/>
          <w:lang w:eastAsia="x-none"/>
        </w:rPr>
        <w:t xml:space="preserve"> with identical semantics, preserving gNB resource control and NG CP/UP separation.</w:t>
      </w:r>
    </w:p>
    <w:p w14:paraId="38D10802" w14:textId="117BF11F" w:rsidR="00D03503" w:rsidRPr="00511E4C" w:rsidRDefault="00D03503" w:rsidP="00D03503">
      <w:pPr>
        <w:spacing w:after="180"/>
        <w:rPr>
          <w:rFonts w:eastAsia="Batang"/>
          <w:b/>
          <w:bCs/>
          <w:szCs w:val="22"/>
          <w:lang w:eastAsia="x-none"/>
        </w:rPr>
      </w:pPr>
      <w:r w:rsidRPr="00511E4C">
        <w:rPr>
          <w:rFonts w:eastAsia="Batang"/>
          <w:b/>
          <w:bCs/>
          <w:szCs w:val="22"/>
          <w:lang w:eastAsia="x-none"/>
        </w:rPr>
        <w:t>Observation</w:t>
      </w:r>
      <w:r>
        <w:rPr>
          <w:rFonts w:eastAsia="Batang"/>
          <w:b/>
          <w:bCs/>
          <w:szCs w:val="22"/>
          <w:lang w:eastAsia="x-none"/>
        </w:rPr>
        <w:t xml:space="preserve"> </w:t>
      </w:r>
      <w:r w:rsidR="003F101A">
        <w:rPr>
          <w:rFonts w:eastAsia="Batang"/>
          <w:b/>
          <w:bCs/>
          <w:szCs w:val="22"/>
          <w:lang w:eastAsia="x-none"/>
        </w:rPr>
        <w:t>8</w:t>
      </w:r>
      <w:r w:rsidRPr="00511E4C">
        <w:rPr>
          <w:rFonts w:eastAsia="Batang"/>
          <w:b/>
          <w:bCs/>
          <w:szCs w:val="22"/>
          <w:lang w:eastAsia="x-none"/>
        </w:rPr>
        <w:t xml:space="preserve">: </w:t>
      </w:r>
      <w:r w:rsidR="007F0D39" w:rsidRPr="000D6952">
        <w:rPr>
          <w:rFonts w:eastAsia="Batang"/>
          <w:i/>
          <w:iCs/>
          <w:szCs w:val="22"/>
          <w:lang w:eastAsia="x-none"/>
        </w:rPr>
        <w:t>M</w:t>
      </w:r>
      <w:r w:rsidR="00A36708" w:rsidRPr="00A36708">
        <w:rPr>
          <w:rFonts w:eastAsia="Batang"/>
          <w:i/>
          <w:iCs/>
          <w:szCs w:val="22"/>
          <w:lang w:eastAsia="x-none"/>
        </w:rPr>
        <w:t xml:space="preserve">anagement primitives for sensing </w:t>
      </w:r>
      <w:proofErr w:type="spellStart"/>
      <w:r w:rsidR="00A36708" w:rsidRPr="00A36708">
        <w:rPr>
          <w:rFonts w:eastAsia="Batang"/>
          <w:i/>
          <w:iCs/>
          <w:szCs w:val="22"/>
          <w:lang w:eastAsia="x-none"/>
        </w:rPr>
        <w:t>signaling</w:t>
      </w:r>
      <w:proofErr w:type="spellEnd"/>
      <w:r w:rsidR="00D13576">
        <w:rPr>
          <w:rFonts w:eastAsia="Batang"/>
          <w:i/>
          <w:iCs/>
          <w:szCs w:val="22"/>
          <w:lang w:eastAsia="x-none"/>
        </w:rPr>
        <w:t xml:space="preserve"> must be </w:t>
      </w:r>
      <w:r w:rsidR="00D13576" w:rsidRPr="00D13576">
        <w:rPr>
          <w:rFonts w:eastAsia="Batang"/>
          <w:i/>
          <w:iCs/>
          <w:szCs w:val="22"/>
          <w:lang w:eastAsia="x-none"/>
        </w:rPr>
        <w:t>compatible with established NG principles</w:t>
      </w:r>
      <w:r w:rsidR="00D13576">
        <w:rPr>
          <w:rFonts w:eastAsia="Batang"/>
          <w:i/>
          <w:iCs/>
          <w:szCs w:val="22"/>
          <w:lang w:eastAsia="x-none"/>
        </w:rPr>
        <w:t xml:space="preserve"> - </w:t>
      </w:r>
      <w:r w:rsidR="00D13576" w:rsidRPr="00D13576">
        <w:rPr>
          <w:rFonts w:eastAsia="Batang"/>
          <w:i/>
          <w:iCs/>
          <w:szCs w:val="22"/>
          <w:lang w:eastAsia="x-none"/>
        </w:rPr>
        <w:t>open interface, modular procedures, and CP/UP separation</w:t>
      </w:r>
      <w:r w:rsidRPr="00C53317">
        <w:rPr>
          <w:rFonts w:eastAsia="Batang"/>
          <w:i/>
          <w:iCs/>
          <w:szCs w:val="22"/>
          <w:lang w:eastAsia="x-none"/>
        </w:rPr>
        <w:t>.</w:t>
      </w:r>
    </w:p>
    <w:p w14:paraId="2E72A678" w14:textId="5ADDDDA5" w:rsidR="00D03503" w:rsidRPr="00D2439D" w:rsidRDefault="00D03503" w:rsidP="00032E6E">
      <w:pPr>
        <w:spacing w:after="180"/>
        <w:rPr>
          <w:rFonts w:eastAsia="Batang"/>
          <w:szCs w:val="22"/>
          <w:lang w:eastAsia="x-none"/>
        </w:rPr>
      </w:pPr>
      <w:r w:rsidRPr="00C53317">
        <w:rPr>
          <w:rFonts w:eastAsia="Batang"/>
          <w:b/>
          <w:bCs/>
          <w:szCs w:val="22"/>
          <w:u w:val="single"/>
          <w:lang w:eastAsia="x-none"/>
        </w:rPr>
        <w:t xml:space="preserve">Proposal </w:t>
      </w:r>
      <w:r w:rsidR="003F101A">
        <w:rPr>
          <w:rFonts w:eastAsia="Batang"/>
          <w:b/>
          <w:bCs/>
          <w:szCs w:val="22"/>
          <w:u w:val="single"/>
          <w:lang w:eastAsia="x-none"/>
        </w:rPr>
        <w:t>8</w:t>
      </w:r>
      <w:r w:rsidRPr="00511E4C">
        <w:rPr>
          <w:rFonts w:eastAsia="Batang"/>
          <w:b/>
          <w:bCs/>
          <w:szCs w:val="22"/>
          <w:lang w:eastAsia="x-none"/>
        </w:rPr>
        <w:t xml:space="preserve">: </w:t>
      </w:r>
      <w:r w:rsidRPr="00C53317">
        <w:rPr>
          <w:rFonts w:eastAsia="Batang"/>
          <w:i/>
          <w:iCs/>
          <w:szCs w:val="22"/>
          <w:lang w:eastAsia="x-none"/>
        </w:rPr>
        <w:t xml:space="preserve">Study </w:t>
      </w:r>
      <w:r w:rsidR="00C06FF4" w:rsidRPr="00C06FF4">
        <w:rPr>
          <w:rFonts w:eastAsia="Batang"/>
          <w:i/>
          <w:iCs/>
          <w:szCs w:val="22"/>
          <w:lang w:eastAsia="x-none"/>
        </w:rPr>
        <w:t xml:space="preserve">a minimal set of management primitives for sensing </w:t>
      </w:r>
      <w:proofErr w:type="spellStart"/>
      <w:r w:rsidR="00C06FF4" w:rsidRPr="00C06FF4">
        <w:rPr>
          <w:rFonts w:eastAsia="Batang"/>
          <w:i/>
          <w:iCs/>
          <w:szCs w:val="22"/>
          <w:lang w:eastAsia="x-none"/>
        </w:rPr>
        <w:t>signaling</w:t>
      </w:r>
      <w:proofErr w:type="spellEnd"/>
      <w:r w:rsidR="008D0A29">
        <w:rPr>
          <w:rFonts w:eastAsia="Batang"/>
          <w:i/>
          <w:iCs/>
          <w:szCs w:val="22"/>
          <w:lang w:eastAsia="x-none"/>
        </w:rPr>
        <w:t>.</w:t>
      </w:r>
    </w:p>
    <w:p w14:paraId="08D431A7" w14:textId="1C4CEBA3" w:rsidR="000534C7" w:rsidRPr="000C3679" w:rsidRDefault="000534C7" w:rsidP="000C3679">
      <w:pPr>
        <w:pStyle w:val="Heading1"/>
        <w:numPr>
          <w:ilvl w:val="0"/>
          <w:numId w:val="15"/>
        </w:numPr>
        <w:tabs>
          <w:tab w:val="left" w:pos="360"/>
        </w:tabs>
        <w:overflowPunct/>
        <w:autoSpaceDE/>
        <w:autoSpaceDN/>
        <w:adjustRightInd/>
        <w:textAlignment w:val="auto"/>
        <w:rPr>
          <w:rFonts w:eastAsia="Batang"/>
          <w:kern w:val="32"/>
          <w:sz w:val="32"/>
          <w:szCs w:val="32"/>
          <w:lang w:eastAsia="x-none"/>
        </w:rPr>
      </w:pPr>
      <w:r w:rsidRPr="000C3679">
        <w:rPr>
          <w:rFonts w:eastAsia="Batang"/>
          <w:kern w:val="32"/>
          <w:sz w:val="32"/>
          <w:szCs w:val="32"/>
          <w:lang w:eastAsia="x-none"/>
        </w:rPr>
        <w:t>NG mapping</w:t>
      </w:r>
    </w:p>
    <w:p w14:paraId="4F818113" w14:textId="77777777" w:rsidR="000534C7" w:rsidRPr="00385BF9" w:rsidRDefault="000534C7" w:rsidP="000534C7">
      <w:pPr>
        <w:spacing w:after="180"/>
        <w:rPr>
          <w:rFonts w:eastAsia="Batang"/>
          <w:szCs w:val="22"/>
          <w:lang w:eastAsia="x-none"/>
        </w:rPr>
      </w:pPr>
      <w:r w:rsidRPr="00385BF9">
        <w:rPr>
          <w:rFonts w:eastAsia="Batang"/>
          <w:szCs w:val="22"/>
          <w:lang w:eastAsia="x-none"/>
        </w:rPr>
        <w:t>In the direct RAN–CN connection, NG-RAN exchanges sensing control and reports with a core-hosted SF over a new NG control-plane reference point that does not involve the AMF. This reduces AMF involvement and can simplify budgeting for periodic reporting. In the indirect realization, sensing control is carried via AMF/LMF over N2 using NGAP/LCS-aligned mechanisms, maximizing reuse of control-plane principles such as logging and charging. The application-level procedures are identical in both cases; only the NG mapping and packaging differ.</w:t>
      </w:r>
    </w:p>
    <w:p w14:paraId="36419297" w14:textId="77777777" w:rsidR="000534C7" w:rsidRPr="00385BF9" w:rsidRDefault="000534C7" w:rsidP="000534C7">
      <w:pPr>
        <w:spacing w:after="180"/>
        <w:rPr>
          <w:rFonts w:eastAsia="Batang"/>
          <w:szCs w:val="22"/>
          <w:lang w:eastAsia="x-none"/>
        </w:rPr>
      </w:pPr>
      <w:r w:rsidRPr="00385BF9">
        <w:rPr>
          <w:rFonts w:eastAsia="Batang"/>
          <w:szCs w:val="22"/>
          <w:lang w:eastAsia="x-none"/>
        </w:rPr>
        <w:t>Two NG mappings may be envisaged. An NGAP-native mapping introduces dedicated procedures and IEs for sensing control and reporting, while an NGAP-container mapping reuses NGAP by encapsulating requests, publish/subscribe, and report payloads in a sensing container. Control remains on NG: for the AMF-based realization this is over N2, and for the direct path it is the new NG control-plane reference point. Carriage follows a single NG plane consistent with the architecture: either N2 (NG-c) or N3 (NG-u).</w:t>
      </w:r>
    </w:p>
    <w:p w14:paraId="0CA178C9" w14:textId="7E8DCE56" w:rsidR="000534C7" w:rsidRPr="00385BF9" w:rsidRDefault="000534C7" w:rsidP="000534C7">
      <w:pPr>
        <w:spacing w:after="180"/>
        <w:rPr>
          <w:rFonts w:eastAsia="Batang"/>
          <w:i/>
          <w:iCs/>
          <w:szCs w:val="22"/>
          <w:lang w:eastAsia="x-none"/>
        </w:rPr>
      </w:pPr>
      <w:r w:rsidRPr="00385BF9">
        <w:rPr>
          <w:rFonts w:eastAsia="Batang"/>
          <w:b/>
          <w:bCs/>
          <w:szCs w:val="22"/>
          <w:lang w:eastAsia="x-none"/>
        </w:rPr>
        <w:t>Observation</w:t>
      </w:r>
      <w:r w:rsidR="00385BF9">
        <w:rPr>
          <w:rFonts w:eastAsia="Batang"/>
          <w:b/>
          <w:bCs/>
          <w:szCs w:val="22"/>
          <w:lang w:eastAsia="x-none"/>
        </w:rPr>
        <w:t xml:space="preserve"> </w:t>
      </w:r>
      <w:r w:rsidR="00234169">
        <w:rPr>
          <w:rFonts w:eastAsia="Batang"/>
          <w:b/>
          <w:bCs/>
          <w:szCs w:val="22"/>
          <w:lang w:eastAsia="x-none"/>
        </w:rPr>
        <w:t>9</w:t>
      </w:r>
      <w:r w:rsidRPr="00385BF9">
        <w:rPr>
          <w:rFonts w:eastAsia="Batang"/>
          <w:b/>
          <w:bCs/>
          <w:szCs w:val="22"/>
          <w:lang w:eastAsia="x-none"/>
        </w:rPr>
        <w:t xml:space="preserve">: </w:t>
      </w:r>
      <w:r w:rsidRPr="00385BF9">
        <w:rPr>
          <w:rFonts w:eastAsia="Batang"/>
          <w:i/>
          <w:iCs/>
          <w:szCs w:val="22"/>
          <w:lang w:eastAsia="x-none"/>
        </w:rPr>
        <w:t>NG mapping can be based on direct RAN-CN (via SF) or indirect AMF realization with NGAP-native or NGAP-container mapping.</w:t>
      </w:r>
    </w:p>
    <w:p w14:paraId="29A366E7" w14:textId="2131B27A" w:rsidR="000534C7" w:rsidRPr="00385BF9" w:rsidRDefault="000534C7" w:rsidP="000534C7">
      <w:pPr>
        <w:spacing w:after="180"/>
        <w:rPr>
          <w:rFonts w:eastAsia="Batang"/>
          <w:i/>
          <w:iCs/>
          <w:szCs w:val="22"/>
          <w:lang w:eastAsia="x-none"/>
        </w:rPr>
      </w:pPr>
      <w:r w:rsidRPr="00247A87">
        <w:rPr>
          <w:rFonts w:eastAsia="Batang"/>
          <w:b/>
          <w:bCs/>
          <w:szCs w:val="22"/>
          <w:u w:val="single"/>
          <w:lang w:eastAsia="x-none"/>
        </w:rPr>
        <w:lastRenderedPageBreak/>
        <w:t>Proposal</w:t>
      </w:r>
      <w:r w:rsidR="00385BF9" w:rsidRPr="00247A87">
        <w:rPr>
          <w:rFonts w:eastAsia="Batang"/>
          <w:b/>
          <w:bCs/>
          <w:szCs w:val="22"/>
          <w:u w:val="single"/>
          <w:lang w:eastAsia="x-none"/>
        </w:rPr>
        <w:t xml:space="preserve"> </w:t>
      </w:r>
      <w:r w:rsidR="00FB5E3C">
        <w:rPr>
          <w:rFonts w:eastAsia="Batang"/>
          <w:b/>
          <w:bCs/>
          <w:szCs w:val="22"/>
          <w:u w:val="single"/>
          <w:lang w:eastAsia="x-none"/>
        </w:rPr>
        <w:t>9</w:t>
      </w:r>
      <w:r w:rsidRPr="00385BF9">
        <w:rPr>
          <w:rFonts w:eastAsia="Batang"/>
          <w:b/>
          <w:bCs/>
          <w:szCs w:val="22"/>
          <w:lang w:eastAsia="x-none"/>
        </w:rPr>
        <w:t xml:space="preserve">: </w:t>
      </w:r>
      <w:r w:rsidRPr="00385BF9">
        <w:rPr>
          <w:rFonts w:eastAsia="Batang"/>
          <w:i/>
          <w:iCs/>
          <w:szCs w:val="22"/>
          <w:lang w:eastAsia="x-none"/>
        </w:rPr>
        <w:t>Study both direct NG-RAN↔SF and indirect AMF realizations with NGAP-native or NGAP-container mapping, with carriage on NG plane (NG-c</w:t>
      </w:r>
      <w:r w:rsidR="008E2978">
        <w:rPr>
          <w:rFonts w:eastAsia="Batang"/>
          <w:i/>
          <w:iCs/>
          <w:szCs w:val="22"/>
          <w:lang w:eastAsia="x-none"/>
        </w:rPr>
        <w:t>/</w:t>
      </w:r>
      <w:r w:rsidRPr="00385BF9">
        <w:rPr>
          <w:rFonts w:eastAsia="Batang"/>
          <w:i/>
          <w:iCs/>
          <w:szCs w:val="22"/>
          <w:lang w:eastAsia="x-none"/>
        </w:rPr>
        <w:t xml:space="preserve">NG-u). </w:t>
      </w:r>
    </w:p>
    <w:p w14:paraId="7CAF6203" w14:textId="77777777" w:rsidR="000534C7" w:rsidRPr="00310908" w:rsidRDefault="000534C7" w:rsidP="00310908">
      <w:pPr>
        <w:pStyle w:val="Heading1"/>
        <w:numPr>
          <w:ilvl w:val="0"/>
          <w:numId w:val="15"/>
        </w:numPr>
        <w:tabs>
          <w:tab w:val="left" w:pos="360"/>
        </w:tabs>
        <w:overflowPunct/>
        <w:autoSpaceDE/>
        <w:autoSpaceDN/>
        <w:adjustRightInd/>
        <w:textAlignment w:val="auto"/>
        <w:rPr>
          <w:rFonts w:eastAsia="Batang"/>
          <w:kern w:val="32"/>
          <w:sz w:val="32"/>
          <w:szCs w:val="32"/>
          <w:lang w:eastAsia="x-none"/>
        </w:rPr>
      </w:pPr>
      <w:r w:rsidRPr="00310908">
        <w:rPr>
          <w:rFonts w:eastAsia="Batang"/>
          <w:kern w:val="32"/>
          <w:sz w:val="32"/>
          <w:szCs w:val="32"/>
          <w:lang w:eastAsia="x-none"/>
        </w:rPr>
        <w:t>Conclusions</w:t>
      </w:r>
    </w:p>
    <w:p w14:paraId="6F5012D6" w14:textId="25FB1AB4" w:rsidR="000534C7" w:rsidRPr="00514606" w:rsidRDefault="000534C7" w:rsidP="00CF35DE">
      <w:pPr>
        <w:overflowPunct/>
        <w:autoSpaceDE/>
        <w:autoSpaceDN/>
        <w:adjustRightInd/>
        <w:textAlignment w:val="auto"/>
        <w:rPr>
          <w:rFonts w:eastAsia="Batang"/>
          <w:szCs w:val="22"/>
          <w:lang w:eastAsia="x-none"/>
        </w:rPr>
      </w:pPr>
      <w:r w:rsidRPr="00514606">
        <w:rPr>
          <w:rFonts w:eastAsia="Batang"/>
          <w:szCs w:val="22"/>
          <w:lang w:eastAsia="x-none"/>
        </w:rPr>
        <w:t xml:space="preserve">This paper made the following proposals regarding RAN-CN procedures and </w:t>
      </w:r>
      <w:r w:rsidR="00AF3570" w:rsidRPr="00514606">
        <w:rPr>
          <w:rFonts w:eastAsia="Batang"/>
          <w:szCs w:val="22"/>
          <w:lang w:eastAsia="x-none"/>
        </w:rPr>
        <w:t>signalling</w:t>
      </w:r>
      <w:r w:rsidRPr="00514606">
        <w:rPr>
          <w:rFonts w:eastAsia="Batang"/>
          <w:szCs w:val="22"/>
          <w:lang w:eastAsia="x-none"/>
        </w:rPr>
        <w:t xml:space="preserve"> enabling NR ISAC: </w:t>
      </w:r>
    </w:p>
    <w:p w14:paraId="3E33F418" w14:textId="13F8CB14" w:rsidR="008D0A29" w:rsidRDefault="008D0A29" w:rsidP="00CF35DE">
      <w:pPr>
        <w:pStyle w:val="NormalWeb"/>
        <w:spacing w:before="0" w:beforeAutospacing="0" w:after="120" w:afterAutospacing="0"/>
        <w:rPr>
          <w:i/>
          <w:iCs/>
          <w:sz w:val="22"/>
          <w:szCs w:val="22"/>
        </w:rPr>
      </w:pPr>
      <w:r w:rsidRPr="00DB3B00">
        <w:rPr>
          <w:b/>
          <w:bCs/>
          <w:sz w:val="22"/>
          <w:szCs w:val="22"/>
          <w:u w:val="single"/>
        </w:rPr>
        <w:t>Proposal 1</w:t>
      </w:r>
      <w:r w:rsidRPr="00DB3B00">
        <w:rPr>
          <w:b/>
          <w:bCs/>
          <w:sz w:val="22"/>
          <w:szCs w:val="22"/>
        </w:rPr>
        <w:t>:</w:t>
      </w:r>
      <w:r w:rsidRPr="00DB3B00">
        <w:rPr>
          <w:sz w:val="22"/>
          <w:szCs w:val="22"/>
        </w:rPr>
        <w:t xml:space="preserve"> </w:t>
      </w:r>
      <w:r w:rsidRPr="00DB3B00">
        <w:rPr>
          <w:i/>
          <w:iCs/>
          <w:sz w:val="22"/>
          <w:szCs w:val="22"/>
        </w:rPr>
        <w:t>Study procedures and signaling on the monolithic gNB baseline with no NG-RAN NF additions and no F1/E1 interface changes, and across different CP/UP options.</w:t>
      </w:r>
    </w:p>
    <w:p w14:paraId="3AE1EEBC" w14:textId="77777777" w:rsidR="008D0A29" w:rsidRDefault="008D0A29" w:rsidP="00CF35DE">
      <w:pPr>
        <w:overflowPunct/>
        <w:autoSpaceDE/>
        <w:autoSpaceDN/>
        <w:adjustRightInd/>
        <w:textAlignment w:val="auto"/>
        <w:rPr>
          <w:i/>
          <w:iCs/>
          <w:szCs w:val="22"/>
          <w:lang w:val="en-US"/>
        </w:rPr>
      </w:pPr>
      <w:r w:rsidRPr="00D94275">
        <w:rPr>
          <w:b/>
          <w:bCs/>
          <w:szCs w:val="22"/>
          <w:u w:val="single"/>
          <w:lang w:val="en-US"/>
        </w:rPr>
        <w:t>Proposal 2</w:t>
      </w:r>
      <w:r w:rsidRPr="00D94275">
        <w:rPr>
          <w:b/>
          <w:bCs/>
          <w:szCs w:val="22"/>
          <w:lang w:val="en-US"/>
        </w:rPr>
        <w:t>:</w:t>
      </w:r>
      <w:r w:rsidRPr="00D32E58">
        <w:rPr>
          <w:i/>
          <w:iCs/>
          <w:szCs w:val="22"/>
          <w:lang w:val="en-US"/>
        </w:rPr>
        <w:t xml:space="preserve"> Study RAN–CN procedures in which the CN/SF requests sensing, the gNB processes requests into sensing occasions under gNB-controlled radio resource selection, and the gNB returns processed results with associated quality indicators. </w:t>
      </w:r>
    </w:p>
    <w:p w14:paraId="268D43B4" w14:textId="77777777" w:rsidR="008D0A29" w:rsidRDefault="008D0A29" w:rsidP="00CF35DE">
      <w:pPr>
        <w:overflowPunct/>
        <w:autoSpaceDE/>
        <w:autoSpaceDN/>
        <w:adjustRightInd/>
        <w:textAlignment w:val="auto"/>
        <w:rPr>
          <w:i/>
          <w:iCs/>
          <w:szCs w:val="22"/>
          <w:lang w:val="en-US"/>
        </w:rPr>
      </w:pPr>
      <w:r w:rsidRPr="001E7067">
        <w:rPr>
          <w:b/>
          <w:bCs/>
          <w:szCs w:val="22"/>
          <w:u w:val="single"/>
          <w:lang w:val="en-US"/>
        </w:rPr>
        <w:t>Proposal 3</w:t>
      </w:r>
      <w:r w:rsidRPr="001E7067">
        <w:rPr>
          <w:b/>
          <w:bCs/>
          <w:szCs w:val="22"/>
          <w:lang w:val="en-US"/>
        </w:rPr>
        <w:t>:</w:t>
      </w:r>
      <w:r w:rsidRPr="00D94275">
        <w:rPr>
          <w:i/>
          <w:iCs/>
          <w:szCs w:val="22"/>
          <w:lang w:val="en-US"/>
        </w:rPr>
        <w:t xml:space="preserve"> Study Setup, Modify, Modify-Indication, and Release primitives with a </w:t>
      </w:r>
      <w:proofErr w:type="spellStart"/>
      <w:r w:rsidRPr="00D94275">
        <w:rPr>
          <w:i/>
          <w:iCs/>
          <w:szCs w:val="22"/>
          <w:lang w:val="en-US"/>
        </w:rPr>
        <w:t>TaskID</w:t>
      </w:r>
      <w:proofErr w:type="spellEnd"/>
      <w:r w:rsidRPr="00D94275">
        <w:rPr>
          <w:i/>
          <w:iCs/>
          <w:szCs w:val="22"/>
          <w:lang w:val="en-US"/>
        </w:rPr>
        <w:t xml:space="preserve"> carried in requests and reports.</w:t>
      </w:r>
    </w:p>
    <w:p w14:paraId="1B8990C9" w14:textId="77777777" w:rsidR="008D0A29" w:rsidRPr="00DB3B00" w:rsidRDefault="008D0A29" w:rsidP="00CF35DE">
      <w:pPr>
        <w:rPr>
          <w:rFonts w:eastAsia="Batang"/>
          <w:b/>
          <w:bCs/>
          <w:szCs w:val="22"/>
          <w:lang w:eastAsia="x-none"/>
        </w:rPr>
      </w:pPr>
      <w:r w:rsidRPr="00DB3B00">
        <w:rPr>
          <w:rFonts w:eastAsia="Batang"/>
          <w:b/>
          <w:bCs/>
          <w:szCs w:val="22"/>
          <w:u w:val="single"/>
          <w:lang w:eastAsia="x-none"/>
        </w:rPr>
        <w:t xml:space="preserve">Proposal </w:t>
      </w:r>
      <w:r>
        <w:rPr>
          <w:rFonts w:eastAsia="Batang"/>
          <w:b/>
          <w:bCs/>
          <w:szCs w:val="22"/>
          <w:u w:val="single"/>
          <w:lang w:eastAsia="x-none"/>
        </w:rPr>
        <w:t>4</w:t>
      </w:r>
      <w:r w:rsidRPr="00DB3B00">
        <w:rPr>
          <w:rFonts w:eastAsia="Batang"/>
          <w:b/>
          <w:bCs/>
          <w:szCs w:val="22"/>
          <w:lang w:eastAsia="x-none"/>
        </w:rPr>
        <w:t xml:space="preserve">: </w:t>
      </w:r>
      <w:r w:rsidRPr="00DB3B00">
        <w:rPr>
          <w:rFonts w:eastAsia="Batang"/>
          <w:i/>
          <w:iCs/>
          <w:szCs w:val="22"/>
          <w:lang w:eastAsia="x-none"/>
        </w:rPr>
        <w:t>Study a runtime capability exchange, with an optional NG indication to convey brief capability summary.</w:t>
      </w:r>
      <w:r w:rsidRPr="00DB3B00">
        <w:rPr>
          <w:rFonts w:eastAsia="Batang"/>
          <w:b/>
          <w:bCs/>
          <w:szCs w:val="22"/>
          <w:lang w:eastAsia="x-none"/>
        </w:rPr>
        <w:t xml:space="preserve"> </w:t>
      </w:r>
    </w:p>
    <w:p w14:paraId="7331F38C" w14:textId="77777777" w:rsidR="008D0A29" w:rsidRDefault="008D0A29" w:rsidP="00CF35DE">
      <w:pPr>
        <w:rPr>
          <w:rFonts w:eastAsia="Batang"/>
          <w:i/>
          <w:iCs/>
          <w:szCs w:val="22"/>
          <w:lang w:eastAsia="x-none"/>
        </w:rPr>
      </w:pPr>
      <w:r w:rsidRPr="001636E2">
        <w:rPr>
          <w:rFonts w:eastAsia="Batang"/>
          <w:b/>
          <w:bCs/>
          <w:szCs w:val="22"/>
          <w:u w:val="single"/>
          <w:lang w:eastAsia="x-none"/>
        </w:rPr>
        <w:t xml:space="preserve">Proposal </w:t>
      </w:r>
      <w:r>
        <w:rPr>
          <w:rFonts w:eastAsia="Batang"/>
          <w:b/>
          <w:bCs/>
          <w:szCs w:val="22"/>
          <w:u w:val="single"/>
          <w:lang w:eastAsia="x-none"/>
        </w:rPr>
        <w:t>5</w:t>
      </w:r>
      <w:r w:rsidRPr="001636E2">
        <w:rPr>
          <w:rFonts w:eastAsia="Batang"/>
          <w:b/>
          <w:bCs/>
          <w:szCs w:val="22"/>
          <w:lang w:eastAsia="x-none"/>
        </w:rPr>
        <w:t>:</w:t>
      </w:r>
      <w:r>
        <w:rPr>
          <w:rFonts w:eastAsia="Batang"/>
          <w:szCs w:val="22"/>
          <w:lang w:eastAsia="x-none"/>
        </w:rPr>
        <w:t xml:space="preserve"> </w:t>
      </w:r>
      <w:r w:rsidRPr="001636E2">
        <w:rPr>
          <w:rFonts w:eastAsia="Batang"/>
          <w:i/>
          <w:iCs/>
          <w:szCs w:val="22"/>
          <w:lang w:eastAsia="x-none"/>
        </w:rPr>
        <w:t>Study on-demand and subscription-based sensing control, including triggers, reporting, and termination</w:t>
      </w:r>
      <w:r>
        <w:rPr>
          <w:rFonts w:eastAsia="Batang"/>
          <w:i/>
          <w:iCs/>
          <w:szCs w:val="22"/>
          <w:lang w:eastAsia="x-none"/>
        </w:rPr>
        <w:t>.</w:t>
      </w:r>
    </w:p>
    <w:p w14:paraId="1FFAC090" w14:textId="4780DE2B" w:rsidR="008D0A29" w:rsidRPr="000F3D43" w:rsidRDefault="008D0A29" w:rsidP="00CF35DE">
      <w:pPr>
        <w:rPr>
          <w:rFonts w:eastAsia="Batang"/>
          <w:i/>
          <w:iCs/>
          <w:szCs w:val="22"/>
          <w:lang w:eastAsia="x-none"/>
        </w:rPr>
      </w:pPr>
      <w:r w:rsidRPr="000D6952">
        <w:rPr>
          <w:rFonts w:eastAsia="Batang"/>
          <w:b/>
          <w:bCs/>
          <w:szCs w:val="22"/>
          <w:u w:val="single"/>
          <w:lang w:eastAsia="x-none"/>
        </w:rPr>
        <w:t>Proposal 6</w:t>
      </w:r>
      <w:r w:rsidRPr="000D6952">
        <w:rPr>
          <w:rFonts w:eastAsia="Batang"/>
          <w:b/>
          <w:bCs/>
          <w:szCs w:val="22"/>
          <w:lang w:eastAsia="x-none"/>
        </w:rPr>
        <w:t>:</w:t>
      </w:r>
      <w:r w:rsidRPr="000D6952">
        <w:rPr>
          <w:rFonts w:eastAsia="Batang"/>
          <w:szCs w:val="22"/>
          <w:lang w:eastAsia="x-none"/>
        </w:rPr>
        <w:t xml:space="preserve"> </w:t>
      </w:r>
      <w:r w:rsidRPr="000F3D43">
        <w:rPr>
          <w:rFonts w:eastAsia="Batang"/>
          <w:i/>
          <w:iCs/>
          <w:szCs w:val="22"/>
          <w:lang w:eastAsia="x-none"/>
        </w:rPr>
        <w:t>Study in RAN3 the information categories and procedure implications for ISAC control—e.g., operational scope, measurement level (aligned with RAN1), report configuration (one-shot / periodic / event-triggered), and quality—while keeping IE details FFS for alignment with SA2</w:t>
      </w:r>
      <w:r w:rsidR="00636C0C">
        <w:rPr>
          <w:rFonts w:eastAsia="Batang"/>
          <w:i/>
          <w:iCs/>
          <w:szCs w:val="22"/>
          <w:lang w:eastAsia="x-none"/>
        </w:rPr>
        <w:t>.</w:t>
      </w:r>
    </w:p>
    <w:p w14:paraId="0C6A1849" w14:textId="77777777" w:rsidR="008D0A29" w:rsidRDefault="008D0A29" w:rsidP="00CF35DE">
      <w:pPr>
        <w:rPr>
          <w:rFonts w:eastAsia="Batang"/>
          <w:i/>
          <w:iCs/>
          <w:szCs w:val="22"/>
          <w:lang w:eastAsia="x-none"/>
        </w:rPr>
      </w:pPr>
      <w:r w:rsidRPr="00C53317">
        <w:rPr>
          <w:rFonts w:eastAsia="Batang"/>
          <w:b/>
          <w:bCs/>
          <w:szCs w:val="22"/>
          <w:u w:val="single"/>
          <w:lang w:eastAsia="x-none"/>
        </w:rPr>
        <w:t xml:space="preserve">Proposal </w:t>
      </w:r>
      <w:r>
        <w:rPr>
          <w:rFonts w:eastAsia="Batang"/>
          <w:b/>
          <w:bCs/>
          <w:szCs w:val="22"/>
          <w:u w:val="single"/>
          <w:lang w:eastAsia="x-none"/>
        </w:rPr>
        <w:t>7</w:t>
      </w:r>
      <w:r w:rsidRPr="00511E4C">
        <w:rPr>
          <w:rFonts w:eastAsia="Batang"/>
          <w:b/>
          <w:bCs/>
          <w:szCs w:val="22"/>
          <w:lang w:eastAsia="x-none"/>
        </w:rPr>
        <w:t xml:space="preserve">: </w:t>
      </w:r>
      <w:r w:rsidRPr="00C53317">
        <w:rPr>
          <w:rFonts w:eastAsia="Batang"/>
          <w:i/>
          <w:iCs/>
          <w:szCs w:val="22"/>
          <w:lang w:eastAsia="x-none"/>
        </w:rPr>
        <w:t xml:space="preserve">Study on-demand, periodic, and event-triggered reporting with corresponding conditions. </w:t>
      </w:r>
    </w:p>
    <w:p w14:paraId="6BCD16B0" w14:textId="38CC56BB" w:rsidR="008D0A29" w:rsidRPr="00D2439D" w:rsidRDefault="008D0A29" w:rsidP="00CF35DE">
      <w:pPr>
        <w:rPr>
          <w:rFonts w:eastAsia="Batang"/>
          <w:szCs w:val="22"/>
          <w:lang w:eastAsia="x-none"/>
        </w:rPr>
      </w:pPr>
      <w:r w:rsidRPr="00C53317">
        <w:rPr>
          <w:rFonts w:eastAsia="Batang"/>
          <w:b/>
          <w:bCs/>
          <w:szCs w:val="22"/>
          <w:u w:val="single"/>
          <w:lang w:eastAsia="x-none"/>
        </w:rPr>
        <w:t xml:space="preserve">Proposal </w:t>
      </w:r>
      <w:r>
        <w:rPr>
          <w:rFonts w:eastAsia="Batang"/>
          <w:b/>
          <w:bCs/>
          <w:szCs w:val="22"/>
          <w:u w:val="single"/>
          <w:lang w:eastAsia="x-none"/>
        </w:rPr>
        <w:t>8</w:t>
      </w:r>
      <w:r w:rsidRPr="00511E4C">
        <w:rPr>
          <w:rFonts w:eastAsia="Batang"/>
          <w:b/>
          <w:bCs/>
          <w:szCs w:val="22"/>
          <w:lang w:eastAsia="x-none"/>
        </w:rPr>
        <w:t xml:space="preserve">: </w:t>
      </w:r>
      <w:r w:rsidRPr="00C53317">
        <w:rPr>
          <w:rFonts w:eastAsia="Batang"/>
          <w:i/>
          <w:iCs/>
          <w:szCs w:val="22"/>
          <w:lang w:eastAsia="x-none"/>
        </w:rPr>
        <w:t xml:space="preserve">Study </w:t>
      </w:r>
      <w:r w:rsidRPr="00C06FF4">
        <w:rPr>
          <w:rFonts w:eastAsia="Batang"/>
          <w:i/>
          <w:iCs/>
          <w:szCs w:val="22"/>
          <w:lang w:eastAsia="x-none"/>
        </w:rPr>
        <w:t xml:space="preserve">a minimal set of management primitives for sensing </w:t>
      </w:r>
      <w:proofErr w:type="spellStart"/>
      <w:r w:rsidRPr="00C06FF4">
        <w:rPr>
          <w:rFonts w:eastAsia="Batang"/>
          <w:i/>
          <w:iCs/>
          <w:szCs w:val="22"/>
          <w:lang w:eastAsia="x-none"/>
        </w:rPr>
        <w:t>signaling</w:t>
      </w:r>
      <w:proofErr w:type="spellEnd"/>
      <w:r w:rsidR="00033C46">
        <w:rPr>
          <w:rFonts w:eastAsia="Batang"/>
          <w:i/>
          <w:iCs/>
          <w:szCs w:val="22"/>
          <w:lang w:eastAsia="x-none"/>
        </w:rPr>
        <w:t>.</w:t>
      </w:r>
    </w:p>
    <w:p w14:paraId="3D492A20" w14:textId="6B0E5C3C" w:rsidR="008D0A29" w:rsidRPr="008D0A29" w:rsidRDefault="008D0A29" w:rsidP="00CF35DE">
      <w:pPr>
        <w:rPr>
          <w:rFonts w:eastAsia="Batang"/>
          <w:i/>
          <w:iCs/>
          <w:szCs w:val="22"/>
          <w:lang w:eastAsia="x-none"/>
        </w:rPr>
      </w:pPr>
      <w:r w:rsidRPr="00247A87">
        <w:rPr>
          <w:rFonts w:eastAsia="Batang"/>
          <w:b/>
          <w:bCs/>
          <w:szCs w:val="22"/>
          <w:u w:val="single"/>
          <w:lang w:eastAsia="x-none"/>
        </w:rPr>
        <w:t xml:space="preserve">Proposal </w:t>
      </w:r>
      <w:r>
        <w:rPr>
          <w:rFonts w:eastAsia="Batang"/>
          <w:b/>
          <w:bCs/>
          <w:szCs w:val="22"/>
          <w:u w:val="single"/>
          <w:lang w:eastAsia="x-none"/>
        </w:rPr>
        <w:t>9</w:t>
      </w:r>
      <w:r w:rsidRPr="00385BF9">
        <w:rPr>
          <w:rFonts w:eastAsia="Batang"/>
          <w:b/>
          <w:bCs/>
          <w:szCs w:val="22"/>
          <w:lang w:eastAsia="x-none"/>
        </w:rPr>
        <w:t xml:space="preserve">: </w:t>
      </w:r>
      <w:r w:rsidRPr="00385BF9">
        <w:rPr>
          <w:rFonts w:eastAsia="Batang"/>
          <w:i/>
          <w:iCs/>
          <w:szCs w:val="22"/>
          <w:lang w:eastAsia="x-none"/>
        </w:rPr>
        <w:t>Study both direct NG-RAN↔SF and indirect AMF realizations with NGAP-native or NGAP-container mapping, with carriage on NG plane (NG-c</w:t>
      </w:r>
      <w:r>
        <w:rPr>
          <w:rFonts w:eastAsia="Batang"/>
          <w:i/>
          <w:iCs/>
          <w:szCs w:val="22"/>
          <w:lang w:eastAsia="x-none"/>
        </w:rPr>
        <w:t>/</w:t>
      </w:r>
      <w:r w:rsidRPr="00385BF9">
        <w:rPr>
          <w:rFonts w:eastAsia="Batang"/>
          <w:i/>
          <w:iCs/>
          <w:szCs w:val="22"/>
          <w:lang w:eastAsia="x-none"/>
        </w:rPr>
        <w:t xml:space="preserve">NG-u). </w:t>
      </w:r>
    </w:p>
    <w:p w14:paraId="71A8147F" w14:textId="4EA65A33" w:rsidR="00773F15" w:rsidRPr="00DB3B00" w:rsidRDefault="00773F15" w:rsidP="0003770D">
      <w:pPr>
        <w:pStyle w:val="Heading1"/>
        <w:rPr>
          <w:rFonts w:ascii="Times New Roman" w:hAnsi="Times New Roman" w:cs="Times New Roman"/>
        </w:rPr>
      </w:pPr>
      <w:r w:rsidRPr="00DB3B00">
        <w:rPr>
          <w:rFonts w:ascii="Times New Roman" w:hAnsi="Times New Roman" w:cs="Times New Roman"/>
        </w:rPr>
        <w:t>References</w:t>
      </w:r>
      <w:bookmarkEnd w:id="1"/>
    </w:p>
    <w:p w14:paraId="585A49E0" w14:textId="77777777" w:rsidR="00D65F29" w:rsidRPr="00DB3B00" w:rsidRDefault="00D65F29" w:rsidP="000C3679">
      <w:pPr>
        <w:pStyle w:val="ListParagraph"/>
        <w:numPr>
          <w:ilvl w:val="0"/>
          <w:numId w:val="12"/>
        </w:numPr>
        <w:overflowPunct w:val="0"/>
        <w:autoSpaceDE w:val="0"/>
        <w:autoSpaceDN w:val="0"/>
        <w:adjustRightInd w:val="0"/>
        <w:spacing w:after="120"/>
        <w:contextualSpacing/>
        <w:textAlignment w:val="baseline"/>
        <w:rPr>
          <w:rFonts w:ascii="Times New Roman" w:eastAsia="Times New Roman" w:hAnsi="Times New Roman"/>
        </w:rPr>
      </w:pPr>
      <w:bookmarkStart w:id="3" w:name="_Ref209687184"/>
      <w:bookmarkStart w:id="4" w:name="_Ref436669750"/>
      <w:bookmarkStart w:id="5" w:name="_Hlk162962157"/>
      <w:bookmarkStart w:id="6" w:name="_Hlk175842634"/>
      <w:bookmarkStart w:id="7" w:name="_Hlk175842782"/>
      <w:bookmarkEnd w:id="2"/>
      <w:r w:rsidRPr="00DB3B00">
        <w:rPr>
          <w:rFonts w:ascii="Times New Roman" w:hAnsi="Times New Roman"/>
          <w:lang w:eastAsia="x-none"/>
        </w:rPr>
        <w:t>RP</w:t>
      </w:r>
      <w:r w:rsidRPr="00DB3B00">
        <w:rPr>
          <w:rFonts w:ascii="Times New Roman" w:hAnsi="Times New Roman"/>
          <w:lang w:eastAsia="x-none"/>
        </w:rPr>
        <w:noBreakHyphen/>
        <w:t>251861</w:t>
      </w:r>
      <w:r w:rsidRPr="00DB3B00">
        <w:rPr>
          <w:rFonts w:ascii="Times New Roman" w:eastAsia="Times New Roman" w:hAnsi="Times New Roman"/>
        </w:rPr>
        <w:t>, “New SID: Study on Integrated Sensing And Communication (ISAC) for NR,” RAN#108, Prague, Czech Republic, June 2025.</w:t>
      </w:r>
      <w:bookmarkEnd w:id="3"/>
    </w:p>
    <w:p w14:paraId="1AD105B9" w14:textId="77777777" w:rsidR="00D65F29" w:rsidRPr="00DB3B00" w:rsidRDefault="00D65F29" w:rsidP="000C3679">
      <w:pPr>
        <w:pStyle w:val="ListParagraph"/>
        <w:numPr>
          <w:ilvl w:val="0"/>
          <w:numId w:val="12"/>
        </w:numPr>
        <w:overflowPunct w:val="0"/>
        <w:autoSpaceDE w:val="0"/>
        <w:autoSpaceDN w:val="0"/>
        <w:adjustRightInd w:val="0"/>
        <w:spacing w:after="120"/>
        <w:contextualSpacing/>
        <w:textAlignment w:val="baseline"/>
        <w:rPr>
          <w:rFonts w:ascii="Times New Roman" w:eastAsia="Times New Roman" w:hAnsi="Times New Roman"/>
        </w:rPr>
      </w:pPr>
      <w:bookmarkStart w:id="8" w:name="_Ref209687199"/>
      <w:r w:rsidRPr="00DB3B00">
        <w:rPr>
          <w:rFonts w:ascii="Times New Roman" w:hAnsi="Times New Roman"/>
          <w:lang w:eastAsia="x-none"/>
        </w:rPr>
        <w:t>RP‑252819</w:t>
      </w:r>
      <w:r w:rsidRPr="00DB3B00">
        <w:rPr>
          <w:rFonts w:ascii="Times New Roman" w:eastAsia="Times New Roman" w:hAnsi="Times New Roman"/>
        </w:rPr>
        <w:t>, “New SID: Study on Integrated Sensing And Communication (ISAC) for NR,” RAN#109, Beijing, China, September 2025.</w:t>
      </w:r>
      <w:bookmarkEnd w:id="8"/>
    </w:p>
    <w:p w14:paraId="4D893C33" w14:textId="55C2B2E1" w:rsidR="00743126" w:rsidRPr="00362C7E" w:rsidRDefault="009A2F11" w:rsidP="00362C7E">
      <w:pPr>
        <w:pStyle w:val="ListParagraph"/>
        <w:numPr>
          <w:ilvl w:val="0"/>
          <w:numId w:val="12"/>
        </w:numPr>
        <w:overflowPunct w:val="0"/>
        <w:autoSpaceDE w:val="0"/>
        <w:autoSpaceDN w:val="0"/>
        <w:adjustRightInd w:val="0"/>
        <w:spacing w:after="120"/>
        <w:contextualSpacing/>
        <w:textAlignment w:val="baseline"/>
        <w:rPr>
          <w:rFonts w:ascii="Times New Roman" w:eastAsia="Times New Roman" w:hAnsi="Times New Roman"/>
        </w:rPr>
      </w:pPr>
      <w:r w:rsidRPr="00DB3B00">
        <w:rPr>
          <w:rFonts w:ascii="Times New Roman" w:eastAsia="Times New Roman" w:hAnsi="Times New Roman"/>
        </w:rPr>
        <w:t>R</w:t>
      </w:r>
      <w:r w:rsidR="00A739B1">
        <w:rPr>
          <w:rFonts w:ascii="Times New Roman" w:eastAsia="Times New Roman" w:hAnsi="Times New Roman"/>
        </w:rPr>
        <w:t>3</w:t>
      </w:r>
      <w:r w:rsidRPr="00DB3B00">
        <w:rPr>
          <w:rFonts w:ascii="Times New Roman" w:eastAsia="Times New Roman" w:hAnsi="Times New Roman"/>
        </w:rPr>
        <w:t>‑25</w:t>
      </w:r>
      <w:r w:rsidR="001529E0" w:rsidRPr="00DB3B00">
        <w:rPr>
          <w:rFonts w:ascii="Times New Roman" w:eastAsia="Times New Roman" w:hAnsi="Times New Roman"/>
        </w:rPr>
        <w:t>xx</w:t>
      </w:r>
      <w:r w:rsidR="00C83280" w:rsidRPr="00DB3B00">
        <w:rPr>
          <w:rFonts w:ascii="Times New Roman" w:eastAsia="Times New Roman" w:hAnsi="Times New Roman"/>
        </w:rPr>
        <w:t>xxx</w:t>
      </w:r>
      <w:r w:rsidRPr="00DB3B00">
        <w:rPr>
          <w:rFonts w:ascii="Times New Roman" w:eastAsia="Times New Roman" w:hAnsi="Times New Roman"/>
        </w:rPr>
        <w:t>, “</w:t>
      </w:r>
      <w:r w:rsidR="002D7E69" w:rsidRPr="00DB3B00">
        <w:rPr>
          <w:rFonts w:ascii="Times New Roman" w:eastAsia="Times New Roman" w:hAnsi="Times New Roman"/>
        </w:rPr>
        <w:t>Draft r</w:t>
      </w:r>
      <w:r w:rsidRPr="00DB3B00">
        <w:rPr>
          <w:rFonts w:ascii="Times New Roman" w:eastAsia="Times New Roman" w:hAnsi="Times New Roman"/>
        </w:rPr>
        <w:t>eport of RAN</w:t>
      </w:r>
      <w:r w:rsidR="00955E77" w:rsidRPr="00DB3B00">
        <w:rPr>
          <w:rFonts w:ascii="Times New Roman" w:eastAsia="Times New Roman" w:hAnsi="Times New Roman"/>
        </w:rPr>
        <w:t>3</w:t>
      </w:r>
      <w:r w:rsidRPr="00DB3B00">
        <w:rPr>
          <w:rFonts w:ascii="Times New Roman" w:eastAsia="Times New Roman" w:hAnsi="Times New Roman"/>
        </w:rPr>
        <w:t>#12</w:t>
      </w:r>
      <w:r w:rsidR="00955E77" w:rsidRPr="00DB3B00">
        <w:rPr>
          <w:rFonts w:ascii="Times New Roman" w:eastAsia="Times New Roman" w:hAnsi="Times New Roman"/>
        </w:rPr>
        <w:t>9</w:t>
      </w:r>
      <w:r w:rsidRPr="00DB3B00">
        <w:rPr>
          <w:rFonts w:ascii="Times New Roman" w:eastAsia="Times New Roman" w:hAnsi="Times New Roman"/>
        </w:rPr>
        <w:t>b meeting,” RAN</w:t>
      </w:r>
      <w:r w:rsidR="0062085D" w:rsidRPr="00DB3B00">
        <w:rPr>
          <w:rFonts w:ascii="Times New Roman" w:eastAsia="Times New Roman" w:hAnsi="Times New Roman"/>
        </w:rPr>
        <w:t>3</w:t>
      </w:r>
      <w:r w:rsidRPr="00DB3B00">
        <w:rPr>
          <w:rFonts w:ascii="Times New Roman" w:eastAsia="Times New Roman" w:hAnsi="Times New Roman"/>
        </w:rPr>
        <w:t>#12</w:t>
      </w:r>
      <w:r w:rsidR="0062085D" w:rsidRPr="00DB3B00">
        <w:rPr>
          <w:rFonts w:ascii="Times New Roman" w:eastAsia="Times New Roman" w:hAnsi="Times New Roman"/>
        </w:rPr>
        <w:t>9</w:t>
      </w:r>
      <w:r w:rsidRPr="00DB3B00">
        <w:rPr>
          <w:rFonts w:ascii="Times New Roman" w:eastAsia="Times New Roman" w:hAnsi="Times New Roman"/>
        </w:rPr>
        <w:t xml:space="preserve">b, Prague, </w:t>
      </w:r>
      <w:r w:rsidR="003A7952" w:rsidRPr="00DB3B00">
        <w:rPr>
          <w:rFonts w:ascii="Times New Roman" w:eastAsia="Times New Roman" w:hAnsi="Times New Roman"/>
        </w:rPr>
        <w:t>Czech Republic</w:t>
      </w:r>
      <w:r w:rsidRPr="00DB3B00">
        <w:rPr>
          <w:rFonts w:ascii="Times New Roman" w:eastAsia="Times New Roman" w:hAnsi="Times New Roman"/>
        </w:rPr>
        <w:t xml:space="preserve">, October 2025. </w:t>
      </w:r>
      <w:bookmarkEnd w:id="4"/>
      <w:bookmarkEnd w:id="5"/>
      <w:bookmarkEnd w:id="6"/>
      <w:bookmarkEnd w:id="7"/>
    </w:p>
    <w:sectPr w:rsidR="00743126" w:rsidRPr="00362C7E"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70FDD" w14:textId="77777777" w:rsidR="0024208E" w:rsidRDefault="0024208E">
      <w:r>
        <w:separator/>
      </w:r>
    </w:p>
  </w:endnote>
  <w:endnote w:type="continuationSeparator" w:id="0">
    <w:p w14:paraId="0A429B82" w14:textId="77777777" w:rsidR="0024208E" w:rsidRDefault="0024208E">
      <w:r>
        <w:continuationSeparator/>
      </w:r>
    </w:p>
  </w:endnote>
  <w:endnote w:type="continuationNotice" w:id="1">
    <w:p w14:paraId="1D6148D0" w14:textId="77777777" w:rsidR="0024208E" w:rsidRDefault="002420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0"/>
    <w:family w:val="roman"/>
    <w:notTrueType/>
    <w:pitch w:val="default"/>
  </w:font>
  <w:font w:name="CG Times (WN)">
    <w:altName w:val="Arial"/>
    <w:charset w:val="00"/>
    <w:family w:val="roman"/>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DB31F" w14:textId="77777777" w:rsidR="0024208E" w:rsidRDefault="0024208E">
      <w:r>
        <w:separator/>
      </w:r>
    </w:p>
  </w:footnote>
  <w:footnote w:type="continuationSeparator" w:id="0">
    <w:p w14:paraId="73CAD2F4" w14:textId="77777777" w:rsidR="0024208E" w:rsidRDefault="0024208E">
      <w:r>
        <w:continuationSeparator/>
      </w:r>
    </w:p>
  </w:footnote>
  <w:footnote w:type="continuationNotice" w:id="1">
    <w:p w14:paraId="29DDA490" w14:textId="77777777" w:rsidR="0024208E" w:rsidRDefault="002420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2CB0C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B05185F"/>
    <w:multiLevelType w:val="hybridMultilevel"/>
    <w:tmpl w:val="DAA4472C"/>
    <w:lvl w:ilvl="0" w:tplc="74648B2E">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33273C"/>
    <w:multiLevelType w:val="hybridMultilevel"/>
    <w:tmpl w:val="E1562834"/>
    <w:lvl w:ilvl="0" w:tplc="A3DE05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A842AA3"/>
    <w:multiLevelType w:val="hybridMultilevel"/>
    <w:tmpl w:val="C7907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8"/>
  </w:num>
  <w:num w:numId="3" w16cid:durableId="1519151789">
    <w:abstractNumId w:val="5"/>
  </w:num>
  <w:num w:numId="4" w16cid:durableId="1934044786">
    <w:abstractNumId w:val="6"/>
  </w:num>
  <w:num w:numId="5" w16cid:durableId="1435324944">
    <w:abstractNumId w:val="3"/>
  </w:num>
  <w:num w:numId="6" w16cid:durableId="1922372000">
    <w:abstractNumId w:val="7"/>
  </w:num>
  <w:num w:numId="7" w16cid:durableId="1083601651">
    <w:abstractNumId w:val="9"/>
  </w:num>
  <w:num w:numId="8" w16cid:durableId="49505293">
    <w:abstractNumId w:val="4"/>
  </w:num>
  <w:num w:numId="9" w16cid:durableId="947472016">
    <w:abstractNumId w:val="14"/>
  </w:num>
  <w:num w:numId="10" w16cid:durableId="831218355">
    <w:abstractNumId w:val="13"/>
  </w:num>
  <w:num w:numId="11" w16cid:durableId="628046527">
    <w:abstractNumId w:val="12"/>
  </w:num>
  <w:num w:numId="12" w16cid:durableId="1779792486">
    <w:abstractNumId w:val="10"/>
  </w:num>
  <w:num w:numId="13" w16cid:durableId="1969704765">
    <w:abstractNumId w:val="0"/>
  </w:num>
  <w:num w:numId="14" w16cid:durableId="1514034282">
    <w:abstractNumId w:val="2"/>
  </w:num>
  <w:num w:numId="15" w16cid:durableId="1688866300">
    <w:abstractNumId w:val="1"/>
    <w:lvlOverride w:ilvl="0">
      <w:startOverride w:val="5"/>
    </w:lvlOverride>
  </w:num>
  <w:num w:numId="16" w16cid:durableId="1442653221">
    <w:abstractNumId w:val="1"/>
  </w:num>
  <w:num w:numId="17" w16cid:durableId="1201943835">
    <w:abstractNumId w:val="1"/>
  </w:num>
  <w:num w:numId="18" w16cid:durableId="1365863149">
    <w:abstractNumId w:val="1"/>
  </w:num>
  <w:num w:numId="19" w16cid:durableId="486214477">
    <w:abstractNumId w:val="1"/>
  </w:num>
  <w:num w:numId="20" w16cid:durableId="1845129336">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17C"/>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A9A"/>
    <w:rsid w:val="00016AEC"/>
    <w:rsid w:val="00016E0A"/>
    <w:rsid w:val="00017244"/>
    <w:rsid w:val="000175FD"/>
    <w:rsid w:val="00017EBB"/>
    <w:rsid w:val="00020168"/>
    <w:rsid w:val="00020509"/>
    <w:rsid w:val="00020E64"/>
    <w:rsid w:val="00020E6C"/>
    <w:rsid w:val="00021143"/>
    <w:rsid w:val="00021594"/>
    <w:rsid w:val="000217F2"/>
    <w:rsid w:val="00022522"/>
    <w:rsid w:val="000226B4"/>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1EA1"/>
    <w:rsid w:val="00032292"/>
    <w:rsid w:val="000325B8"/>
    <w:rsid w:val="00032C43"/>
    <w:rsid w:val="00032E6E"/>
    <w:rsid w:val="0003316E"/>
    <w:rsid w:val="00033351"/>
    <w:rsid w:val="00033C46"/>
    <w:rsid w:val="0003410A"/>
    <w:rsid w:val="00034171"/>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557"/>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0ED3"/>
    <w:rsid w:val="000511FA"/>
    <w:rsid w:val="00051E65"/>
    <w:rsid w:val="0005298F"/>
    <w:rsid w:val="00052A07"/>
    <w:rsid w:val="00052B83"/>
    <w:rsid w:val="000534C7"/>
    <w:rsid w:val="000534E3"/>
    <w:rsid w:val="00053C47"/>
    <w:rsid w:val="00053D60"/>
    <w:rsid w:val="00054303"/>
    <w:rsid w:val="00054EE4"/>
    <w:rsid w:val="00055378"/>
    <w:rsid w:val="0005606A"/>
    <w:rsid w:val="00056436"/>
    <w:rsid w:val="0005653E"/>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28C"/>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7A66"/>
    <w:rsid w:val="00070049"/>
    <w:rsid w:val="000700C2"/>
    <w:rsid w:val="0007039E"/>
    <w:rsid w:val="00070520"/>
    <w:rsid w:val="00070652"/>
    <w:rsid w:val="0007091F"/>
    <w:rsid w:val="00071164"/>
    <w:rsid w:val="00071225"/>
    <w:rsid w:val="000715A7"/>
    <w:rsid w:val="000717B9"/>
    <w:rsid w:val="000718A4"/>
    <w:rsid w:val="0007198B"/>
    <w:rsid w:val="00071DBE"/>
    <w:rsid w:val="000725A0"/>
    <w:rsid w:val="0007407F"/>
    <w:rsid w:val="0007415D"/>
    <w:rsid w:val="0007478E"/>
    <w:rsid w:val="00074AF8"/>
    <w:rsid w:val="00074B94"/>
    <w:rsid w:val="00074C16"/>
    <w:rsid w:val="00074E98"/>
    <w:rsid w:val="00074F35"/>
    <w:rsid w:val="00075052"/>
    <w:rsid w:val="00075B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63D"/>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6F0"/>
    <w:rsid w:val="000A2AA4"/>
    <w:rsid w:val="000A3023"/>
    <w:rsid w:val="000A3063"/>
    <w:rsid w:val="000A34E0"/>
    <w:rsid w:val="000A35B8"/>
    <w:rsid w:val="000A392D"/>
    <w:rsid w:val="000A3BB2"/>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168"/>
    <w:rsid w:val="000C235C"/>
    <w:rsid w:val="000C2365"/>
    <w:rsid w:val="000C2758"/>
    <w:rsid w:val="000C2C1D"/>
    <w:rsid w:val="000C2E19"/>
    <w:rsid w:val="000C3679"/>
    <w:rsid w:val="000C37D0"/>
    <w:rsid w:val="000C38BB"/>
    <w:rsid w:val="000C43EA"/>
    <w:rsid w:val="000C4CEC"/>
    <w:rsid w:val="000C501B"/>
    <w:rsid w:val="000C50FA"/>
    <w:rsid w:val="000C646F"/>
    <w:rsid w:val="000C64E6"/>
    <w:rsid w:val="000C6516"/>
    <w:rsid w:val="000C65B5"/>
    <w:rsid w:val="000C6B99"/>
    <w:rsid w:val="000C7C4D"/>
    <w:rsid w:val="000D0140"/>
    <w:rsid w:val="000D06F0"/>
    <w:rsid w:val="000D0D07"/>
    <w:rsid w:val="000D0F48"/>
    <w:rsid w:val="000D147D"/>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952"/>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4A4"/>
    <w:rsid w:val="000E591F"/>
    <w:rsid w:val="000E5BBB"/>
    <w:rsid w:val="000E5EBB"/>
    <w:rsid w:val="000E66EF"/>
    <w:rsid w:val="000E677C"/>
    <w:rsid w:val="000E6C65"/>
    <w:rsid w:val="000E6F04"/>
    <w:rsid w:val="000E71AC"/>
    <w:rsid w:val="000E7257"/>
    <w:rsid w:val="000E747C"/>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D43"/>
    <w:rsid w:val="000F3F6C"/>
    <w:rsid w:val="000F4202"/>
    <w:rsid w:val="000F4788"/>
    <w:rsid w:val="000F5120"/>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493"/>
    <w:rsid w:val="001055B6"/>
    <w:rsid w:val="00105775"/>
    <w:rsid w:val="001057C0"/>
    <w:rsid w:val="00105D2D"/>
    <w:rsid w:val="00106117"/>
    <w:rsid w:val="001062DC"/>
    <w:rsid w:val="001062FB"/>
    <w:rsid w:val="001063E6"/>
    <w:rsid w:val="001063E9"/>
    <w:rsid w:val="00106B59"/>
    <w:rsid w:val="00106D9B"/>
    <w:rsid w:val="00106EA7"/>
    <w:rsid w:val="001072FD"/>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3A7"/>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0D9C"/>
    <w:rsid w:val="0013115D"/>
    <w:rsid w:val="0013191E"/>
    <w:rsid w:val="0013192D"/>
    <w:rsid w:val="00131BF9"/>
    <w:rsid w:val="00132271"/>
    <w:rsid w:val="001323A0"/>
    <w:rsid w:val="001324F2"/>
    <w:rsid w:val="00132C27"/>
    <w:rsid w:val="00132DB6"/>
    <w:rsid w:val="00132E03"/>
    <w:rsid w:val="00132FD0"/>
    <w:rsid w:val="001330B8"/>
    <w:rsid w:val="001335F7"/>
    <w:rsid w:val="001344C0"/>
    <w:rsid w:val="001346FA"/>
    <w:rsid w:val="00134980"/>
    <w:rsid w:val="00134E3E"/>
    <w:rsid w:val="00135169"/>
    <w:rsid w:val="00135252"/>
    <w:rsid w:val="0013526B"/>
    <w:rsid w:val="00135394"/>
    <w:rsid w:val="001353E7"/>
    <w:rsid w:val="0013580A"/>
    <w:rsid w:val="001358D4"/>
    <w:rsid w:val="00135999"/>
    <w:rsid w:val="001360E1"/>
    <w:rsid w:val="00136133"/>
    <w:rsid w:val="00136983"/>
    <w:rsid w:val="00137057"/>
    <w:rsid w:val="001376DA"/>
    <w:rsid w:val="00137AB5"/>
    <w:rsid w:val="00137AFC"/>
    <w:rsid w:val="00137B6A"/>
    <w:rsid w:val="00137BB9"/>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29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6E2"/>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CA8"/>
    <w:rsid w:val="00171FAE"/>
    <w:rsid w:val="00172DCC"/>
    <w:rsid w:val="00172DFA"/>
    <w:rsid w:val="001735B9"/>
    <w:rsid w:val="00173A8E"/>
    <w:rsid w:val="00174320"/>
    <w:rsid w:val="0017437B"/>
    <w:rsid w:val="00174396"/>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5CF9"/>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81C"/>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1BC1"/>
    <w:rsid w:val="001D22FD"/>
    <w:rsid w:val="001D2B1F"/>
    <w:rsid w:val="001D2C6B"/>
    <w:rsid w:val="001D2DB5"/>
    <w:rsid w:val="001D37DE"/>
    <w:rsid w:val="001D3974"/>
    <w:rsid w:val="001D4745"/>
    <w:rsid w:val="001D4BCA"/>
    <w:rsid w:val="001D4C78"/>
    <w:rsid w:val="001D51BA"/>
    <w:rsid w:val="001D51C6"/>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41D"/>
    <w:rsid w:val="001E3587"/>
    <w:rsid w:val="001E36A1"/>
    <w:rsid w:val="001E3F06"/>
    <w:rsid w:val="001E4559"/>
    <w:rsid w:val="001E4905"/>
    <w:rsid w:val="001E58E2"/>
    <w:rsid w:val="001E6681"/>
    <w:rsid w:val="001E6A95"/>
    <w:rsid w:val="001E700A"/>
    <w:rsid w:val="001E7067"/>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5F7C"/>
    <w:rsid w:val="001F61DB"/>
    <w:rsid w:val="001F644E"/>
    <w:rsid w:val="001F662C"/>
    <w:rsid w:val="001F7074"/>
    <w:rsid w:val="001F7A85"/>
    <w:rsid w:val="00200490"/>
    <w:rsid w:val="00200E36"/>
    <w:rsid w:val="00201426"/>
    <w:rsid w:val="002014DA"/>
    <w:rsid w:val="00201F3A"/>
    <w:rsid w:val="002027F7"/>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442"/>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D47"/>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1C7B"/>
    <w:rsid w:val="002320DA"/>
    <w:rsid w:val="0023234B"/>
    <w:rsid w:val="00232DB5"/>
    <w:rsid w:val="0023321F"/>
    <w:rsid w:val="0023327C"/>
    <w:rsid w:val="0023397A"/>
    <w:rsid w:val="00233A44"/>
    <w:rsid w:val="00233E89"/>
    <w:rsid w:val="00234169"/>
    <w:rsid w:val="002346E3"/>
    <w:rsid w:val="002348DA"/>
    <w:rsid w:val="002349E8"/>
    <w:rsid w:val="00235632"/>
    <w:rsid w:val="00235704"/>
    <w:rsid w:val="00235872"/>
    <w:rsid w:val="00235D3F"/>
    <w:rsid w:val="002361B3"/>
    <w:rsid w:val="00236508"/>
    <w:rsid w:val="00236A97"/>
    <w:rsid w:val="00236ED3"/>
    <w:rsid w:val="00237070"/>
    <w:rsid w:val="00237363"/>
    <w:rsid w:val="00237A2B"/>
    <w:rsid w:val="00240116"/>
    <w:rsid w:val="002413CC"/>
    <w:rsid w:val="00241559"/>
    <w:rsid w:val="0024208E"/>
    <w:rsid w:val="00242320"/>
    <w:rsid w:val="00242362"/>
    <w:rsid w:val="0024267E"/>
    <w:rsid w:val="002428AB"/>
    <w:rsid w:val="00242B52"/>
    <w:rsid w:val="00243179"/>
    <w:rsid w:val="00243502"/>
    <w:rsid w:val="0024350A"/>
    <w:rsid w:val="002435B3"/>
    <w:rsid w:val="002439B7"/>
    <w:rsid w:val="0024401F"/>
    <w:rsid w:val="00244040"/>
    <w:rsid w:val="002446D3"/>
    <w:rsid w:val="002458EB"/>
    <w:rsid w:val="002459CF"/>
    <w:rsid w:val="00245ADE"/>
    <w:rsid w:val="0024606D"/>
    <w:rsid w:val="00246240"/>
    <w:rsid w:val="002462D0"/>
    <w:rsid w:val="00246542"/>
    <w:rsid w:val="0024657D"/>
    <w:rsid w:val="00246594"/>
    <w:rsid w:val="0024677F"/>
    <w:rsid w:val="002467D0"/>
    <w:rsid w:val="002472AA"/>
    <w:rsid w:val="0024754A"/>
    <w:rsid w:val="0024798D"/>
    <w:rsid w:val="00247A87"/>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6AA"/>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6B3E"/>
    <w:rsid w:val="00267A3C"/>
    <w:rsid w:val="00267C83"/>
    <w:rsid w:val="00267DDB"/>
    <w:rsid w:val="0027144F"/>
    <w:rsid w:val="0027173D"/>
    <w:rsid w:val="00271F3A"/>
    <w:rsid w:val="002721DA"/>
    <w:rsid w:val="00272369"/>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6DF4"/>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990"/>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69"/>
    <w:rsid w:val="002A4CC1"/>
    <w:rsid w:val="002A521D"/>
    <w:rsid w:val="002A5335"/>
    <w:rsid w:val="002A5A5B"/>
    <w:rsid w:val="002A5F35"/>
    <w:rsid w:val="002A5FF7"/>
    <w:rsid w:val="002A666D"/>
    <w:rsid w:val="002A6CFF"/>
    <w:rsid w:val="002A6FF8"/>
    <w:rsid w:val="002A7A5C"/>
    <w:rsid w:val="002B114B"/>
    <w:rsid w:val="002B1174"/>
    <w:rsid w:val="002B1E8D"/>
    <w:rsid w:val="002B24D6"/>
    <w:rsid w:val="002B2C00"/>
    <w:rsid w:val="002B2FF5"/>
    <w:rsid w:val="002B3F4B"/>
    <w:rsid w:val="002B3FE9"/>
    <w:rsid w:val="002B4A5B"/>
    <w:rsid w:val="002B6D00"/>
    <w:rsid w:val="002B785A"/>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8E0"/>
    <w:rsid w:val="002C6914"/>
    <w:rsid w:val="002C6E77"/>
    <w:rsid w:val="002C7166"/>
    <w:rsid w:val="002C71A1"/>
    <w:rsid w:val="002C778E"/>
    <w:rsid w:val="002C7E6F"/>
    <w:rsid w:val="002D007E"/>
    <w:rsid w:val="002D0123"/>
    <w:rsid w:val="002D0200"/>
    <w:rsid w:val="002D071A"/>
    <w:rsid w:val="002D0AE0"/>
    <w:rsid w:val="002D0C2F"/>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D7E69"/>
    <w:rsid w:val="002E00CD"/>
    <w:rsid w:val="002E0B37"/>
    <w:rsid w:val="002E1318"/>
    <w:rsid w:val="002E17F2"/>
    <w:rsid w:val="002E184A"/>
    <w:rsid w:val="002E1F5F"/>
    <w:rsid w:val="002E2A11"/>
    <w:rsid w:val="002E368E"/>
    <w:rsid w:val="002E38B4"/>
    <w:rsid w:val="002E39C3"/>
    <w:rsid w:val="002E3F77"/>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8D6"/>
    <w:rsid w:val="002F0FA4"/>
    <w:rsid w:val="002F1062"/>
    <w:rsid w:val="002F1F13"/>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85D"/>
    <w:rsid w:val="00301CE6"/>
    <w:rsid w:val="00302569"/>
    <w:rsid w:val="0030256B"/>
    <w:rsid w:val="003027D3"/>
    <w:rsid w:val="003028A1"/>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908"/>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6C89"/>
    <w:rsid w:val="003171C4"/>
    <w:rsid w:val="00317329"/>
    <w:rsid w:val="00317BB7"/>
    <w:rsid w:val="00317C54"/>
    <w:rsid w:val="00320177"/>
    <w:rsid w:val="003203ED"/>
    <w:rsid w:val="00320E9E"/>
    <w:rsid w:val="00321291"/>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0E1"/>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49D"/>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304"/>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C7E"/>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D22"/>
    <w:rsid w:val="00367E98"/>
    <w:rsid w:val="0037024D"/>
    <w:rsid w:val="00370422"/>
    <w:rsid w:val="00370489"/>
    <w:rsid w:val="003705E3"/>
    <w:rsid w:val="003707A4"/>
    <w:rsid w:val="00370C16"/>
    <w:rsid w:val="00370C34"/>
    <w:rsid w:val="00370E47"/>
    <w:rsid w:val="00370FEA"/>
    <w:rsid w:val="003710D9"/>
    <w:rsid w:val="00371F75"/>
    <w:rsid w:val="00372AAF"/>
    <w:rsid w:val="00372ED4"/>
    <w:rsid w:val="0037303B"/>
    <w:rsid w:val="0037308E"/>
    <w:rsid w:val="00373CDA"/>
    <w:rsid w:val="00373F05"/>
    <w:rsid w:val="0037423C"/>
    <w:rsid w:val="003742AC"/>
    <w:rsid w:val="003744D4"/>
    <w:rsid w:val="00374A88"/>
    <w:rsid w:val="00374B50"/>
    <w:rsid w:val="00374BFF"/>
    <w:rsid w:val="00375719"/>
    <w:rsid w:val="0037634D"/>
    <w:rsid w:val="003768AA"/>
    <w:rsid w:val="00377688"/>
    <w:rsid w:val="003776A7"/>
    <w:rsid w:val="00377CE1"/>
    <w:rsid w:val="00377FC9"/>
    <w:rsid w:val="0038072C"/>
    <w:rsid w:val="00380D7D"/>
    <w:rsid w:val="00381692"/>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BF9"/>
    <w:rsid w:val="00385DCE"/>
    <w:rsid w:val="003862B5"/>
    <w:rsid w:val="003866A3"/>
    <w:rsid w:val="0038768A"/>
    <w:rsid w:val="00387AB1"/>
    <w:rsid w:val="00387AC8"/>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D46"/>
    <w:rsid w:val="003A3FBF"/>
    <w:rsid w:val="003A457A"/>
    <w:rsid w:val="003A45A1"/>
    <w:rsid w:val="003A47E5"/>
    <w:rsid w:val="003A47EE"/>
    <w:rsid w:val="003A4C90"/>
    <w:rsid w:val="003A4EBD"/>
    <w:rsid w:val="003A5B0A"/>
    <w:rsid w:val="003A5EA3"/>
    <w:rsid w:val="003A6679"/>
    <w:rsid w:val="003A6BAC"/>
    <w:rsid w:val="003A6BE0"/>
    <w:rsid w:val="003A7952"/>
    <w:rsid w:val="003A7CF9"/>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02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0790"/>
    <w:rsid w:val="003D109F"/>
    <w:rsid w:val="003D1CA9"/>
    <w:rsid w:val="003D2478"/>
    <w:rsid w:val="003D28FB"/>
    <w:rsid w:val="003D39C7"/>
    <w:rsid w:val="003D40C4"/>
    <w:rsid w:val="003D4835"/>
    <w:rsid w:val="003D4E0D"/>
    <w:rsid w:val="003D5614"/>
    <w:rsid w:val="003D56CD"/>
    <w:rsid w:val="003D5B1F"/>
    <w:rsid w:val="003D5BE9"/>
    <w:rsid w:val="003D5E7A"/>
    <w:rsid w:val="003D5FE2"/>
    <w:rsid w:val="003D6019"/>
    <w:rsid w:val="003D6122"/>
    <w:rsid w:val="003D6127"/>
    <w:rsid w:val="003D63A6"/>
    <w:rsid w:val="003D64B7"/>
    <w:rsid w:val="003D6509"/>
    <w:rsid w:val="003D65C6"/>
    <w:rsid w:val="003D6649"/>
    <w:rsid w:val="003D6EFE"/>
    <w:rsid w:val="003D7146"/>
    <w:rsid w:val="003D7999"/>
    <w:rsid w:val="003D7FB1"/>
    <w:rsid w:val="003E049C"/>
    <w:rsid w:val="003E0865"/>
    <w:rsid w:val="003E0F66"/>
    <w:rsid w:val="003E104F"/>
    <w:rsid w:val="003E116B"/>
    <w:rsid w:val="003E14A6"/>
    <w:rsid w:val="003E15FA"/>
    <w:rsid w:val="003E15FB"/>
    <w:rsid w:val="003E16CC"/>
    <w:rsid w:val="003E16DF"/>
    <w:rsid w:val="003E170B"/>
    <w:rsid w:val="003E179A"/>
    <w:rsid w:val="003E1A57"/>
    <w:rsid w:val="003E1D1E"/>
    <w:rsid w:val="003E1D23"/>
    <w:rsid w:val="003E2082"/>
    <w:rsid w:val="003E211F"/>
    <w:rsid w:val="003E3069"/>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0A29"/>
    <w:rsid w:val="003F0D56"/>
    <w:rsid w:val="003F101A"/>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0F"/>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1E2D"/>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4B"/>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1C5"/>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9DA"/>
    <w:rsid w:val="00443C63"/>
    <w:rsid w:val="00443D26"/>
    <w:rsid w:val="004446F2"/>
    <w:rsid w:val="00444F56"/>
    <w:rsid w:val="004459C8"/>
    <w:rsid w:val="00446488"/>
    <w:rsid w:val="00446A99"/>
    <w:rsid w:val="00446FE5"/>
    <w:rsid w:val="0044705A"/>
    <w:rsid w:val="004478DB"/>
    <w:rsid w:val="00447EA7"/>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C00"/>
    <w:rsid w:val="00464F5D"/>
    <w:rsid w:val="004658DE"/>
    <w:rsid w:val="0046594F"/>
    <w:rsid w:val="00466168"/>
    <w:rsid w:val="004661B2"/>
    <w:rsid w:val="004669E2"/>
    <w:rsid w:val="00466B85"/>
    <w:rsid w:val="00466F5E"/>
    <w:rsid w:val="00467409"/>
    <w:rsid w:val="004674D6"/>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6D3"/>
    <w:rsid w:val="00483633"/>
    <w:rsid w:val="00483B84"/>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664"/>
    <w:rsid w:val="00487875"/>
    <w:rsid w:val="00487FEB"/>
    <w:rsid w:val="0049060E"/>
    <w:rsid w:val="00490C6F"/>
    <w:rsid w:val="00490E98"/>
    <w:rsid w:val="004917AF"/>
    <w:rsid w:val="00491A57"/>
    <w:rsid w:val="00491B36"/>
    <w:rsid w:val="00491C1C"/>
    <w:rsid w:val="00491D75"/>
    <w:rsid w:val="00491D89"/>
    <w:rsid w:val="00492503"/>
    <w:rsid w:val="0049265E"/>
    <w:rsid w:val="00492BC5"/>
    <w:rsid w:val="00492E72"/>
    <w:rsid w:val="004935F4"/>
    <w:rsid w:val="004936D0"/>
    <w:rsid w:val="00493C61"/>
    <w:rsid w:val="0049408E"/>
    <w:rsid w:val="00494971"/>
    <w:rsid w:val="00494A06"/>
    <w:rsid w:val="00495408"/>
    <w:rsid w:val="00495707"/>
    <w:rsid w:val="00495D0C"/>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9CB"/>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796"/>
    <w:rsid w:val="004C284B"/>
    <w:rsid w:val="004C2B95"/>
    <w:rsid w:val="004C2D6F"/>
    <w:rsid w:val="004C3216"/>
    <w:rsid w:val="004C3898"/>
    <w:rsid w:val="004C3B35"/>
    <w:rsid w:val="004C3C55"/>
    <w:rsid w:val="004C3ED9"/>
    <w:rsid w:val="004C4662"/>
    <w:rsid w:val="004C4F86"/>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B70"/>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5B4"/>
    <w:rsid w:val="004E37A5"/>
    <w:rsid w:val="004E39DC"/>
    <w:rsid w:val="004E3AAA"/>
    <w:rsid w:val="004E3B62"/>
    <w:rsid w:val="004E462E"/>
    <w:rsid w:val="004E4A55"/>
    <w:rsid w:val="004E4A91"/>
    <w:rsid w:val="004E4AD1"/>
    <w:rsid w:val="004E4EA0"/>
    <w:rsid w:val="004E51E3"/>
    <w:rsid w:val="004E53C7"/>
    <w:rsid w:val="004E5521"/>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6E0"/>
    <w:rsid w:val="004F27D0"/>
    <w:rsid w:val="004F29F6"/>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6EC1"/>
    <w:rsid w:val="00507194"/>
    <w:rsid w:val="00510604"/>
    <w:rsid w:val="005108D8"/>
    <w:rsid w:val="00511084"/>
    <w:rsid w:val="005116F9"/>
    <w:rsid w:val="00511E4C"/>
    <w:rsid w:val="00511F27"/>
    <w:rsid w:val="0051249C"/>
    <w:rsid w:val="00512811"/>
    <w:rsid w:val="00512EE3"/>
    <w:rsid w:val="0051391F"/>
    <w:rsid w:val="00514531"/>
    <w:rsid w:val="00514606"/>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464"/>
    <w:rsid w:val="00525A40"/>
    <w:rsid w:val="00525CD8"/>
    <w:rsid w:val="005265B9"/>
    <w:rsid w:val="005265E3"/>
    <w:rsid w:val="00526BEA"/>
    <w:rsid w:val="00527012"/>
    <w:rsid w:val="00527616"/>
    <w:rsid w:val="00527632"/>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03"/>
    <w:rsid w:val="0054206F"/>
    <w:rsid w:val="005427C3"/>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42"/>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3FA"/>
    <w:rsid w:val="00553521"/>
    <w:rsid w:val="00553D5A"/>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B2B"/>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64"/>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1E26"/>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AA3"/>
    <w:rsid w:val="005B5EAF"/>
    <w:rsid w:val="005B6B0C"/>
    <w:rsid w:val="005B6D71"/>
    <w:rsid w:val="005B6DBE"/>
    <w:rsid w:val="005B6EC3"/>
    <w:rsid w:val="005B6F83"/>
    <w:rsid w:val="005B78FC"/>
    <w:rsid w:val="005C0AAA"/>
    <w:rsid w:val="005C0B8F"/>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8D0"/>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076AD"/>
    <w:rsid w:val="00610E1F"/>
    <w:rsid w:val="00610F05"/>
    <w:rsid w:val="00611AB9"/>
    <w:rsid w:val="00612268"/>
    <w:rsid w:val="00612CF9"/>
    <w:rsid w:val="00613257"/>
    <w:rsid w:val="00613D11"/>
    <w:rsid w:val="00613EE2"/>
    <w:rsid w:val="0061427A"/>
    <w:rsid w:val="006146ED"/>
    <w:rsid w:val="00614994"/>
    <w:rsid w:val="006151D2"/>
    <w:rsid w:val="006156BF"/>
    <w:rsid w:val="00615D99"/>
    <w:rsid w:val="006164F1"/>
    <w:rsid w:val="00616509"/>
    <w:rsid w:val="00616BCD"/>
    <w:rsid w:val="00616C8E"/>
    <w:rsid w:val="0062085D"/>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2CF4"/>
    <w:rsid w:val="00633697"/>
    <w:rsid w:val="00633862"/>
    <w:rsid w:val="00633F1F"/>
    <w:rsid w:val="0063403A"/>
    <w:rsid w:val="00634134"/>
    <w:rsid w:val="006348D6"/>
    <w:rsid w:val="00634CFF"/>
    <w:rsid w:val="00634EEA"/>
    <w:rsid w:val="00636398"/>
    <w:rsid w:val="006367D3"/>
    <w:rsid w:val="006368D3"/>
    <w:rsid w:val="006369E9"/>
    <w:rsid w:val="00636C0C"/>
    <w:rsid w:val="00636CF9"/>
    <w:rsid w:val="0063771C"/>
    <w:rsid w:val="006377EC"/>
    <w:rsid w:val="006402BA"/>
    <w:rsid w:val="0064040F"/>
    <w:rsid w:val="00640555"/>
    <w:rsid w:val="006408D2"/>
    <w:rsid w:val="00640E32"/>
    <w:rsid w:val="00640F0A"/>
    <w:rsid w:val="0064151F"/>
    <w:rsid w:val="00641533"/>
    <w:rsid w:val="006415B3"/>
    <w:rsid w:val="00641A63"/>
    <w:rsid w:val="00641ACC"/>
    <w:rsid w:val="00641C26"/>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2E3"/>
    <w:rsid w:val="0064647E"/>
    <w:rsid w:val="00646703"/>
    <w:rsid w:val="006467EF"/>
    <w:rsid w:val="00646BA8"/>
    <w:rsid w:val="00647435"/>
    <w:rsid w:val="006476BB"/>
    <w:rsid w:val="006506AB"/>
    <w:rsid w:val="00650AB9"/>
    <w:rsid w:val="00650EA2"/>
    <w:rsid w:val="00651074"/>
    <w:rsid w:val="00651A37"/>
    <w:rsid w:val="006531CC"/>
    <w:rsid w:val="006533E6"/>
    <w:rsid w:val="006538FC"/>
    <w:rsid w:val="00653FB4"/>
    <w:rsid w:val="006540B7"/>
    <w:rsid w:val="0065512B"/>
    <w:rsid w:val="0065524C"/>
    <w:rsid w:val="00655733"/>
    <w:rsid w:val="0065595F"/>
    <w:rsid w:val="00655ACD"/>
    <w:rsid w:val="00655CAD"/>
    <w:rsid w:val="00655CBE"/>
    <w:rsid w:val="00656A92"/>
    <w:rsid w:val="00656DDE"/>
    <w:rsid w:val="006573C7"/>
    <w:rsid w:val="00657B84"/>
    <w:rsid w:val="00657E84"/>
    <w:rsid w:val="00657F7A"/>
    <w:rsid w:val="0066011D"/>
    <w:rsid w:val="00660150"/>
    <w:rsid w:val="0066058A"/>
    <w:rsid w:val="006607C0"/>
    <w:rsid w:val="00660904"/>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4DC0"/>
    <w:rsid w:val="0066518D"/>
    <w:rsid w:val="00665331"/>
    <w:rsid w:val="0066535A"/>
    <w:rsid w:val="006655EE"/>
    <w:rsid w:val="00665D2F"/>
    <w:rsid w:val="00665ED4"/>
    <w:rsid w:val="00666462"/>
    <w:rsid w:val="0066664B"/>
    <w:rsid w:val="006668DE"/>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999"/>
    <w:rsid w:val="00683E2E"/>
    <w:rsid w:val="0068459B"/>
    <w:rsid w:val="00684647"/>
    <w:rsid w:val="00684C61"/>
    <w:rsid w:val="00684F7C"/>
    <w:rsid w:val="0068608B"/>
    <w:rsid w:val="006863A2"/>
    <w:rsid w:val="0068659C"/>
    <w:rsid w:val="006867A6"/>
    <w:rsid w:val="00686917"/>
    <w:rsid w:val="00687368"/>
    <w:rsid w:val="00687A78"/>
    <w:rsid w:val="00687F0B"/>
    <w:rsid w:val="006906DB"/>
    <w:rsid w:val="006908D7"/>
    <w:rsid w:val="00690A5A"/>
    <w:rsid w:val="00690CAD"/>
    <w:rsid w:val="00690D29"/>
    <w:rsid w:val="00690F5A"/>
    <w:rsid w:val="00691A2E"/>
    <w:rsid w:val="00691A64"/>
    <w:rsid w:val="006921F6"/>
    <w:rsid w:val="006929B2"/>
    <w:rsid w:val="00692E40"/>
    <w:rsid w:val="006931AC"/>
    <w:rsid w:val="006931CE"/>
    <w:rsid w:val="0069332F"/>
    <w:rsid w:val="006934FB"/>
    <w:rsid w:val="006935DB"/>
    <w:rsid w:val="006936C7"/>
    <w:rsid w:val="00693886"/>
    <w:rsid w:val="00694119"/>
    <w:rsid w:val="006941C9"/>
    <w:rsid w:val="00694A7C"/>
    <w:rsid w:val="0069503D"/>
    <w:rsid w:val="006958B5"/>
    <w:rsid w:val="00695A30"/>
    <w:rsid w:val="00695FC2"/>
    <w:rsid w:val="006962FB"/>
    <w:rsid w:val="006963D7"/>
    <w:rsid w:val="006966E8"/>
    <w:rsid w:val="00696758"/>
    <w:rsid w:val="00696949"/>
    <w:rsid w:val="00697052"/>
    <w:rsid w:val="00697530"/>
    <w:rsid w:val="00697F2A"/>
    <w:rsid w:val="006A0153"/>
    <w:rsid w:val="006A0B14"/>
    <w:rsid w:val="006A0E56"/>
    <w:rsid w:val="006A0ECE"/>
    <w:rsid w:val="006A16A2"/>
    <w:rsid w:val="006A1B62"/>
    <w:rsid w:val="006A325E"/>
    <w:rsid w:val="006A39CA"/>
    <w:rsid w:val="006A4138"/>
    <w:rsid w:val="006A4285"/>
    <w:rsid w:val="006A42FF"/>
    <w:rsid w:val="006A46FB"/>
    <w:rsid w:val="006A4B54"/>
    <w:rsid w:val="006A52D5"/>
    <w:rsid w:val="006A586C"/>
    <w:rsid w:val="006A5E28"/>
    <w:rsid w:val="006A613C"/>
    <w:rsid w:val="006A64A3"/>
    <w:rsid w:val="006A6555"/>
    <w:rsid w:val="006A67A4"/>
    <w:rsid w:val="006A697B"/>
    <w:rsid w:val="006A74F8"/>
    <w:rsid w:val="006A78F3"/>
    <w:rsid w:val="006A7AFF"/>
    <w:rsid w:val="006A7B80"/>
    <w:rsid w:val="006A7F92"/>
    <w:rsid w:val="006B040B"/>
    <w:rsid w:val="006B062C"/>
    <w:rsid w:val="006B075E"/>
    <w:rsid w:val="006B0EC6"/>
    <w:rsid w:val="006B1816"/>
    <w:rsid w:val="006B18CF"/>
    <w:rsid w:val="006B2099"/>
    <w:rsid w:val="006B210E"/>
    <w:rsid w:val="006B2211"/>
    <w:rsid w:val="006B2283"/>
    <w:rsid w:val="006B28CC"/>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2219"/>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4EC6"/>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085"/>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6C8"/>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3A86"/>
    <w:rsid w:val="007245A0"/>
    <w:rsid w:val="00724649"/>
    <w:rsid w:val="0072488A"/>
    <w:rsid w:val="00724CE7"/>
    <w:rsid w:val="00725161"/>
    <w:rsid w:val="00725919"/>
    <w:rsid w:val="00725B07"/>
    <w:rsid w:val="0072636B"/>
    <w:rsid w:val="00726DA4"/>
    <w:rsid w:val="00726EA6"/>
    <w:rsid w:val="00727208"/>
    <w:rsid w:val="00727299"/>
    <w:rsid w:val="00727680"/>
    <w:rsid w:val="00727D2C"/>
    <w:rsid w:val="0073016E"/>
    <w:rsid w:val="0073054C"/>
    <w:rsid w:val="00730E31"/>
    <w:rsid w:val="00731066"/>
    <w:rsid w:val="007313D3"/>
    <w:rsid w:val="00731528"/>
    <w:rsid w:val="00731710"/>
    <w:rsid w:val="00731C50"/>
    <w:rsid w:val="007326C6"/>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8EE"/>
    <w:rsid w:val="00744969"/>
    <w:rsid w:val="0074506F"/>
    <w:rsid w:val="0074516A"/>
    <w:rsid w:val="0074524B"/>
    <w:rsid w:val="00745A0B"/>
    <w:rsid w:val="007462DD"/>
    <w:rsid w:val="007467D2"/>
    <w:rsid w:val="00746821"/>
    <w:rsid w:val="00746B98"/>
    <w:rsid w:val="00746EAC"/>
    <w:rsid w:val="0074713F"/>
    <w:rsid w:val="007474A3"/>
    <w:rsid w:val="007475E2"/>
    <w:rsid w:val="007476B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3D1"/>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4FB6"/>
    <w:rsid w:val="00795340"/>
    <w:rsid w:val="00795C92"/>
    <w:rsid w:val="00795CC7"/>
    <w:rsid w:val="007961C2"/>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A76BE"/>
    <w:rsid w:val="007B05BC"/>
    <w:rsid w:val="007B10BB"/>
    <w:rsid w:val="007B161E"/>
    <w:rsid w:val="007B1C3D"/>
    <w:rsid w:val="007B2004"/>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35C"/>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DE7"/>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941"/>
    <w:rsid w:val="007D6C7C"/>
    <w:rsid w:val="007D701F"/>
    <w:rsid w:val="007D70A4"/>
    <w:rsid w:val="007D742C"/>
    <w:rsid w:val="007D7526"/>
    <w:rsid w:val="007D7AAA"/>
    <w:rsid w:val="007D7FD3"/>
    <w:rsid w:val="007E04B6"/>
    <w:rsid w:val="007E05F2"/>
    <w:rsid w:val="007E0D76"/>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6C4"/>
    <w:rsid w:val="007F0D39"/>
    <w:rsid w:val="007F0DBD"/>
    <w:rsid w:val="007F128D"/>
    <w:rsid w:val="007F12B6"/>
    <w:rsid w:val="007F1726"/>
    <w:rsid w:val="007F1EED"/>
    <w:rsid w:val="007F2363"/>
    <w:rsid w:val="007F2DAE"/>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A5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6F22"/>
    <w:rsid w:val="0081716B"/>
    <w:rsid w:val="00817196"/>
    <w:rsid w:val="00817302"/>
    <w:rsid w:val="00817761"/>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9DF"/>
    <w:rsid w:val="00851F57"/>
    <w:rsid w:val="008529CC"/>
    <w:rsid w:val="00852B4F"/>
    <w:rsid w:val="008542D9"/>
    <w:rsid w:val="0085501E"/>
    <w:rsid w:val="00855901"/>
    <w:rsid w:val="00855F88"/>
    <w:rsid w:val="008562C5"/>
    <w:rsid w:val="00856342"/>
    <w:rsid w:val="00856407"/>
    <w:rsid w:val="0085648F"/>
    <w:rsid w:val="00856911"/>
    <w:rsid w:val="00856D56"/>
    <w:rsid w:val="00857C50"/>
    <w:rsid w:val="00857EBC"/>
    <w:rsid w:val="008601DF"/>
    <w:rsid w:val="0086099B"/>
    <w:rsid w:val="008609BD"/>
    <w:rsid w:val="00860EF7"/>
    <w:rsid w:val="008611F1"/>
    <w:rsid w:val="008617C9"/>
    <w:rsid w:val="00861AC3"/>
    <w:rsid w:val="00861EE2"/>
    <w:rsid w:val="008622FC"/>
    <w:rsid w:val="0086242F"/>
    <w:rsid w:val="008625DE"/>
    <w:rsid w:val="00862B9A"/>
    <w:rsid w:val="008632A8"/>
    <w:rsid w:val="00863537"/>
    <w:rsid w:val="00863691"/>
    <w:rsid w:val="0086369F"/>
    <w:rsid w:val="00863C5D"/>
    <w:rsid w:val="0086425C"/>
    <w:rsid w:val="00864588"/>
    <w:rsid w:val="00864CBD"/>
    <w:rsid w:val="00864DC3"/>
    <w:rsid w:val="008655B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11E"/>
    <w:rsid w:val="00872273"/>
    <w:rsid w:val="00872DD4"/>
    <w:rsid w:val="00872DF0"/>
    <w:rsid w:val="008735D7"/>
    <w:rsid w:val="00873771"/>
    <w:rsid w:val="008739E4"/>
    <w:rsid w:val="00873A6C"/>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0DF8"/>
    <w:rsid w:val="00881CDD"/>
    <w:rsid w:val="00882349"/>
    <w:rsid w:val="008823E2"/>
    <w:rsid w:val="00882CE2"/>
    <w:rsid w:val="00883005"/>
    <w:rsid w:val="00883CDE"/>
    <w:rsid w:val="008842AE"/>
    <w:rsid w:val="00884339"/>
    <w:rsid w:val="008843FB"/>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1FE"/>
    <w:rsid w:val="00895310"/>
    <w:rsid w:val="00895311"/>
    <w:rsid w:val="00895386"/>
    <w:rsid w:val="008954A1"/>
    <w:rsid w:val="008962A5"/>
    <w:rsid w:val="00896640"/>
    <w:rsid w:val="008967E7"/>
    <w:rsid w:val="00896985"/>
    <w:rsid w:val="0089757A"/>
    <w:rsid w:val="00897971"/>
    <w:rsid w:val="008A0210"/>
    <w:rsid w:val="008A08E0"/>
    <w:rsid w:val="008A0A44"/>
    <w:rsid w:val="008A0B9C"/>
    <w:rsid w:val="008A0C97"/>
    <w:rsid w:val="008A0CAA"/>
    <w:rsid w:val="008A14BD"/>
    <w:rsid w:val="008A21FF"/>
    <w:rsid w:val="008A23C0"/>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13B"/>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2D0"/>
    <w:rsid w:val="008C1316"/>
    <w:rsid w:val="008C1C27"/>
    <w:rsid w:val="008C1F0E"/>
    <w:rsid w:val="008C1FC4"/>
    <w:rsid w:val="008C200B"/>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A29"/>
    <w:rsid w:val="008D0EE3"/>
    <w:rsid w:val="008D114A"/>
    <w:rsid w:val="008D148C"/>
    <w:rsid w:val="008D16D3"/>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7D5E"/>
    <w:rsid w:val="008E0927"/>
    <w:rsid w:val="008E0DC8"/>
    <w:rsid w:val="008E10C0"/>
    <w:rsid w:val="008E142A"/>
    <w:rsid w:val="008E1909"/>
    <w:rsid w:val="008E2610"/>
    <w:rsid w:val="008E2978"/>
    <w:rsid w:val="008E29B5"/>
    <w:rsid w:val="008E2A11"/>
    <w:rsid w:val="008E2A65"/>
    <w:rsid w:val="008E30B6"/>
    <w:rsid w:val="008E33E0"/>
    <w:rsid w:val="008E3AC1"/>
    <w:rsid w:val="008E3C1B"/>
    <w:rsid w:val="008E3CBF"/>
    <w:rsid w:val="008E4522"/>
    <w:rsid w:val="008E4E82"/>
    <w:rsid w:val="008E4F31"/>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8D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4B1"/>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712"/>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5E77"/>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6FB"/>
    <w:rsid w:val="0097188B"/>
    <w:rsid w:val="00971CEB"/>
    <w:rsid w:val="00971F08"/>
    <w:rsid w:val="00972109"/>
    <w:rsid w:val="00972168"/>
    <w:rsid w:val="0097295B"/>
    <w:rsid w:val="00972CF1"/>
    <w:rsid w:val="00972E1B"/>
    <w:rsid w:val="00973183"/>
    <w:rsid w:val="0097330A"/>
    <w:rsid w:val="00973B49"/>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2F11"/>
    <w:rsid w:val="009A3257"/>
    <w:rsid w:val="009A3E0C"/>
    <w:rsid w:val="009A4314"/>
    <w:rsid w:val="009A462D"/>
    <w:rsid w:val="009A4D87"/>
    <w:rsid w:val="009A511C"/>
    <w:rsid w:val="009A558B"/>
    <w:rsid w:val="009A578A"/>
    <w:rsid w:val="009A5C7A"/>
    <w:rsid w:val="009A5CBA"/>
    <w:rsid w:val="009A5E05"/>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795"/>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49E"/>
    <w:rsid w:val="009D1829"/>
    <w:rsid w:val="009D1F98"/>
    <w:rsid w:val="009D2044"/>
    <w:rsid w:val="009D263C"/>
    <w:rsid w:val="009D2698"/>
    <w:rsid w:val="009D2930"/>
    <w:rsid w:val="009D2ACB"/>
    <w:rsid w:val="009D34E4"/>
    <w:rsid w:val="009D378A"/>
    <w:rsid w:val="009D37D2"/>
    <w:rsid w:val="009D3B04"/>
    <w:rsid w:val="009D492B"/>
    <w:rsid w:val="009D4F5A"/>
    <w:rsid w:val="009D4FF0"/>
    <w:rsid w:val="009D5262"/>
    <w:rsid w:val="009D55D5"/>
    <w:rsid w:val="009D5BB6"/>
    <w:rsid w:val="009D5C5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1EA"/>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5E"/>
    <w:rsid w:val="009F08F3"/>
    <w:rsid w:val="009F09EF"/>
    <w:rsid w:val="009F0A74"/>
    <w:rsid w:val="009F1278"/>
    <w:rsid w:val="009F194B"/>
    <w:rsid w:val="009F2135"/>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4E5"/>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C92"/>
    <w:rsid w:val="00A06DB0"/>
    <w:rsid w:val="00A07723"/>
    <w:rsid w:val="00A10547"/>
    <w:rsid w:val="00A110BC"/>
    <w:rsid w:val="00A113E1"/>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948"/>
    <w:rsid w:val="00A21B62"/>
    <w:rsid w:val="00A22089"/>
    <w:rsid w:val="00A227A9"/>
    <w:rsid w:val="00A228AD"/>
    <w:rsid w:val="00A228B4"/>
    <w:rsid w:val="00A22CAE"/>
    <w:rsid w:val="00A22EE1"/>
    <w:rsid w:val="00A2351A"/>
    <w:rsid w:val="00A24068"/>
    <w:rsid w:val="00A24360"/>
    <w:rsid w:val="00A24CFB"/>
    <w:rsid w:val="00A24EAC"/>
    <w:rsid w:val="00A253A7"/>
    <w:rsid w:val="00A2552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708"/>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4046"/>
    <w:rsid w:val="00A4508E"/>
    <w:rsid w:val="00A4535D"/>
    <w:rsid w:val="00A453DB"/>
    <w:rsid w:val="00A45675"/>
    <w:rsid w:val="00A45AD5"/>
    <w:rsid w:val="00A45B74"/>
    <w:rsid w:val="00A45BB0"/>
    <w:rsid w:val="00A45D31"/>
    <w:rsid w:val="00A463DB"/>
    <w:rsid w:val="00A465F6"/>
    <w:rsid w:val="00A4665B"/>
    <w:rsid w:val="00A468D9"/>
    <w:rsid w:val="00A469ED"/>
    <w:rsid w:val="00A47044"/>
    <w:rsid w:val="00A472ED"/>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3904"/>
    <w:rsid w:val="00A54350"/>
    <w:rsid w:val="00A54CA0"/>
    <w:rsid w:val="00A54EAD"/>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3A8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B1"/>
    <w:rsid w:val="00A739D0"/>
    <w:rsid w:val="00A73B0B"/>
    <w:rsid w:val="00A73D7E"/>
    <w:rsid w:val="00A746CE"/>
    <w:rsid w:val="00A74F7D"/>
    <w:rsid w:val="00A7519E"/>
    <w:rsid w:val="00A75395"/>
    <w:rsid w:val="00A754EE"/>
    <w:rsid w:val="00A761D4"/>
    <w:rsid w:val="00A7626B"/>
    <w:rsid w:val="00A7634E"/>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3929"/>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38A0"/>
    <w:rsid w:val="00A94026"/>
    <w:rsid w:val="00A94BEA"/>
    <w:rsid w:val="00A9544C"/>
    <w:rsid w:val="00A95546"/>
    <w:rsid w:val="00A956A5"/>
    <w:rsid w:val="00A9594B"/>
    <w:rsid w:val="00A95B89"/>
    <w:rsid w:val="00A96357"/>
    <w:rsid w:val="00A96639"/>
    <w:rsid w:val="00A969D4"/>
    <w:rsid w:val="00A972BD"/>
    <w:rsid w:val="00A9736F"/>
    <w:rsid w:val="00A9738B"/>
    <w:rsid w:val="00A973C8"/>
    <w:rsid w:val="00A97570"/>
    <w:rsid w:val="00A979EE"/>
    <w:rsid w:val="00AA016F"/>
    <w:rsid w:val="00AA05E2"/>
    <w:rsid w:val="00AA14FC"/>
    <w:rsid w:val="00AA1C83"/>
    <w:rsid w:val="00AA1D8A"/>
    <w:rsid w:val="00AA1E3C"/>
    <w:rsid w:val="00AA1ED6"/>
    <w:rsid w:val="00AA2192"/>
    <w:rsid w:val="00AA23DA"/>
    <w:rsid w:val="00AA27FD"/>
    <w:rsid w:val="00AA2919"/>
    <w:rsid w:val="00AA2988"/>
    <w:rsid w:val="00AA2D9C"/>
    <w:rsid w:val="00AA2EAB"/>
    <w:rsid w:val="00AA3335"/>
    <w:rsid w:val="00AA33F0"/>
    <w:rsid w:val="00AA3748"/>
    <w:rsid w:val="00AA38BA"/>
    <w:rsid w:val="00AA4286"/>
    <w:rsid w:val="00AA446F"/>
    <w:rsid w:val="00AA4500"/>
    <w:rsid w:val="00AA4560"/>
    <w:rsid w:val="00AA4AEF"/>
    <w:rsid w:val="00AA50A1"/>
    <w:rsid w:val="00AA51D6"/>
    <w:rsid w:val="00AA5232"/>
    <w:rsid w:val="00AA56CA"/>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7EB"/>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289"/>
    <w:rsid w:val="00AD72B9"/>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3570"/>
    <w:rsid w:val="00AF42D7"/>
    <w:rsid w:val="00AF4488"/>
    <w:rsid w:val="00AF46A8"/>
    <w:rsid w:val="00AF474B"/>
    <w:rsid w:val="00AF4AFF"/>
    <w:rsid w:val="00AF4D67"/>
    <w:rsid w:val="00AF5254"/>
    <w:rsid w:val="00AF52BE"/>
    <w:rsid w:val="00AF5698"/>
    <w:rsid w:val="00AF5A95"/>
    <w:rsid w:val="00AF5F3E"/>
    <w:rsid w:val="00AF629A"/>
    <w:rsid w:val="00AF643F"/>
    <w:rsid w:val="00AF6536"/>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6E85"/>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20"/>
    <w:rsid w:val="00B23755"/>
    <w:rsid w:val="00B23B4C"/>
    <w:rsid w:val="00B23D38"/>
    <w:rsid w:val="00B23D54"/>
    <w:rsid w:val="00B2409E"/>
    <w:rsid w:val="00B2483D"/>
    <w:rsid w:val="00B24EE5"/>
    <w:rsid w:val="00B24F4B"/>
    <w:rsid w:val="00B24FE4"/>
    <w:rsid w:val="00B25028"/>
    <w:rsid w:val="00B25292"/>
    <w:rsid w:val="00B258A5"/>
    <w:rsid w:val="00B25A39"/>
    <w:rsid w:val="00B25C4A"/>
    <w:rsid w:val="00B25D5D"/>
    <w:rsid w:val="00B263DB"/>
    <w:rsid w:val="00B2680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A1E"/>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1300"/>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516A"/>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C8F"/>
    <w:rsid w:val="00B81FF6"/>
    <w:rsid w:val="00B8209E"/>
    <w:rsid w:val="00B82F97"/>
    <w:rsid w:val="00B82FDF"/>
    <w:rsid w:val="00B83471"/>
    <w:rsid w:val="00B83EBB"/>
    <w:rsid w:val="00B84673"/>
    <w:rsid w:val="00B846C4"/>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C7C"/>
    <w:rsid w:val="00B91E5B"/>
    <w:rsid w:val="00B92B49"/>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0F09"/>
    <w:rsid w:val="00BA188C"/>
    <w:rsid w:val="00BA1EFD"/>
    <w:rsid w:val="00BA2280"/>
    <w:rsid w:val="00BA2A08"/>
    <w:rsid w:val="00BA2CAE"/>
    <w:rsid w:val="00BA34E1"/>
    <w:rsid w:val="00BA35A2"/>
    <w:rsid w:val="00BA3990"/>
    <w:rsid w:val="00BA3B0C"/>
    <w:rsid w:val="00BA3C2A"/>
    <w:rsid w:val="00BA3C9F"/>
    <w:rsid w:val="00BA4062"/>
    <w:rsid w:val="00BA4D13"/>
    <w:rsid w:val="00BA4E8B"/>
    <w:rsid w:val="00BA5131"/>
    <w:rsid w:val="00BA56D2"/>
    <w:rsid w:val="00BA58F5"/>
    <w:rsid w:val="00BA6551"/>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1669"/>
    <w:rsid w:val="00BC32C8"/>
    <w:rsid w:val="00BC4520"/>
    <w:rsid w:val="00BC4D2E"/>
    <w:rsid w:val="00BC4E54"/>
    <w:rsid w:val="00BC629A"/>
    <w:rsid w:val="00BC6360"/>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431"/>
    <w:rsid w:val="00BE26A2"/>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410"/>
    <w:rsid w:val="00C006AB"/>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087"/>
    <w:rsid w:val="00C0657A"/>
    <w:rsid w:val="00C06FF4"/>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B57"/>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4F54"/>
    <w:rsid w:val="00C35114"/>
    <w:rsid w:val="00C35901"/>
    <w:rsid w:val="00C3599A"/>
    <w:rsid w:val="00C35D71"/>
    <w:rsid w:val="00C35DA6"/>
    <w:rsid w:val="00C36038"/>
    <w:rsid w:val="00C360E1"/>
    <w:rsid w:val="00C36264"/>
    <w:rsid w:val="00C36D16"/>
    <w:rsid w:val="00C36E84"/>
    <w:rsid w:val="00C3719D"/>
    <w:rsid w:val="00C3772E"/>
    <w:rsid w:val="00C37FF7"/>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17"/>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66D"/>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1BB"/>
    <w:rsid w:val="00C728F3"/>
    <w:rsid w:val="00C72EF4"/>
    <w:rsid w:val="00C73668"/>
    <w:rsid w:val="00C73BF4"/>
    <w:rsid w:val="00C73E8E"/>
    <w:rsid w:val="00C7412A"/>
    <w:rsid w:val="00C749B1"/>
    <w:rsid w:val="00C75517"/>
    <w:rsid w:val="00C755E3"/>
    <w:rsid w:val="00C75D2F"/>
    <w:rsid w:val="00C76D05"/>
    <w:rsid w:val="00C76D90"/>
    <w:rsid w:val="00C76E3C"/>
    <w:rsid w:val="00C773B7"/>
    <w:rsid w:val="00C775B4"/>
    <w:rsid w:val="00C776B2"/>
    <w:rsid w:val="00C77DB8"/>
    <w:rsid w:val="00C77F21"/>
    <w:rsid w:val="00C8085D"/>
    <w:rsid w:val="00C80F87"/>
    <w:rsid w:val="00C80F99"/>
    <w:rsid w:val="00C812CF"/>
    <w:rsid w:val="00C81568"/>
    <w:rsid w:val="00C81A6E"/>
    <w:rsid w:val="00C81E9D"/>
    <w:rsid w:val="00C82387"/>
    <w:rsid w:val="00C82773"/>
    <w:rsid w:val="00C82915"/>
    <w:rsid w:val="00C82B4E"/>
    <w:rsid w:val="00C830E3"/>
    <w:rsid w:val="00C83280"/>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6FB"/>
    <w:rsid w:val="00C95B40"/>
    <w:rsid w:val="00C966F9"/>
    <w:rsid w:val="00C96DC9"/>
    <w:rsid w:val="00C97014"/>
    <w:rsid w:val="00C97567"/>
    <w:rsid w:val="00C97A5F"/>
    <w:rsid w:val="00C97EA2"/>
    <w:rsid w:val="00CA0A65"/>
    <w:rsid w:val="00CA0B24"/>
    <w:rsid w:val="00CA17EF"/>
    <w:rsid w:val="00CA1ED8"/>
    <w:rsid w:val="00CA207C"/>
    <w:rsid w:val="00CA22CB"/>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40D1"/>
    <w:rsid w:val="00CB4DF1"/>
    <w:rsid w:val="00CB5063"/>
    <w:rsid w:val="00CB570E"/>
    <w:rsid w:val="00CB5948"/>
    <w:rsid w:val="00CB6997"/>
    <w:rsid w:val="00CB6EDC"/>
    <w:rsid w:val="00CB7878"/>
    <w:rsid w:val="00CB7B12"/>
    <w:rsid w:val="00CB7B89"/>
    <w:rsid w:val="00CB7C89"/>
    <w:rsid w:val="00CC02EC"/>
    <w:rsid w:val="00CC040E"/>
    <w:rsid w:val="00CC111F"/>
    <w:rsid w:val="00CC1346"/>
    <w:rsid w:val="00CC2159"/>
    <w:rsid w:val="00CC2E32"/>
    <w:rsid w:val="00CC2F88"/>
    <w:rsid w:val="00CC3806"/>
    <w:rsid w:val="00CC3D2A"/>
    <w:rsid w:val="00CC3EA0"/>
    <w:rsid w:val="00CC3F91"/>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1E43"/>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A6D"/>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5DE"/>
    <w:rsid w:val="00CF3B1F"/>
    <w:rsid w:val="00CF3BF6"/>
    <w:rsid w:val="00CF3C36"/>
    <w:rsid w:val="00CF4055"/>
    <w:rsid w:val="00CF40A3"/>
    <w:rsid w:val="00CF5B27"/>
    <w:rsid w:val="00CF613C"/>
    <w:rsid w:val="00CF625B"/>
    <w:rsid w:val="00CF6712"/>
    <w:rsid w:val="00CF687E"/>
    <w:rsid w:val="00CF68BB"/>
    <w:rsid w:val="00CF68E5"/>
    <w:rsid w:val="00CF6A74"/>
    <w:rsid w:val="00CF6B1F"/>
    <w:rsid w:val="00CF743E"/>
    <w:rsid w:val="00D013CD"/>
    <w:rsid w:val="00D017D5"/>
    <w:rsid w:val="00D018A7"/>
    <w:rsid w:val="00D01CAC"/>
    <w:rsid w:val="00D01F5D"/>
    <w:rsid w:val="00D022AA"/>
    <w:rsid w:val="00D0261C"/>
    <w:rsid w:val="00D02803"/>
    <w:rsid w:val="00D02EEB"/>
    <w:rsid w:val="00D0349B"/>
    <w:rsid w:val="00D03503"/>
    <w:rsid w:val="00D049CA"/>
    <w:rsid w:val="00D04C64"/>
    <w:rsid w:val="00D04CAB"/>
    <w:rsid w:val="00D04EAA"/>
    <w:rsid w:val="00D057EF"/>
    <w:rsid w:val="00D059F9"/>
    <w:rsid w:val="00D06045"/>
    <w:rsid w:val="00D06067"/>
    <w:rsid w:val="00D061DE"/>
    <w:rsid w:val="00D062F5"/>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73"/>
    <w:rsid w:val="00D121BA"/>
    <w:rsid w:val="00D1269E"/>
    <w:rsid w:val="00D12801"/>
    <w:rsid w:val="00D128A7"/>
    <w:rsid w:val="00D12D50"/>
    <w:rsid w:val="00D13135"/>
    <w:rsid w:val="00D13576"/>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39D"/>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2E58"/>
    <w:rsid w:val="00D33286"/>
    <w:rsid w:val="00D341A0"/>
    <w:rsid w:val="00D3467D"/>
    <w:rsid w:val="00D34CFA"/>
    <w:rsid w:val="00D3510C"/>
    <w:rsid w:val="00D35158"/>
    <w:rsid w:val="00D352F6"/>
    <w:rsid w:val="00D355AD"/>
    <w:rsid w:val="00D359E0"/>
    <w:rsid w:val="00D362C7"/>
    <w:rsid w:val="00D36E26"/>
    <w:rsid w:val="00D36E71"/>
    <w:rsid w:val="00D36F2B"/>
    <w:rsid w:val="00D37053"/>
    <w:rsid w:val="00D371AC"/>
    <w:rsid w:val="00D37411"/>
    <w:rsid w:val="00D3771F"/>
    <w:rsid w:val="00D37757"/>
    <w:rsid w:val="00D37D87"/>
    <w:rsid w:val="00D37EE9"/>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60F"/>
    <w:rsid w:val="00D46F88"/>
    <w:rsid w:val="00D47486"/>
    <w:rsid w:val="00D4765A"/>
    <w:rsid w:val="00D476D1"/>
    <w:rsid w:val="00D47DFC"/>
    <w:rsid w:val="00D5019F"/>
    <w:rsid w:val="00D51C4E"/>
    <w:rsid w:val="00D528B8"/>
    <w:rsid w:val="00D52E36"/>
    <w:rsid w:val="00D53014"/>
    <w:rsid w:val="00D532C3"/>
    <w:rsid w:val="00D53358"/>
    <w:rsid w:val="00D53494"/>
    <w:rsid w:val="00D53521"/>
    <w:rsid w:val="00D53636"/>
    <w:rsid w:val="00D53B20"/>
    <w:rsid w:val="00D54231"/>
    <w:rsid w:val="00D5425F"/>
    <w:rsid w:val="00D54352"/>
    <w:rsid w:val="00D545AE"/>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5F29"/>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3D56"/>
    <w:rsid w:val="00D74081"/>
    <w:rsid w:val="00D74B6E"/>
    <w:rsid w:val="00D74C2F"/>
    <w:rsid w:val="00D75620"/>
    <w:rsid w:val="00D75632"/>
    <w:rsid w:val="00D75BA0"/>
    <w:rsid w:val="00D76A71"/>
    <w:rsid w:val="00D77612"/>
    <w:rsid w:val="00D77AA9"/>
    <w:rsid w:val="00D77B1D"/>
    <w:rsid w:val="00D8021F"/>
    <w:rsid w:val="00D80383"/>
    <w:rsid w:val="00D808FA"/>
    <w:rsid w:val="00D80BDA"/>
    <w:rsid w:val="00D80DE8"/>
    <w:rsid w:val="00D80EB4"/>
    <w:rsid w:val="00D81247"/>
    <w:rsid w:val="00D81681"/>
    <w:rsid w:val="00D81CCE"/>
    <w:rsid w:val="00D823C6"/>
    <w:rsid w:val="00D83480"/>
    <w:rsid w:val="00D83497"/>
    <w:rsid w:val="00D834B3"/>
    <w:rsid w:val="00D83BAD"/>
    <w:rsid w:val="00D83F5E"/>
    <w:rsid w:val="00D84162"/>
    <w:rsid w:val="00D84B70"/>
    <w:rsid w:val="00D84E2F"/>
    <w:rsid w:val="00D855E0"/>
    <w:rsid w:val="00D85783"/>
    <w:rsid w:val="00D85C02"/>
    <w:rsid w:val="00D85D70"/>
    <w:rsid w:val="00D8670F"/>
    <w:rsid w:val="00D86824"/>
    <w:rsid w:val="00D86D29"/>
    <w:rsid w:val="00D86DCC"/>
    <w:rsid w:val="00D871CE"/>
    <w:rsid w:val="00D87270"/>
    <w:rsid w:val="00D876BF"/>
    <w:rsid w:val="00D90156"/>
    <w:rsid w:val="00D901ED"/>
    <w:rsid w:val="00D905BC"/>
    <w:rsid w:val="00D90708"/>
    <w:rsid w:val="00D90E7D"/>
    <w:rsid w:val="00D91078"/>
    <w:rsid w:val="00D9115C"/>
    <w:rsid w:val="00D9166F"/>
    <w:rsid w:val="00D9196D"/>
    <w:rsid w:val="00D92716"/>
    <w:rsid w:val="00D927C3"/>
    <w:rsid w:val="00D92982"/>
    <w:rsid w:val="00D92A56"/>
    <w:rsid w:val="00D932A3"/>
    <w:rsid w:val="00D9371E"/>
    <w:rsid w:val="00D93938"/>
    <w:rsid w:val="00D94275"/>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B00"/>
    <w:rsid w:val="00DB3E5C"/>
    <w:rsid w:val="00DB482C"/>
    <w:rsid w:val="00DB50C5"/>
    <w:rsid w:val="00DB52A9"/>
    <w:rsid w:val="00DB536F"/>
    <w:rsid w:val="00DB5750"/>
    <w:rsid w:val="00DB59AD"/>
    <w:rsid w:val="00DB6054"/>
    <w:rsid w:val="00DB63C1"/>
    <w:rsid w:val="00DB69D5"/>
    <w:rsid w:val="00DB6E10"/>
    <w:rsid w:val="00DB725E"/>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9F"/>
    <w:rsid w:val="00DD44D8"/>
    <w:rsid w:val="00DD4800"/>
    <w:rsid w:val="00DD5472"/>
    <w:rsid w:val="00DD578A"/>
    <w:rsid w:val="00DD5B0A"/>
    <w:rsid w:val="00DD6064"/>
    <w:rsid w:val="00DD698D"/>
    <w:rsid w:val="00DD6B3B"/>
    <w:rsid w:val="00DD6DCB"/>
    <w:rsid w:val="00DD6FA2"/>
    <w:rsid w:val="00DD6FFD"/>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6F14"/>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60D"/>
    <w:rsid w:val="00DF6BE5"/>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59D"/>
    <w:rsid w:val="00E12763"/>
    <w:rsid w:val="00E128BD"/>
    <w:rsid w:val="00E12923"/>
    <w:rsid w:val="00E12A44"/>
    <w:rsid w:val="00E13035"/>
    <w:rsid w:val="00E13ED7"/>
    <w:rsid w:val="00E140BD"/>
    <w:rsid w:val="00E145C3"/>
    <w:rsid w:val="00E14A4F"/>
    <w:rsid w:val="00E14C00"/>
    <w:rsid w:val="00E14C1C"/>
    <w:rsid w:val="00E14EA1"/>
    <w:rsid w:val="00E158A7"/>
    <w:rsid w:val="00E158E4"/>
    <w:rsid w:val="00E16416"/>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805"/>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920"/>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1AE6"/>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2F0B"/>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57F19"/>
    <w:rsid w:val="00E60633"/>
    <w:rsid w:val="00E615A8"/>
    <w:rsid w:val="00E619D0"/>
    <w:rsid w:val="00E6220A"/>
    <w:rsid w:val="00E62256"/>
    <w:rsid w:val="00E622FB"/>
    <w:rsid w:val="00E62374"/>
    <w:rsid w:val="00E623D7"/>
    <w:rsid w:val="00E629CA"/>
    <w:rsid w:val="00E62DA9"/>
    <w:rsid w:val="00E62F65"/>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6FE"/>
    <w:rsid w:val="00E71A10"/>
    <w:rsid w:val="00E71B64"/>
    <w:rsid w:val="00E71B86"/>
    <w:rsid w:val="00E72387"/>
    <w:rsid w:val="00E72540"/>
    <w:rsid w:val="00E72B38"/>
    <w:rsid w:val="00E72EFC"/>
    <w:rsid w:val="00E73F6B"/>
    <w:rsid w:val="00E7405A"/>
    <w:rsid w:val="00E749C9"/>
    <w:rsid w:val="00E758EC"/>
    <w:rsid w:val="00E75945"/>
    <w:rsid w:val="00E75B4D"/>
    <w:rsid w:val="00E76423"/>
    <w:rsid w:val="00E77CE1"/>
    <w:rsid w:val="00E80363"/>
    <w:rsid w:val="00E809B5"/>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7B"/>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56"/>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9FA"/>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1ED5"/>
    <w:rsid w:val="00ED22FC"/>
    <w:rsid w:val="00ED29C7"/>
    <w:rsid w:val="00ED2A60"/>
    <w:rsid w:val="00ED377D"/>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9D7"/>
    <w:rsid w:val="00EE1BE7"/>
    <w:rsid w:val="00EE1F98"/>
    <w:rsid w:val="00EE28F5"/>
    <w:rsid w:val="00EE3017"/>
    <w:rsid w:val="00EE30E0"/>
    <w:rsid w:val="00EE3584"/>
    <w:rsid w:val="00EE3A3C"/>
    <w:rsid w:val="00EE4529"/>
    <w:rsid w:val="00EE5452"/>
    <w:rsid w:val="00EE55DE"/>
    <w:rsid w:val="00EE7312"/>
    <w:rsid w:val="00EF00FF"/>
    <w:rsid w:val="00EF04C5"/>
    <w:rsid w:val="00EF09BB"/>
    <w:rsid w:val="00EF18FE"/>
    <w:rsid w:val="00EF1910"/>
    <w:rsid w:val="00EF1938"/>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D9A"/>
    <w:rsid w:val="00F02E3C"/>
    <w:rsid w:val="00F03093"/>
    <w:rsid w:val="00F03974"/>
    <w:rsid w:val="00F0404A"/>
    <w:rsid w:val="00F04A03"/>
    <w:rsid w:val="00F04AA6"/>
    <w:rsid w:val="00F04AF7"/>
    <w:rsid w:val="00F04E20"/>
    <w:rsid w:val="00F0528D"/>
    <w:rsid w:val="00F05A55"/>
    <w:rsid w:val="00F0600F"/>
    <w:rsid w:val="00F0617C"/>
    <w:rsid w:val="00F061DF"/>
    <w:rsid w:val="00F062A8"/>
    <w:rsid w:val="00F06C67"/>
    <w:rsid w:val="00F06CB0"/>
    <w:rsid w:val="00F06DFD"/>
    <w:rsid w:val="00F0701D"/>
    <w:rsid w:val="00F071D1"/>
    <w:rsid w:val="00F07265"/>
    <w:rsid w:val="00F07533"/>
    <w:rsid w:val="00F07828"/>
    <w:rsid w:val="00F100A1"/>
    <w:rsid w:val="00F10336"/>
    <w:rsid w:val="00F10629"/>
    <w:rsid w:val="00F1083B"/>
    <w:rsid w:val="00F10CC8"/>
    <w:rsid w:val="00F10E41"/>
    <w:rsid w:val="00F110AC"/>
    <w:rsid w:val="00F11372"/>
    <w:rsid w:val="00F11AEE"/>
    <w:rsid w:val="00F11C86"/>
    <w:rsid w:val="00F11CDB"/>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949"/>
    <w:rsid w:val="00F16A6F"/>
    <w:rsid w:val="00F16F27"/>
    <w:rsid w:val="00F1700D"/>
    <w:rsid w:val="00F1733E"/>
    <w:rsid w:val="00F1793D"/>
    <w:rsid w:val="00F17E92"/>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0B38"/>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2F5B"/>
    <w:rsid w:val="00F5325A"/>
    <w:rsid w:val="00F53526"/>
    <w:rsid w:val="00F54253"/>
    <w:rsid w:val="00F54347"/>
    <w:rsid w:val="00F5450F"/>
    <w:rsid w:val="00F54D17"/>
    <w:rsid w:val="00F552BD"/>
    <w:rsid w:val="00F558BC"/>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B49"/>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3F66"/>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0DAF"/>
    <w:rsid w:val="00FB12E4"/>
    <w:rsid w:val="00FB1640"/>
    <w:rsid w:val="00FB1B76"/>
    <w:rsid w:val="00FB2718"/>
    <w:rsid w:val="00FB2CB3"/>
    <w:rsid w:val="00FB2E58"/>
    <w:rsid w:val="00FB2E63"/>
    <w:rsid w:val="00FB3344"/>
    <w:rsid w:val="00FB33B6"/>
    <w:rsid w:val="00FB3624"/>
    <w:rsid w:val="00FB3714"/>
    <w:rsid w:val="00FB3775"/>
    <w:rsid w:val="00FB3E49"/>
    <w:rsid w:val="00FB4B6E"/>
    <w:rsid w:val="00FB4B7C"/>
    <w:rsid w:val="00FB4C80"/>
    <w:rsid w:val="00FB51D3"/>
    <w:rsid w:val="00FB5944"/>
    <w:rsid w:val="00FB5E3C"/>
    <w:rsid w:val="00FB6087"/>
    <w:rsid w:val="00FB6675"/>
    <w:rsid w:val="00FB6BA8"/>
    <w:rsid w:val="00FB72E9"/>
    <w:rsid w:val="00FB7389"/>
    <w:rsid w:val="00FB787B"/>
    <w:rsid w:val="00FC01BB"/>
    <w:rsid w:val="00FC186B"/>
    <w:rsid w:val="00FC1DCB"/>
    <w:rsid w:val="00FC2019"/>
    <w:rsid w:val="00FC2598"/>
    <w:rsid w:val="00FC2A65"/>
    <w:rsid w:val="00FC370A"/>
    <w:rsid w:val="00FC4002"/>
    <w:rsid w:val="00FC40E3"/>
    <w:rsid w:val="00FC437B"/>
    <w:rsid w:val="00FC466D"/>
    <w:rsid w:val="00FC510C"/>
    <w:rsid w:val="00FC58A7"/>
    <w:rsid w:val="00FC5A27"/>
    <w:rsid w:val="00FC5A64"/>
    <w:rsid w:val="00FC5A90"/>
    <w:rsid w:val="00FC5BB3"/>
    <w:rsid w:val="00FC5BED"/>
    <w:rsid w:val="00FC5DE8"/>
    <w:rsid w:val="00FC5E13"/>
    <w:rsid w:val="00FC6924"/>
    <w:rsid w:val="00FC6BD2"/>
    <w:rsid w:val="00FC6C82"/>
    <w:rsid w:val="00FC6D90"/>
    <w:rsid w:val="00FC6F9A"/>
    <w:rsid w:val="00FC7429"/>
    <w:rsid w:val="00FC7A1F"/>
    <w:rsid w:val="00FC7B3D"/>
    <w:rsid w:val="00FC7CBF"/>
    <w:rsid w:val="00FD0101"/>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2DD1"/>
    <w:rsid w:val="00FE30A5"/>
    <w:rsid w:val="00FE32C1"/>
    <w:rsid w:val="00FE358C"/>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uiPriority w:val="99"/>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1"/>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6435">
      <w:bodyDiv w:val="1"/>
      <w:marLeft w:val="0"/>
      <w:marRight w:val="0"/>
      <w:marTop w:val="0"/>
      <w:marBottom w:val="0"/>
      <w:divBdr>
        <w:top w:val="none" w:sz="0" w:space="0" w:color="auto"/>
        <w:left w:val="none" w:sz="0" w:space="0" w:color="auto"/>
        <w:bottom w:val="none" w:sz="0" w:space="0" w:color="auto"/>
        <w:right w:val="none" w:sz="0" w:space="0" w:color="auto"/>
      </w:divBdr>
    </w:div>
    <w:div w:id="30033599">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53623657">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09713045">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33128801">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2181083">
      <w:bodyDiv w:val="1"/>
      <w:marLeft w:val="0"/>
      <w:marRight w:val="0"/>
      <w:marTop w:val="0"/>
      <w:marBottom w:val="0"/>
      <w:divBdr>
        <w:top w:val="none" w:sz="0" w:space="0" w:color="auto"/>
        <w:left w:val="none" w:sz="0" w:space="0" w:color="auto"/>
        <w:bottom w:val="none" w:sz="0" w:space="0" w:color="auto"/>
        <w:right w:val="none" w:sz="0" w:space="0" w:color="auto"/>
      </w:divBdr>
    </w:div>
    <w:div w:id="294531664">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1437671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25752864">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9343234">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35261964">
      <w:bodyDiv w:val="1"/>
      <w:marLeft w:val="0"/>
      <w:marRight w:val="0"/>
      <w:marTop w:val="0"/>
      <w:marBottom w:val="0"/>
      <w:divBdr>
        <w:top w:val="none" w:sz="0" w:space="0" w:color="auto"/>
        <w:left w:val="none" w:sz="0" w:space="0" w:color="auto"/>
        <w:bottom w:val="none" w:sz="0" w:space="0" w:color="auto"/>
        <w:right w:val="none" w:sz="0" w:space="0" w:color="auto"/>
      </w:divBdr>
    </w:div>
    <w:div w:id="638145160">
      <w:bodyDiv w:val="1"/>
      <w:marLeft w:val="0"/>
      <w:marRight w:val="0"/>
      <w:marTop w:val="0"/>
      <w:marBottom w:val="0"/>
      <w:divBdr>
        <w:top w:val="none" w:sz="0" w:space="0" w:color="auto"/>
        <w:left w:val="none" w:sz="0" w:space="0" w:color="auto"/>
        <w:bottom w:val="none" w:sz="0" w:space="0" w:color="auto"/>
        <w:right w:val="none" w:sz="0" w:space="0" w:color="auto"/>
      </w:divBdr>
    </w:div>
    <w:div w:id="647704318">
      <w:bodyDiv w:val="1"/>
      <w:marLeft w:val="0"/>
      <w:marRight w:val="0"/>
      <w:marTop w:val="0"/>
      <w:marBottom w:val="0"/>
      <w:divBdr>
        <w:top w:val="none" w:sz="0" w:space="0" w:color="auto"/>
        <w:left w:val="none" w:sz="0" w:space="0" w:color="auto"/>
        <w:bottom w:val="none" w:sz="0" w:space="0" w:color="auto"/>
        <w:right w:val="none" w:sz="0" w:space="0" w:color="auto"/>
      </w:divBdr>
    </w:div>
    <w:div w:id="663125382">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84476487">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740717211">
      <w:bodyDiv w:val="1"/>
      <w:marLeft w:val="0"/>
      <w:marRight w:val="0"/>
      <w:marTop w:val="0"/>
      <w:marBottom w:val="0"/>
      <w:divBdr>
        <w:top w:val="none" w:sz="0" w:space="0" w:color="auto"/>
        <w:left w:val="none" w:sz="0" w:space="0" w:color="auto"/>
        <w:bottom w:val="none" w:sz="0" w:space="0" w:color="auto"/>
        <w:right w:val="none" w:sz="0" w:space="0" w:color="auto"/>
      </w:divBdr>
    </w:div>
    <w:div w:id="789710362">
      <w:bodyDiv w:val="1"/>
      <w:marLeft w:val="0"/>
      <w:marRight w:val="0"/>
      <w:marTop w:val="0"/>
      <w:marBottom w:val="0"/>
      <w:divBdr>
        <w:top w:val="none" w:sz="0" w:space="0" w:color="auto"/>
        <w:left w:val="none" w:sz="0" w:space="0" w:color="auto"/>
        <w:bottom w:val="none" w:sz="0" w:space="0" w:color="auto"/>
        <w:right w:val="none" w:sz="0" w:space="0" w:color="auto"/>
      </w:divBdr>
    </w:div>
    <w:div w:id="795410891">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72380908">
      <w:bodyDiv w:val="1"/>
      <w:marLeft w:val="0"/>
      <w:marRight w:val="0"/>
      <w:marTop w:val="0"/>
      <w:marBottom w:val="0"/>
      <w:divBdr>
        <w:top w:val="none" w:sz="0" w:space="0" w:color="auto"/>
        <w:left w:val="none" w:sz="0" w:space="0" w:color="auto"/>
        <w:bottom w:val="none" w:sz="0" w:space="0" w:color="auto"/>
        <w:right w:val="none" w:sz="0" w:space="0" w:color="auto"/>
      </w:divBdr>
    </w:div>
    <w:div w:id="903952674">
      <w:bodyDiv w:val="1"/>
      <w:marLeft w:val="0"/>
      <w:marRight w:val="0"/>
      <w:marTop w:val="0"/>
      <w:marBottom w:val="0"/>
      <w:divBdr>
        <w:top w:val="none" w:sz="0" w:space="0" w:color="auto"/>
        <w:left w:val="none" w:sz="0" w:space="0" w:color="auto"/>
        <w:bottom w:val="none" w:sz="0" w:space="0" w:color="auto"/>
        <w:right w:val="none" w:sz="0" w:space="0" w:color="auto"/>
      </w:divBdr>
    </w:div>
    <w:div w:id="926042195">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5712219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187988008">
      <w:bodyDiv w:val="1"/>
      <w:marLeft w:val="0"/>
      <w:marRight w:val="0"/>
      <w:marTop w:val="0"/>
      <w:marBottom w:val="0"/>
      <w:divBdr>
        <w:top w:val="none" w:sz="0" w:space="0" w:color="auto"/>
        <w:left w:val="none" w:sz="0" w:space="0" w:color="auto"/>
        <w:bottom w:val="none" w:sz="0" w:space="0" w:color="auto"/>
        <w:right w:val="none" w:sz="0" w:space="0" w:color="auto"/>
      </w:divBdr>
    </w:div>
    <w:div w:id="1194416417">
      <w:bodyDiv w:val="1"/>
      <w:marLeft w:val="0"/>
      <w:marRight w:val="0"/>
      <w:marTop w:val="0"/>
      <w:marBottom w:val="0"/>
      <w:divBdr>
        <w:top w:val="none" w:sz="0" w:space="0" w:color="auto"/>
        <w:left w:val="none" w:sz="0" w:space="0" w:color="auto"/>
        <w:bottom w:val="none" w:sz="0" w:space="0" w:color="auto"/>
        <w:right w:val="none" w:sz="0" w:space="0" w:color="auto"/>
      </w:divBdr>
    </w:div>
    <w:div w:id="1202017631">
      <w:bodyDiv w:val="1"/>
      <w:marLeft w:val="0"/>
      <w:marRight w:val="0"/>
      <w:marTop w:val="0"/>
      <w:marBottom w:val="0"/>
      <w:divBdr>
        <w:top w:val="none" w:sz="0" w:space="0" w:color="auto"/>
        <w:left w:val="none" w:sz="0" w:space="0" w:color="auto"/>
        <w:bottom w:val="none" w:sz="0" w:space="0" w:color="auto"/>
        <w:right w:val="none" w:sz="0" w:space="0" w:color="auto"/>
      </w:divBdr>
    </w:div>
    <w:div w:id="1238369296">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22153728">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128779">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98060498">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797951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3169140">
      <w:bodyDiv w:val="1"/>
      <w:marLeft w:val="0"/>
      <w:marRight w:val="0"/>
      <w:marTop w:val="0"/>
      <w:marBottom w:val="0"/>
      <w:divBdr>
        <w:top w:val="none" w:sz="0" w:space="0" w:color="auto"/>
        <w:left w:val="none" w:sz="0" w:space="0" w:color="auto"/>
        <w:bottom w:val="none" w:sz="0" w:space="0" w:color="auto"/>
        <w:right w:val="none" w:sz="0" w:space="0" w:color="auto"/>
      </w:divBdr>
    </w:div>
    <w:div w:id="1698508324">
      <w:bodyDiv w:val="1"/>
      <w:marLeft w:val="0"/>
      <w:marRight w:val="0"/>
      <w:marTop w:val="0"/>
      <w:marBottom w:val="0"/>
      <w:divBdr>
        <w:top w:val="none" w:sz="0" w:space="0" w:color="auto"/>
        <w:left w:val="none" w:sz="0" w:space="0" w:color="auto"/>
        <w:bottom w:val="none" w:sz="0" w:space="0" w:color="auto"/>
        <w:right w:val="none" w:sz="0" w:space="0" w:color="auto"/>
      </w:divBdr>
    </w:div>
    <w:div w:id="1699315535">
      <w:bodyDiv w:val="1"/>
      <w:marLeft w:val="0"/>
      <w:marRight w:val="0"/>
      <w:marTop w:val="0"/>
      <w:marBottom w:val="0"/>
      <w:divBdr>
        <w:top w:val="none" w:sz="0" w:space="0" w:color="auto"/>
        <w:left w:val="none" w:sz="0" w:space="0" w:color="auto"/>
        <w:bottom w:val="none" w:sz="0" w:space="0" w:color="auto"/>
        <w:right w:val="none" w:sz="0" w:space="0" w:color="auto"/>
      </w:divBdr>
    </w:div>
    <w:div w:id="1723096323">
      <w:bodyDiv w:val="1"/>
      <w:marLeft w:val="0"/>
      <w:marRight w:val="0"/>
      <w:marTop w:val="0"/>
      <w:marBottom w:val="0"/>
      <w:divBdr>
        <w:top w:val="none" w:sz="0" w:space="0" w:color="auto"/>
        <w:left w:val="none" w:sz="0" w:space="0" w:color="auto"/>
        <w:bottom w:val="none" w:sz="0" w:space="0" w:color="auto"/>
        <w:right w:val="none" w:sz="0" w:space="0" w:color="auto"/>
      </w:divBdr>
    </w:div>
    <w:div w:id="1735081538">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79271327">
      <w:bodyDiv w:val="1"/>
      <w:marLeft w:val="0"/>
      <w:marRight w:val="0"/>
      <w:marTop w:val="0"/>
      <w:marBottom w:val="0"/>
      <w:divBdr>
        <w:top w:val="none" w:sz="0" w:space="0" w:color="auto"/>
        <w:left w:val="none" w:sz="0" w:space="0" w:color="auto"/>
        <w:bottom w:val="none" w:sz="0" w:space="0" w:color="auto"/>
        <w:right w:val="none" w:sz="0" w:space="0" w:color="auto"/>
      </w:divBdr>
    </w:div>
    <w:div w:id="1880051301">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889100239">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354190">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1098939">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22145233">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7EE765A7-0203-4207-B129-C8F1A068F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2</TotalTime>
  <Pages>4</Pages>
  <Words>1609</Words>
  <Characters>9896</Characters>
  <Application>Microsoft Office Word</Application>
  <DocSecurity>0</DocSecurity>
  <Lines>147</Lines>
  <Paragraphs>68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Jim Miller</cp:lastModifiedBy>
  <cp:revision>3</cp:revision>
  <cp:lastPrinted>2015-11-06T16:56:00Z</cp:lastPrinted>
  <dcterms:created xsi:type="dcterms:W3CDTF">2025-11-07T00:29:00Z</dcterms:created>
  <dcterms:modified xsi:type="dcterms:W3CDTF">2025-11-07T00:30:00Z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