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E0F3" w14:textId="57EC9E2C" w:rsidR="00BE59B2" w:rsidRPr="00373B83" w:rsidRDefault="00BE59B2" w:rsidP="00BE59B2">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w:t>
      </w:r>
      <w:r>
        <w:rPr>
          <w:rFonts w:ascii="Arial" w:hAnsi="Arial" w:hint="eastAsia"/>
          <w:b/>
          <w:bCs/>
          <w:sz w:val="24"/>
          <w:szCs w:val="24"/>
          <w:lang w:eastAsia="ko-KR"/>
        </w:rPr>
        <w:t>9</w:t>
      </w:r>
      <w:r w:rsidR="00373B83">
        <w:rPr>
          <w:rFonts w:ascii="Arial" w:eastAsiaTheme="minorEastAsia" w:hAnsi="Arial" w:hint="eastAsia"/>
          <w:b/>
          <w:bCs/>
          <w:sz w:val="24"/>
          <w:szCs w:val="24"/>
          <w:lang w:eastAsia="ko-KR"/>
        </w:rPr>
        <w:t>bis</w:t>
      </w:r>
      <w:r w:rsidRPr="00B62D8F">
        <w:rPr>
          <w:rFonts w:ascii="Arial" w:eastAsia="MS Mincho" w:hAnsi="Arial"/>
          <w:b/>
          <w:bCs/>
          <w:sz w:val="24"/>
          <w:szCs w:val="24"/>
        </w:rPr>
        <w:tab/>
        <w:t>R3-25</w:t>
      </w:r>
      <w:r w:rsidR="00F84D9E">
        <w:rPr>
          <w:rFonts w:ascii="Arial" w:eastAsia="MS Mincho" w:hAnsi="Arial"/>
          <w:b/>
          <w:bCs/>
          <w:sz w:val="24"/>
          <w:szCs w:val="24"/>
        </w:rPr>
        <w:t>7124</w:t>
      </w:r>
    </w:p>
    <w:p w14:paraId="209ED20D" w14:textId="6D9395E5" w:rsidR="00BE59B2" w:rsidRPr="00B62D8F" w:rsidRDefault="00373B83" w:rsidP="00BE59B2">
      <w:pPr>
        <w:widowControl w:val="0"/>
        <w:tabs>
          <w:tab w:val="right" w:pos="9639"/>
        </w:tabs>
        <w:spacing w:after="0"/>
        <w:rPr>
          <w:rFonts w:ascii="Arial" w:eastAsia="MS Mincho" w:hAnsi="Arial"/>
          <w:b/>
          <w:bCs/>
          <w:sz w:val="24"/>
          <w:szCs w:val="24"/>
        </w:rPr>
      </w:pPr>
      <w:r w:rsidRPr="00373B83">
        <w:rPr>
          <w:rFonts w:ascii="Arial" w:hAnsi="Arial"/>
          <w:b/>
          <w:bCs/>
          <w:sz w:val="24"/>
          <w:szCs w:val="24"/>
          <w:lang w:eastAsia="ko-KR"/>
        </w:rPr>
        <w:t xml:space="preserve">Prague, Czech Republic, </w:t>
      </w:r>
      <w:r>
        <w:rPr>
          <w:rFonts w:ascii="Arial" w:eastAsiaTheme="minorEastAsia" w:hAnsi="Arial" w:hint="eastAsia"/>
          <w:b/>
          <w:bCs/>
          <w:sz w:val="24"/>
          <w:szCs w:val="24"/>
          <w:lang w:eastAsia="ko-KR"/>
        </w:rPr>
        <w:t>October</w:t>
      </w:r>
      <w:r w:rsidR="00BE59B2" w:rsidRPr="00B62D8F">
        <w:rPr>
          <w:rFonts w:ascii="Arial" w:eastAsia="MS Mincho" w:hAnsi="Arial"/>
          <w:b/>
          <w:bCs/>
          <w:sz w:val="24"/>
          <w:szCs w:val="24"/>
        </w:rPr>
        <w:t xml:space="preserve"> </w:t>
      </w:r>
      <w:r>
        <w:rPr>
          <w:rFonts w:ascii="Arial" w:eastAsiaTheme="minorEastAsia" w:hAnsi="Arial" w:hint="eastAsia"/>
          <w:b/>
          <w:bCs/>
          <w:sz w:val="24"/>
          <w:szCs w:val="24"/>
          <w:lang w:eastAsia="ko-KR"/>
        </w:rPr>
        <w:t>13</w:t>
      </w:r>
      <w:r w:rsidR="00BE59B2" w:rsidRPr="00B62D8F">
        <w:rPr>
          <w:rFonts w:ascii="Arial" w:eastAsia="MS Mincho" w:hAnsi="Arial"/>
          <w:b/>
          <w:bCs/>
          <w:sz w:val="24"/>
          <w:szCs w:val="24"/>
          <w:vertAlign w:val="superscript"/>
        </w:rPr>
        <w:t>th</w:t>
      </w:r>
      <w:r w:rsidR="00BE59B2" w:rsidRPr="00B62D8F">
        <w:rPr>
          <w:rFonts w:ascii="Arial" w:eastAsia="MS Mincho" w:hAnsi="Arial"/>
          <w:b/>
          <w:bCs/>
          <w:sz w:val="24"/>
          <w:szCs w:val="24"/>
        </w:rPr>
        <w:t xml:space="preserve"> – </w:t>
      </w:r>
      <w:r>
        <w:rPr>
          <w:rFonts w:ascii="Arial" w:eastAsiaTheme="minorEastAsia" w:hAnsi="Arial" w:hint="eastAsia"/>
          <w:b/>
          <w:bCs/>
          <w:sz w:val="24"/>
          <w:szCs w:val="24"/>
          <w:lang w:eastAsia="ko-KR"/>
        </w:rPr>
        <w:t>17</w:t>
      </w:r>
      <w:r w:rsidR="00BE59B2">
        <w:rPr>
          <w:rFonts w:ascii="Arial" w:hAnsi="Arial" w:hint="eastAsia"/>
          <w:b/>
          <w:bCs/>
          <w:sz w:val="24"/>
          <w:szCs w:val="24"/>
          <w:vertAlign w:val="superscript"/>
          <w:lang w:eastAsia="ko-KR"/>
        </w:rPr>
        <w:t>th</w:t>
      </w:r>
      <w:r w:rsidR="00BE59B2" w:rsidRPr="00B62D8F">
        <w:rPr>
          <w:rFonts w:ascii="Arial" w:eastAsia="MS Mincho" w:hAnsi="Arial"/>
          <w:b/>
          <w:bCs/>
          <w:sz w:val="24"/>
          <w:szCs w:val="24"/>
        </w:rPr>
        <w:t>, 2025</w:t>
      </w:r>
      <w:bookmarkEnd w:id="0"/>
    </w:p>
    <w:p w14:paraId="63BF0702" w14:textId="77777777" w:rsidR="007F3C1E" w:rsidRDefault="007F3C1E">
      <w:pPr>
        <w:pStyle w:val="FirstChange"/>
        <w:rPr>
          <w:highlight w:val="yellow"/>
        </w:rPr>
      </w:pPr>
    </w:p>
    <w:p w14:paraId="327CD5AC" w14:textId="3396C7F8"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w:t>
      </w:r>
      <w:r w:rsidR="0062216C">
        <w:rPr>
          <w:rFonts w:ascii="Arial" w:eastAsiaTheme="minorEastAsia" w:hAnsi="Arial" w:hint="eastAsia"/>
          <w:sz w:val="24"/>
          <w:lang w:val="en-US" w:eastAsia="ko-KR"/>
        </w:rPr>
        <w:t>3</w:t>
      </w:r>
      <w:r w:rsidR="00373B83">
        <w:rPr>
          <w:rFonts w:ascii="Arial" w:eastAsiaTheme="minorEastAsia" w:hAnsi="Arial" w:hint="eastAsia"/>
          <w:sz w:val="24"/>
          <w:lang w:val="en-US" w:eastAsia="ko-KR"/>
        </w:rPr>
        <w:t>.</w:t>
      </w:r>
      <w:r w:rsidR="00A01775">
        <w:rPr>
          <w:rFonts w:ascii="Arial" w:eastAsiaTheme="minorEastAsia" w:hAnsi="Arial" w:hint="eastAsia"/>
          <w:sz w:val="24"/>
          <w:lang w:val="en-US" w:eastAsia="ko-KR"/>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675BF7D9"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94968">
        <w:rPr>
          <w:rFonts w:ascii="Arial" w:eastAsiaTheme="minorEastAsia" w:hAnsi="Arial" w:hint="eastAsia"/>
          <w:sz w:val="24"/>
          <w:lang w:val="en-US" w:eastAsia="ko-KR"/>
        </w:rPr>
        <w:t xml:space="preserve">Discussions </w:t>
      </w:r>
      <w:r w:rsidR="00382CE4">
        <w:rPr>
          <w:rFonts w:ascii="Arial" w:eastAsiaTheme="minorEastAsia" w:hAnsi="Arial" w:hint="eastAsia"/>
          <w:sz w:val="24"/>
          <w:lang w:val="en-US" w:eastAsia="ko-KR"/>
        </w:rPr>
        <w:t>on</w:t>
      </w:r>
      <w:r w:rsidR="007E02E6">
        <w:rPr>
          <w:rFonts w:ascii="Arial" w:eastAsiaTheme="minorEastAsia" w:hAnsi="Arial" w:hint="eastAsia"/>
          <w:sz w:val="24"/>
          <w:lang w:val="en-US" w:eastAsia="ko-KR"/>
        </w:rPr>
        <w:t xml:space="preserve"> </w:t>
      </w:r>
      <w:r w:rsidR="00694968">
        <w:rPr>
          <w:rFonts w:ascii="Arial" w:eastAsiaTheme="minorEastAsia" w:hAnsi="Arial" w:hint="eastAsia"/>
          <w:sz w:val="24"/>
          <w:lang w:val="en-US" w:eastAsia="ko-KR"/>
        </w:rPr>
        <w:t xml:space="preserve">ISAC </w:t>
      </w:r>
      <w:r w:rsidR="00382CE4">
        <w:rPr>
          <w:rFonts w:ascii="Arial" w:eastAsiaTheme="minorEastAsia" w:hAnsi="Arial" w:hint="eastAsia"/>
          <w:sz w:val="24"/>
          <w:lang w:val="en-US" w:eastAsia="ko-KR"/>
        </w:rPr>
        <w:t>RAN-CN procedures and signalling</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0F64D43E" w14:textId="4DA7F829" w:rsidR="00556EB1" w:rsidRDefault="0062216C" w:rsidP="00A6665A">
      <w:pPr>
        <w:rPr>
          <w:rFonts w:ascii="Arial" w:eastAsiaTheme="minorEastAsia" w:hAnsi="Arial" w:cs="Arial"/>
          <w:lang w:eastAsia="ko-KR"/>
        </w:rPr>
      </w:pPr>
      <w:r>
        <w:rPr>
          <w:rFonts w:ascii="Arial" w:eastAsiaTheme="minorEastAsia" w:hAnsi="Arial" w:cs="Arial" w:hint="eastAsia"/>
          <w:lang w:eastAsia="ko-KR"/>
        </w:rPr>
        <w:t xml:space="preserve">Rel-20 ISAC study (5G Advanced) for RAN WGs </w:t>
      </w:r>
      <w:r w:rsidR="008923B7">
        <w:rPr>
          <w:rFonts w:ascii="Arial" w:eastAsiaTheme="minorEastAsia" w:hAnsi="Arial" w:cs="Arial" w:hint="eastAsia"/>
          <w:lang w:eastAsia="ko-KR"/>
        </w:rPr>
        <w:t xml:space="preserve">was agreed </w:t>
      </w:r>
      <w:r>
        <w:rPr>
          <w:rFonts w:ascii="Arial" w:eastAsiaTheme="minorEastAsia" w:hAnsi="Arial" w:cs="Arial" w:hint="eastAsia"/>
          <w:lang w:eastAsia="ko-KR"/>
        </w:rPr>
        <w:t xml:space="preserve">at RAN#108 and </w:t>
      </w:r>
      <w:r w:rsidR="008923B7">
        <w:rPr>
          <w:rFonts w:ascii="Arial" w:eastAsiaTheme="minorEastAsia" w:hAnsi="Arial" w:cs="Arial" w:hint="eastAsia"/>
          <w:lang w:eastAsia="ko-KR"/>
        </w:rPr>
        <w:t xml:space="preserve">further </w:t>
      </w:r>
      <w:r>
        <w:rPr>
          <w:rFonts w:ascii="Arial" w:eastAsiaTheme="minorEastAsia" w:hAnsi="Arial" w:cs="Arial" w:hint="eastAsia"/>
          <w:lang w:eastAsia="ko-KR"/>
        </w:rPr>
        <w:t>revised in RAN#109 [1], with the following objectives:</w:t>
      </w:r>
    </w:p>
    <w:tbl>
      <w:tblPr>
        <w:tblStyle w:val="TableGrid"/>
        <w:tblW w:w="0" w:type="auto"/>
        <w:tblLook w:val="04A0" w:firstRow="1" w:lastRow="0" w:firstColumn="1" w:lastColumn="0" w:noHBand="0" w:noVBand="1"/>
      </w:tblPr>
      <w:tblGrid>
        <w:gridCol w:w="9631"/>
      </w:tblGrid>
      <w:tr w:rsidR="0062216C" w14:paraId="241DDF73" w14:textId="77777777" w:rsidTr="0062216C">
        <w:tc>
          <w:tcPr>
            <w:tcW w:w="9631" w:type="dxa"/>
          </w:tcPr>
          <w:p w14:paraId="4D9FACBB" w14:textId="77777777" w:rsidR="0062216C" w:rsidRPr="00023870" w:rsidRDefault="0062216C" w:rsidP="0062216C">
            <w:pPr>
              <w:rPr>
                <w:color w:val="000000" w:themeColor="text1"/>
              </w:rPr>
            </w:pPr>
            <w:r w:rsidRPr="00023870">
              <w:rPr>
                <w:color w:val="000000" w:themeColor="text1"/>
              </w:rPr>
              <w:t>This study item aims to study the following aspects for Integrated Sensing and Communication (ISAC):</w:t>
            </w:r>
          </w:p>
          <w:p w14:paraId="3318855C" w14:textId="77777777" w:rsidR="0062216C" w:rsidRPr="00023870" w:rsidRDefault="0062216C" w:rsidP="0062216C">
            <w:pPr>
              <w:rPr>
                <w:bCs/>
              </w:rPr>
            </w:pPr>
            <w:r w:rsidRPr="00023870">
              <w:rPr>
                <w:bCs/>
              </w:rPr>
              <w:t>Evaluate the performance of gNB-based mono-static sensing (i.e., single TRP with co-located sensing transmitter and receiver) for UAV use case [RAN1]</w:t>
            </w:r>
          </w:p>
          <w:p w14:paraId="4EC0F337"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023870">
              <w:rPr>
                <w:bCs/>
              </w:rPr>
              <w:t>Identify and study metrics, measurements, and relevant measurement quantization for UAV use case</w:t>
            </w:r>
          </w:p>
          <w:p w14:paraId="5B3F58D3"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023870">
              <w:rPr>
                <w:bCs/>
              </w:rPr>
              <w:t>As baseline, existing DL NR waveform and DL NR reference signals are to be used for evaluations.</w:t>
            </w:r>
          </w:p>
          <w:p w14:paraId="283F7A4F" w14:textId="77777777" w:rsidR="0062216C" w:rsidRDefault="0062216C" w:rsidP="0062216C">
            <w:pPr>
              <w:pStyle w:val="ListParagraph"/>
              <w:numPr>
                <w:ilvl w:val="1"/>
                <w:numId w:val="45"/>
              </w:numPr>
              <w:overflowPunct w:val="0"/>
              <w:autoSpaceDE w:val="0"/>
              <w:autoSpaceDN w:val="0"/>
              <w:adjustRightInd w:val="0"/>
              <w:ind w:firstLineChars="0"/>
              <w:contextualSpacing/>
              <w:textAlignment w:val="baseline"/>
              <w:rPr>
                <w:bCs/>
              </w:rPr>
            </w:pPr>
            <w:r w:rsidRPr="00023870">
              <w:rPr>
                <w:bCs/>
              </w:rPr>
              <w:t>For other waveform and reference signals, companies are to share relevant information</w:t>
            </w:r>
          </w:p>
          <w:p w14:paraId="2643F281" w14:textId="77777777" w:rsidR="0062216C" w:rsidRPr="00BC3919" w:rsidRDefault="0062216C" w:rsidP="0062216C">
            <w:pPr>
              <w:pStyle w:val="ListParagraph"/>
              <w:numPr>
                <w:ilvl w:val="1"/>
                <w:numId w:val="45"/>
              </w:numPr>
              <w:overflowPunct w:val="0"/>
              <w:autoSpaceDE w:val="0"/>
              <w:autoSpaceDN w:val="0"/>
              <w:adjustRightInd w:val="0"/>
              <w:ind w:firstLineChars="0"/>
              <w:contextualSpacing/>
              <w:textAlignment w:val="baseline"/>
              <w:rPr>
                <w:bCs/>
              </w:rPr>
            </w:pPr>
            <w:r>
              <w:rPr>
                <w:bCs/>
              </w:rPr>
              <w:t>No UE impacts</w:t>
            </w:r>
          </w:p>
          <w:p w14:paraId="17BB157C"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DengXian"/>
                <w:iCs/>
                <w:lang w:val="fr-FR" w:eastAsia="zh-CN"/>
              </w:rPr>
              <w:t xml:space="preserve">] </w:t>
            </w:r>
            <w:r w:rsidRPr="00023870">
              <w:rPr>
                <w:bCs/>
              </w:rPr>
              <w:t>are used as starting point for evaluation assumptions.</w:t>
            </w:r>
          </w:p>
          <w:p w14:paraId="7F33E89F" w14:textId="77777777" w:rsidR="0062216C" w:rsidRPr="00023870" w:rsidRDefault="0062216C" w:rsidP="0062216C">
            <w:pPr>
              <w:pStyle w:val="ListParagraph"/>
              <w:numPr>
                <w:ilvl w:val="1"/>
                <w:numId w:val="45"/>
              </w:numPr>
              <w:overflowPunct w:val="0"/>
              <w:autoSpaceDE w:val="0"/>
              <w:autoSpaceDN w:val="0"/>
              <w:adjustRightInd w:val="0"/>
              <w:ind w:firstLineChars="0"/>
              <w:contextualSpacing/>
              <w:textAlignment w:val="baseline"/>
              <w:rPr>
                <w:bCs/>
              </w:rPr>
            </w:pPr>
            <w:r w:rsidRPr="00023870">
              <w:rPr>
                <w:bCs/>
              </w:rPr>
              <w:t>FR1 frequency range is prioritized.</w:t>
            </w:r>
          </w:p>
          <w:p w14:paraId="36ABDE8C" w14:textId="77777777" w:rsidR="0062216C" w:rsidRPr="00023870" w:rsidRDefault="0062216C" w:rsidP="0062216C">
            <w:pPr>
              <w:rPr>
                <w:bCs/>
              </w:rPr>
            </w:pPr>
            <w:r w:rsidRPr="0062216C">
              <w:rPr>
                <w:bCs/>
                <w:highlight w:val="yellow"/>
              </w:rPr>
              <w:t>Study the procedures, signaling between RAN and CN to support ISAC</w:t>
            </w:r>
            <w:r w:rsidRPr="00023870">
              <w:rPr>
                <w:bCs/>
              </w:rPr>
              <w:t xml:space="preserve"> [RAN3]</w:t>
            </w:r>
          </w:p>
          <w:p w14:paraId="6D6D9A72" w14:textId="77777777" w:rsidR="0062216C" w:rsidRPr="00023870" w:rsidRDefault="0062216C" w:rsidP="0062216C">
            <w:pPr>
              <w:rPr>
                <w:bCs/>
              </w:rPr>
            </w:pPr>
            <w:r w:rsidRPr="0062216C">
              <w:rPr>
                <w:bCs/>
                <w:highlight w:val="yellow"/>
              </w:rPr>
              <w:t>Study network architecture for gNB-based mono-static sensing for UAV sensing target use cases</w:t>
            </w:r>
            <w:r w:rsidRPr="00023870">
              <w:rPr>
                <w:bCs/>
              </w:rPr>
              <w:t xml:space="preserve"> [RAN3]</w:t>
            </w:r>
          </w:p>
          <w:p w14:paraId="20CB0BAA"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694968">
              <w:rPr>
                <w:bCs/>
                <w:highlight w:val="yellow"/>
              </w:rPr>
              <w:t>Applicability to gNB bistatic sensing may be considered as part of this network architecture without additional architecture impacts.</w:t>
            </w:r>
          </w:p>
          <w:p w14:paraId="288B432A"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737D6E">
              <w:rPr>
                <w:highlight w:val="yellow"/>
                <w:lang w:val="en-US" w:eastAsia="ko-KR"/>
              </w:rPr>
              <w:t>No inter-gNB coordination will be studied.</w:t>
            </w:r>
          </w:p>
          <w:p w14:paraId="38A81AEE" w14:textId="20341165" w:rsidR="0062216C" w:rsidRPr="0062216C" w:rsidRDefault="0062216C" w:rsidP="00A6665A">
            <w:pPr>
              <w:pStyle w:val="ListParagraph"/>
              <w:numPr>
                <w:ilvl w:val="0"/>
                <w:numId w:val="45"/>
              </w:numPr>
              <w:overflowPunct w:val="0"/>
              <w:autoSpaceDE w:val="0"/>
              <w:autoSpaceDN w:val="0"/>
              <w:adjustRightInd w:val="0"/>
              <w:ind w:firstLineChars="0"/>
              <w:contextualSpacing/>
              <w:textAlignment w:val="baseline"/>
              <w:rPr>
                <w:bCs/>
              </w:rPr>
            </w:pPr>
            <w:r w:rsidRPr="00694968">
              <w:rPr>
                <w:bCs/>
                <w:highlight w:val="yellow"/>
              </w:rPr>
              <w:t>Coordination with SA2 as necessary.</w:t>
            </w:r>
          </w:p>
        </w:tc>
      </w:tr>
    </w:tbl>
    <w:p w14:paraId="07F4529A" w14:textId="77777777" w:rsidR="00A01775" w:rsidRDefault="00FC54CA" w:rsidP="00A01775">
      <w:pPr>
        <w:spacing w:before="240"/>
        <w:rPr>
          <w:rFonts w:ascii="Arial" w:eastAsiaTheme="minorEastAsia" w:hAnsi="Arial" w:cs="Arial"/>
          <w:lang w:eastAsia="ko-KR"/>
        </w:rPr>
      </w:pPr>
      <w:r w:rsidRPr="004B61BB">
        <w:rPr>
          <w:rFonts w:ascii="Arial" w:eastAsia="LG스마트체2.0 Regular" w:hAnsi="Arial" w:cs="Arial"/>
          <w:lang w:eastAsia="ko-KR"/>
        </w:rPr>
        <w:t xml:space="preserve">In </w:t>
      </w:r>
      <w:r>
        <w:rPr>
          <w:rFonts w:ascii="Arial" w:eastAsia="LG스마트체2.0 Regular" w:hAnsi="Arial" w:cs="Arial" w:hint="eastAsia"/>
          <w:lang w:eastAsia="ko-KR"/>
        </w:rPr>
        <w:t>Rel-</w:t>
      </w:r>
      <w:r w:rsidRPr="004B61BB">
        <w:rPr>
          <w:rFonts w:ascii="Arial" w:eastAsia="LG스마트체2.0 Regular" w:hAnsi="Arial" w:cs="Arial"/>
          <w:lang w:eastAsia="ko-KR"/>
        </w:rPr>
        <w:t xml:space="preserve">19, various ISAC-related use cases were studied by SA1 </w:t>
      </w:r>
      <w:r>
        <w:rPr>
          <w:rFonts w:ascii="Arial" w:eastAsia="LG스마트체2.0 Regular" w:hAnsi="Arial" w:cs="Arial"/>
          <w:lang w:eastAsia="ko-KR"/>
        </w:rPr>
        <w:t>an</w:t>
      </w:r>
      <w:r>
        <w:rPr>
          <w:rFonts w:ascii="Arial" w:eastAsia="LG스마트체2.0 Regular" w:hAnsi="Arial" w:cs="Arial" w:hint="eastAsia"/>
          <w:lang w:eastAsia="ko-KR"/>
        </w:rPr>
        <w:t>d captured into</w:t>
      </w:r>
      <w:r w:rsidRPr="004B61BB">
        <w:rPr>
          <w:rFonts w:ascii="Arial" w:eastAsia="LG스마트체2.0 Regular" w:hAnsi="Arial" w:cs="Arial"/>
          <w:lang w:eastAsia="ko-KR"/>
        </w:rPr>
        <w:t xml:space="preserve"> TR 22.837</w:t>
      </w:r>
      <w:r>
        <w:rPr>
          <w:rFonts w:ascii="Arial" w:eastAsia="LG스마트체2.0 Regular" w:hAnsi="Arial" w:cs="Arial" w:hint="eastAsia"/>
          <w:lang w:eastAsia="ko-KR"/>
        </w:rPr>
        <w:t xml:space="preserve"> [2]</w:t>
      </w:r>
      <w:r w:rsidRPr="004B61BB">
        <w:rPr>
          <w:rFonts w:ascii="Arial" w:eastAsia="LG스마트체2.0 Regular" w:hAnsi="Arial" w:cs="Arial"/>
          <w:lang w:eastAsia="ko-KR"/>
        </w:rPr>
        <w:t xml:space="preserve">, and </w:t>
      </w:r>
      <w:r>
        <w:rPr>
          <w:rFonts w:ascii="Arial" w:eastAsia="LG스마트체2.0 Regular" w:hAnsi="Arial" w:cs="Arial" w:hint="eastAsia"/>
          <w:lang w:eastAsia="ko-KR"/>
        </w:rPr>
        <w:t xml:space="preserve">their </w:t>
      </w:r>
      <w:r w:rsidRPr="004B61BB">
        <w:rPr>
          <w:rFonts w:ascii="Arial" w:eastAsia="LG스마트체2.0 Regular" w:hAnsi="Arial" w:cs="Arial"/>
          <w:lang w:eastAsia="ko-KR"/>
        </w:rPr>
        <w:t>corresponding service requirements were specified in TS 22.137</w:t>
      </w:r>
      <w:r>
        <w:rPr>
          <w:rFonts w:ascii="Arial" w:eastAsia="LG스마트체2.0 Regular" w:hAnsi="Arial" w:cs="Arial" w:hint="eastAsia"/>
          <w:lang w:eastAsia="ko-KR"/>
        </w:rPr>
        <w:t xml:space="preserve"> [3]</w:t>
      </w:r>
      <w:r w:rsidRPr="004B61BB">
        <w:rPr>
          <w:rFonts w:ascii="Arial" w:eastAsia="LG스마트체2.0 Regular" w:hAnsi="Arial" w:cs="Arial"/>
          <w:lang w:eastAsia="ko-KR"/>
        </w:rPr>
        <w:t xml:space="preserve">. In parallel, RAN </w:t>
      </w:r>
      <w:r>
        <w:rPr>
          <w:rFonts w:ascii="Arial" w:eastAsia="LG스마트체2.0 Regular" w:hAnsi="Arial" w:cs="Arial" w:hint="eastAsia"/>
          <w:lang w:eastAsia="ko-KR"/>
        </w:rPr>
        <w:t xml:space="preserve">has been </w:t>
      </w:r>
      <w:r w:rsidRPr="004B61BB">
        <w:rPr>
          <w:rFonts w:ascii="Arial" w:eastAsia="LG스마트체2.0 Regular" w:hAnsi="Arial" w:cs="Arial"/>
          <w:lang w:eastAsia="ko-KR"/>
        </w:rPr>
        <w:t>conduct</w:t>
      </w:r>
      <w:r>
        <w:rPr>
          <w:rFonts w:ascii="Arial" w:eastAsia="LG스마트체2.0 Regular" w:hAnsi="Arial" w:cs="Arial" w:hint="eastAsia"/>
          <w:lang w:eastAsia="ko-KR"/>
        </w:rPr>
        <w:t>ing</w:t>
      </w:r>
      <w:r w:rsidRPr="004B61BB">
        <w:rPr>
          <w:rFonts w:ascii="Arial" w:eastAsia="LG스마트체2.0 Regular" w:hAnsi="Arial" w:cs="Arial"/>
          <w:lang w:eastAsia="ko-KR"/>
        </w:rPr>
        <w:t xml:space="preserve"> studies on channel modeling for ISAC</w:t>
      </w:r>
      <w:r>
        <w:rPr>
          <w:rFonts w:ascii="Arial" w:eastAsia="LG스마트체2.0 Regular" w:hAnsi="Arial" w:cs="Arial" w:hint="eastAsia"/>
          <w:lang w:eastAsia="ko-KR"/>
        </w:rPr>
        <w:t xml:space="preserve"> (</w:t>
      </w:r>
      <w:r w:rsidRPr="00686BAC">
        <w:rPr>
          <w:rFonts w:ascii="Arial" w:eastAsia="LG스마트체2.0 Regular" w:hAnsi="Arial" w:cs="Arial"/>
          <w:lang w:eastAsia="ko-KR"/>
        </w:rPr>
        <w:t>FS_Sensing_NR</w:t>
      </w:r>
      <w:r>
        <w:rPr>
          <w:rFonts w:ascii="Arial" w:eastAsia="LG스마트체2.0 Regular" w:hAnsi="Arial" w:cs="Arial" w:hint="eastAsia"/>
          <w:lang w:eastAsia="ko-KR"/>
        </w:rPr>
        <w:t>, RP-242348 [4]), and SA2 recently i</w:t>
      </w:r>
      <w:r w:rsidRPr="004B61BB">
        <w:rPr>
          <w:rFonts w:ascii="Arial" w:eastAsia="LG스마트체2.0 Regular" w:hAnsi="Arial" w:cs="Arial"/>
          <w:lang w:eastAsia="ko-KR"/>
        </w:rPr>
        <w:t xml:space="preserve">nitiated </w:t>
      </w:r>
      <w:r>
        <w:rPr>
          <w:rFonts w:ascii="Arial" w:eastAsia="LG스마트체2.0 Regular" w:hAnsi="Arial" w:cs="Arial" w:hint="eastAsia"/>
          <w:lang w:eastAsia="ko-KR"/>
        </w:rPr>
        <w:t xml:space="preserve">a </w:t>
      </w:r>
      <w:r w:rsidRPr="004B61BB">
        <w:rPr>
          <w:rFonts w:ascii="Arial" w:eastAsia="LG스마트체2.0 Regular" w:hAnsi="Arial" w:cs="Arial"/>
          <w:lang w:eastAsia="ko-KR"/>
        </w:rPr>
        <w:t>Rel</w:t>
      </w:r>
      <w:r>
        <w:rPr>
          <w:rFonts w:ascii="Arial" w:eastAsia="LG스마트체2.0 Regular" w:hAnsi="Arial" w:cs="Arial" w:hint="eastAsia"/>
          <w:lang w:eastAsia="ko-KR"/>
        </w:rPr>
        <w:t>-</w:t>
      </w:r>
      <w:r w:rsidRPr="004B61BB">
        <w:rPr>
          <w:rFonts w:ascii="Arial" w:eastAsia="LG스마트체2.0 Regular" w:hAnsi="Arial" w:cs="Arial"/>
          <w:lang w:eastAsia="ko-KR"/>
        </w:rPr>
        <w:t>20</w:t>
      </w:r>
      <w:r>
        <w:rPr>
          <w:rFonts w:ascii="Arial" w:eastAsia="LG스마트체2.0 Regular" w:hAnsi="Arial" w:cs="Arial" w:hint="eastAsia"/>
          <w:lang w:eastAsia="ko-KR"/>
        </w:rPr>
        <w:t xml:space="preserve"> study </w:t>
      </w:r>
      <w:r w:rsidRPr="004B61BB">
        <w:rPr>
          <w:rFonts w:ascii="Arial" w:eastAsia="LG스마트체2.0 Regular" w:hAnsi="Arial" w:cs="Arial" w:hint="eastAsia"/>
          <w:lang w:eastAsia="ko-KR"/>
        </w:rPr>
        <w:t>(</w:t>
      </w:r>
      <w:r w:rsidRPr="004B61BB">
        <w:rPr>
          <w:rFonts w:ascii="Arial" w:eastAsia="LG스마트체2.0 Regular" w:hAnsi="Arial" w:cs="Arial"/>
          <w:lang w:eastAsia="ko-KR"/>
        </w:rPr>
        <w:t>FS_Sensing_ARC</w:t>
      </w:r>
      <w:r>
        <w:rPr>
          <w:rFonts w:ascii="Arial" w:eastAsia="LG스마트체2.0 Regular" w:hAnsi="Arial" w:cs="Arial" w:hint="eastAsia"/>
          <w:lang w:eastAsia="ko-KR"/>
        </w:rPr>
        <w:t xml:space="preserve">, </w:t>
      </w:r>
      <w:r w:rsidRPr="003B1564">
        <w:rPr>
          <w:rFonts w:ascii="Arial" w:eastAsia="LG스마트체2.0 Regular" w:hAnsi="Arial" w:cs="Arial"/>
          <w:lang w:eastAsia="ko-KR"/>
        </w:rPr>
        <w:t>SP-25</w:t>
      </w:r>
      <w:r>
        <w:rPr>
          <w:rFonts w:ascii="Arial" w:eastAsia="LG스마트체2.0 Regular" w:hAnsi="Arial" w:cs="Arial" w:hint="eastAsia"/>
          <w:lang w:eastAsia="ko-KR"/>
        </w:rPr>
        <w:t>0833</w:t>
      </w:r>
      <w:r w:rsidRPr="004B61BB">
        <w:rPr>
          <w:rFonts w:ascii="Arial" w:eastAsia="LG스마트체2.0 Regular" w:hAnsi="Arial" w:cs="Arial" w:hint="eastAsia"/>
          <w:lang w:eastAsia="ko-KR"/>
        </w:rPr>
        <w:t>)</w:t>
      </w:r>
      <w:r w:rsidRPr="004B61BB">
        <w:rPr>
          <w:rFonts w:ascii="Arial" w:eastAsia="LG스마트체2.0 Regular" w:hAnsi="Arial" w:cs="Arial"/>
          <w:lang w:eastAsia="ko-KR"/>
        </w:rPr>
        <w:t xml:space="preserve"> to </w:t>
      </w:r>
      <w:r>
        <w:rPr>
          <w:rFonts w:ascii="Arial" w:eastAsia="LG스마트체2.0 Regular" w:hAnsi="Arial" w:cs="Arial" w:hint="eastAsia"/>
          <w:lang w:eastAsia="ko-KR"/>
        </w:rPr>
        <w:t xml:space="preserve">enhance the system </w:t>
      </w:r>
      <w:r w:rsidRPr="004B61BB">
        <w:rPr>
          <w:rFonts w:ascii="Arial" w:eastAsia="LG스마트체2.0 Regular" w:hAnsi="Arial" w:cs="Arial"/>
          <w:lang w:eastAsia="ko-KR"/>
        </w:rPr>
        <w:t>architecture</w:t>
      </w:r>
      <w:r>
        <w:rPr>
          <w:rFonts w:ascii="Arial" w:eastAsia="LG스마트체2.0 Regular" w:hAnsi="Arial" w:cs="Arial" w:hint="eastAsia"/>
          <w:lang w:eastAsia="ko-KR"/>
        </w:rPr>
        <w:t xml:space="preserve"> and 5GC for sensing</w:t>
      </w:r>
      <w:r w:rsidR="0062216C">
        <w:rPr>
          <w:rFonts w:ascii="Arial" w:eastAsiaTheme="minorEastAsia" w:hAnsi="Arial" w:cs="Arial" w:hint="eastAsia"/>
          <w:lang w:eastAsia="ko-KR"/>
        </w:rPr>
        <w:t xml:space="preserve">, targeting </w:t>
      </w:r>
      <w:r w:rsidR="008923B7">
        <w:rPr>
          <w:rFonts w:ascii="Arial" w:eastAsiaTheme="minorEastAsia" w:hAnsi="Arial" w:cs="Arial" w:hint="eastAsia"/>
          <w:lang w:eastAsia="ko-KR"/>
        </w:rPr>
        <w:t xml:space="preserve">for </w:t>
      </w:r>
      <w:r w:rsidR="0062216C">
        <w:rPr>
          <w:rFonts w:ascii="Arial" w:eastAsiaTheme="minorEastAsia" w:hAnsi="Arial" w:cs="Arial" w:hint="eastAsia"/>
          <w:lang w:eastAsia="ko-KR"/>
        </w:rPr>
        <w:t>complet</w:t>
      </w:r>
      <w:r w:rsidR="008923B7">
        <w:rPr>
          <w:rFonts w:ascii="Arial" w:eastAsiaTheme="minorEastAsia" w:hAnsi="Arial" w:cs="Arial" w:hint="eastAsia"/>
          <w:lang w:eastAsia="ko-KR"/>
        </w:rPr>
        <w:t>ion</w:t>
      </w:r>
      <w:r w:rsidR="0062216C">
        <w:rPr>
          <w:rFonts w:ascii="Arial" w:eastAsiaTheme="minorEastAsia" w:hAnsi="Arial" w:cs="Arial" w:hint="eastAsia"/>
          <w:lang w:eastAsia="ko-KR"/>
        </w:rPr>
        <w:t xml:space="preserve"> in December 2025. </w:t>
      </w:r>
    </w:p>
    <w:p w14:paraId="2C58196A" w14:textId="2DECF5A8" w:rsidR="004B450D" w:rsidRDefault="00694968" w:rsidP="00A01775">
      <w:pPr>
        <w:rPr>
          <w:rFonts w:ascii="Arial" w:eastAsiaTheme="minorEastAsia" w:hAnsi="Arial" w:cs="Arial"/>
          <w:lang w:eastAsia="ko-KR"/>
        </w:rPr>
      </w:pPr>
      <w:r>
        <w:rPr>
          <w:rFonts w:ascii="Arial" w:eastAsiaTheme="minorEastAsia" w:hAnsi="Arial" w:cs="Arial" w:hint="eastAsia"/>
          <w:lang w:eastAsia="ko-KR"/>
        </w:rPr>
        <w:t xml:space="preserve">In line with </w:t>
      </w:r>
      <w:r w:rsidR="008923B7">
        <w:rPr>
          <w:rFonts w:ascii="Arial" w:eastAsiaTheme="minorEastAsia" w:hAnsi="Arial" w:cs="Arial" w:hint="eastAsia"/>
          <w:lang w:eastAsia="ko-KR"/>
        </w:rPr>
        <w:t xml:space="preserve">the </w:t>
      </w:r>
      <w:r>
        <w:rPr>
          <w:rFonts w:ascii="Arial" w:eastAsiaTheme="minorEastAsia" w:hAnsi="Arial" w:cs="Arial" w:hint="eastAsia"/>
          <w:lang w:eastAsia="ko-KR"/>
        </w:rPr>
        <w:t xml:space="preserve">SA2 progress, </w:t>
      </w:r>
      <w:r w:rsidR="004B450D">
        <w:rPr>
          <w:rFonts w:ascii="Arial" w:eastAsiaTheme="minorEastAsia" w:hAnsi="Arial" w:cs="Arial" w:hint="eastAsia"/>
          <w:lang w:eastAsia="ko-KR"/>
        </w:rPr>
        <w:t>for the network architecture, we have proposed in [</w:t>
      </w:r>
      <w:r w:rsidR="00927181">
        <w:rPr>
          <w:rFonts w:ascii="Arial" w:eastAsiaTheme="minorEastAsia" w:hAnsi="Arial" w:cs="Arial" w:hint="eastAsia"/>
          <w:lang w:eastAsia="ko-KR"/>
        </w:rPr>
        <w:t>5</w:t>
      </w:r>
      <w:r w:rsidR="004B450D">
        <w:rPr>
          <w:rFonts w:ascii="Arial" w:eastAsiaTheme="minorEastAsia" w:hAnsi="Arial" w:cs="Arial" w:hint="eastAsia"/>
          <w:lang w:eastAsia="ko-KR"/>
        </w:rPr>
        <w:t xml:space="preserve">] </w:t>
      </w:r>
      <w:r w:rsidR="00097FB7">
        <w:rPr>
          <w:rFonts w:ascii="Arial" w:eastAsiaTheme="minorEastAsia" w:hAnsi="Arial" w:cs="Arial"/>
          <w:lang w:eastAsia="ko-KR"/>
        </w:rPr>
        <w:t>as follows:</w:t>
      </w:r>
      <w:r w:rsidR="004B450D">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31"/>
      </w:tblGrid>
      <w:tr w:rsidR="004B450D" w14:paraId="5E324122" w14:textId="77777777" w:rsidTr="004B450D">
        <w:tc>
          <w:tcPr>
            <w:tcW w:w="9631" w:type="dxa"/>
          </w:tcPr>
          <w:p w14:paraId="1131CC4B" w14:textId="77777777" w:rsidR="00EA2DD3" w:rsidRDefault="00EA2DD3" w:rsidP="00A01775">
            <w:pPr>
              <w:rPr>
                <w:rFonts w:ascii="Arial" w:eastAsiaTheme="minorEastAsia" w:hAnsi="Arial" w:cs="Arial"/>
                <w:b/>
                <w:bCs/>
                <w:sz w:val="18"/>
                <w:szCs w:val="18"/>
                <w:lang w:eastAsia="ko-KR"/>
              </w:rPr>
            </w:pPr>
            <w:r w:rsidRPr="00EA2DD3">
              <w:rPr>
                <w:rFonts w:ascii="Arial" w:eastAsiaTheme="minorEastAsia" w:hAnsi="Arial" w:cs="Arial"/>
                <w:b/>
                <w:bCs/>
                <w:sz w:val="18"/>
                <w:szCs w:val="18"/>
                <w:lang w:eastAsia="ko-KR"/>
              </w:rPr>
              <w:t xml:space="preserve">Proposal 1: RAN3 designs the ISAC network architecture and signalling interactions between gNB and 5GC in a unified way that is agnostic to sensing type (e.g. mono-static vs bi-static) or a specific use case. </w:t>
            </w:r>
          </w:p>
          <w:p w14:paraId="47396A8E" w14:textId="47011FE7" w:rsidR="00A01775" w:rsidRPr="00A01775" w:rsidRDefault="00A01775" w:rsidP="00A01775">
            <w:pPr>
              <w:rPr>
                <w:rFonts w:ascii="Arial" w:eastAsiaTheme="minorEastAsia" w:hAnsi="Arial" w:cs="Arial"/>
                <w:b/>
                <w:bCs/>
                <w:sz w:val="18"/>
                <w:szCs w:val="18"/>
                <w:lang w:val="en-US" w:eastAsia="ko-KR"/>
              </w:rPr>
            </w:pPr>
            <w:r w:rsidRPr="00A01775">
              <w:rPr>
                <w:rFonts w:ascii="Arial" w:eastAsiaTheme="minorEastAsia" w:hAnsi="Arial" w:cs="Arial" w:hint="eastAsia"/>
                <w:b/>
                <w:bCs/>
                <w:sz w:val="18"/>
                <w:szCs w:val="18"/>
                <w:lang w:val="en-US" w:eastAsia="ko-KR"/>
              </w:rPr>
              <w:t>Proposal 2: RAN3 confirms to study that a Sensing Entity (SE) is performed only by a gNB.</w:t>
            </w:r>
          </w:p>
          <w:p w14:paraId="00B99F88" w14:textId="77777777" w:rsidR="00A01775" w:rsidRPr="00A01775" w:rsidRDefault="00A01775" w:rsidP="00A01775">
            <w:pPr>
              <w:rPr>
                <w:rFonts w:ascii="Arial" w:eastAsiaTheme="minorEastAsia" w:hAnsi="Arial" w:cs="Arial"/>
                <w:b/>
                <w:bCs/>
                <w:sz w:val="18"/>
                <w:szCs w:val="18"/>
                <w:lang w:val="en-US" w:eastAsia="ko-KR"/>
              </w:rPr>
            </w:pPr>
            <w:r w:rsidRPr="00A01775">
              <w:rPr>
                <w:rFonts w:ascii="Arial" w:eastAsiaTheme="minorEastAsia" w:hAnsi="Arial" w:cs="Arial" w:hint="eastAsia"/>
                <w:b/>
                <w:bCs/>
                <w:sz w:val="18"/>
                <w:szCs w:val="18"/>
                <w:lang w:val="en-US" w:eastAsia="ko-KR"/>
              </w:rPr>
              <w:t>Proposal 3: RAN3 agrees that, in Rel-20, Sensing Function (SF) shall not be located at gNB, as it may require inter-gNB coordination with another gNB acting as a Sensing Entity (SE).</w:t>
            </w:r>
          </w:p>
          <w:p w14:paraId="6C29E4FE" w14:textId="77777777" w:rsidR="00A01775" w:rsidRPr="00A01775" w:rsidRDefault="00A01775" w:rsidP="00A01775">
            <w:pPr>
              <w:rPr>
                <w:rFonts w:ascii="Arial" w:eastAsiaTheme="minorEastAsia" w:hAnsi="Arial" w:cs="Arial"/>
                <w:b/>
                <w:bCs/>
                <w:sz w:val="18"/>
                <w:szCs w:val="18"/>
                <w:lang w:val="en-US" w:eastAsia="ko-KR"/>
              </w:rPr>
            </w:pPr>
            <w:r w:rsidRPr="00A01775">
              <w:rPr>
                <w:rFonts w:ascii="Arial" w:eastAsiaTheme="minorEastAsia" w:hAnsi="Arial" w:cs="Arial" w:hint="eastAsia"/>
                <w:b/>
                <w:bCs/>
                <w:sz w:val="18"/>
                <w:szCs w:val="18"/>
                <w:lang w:val="en-US" w:eastAsia="ko-KR"/>
              </w:rPr>
              <w:t xml:space="preserve">Proposal 4: RAN3 to capture the entity in 5GC that SE (gNB) interacts with, by defining </w:t>
            </w:r>
            <w:r w:rsidRPr="00A01775">
              <w:rPr>
                <w:rFonts w:ascii="Arial" w:eastAsiaTheme="minorEastAsia" w:hAnsi="Arial" w:cs="Arial"/>
                <w:b/>
                <w:bCs/>
                <w:sz w:val="18"/>
                <w:szCs w:val="18"/>
                <w:lang w:val="en-US" w:eastAsia="ko-KR"/>
              </w:rPr>
              <w:t>“</w:t>
            </w:r>
            <w:r w:rsidRPr="00A01775">
              <w:rPr>
                <w:rFonts w:ascii="Arial" w:eastAsiaTheme="minorEastAsia" w:hAnsi="Arial" w:cs="Arial" w:hint="eastAsia"/>
                <w:b/>
                <w:bCs/>
                <w:sz w:val="18"/>
                <w:szCs w:val="18"/>
                <w:lang w:val="en-US" w:eastAsia="ko-KR"/>
              </w:rPr>
              <w:t>Sensing CN node</w:t>
            </w:r>
            <w:r w:rsidRPr="00A01775">
              <w:rPr>
                <w:rFonts w:ascii="Arial" w:eastAsiaTheme="minorEastAsia" w:hAnsi="Arial" w:cs="Arial"/>
                <w:b/>
                <w:bCs/>
                <w:sz w:val="18"/>
                <w:szCs w:val="18"/>
                <w:lang w:val="en-US" w:eastAsia="ko-KR"/>
              </w:rPr>
              <w:t>”</w:t>
            </w:r>
            <w:r w:rsidRPr="00A01775">
              <w:rPr>
                <w:rFonts w:ascii="Arial" w:eastAsiaTheme="minorEastAsia" w:hAnsi="Arial" w:cs="Arial" w:hint="eastAsia"/>
                <w:b/>
                <w:bCs/>
                <w:sz w:val="18"/>
                <w:szCs w:val="18"/>
                <w:lang w:val="en-US" w:eastAsia="ko-KR"/>
              </w:rPr>
              <w:t xml:space="preserve"> with the following definition (similar to </w:t>
            </w:r>
            <w:r w:rsidRPr="00A01775">
              <w:rPr>
                <w:rFonts w:ascii="Arial" w:eastAsiaTheme="minorEastAsia" w:hAnsi="Arial" w:cs="Arial"/>
                <w:b/>
                <w:bCs/>
                <w:sz w:val="18"/>
                <w:szCs w:val="18"/>
                <w:lang w:val="en-US" w:eastAsia="ko-KR"/>
              </w:rPr>
              <w:t>“</w:t>
            </w:r>
            <w:r w:rsidRPr="00A01775">
              <w:rPr>
                <w:rFonts w:ascii="Arial" w:eastAsiaTheme="minorEastAsia" w:hAnsi="Arial" w:cs="Arial" w:hint="eastAsia"/>
                <w:b/>
                <w:bCs/>
                <w:sz w:val="18"/>
                <w:szCs w:val="18"/>
                <w:lang w:val="en-US" w:eastAsia="ko-KR"/>
              </w:rPr>
              <w:t>A-IoT CN node</w:t>
            </w:r>
            <w:r w:rsidRPr="00A01775">
              <w:rPr>
                <w:rFonts w:ascii="Arial" w:eastAsiaTheme="minorEastAsia" w:hAnsi="Arial" w:cs="Arial"/>
                <w:b/>
                <w:bCs/>
                <w:sz w:val="18"/>
                <w:szCs w:val="18"/>
                <w:lang w:val="en-US" w:eastAsia="ko-KR"/>
              </w:rPr>
              <w:t>”</w:t>
            </w:r>
            <w:r w:rsidRPr="00A01775">
              <w:rPr>
                <w:rFonts w:ascii="Arial" w:eastAsiaTheme="minorEastAsia" w:hAnsi="Arial" w:cs="Arial" w:hint="eastAsia"/>
                <w:b/>
                <w:bCs/>
                <w:sz w:val="18"/>
                <w:szCs w:val="18"/>
                <w:lang w:val="en-US" w:eastAsia="ko-KR"/>
              </w:rPr>
              <w:t xml:space="preserve"> in Rel-19):</w:t>
            </w:r>
          </w:p>
          <w:p w14:paraId="1E42D425" w14:textId="77777777" w:rsidR="00A01775" w:rsidRPr="00A01775" w:rsidRDefault="00A01775" w:rsidP="00A01775">
            <w:pPr>
              <w:pStyle w:val="ListParagraph"/>
              <w:numPr>
                <w:ilvl w:val="0"/>
                <w:numId w:val="49"/>
              </w:numPr>
              <w:ind w:firstLineChars="0"/>
              <w:rPr>
                <w:rFonts w:ascii="Arial" w:eastAsiaTheme="minorEastAsia" w:hAnsi="Arial" w:cs="Arial"/>
                <w:b/>
                <w:bCs/>
                <w:sz w:val="18"/>
                <w:szCs w:val="18"/>
                <w:lang w:val="en-US" w:eastAsia="ko-KR"/>
              </w:rPr>
            </w:pPr>
            <w:r w:rsidRPr="00A01775">
              <w:rPr>
                <w:rFonts w:ascii="Arial" w:eastAsiaTheme="minorEastAsia" w:hAnsi="Arial" w:cs="Arial" w:hint="eastAsia"/>
                <w:b/>
                <w:bCs/>
                <w:sz w:val="18"/>
                <w:szCs w:val="18"/>
                <w:lang w:val="en-US" w:eastAsia="ko-KR"/>
              </w:rPr>
              <w:t xml:space="preserve">Sensing CN node: </w:t>
            </w:r>
            <w:r w:rsidRPr="00A01775">
              <w:rPr>
                <w:rFonts w:ascii="Arial" w:eastAsiaTheme="minorEastAsia" w:hAnsi="Arial" w:cs="Arial"/>
                <w:b/>
                <w:bCs/>
                <w:sz w:val="18"/>
                <w:szCs w:val="18"/>
                <w:lang w:val="en-US" w:eastAsia="ko-KR"/>
              </w:rPr>
              <w:t xml:space="preserve">The core network node which the gNB connects to 5GC for </w:t>
            </w:r>
            <w:r w:rsidRPr="00A01775">
              <w:rPr>
                <w:rFonts w:ascii="Arial" w:eastAsiaTheme="minorEastAsia" w:hAnsi="Arial" w:cs="Arial" w:hint="eastAsia"/>
                <w:b/>
                <w:bCs/>
                <w:sz w:val="18"/>
                <w:szCs w:val="18"/>
                <w:lang w:val="en-US" w:eastAsia="ko-KR"/>
              </w:rPr>
              <w:t xml:space="preserve">sensing </w:t>
            </w:r>
            <w:r w:rsidRPr="00A01775">
              <w:rPr>
                <w:rFonts w:ascii="Arial" w:eastAsiaTheme="minorEastAsia" w:hAnsi="Arial" w:cs="Arial"/>
                <w:b/>
                <w:bCs/>
                <w:sz w:val="18"/>
                <w:szCs w:val="18"/>
                <w:lang w:val="en-US" w:eastAsia="ko-KR"/>
              </w:rPr>
              <w:t xml:space="preserve">operation. More specifically, it is the </w:t>
            </w:r>
            <w:r w:rsidRPr="00A01775">
              <w:rPr>
                <w:rFonts w:ascii="Arial" w:eastAsiaTheme="minorEastAsia" w:hAnsi="Arial" w:cs="Arial" w:hint="eastAsia"/>
                <w:b/>
                <w:bCs/>
                <w:sz w:val="18"/>
                <w:szCs w:val="18"/>
                <w:lang w:val="en-US" w:eastAsia="ko-KR"/>
              </w:rPr>
              <w:t>SF</w:t>
            </w:r>
            <w:r w:rsidRPr="00A01775">
              <w:rPr>
                <w:rFonts w:ascii="Arial" w:eastAsiaTheme="minorEastAsia" w:hAnsi="Arial" w:cs="Arial"/>
                <w:b/>
                <w:bCs/>
                <w:sz w:val="18"/>
                <w:szCs w:val="18"/>
                <w:lang w:val="en-US" w:eastAsia="ko-KR"/>
              </w:rPr>
              <w:t xml:space="preserve"> </w:t>
            </w:r>
            <w:r w:rsidRPr="00A01775">
              <w:rPr>
                <w:rFonts w:ascii="Arial" w:eastAsiaTheme="minorEastAsia" w:hAnsi="Arial" w:cs="Arial" w:hint="eastAsia"/>
                <w:b/>
                <w:bCs/>
                <w:sz w:val="18"/>
                <w:szCs w:val="18"/>
                <w:lang w:val="en-US" w:eastAsia="ko-KR"/>
              </w:rPr>
              <w:t xml:space="preserve">(Sensing Function) </w:t>
            </w:r>
            <w:r w:rsidRPr="00A01775">
              <w:rPr>
                <w:rFonts w:ascii="Arial" w:eastAsiaTheme="minorEastAsia" w:hAnsi="Arial" w:cs="Arial"/>
                <w:b/>
                <w:bCs/>
                <w:sz w:val="18"/>
                <w:szCs w:val="18"/>
                <w:lang w:val="en-US" w:eastAsia="ko-KR"/>
              </w:rPr>
              <w:t xml:space="preserve">in case the gNB directly connects with the </w:t>
            </w:r>
            <w:r w:rsidRPr="00A01775">
              <w:rPr>
                <w:rFonts w:ascii="Arial" w:eastAsiaTheme="minorEastAsia" w:hAnsi="Arial" w:cs="Arial" w:hint="eastAsia"/>
                <w:b/>
                <w:bCs/>
                <w:sz w:val="18"/>
                <w:szCs w:val="18"/>
                <w:lang w:val="en-US" w:eastAsia="ko-KR"/>
              </w:rPr>
              <w:t>SF</w:t>
            </w:r>
            <w:r w:rsidRPr="00A01775">
              <w:rPr>
                <w:rFonts w:ascii="Arial" w:eastAsiaTheme="minorEastAsia" w:hAnsi="Arial" w:cs="Arial"/>
                <w:b/>
                <w:bCs/>
                <w:sz w:val="18"/>
                <w:szCs w:val="18"/>
                <w:lang w:val="en-US" w:eastAsia="ko-KR"/>
              </w:rPr>
              <w:t xml:space="preserve">, and it includes both AMF and </w:t>
            </w:r>
            <w:r w:rsidRPr="00A01775">
              <w:rPr>
                <w:rFonts w:ascii="Arial" w:eastAsiaTheme="minorEastAsia" w:hAnsi="Arial" w:cs="Arial" w:hint="eastAsia"/>
                <w:b/>
                <w:bCs/>
                <w:sz w:val="18"/>
                <w:szCs w:val="18"/>
                <w:lang w:val="en-US" w:eastAsia="ko-KR"/>
              </w:rPr>
              <w:t>SF</w:t>
            </w:r>
            <w:r w:rsidRPr="00A01775">
              <w:rPr>
                <w:rFonts w:ascii="Arial" w:eastAsiaTheme="minorEastAsia" w:hAnsi="Arial" w:cs="Arial"/>
                <w:b/>
                <w:bCs/>
                <w:sz w:val="18"/>
                <w:szCs w:val="18"/>
                <w:lang w:val="en-US" w:eastAsia="ko-KR"/>
              </w:rPr>
              <w:t xml:space="preserve"> in case the gNB connects with the </w:t>
            </w:r>
            <w:r w:rsidRPr="00A01775">
              <w:rPr>
                <w:rFonts w:ascii="Arial" w:eastAsiaTheme="minorEastAsia" w:hAnsi="Arial" w:cs="Arial" w:hint="eastAsia"/>
                <w:b/>
                <w:bCs/>
                <w:sz w:val="18"/>
                <w:szCs w:val="18"/>
                <w:lang w:val="en-US" w:eastAsia="ko-KR"/>
              </w:rPr>
              <w:t>SF</w:t>
            </w:r>
            <w:r w:rsidRPr="00A01775">
              <w:rPr>
                <w:rFonts w:ascii="Arial" w:eastAsiaTheme="minorEastAsia" w:hAnsi="Arial" w:cs="Arial"/>
                <w:b/>
                <w:bCs/>
                <w:sz w:val="18"/>
                <w:szCs w:val="18"/>
                <w:lang w:val="en-US" w:eastAsia="ko-KR"/>
              </w:rPr>
              <w:t xml:space="preserve"> via AMF.</w:t>
            </w:r>
          </w:p>
          <w:p w14:paraId="04D155CE" w14:textId="77777777" w:rsidR="00A01775" w:rsidRPr="00A01775" w:rsidRDefault="00A01775" w:rsidP="00A01775">
            <w:pPr>
              <w:rPr>
                <w:rFonts w:ascii="Arial" w:eastAsiaTheme="minorEastAsia" w:hAnsi="Arial" w:cs="Arial"/>
                <w:sz w:val="18"/>
                <w:szCs w:val="18"/>
                <w:lang w:val="en-US" w:eastAsia="ko-KR"/>
              </w:rPr>
            </w:pPr>
            <w:r w:rsidRPr="00A01775">
              <w:rPr>
                <w:rFonts w:ascii="Arial" w:eastAsiaTheme="minorEastAsia" w:hAnsi="Arial" w:cs="Arial" w:hint="eastAsia"/>
                <w:b/>
                <w:bCs/>
                <w:sz w:val="18"/>
                <w:szCs w:val="18"/>
                <w:lang w:val="en-US" w:eastAsia="ko-KR"/>
              </w:rPr>
              <w:lastRenderedPageBreak/>
              <w:t xml:space="preserve">Proposal 5: RAN3 to capture the following figure as the baseline </w:t>
            </w:r>
            <w:r w:rsidRPr="00A01775">
              <w:rPr>
                <w:rFonts w:ascii="Arial" w:eastAsiaTheme="minorEastAsia" w:hAnsi="Arial" w:cs="Arial"/>
                <w:b/>
                <w:bCs/>
                <w:sz w:val="18"/>
                <w:szCs w:val="18"/>
                <w:lang w:val="en-US" w:eastAsia="ko-KR"/>
              </w:rPr>
              <w:t xml:space="preserve">design for </w:t>
            </w:r>
            <w:r w:rsidRPr="00A01775">
              <w:rPr>
                <w:rFonts w:ascii="Arial" w:eastAsiaTheme="minorEastAsia" w:hAnsi="Arial" w:cs="Arial" w:hint="eastAsia"/>
                <w:b/>
                <w:bCs/>
                <w:sz w:val="18"/>
                <w:szCs w:val="18"/>
                <w:lang w:val="en-US" w:eastAsia="ko-KR"/>
              </w:rPr>
              <w:t>the sensing</w:t>
            </w:r>
            <w:r w:rsidRPr="00A01775">
              <w:rPr>
                <w:rFonts w:ascii="Arial" w:eastAsiaTheme="minorEastAsia" w:hAnsi="Arial" w:cs="Arial"/>
                <w:b/>
                <w:bCs/>
                <w:sz w:val="18"/>
                <w:szCs w:val="18"/>
                <w:lang w:val="en-US" w:eastAsia="ko-KR"/>
              </w:rPr>
              <w:t xml:space="preserve"> service cycle and interactions between gNB and </w:t>
            </w:r>
            <w:r w:rsidRPr="00A01775">
              <w:rPr>
                <w:rFonts w:ascii="Arial" w:eastAsiaTheme="minorEastAsia" w:hAnsi="Arial" w:cs="Arial" w:hint="eastAsia"/>
                <w:b/>
                <w:bCs/>
                <w:sz w:val="18"/>
                <w:szCs w:val="18"/>
                <w:lang w:val="en-US" w:eastAsia="ko-KR"/>
              </w:rPr>
              <w:t>Sensing CN node for Rel-20 ISAC network architecture study.</w:t>
            </w:r>
          </w:p>
          <w:p w14:paraId="52AB7A32" w14:textId="77777777" w:rsidR="003B7BE6" w:rsidRDefault="003B7BE6" w:rsidP="003B7BE6">
            <w:pPr>
              <w:tabs>
                <w:tab w:val="center" w:pos="4707"/>
                <w:tab w:val="right" w:pos="9415"/>
              </w:tabs>
              <w:rPr>
                <w:rFonts w:eastAsiaTheme="minorEastAsia"/>
                <w:sz w:val="18"/>
                <w:szCs w:val="18"/>
                <w:lang w:eastAsia="ko-KR"/>
              </w:rPr>
            </w:pPr>
            <w:r>
              <w:rPr>
                <w:sz w:val="18"/>
                <w:szCs w:val="18"/>
              </w:rPr>
              <w:tab/>
            </w:r>
            <w:r w:rsidR="00A01775" w:rsidRPr="00A01775">
              <w:rPr>
                <w:sz w:val="18"/>
                <w:szCs w:val="18"/>
              </w:rPr>
              <w:object w:dxaOrig="7186" w:dyaOrig="2432" w14:anchorId="125F8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121.65pt" o:ole="">
                  <v:imagedata r:id="rId11" o:title=""/>
                </v:shape>
                <o:OLEObject Type="Embed" ProgID="Visio.Drawing.15" ShapeID="_x0000_i1025" DrawAspect="Content" ObjectID="_1820942517" r:id="rId12"/>
              </w:object>
            </w:r>
          </w:p>
          <w:p w14:paraId="42B96A5D" w14:textId="7BAD54F8" w:rsidR="004B450D" w:rsidRPr="00A01775" w:rsidRDefault="003B7BE6" w:rsidP="003B7BE6">
            <w:pPr>
              <w:tabs>
                <w:tab w:val="center" w:pos="4707"/>
                <w:tab w:val="right" w:pos="9415"/>
              </w:tabs>
              <w:jc w:val="center"/>
              <w:rPr>
                <w:rFonts w:ascii="Arial" w:eastAsiaTheme="minorEastAsia" w:hAnsi="Arial" w:cs="Arial"/>
                <w:lang w:val="en-US" w:eastAsia="ko-KR"/>
              </w:rPr>
            </w:pPr>
            <w:r w:rsidRPr="003B7BE6">
              <w:rPr>
                <w:rFonts w:ascii="Arial" w:eastAsiaTheme="minorEastAsia" w:hAnsi="Arial" w:cs="Arial" w:hint="eastAsia"/>
                <w:b/>
                <w:bCs/>
                <w:sz w:val="18"/>
                <w:szCs w:val="18"/>
                <w:lang w:val="en-US" w:eastAsia="ko-KR"/>
              </w:rPr>
              <w:t>Figure 1: S</w:t>
            </w:r>
            <w:r w:rsidRPr="003B7BE6">
              <w:rPr>
                <w:rFonts w:ascii="Arial" w:eastAsiaTheme="minorEastAsia" w:hAnsi="Arial" w:cs="Arial"/>
                <w:b/>
                <w:bCs/>
                <w:sz w:val="18"/>
                <w:szCs w:val="18"/>
                <w:lang w:val="en-US" w:eastAsia="ko-KR"/>
              </w:rPr>
              <w:t xml:space="preserve">ignalling flow focusing on </w:t>
            </w:r>
            <w:r w:rsidRPr="003B7BE6">
              <w:rPr>
                <w:rFonts w:ascii="Arial" w:eastAsiaTheme="minorEastAsia" w:hAnsi="Arial" w:cs="Arial" w:hint="eastAsia"/>
                <w:b/>
                <w:bCs/>
                <w:sz w:val="18"/>
                <w:szCs w:val="18"/>
                <w:lang w:val="en-US" w:eastAsia="ko-KR"/>
              </w:rPr>
              <w:t>RAN-CN sensing service</w:t>
            </w:r>
            <w:r w:rsidRPr="003B7BE6">
              <w:rPr>
                <w:rFonts w:ascii="Arial" w:eastAsiaTheme="minorEastAsia" w:hAnsi="Arial" w:cs="Arial"/>
                <w:b/>
                <w:bCs/>
                <w:sz w:val="18"/>
                <w:szCs w:val="18"/>
                <w:lang w:val="en-US" w:eastAsia="ko-KR"/>
              </w:rPr>
              <w:t xml:space="preserve"> cycle (request, execution, report)</w:t>
            </w:r>
          </w:p>
        </w:tc>
      </w:tr>
    </w:tbl>
    <w:p w14:paraId="391EEB82" w14:textId="2AA157E1" w:rsidR="004B450D" w:rsidRDefault="004B450D" w:rsidP="008923B7">
      <w:pPr>
        <w:spacing w:before="240"/>
        <w:rPr>
          <w:rFonts w:ascii="Arial" w:eastAsiaTheme="minorEastAsia" w:hAnsi="Arial" w:cs="Arial"/>
          <w:lang w:eastAsia="ko-KR"/>
        </w:rPr>
      </w:pPr>
      <w:r>
        <w:rPr>
          <w:rFonts w:ascii="Arial" w:eastAsiaTheme="minorEastAsia" w:hAnsi="Arial" w:cs="Arial" w:hint="eastAsia"/>
          <w:lang w:eastAsia="ko-KR"/>
        </w:rPr>
        <w:lastRenderedPageBreak/>
        <w:t xml:space="preserve">In line with these proposals for </w:t>
      </w:r>
      <w:r w:rsidR="00BA5558">
        <w:rPr>
          <w:rFonts w:ascii="Arial" w:eastAsiaTheme="minorEastAsia" w:hAnsi="Arial" w:cs="Arial"/>
          <w:lang w:eastAsia="ko-KR"/>
        </w:rPr>
        <w:t>network</w:t>
      </w:r>
      <w:r>
        <w:rPr>
          <w:rFonts w:ascii="Arial" w:eastAsiaTheme="minorEastAsia" w:hAnsi="Arial" w:cs="Arial" w:hint="eastAsia"/>
          <w:lang w:eastAsia="ko-KR"/>
        </w:rPr>
        <w:t xml:space="preserve"> architecture, and also considering SA2 progress, in this contribution, we discuss several aspects and principles for designing RAN-CN procedures and signalling for Rel-20 ISAC. </w:t>
      </w:r>
    </w:p>
    <w:p w14:paraId="761D4EB6" w14:textId="4B023628" w:rsidR="007F3C1E" w:rsidRDefault="007F3C1E">
      <w:pPr>
        <w:pStyle w:val="Heading1"/>
        <w:rPr>
          <w:lang w:val="en-US" w:eastAsia="zh-CN"/>
        </w:rPr>
      </w:pPr>
      <w:r>
        <w:rPr>
          <w:rFonts w:hint="eastAsia"/>
          <w:lang w:val="en-US" w:eastAsia="zh-CN"/>
        </w:rPr>
        <w:t>Discussion</w:t>
      </w:r>
    </w:p>
    <w:p w14:paraId="67EDC12B" w14:textId="77777777" w:rsidR="005732E5" w:rsidRPr="005732E5" w:rsidRDefault="005732E5" w:rsidP="005732E5">
      <w:pPr>
        <w:rPr>
          <w:rFonts w:ascii="Times New Roman" w:hAnsi="Times New Roman"/>
          <w:lang w:val="en-US" w:eastAsia="zh-CN"/>
        </w:rPr>
      </w:pPr>
    </w:p>
    <w:p w14:paraId="2CE52FC3" w14:textId="550DDD88" w:rsidR="007D5655" w:rsidRDefault="007D5655" w:rsidP="007D5655">
      <w:pPr>
        <w:pStyle w:val="Heading2"/>
      </w:pPr>
      <w:r>
        <w:t xml:space="preserve">  </w:t>
      </w:r>
      <w:r w:rsidR="00B56CB3">
        <w:t xml:space="preserve">Support for </w:t>
      </w:r>
      <w:r>
        <w:t>SE</w:t>
      </w:r>
      <w:r w:rsidR="0029023E">
        <w:t xml:space="preserve"> (gNB)</w:t>
      </w:r>
      <w:r>
        <w:t xml:space="preserve"> discovery and (re)selection</w:t>
      </w:r>
    </w:p>
    <w:p w14:paraId="2C9C5D80" w14:textId="648DA761" w:rsidR="00D45117" w:rsidRDefault="00B04DF5" w:rsidP="00F24C5E">
      <w:pPr>
        <w:rPr>
          <w:rFonts w:ascii="Arial" w:eastAsiaTheme="minorEastAsia" w:hAnsi="Arial" w:cs="Arial"/>
          <w:lang w:val="en-US" w:eastAsia="ko-KR"/>
        </w:rPr>
      </w:pPr>
      <w:r>
        <w:rPr>
          <w:rFonts w:ascii="Arial" w:eastAsiaTheme="minorEastAsia" w:hAnsi="Arial" w:cs="Arial"/>
          <w:lang w:val="en-US" w:eastAsia="ko-KR"/>
        </w:rPr>
        <w:t>First, one</w:t>
      </w:r>
      <w:r w:rsidR="00671E68">
        <w:rPr>
          <w:rFonts w:ascii="Arial" w:eastAsiaTheme="minorEastAsia" w:hAnsi="Arial" w:cs="Arial" w:hint="eastAsia"/>
          <w:lang w:val="en-US" w:eastAsia="ko-KR"/>
        </w:rPr>
        <w:t xml:space="preserve"> important aspect is how a SE (gNB) </w:t>
      </w:r>
      <w:r w:rsidR="00481FB9">
        <w:rPr>
          <w:rFonts w:ascii="Arial" w:eastAsiaTheme="minorEastAsia" w:hAnsi="Arial" w:cs="Arial" w:hint="eastAsia"/>
          <w:lang w:val="en-US" w:eastAsia="ko-KR"/>
        </w:rPr>
        <w:t>is</w:t>
      </w:r>
      <w:r w:rsidR="00671E68">
        <w:rPr>
          <w:rFonts w:ascii="Arial" w:eastAsiaTheme="minorEastAsia" w:hAnsi="Arial" w:cs="Arial" w:hint="eastAsia"/>
          <w:lang w:val="en-US" w:eastAsia="ko-KR"/>
        </w:rPr>
        <w:t xml:space="preserve"> selected </w:t>
      </w:r>
      <w:r w:rsidR="00D45117">
        <w:rPr>
          <w:rFonts w:ascii="Arial" w:eastAsiaTheme="minorEastAsia" w:hAnsi="Arial" w:cs="Arial" w:hint="eastAsia"/>
          <w:lang w:val="en-US" w:eastAsia="ko-KR"/>
        </w:rPr>
        <w:t xml:space="preserve">to perform </w:t>
      </w:r>
      <w:r w:rsidR="00671E68">
        <w:rPr>
          <w:rFonts w:ascii="Arial" w:eastAsiaTheme="minorEastAsia" w:hAnsi="Arial" w:cs="Arial" w:hint="eastAsia"/>
          <w:lang w:val="en-US" w:eastAsia="ko-KR"/>
        </w:rPr>
        <w:t xml:space="preserve">sensing executions. This requires </w:t>
      </w:r>
      <w:r w:rsidR="00D45117">
        <w:rPr>
          <w:rFonts w:ascii="Arial" w:eastAsiaTheme="minorEastAsia" w:hAnsi="Arial" w:cs="Arial" w:hint="eastAsia"/>
          <w:lang w:val="en-US" w:eastAsia="ko-KR"/>
        </w:rPr>
        <w:t xml:space="preserve">that </w:t>
      </w:r>
      <w:r w:rsidR="00671E68">
        <w:rPr>
          <w:rFonts w:ascii="Arial" w:eastAsiaTheme="minorEastAsia" w:hAnsi="Arial" w:cs="Arial" w:hint="eastAsia"/>
          <w:lang w:val="en-US" w:eastAsia="ko-KR"/>
        </w:rPr>
        <w:t xml:space="preserve">the Sensing CN node </w:t>
      </w:r>
      <w:r w:rsidR="00481FB9">
        <w:rPr>
          <w:rFonts w:ascii="Arial" w:eastAsiaTheme="minorEastAsia" w:hAnsi="Arial" w:cs="Arial" w:hint="eastAsia"/>
          <w:lang w:val="en-US" w:eastAsia="ko-KR"/>
        </w:rPr>
        <w:t>be aware of which gNB</w:t>
      </w:r>
      <w:r w:rsidR="00D45117">
        <w:rPr>
          <w:rFonts w:ascii="Arial" w:eastAsiaTheme="minorEastAsia" w:hAnsi="Arial" w:cs="Arial" w:hint="eastAsia"/>
          <w:lang w:val="en-US" w:eastAsia="ko-KR"/>
        </w:rPr>
        <w:t>s</w:t>
      </w:r>
      <w:r w:rsidR="00481FB9">
        <w:rPr>
          <w:rFonts w:ascii="Arial" w:eastAsiaTheme="minorEastAsia" w:hAnsi="Arial" w:cs="Arial" w:hint="eastAsia"/>
          <w:lang w:val="en-US" w:eastAsia="ko-KR"/>
        </w:rPr>
        <w:t xml:space="preserve"> can act as SE</w:t>
      </w:r>
      <w:r w:rsidR="00D45117">
        <w:rPr>
          <w:rFonts w:ascii="Arial" w:eastAsiaTheme="minorEastAsia" w:hAnsi="Arial" w:cs="Arial" w:hint="eastAsia"/>
          <w:lang w:val="en-US" w:eastAsia="ko-KR"/>
        </w:rPr>
        <w:t>s</w:t>
      </w:r>
      <w:r w:rsidR="00481FB9">
        <w:rPr>
          <w:rFonts w:ascii="Arial" w:eastAsiaTheme="minorEastAsia" w:hAnsi="Arial" w:cs="Arial" w:hint="eastAsia"/>
          <w:lang w:val="en-US" w:eastAsia="ko-KR"/>
        </w:rPr>
        <w:t xml:space="preserve"> and which sensing services </w:t>
      </w:r>
      <w:r w:rsidR="00D45117">
        <w:rPr>
          <w:rFonts w:ascii="Arial" w:eastAsiaTheme="minorEastAsia" w:hAnsi="Arial" w:cs="Arial" w:hint="eastAsia"/>
          <w:lang w:val="en-US" w:eastAsia="ko-KR"/>
        </w:rPr>
        <w:t>they</w:t>
      </w:r>
      <w:r w:rsidR="00481FB9">
        <w:rPr>
          <w:rFonts w:ascii="Arial" w:eastAsiaTheme="minorEastAsia" w:hAnsi="Arial" w:cs="Arial" w:hint="eastAsia"/>
          <w:lang w:val="en-US" w:eastAsia="ko-KR"/>
        </w:rPr>
        <w:t xml:space="preserve"> support. </w:t>
      </w:r>
    </w:p>
    <w:p w14:paraId="51F2FC19" w14:textId="068F4B22" w:rsidR="006724F0" w:rsidRDefault="00D45117" w:rsidP="00F24C5E">
      <w:pPr>
        <w:rPr>
          <w:rFonts w:ascii="Arial" w:eastAsiaTheme="minorEastAsia" w:hAnsi="Arial" w:cs="Arial"/>
          <w:lang w:val="en-US" w:eastAsia="ko-KR"/>
        </w:rPr>
      </w:pPr>
      <w:r>
        <w:rPr>
          <w:rFonts w:ascii="Arial" w:eastAsiaTheme="minorEastAsia" w:hAnsi="Arial" w:cs="Arial" w:hint="eastAsia"/>
          <w:lang w:val="en-US" w:eastAsia="ko-KR"/>
        </w:rPr>
        <w:t>Such</w:t>
      </w:r>
      <w:r w:rsidR="00AB63BF">
        <w:rPr>
          <w:rFonts w:ascii="Arial" w:eastAsiaTheme="minorEastAsia" w:hAnsi="Arial" w:cs="Arial"/>
          <w:lang w:val="en-US" w:eastAsia="ko-KR"/>
        </w:rPr>
        <w:t xml:space="preserve"> </w:t>
      </w:r>
      <w:r w:rsidR="000E50A5">
        <w:rPr>
          <w:rFonts w:ascii="Arial" w:eastAsiaTheme="minorEastAsia" w:hAnsi="Arial" w:cs="Arial"/>
          <w:lang w:val="en-US" w:eastAsia="ko-KR"/>
        </w:rPr>
        <w:t xml:space="preserve">sensing capability </w:t>
      </w:r>
      <w:r w:rsidR="000A0DF5">
        <w:rPr>
          <w:rFonts w:ascii="Arial" w:eastAsiaTheme="minorEastAsia" w:hAnsi="Arial" w:cs="Arial" w:hint="eastAsia"/>
          <w:lang w:val="en-US" w:eastAsia="ko-KR"/>
        </w:rPr>
        <w:t xml:space="preserve">from RAN </w:t>
      </w:r>
      <w:r w:rsidR="00481FB9">
        <w:rPr>
          <w:rFonts w:ascii="Arial" w:eastAsiaTheme="minorEastAsia" w:hAnsi="Arial" w:cs="Arial" w:hint="eastAsia"/>
          <w:lang w:val="en-US" w:eastAsia="ko-KR"/>
        </w:rPr>
        <w:t xml:space="preserve">is essential for </w:t>
      </w:r>
      <w:r>
        <w:rPr>
          <w:rFonts w:ascii="Arial" w:eastAsiaTheme="minorEastAsia" w:hAnsi="Arial" w:cs="Arial" w:hint="eastAsia"/>
          <w:lang w:val="en-US" w:eastAsia="ko-KR"/>
        </w:rPr>
        <w:t xml:space="preserve">SE </w:t>
      </w:r>
      <w:r w:rsidR="00481FB9">
        <w:rPr>
          <w:rFonts w:ascii="Arial" w:eastAsiaTheme="minorEastAsia" w:hAnsi="Arial" w:cs="Arial" w:hint="eastAsia"/>
          <w:lang w:val="en-US" w:eastAsia="ko-KR"/>
        </w:rPr>
        <w:t>discovery and (re)selection</w:t>
      </w:r>
      <w:r w:rsidR="000A0DF5">
        <w:rPr>
          <w:rFonts w:ascii="Arial" w:eastAsiaTheme="minorEastAsia" w:hAnsi="Arial" w:cs="Arial" w:hint="eastAsia"/>
          <w:lang w:val="en-US" w:eastAsia="ko-KR"/>
        </w:rPr>
        <w:t>,</w:t>
      </w:r>
      <w:r w:rsidR="000E50A5">
        <w:rPr>
          <w:rFonts w:ascii="Arial" w:eastAsiaTheme="minorEastAsia" w:hAnsi="Arial" w:cs="Arial"/>
          <w:lang w:val="en-US" w:eastAsia="ko-KR"/>
        </w:rPr>
        <w:t xml:space="preserve"> and </w:t>
      </w:r>
      <w:r w:rsidR="000A0DF5">
        <w:rPr>
          <w:rFonts w:ascii="Arial" w:eastAsiaTheme="minorEastAsia" w:hAnsi="Arial" w:cs="Arial" w:hint="eastAsia"/>
          <w:lang w:val="en-US" w:eastAsia="ko-KR"/>
        </w:rPr>
        <w:t>should</w:t>
      </w:r>
      <w:r w:rsidR="000E50A5">
        <w:rPr>
          <w:rFonts w:ascii="Arial" w:eastAsiaTheme="minorEastAsia" w:hAnsi="Arial" w:cs="Arial"/>
          <w:lang w:val="en-US" w:eastAsia="ko-KR"/>
        </w:rPr>
        <w:t xml:space="preserve"> be exposed to the Sensing CN node. Moreover, </w:t>
      </w:r>
      <w:r w:rsidR="00481FB9">
        <w:rPr>
          <w:rFonts w:ascii="Arial" w:eastAsiaTheme="minorEastAsia" w:hAnsi="Arial" w:cs="Arial" w:hint="eastAsia"/>
          <w:lang w:val="en-US" w:eastAsia="ko-KR"/>
        </w:rPr>
        <w:t xml:space="preserve">from </w:t>
      </w:r>
      <w:r>
        <w:rPr>
          <w:rFonts w:ascii="Arial" w:eastAsiaTheme="minorEastAsia" w:hAnsi="Arial" w:cs="Arial" w:hint="eastAsia"/>
          <w:lang w:val="en-US" w:eastAsia="ko-KR"/>
        </w:rPr>
        <w:t xml:space="preserve">a </w:t>
      </w:r>
      <w:r w:rsidR="00481FB9">
        <w:rPr>
          <w:rFonts w:ascii="Arial" w:eastAsiaTheme="minorEastAsia" w:hAnsi="Arial" w:cs="Arial" w:hint="eastAsia"/>
          <w:lang w:val="en-US" w:eastAsia="ko-KR"/>
        </w:rPr>
        <w:t xml:space="preserve">RAN-CN </w:t>
      </w:r>
      <w:r w:rsidR="00AB63BF">
        <w:rPr>
          <w:rFonts w:ascii="Arial" w:eastAsiaTheme="minorEastAsia" w:hAnsi="Arial" w:cs="Arial"/>
          <w:lang w:val="en-US" w:eastAsia="ko-KR"/>
        </w:rPr>
        <w:t>signalling</w:t>
      </w:r>
      <w:r w:rsidR="00481FB9">
        <w:rPr>
          <w:rFonts w:ascii="Arial" w:eastAsiaTheme="minorEastAsia" w:hAnsi="Arial" w:cs="Arial" w:hint="eastAsia"/>
          <w:lang w:val="en-US" w:eastAsia="ko-KR"/>
        </w:rPr>
        <w:t xml:space="preserve"> standpoint, </w:t>
      </w:r>
      <w:r w:rsidR="000E50A5">
        <w:rPr>
          <w:rFonts w:ascii="Arial" w:eastAsiaTheme="minorEastAsia" w:hAnsi="Arial" w:cs="Arial"/>
          <w:lang w:val="en-US" w:eastAsia="ko-KR"/>
        </w:rPr>
        <w:t xml:space="preserve">it </w:t>
      </w:r>
      <w:r w:rsidR="00481FB9">
        <w:rPr>
          <w:rFonts w:ascii="Arial" w:eastAsiaTheme="minorEastAsia" w:hAnsi="Arial" w:cs="Arial" w:hint="eastAsia"/>
          <w:lang w:val="en-US" w:eastAsia="ko-KR"/>
        </w:rPr>
        <w:t xml:space="preserve">may </w:t>
      </w:r>
      <w:r>
        <w:rPr>
          <w:rFonts w:ascii="Arial" w:eastAsiaTheme="minorEastAsia" w:hAnsi="Arial" w:cs="Arial" w:hint="eastAsia"/>
          <w:lang w:val="en-US" w:eastAsia="ko-KR"/>
        </w:rPr>
        <w:t>also be</w:t>
      </w:r>
      <w:r w:rsidR="00481FB9">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closely </w:t>
      </w:r>
      <w:r w:rsidR="00481FB9">
        <w:rPr>
          <w:rFonts w:ascii="Arial" w:eastAsiaTheme="minorEastAsia" w:hAnsi="Arial" w:cs="Arial"/>
          <w:lang w:val="en-US" w:eastAsia="ko-KR"/>
        </w:rPr>
        <w:t>coupled</w:t>
      </w:r>
      <w:r w:rsidR="00481FB9">
        <w:rPr>
          <w:rFonts w:ascii="Arial" w:eastAsiaTheme="minorEastAsia" w:hAnsi="Arial" w:cs="Arial" w:hint="eastAsia"/>
          <w:lang w:val="en-US" w:eastAsia="ko-KR"/>
        </w:rPr>
        <w:t xml:space="preserve"> with how </w:t>
      </w:r>
      <w:r>
        <w:rPr>
          <w:rFonts w:ascii="Arial" w:eastAsiaTheme="minorEastAsia" w:hAnsi="Arial" w:cs="Arial" w:hint="eastAsia"/>
          <w:lang w:val="en-US" w:eastAsia="ko-KR"/>
        </w:rPr>
        <w:t xml:space="preserve">a </w:t>
      </w:r>
      <w:r w:rsidR="00481FB9">
        <w:rPr>
          <w:rFonts w:ascii="Arial" w:eastAsiaTheme="minorEastAsia" w:hAnsi="Arial" w:cs="Arial" w:hint="eastAsia"/>
          <w:lang w:val="en-US" w:eastAsia="ko-KR"/>
        </w:rPr>
        <w:t xml:space="preserve">SE (gNB) </w:t>
      </w:r>
      <w:r>
        <w:rPr>
          <w:rFonts w:ascii="Arial" w:eastAsiaTheme="minorEastAsia" w:hAnsi="Arial" w:cs="Arial" w:hint="eastAsia"/>
          <w:lang w:val="en-US" w:eastAsia="ko-KR"/>
        </w:rPr>
        <w:t>is</w:t>
      </w:r>
      <w:r w:rsidR="00481FB9">
        <w:rPr>
          <w:rFonts w:ascii="Arial" w:eastAsiaTheme="minorEastAsia" w:hAnsi="Arial" w:cs="Arial" w:hint="eastAsia"/>
          <w:lang w:val="en-US" w:eastAsia="ko-KR"/>
        </w:rPr>
        <w:t xml:space="preserve"> authorized for sensing, </w:t>
      </w:r>
      <w:r w:rsidR="00320AEF">
        <w:rPr>
          <w:rFonts w:ascii="Arial" w:eastAsiaTheme="minorEastAsia" w:hAnsi="Arial" w:cs="Arial" w:hint="eastAsia"/>
          <w:lang w:val="en-US" w:eastAsia="ko-KR"/>
        </w:rPr>
        <w:t xml:space="preserve">all of </w:t>
      </w:r>
      <w:r w:rsidR="00481FB9">
        <w:rPr>
          <w:rFonts w:ascii="Arial" w:eastAsiaTheme="minorEastAsia" w:hAnsi="Arial" w:cs="Arial" w:hint="eastAsia"/>
          <w:lang w:val="en-US" w:eastAsia="ko-KR"/>
        </w:rPr>
        <w:t xml:space="preserve">which are currently under </w:t>
      </w:r>
      <w:r w:rsidR="006341B7">
        <w:rPr>
          <w:rFonts w:ascii="Arial" w:eastAsiaTheme="minorEastAsia" w:hAnsi="Arial" w:cs="Arial" w:hint="eastAsia"/>
          <w:lang w:val="en-US" w:eastAsia="ko-KR"/>
        </w:rPr>
        <w:t xml:space="preserve">SA2 </w:t>
      </w:r>
      <w:r w:rsidR="00481FB9">
        <w:rPr>
          <w:rFonts w:ascii="Arial" w:eastAsiaTheme="minorEastAsia" w:hAnsi="Arial" w:cs="Arial" w:hint="eastAsia"/>
          <w:lang w:val="en-US" w:eastAsia="ko-KR"/>
        </w:rPr>
        <w:t>study by key issue #2</w:t>
      </w:r>
      <w:r w:rsidR="006341B7">
        <w:rPr>
          <w:rFonts w:ascii="Arial" w:eastAsiaTheme="minorEastAsia" w:hAnsi="Arial" w:cs="Arial" w:hint="eastAsia"/>
          <w:lang w:val="en-US" w:eastAsia="ko-KR"/>
        </w:rPr>
        <w:t xml:space="preserve">, </w:t>
      </w:r>
      <w:r w:rsidR="00481FB9">
        <w:rPr>
          <w:rFonts w:ascii="Arial" w:eastAsiaTheme="minorEastAsia" w:hAnsi="Arial" w:cs="Arial" w:hint="eastAsia"/>
          <w:lang w:val="en-US" w:eastAsia="ko-KR"/>
        </w:rPr>
        <w:t>#3</w:t>
      </w:r>
      <w:r w:rsidR="000424E8">
        <w:rPr>
          <w:rFonts w:ascii="Arial" w:eastAsiaTheme="minorEastAsia" w:hAnsi="Arial" w:cs="Arial" w:hint="eastAsia"/>
          <w:lang w:val="en-US" w:eastAsia="ko-KR"/>
        </w:rPr>
        <w:t xml:space="preserve"> [</w:t>
      </w:r>
      <w:r w:rsidR="00587A49">
        <w:rPr>
          <w:rFonts w:ascii="Arial" w:eastAsiaTheme="minorEastAsia" w:hAnsi="Arial" w:cs="Arial" w:hint="eastAsia"/>
          <w:lang w:val="en-US" w:eastAsia="ko-KR"/>
        </w:rPr>
        <w:t>6</w:t>
      </w:r>
      <w:r w:rsidR="000424E8">
        <w:rPr>
          <w:rFonts w:ascii="Arial" w:eastAsiaTheme="minorEastAsia" w:hAnsi="Arial" w:cs="Arial" w:hint="eastAsia"/>
          <w:lang w:val="en-US" w:eastAsia="ko-KR"/>
        </w:rPr>
        <w:t>]</w:t>
      </w:r>
      <w:r w:rsidR="00481FB9">
        <w:rPr>
          <w:rFonts w:ascii="Arial" w:eastAsiaTheme="minorEastAsia" w:hAnsi="Arial" w:cs="Arial" w:hint="eastAsia"/>
          <w:lang w:val="en-US" w:eastAsia="ko-KR"/>
        </w:rPr>
        <w:t xml:space="preserve">: </w:t>
      </w:r>
    </w:p>
    <w:tbl>
      <w:tblPr>
        <w:tblStyle w:val="TableGrid"/>
        <w:tblW w:w="0" w:type="auto"/>
        <w:tblLook w:val="04A0" w:firstRow="1" w:lastRow="0" w:firstColumn="1" w:lastColumn="0" w:noHBand="0" w:noVBand="1"/>
      </w:tblPr>
      <w:tblGrid>
        <w:gridCol w:w="9631"/>
      </w:tblGrid>
      <w:tr w:rsidR="00481FB9" w14:paraId="4B54D261" w14:textId="77777777" w:rsidTr="00481FB9">
        <w:tc>
          <w:tcPr>
            <w:tcW w:w="9631" w:type="dxa"/>
          </w:tcPr>
          <w:p w14:paraId="66B93125" w14:textId="77777777" w:rsidR="00481FB9" w:rsidRPr="0062216C" w:rsidRDefault="00481FB9" w:rsidP="00481FB9">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r w:rsidRPr="0062216C">
              <w:rPr>
                <w:rFonts w:ascii="Arial" w:eastAsia="Times New Roman" w:hAnsi="Arial"/>
                <w:b/>
                <w:bCs/>
                <w:sz w:val="24"/>
                <w:szCs w:val="16"/>
                <w:lang w:eastAsia="en-GB"/>
              </w:rPr>
              <w:lastRenderedPageBreak/>
              <w:t>Key Issue #2:</w:t>
            </w:r>
            <w:r w:rsidRPr="0062216C">
              <w:rPr>
                <w:rFonts w:ascii="Arial" w:eastAsia="DengXian" w:hAnsi="Arial"/>
                <w:b/>
                <w:bCs/>
                <w:sz w:val="24"/>
                <w:szCs w:val="16"/>
                <w:lang w:eastAsia="zh-CN"/>
              </w:rPr>
              <w:t xml:space="preserve"> </w:t>
            </w:r>
            <w:r w:rsidRPr="0062216C">
              <w:rPr>
                <w:rFonts w:ascii="Arial" w:eastAsia="Times New Roman" w:hAnsi="Arial"/>
                <w:b/>
                <w:bCs/>
                <w:sz w:val="24"/>
                <w:szCs w:val="16"/>
                <w:lang w:eastAsia="en-GB"/>
              </w:rPr>
              <w:t>Authorization and Revocation to Support Sensing Service</w:t>
            </w:r>
          </w:p>
          <w:p w14:paraId="699F3533" w14:textId="77777777" w:rsidR="00481FB9" w:rsidRPr="0062216C" w:rsidRDefault="00481FB9" w:rsidP="00481FB9">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The key issue is to address the authorization and revocation for a particular Sensing Service, specifically:</w:t>
            </w:r>
          </w:p>
          <w:p w14:paraId="1BC8E0C9" w14:textId="77777777" w:rsidR="00481FB9" w:rsidRPr="0062216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authorization of Sensing Service requests and revocation of an on-going Sensing Service; and</w:t>
            </w:r>
          </w:p>
          <w:p w14:paraId="04645125" w14:textId="77777777" w:rsidR="00481FB9" w:rsidRPr="0062216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authorization and revocation for the Sensing Entities if applicable.</w:t>
            </w:r>
          </w:p>
          <w:p w14:paraId="1789AEEB" w14:textId="77777777" w:rsidR="00481FB9" w:rsidRPr="0062216C" w:rsidRDefault="00481FB9" w:rsidP="00481FB9">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For the authorization of the Sensing Service request, and the revocation of an on-going Sensing Service, the study needs to address the following aspects:</w:t>
            </w:r>
          </w:p>
          <w:p w14:paraId="180822DF" w14:textId="77777777" w:rsidR="00481FB9" w:rsidRPr="0062216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whether and how to perform Sensing Service request authorization if required, and the criteria for the Sensing Service request authorization, based on the requirements from TS 22.137 [2];</w:t>
            </w:r>
          </w:p>
          <w:p w14:paraId="0B2E9304" w14:textId="77777777" w:rsidR="00481FB9" w:rsidRPr="002B3F0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 xml:space="preserve">whether and how to perform Sensing Service revocation if required, and the criteria for the revocation, based on the requirements </w:t>
            </w:r>
            <w:r w:rsidRPr="002B3F0C">
              <w:rPr>
                <w:rFonts w:ascii="Times New Roman" w:eastAsia="Times New Roman" w:hAnsi="Times New Roman"/>
                <w:lang w:eastAsia="en-GB"/>
              </w:rPr>
              <w:t>from TS 22.137 [2];</w:t>
            </w:r>
          </w:p>
          <w:p w14:paraId="14CAB74E" w14:textId="77777777" w:rsidR="00481FB9" w:rsidRPr="002B3F0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2B3F0C">
              <w:rPr>
                <w:rFonts w:ascii="Times New Roman" w:eastAsia="Times New Roman" w:hAnsi="Times New Roman"/>
                <w:lang w:eastAsia="en-GB"/>
              </w:rPr>
              <w:t>-</w:t>
            </w:r>
            <w:r w:rsidRPr="002B3F0C">
              <w:rPr>
                <w:rFonts w:ascii="Times New Roman" w:eastAsia="Times New Roman" w:hAnsi="Times New Roman"/>
                <w:lang w:eastAsia="en-GB"/>
              </w:rPr>
              <w:tab/>
              <w:t>whether, how and which entity(/entities) performs the Sensing Service request authorization and Sensing Service revocation if required;</w:t>
            </w:r>
          </w:p>
          <w:p w14:paraId="3FE6DD50" w14:textId="77777777" w:rsidR="00481FB9" w:rsidRPr="002B3F0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2B3F0C">
              <w:rPr>
                <w:rFonts w:ascii="Times New Roman" w:eastAsia="Times New Roman" w:hAnsi="Times New Roman"/>
                <w:lang w:eastAsia="en-GB"/>
              </w:rPr>
              <w:t>-</w:t>
            </w:r>
            <w:r w:rsidRPr="002B3F0C">
              <w:rPr>
                <w:rFonts w:ascii="Times New Roman" w:eastAsia="Times New Roman" w:hAnsi="Times New Roman"/>
                <w:lang w:eastAsia="en-GB"/>
              </w:rPr>
              <w:tab/>
              <w:t>whether and where to store the Sensing Service request authorization information and Sensing Service revocation information, and when and how to update the authorization and revocation information if required.</w:t>
            </w:r>
          </w:p>
          <w:p w14:paraId="16C525D3" w14:textId="77777777" w:rsidR="00481FB9" w:rsidRPr="002B3F0C" w:rsidRDefault="00481FB9" w:rsidP="00481FB9">
            <w:pPr>
              <w:overflowPunct w:val="0"/>
              <w:autoSpaceDE w:val="0"/>
              <w:autoSpaceDN w:val="0"/>
              <w:adjustRightInd w:val="0"/>
              <w:textAlignment w:val="baseline"/>
              <w:rPr>
                <w:rFonts w:ascii="Times New Roman" w:eastAsia="Times New Roman" w:hAnsi="Times New Roman"/>
                <w:lang w:eastAsia="en-GB"/>
              </w:rPr>
            </w:pPr>
            <w:r w:rsidRPr="002B3F0C">
              <w:rPr>
                <w:rFonts w:ascii="Times New Roman" w:eastAsia="Times New Roman" w:hAnsi="Times New Roman"/>
                <w:lang w:eastAsia="en-GB"/>
              </w:rPr>
              <w:t>For the authorization and revocation for the Sensing Entities if applicable, the study needs to address the following aspects:</w:t>
            </w:r>
          </w:p>
          <w:p w14:paraId="2448C860" w14:textId="77777777" w:rsidR="00481FB9" w:rsidRPr="002B3F0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2B3F0C">
              <w:rPr>
                <w:rFonts w:ascii="Times New Roman" w:eastAsia="Times New Roman" w:hAnsi="Times New Roman"/>
                <w:lang w:eastAsia="en-GB"/>
              </w:rPr>
              <w:t>-</w:t>
            </w:r>
            <w:r w:rsidRPr="002B3F0C">
              <w:rPr>
                <w:rFonts w:ascii="Times New Roman" w:eastAsia="Times New Roman" w:hAnsi="Times New Roman"/>
                <w:lang w:eastAsia="en-GB"/>
              </w:rPr>
              <w:tab/>
              <w:t>whether, when and which entity performs the authorization and revocation of the Sensing Entity(/Entities);</w:t>
            </w:r>
          </w:p>
          <w:p w14:paraId="173BD19C" w14:textId="77777777" w:rsidR="00481FB9" w:rsidRPr="002B3F0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2B3F0C">
              <w:rPr>
                <w:rFonts w:ascii="Times New Roman" w:eastAsia="Times New Roman" w:hAnsi="Times New Roman"/>
                <w:lang w:eastAsia="en-GB"/>
              </w:rPr>
              <w:t>-</w:t>
            </w:r>
            <w:r w:rsidRPr="002B3F0C">
              <w:rPr>
                <w:rFonts w:ascii="Times New Roman" w:eastAsia="Times New Roman" w:hAnsi="Times New Roman"/>
                <w:lang w:eastAsia="en-GB"/>
              </w:rPr>
              <w:tab/>
              <w:t>if needed, the granularity of the Sensing Entity authorization, e.g. based on TS 22.137 [2];</w:t>
            </w:r>
          </w:p>
          <w:p w14:paraId="6CE51321" w14:textId="77777777" w:rsidR="00481FB9" w:rsidRPr="002B3F0C" w:rsidRDefault="00481FB9" w:rsidP="00481FB9">
            <w:pPr>
              <w:overflowPunct w:val="0"/>
              <w:autoSpaceDE w:val="0"/>
              <w:autoSpaceDN w:val="0"/>
              <w:adjustRightInd w:val="0"/>
              <w:ind w:left="568" w:hanging="284"/>
              <w:textAlignment w:val="baseline"/>
              <w:rPr>
                <w:rFonts w:ascii="Times New Roman" w:eastAsia="Times New Roman" w:hAnsi="Times New Roman"/>
                <w:lang w:eastAsia="en-GB"/>
              </w:rPr>
            </w:pPr>
            <w:r w:rsidRPr="002B3F0C">
              <w:rPr>
                <w:rFonts w:ascii="Times New Roman" w:eastAsia="Times New Roman" w:hAnsi="Times New Roman"/>
                <w:lang w:eastAsia="en-GB"/>
              </w:rPr>
              <w:t>-</w:t>
            </w:r>
            <w:r w:rsidRPr="002B3F0C">
              <w:rPr>
                <w:rFonts w:ascii="Times New Roman" w:eastAsia="Times New Roman" w:hAnsi="Times New Roman"/>
                <w:lang w:eastAsia="en-GB"/>
              </w:rPr>
              <w:tab/>
              <w:t>if needed, storage and management of the authorization information for the Sensing Entities.</w:t>
            </w:r>
          </w:p>
          <w:p w14:paraId="2B1BC171" w14:textId="77777777" w:rsidR="00481FB9" w:rsidRPr="002B3F0C" w:rsidRDefault="00481FB9" w:rsidP="00481FB9">
            <w:pPr>
              <w:keepLines/>
              <w:overflowPunct w:val="0"/>
              <w:autoSpaceDE w:val="0"/>
              <w:autoSpaceDN w:val="0"/>
              <w:adjustRightInd w:val="0"/>
              <w:ind w:left="1135" w:hanging="851"/>
              <w:textAlignment w:val="baseline"/>
              <w:rPr>
                <w:rFonts w:ascii="Times New Roman" w:eastAsia="Times New Roman" w:hAnsi="Times New Roman"/>
                <w:lang w:eastAsia="en-GB"/>
              </w:rPr>
            </w:pPr>
            <w:r w:rsidRPr="002B3F0C">
              <w:rPr>
                <w:rFonts w:ascii="Times New Roman" w:eastAsia="Times New Roman" w:hAnsi="Times New Roman"/>
                <w:lang w:eastAsia="en-GB"/>
              </w:rPr>
              <w:t>NOTE:</w:t>
            </w:r>
            <w:r w:rsidRPr="002B3F0C">
              <w:rPr>
                <w:rFonts w:ascii="Times New Roman" w:eastAsia="Times New Roman" w:hAnsi="Times New Roman"/>
                <w:lang w:eastAsia="en-GB"/>
              </w:rPr>
              <w:tab/>
              <w:t>The authorization and revocation for the Sensing Entities can be related to the key issue #3 on Sensing Entities discovery and selection.</w:t>
            </w:r>
          </w:p>
          <w:p w14:paraId="62D8C79E" w14:textId="77777777" w:rsidR="00481FB9" w:rsidRPr="002B3F0C" w:rsidRDefault="00481FB9" w:rsidP="00481FB9">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zh-CN"/>
              </w:rPr>
            </w:pPr>
            <w:r w:rsidRPr="002B3F0C">
              <w:rPr>
                <w:rFonts w:ascii="Arial" w:eastAsia="Times New Roman" w:hAnsi="Arial"/>
                <w:b/>
                <w:bCs/>
                <w:sz w:val="24"/>
                <w:szCs w:val="16"/>
                <w:lang w:eastAsia="zh-CN"/>
              </w:rPr>
              <w:t xml:space="preserve">Key Issue #3: </w:t>
            </w:r>
            <w:r w:rsidRPr="002B3F0C">
              <w:rPr>
                <w:rFonts w:ascii="Arial" w:eastAsia="Times New Roman" w:hAnsi="Arial"/>
                <w:b/>
                <w:bCs/>
                <w:sz w:val="24"/>
                <w:szCs w:val="16"/>
                <w:lang w:eastAsia="en-GB"/>
              </w:rPr>
              <w:t>Sensing Entit</w:t>
            </w:r>
            <w:r w:rsidRPr="002B3F0C">
              <w:rPr>
                <w:rFonts w:ascii="Arial" w:eastAsia="DengXian" w:hAnsi="Arial"/>
                <w:b/>
                <w:bCs/>
                <w:sz w:val="24"/>
                <w:szCs w:val="16"/>
                <w:lang w:eastAsia="zh-CN"/>
              </w:rPr>
              <w:t>y and Sensing Function</w:t>
            </w:r>
            <w:r w:rsidRPr="002B3F0C">
              <w:rPr>
                <w:rFonts w:ascii="Arial" w:eastAsia="Times New Roman" w:hAnsi="Arial"/>
                <w:b/>
                <w:bCs/>
                <w:sz w:val="24"/>
                <w:szCs w:val="16"/>
                <w:lang w:eastAsia="en-GB"/>
              </w:rPr>
              <w:t xml:space="preserve"> Discovery and (Re-)Selection</w:t>
            </w:r>
          </w:p>
          <w:p w14:paraId="316EE1C0" w14:textId="77777777" w:rsidR="00481FB9" w:rsidRPr="002B3F0C" w:rsidRDefault="00481FB9" w:rsidP="00481FB9">
            <w:pPr>
              <w:overflowPunct w:val="0"/>
              <w:autoSpaceDE w:val="0"/>
              <w:autoSpaceDN w:val="0"/>
              <w:adjustRightInd w:val="0"/>
              <w:textAlignment w:val="baseline"/>
              <w:rPr>
                <w:rFonts w:ascii="Times New Roman" w:eastAsia="Times New Roman" w:hAnsi="Times New Roman"/>
                <w:lang w:eastAsia="zh-CN"/>
              </w:rPr>
            </w:pPr>
            <w:r w:rsidRPr="002B3F0C">
              <w:rPr>
                <w:rFonts w:ascii="Times New Roman" w:eastAsia="Times New Roman" w:hAnsi="Times New Roman"/>
                <w:lang w:eastAsia="zh-CN"/>
              </w:rPr>
              <w:t>This key issue aims to study how to perform the Sensing Entity(ies) and Sensing Function(s) discovery and (re-)selection, in particular:</w:t>
            </w:r>
          </w:p>
          <w:p w14:paraId="05D74511" w14:textId="77777777" w:rsidR="00481FB9" w:rsidRPr="002B3F0C" w:rsidRDefault="00481FB9" w:rsidP="00481FB9">
            <w:pPr>
              <w:overflowPunct w:val="0"/>
              <w:autoSpaceDE w:val="0"/>
              <w:autoSpaceDN w:val="0"/>
              <w:adjustRightInd w:val="0"/>
              <w:ind w:left="568" w:hanging="284"/>
              <w:textAlignment w:val="baseline"/>
              <w:rPr>
                <w:rFonts w:ascii="Times New Roman" w:eastAsia="Times New Roman" w:hAnsi="Times New Roman"/>
                <w:lang w:eastAsia="zh-CN"/>
              </w:rPr>
            </w:pPr>
            <w:r w:rsidRPr="002B3F0C">
              <w:rPr>
                <w:rFonts w:ascii="Times New Roman" w:eastAsia="Times New Roman" w:hAnsi="Times New Roman"/>
                <w:lang w:eastAsia="zh-CN"/>
              </w:rPr>
              <w:t>-</w:t>
            </w:r>
            <w:r w:rsidRPr="002B3F0C">
              <w:rPr>
                <w:rFonts w:ascii="Times New Roman" w:eastAsia="Times New Roman" w:hAnsi="Times New Roman"/>
                <w:lang w:eastAsia="zh-CN"/>
              </w:rPr>
              <w:tab/>
              <w:t>When required, for the discovery and (re-)selection of the Sensing Entity(ies), the study needs to address the following aspects:</w:t>
            </w:r>
          </w:p>
          <w:p w14:paraId="2E814723" w14:textId="77777777" w:rsidR="00481FB9" w:rsidRPr="0062216C" w:rsidRDefault="00481FB9" w:rsidP="00481FB9">
            <w:pPr>
              <w:overflowPunct w:val="0"/>
              <w:autoSpaceDE w:val="0"/>
              <w:autoSpaceDN w:val="0"/>
              <w:adjustRightInd w:val="0"/>
              <w:ind w:left="851" w:hanging="284"/>
              <w:textAlignment w:val="baseline"/>
              <w:rPr>
                <w:rFonts w:ascii="Times New Roman" w:eastAsia="Times New Roman" w:hAnsi="Times New Roman"/>
                <w:lang w:eastAsia="zh-CN"/>
              </w:rPr>
            </w:pPr>
            <w:r w:rsidRPr="002B3F0C">
              <w:rPr>
                <w:rFonts w:ascii="Times New Roman" w:eastAsia="Times New Roman" w:hAnsi="Times New Roman"/>
                <w:lang w:eastAsia="zh-CN"/>
              </w:rPr>
              <w:t>-</w:t>
            </w:r>
            <w:r w:rsidRPr="002B3F0C">
              <w:rPr>
                <w:rFonts w:ascii="Times New Roman" w:eastAsia="Times New Roman" w:hAnsi="Times New Roman"/>
                <w:lang w:eastAsia="zh-CN"/>
              </w:rPr>
              <w:tab/>
              <w:t>Which entity(ies) performs the dis</w:t>
            </w:r>
            <w:r w:rsidRPr="0062216C">
              <w:rPr>
                <w:rFonts w:ascii="Times New Roman" w:eastAsia="Times New Roman" w:hAnsi="Times New Roman"/>
                <w:lang w:eastAsia="zh-CN"/>
              </w:rPr>
              <w:t>covery and (re-)selection of the Sensing Entity(ies);</w:t>
            </w:r>
          </w:p>
          <w:p w14:paraId="3092D8C4" w14:textId="77777777" w:rsidR="00481FB9" w:rsidRPr="0062216C" w:rsidRDefault="00481FB9" w:rsidP="00481FB9">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What the information and/or criteria are taken into account for the discovery and (re-)selection of the Sensing Entity(ies); and</w:t>
            </w:r>
          </w:p>
          <w:p w14:paraId="0C92A2E2" w14:textId="77777777" w:rsidR="00481FB9" w:rsidRPr="0062216C" w:rsidRDefault="00481FB9" w:rsidP="00481FB9">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The procedure(s) for the discovery and (re-)selection of the Sensing Entity(ies).</w:t>
            </w:r>
          </w:p>
          <w:p w14:paraId="707F7D1C" w14:textId="77777777" w:rsidR="00481FB9" w:rsidRPr="0062216C" w:rsidRDefault="00481FB9" w:rsidP="00481FB9">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When required, for the discovery and (re-)selection of the Sensing Function(s), the study needs to address the following aspects:</w:t>
            </w:r>
          </w:p>
          <w:p w14:paraId="65EF802C" w14:textId="77777777" w:rsidR="00481FB9" w:rsidRPr="0062216C" w:rsidRDefault="00481FB9" w:rsidP="00481FB9">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Which entity(ies) performs the discovery and (re-)selection of Sensing Function(s);</w:t>
            </w:r>
          </w:p>
          <w:p w14:paraId="3015127E" w14:textId="77777777" w:rsidR="00481FB9" w:rsidRPr="0062216C" w:rsidRDefault="00481FB9" w:rsidP="00481FB9">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What the information and/or criteria are taken into account for the discovery and (re-)selection of Sensing Function(s); and</w:t>
            </w:r>
          </w:p>
          <w:p w14:paraId="013437FF" w14:textId="17E788C9" w:rsidR="00481FB9" w:rsidRPr="00481FB9" w:rsidRDefault="00481FB9" w:rsidP="00481FB9">
            <w:pPr>
              <w:overflowPunct w:val="0"/>
              <w:autoSpaceDE w:val="0"/>
              <w:autoSpaceDN w:val="0"/>
              <w:adjustRightInd w:val="0"/>
              <w:ind w:left="851" w:hanging="284"/>
              <w:textAlignment w:val="baseline"/>
              <w:rPr>
                <w:rFonts w:ascii="Times New Roman" w:eastAsiaTheme="minorEastAsia" w:hAnsi="Times New Roman"/>
                <w:lang w:eastAsia="ko-KR"/>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The procedure(s) for the discovery and (re-)selection of the Sensing Function(s).</w:t>
            </w:r>
          </w:p>
        </w:tc>
      </w:tr>
    </w:tbl>
    <w:p w14:paraId="187DC7E2" w14:textId="73435D4F" w:rsidR="00D45117" w:rsidRDefault="00D45117" w:rsidP="00D45117">
      <w:pPr>
        <w:spacing w:before="240"/>
        <w:rPr>
          <w:rFonts w:ascii="Arial" w:eastAsiaTheme="minorEastAsia" w:hAnsi="Arial" w:cs="Arial"/>
          <w:lang w:val="en-US" w:eastAsia="ko-KR"/>
        </w:rPr>
      </w:pPr>
      <w:r>
        <w:rPr>
          <w:rFonts w:ascii="Arial" w:eastAsiaTheme="minorEastAsia" w:hAnsi="Arial" w:cs="Arial" w:hint="eastAsia"/>
          <w:lang w:val="en-US" w:eastAsia="ko-KR"/>
        </w:rPr>
        <w:t>Given that</w:t>
      </w:r>
      <w:r w:rsidRPr="00D45117">
        <w:rPr>
          <w:rFonts w:ascii="Arial" w:eastAsiaTheme="minorEastAsia" w:hAnsi="Arial" w:cs="Arial"/>
          <w:lang w:val="en-US" w:eastAsia="ko-KR"/>
        </w:rPr>
        <w:t xml:space="preserve"> this is the first meeting in RAN3 and the SA2 study is scheduled to conclude later this year, there is no need to finalize detailed procedures </w:t>
      </w:r>
      <w:r>
        <w:rPr>
          <w:rFonts w:ascii="Arial" w:eastAsiaTheme="minorEastAsia" w:hAnsi="Arial" w:cs="Arial" w:hint="eastAsia"/>
          <w:lang w:val="en-US" w:eastAsia="ko-KR"/>
        </w:rPr>
        <w:t xml:space="preserve">to support discovery, (re)selection, </w:t>
      </w:r>
      <w:r w:rsidR="006F7961">
        <w:rPr>
          <w:rFonts w:ascii="Arial" w:eastAsiaTheme="minorEastAsia" w:hAnsi="Arial" w:cs="Arial" w:hint="eastAsia"/>
          <w:lang w:val="en-US" w:eastAsia="ko-KR"/>
        </w:rPr>
        <w:t>or</w:t>
      </w:r>
      <w:r>
        <w:rPr>
          <w:rFonts w:ascii="Arial" w:eastAsiaTheme="minorEastAsia" w:hAnsi="Arial" w:cs="Arial" w:hint="eastAsia"/>
          <w:lang w:val="en-US" w:eastAsia="ko-KR"/>
        </w:rPr>
        <w:t xml:space="preserve"> authorization </w:t>
      </w:r>
      <w:r w:rsidR="006F7961">
        <w:rPr>
          <w:rFonts w:ascii="Arial" w:eastAsiaTheme="minorEastAsia" w:hAnsi="Arial" w:cs="Arial" w:hint="eastAsia"/>
          <w:lang w:val="en-US" w:eastAsia="ko-KR"/>
        </w:rPr>
        <w:t xml:space="preserve">(if needed) </w:t>
      </w:r>
      <w:r w:rsidRPr="00D45117">
        <w:rPr>
          <w:rFonts w:ascii="Arial" w:eastAsiaTheme="minorEastAsia" w:hAnsi="Arial" w:cs="Arial"/>
          <w:lang w:val="en-US" w:eastAsia="ko-KR"/>
        </w:rPr>
        <w:t>at this stage.</w:t>
      </w:r>
      <w:r>
        <w:rPr>
          <w:rFonts w:ascii="Arial" w:eastAsiaTheme="minorEastAsia" w:hAnsi="Arial" w:cs="Arial" w:hint="eastAsia"/>
          <w:lang w:val="en-US" w:eastAsia="ko-KR"/>
        </w:rPr>
        <w:t xml:space="preserve"> For now, i</w:t>
      </w:r>
      <w:r w:rsidRPr="00D45117">
        <w:rPr>
          <w:rFonts w:ascii="Arial" w:eastAsiaTheme="minorEastAsia" w:hAnsi="Arial" w:cs="Arial"/>
          <w:lang w:val="en-US" w:eastAsia="ko-KR"/>
        </w:rPr>
        <w:t xml:space="preserve">t would be </w:t>
      </w:r>
      <w:r>
        <w:rPr>
          <w:rFonts w:ascii="Arial" w:eastAsiaTheme="minorEastAsia" w:hAnsi="Arial" w:cs="Arial" w:hint="eastAsia"/>
          <w:lang w:val="en-US" w:eastAsia="ko-KR"/>
        </w:rPr>
        <w:t>sufficient</w:t>
      </w:r>
      <w:r w:rsidRPr="00D45117">
        <w:rPr>
          <w:rFonts w:ascii="Arial" w:eastAsiaTheme="minorEastAsia" w:hAnsi="Arial" w:cs="Arial"/>
          <w:lang w:val="en-US" w:eastAsia="ko-KR"/>
        </w:rPr>
        <w:t xml:space="preserve"> for RAN3 to agree at a high level that a gNB acting as an SE shall provide the necessary information to the Sensing CN node so it can be discovered and selected for sensing executions.</w:t>
      </w:r>
      <w:r>
        <w:rPr>
          <w:rFonts w:ascii="Arial" w:eastAsiaTheme="minorEastAsia" w:hAnsi="Arial" w:cs="Arial" w:hint="eastAsia"/>
          <w:lang w:val="en-US" w:eastAsia="ko-KR"/>
        </w:rPr>
        <w:t xml:space="preserve"> The detailed procedures can be discussed later once SA2 study has progressed further. </w:t>
      </w:r>
    </w:p>
    <w:p w14:paraId="7F9E2D42" w14:textId="6FEA73B2" w:rsidR="00481FB9" w:rsidRPr="00957691" w:rsidRDefault="00957691" w:rsidP="00A10C45">
      <w:pPr>
        <w:rPr>
          <w:rFonts w:ascii="Arial" w:eastAsiaTheme="minorEastAsia" w:hAnsi="Arial" w:cs="Arial"/>
          <w:b/>
          <w:bCs/>
          <w:lang w:val="en-US" w:eastAsia="ko-KR"/>
        </w:rPr>
      </w:pPr>
      <w:r w:rsidRPr="00957691">
        <w:rPr>
          <w:rFonts w:ascii="Arial" w:eastAsiaTheme="minorEastAsia" w:hAnsi="Arial" w:cs="Arial" w:hint="eastAsia"/>
          <w:b/>
          <w:bCs/>
          <w:lang w:val="en-US" w:eastAsia="ko-KR"/>
        </w:rPr>
        <w:lastRenderedPageBreak/>
        <w:t xml:space="preserve">Proposal </w:t>
      </w:r>
      <w:r w:rsidR="00B04DF5">
        <w:rPr>
          <w:rFonts w:ascii="Arial" w:eastAsiaTheme="minorEastAsia" w:hAnsi="Arial" w:cs="Arial"/>
          <w:b/>
          <w:bCs/>
          <w:lang w:val="en-US" w:eastAsia="ko-KR"/>
        </w:rPr>
        <w:t>1</w:t>
      </w:r>
      <w:r w:rsidRPr="00957691">
        <w:rPr>
          <w:rFonts w:ascii="Arial" w:eastAsiaTheme="minorEastAsia" w:hAnsi="Arial" w:cs="Arial" w:hint="eastAsia"/>
          <w:b/>
          <w:bCs/>
          <w:lang w:val="en-US" w:eastAsia="ko-KR"/>
        </w:rPr>
        <w:t xml:space="preserve">: RAN3 to agree that a gNB acting as SE shall provide </w:t>
      </w:r>
      <w:r w:rsidR="00D45117">
        <w:rPr>
          <w:rFonts w:ascii="Arial" w:eastAsiaTheme="minorEastAsia" w:hAnsi="Arial" w:cs="Arial" w:hint="eastAsia"/>
          <w:b/>
          <w:bCs/>
          <w:lang w:val="en-US" w:eastAsia="ko-KR"/>
        </w:rPr>
        <w:t xml:space="preserve">the </w:t>
      </w:r>
      <w:r w:rsidRPr="00957691">
        <w:rPr>
          <w:rFonts w:ascii="Arial" w:eastAsiaTheme="minorEastAsia" w:hAnsi="Arial" w:cs="Arial" w:hint="eastAsia"/>
          <w:b/>
          <w:bCs/>
          <w:lang w:val="en-US" w:eastAsia="ko-KR"/>
        </w:rPr>
        <w:t>necessary information to the Sensing CN node to be discovered and selected for sensing executions</w:t>
      </w:r>
      <w:r>
        <w:rPr>
          <w:rFonts w:ascii="Arial" w:eastAsiaTheme="minorEastAsia" w:hAnsi="Arial" w:cs="Arial" w:hint="eastAsia"/>
          <w:b/>
          <w:bCs/>
          <w:lang w:val="en-US" w:eastAsia="ko-KR"/>
        </w:rPr>
        <w:t xml:space="preserve">, with </w:t>
      </w:r>
      <w:r w:rsidRPr="00957691">
        <w:rPr>
          <w:rFonts w:ascii="Arial" w:eastAsiaTheme="minorEastAsia" w:hAnsi="Arial" w:cs="Arial" w:hint="eastAsia"/>
          <w:b/>
          <w:bCs/>
          <w:lang w:val="en-US" w:eastAsia="ko-KR"/>
        </w:rPr>
        <w:t>detail</w:t>
      </w:r>
      <w:r w:rsidR="00B04DF5">
        <w:rPr>
          <w:rFonts w:ascii="Arial" w:eastAsiaTheme="minorEastAsia" w:hAnsi="Arial" w:cs="Arial"/>
          <w:b/>
          <w:bCs/>
          <w:lang w:val="en-US" w:eastAsia="ko-KR"/>
        </w:rPr>
        <w:t xml:space="preserve">ed procedures and information </w:t>
      </w:r>
      <w:r>
        <w:rPr>
          <w:rFonts w:ascii="Arial" w:eastAsiaTheme="minorEastAsia" w:hAnsi="Arial" w:cs="Arial" w:hint="eastAsia"/>
          <w:b/>
          <w:bCs/>
          <w:lang w:val="en-US" w:eastAsia="ko-KR"/>
        </w:rPr>
        <w:t xml:space="preserve">FFS (pending SA2 </w:t>
      </w:r>
      <w:r w:rsidRPr="00957691">
        <w:rPr>
          <w:rFonts w:ascii="Arial" w:eastAsiaTheme="minorEastAsia" w:hAnsi="Arial" w:cs="Arial" w:hint="eastAsia"/>
          <w:b/>
          <w:bCs/>
          <w:lang w:val="en-US" w:eastAsia="ko-KR"/>
        </w:rPr>
        <w:t>progress</w:t>
      </w:r>
      <w:r>
        <w:rPr>
          <w:rFonts w:ascii="Arial" w:eastAsiaTheme="minorEastAsia" w:hAnsi="Arial" w:cs="Arial" w:hint="eastAsia"/>
          <w:b/>
          <w:bCs/>
          <w:lang w:val="en-US" w:eastAsia="ko-KR"/>
        </w:rPr>
        <w:t xml:space="preserve">). </w:t>
      </w:r>
    </w:p>
    <w:p w14:paraId="7FB8C1DE" w14:textId="77777777" w:rsidR="00B04DF5" w:rsidRDefault="00B04DF5" w:rsidP="00753C4A">
      <w:pPr>
        <w:rPr>
          <w:rFonts w:ascii="Arial" w:eastAsiaTheme="minorEastAsia" w:hAnsi="Arial" w:cs="Arial"/>
          <w:lang w:val="en-US" w:eastAsia="ko-KR"/>
        </w:rPr>
      </w:pPr>
    </w:p>
    <w:p w14:paraId="2C6FFB81" w14:textId="1288EA04" w:rsidR="00B04DF5" w:rsidRDefault="00B04DF5" w:rsidP="00B04DF5">
      <w:pPr>
        <w:pStyle w:val="Heading2"/>
      </w:pPr>
      <w:r>
        <w:t xml:space="preserve">  </w:t>
      </w:r>
      <w:bookmarkStart w:id="4" w:name="_Hlk210075785"/>
      <w:r w:rsidR="001753B6">
        <w:rPr>
          <w:rFonts w:eastAsiaTheme="minorEastAsia" w:hint="eastAsia"/>
          <w:lang w:eastAsia="ko-KR"/>
        </w:rPr>
        <w:t>RAN-CN signalling</w:t>
      </w:r>
      <w:r w:rsidR="004D3E7C">
        <w:rPr>
          <w:rFonts w:eastAsiaTheme="minorEastAsia"/>
          <w:lang w:eastAsia="ko-KR"/>
        </w:rPr>
        <w:t xml:space="preserve"> design </w:t>
      </w:r>
      <w:r w:rsidR="001753B6">
        <w:rPr>
          <w:rFonts w:eastAsiaTheme="minorEastAsia" w:hint="eastAsia"/>
          <w:lang w:eastAsia="ko-KR"/>
        </w:rPr>
        <w:t>for sensing service cycle</w:t>
      </w:r>
    </w:p>
    <w:bookmarkEnd w:id="4"/>
    <w:p w14:paraId="5F104559" w14:textId="6887028A" w:rsidR="00B04DF5" w:rsidRDefault="00B04DF5" w:rsidP="00B04DF5">
      <w:pPr>
        <w:rPr>
          <w:rFonts w:ascii="Arial" w:eastAsiaTheme="minorEastAsia" w:hAnsi="Arial" w:cs="Arial"/>
          <w:lang w:val="en-US" w:eastAsia="ko-KR"/>
        </w:rPr>
      </w:pPr>
      <w:r>
        <w:rPr>
          <w:rFonts w:ascii="Arial" w:eastAsiaTheme="minorEastAsia" w:hAnsi="Arial" w:cs="Arial"/>
          <w:lang w:val="en-US" w:eastAsia="ko-KR"/>
        </w:rPr>
        <w:t>Another</w:t>
      </w:r>
      <w:r>
        <w:rPr>
          <w:rFonts w:ascii="Arial" w:eastAsiaTheme="minorEastAsia" w:hAnsi="Arial" w:cs="Arial" w:hint="eastAsia"/>
          <w:lang w:val="en-US" w:eastAsia="ko-KR"/>
        </w:rPr>
        <w:t xml:space="preserve"> </w:t>
      </w:r>
      <w:r>
        <w:rPr>
          <w:rFonts w:ascii="Arial" w:eastAsiaTheme="minorEastAsia" w:hAnsi="Arial" w:cs="Arial"/>
          <w:lang w:val="en-US" w:eastAsia="ko-KR"/>
        </w:rPr>
        <w:t>important</w:t>
      </w:r>
      <w:r>
        <w:rPr>
          <w:rFonts w:ascii="Arial" w:eastAsiaTheme="minorEastAsia" w:hAnsi="Arial" w:cs="Arial" w:hint="eastAsia"/>
          <w:lang w:val="en-US" w:eastAsia="ko-KR"/>
        </w:rPr>
        <w:t xml:space="preserve"> aspect for discussion is how </w:t>
      </w:r>
      <w:r>
        <w:rPr>
          <w:rFonts w:ascii="Arial" w:eastAsiaTheme="minorEastAsia" w:hAnsi="Arial" w:cs="Arial"/>
          <w:lang w:val="en-US" w:eastAsia="ko-KR"/>
        </w:rPr>
        <w:t>sensing</w:t>
      </w:r>
      <w:r>
        <w:rPr>
          <w:rFonts w:ascii="Arial" w:eastAsiaTheme="minorEastAsia" w:hAnsi="Arial" w:cs="Arial" w:hint="eastAsia"/>
          <w:lang w:val="en-US" w:eastAsia="ko-KR"/>
        </w:rPr>
        <w:t xml:space="preserve"> operation</w:t>
      </w:r>
      <w:r w:rsidR="00814CE1">
        <w:rPr>
          <w:rFonts w:ascii="Arial" w:eastAsiaTheme="minorEastAsia" w:hAnsi="Arial" w:cs="Arial"/>
          <w:lang w:val="en-US" w:eastAsia="ko-KR"/>
        </w:rPr>
        <w:t>s</w:t>
      </w:r>
      <w:r>
        <w:rPr>
          <w:rFonts w:ascii="Arial" w:eastAsiaTheme="minorEastAsia" w:hAnsi="Arial" w:cs="Arial" w:hint="eastAsia"/>
          <w:lang w:val="en-US" w:eastAsia="ko-KR"/>
        </w:rPr>
        <w:t xml:space="preserve"> </w:t>
      </w:r>
      <w:r w:rsidR="00814CE1">
        <w:rPr>
          <w:rFonts w:ascii="Arial" w:eastAsiaTheme="minorEastAsia" w:hAnsi="Arial" w:cs="Arial"/>
          <w:lang w:val="en-US" w:eastAsia="ko-KR"/>
        </w:rPr>
        <w:t>are</w:t>
      </w:r>
      <w:r>
        <w:rPr>
          <w:rFonts w:ascii="Arial" w:eastAsiaTheme="minorEastAsia" w:hAnsi="Arial" w:cs="Arial" w:hint="eastAsia"/>
          <w:lang w:val="en-US" w:eastAsia="ko-KR"/>
        </w:rPr>
        <w:t xml:space="preserve"> managed across SE (gNB) and SF (residing at 5GC). </w:t>
      </w:r>
      <w:r>
        <w:rPr>
          <w:rFonts w:ascii="Arial" w:eastAsiaTheme="minorEastAsia" w:hAnsi="Arial" w:cs="Arial"/>
          <w:lang w:val="en-US" w:eastAsia="ko-KR"/>
        </w:rPr>
        <w:t>According to the</w:t>
      </w:r>
      <w:r>
        <w:rPr>
          <w:rFonts w:ascii="Arial" w:eastAsiaTheme="minorEastAsia" w:hAnsi="Arial" w:cs="Arial" w:hint="eastAsia"/>
          <w:lang w:val="en-US" w:eastAsia="ko-KR"/>
        </w:rPr>
        <w:t xml:space="preserve"> definitions from SA2 TR 23.700-14 [6], it is evident that a SF </w:t>
      </w:r>
      <w:r w:rsidRPr="00AC12BC">
        <w:rPr>
          <w:rFonts w:ascii="Arial" w:eastAsiaTheme="minorEastAsia" w:hAnsi="Arial" w:cs="Arial"/>
          <w:lang w:val="en-US" w:eastAsia="ko-KR"/>
        </w:rPr>
        <w:t>responsible for</w:t>
      </w:r>
      <w:r>
        <w:rPr>
          <w:rFonts w:ascii="Arial" w:eastAsiaTheme="minorEastAsia" w:hAnsi="Arial" w:cs="Arial" w:hint="eastAsia"/>
          <w:lang w:val="en-US" w:eastAsia="ko-KR"/>
        </w:rPr>
        <w:t xml:space="preserve"> </w:t>
      </w:r>
      <w:r w:rsidRPr="00AC12BC">
        <w:rPr>
          <w:rFonts w:ascii="Arial" w:eastAsiaTheme="minorEastAsia" w:hAnsi="Arial" w:cs="Arial"/>
          <w:lang w:val="en-US" w:eastAsia="ko-KR"/>
        </w:rPr>
        <w:t xml:space="preserve">orchestrating </w:t>
      </w:r>
      <w:r>
        <w:rPr>
          <w:rFonts w:ascii="Arial" w:eastAsiaTheme="minorEastAsia" w:hAnsi="Arial" w:cs="Arial" w:hint="eastAsia"/>
          <w:lang w:val="en-US" w:eastAsia="ko-KR"/>
        </w:rPr>
        <w:t xml:space="preserve">sensing services needs to request sensing executions from the selected SE (gNB) and receives the corresponding reports. </w:t>
      </w:r>
    </w:p>
    <w:p w14:paraId="0E415E19" w14:textId="444D982C" w:rsidR="00B04DF5" w:rsidRPr="00A8670B" w:rsidRDefault="00B04DF5" w:rsidP="00B04DF5">
      <w:pPr>
        <w:rPr>
          <w:rFonts w:ascii="Arial" w:eastAsiaTheme="minorEastAsia" w:hAnsi="Arial" w:cs="Arial"/>
          <w:lang w:val="en-US" w:eastAsia="ko-KR"/>
        </w:rPr>
      </w:pPr>
      <w:r>
        <w:rPr>
          <w:rFonts w:ascii="Arial" w:eastAsiaTheme="minorEastAsia" w:hAnsi="Arial" w:cs="Arial" w:hint="eastAsia"/>
          <w:lang w:val="en-US" w:eastAsia="ko-KR"/>
        </w:rPr>
        <w:t xml:space="preserve">To </w:t>
      </w:r>
      <w:r>
        <w:rPr>
          <w:rFonts w:ascii="Arial" w:eastAsiaTheme="minorEastAsia" w:hAnsi="Arial" w:cs="Arial"/>
          <w:lang w:val="en-US" w:eastAsia="ko-KR"/>
        </w:rPr>
        <w:t>enable</w:t>
      </w:r>
      <w:r>
        <w:rPr>
          <w:rFonts w:ascii="Arial" w:eastAsiaTheme="minorEastAsia" w:hAnsi="Arial" w:cs="Arial" w:hint="eastAsia"/>
          <w:lang w:val="en-US" w:eastAsia="ko-KR"/>
        </w:rPr>
        <w:t xml:space="preserve"> consistent life cycle management, it would be beneficial for RAN3 to introduce a sensing-task abstraction over </w:t>
      </w:r>
      <w:r>
        <w:rPr>
          <w:rFonts w:ascii="Arial" w:eastAsiaTheme="minorEastAsia" w:hAnsi="Arial" w:cs="Arial"/>
          <w:lang w:val="en-US" w:eastAsia="ko-KR"/>
        </w:rPr>
        <w:t xml:space="preserve">the </w:t>
      </w:r>
      <w:r>
        <w:rPr>
          <w:rFonts w:ascii="Arial" w:eastAsiaTheme="minorEastAsia" w:hAnsi="Arial" w:cs="Arial" w:hint="eastAsia"/>
          <w:lang w:val="en-US" w:eastAsia="ko-KR"/>
        </w:rPr>
        <w:t>RAN-CN procedures</w:t>
      </w:r>
      <w:r w:rsidR="00814CE1">
        <w:rPr>
          <w:rFonts w:ascii="Arial" w:eastAsiaTheme="minorEastAsia" w:hAnsi="Arial" w:cs="Arial"/>
          <w:lang w:val="en-US" w:eastAsia="ko-KR"/>
        </w:rPr>
        <w:t xml:space="preserve"> for sensing service cycle (request, execution, report)</w:t>
      </w:r>
      <w:r>
        <w:rPr>
          <w:rFonts w:ascii="Arial" w:eastAsiaTheme="minorEastAsia" w:hAnsi="Arial" w:cs="Arial" w:hint="eastAsia"/>
          <w:lang w:val="en-US" w:eastAsia="ko-KR"/>
        </w:rPr>
        <w:t xml:space="preserve">. </w:t>
      </w:r>
      <w:r w:rsidR="00814CE1">
        <w:rPr>
          <w:rFonts w:ascii="Arial" w:eastAsiaTheme="minorEastAsia" w:hAnsi="Arial" w:cs="Arial"/>
          <w:lang w:val="en-US" w:eastAsia="ko-KR"/>
        </w:rPr>
        <w:t>A</w:t>
      </w:r>
      <w:r>
        <w:rPr>
          <w:rFonts w:ascii="Arial" w:eastAsiaTheme="minorEastAsia" w:hAnsi="Arial" w:cs="Arial" w:hint="eastAsia"/>
          <w:lang w:val="en-US" w:eastAsia="ko-KR"/>
        </w:rPr>
        <w:t xml:space="preserve"> sensing task can represent a single job (requiring one or more sensing executions) and be uniquely identified by an associated ID (sensing task ID), so that this task ID can serve as the anchor for initiating, modifying, and terminating the task, and also for </w:t>
      </w:r>
      <w:r>
        <w:rPr>
          <w:rFonts w:ascii="Arial" w:eastAsiaTheme="minorEastAsia" w:hAnsi="Arial" w:cs="Arial"/>
          <w:lang w:val="en-US" w:eastAsia="ko-KR"/>
        </w:rPr>
        <w:t>controlling</w:t>
      </w:r>
      <w:r>
        <w:rPr>
          <w:rFonts w:ascii="Arial" w:eastAsiaTheme="minorEastAsia" w:hAnsi="Arial" w:cs="Arial" w:hint="eastAsia"/>
          <w:lang w:val="en-US" w:eastAsia="ko-KR"/>
        </w:rPr>
        <w:t xml:space="preserve"> the associated sensing parameters and reporting between them. </w:t>
      </w:r>
    </w:p>
    <w:p w14:paraId="45069EF3" w14:textId="77777777" w:rsidR="001753B6" w:rsidRDefault="00B04DF5" w:rsidP="006F7961">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Pr>
          <w:rFonts w:ascii="Arial" w:eastAsiaTheme="minorEastAsia" w:hAnsi="Arial" w:cs="Arial"/>
          <w:b/>
          <w:bCs/>
          <w:lang w:val="en-US" w:eastAsia="ko-KR"/>
        </w:rPr>
        <w:t>2</w:t>
      </w:r>
      <w:r>
        <w:rPr>
          <w:rFonts w:ascii="Arial" w:eastAsiaTheme="minorEastAsia" w:hAnsi="Arial" w:cs="Arial" w:hint="eastAsia"/>
          <w:b/>
          <w:bCs/>
          <w:lang w:val="en-US" w:eastAsia="ko-KR"/>
        </w:rPr>
        <w:t xml:space="preserve">: RAN3 to introduce a sensing </w:t>
      </w:r>
      <w:r>
        <w:rPr>
          <w:rFonts w:ascii="Arial" w:eastAsiaTheme="minorEastAsia" w:hAnsi="Arial" w:cs="Arial"/>
          <w:b/>
          <w:bCs/>
          <w:lang w:val="en-US" w:eastAsia="ko-KR"/>
        </w:rPr>
        <w:t>“</w:t>
      </w:r>
      <w:r>
        <w:rPr>
          <w:rFonts w:ascii="Arial" w:eastAsiaTheme="minorEastAsia" w:hAnsi="Arial" w:cs="Arial" w:hint="eastAsia"/>
          <w:b/>
          <w:bCs/>
          <w:lang w:val="en-US" w:eastAsia="ko-KR"/>
        </w:rPr>
        <w:t>task</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as a basic unit of managing sensing service cycle between SF (residing at 5GC) and SE (gNB), which can be uniquely identifiable by a sensing task ID and can serve as the anchor for initiating, modifying, and terminating the task, and for </w:t>
      </w:r>
      <w:r>
        <w:rPr>
          <w:rFonts w:ascii="Arial" w:eastAsiaTheme="minorEastAsia" w:hAnsi="Arial" w:cs="Arial"/>
          <w:b/>
          <w:bCs/>
          <w:lang w:val="en-US" w:eastAsia="ko-KR"/>
        </w:rPr>
        <w:t>controlling</w:t>
      </w:r>
      <w:r>
        <w:rPr>
          <w:rFonts w:ascii="Arial" w:eastAsiaTheme="minorEastAsia" w:hAnsi="Arial" w:cs="Arial" w:hint="eastAsia"/>
          <w:b/>
          <w:bCs/>
          <w:lang w:val="en-US" w:eastAsia="ko-KR"/>
        </w:rPr>
        <w:t xml:space="preserve"> the associated sensing parameter configuration and reporting between them. </w:t>
      </w:r>
    </w:p>
    <w:p w14:paraId="73A16397" w14:textId="55032A1A" w:rsidR="0015671F" w:rsidRPr="001753B6" w:rsidRDefault="001753B6" w:rsidP="006F7961">
      <w:pPr>
        <w:rPr>
          <w:rFonts w:ascii="Arial" w:eastAsiaTheme="minorEastAsia" w:hAnsi="Arial" w:cs="Arial"/>
          <w:b/>
          <w:bCs/>
          <w:lang w:val="en-US" w:eastAsia="ko-KR"/>
        </w:rPr>
      </w:pPr>
      <w:r w:rsidRPr="001753B6">
        <w:rPr>
          <w:rFonts w:ascii="Arial" w:eastAsiaTheme="minorEastAsia" w:hAnsi="Arial" w:cs="Arial"/>
          <w:lang w:val="en-US" w:eastAsia="ko-KR"/>
        </w:rPr>
        <w:t>Having</w:t>
      </w:r>
      <w:r>
        <w:rPr>
          <w:rFonts w:ascii="Arial" w:eastAsiaTheme="minorEastAsia" w:hAnsi="Arial" w:cs="Arial"/>
          <w:lang w:val="en-US" w:eastAsia="ko-KR"/>
        </w:rPr>
        <w:t xml:space="preserve"> the sensing task abstraction in mind, the other </w:t>
      </w:r>
      <w:r w:rsidR="006F7961">
        <w:rPr>
          <w:rFonts w:ascii="Arial" w:eastAsiaTheme="minorEastAsia" w:hAnsi="Arial" w:cs="Arial" w:hint="eastAsia"/>
          <w:lang w:val="en-US" w:eastAsia="ko-KR"/>
        </w:rPr>
        <w:t xml:space="preserve">aspect is how we design the </w:t>
      </w:r>
      <w:r>
        <w:rPr>
          <w:rFonts w:ascii="Arial" w:eastAsiaTheme="minorEastAsia" w:hAnsi="Arial" w:cs="Arial"/>
          <w:lang w:val="en-US" w:eastAsia="ko-KR"/>
        </w:rPr>
        <w:t xml:space="preserve">actual </w:t>
      </w:r>
      <w:r w:rsidR="006F7961">
        <w:rPr>
          <w:rFonts w:ascii="Arial" w:eastAsiaTheme="minorEastAsia" w:hAnsi="Arial" w:cs="Arial" w:hint="eastAsia"/>
          <w:lang w:val="en-US" w:eastAsia="ko-KR"/>
        </w:rPr>
        <w:t xml:space="preserve">signalling for RAN-CN sensing service cycle. </w:t>
      </w:r>
      <w:r w:rsidR="0015671F">
        <w:rPr>
          <w:rFonts w:ascii="Arial" w:eastAsiaTheme="minorEastAsia" w:hAnsi="Arial" w:cs="Arial" w:hint="eastAsia"/>
          <w:lang w:val="en-US" w:eastAsia="ko-KR"/>
        </w:rPr>
        <w:t xml:space="preserve">These are related to the </w:t>
      </w:r>
      <w:r w:rsidR="00E75D6A">
        <w:rPr>
          <w:rFonts w:ascii="Arial" w:eastAsiaTheme="minorEastAsia" w:hAnsi="Arial" w:cs="Arial" w:hint="eastAsia"/>
          <w:lang w:val="en-US" w:eastAsia="ko-KR"/>
        </w:rPr>
        <w:t xml:space="preserve">step 2 and step 4 </w:t>
      </w:r>
      <w:r>
        <w:rPr>
          <w:rFonts w:ascii="Arial" w:eastAsiaTheme="minorEastAsia" w:hAnsi="Arial" w:cs="Arial"/>
          <w:lang w:val="en-US" w:eastAsia="ko-KR"/>
        </w:rPr>
        <w:t xml:space="preserve">signalling designs </w:t>
      </w:r>
      <w:r w:rsidR="00E75D6A">
        <w:rPr>
          <w:rFonts w:ascii="Arial" w:eastAsiaTheme="minorEastAsia" w:hAnsi="Arial" w:cs="Arial" w:hint="eastAsia"/>
          <w:lang w:val="en-US" w:eastAsia="ko-KR"/>
        </w:rPr>
        <w:t xml:space="preserve">of the below </w:t>
      </w:r>
      <w:r w:rsidR="0015671F">
        <w:rPr>
          <w:rFonts w:ascii="Arial" w:eastAsiaTheme="minorEastAsia" w:hAnsi="Arial" w:cs="Arial" w:hint="eastAsia"/>
          <w:lang w:val="en-US" w:eastAsia="ko-KR"/>
        </w:rPr>
        <w:t xml:space="preserve">figure </w:t>
      </w:r>
      <w:r w:rsidR="00E75D6A">
        <w:rPr>
          <w:rFonts w:ascii="Arial" w:eastAsiaTheme="minorEastAsia" w:hAnsi="Arial" w:cs="Arial" w:hint="eastAsia"/>
          <w:lang w:val="en-US" w:eastAsia="ko-KR"/>
        </w:rPr>
        <w:t xml:space="preserve">proposed </w:t>
      </w:r>
      <w:r w:rsidR="0015671F">
        <w:rPr>
          <w:rFonts w:ascii="Arial" w:eastAsiaTheme="minorEastAsia" w:hAnsi="Arial" w:cs="Arial" w:hint="eastAsia"/>
          <w:lang w:val="en-US" w:eastAsia="ko-KR"/>
        </w:rPr>
        <w:t>to be captured as basis for RAN-CN sensing service cycle [</w:t>
      </w:r>
      <w:r w:rsidR="009E0E2B">
        <w:rPr>
          <w:rFonts w:ascii="Arial" w:eastAsiaTheme="minorEastAsia" w:hAnsi="Arial" w:cs="Arial" w:hint="eastAsia"/>
          <w:lang w:val="en-US" w:eastAsia="ko-KR"/>
        </w:rPr>
        <w:t>5</w:t>
      </w:r>
      <w:r w:rsidR="0015671F">
        <w:rPr>
          <w:rFonts w:ascii="Arial" w:eastAsiaTheme="minorEastAsia" w:hAnsi="Arial" w:cs="Arial" w:hint="eastAsia"/>
          <w:lang w:val="en-US" w:eastAsia="ko-KR"/>
        </w:rPr>
        <w:t>]:</w:t>
      </w:r>
    </w:p>
    <w:p w14:paraId="0EE7DB70" w14:textId="77777777" w:rsidR="0015671F" w:rsidRDefault="0015671F" w:rsidP="0015671F">
      <w:pPr>
        <w:tabs>
          <w:tab w:val="center" w:pos="4707"/>
          <w:tab w:val="right" w:pos="9415"/>
        </w:tabs>
        <w:jc w:val="center"/>
        <w:rPr>
          <w:rFonts w:eastAsiaTheme="minorEastAsia"/>
          <w:sz w:val="18"/>
          <w:szCs w:val="18"/>
          <w:lang w:eastAsia="ko-KR"/>
        </w:rPr>
      </w:pPr>
      <w:r w:rsidRPr="00A01775">
        <w:rPr>
          <w:sz w:val="18"/>
          <w:szCs w:val="18"/>
        </w:rPr>
        <w:object w:dxaOrig="7186" w:dyaOrig="2432" w14:anchorId="1176A014">
          <v:shape id="_x0000_i1026" type="#_x0000_t75" style="width:359.4pt;height:121.65pt" o:ole="">
            <v:imagedata r:id="rId11" o:title=""/>
          </v:shape>
          <o:OLEObject Type="Embed" ProgID="Visio.Drawing.15" ShapeID="_x0000_i1026" DrawAspect="Content" ObjectID="_1820942518" r:id="rId13"/>
        </w:object>
      </w:r>
    </w:p>
    <w:p w14:paraId="7FBD0814" w14:textId="1A786475" w:rsidR="0015671F" w:rsidRPr="0015671F" w:rsidRDefault="0015671F" w:rsidP="0015671F">
      <w:pPr>
        <w:jc w:val="center"/>
        <w:rPr>
          <w:rFonts w:ascii="Arial" w:eastAsiaTheme="minorEastAsia" w:hAnsi="Arial" w:cs="Arial"/>
          <w:sz w:val="21"/>
          <w:szCs w:val="21"/>
          <w:lang w:val="en-US" w:eastAsia="ko-KR"/>
        </w:rPr>
      </w:pPr>
      <w:r w:rsidRPr="0015671F">
        <w:rPr>
          <w:rFonts w:ascii="Arial" w:eastAsiaTheme="minorEastAsia" w:hAnsi="Arial" w:cs="Arial" w:hint="eastAsia"/>
          <w:b/>
          <w:bCs/>
          <w:lang w:val="en-US" w:eastAsia="ko-KR"/>
        </w:rPr>
        <w:t>Figure 1: S</w:t>
      </w:r>
      <w:r w:rsidRPr="0015671F">
        <w:rPr>
          <w:rFonts w:ascii="Arial" w:eastAsiaTheme="minorEastAsia" w:hAnsi="Arial" w:cs="Arial"/>
          <w:b/>
          <w:bCs/>
          <w:lang w:val="en-US" w:eastAsia="ko-KR"/>
        </w:rPr>
        <w:t xml:space="preserve">ignalling flow focusing on </w:t>
      </w:r>
      <w:r w:rsidRPr="0015671F">
        <w:rPr>
          <w:rFonts w:ascii="Arial" w:eastAsiaTheme="minorEastAsia" w:hAnsi="Arial" w:cs="Arial" w:hint="eastAsia"/>
          <w:b/>
          <w:bCs/>
          <w:lang w:val="en-US" w:eastAsia="ko-KR"/>
        </w:rPr>
        <w:t>RAN-CN sensing service</w:t>
      </w:r>
      <w:r w:rsidRPr="0015671F">
        <w:rPr>
          <w:rFonts w:ascii="Arial" w:eastAsiaTheme="minorEastAsia" w:hAnsi="Arial" w:cs="Arial"/>
          <w:b/>
          <w:bCs/>
          <w:lang w:val="en-US" w:eastAsia="ko-KR"/>
        </w:rPr>
        <w:t xml:space="preserve"> cycle (request, execution, report)</w:t>
      </w:r>
    </w:p>
    <w:p w14:paraId="54C7ECE3" w14:textId="21069428" w:rsidR="006F7961" w:rsidRDefault="006F7961" w:rsidP="006F7961">
      <w:pPr>
        <w:rPr>
          <w:rFonts w:ascii="Arial" w:eastAsiaTheme="minorEastAsia" w:hAnsi="Arial" w:cs="Arial"/>
          <w:lang w:val="en-US" w:eastAsia="ko-KR"/>
        </w:rPr>
      </w:pPr>
      <w:r>
        <w:rPr>
          <w:rFonts w:ascii="Arial" w:eastAsiaTheme="minorEastAsia" w:hAnsi="Arial" w:cs="Arial" w:hint="eastAsia"/>
          <w:lang w:val="en-US" w:eastAsia="ko-KR"/>
        </w:rPr>
        <w:t xml:space="preserve">It is </w:t>
      </w:r>
      <w:r w:rsidR="0015671F">
        <w:rPr>
          <w:rFonts w:ascii="Arial" w:eastAsiaTheme="minorEastAsia" w:hAnsi="Arial" w:cs="Arial" w:hint="eastAsia"/>
          <w:lang w:val="en-US" w:eastAsia="ko-KR"/>
        </w:rPr>
        <w:t>evident</w:t>
      </w:r>
      <w:r>
        <w:rPr>
          <w:rFonts w:ascii="Arial" w:eastAsiaTheme="minorEastAsia" w:hAnsi="Arial" w:cs="Arial" w:hint="eastAsia"/>
          <w:lang w:val="en-US" w:eastAsia="ko-KR"/>
        </w:rPr>
        <w:t xml:space="preserve"> that the request </w:t>
      </w:r>
      <w:r w:rsidR="001753B6">
        <w:rPr>
          <w:rFonts w:ascii="Arial" w:eastAsiaTheme="minorEastAsia" w:hAnsi="Arial" w:cs="Arial"/>
          <w:lang w:val="en-US" w:eastAsia="ko-KR"/>
        </w:rPr>
        <w:t xml:space="preserve">message </w:t>
      </w:r>
      <w:r w:rsidR="0015671F">
        <w:rPr>
          <w:rFonts w:ascii="Arial" w:eastAsiaTheme="minorEastAsia" w:hAnsi="Arial" w:cs="Arial" w:hint="eastAsia"/>
          <w:lang w:val="en-US" w:eastAsia="ko-KR"/>
        </w:rPr>
        <w:t>must</w:t>
      </w:r>
      <w:r>
        <w:rPr>
          <w:rFonts w:ascii="Arial" w:eastAsiaTheme="minorEastAsia" w:hAnsi="Arial" w:cs="Arial" w:hint="eastAsia"/>
          <w:lang w:val="en-US" w:eastAsia="ko-KR"/>
        </w:rPr>
        <w:t xml:space="preserve"> contain </w:t>
      </w:r>
      <w:r w:rsidR="0015671F">
        <w:rPr>
          <w:rFonts w:ascii="Arial" w:eastAsiaTheme="minorEastAsia" w:hAnsi="Arial" w:cs="Arial" w:hint="eastAsia"/>
          <w:lang w:val="en-US" w:eastAsia="ko-KR"/>
        </w:rPr>
        <w:t xml:space="preserve">the </w:t>
      </w:r>
      <w:r>
        <w:rPr>
          <w:rFonts w:ascii="Arial" w:eastAsiaTheme="minorEastAsia" w:hAnsi="Arial" w:cs="Arial" w:hint="eastAsia"/>
          <w:lang w:val="en-US" w:eastAsia="ko-KR"/>
        </w:rPr>
        <w:t xml:space="preserve">necessary information </w:t>
      </w:r>
      <w:r w:rsidR="0015671F">
        <w:rPr>
          <w:rFonts w:ascii="Arial" w:eastAsiaTheme="minorEastAsia" w:hAnsi="Arial" w:cs="Arial" w:hint="eastAsia"/>
          <w:lang w:val="en-US" w:eastAsia="ko-KR"/>
        </w:rPr>
        <w:t xml:space="preserve">required </w:t>
      </w:r>
      <w:r>
        <w:rPr>
          <w:rFonts w:ascii="Arial" w:eastAsiaTheme="minorEastAsia" w:hAnsi="Arial" w:cs="Arial" w:hint="eastAsia"/>
          <w:lang w:val="en-US" w:eastAsia="ko-KR"/>
        </w:rPr>
        <w:t xml:space="preserve">for SE (gNB) to execute </w:t>
      </w:r>
      <w:r w:rsidR="001753B6">
        <w:rPr>
          <w:rFonts w:ascii="Arial" w:eastAsiaTheme="minorEastAsia" w:hAnsi="Arial" w:cs="Arial"/>
          <w:lang w:val="en-US" w:eastAsia="ko-KR"/>
        </w:rPr>
        <w:t>a requested sensing task</w:t>
      </w:r>
      <w:r>
        <w:rPr>
          <w:rFonts w:ascii="Arial" w:eastAsiaTheme="minorEastAsia" w:hAnsi="Arial" w:cs="Arial" w:hint="eastAsia"/>
          <w:lang w:val="en-US" w:eastAsia="ko-KR"/>
        </w:rPr>
        <w:t xml:space="preserve">. </w:t>
      </w:r>
      <w:r w:rsidR="002F6138">
        <w:rPr>
          <w:rFonts w:ascii="Arial" w:eastAsiaTheme="minorEastAsia" w:hAnsi="Arial" w:cs="Arial" w:hint="eastAsia"/>
          <w:lang w:val="en-US" w:eastAsia="ko-KR"/>
        </w:rPr>
        <w:t xml:space="preserve">Needless to say, </w:t>
      </w:r>
      <w:r>
        <w:rPr>
          <w:rFonts w:ascii="Arial" w:eastAsiaTheme="minorEastAsia" w:hAnsi="Arial" w:cs="Arial"/>
          <w:lang w:val="en-US" w:eastAsia="ko-KR"/>
        </w:rPr>
        <w:t>“</w:t>
      </w:r>
      <w:r>
        <w:rPr>
          <w:rFonts w:ascii="Arial" w:eastAsiaTheme="minorEastAsia" w:hAnsi="Arial" w:cs="Arial" w:hint="eastAsia"/>
          <w:lang w:val="en-US" w:eastAsia="ko-KR"/>
        </w:rPr>
        <w:t>configuration</w:t>
      </w:r>
      <w:r>
        <w:rPr>
          <w:rFonts w:ascii="Arial" w:eastAsiaTheme="minorEastAsia" w:hAnsi="Arial" w:cs="Arial"/>
          <w:lang w:val="en-US" w:eastAsia="ko-KR"/>
        </w:rPr>
        <w:t>”</w:t>
      </w:r>
      <w:r>
        <w:rPr>
          <w:rFonts w:ascii="Arial" w:eastAsiaTheme="minorEastAsia" w:hAnsi="Arial" w:cs="Arial" w:hint="eastAsia"/>
          <w:lang w:val="en-US" w:eastAsia="ko-KR"/>
        </w:rPr>
        <w:t xml:space="preserve"> parameters </w:t>
      </w:r>
      <w:r w:rsidR="001753B6">
        <w:rPr>
          <w:rFonts w:ascii="Arial" w:eastAsiaTheme="minorEastAsia" w:hAnsi="Arial" w:cs="Arial"/>
          <w:lang w:val="en-US" w:eastAsia="ko-KR"/>
        </w:rPr>
        <w:t xml:space="preserve">associated with a sensing task requested </w:t>
      </w:r>
      <w:r>
        <w:rPr>
          <w:rFonts w:ascii="Arial" w:eastAsiaTheme="minorEastAsia" w:hAnsi="Arial" w:cs="Arial" w:hint="eastAsia"/>
          <w:lang w:val="en-US" w:eastAsia="ko-KR"/>
        </w:rPr>
        <w:t>shall be carried over the request</w:t>
      </w:r>
      <w:r w:rsidR="001753B6">
        <w:rPr>
          <w:rFonts w:ascii="Arial" w:eastAsiaTheme="minorEastAsia" w:hAnsi="Arial" w:cs="Arial"/>
          <w:lang w:val="en-US" w:eastAsia="ko-KR"/>
        </w:rPr>
        <w:t xml:space="preserve"> message</w:t>
      </w:r>
      <w:r>
        <w:rPr>
          <w:rFonts w:ascii="Arial" w:eastAsiaTheme="minorEastAsia" w:hAnsi="Arial" w:cs="Arial" w:hint="eastAsia"/>
          <w:lang w:val="en-US" w:eastAsia="ko-KR"/>
        </w:rPr>
        <w:t xml:space="preserve">, and the outcome of sensing executions shall be reported back. </w:t>
      </w:r>
      <w:r w:rsidR="00E75D6A">
        <w:rPr>
          <w:rFonts w:ascii="Arial" w:eastAsiaTheme="minorEastAsia" w:hAnsi="Arial" w:cs="Arial" w:hint="eastAsia"/>
          <w:lang w:val="en-US" w:eastAsia="ko-KR"/>
        </w:rPr>
        <w:t xml:space="preserve">Then, </w:t>
      </w:r>
      <w:r>
        <w:rPr>
          <w:rFonts w:ascii="Arial" w:eastAsiaTheme="minorEastAsia" w:hAnsi="Arial" w:cs="Arial" w:hint="eastAsia"/>
          <w:lang w:val="en-US" w:eastAsia="ko-KR"/>
        </w:rPr>
        <w:t>how a sensing is requested</w:t>
      </w:r>
      <w:r w:rsidR="002B3F0C">
        <w:rPr>
          <w:rFonts w:ascii="Arial" w:eastAsiaTheme="minorEastAsia" w:hAnsi="Arial" w:cs="Arial" w:hint="eastAsia"/>
          <w:lang w:val="en-US" w:eastAsia="ko-KR"/>
        </w:rPr>
        <w:t xml:space="preserve"> and what parameters needs to be conveyed</w:t>
      </w:r>
      <w:r>
        <w:rPr>
          <w:rFonts w:ascii="Arial" w:eastAsiaTheme="minorEastAsia" w:hAnsi="Arial" w:cs="Arial" w:hint="eastAsia"/>
          <w:lang w:val="en-US" w:eastAsia="ko-KR"/>
        </w:rPr>
        <w:t xml:space="preserve">, how the outcome </w:t>
      </w:r>
      <w:r w:rsidR="002B3F0C">
        <w:rPr>
          <w:rFonts w:ascii="Arial" w:eastAsiaTheme="minorEastAsia" w:hAnsi="Arial" w:cs="Arial" w:hint="eastAsia"/>
          <w:lang w:val="en-US" w:eastAsia="ko-KR"/>
        </w:rPr>
        <w:t>should be generated</w:t>
      </w:r>
      <w:r w:rsidR="0015671F">
        <w:rPr>
          <w:rFonts w:ascii="Arial" w:eastAsiaTheme="minorEastAsia" w:hAnsi="Arial" w:cs="Arial" w:hint="eastAsia"/>
          <w:lang w:val="en-US" w:eastAsia="ko-KR"/>
        </w:rPr>
        <w:t xml:space="preserve"> (</w:t>
      </w:r>
      <w:r w:rsidR="002B3F0C">
        <w:rPr>
          <w:rFonts w:ascii="Arial" w:eastAsiaTheme="minorEastAsia" w:hAnsi="Arial" w:cs="Arial" w:hint="eastAsia"/>
          <w:lang w:val="en-US" w:eastAsia="ko-KR"/>
        </w:rPr>
        <w:t>one time, periodic, or event-triggered</w:t>
      </w:r>
      <w:r w:rsidR="0015671F">
        <w:rPr>
          <w:rFonts w:ascii="Arial" w:eastAsiaTheme="minorEastAsia" w:hAnsi="Arial" w:cs="Arial" w:hint="eastAsia"/>
          <w:lang w:val="en-US" w:eastAsia="ko-KR"/>
        </w:rPr>
        <w:t>, etc.)</w:t>
      </w:r>
      <w:r w:rsidR="002B3F0C">
        <w:rPr>
          <w:rFonts w:ascii="Arial" w:eastAsiaTheme="minorEastAsia" w:hAnsi="Arial" w:cs="Arial" w:hint="eastAsia"/>
          <w:lang w:val="en-US" w:eastAsia="ko-KR"/>
        </w:rPr>
        <w:t>, how the outcome is reported, should they be handled over control-plane or use-plane</w:t>
      </w:r>
      <w:r w:rsidR="00D60723">
        <w:rPr>
          <w:rFonts w:ascii="Arial" w:eastAsiaTheme="minorEastAsia" w:hAnsi="Arial" w:cs="Arial" w:hint="eastAsia"/>
          <w:lang w:val="en-US" w:eastAsia="ko-KR"/>
        </w:rPr>
        <w:t xml:space="preserve"> NG interface</w:t>
      </w:r>
      <w:r w:rsidR="002B3F0C">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etc. </w:t>
      </w:r>
      <w:r w:rsidR="0015671F">
        <w:rPr>
          <w:rFonts w:ascii="Arial" w:eastAsiaTheme="minorEastAsia" w:hAnsi="Arial" w:cs="Arial"/>
          <w:lang w:val="en-US" w:eastAsia="ko-KR"/>
        </w:rPr>
        <w:t>–</w:t>
      </w:r>
      <w:r w:rsidR="0015671F">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there are many details that we need to </w:t>
      </w:r>
      <w:r w:rsidR="002B3F0C">
        <w:rPr>
          <w:rFonts w:ascii="Arial" w:eastAsiaTheme="minorEastAsia" w:hAnsi="Arial" w:cs="Arial" w:hint="eastAsia"/>
          <w:lang w:val="en-US" w:eastAsia="ko-KR"/>
        </w:rPr>
        <w:t>discuss and decide</w:t>
      </w:r>
      <w:r w:rsidR="00E75D6A">
        <w:rPr>
          <w:rFonts w:ascii="Arial" w:eastAsiaTheme="minorEastAsia" w:hAnsi="Arial" w:cs="Arial" w:hint="eastAsia"/>
          <w:lang w:val="en-US" w:eastAsia="ko-KR"/>
        </w:rPr>
        <w:t xml:space="preserve"> </w:t>
      </w:r>
      <w:r w:rsidR="002F6138">
        <w:rPr>
          <w:rFonts w:ascii="Arial" w:eastAsiaTheme="minorEastAsia" w:hAnsi="Arial" w:cs="Arial" w:hint="eastAsia"/>
          <w:lang w:val="en-US" w:eastAsia="ko-KR"/>
        </w:rPr>
        <w:t>to design</w:t>
      </w:r>
      <w:r w:rsidR="00E75D6A">
        <w:rPr>
          <w:rFonts w:ascii="Arial" w:eastAsiaTheme="minorEastAsia" w:hAnsi="Arial" w:cs="Arial" w:hint="eastAsia"/>
          <w:lang w:val="en-US" w:eastAsia="ko-KR"/>
        </w:rPr>
        <w:t xml:space="preserve"> those step 2 and step 4</w:t>
      </w:r>
      <w:r w:rsidR="001F4F8B">
        <w:rPr>
          <w:rFonts w:ascii="Arial" w:eastAsiaTheme="minorEastAsia" w:hAnsi="Arial" w:cs="Arial" w:hint="eastAsia"/>
          <w:lang w:val="en-US" w:eastAsia="ko-KR"/>
        </w:rPr>
        <w:t xml:space="preserve"> s</w:t>
      </w:r>
      <w:r w:rsidR="001F4F8B">
        <w:rPr>
          <w:rFonts w:ascii="Arial" w:eastAsiaTheme="minorEastAsia" w:hAnsi="Arial" w:cs="Arial"/>
          <w:lang w:val="en-US" w:eastAsia="ko-KR"/>
        </w:rPr>
        <w:t>ignalling</w:t>
      </w:r>
      <w:r w:rsidR="00E75D6A">
        <w:rPr>
          <w:rFonts w:ascii="Arial" w:eastAsiaTheme="minorEastAsia" w:hAnsi="Arial" w:cs="Arial" w:hint="eastAsia"/>
          <w:lang w:val="en-US" w:eastAsia="ko-KR"/>
        </w:rPr>
        <w:t xml:space="preserve">, but </w:t>
      </w:r>
      <w:r>
        <w:rPr>
          <w:rFonts w:ascii="Arial" w:eastAsiaTheme="minorEastAsia" w:hAnsi="Arial" w:cs="Arial" w:hint="eastAsia"/>
          <w:lang w:val="en-US" w:eastAsia="ko-KR"/>
        </w:rPr>
        <w:t xml:space="preserve">we </w:t>
      </w:r>
      <w:r w:rsidR="00E75D6A">
        <w:rPr>
          <w:rFonts w:ascii="Arial" w:eastAsiaTheme="minorEastAsia" w:hAnsi="Arial" w:cs="Arial" w:hint="eastAsia"/>
          <w:lang w:val="en-US" w:eastAsia="ko-KR"/>
        </w:rPr>
        <w:t xml:space="preserve">again </w:t>
      </w:r>
      <w:r>
        <w:rPr>
          <w:rFonts w:ascii="Arial" w:eastAsiaTheme="minorEastAsia" w:hAnsi="Arial" w:cs="Arial" w:hint="eastAsia"/>
          <w:lang w:val="en-US" w:eastAsia="ko-KR"/>
        </w:rPr>
        <w:t xml:space="preserve">observe that they are all currently under </w:t>
      </w:r>
      <w:r w:rsidR="008D3A01">
        <w:rPr>
          <w:rFonts w:ascii="Arial" w:eastAsiaTheme="minorEastAsia" w:hAnsi="Arial" w:cs="Arial" w:hint="eastAsia"/>
          <w:lang w:val="en-US" w:eastAsia="ko-KR"/>
        </w:rPr>
        <w:t xml:space="preserve">the SA2 </w:t>
      </w:r>
      <w:r>
        <w:rPr>
          <w:rFonts w:ascii="Arial" w:eastAsiaTheme="minorEastAsia" w:hAnsi="Arial" w:cs="Arial" w:hint="eastAsia"/>
          <w:lang w:val="en-US" w:eastAsia="ko-KR"/>
        </w:rPr>
        <w:t xml:space="preserve">study </w:t>
      </w:r>
      <w:r w:rsidR="002F5C26">
        <w:rPr>
          <w:rFonts w:ascii="Arial" w:eastAsiaTheme="minorEastAsia" w:hAnsi="Arial" w:cs="Arial" w:hint="eastAsia"/>
          <w:lang w:val="en-US" w:eastAsia="ko-KR"/>
        </w:rPr>
        <w:t xml:space="preserve">by </w:t>
      </w:r>
      <w:r w:rsidR="00236632">
        <w:rPr>
          <w:rFonts w:ascii="Arial" w:eastAsiaTheme="minorEastAsia" w:hAnsi="Arial" w:cs="Arial" w:hint="eastAsia"/>
          <w:lang w:val="en-US" w:eastAsia="ko-KR"/>
        </w:rPr>
        <w:t xml:space="preserve">the </w:t>
      </w:r>
      <w:r>
        <w:rPr>
          <w:rFonts w:ascii="Arial" w:eastAsiaTheme="minorEastAsia" w:hAnsi="Arial" w:cs="Arial" w:hint="eastAsia"/>
          <w:lang w:val="en-US" w:eastAsia="ko-KR"/>
        </w:rPr>
        <w:t>key issue</w:t>
      </w:r>
      <w:r w:rsidR="002D14C9">
        <w:rPr>
          <w:rFonts w:ascii="Arial" w:eastAsiaTheme="minorEastAsia" w:hAnsi="Arial" w:cs="Arial" w:hint="eastAsia"/>
          <w:lang w:val="en-US" w:eastAsia="ko-KR"/>
        </w:rPr>
        <w:t>s</w:t>
      </w:r>
      <w:r>
        <w:rPr>
          <w:rFonts w:ascii="Arial" w:eastAsiaTheme="minorEastAsia" w:hAnsi="Arial" w:cs="Arial" w:hint="eastAsia"/>
          <w:lang w:val="en-US" w:eastAsia="ko-KR"/>
        </w:rPr>
        <w:t xml:space="preserve"> #4, #5 and #6 [</w:t>
      </w:r>
      <w:r w:rsidR="002D14C9">
        <w:rPr>
          <w:rFonts w:ascii="Arial" w:eastAsiaTheme="minorEastAsia" w:hAnsi="Arial" w:cs="Arial" w:hint="eastAsia"/>
          <w:lang w:val="en-US" w:eastAsia="ko-KR"/>
        </w:rPr>
        <w:t>6</w:t>
      </w:r>
      <w:r>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6F7961" w14:paraId="31CE095D" w14:textId="77777777" w:rsidTr="00065B16">
        <w:tc>
          <w:tcPr>
            <w:tcW w:w="9631" w:type="dxa"/>
          </w:tcPr>
          <w:p w14:paraId="180F2DB6" w14:textId="77777777" w:rsidR="002B3F0C" w:rsidRPr="0062216C" w:rsidRDefault="002B3F0C" w:rsidP="002B3F0C">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r w:rsidRPr="0062216C">
              <w:rPr>
                <w:rFonts w:ascii="Arial" w:eastAsia="Times New Roman" w:hAnsi="Arial"/>
                <w:b/>
                <w:bCs/>
                <w:sz w:val="24"/>
                <w:szCs w:val="16"/>
                <w:lang w:eastAsia="en-GB"/>
              </w:rPr>
              <w:lastRenderedPageBreak/>
              <w:t>Key Issue #4: Sensing Data and the Associated Information Collection and Transport</w:t>
            </w:r>
          </w:p>
          <w:p w14:paraId="1959610F" w14:textId="77777777" w:rsidR="002B3F0C" w:rsidRPr="0062216C" w:rsidRDefault="002B3F0C" w:rsidP="002B3F0C">
            <w:pPr>
              <w:overflowPunct w:val="0"/>
              <w:autoSpaceDE w:val="0"/>
              <w:autoSpaceDN w:val="0"/>
              <w:adjustRightInd w:val="0"/>
              <w:textAlignment w:val="baseline"/>
              <w:rPr>
                <w:rFonts w:ascii="Times New Roman" w:eastAsia="Times New Roman" w:hAnsi="Times New Roman"/>
                <w:lang w:eastAsia="zh-CN"/>
              </w:rPr>
            </w:pPr>
            <w:r w:rsidRPr="0062216C">
              <w:rPr>
                <w:rFonts w:ascii="Times New Roman" w:eastAsia="Times New Roman" w:hAnsi="Times New Roman"/>
                <w:lang w:eastAsia="zh-CN"/>
              </w:rPr>
              <w:t>Integration of sensing and communication requires 3GPP network to collect and transfer sensing data and the associated information to a Sensing Function.</w:t>
            </w:r>
          </w:p>
          <w:p w14:paraId="14ED29EF" w14:textId="77777777" w:rsidR="002B3F0C" w:rsidRPr="0062216C" w:rsidRDefault="002B3F0C" w:rsidP="002B3F0C">
            <w:pPr>
              <w:overflowPunct w:val="0"/>
              <w:autoSpaceDE w:val="0"/>
              <w:autoSpaceDN w:val="0"/>
              <w:adjustRightInd w:val="0"/>
              <w:textAlignment w:val="baseline"/>
              <w:rPr>
                <w:rFonts w:ascii="Times New Roman" w:eastAsia="Times New Roman" w:hAnsi="Times New Roman"/>
                <w:lang w:eastAsia="zh-CN"/>
              </w:rPr>
            </w:pPr>
            <w:r w:rsidRPr="0062216C">
              <w:rPr>
                <w:rFonts w:ascii="Times New Roman" w:eastAsia="Times New Roman" w:hAnsi="Times New Roman"/>
                <w:lang w:eastAsia="zh-CN"/>
              </w:rPr>
              <w:t>This Key Issue aims to study:</w:t>
            </w:r>
          </w:p>
          <w:p w14:paraId="696E731D" w14:textId="77777777" w:rsidR="002B3F0C" w:rsidRPr="0062216C" w:rsidRDefault="002B3F0C" w:rsidP="002B3F0C">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How to collect sensing data (and the associated information, if any) for Sensing result generation?</w:t>
            </w:r>
          </w:p>
          <w:p w14:paraId="4D430FB4" w14:textId="77777777" w:rsidR="002B3F0C" w:rsidRPr="0062216C" w:rsidRDefault="002B3F0C" w:rsidP="002B3F0C">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Which Sensing Function performs Sensing result generation?</w:t>
            </w:r>
          </w:p>
          <w:p w14:paraId="20BE4303" w14:textId="77777777" w:rsidR="002B3F0C" w:rsidRPr="0062216C" w:rsidRDefault="002B3F0C" w:rsidP="002B3F0C">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Whether and what the above associated information is required for Sensing result generation</w:t>
            </w:r>
          </w:p>
          <w:p w14:paraId="3E1D7CAB" w14:textId="77777777" w:rsidR="002B3F0C" w:rsidRPr="0062216C" w:rsidRDefault="002B3F0C" w:rsidP="002B3F0C">
            <w:pPr>
              <w:keepLines/>
              <w:overflowPunct w:val="0"/>
              <w:autoSpaceDE w:val="0"/>
              <w:autoSpaceDN w:val="0"/>
              <w:adjustRightInd w:val="0"/>
              <w:ind w:left="1135" w:hanging="851"/>
              <w:textAlignment w:val="baseline"/>
              <w:rPr>
                <w:rFonts w:ascii="Times New Roman" w:eastAsia="Times New Roman" w:hAnsi="Times New Roman"/>
                <w:lang w:eastAsia="zh-CN"/>
              </w:rPr>
            </w:pPr>
            <w:r w:rsidRPr="0062216C">
              <w:rPr>
                <w:rFonts w:ascii="Times New Roman" w:eastAsia="Times New Roman" w:hAnsi="Times New Roman"/>
                <w:lang w:eastAsia="zh-CN"/>
              </w:rPr>
              <w:t>NOTE:</w:t>
            </w:r>
            <w:r w:rsidRPr="0062216C">
              <w:rPr>
                <w:rFonts w:ascii="Times New Roman" w:eastAsia="Times New Roman" w:hAnsi="Times New Roman"/>
                <w:lang w:eastAsia="zh-CN"/>
              </w:rPr>
              <w:tab/>
              <w:t>Implications to RAN or RAN dependent aspects will be coordinated with RAN WGs.</w:t>
            </w:r>
          </w:p>
          <w:p w14:paraId="0C4476E7" w14:textId="77777777" w:rsidR="002B3F0C" w:rsidRPr="0062216C" w:rsidRDefault="002B3F0C" w:rsidP="002B3F0C">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r w:rsidRPr="0062216C">
              <w:rPr>
                <w:rFonts w:ascii="Arial" w:eastAsia="Times New Roman" w:hAnsi="Arial"/>
                <w:b/>
                <w:bCs/>
                <w:sz w:val="24"/>
                <w:szCs w:val="16"/>
                <w:lang w:eastAsia="en-GB"/>
              </w:rPr>
              <w:t>Key Issue #</w:t>
            </w:r>
            <w:r w:rsidRPr="0062216C">
              <w:rPr>
                <w:rFonts w:ascii="Arial" w:hAnsi="Arial"/>
                <w:b/>
                <w:bCs/>
                <w:sz w:val="24"/>
                <w:szCs w:val="16"/>
                <w:lang w:eastAsia="zh-CN"/>
              </w:rPr>
              <w:t>5</w:t>
            </w:r>
            <w:r w:rsidRPr="0062216C">
              <w:rPr>
                <w:rFonts w:ascii="Arial" w:eastAsia="Times New Roman" w:hAnsi="Arial"/>
                <w:b/>
                <w:bCs/>
                <w:sz w:val="24"/>
                <w:szCs w:val="16"/>
                <w:lang w:eastAsia="en-GB"/>
              </w:rPr>
              <w:t>: Sensing Result Exposure</w:t>
            </w:r>
          </w:p>
          <w:p w14:paraId="39923A09" w14:textId="77777777" w:rsidR="002B3F0C" w:rsidRPr="0062216C" w:rsidRDefault="002B3F0C" w:rsidP="002B3F0C">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This key issue addresses the exposure of Sensing results to support Sensing Services. The aspects to be studied in this key issue include:</w:t>
            </w:r>
          </w:p>
          <w:p w14:paraId="39C93500" w14:textId="77777777" w:rsidR="002B3F0C" w:rsidRPr="0062216C" w:rsidRDefault="002B3F0C" w:rsidP="002B3F0C">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Study what types of Sensing results with or without the Sensing contextual information defined in TS 22.137 [2] could be exposed from the Core Network to the Sensing Service Consumer.</w:t>
            </w:r>
          </w:p>
          <w:p w14:paraId="770310A5" w14:textId="77777777" w:rsidR="002B3F0C" w:rsidRPr="0062216C" w:rsidRDefault="002B3F0C" w:rsidP="002B3F0C">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How the Core Network exposes Sensing results to the Sensing Service Consumer (e.g. one time, periodic or event trigger).</w:t>
            </w:r>
          </w:p>
          <w:p w14:paraId="4BA28D5E" w14:textId="77777777" w:rsidR="002B3F0C" w:rsidRPr="0062216C" w:rsidRDefault="002B3F0C" w:rsidP="002B3F0C">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r w:rsidRPr="0062216C">
              <w:rPr>
                <w:rFonts w:ascii="Arial" w:eastAsia="Times New Roman" w:hAnsi="Arial"/>
                <w:b/>
                <w:bCs/>
                <w:sz w:val="24"/>
                <w:szCs w:val="16"/>
                <w:lang w:eastAsia="en-GB"/>
              </w:rPr>
              <w:t>Key Issue #6: Configuration of Parameters for Sensing Entities</w:t>
            </w:r>
          </w:p>
          <w:p w14:paraId="361619B4" w14:textId="77777777" w:rsidR="002B3F0C" w:rsidRPr="0062216C" w:rsidRDefault="002B3F0C" w:rsidP="002B3F0C">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This Key Issue will study how parameter configuration for Sensing Entities is performed.</w:t>
            </w:r>
          </w:p>
          <w:p w14:paraId="08E4DDF8" w14:textId="77777777" w:rsidR="002B3F0C" w:rsidRPr="0062216C" w:rsidRDefault="002B3F0C" w:rsidP="002B3F0C">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In particular, this Key Issue will study:</w:t>
            </w:r>
          </w:p>
          <w:p w14:paraId="4F2422D3" w14:textId="77777777" w:rsidR="002B3F0C" w:rsidRPr="0062216C" w:rsidRDefault="002B3F0C" w:rsidP="002B3F0C">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How and what parameters need to be exchanged between the Sensing Entities and the Core Network.</w:t>
            </w:r>
          </w:p>
          <w:p w14:paraId="5D160BC2" w14:textId="3858C72E" w:rsidR="006F7961" w:rsidRPr="00481FB9" w:rsidRDefault="002B3F0C" w:rsidP="002B3F0C">
            <w:pPr>
              <w:overflowPunct w:val="0"/>
              <w:autoSpaceDE w:val="0"/>
              <w:autoSpaceDN w:val="0"/>
              <w:adjustRightInd w:val="0"/>
              <w:ind w:left="851" w:hanging="284"/>
              <w:textAlignment w:val="baseline"/>
              <w:rPr>
                <w:rFonts w:ascii="Times New Roman" w:eastAsiaTheme="minorEastAsia" w:hAnsi="Times New Roman"/>
                <w:lang w:eastAsia="ko-KR"/>
              </w:rPr>
            </w:pPr>
            <w:r w:rsidRPr="0062216C">
              <w:rPr>
                <w:rFonts w:ascii="Times New Roman" w:eastAsia="Times New Roman" w:hAnsi="Times New Roman"/>
                <w:lang w:eastAsia="en-GB"/>
              </w:rPr>
              <w:t>NOTE:</w:t>
            </w:r>
            <w:r w:rsidRPr="0062216C">
              <w:rPr>
                <w:rFonts w:ascii="Times New Roman" w:eastAsia="Times New Roman" w:hAnsi="Times New Roman"/>
                <w:lang w:eastAsia="en-GB"/>
              </w:rPr>
              <w:tab/>
              <w:t>This KI needs to be aligned with RAN WGs.</w:t>
            </w:r>
          </w:p>
        </w:tc>
      </w:tr>
    </w:tbl>
    <w:p w14:paraId="59DE45E2" w14:textId="2508F1B6" w:rsidR="002D14C9" w:rsidRDefault="00764A2D" w:rsidP="00764A2D">
      <w:pPr>
        <w:spacing w:before="240"/>
        <w:rPr>
          <w:rFonts w:ascii="Arial" w:eastAsiaTheme="minorEastAsia" w:hAnsi="Arial" w:cs="Arial"/>
          <w:lang w:val="en-US" w:eastAsia="ko-KR"/>
        </w:rPr>
      </w:pPr>
      <w:r w:rsidRPr="00764A2D">
        <w:rPr>
          <w:rFonts w:ascii="Arial" w:eastAsiaTheme="minorEastAsia" w:hAnsi="Arial" w:cs="Arial"/>
          <w:lang w:val="en-US" w:eastAsia="ko-KR"/>
        </w:rPr>
        <w:t>It would be premature to start detailing these signalling procedures</w:t>
      </w:r>
      <w:r w:rsidR="00D1263A">
        <w:rPr>
          <w:rFonts w:ascii="Arial" w:eastAsiaTheme="minorEastAsia" w:hAnsi="Arial" w:cs="Arial" w:hint="eastAsia"/>
          <w:lang w:val="en-US" w:eastAsia="ko-KR"/>
        </w:rPr>
        <w:t>. W</w:t>
      </w:r>
      <w:r w:rsidRPr="00764A2D">
        <w:rPr>
          <w:rFonts w:ascii="Arial" w:eastAsiaTheme="minorEastAsia" w:hAnsi="Arial" w:cs="Arial"/>
          <w:lang w:val="en-US" w:eastAsia="ko-KR"/>
        </w:rPr>
        <w:t>e can wait for SA2 to progress</w:t>
      </w:r>
      <w:r w:rsidR="002D14C9">
        <w:rPr>
          <w:rFonts w:ascii="Arial" w:eastAsiaTheme="minorEastAsia" w:hAnsi="Arial" w:cs="Arial" w:hint="eastAsia"/>
          <w:lang w:val="en-US" w:eastAsia="ko-KR"/>
        </w:rPr>
        <w:t>.</w:t>
      </w:r>
    </w:p>
    <w:p w14:paraId="7BA0D247" w14:textId="2FF441A6" w:rsidR="00764A2D" w:rsidRPr="00764A2D" w:rsidRDefault="00764A2D" w:rsidP="00764A2D">
      <w:pPr>
        <w:rPr>
          <w:rFonts w:ascii="Arial" w:eastAsiaTheme="minorEastAsia" w:hAnsi="Arial" w:cs="Arial"/>
          <w:lang w:val="en-US" w:eastAsia="ko-KR"/>
        </w:rPr>
      </w:pPr>
      <w:r w:rsidRPr="00764A2D">
        <w:rPr>
          <w:rFonts w:ascii="Arial" w:eastAsiaTheme="minorEastAsia" w:hAnsi="Arial" w:cs="Arial"/>
          <w:lang w:val="en-US" w:eastAsia="ko-KR"/>
        </w:rPr>
        <w:t xml:space="preserve">However, one aspect we can discuss </w:t>
      </w:r>
      <w:r w:rsidR="002D14C9">
        <w:rPr>
          <w:rFonts w:ascii="Arial" w:eastAsiaTheme="minorEastAsia" w:hAnsi="Arial" w:cs="Arial" w:hint="eastAsia"/>
          <w:lang w:val="en-US" w:eastAsia="ko-KR"/>
        </w:rPr>
        <w:t xml:space="preserve">now </w:t>
      </w:r>
      <w:r w:rsidRPr="00764A2D">
        <w:rPr>
          <w:rFonts w:ascii="Arial" w:eastAsiaTheme="minorEastAsia" w:hAnsi="Arial" w:cs="Arial"/>
          <w:lang w:val="en-US" w:eastAsia="ko-KR"/>
        </w:rPr>
        <w:t>is the nature of th</w:t>
      </w:r>
      <w:r>
        <w:rPr>
          <w:rFonts w:ascii="Arial" w:eastAsiaTheme="minorEastAsia" w:hAnsi="Arial" w:cs="Arial" w:hint="eastAsia"/>
          <w:lang w:val="en-US" w:eastAsia="ko-KR"/>
        </w:rPr>
        <w:t xml:space="preserve">ose </w:t>
      </w:r>
      <w:r w:rsidRPr="00764A2D">
        <w:rPr>
          <w:rFonts w:ascii="Arial" w:eastAsiaTheme="minorEastAsia" w:hAnsi="Arial" w:cs="Arial"/>
          <w:lang w:val="en-US" w:eastAsia="ko-KR"/>
        </w:rPr>
        <w:t>request and reporting signalling from high-level</w:t>
      </w:r>
      <w:r w:rsidR="00F1150D">
        <w:rPr>
          <w:rFonts w:ascii="Arial" w:eastAsiaTheme="minorEastAsia" w:hAnsi="Arial" w:cs="Arial" w:hint="eastAsia"/>
          <w:lang w:val="en-US" w:eastAsia="ko-KR"/>
        </w:rPr>
        <w:t xml:space="preserve">. </w:t>
      </w:r>
      <w:r w:rsidRPr="00764A2D">
        <w:rPr>
          <w:rFonts w:ascii="Arial" w:eastAsiaTheme="minorEastAsia" w:hAnsi="Arial" w:cs="Arial"/>
          <w:lang w:val="en-US" w:eastAsia="ko-KR"/>
        </w:rPr>
        <w:t>We think that a request from the Sensing CN node sh</w:t>
      </w:r>
      <w:r w:rsidR="00EC2049">
        <w:rPr>
          <w:rFonts w:ascii="Arial" w:eastAsiaTheme="minorEastAsia" w:hAnsi="Arial" w:cs="Arial" w:hint="eastAsia"/>
          <w:lang w:val="en-US" w:eastAsia="ko-KR"/>
        </w:rPr>
        <w:t>ould</w:t>
      </w:r>
      <w:r w:rsidRPr="00764A2D">
        <w:rPr>
          <w:rFonts w:ascii="Arial" w:eastAsiaTheme="minorEastAsia" w:hAnsi="Arial" w:cs="Arial"/>
          <w:lang w:val="en-US" w:eastAsia="ko-KR"/>
        </w:rPr>
        <w:t xml:space="preserve"> be handled as </w:t>
      </w:r>
      <w:r>
        <w:rPr>
          <w:rFonts w:ascii="Arial" w:eastAsiaTheme="minorEastAsia" w:hAnsi="Arial" w:cs="Arial"/>
          <w:lang w:val="en-US" w:eastAsia="ko-KR"/>
        </w:rPr>
        <w:t>“</w:t>
      </w:r>
      <w:r>
        <w:rPr>
          <w:rFonts w:ascii="Arial" w:eastAsiaTheme="minorEastAsia" w:hAnsi="Arial" w:cs="Arial" w:hint="eastAsia"/>
          <w:lang w:val="en-US" w:eastAsia="ko-KR"/>
        </w:rPr>
        <w:t>c</w:t>
      </w:r>
      <w:r w:rsidRPr="00764A2D">
        <w:rPr>
          <w:rFonts w:ascii="Arial" w:eastAsiaTheme="minorEastAsia" w:hAnsi="Arial" w:cs="Arial"/>
          <w:lang w:val="en-US" w:eastAsia="ko-KR"/>
        </w:rPr>
        <w:t>lass-1</w:t>
      </w:r>
      <w:r>
        <w:rPr>
          <w:rFonts w:ascii="Arial" w:eastAsiaTheme="minorEastAsia" w:hAnsi="Arial" w:cs="Arial"/>
          <w:lang w:val="en-US" w:eastAsia="ko-KR"/>
        </w:rPr>
        <w:t>”</w:t>
      </w:r>
      <w:r>
        <w:rPr>
          <w:rFonts w:ascii="Arial" w:eastAsiaTheme="minorEastAsia" w:hAnsi="Arial" w:cs="Arial" w:hint="eastAsia"/>
          <w:lang w:val="en-US" w:eastAsia="ko-KR"/>
        </w:rPr>
        <w:t xml:space="preserve"> nature</w:t>
      </w:r>
      <w:r w:rsidRPr="00764A2D">
        <w:rPr>
          <w:rFonts w:ascii="Arial" w:eastAsiaTheme="minorEastAsia" w:hAnsi="Arial" w:cs="Arial"/>
          <w:lang w:val="en-US" w:eastAsia="ko-KR"/>
        </w:rPr>
        <w:t>, meaning that the result of the request (either accepted or rejected by the SE) is immediately notified back to the Sensing CN node.</w:t>
      </w:r>
      <w:r>
        <w:rPr>
          <w:rFonts w:ascii="Arial" w:eastAsiaTheme="minorEastAsia" w:hAnsi="Arial" w:cs="Arial" w:hint="eastAsia"/>
          <w:lang w:val="en-US" w:eastAsia="ko-KR"/>
        </w:rPr>
        <w:t xml:space="preserve"> The reason is because, such</w:t>
      </w:r>
      <w:r w:rsidRPr="00764A2D">
        <w:rPr>
          <w:rFonts w:ascii="Arial" w:eastAsiaTheme="minorEastAsia" w:hAnsi="Arial" w:cs="Arial"/>
          <w:lang w:val="en-US" w:eastAsia="ko-KR"/>
        </w:rPr>
        <w:t xml:space="preserve"> deterministic and </w:t>
      </w:r>
      <w:r>
        <w:rPr>
          <w:rFonts w:ascii="Arial" w:eastAsiaTheme="minorEastAsia" w:hAnsi="Arial" w:cs="Arial" w:hint="eastAsia"/>
          <w:lang w:val="en-US" w:eastAsia="ko-KR"/>
        </w:rPr>
        <w:t>immediate</w:t>
      </w:r>
      <w:r w:rsidRPr="00764A2D">
        <w:rPr>
          <w:rFonts w:ascii="Arial" w:eastAsiaTheme="minorEastAsia" w:hAnsi="Arial" w:cs="Arial"/>
          <w:lang w:val="en-US" w:eastAsia="ko-KR"/>
        </w:rPr>
        <w:t xml:space="preserve"> feedback </w:t>
      </w:r>
      <w:r>
        <w:rPr>
          <w:rFonts w:ascii="Arial" w:eastAsiaTheme="minorEastAsia" w:hAnsi="Arial" w:cs="Arial" w:hint="eastAsia"/>
          <w:lang w:val="en-US" w:eastAsia="ko-KR"/>
        </w:rPr>
        <w:t xml:space="preserve">would allow </w:t>
      </w:r>
      <w:r w:rsidRPr="00764A2D">
        <w:rPr>
          <w:rFonts w:ascii="Arial" w:eastAsiaTheme="minorEastAsia" w:hAnsi="Arial" w:cs="Arial"/>
          <w:lang w:val="en-US" w:eastAsia="ko-KR"/>
        </w:rPr>
        <w:t xml:space="preserve">the Sensing CN node </w:t>
      </w:r>
      <w:r>
        <w:rPr>
          <w:rFonts w:ascii="Arial" w:eastAsiaTheme="minorEastAsia" w:hAnsi="Arial" w:cs="Arial" w:hint="eastAsia"/>
          <w:lang w:val="en-US" w:eastAsia="ko-KR"/>
        </w:rPr>
        <w:t>to</w:t>
      </w:r>
      <w:r w:rsidRPr="00764A2D">
        <w:rPr>
          <w:rFonts w:ascii="Arial" w:eastAsiaTheme="minorEastAsia" w:hAnsi="Arial" w:cs="Arial"/>
          <w:lang w:val="en-US" w:eastAsia="ko-KR"/>
        </w:rPr>
        <w:t xml:space="preserve"> promptly select another SE (gNB) or leverage/modify the existing sensing task without waiting for the </w:t>
      </w:r>
      <w:r w:rsidR="00EC2049">
        <w:rPr>
          <w:rFonts w:ascii="Arial" w:eastAsiaTheme="minorEastAsia" w:hAnsi="Arial" w:cs="Arial" w:hint="eastAsia"/>
          <w:lang w:val="en-US" w:eastAsia="ko-KR"/>
        </w:rPr>
        <w:t>sensing request</w:t>
      </w:r>
      <w:r w:rsidRPr="00764A2D">
        <w:rPr>
          <w:rFonts w:ascii="Arial" w:eastAsiaTheme="minorEastAsia" w:hAnsi="Arial" w:cs="Arial"/>
          <w:lang w:val="en-US" w:eastAsia="ko-KR"/>
        </w:rPr>
        <w:t xml:space="preserve"> outcome.</w:t>
      </w:r>
      <w:r>
        <w:rPr>
          <w:rFonts w:ascii="Arial" w:eastAsiaTheme="minorEastAsia" w:hAnsi="Arial" w:cs="Arial" w:hint="eastAsia"/>
          <w:lang w:val="en-US" w:eastAsia="ko-KR"/>
        </w:rPr>
        <w:t xml:space="preserve"> </w:t>
      </w:r>
    </w:p>
    <w:p w14:paraId="2D07FDE5" w14:textId="76B0FEB6" w:rsidR="00764A2D" w:rsidRDefault="00764A2D" w:rsidP="00764A2D">
      <w:pPr>
        <w:rPr>
          <w:rFonts w:ascii="Arial" w:eastAsiaTheme="minorEastAsia" w:hAnsi="Arial" w:cs="Arial"/>
          <w:lang w:val="en-US" w:eastAsia="ko-KR"/>
        </w:rPr>
      </w:pPr>
      <w:r w:rsidRPr="00764A2D">
        <w:rPr>
          <w:rFonts w:ascii="Arial" w:eastAsiaTheme="minorEastAsia" w:hAnsi="Arial" w:cs="Arial"/>
          <w:lang w:val="en-US" w:eastAsia="ko-KR"/>
        </w:rPr>
        <w:t xml:space="preserve">On the other hand, the reporting signalling does not </w:t>
      </w:r>
      <w:r>
        <w:rPr>
          <w:rFonts w:ascii="Arial" w:eastAsiaTheme="minorEastAsia" w:hAnsi="Arial" w:cs="Arial" w:hint="eastAsia"/>
          <w:lang w:val="en-US" w:eastAsia="ko-KR"/>
        </w:rPr>
        <w:t xml:space="preserve">seem to </w:t>
      </w:r>
      <w:r w:rsidRPr="00764A2D">
        <w:rPr>
          <w:rFonts w:ascii="Arial" w:eastAsiaTheme="minorEastAsia" w:hAnsi="Arial" w:cs="Arial"/>
          <w:lang w:val="en-US" w:eastAsia="ko-KR"/>
        </w:rPr>
        <w:t xml:space="preserve">require </w:t>
      </w:r>
      <w:r>
        <w:rPr>
          <w:rFonts w:ascii="Arial" w:eastAsiaTheme="minorEastAsia" w:hAnsi="Arial" w:cs="Arial"/>
          <w:lang w:val="en-US" w:eastAsia="ko-KR"/>
        </w:rPr>
        <w:t>“</w:t>
      </w:r>
      <w:r>
        <w:rPr>
          <w:rFonts w:ascii="Arial" w:eastAsiaTheme="minorEastAsia" w:hAnsi="Arial" w:cs="Arial" w:hint="eastAsia"/>
          <w:lang w:val="en-US" w:eastAsia="ko-KR"/>
        </w:rPr>
        <w:t>c</w:t>
      </w:r>
      <w:r w:rsidRPr="00764A2D">
        <w:rPr>
          <w:rFonts w:ascii="Arial" w:eastAsiaTheme="minorEastAsia" w:hAnsi="Arial" w:cs="Arial"/>
          <w:lang w:val="en-US" w:eastAsia="ko-KR"/>
        </w:rPr>
        <w:t>lass-1</w:t>
      </w:r>
      <w:r>
        <w:rPr>
          <w:rFonts w:ascii="Arial" w:eastAsiaTheme="minorEastAsia" w:hAnsi="Arial" w:cs="Arial"/>
          <w:lang w:val="en-US" w:eastAsia="ko-KR"/>
        </w:rPr>
        <w:t>”</w:t>
      </w:r>
      <w:r>
        <w:rPr>
          <w:rFonts w:ascii="Arial" w:eastAsiaTheme="minorEastAsia" w:hAnsi="Arial" w:cs="Arial" w:hint="eastAsia"/>
          <w:lang w:val="en-US" w:eastAsia="ko-KR"/>
        </w:rPr>
        <w:t xml:space="preserve"> handling</w:t>
      </w:r>
      <w:r w:rsidRPr="00764A2D">
        <w:rPr>
          <w:rFonts w:ascii="Arial" w:eastAsiaTheme="minorEastAsia" w:hAnsi="Arial" w:cs="Arial"/>
          <w:lang w:val="en-US" w:eastAsia="ko-KR"/>
        </w:rPr>
        <w:t xml:space="preserve">, </w:t>
      </w:r>
      <w:r>
        <w:rPr>
          <w:rFonts w:ascii="Arial" w:eastAsiaTheme="minorEastAsia" w:hAnsi="Arial" w:cs="Arial" w:hint="eastAsia"/>
          <w:lang w:val="en-US" w:eastAsia="ko-KR"/>
        </w:rPr>
        <w:t>as</w:t>
      </w:r>
      <w:r w:rsidRPr="00764A2D">
        <w:rPr>
          <w:rFonts w:ascii="Arial" w:eastAsiaTheme="minorEastAsia" w:hAnsi="Arial" w:cs="Arial"/>
          <w:lang w:val="en-US" w:eastAsia="ko-KR"/>
        </w:rPr>
        <w:t xml:space="preserve"> it is essentially a one-way information transfer that does not demand an explicit acknowledgement or real-time feedback.</w:t>
      </w:r>
      <w:r>
        <w:rPr>
          <w:rFonts w:ascii="Arial" w:eastAsiaTheme="minorEastAsia" w:hAnsi="Arial" w:cs="Arial" w:hint="eastAsia"/>
          <w:lang w:val="en-US" w:eastAsia="ko-KR"/>
        </w:rPr>
        <w:t xml:space="preserve"> R</w:t>
      </w:r>
      <w:r w:rsidRPr="00764A2D">
        <w:rPr>
          <w:rFonts w:ascii="Arial" w:eastAsiaTheme="minorEastAsia" w:hAnsi="Arial" w:cs="Arial"/>
          <w:lang w:val="en-US" w:eastAsia="ko-KR"/>
        </w:rPr>
        <w:t>egardless of whether the reporting is carried over control-plane or user-plane</w:t>
      </w:r>
      <w:r w:rsidR="006E400F">
        <w:rPr>
          <w:rFonts w:ascii="Arial" w:eastAsiaTheme="minorEastAsia" w:hAnsi="Arial" w:cs="Arial" w:hint="eastAsia"/>
          <w:lang w:val="en-US" w:eastAsia="ko-KR"/>
        </w:rPr>
        <w:t xml:space="preserve"> interfaces</w:t>
      </w:r>
      <w:r w:rsidRPr="00764A2D">
        <w:rPr>
          <w:rFonts w:ascii="Arial" w:eastAsiaTheme="minorEastAsia" w:hAnsi="Arial" w:cs="Arial"/>
          <w:lang w:val="en-US" w:eastAsia="ko-KR"/>
        </w:rPr>
        <w:t>, one-directional transfer (i.e. no acknowledgement of receipt) is expected to be sufficient.</w:t>
      </w:r>
    </w:p>
    <w:p w14:paraId="3441C04F" w14:textId="27D1AA51" w:rsidR="00E75D6A" w:rsidRDefault="0015671F" w:rsidP="00E75D6A">
      <w:pPr>
        <w:rPr>
          <w:rFonts w:ascii="Arial" w:eastAsiaTheme="minorEastAsia" w:hAnsi="Arial" w:cs="Arial"/>
          <w:b/>
          <w:bCs/>
          <w:lang w:val="en-US" w:eastAsia="ko-KR"/>
        </w:rPr>
      </w:pPr>
      <w:r w:rsidRPr="00957691">
        <w:rPr>
          <w:rFonts w:ascii="Arial" w:eastAsiaTheme="minorEastAsia" w:hAnsi="Arial" w:cs="Arial" w:hint="eastAsia"/>
          <w:b/>
          <w:bCs/>
          <w:lang w:val="en-US" w:eastAsia="ko-KR"/>
        </w:rPr>
        <w:t xml:space="preserve">Proposal </w:t>
      </w:r>
      <w:r>
        <w:rPr>
          <w:rFonts w:ascii="Arial" w:eastAsiaTheme="minorEastAsia" w:hAnsi="Arial" w:cs="Arial" w:hint="eastAsia"/>
          <w:b/>
          <w:bCs/>
          <w:lang w:val="en-US" w:eastAsia="ko-KR"/>
        </w:rPr>
        <w:t>3</w:t>
      </w:r>
      <w:r w:rsidRPr="00957691">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For </w:t>
      </w:r>
      <w:r w:rsidR="00E75D6A" w:rsidRPr="00E75D6A">
        <w:rPr>
          <w:rFonts w:ascii="Arial" w:eastAsiaTheme="minorEastAsia" w:hAnsi="Arial" w:cs="Arial"/>
          <w:b/>
          <w:bCs/>
          <w:lang w:val="en-US" w:eastAsia="ko-KR"/>
        </w:rPr>
        <w:t>RAN-CN sensing service cycle (request, execution, report)</w:t>
      </w:r>
      <w:r w:rsidR="00E75D6A">
        <w:rPr>
          <w:rFonts w:ascii="Arial" w:eastAsiaTheme="minorEastAsia" w:hAnsi="Arial" w:cs="Arial" w:hint="eastAsia"/>
          <w:b/>
          <w:bCs/>
          <w:lang w:val="en-US" w:eastAsia="ko-KR"/>
        </w:rPr>
        <w:t xml:space="preserve"> </w:t>
      </w:r>
      <w:r w:rsidR="000E74F8">
        <w:rPr>
          <w:rFonts w:ascii="Arial" w:eastAsiaTheme="minorEastAsia" w:hAnsi="Arial" w:cs="Arial"/>
          <w:b/>
          <w:bCs/>
          <w:lang w:val="en-US" w:eastAsia="ko-KR"/>
        </w:rPr>
        <w:t>signalling</w:t>
      </w:r>
      <w:r w:rsidR="00E75D6A">
        <w:rPr>
          <w:rFonts w:ascii="Arial" w:eastAsiaTheme="minorEastAsia" w:hAnsi="Arial" w:cs="Arial" w:hint="eastAsia"/>
          <w:b/>
          <w:bCs/>
          <w:lang w:val="en-US" w:eastAsia="ko-KR"/>
        </w:rPr>
        <w:t xml:space="preserve">, FFS details (pending SA2 progress). But from a high-level, RAN3 to agree that </w:t>
      </w:r>
    </w:p>
    <w:p w14:paraId="4641CDBF" w14:textId="19EEA8FC" w:rsidR="00E75D6A" w:rsidRDefault="00E75D6A" w:rsidP="00E75D6A">
      <w:pPr>
        <w:pStyle w:val="ListParagraph"/>
        <w:numPr>
          <w:ilvl w:val="0"/>
          <w:numId w:val="49"/>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w:t>
      </w:r>
      <w:r w:rsidRPr="00E75D6A">
        <w:rPr>
          <w:rFonts w:ascii="Arial" w:eastAsiaTheme="minorEastAsia" w:hAnsi="Arial" w:cs="Arial" w:hint="eastAsia"/>
          <w:b/>
          <w:bCs/>
          <w:lang w:val="en-US" w:eastAsia="ko-KR"/>
        </w:rPr>
        <w:t xml:space="preserve">he request </w:t>
      </w:r>
      <w:r w:rsidR="00764A2D">
        <w:rPr>
          <w:rFonts w:ascii="Arial" w:eastAsiaTheme="minorEastAsia" w:hAnsi="Arial" w:cs="Arial" w:hint="eastAsia"/>
          <w:b/>
          <w:bCs/>
          <w:lang w:val="en-US" w:eastAsia="ko-KR"/>
        </w:rPr>
        <w:t>signalling is</w:t>
      </w:r>
      <w:r w:rsidRPr="00E75D6A">
        <w:rPr>
          <w:rFonts w:ascii="Arial" w:eastAsiaTheme="minorEastAsia" w:hAnsi="Arial" w:cs="Arial" w:hint="eastAsia"/>
          <w:b/>
          <w:bCs/>
          <w:lang w:val="en-US" w:eastAsia="ko-KR"/>
        </w:rPr>
        <w:t xml:space="preserve"> handled as </w:t>
      </w:r>
      <w:r w:rsidR="00764A2D">
        <w:rPr>
          <w:rFonts w:ascii="Arial" w:eastAsiaTheme="minorEastAsia" w:hAnsi="Arial" w:cs="Arial"/>
          <w:b/>
          <w:bCs/>
          <w:lang w:val="en-US" w:eastAsia="ko-KR"/>
        </w:rPr>
        <w:t>“</w:t>
      </w:r>
      <w:r w:rsidRPr="00E75D6A">
        <w:rPr>
          <w:rFonts w:ascii="Arial" w:eastAsiaTheme="minorEastAsia" w:hAnsi="Arial" w:cs="Arial" w:hint="eastAsia"/>
          <w:b/>
          <w:bCs/>
          <w:lang w:val="en-US" w:eastAsia="ko-KR"/>
        </w:rPr>
        <w:t>class-1</w:t>
      </w:r>
      <w:r w:rsidR="00764A2D">
        <w:rPr>
          <w:rFonts w:ascii="Arial" w:eastAsiaTheme="minorEastAsia" w:hAnsi="Arial" w:cs="Arial"/>
          <w:b/>
          <w:bCs/>
          <w:lang w:val="en-US" w:eastAsia="ko-KR"/>
        </w:rPr>
        <w:t>”</w:t>
      </w:r>
      <w:r w:rsidRPr="00E75D6A">
        <w:rPr>
          <w:rFonts w:ascii="Arial" w:eastAsiaTheme="minorEastAsia" w:hAnsi="Arial" w:cs="Arial" w:hint="eastAsia"/>
          <w:b/>
          <w:bCs/>
          <w:lang w:val="en-US" w:eastAsia="ko-KR"/>
        </w:rPr>
        <w:t xml:space="preserve"> so that </w:t>
      </w:r>
      <w:r>
        <w:rPr>
          <w:rFonts w:ascii="Arial" w:eastAsiaTheme="minorEastAsia" w:hAnsi="Arial" w:cs="Arial" w:hint="eastAsia"/>
          <w:b/>
          <w:bCs/>
          <w:lang w:val="en-US" w:eastAsia="ko-KR"/>
        </w:rPr>
        <w:t xml:space="preserve">the result </w:t>
      </w:r>
      <w:r w:rsidR="00764A2D">
        <w:rPr>
          <w:rFonts w:ascii="Arial" w:eastAsiaTheme="minorEastAsia" w:hAnsi="Arial" w:cs="Arial" w:hint="eastAsia"/>
          <w:b/>
          <w:bCs/>
          <w:lang w:val="en-US" w:eastAsia="ko-KR"/>
        </w:rPr>
        <w:t xml:space="preserve">of request </w:t>
      </w:r>
      <w:r>
        <w:rPr>
          <w:rFonts w:ascii="Arial" w:eastAsiaTheme="minorEastAsia" w:hAnsi="Arial" w:cs="Arial" w:hint="eastAsia"/>
          <w:b/>
          <w:bCs/>
          <w:lang w:val="en-US" w:eastAsia="ko-KR"/>
        </w:rPr>
        <w:t>(accepted or rejected</w:t>
      </w:r>
      <w:r w:rsidR="00093A44">
        <w:rPr>
          <w:rFonts w:ascii="Arial" w:eastAsiaTheme="minorEastAsia" w:hAnsi="Arial" w:cs="Arial" w:hint="eastAsia"/>
          <w:b/>
          <w:bCs/>
          <w:lang w:val="en-US" w:eastAsia="ko-KR"/>
        </w:rPr>
        <w:t xml:space="preserve"> by gNB</w:t>
      </w:r>
      <w:r>
        <w:rPr>
          <w:rFonts w:ascii="Arial" w:eastAsiaTheme="minorEastAsia" w:hAnsi="Arial" w:cs="Arial" w:hint="eastAsia"/>
          <w:b/>
          <w:bCs/>
          <w:lang w:val="en-US" w:eastAsia="ko-KR"/>
        </w:rPr>
        <w:t xml:space="preserve">) </w:t>
      </w:r>
      <w:r w:rsidR="00764A2D">
        <w:rPr>
          <w:rFonts w:ascii="Arial" w:eastAsiaTheme="minorEastAsia" w:hAnsi="Arial" w:cs="Arial" w:hint="eastAsia"/>
          <w:b/>
          <w:bCs/>
          <w:lang w:val="en-US" w:eastAsia="ko-KR"/>
        </w:rPr>
        <w:t>can be</w:t>
      </w:r>
      <w:r>
        <w:rPr>
          <w:rFonts w:ascii="Arial" w:eastAsiaTheme="minorEastAsia" w:hAnsi="Arial" w:cs="Arial" w:hint="eastAsia"/>
          <w:b/>
          <w:bCs/>
          <w:lang w:val="en-US" w:eastAsia="ko-KR"/>
        </w:rPr>
        <w:t xml:space="preserve"> notified immediately back to the Sensing CN node.</w:t>
      </w:r>
    </w:p>
    <w:p w14:paraId="61C9AF80" w14:textId="62A2BD6D" w:rsidR="00E75D6A" w:rsidRPr="00E75D6A" w:rsidRDefault="00E75D6A" w:rsidP="00E75D6A">
      <w:pPr>
        <w:pStyle w:val="ListParagraph"/>
        <w:numPr>
          <w:ilvl w:val="0"/>
          <w:numId w:val="49"/>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 xml:space="preserve">The report </w:t>
      </w:r>
      <w:r w:rsidR="00764A2D">
        <w:rPr>
          <w:rFonts w:ascii="Arial" w:eastAsiaTheme="minorEastAsia" w:hAnsi="Arial" w:cs="Arial" w:hint="eastAsia"/>
          <w:b/>
          <w:bCs/>
          <w:lang w:val="en-US" w:eastAsia="ko-KR"/>
        </w:rPr>
        <w:t xml:space="preserve">signalling </w:t>
      </w:r>
      <w:r w:rsidR="00093A44">
        <w:rPr>
          <w:rFonts w:ascii="Arial" w:eastAsiaTheme="minorEastAsia" w:hAnsi="Arial" w:cs="Arial" w:hint="eastAsia"/>
          <w:b/>
          <w:bCs/>
          <w:lang w:val="en-US" w:eastAsia="ko-KR"/>
        </w:rPr>
        <w:t xml:space="preserve">from gNB </w:t>
      </w:r>
      <w:r w:rsidR="00764A2D">
        <w:rPr>
          <w:rFonts w:ascii="Arial" w:eastAsiaTheme="minorEastAsia" w:hAnsi="Arial" w:cs="Arial" w:hint="eastAsia"/>
          <w:b/>
          <w:bCs/>
          <w:lang w:val="en-US" w:eastAsia="ko-KR"/>
        </w:rPr>
        <w:t xml:space="preserve">is handled </w:t>
      </w:r>
      <w:r>
        <w:rPr>
          <w:rFonts w:ascii="Arial" w:eastAsiaTheme="minorEastAsia" w:hAnsi="Arial" w:cs="Arial" w:hint="eastAsia"/>
          <w:b/>
          <w:bCs/>
          <w:lang w:val="en-US" w:eastAsia="ko-KR"/>
        </w:rPr>
        <w:t xml:space="preserve">as </w:t>
      </w:r>
      <w:r w:rsidR="00764A2D">
        <w:rPr>
          <w:rFonts w:ascii="Arial" w:eastAsiaTheme="minorEastAsia" w:hAnsi="Arial" w:cs="Arial"/>
          <w:b/>
          <w:bCs/>
          <w:lang w:val="en-US" w:eastAsia="ko-KR"/>
        </w:rPr>
        <w:t>“</w:t>
      </w:r>
      <w:r>
        <w:rPr>
          <w:rFonts w:ascii="Arial" w:eastAsiaTheme="minorEastAsia" w:hAnsi="Arial" w:cs="Arial" w:hint="eastAsia"/>
          <w:b/>
          <w:bCs/>
          <w:lang w:val="en-US" w:eastAsia="ko-KR"/>
        </w:rPr>
        <w:t>class-2</w:t>
      </w:r>
      <w:r w:rsidR="00764A2D">
        <w:rPr>
          <w:rFonts w:ascii="Arial" w:eastAsiaTheme="minorEastAsia" w:hAnsi="Arial" w:cs="Arial"/>
          <w:b/>
          <w:bCs/>
          <w:lang w:val="en-US" w:eastAsia="ko-KR"/>
        </w:rPr>
        <w:t>”</w:t>
      </w:r>
      <w:r w:rsidR="00764A2D">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(i.e. without </w:t>
      </w:r>
      <w:r>
        <w:rPr>
          <w:rFonts w:ascii="Arial" w:eastAsiaTheme="minorEastAsia" w:hAnsi="Arial" w:cs="Arial"/>
          <w:b/>
          <w:bCs/>
          <w:lang w:val="en-US" w:eastAsia="ko-KR"/>
        </w:rPr>
        <w:t>acknowledgement</w:t>
      </w:r>
      <w:r>
        <w:rPr>
          <w:rFonts w:ascii="Arial" w:eastAsiaTheme="minorEastAsia" w:hAnsi="Arial" w:cs="Arial" w:hint="eastAsia"/>
          <w:b/>
          <w:bCs/>
          <w:lang w:val="en-US" w:eastAsia="ko-KR"/>
        </w:rPr>
        <w:t xml:space="preserve">). </w:t>
      </w:r>
    </w:p>
    <w:p w14:paraId="1C0B14DD" w14:textId="77777777" w:rsidR="00FF3C9F" w:rsidRPr="00BA754E" w:rsidRDefault="00FF3C9F"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lastRenderedPageBreak/>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69EEB527" w14:textId="77777777" w:rsidR="00B04DF5" w:rsidRDefault="00B04DF5" w:rsidP="00B04DF5">
      <w:pPr>
        <w:rPr>
          <w:rFonts w:ascii="Arial" w:eastAsiaTheme="minorEastAsia" w:hAnsi="Arial" w:cs="Arial"/>
          <w:b/>
          <w:bCs/>
          <w:lang w:val="en-US" w:eastAsia="ko-KR"/>
        </w:rPr>
      </w:pPr>
      <w:r w:rsidRPr="00957691">
        <w:rPr>
          <w:rFonts w:ascii="Arial" w:eastAsiaTheme="minorEastAsia" w:hAnsi="Arial" w:cs="Arial" w:hint="eastAsia"/>
          <w:b/>
          <w:bCs/>
          <w:lang w:val="en-US" w:eastAsia="ko-KR"/>
        </w:rPr>
        <w:t xml:space="preserve">Proposal </w:t>
      </w:r>
      <w:r>
        <w:rPr>
          <w:rFonts w:ascii="Arial" w:eastAsiaTheme="minorEastAsia" w:hAnsi="Arial" w:cs="Arial"/>
          <w:b/>
          <w:bCs/>
          <w:lang w:val="en-US" w:eastAsia="ko-KR"/>
        </w:rPr>
        <w:t>1</w:t>
      </w:r>
      <w:r w:rsidRPr="00957691">
        <w:rPr>
          <w:rFonts w:ascii="Arial" w:eastAsiaTheme="minorEastAsia" w:hAnsi="Arial" w:cs="Arial" w:hint="eastAsia"/>
          <w:b/>
          <w:bCs/>
          <w:lang w:val="en-US" w:eastAsia="ko-KR"/>
        </w:rPr>
        <w:t xml:space="preserve">: RAN3 to agree that a gNB acting as SE shall provide </w:t>
      </w:r>
      <w:r>
        <w:rPr>
          <w:rFonts w:ascii="Arial" w:eastAsiaTheme="minorEastAsia" w:hAnsi="Arial" w:cs="Arial" w:hint="eastAsia"/>
          <w:b/>
          <w:bCs/>
          <w:lang w:val="en-US" w:eastAsia="ko-KR"/>
        </w:rPr>
        <w:t xml:space="preserve">the </w:t>
      </w:r>
      <w:r w:rsidRPr="00957691">
        <w:rPr>
          <w:rFonts w:ascii="Arial" w:eastAsiaTheme="minorEastAsia" w:hAnsi="Arial" w:cs="Arial" w:hint="eastAsia"/>
          <w:b/>
          <w:bCs/>
          <w:lang w:val="en-US" w:eastAsia="ko-KR"/>
        </w:rPr>
        <w:t>necessary information to the Sensing CN node to be discovered and selected for sensing executions</w:t>
      </w:r>
      <w:r>
        <w:rPr>
          <w:rFonts w:ascii="Arial" w:eastAsiaTheme="minorEastAsia" w:hAnsi="Arial" w:cs="Arial" w:hint="eastAsia"/>
          <w:b/>
          <w:bCs/>
          <w:lang w:val="en-US" w:eastAsia="ko-KR"/>
        </w:rPr>
        <w:t xml:space="preserve">, with </w:t>
      </w:r>
      <w:r w:rsidRPr="00957691">
        <w:rPr>
          <w:rFonts w:ascii="Arial" w:eastAsiaTheme="minorEastAsia" w:hAnsi="Arial" w:cs="Arial" w:hint="eastAsia"/>
          <w:b/>
          <w:bCs/>
          <w:lang w:val="en-US" w:eastAsia="ko-KR"/>
        </w:rPr>
        <w:t>detail</w:t>
      </w:r>
      <w:r>
        <w:rPr>
          <w:rFonts w:ascii="Arial" w:eastAsiaTheme="minorEastAsia" w:hAnsi="Arial" w:cs="Arial"/>
          <w:b/>
          <w:bCs/>
          <w:lang w:val="en-US" w:eastAsia="ko-KR"/>
        </w:rPr>
        <w:t xml:space="preserve">ed procedures and information </w:t>
      </w:r>
      <w:r>
        <w:rPr>
          <w:rFonts w:ascii="Arial" w:eastAsiaTheme="minorEastAsia" w:hAnsi="Arial" w:cs="Arial" w:hint="eastAsia"/>
          <w:b/>
          <w:bCs/>
          <w:lang w:val="en-US" w:eastAsia="ko-KR"/>
        </w:rPr>
        <w:t xml:space="preserve">FFS (pending SA2 </w:t>
      </w:r>
      <w:r w:rsidRPr="00957691">
        <w:rPr>
          <w:rFonts w:ascii="Arial" w:eastAsiaTheme="minorEastAsia" w:hAnsi="Arial" w:cs="Arial" w:hint="eastAsia"/>
          <w:b/>
          <w:bCs/>
          <w:lang w:val="en-US" w:eastAsia="ko-KR"/>
        </w:rPr>
        <w:t>progress</w:t>
      </w:r>
      <w:r>
        <w:rPr>
          <w:rFonts w:ascii="Arial" w:eastAsiaTheme="minorEastAsia" w:hAnsi="Arial" w:cs="Arial" w:hint="eastAsia"/>
          <w:b/>
          <w:bCs/>
          <w:lang w:val="en-US" w:eastAsia="ko-KR"/>
        </w:rPr>
        <w:t xml:space="preserve">). </w:t>
      </w:r>
    </w:p>
    <w:p w14:paraId="0A5AB19D" w14:textId="0F912158" w:rsidR="00927181" w:rsidRDefault="00927181" w:rsidP="003C2472">
      <w:pPr>
        <w:tabs>
          <w:tab w:val="left" w:pos="5314"/>
        </w:tabs>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B04DF5">
        <w:rPr>
          <w:rFonts w:ascii="Arial" w:eastAsiaTheme="minorEastAsia" w:hAnsi="Arial" w:cs="Arial"/>
          <w:b/>
          <w:bCs/>
          <w:lang w:val="en-US" w:eastAsia="ko-KR"/>
        </w:rPr>
        <w:t>2</w:t>
      </w:r>
      <w:r>
        <w:rPr>
          <w:rFonts w:ascii="Arial" w:eastAsiaTheme="minorEastAsia" w:hAnsi="Arial" w:cs="Arial" w:hint="eastAsia"/>
          <w:b/>
          <w:bCs/>
          <w:lang w:val="en-US" w:eastAsia="ko-KR"/>
        </w:rPr>
        <w:t xml:space="preserve">: RAN3 to introduce a sensing </w:t>
      </w:r>
      <w:r>
        <w:rPr>
          <w:rFonts w:ascii="Arial" w:eastAsiaTheme="minorEastAsia" w:hAnsi="Arial" w:cs="Arial"/>
          <w:b/>
          <w:bCs/>
          <w:lang w:val="en-US" w:eastAsia="ko-KR"/>
        </w:rPr>
        <w:t>“</w:t>
      </w:r>
      <w:r>
        <w:rPr>
          <w:rFonts w:ascii="Arial" w:eastAsiaTheme="minorEastAsia" w:hAnsi="Arial" w:cs="Arial" w:hint="eastAsia"/>
          <w:b/>
          <w:bCs/>
          <w:lang w:val="en-US" w:eastAsia="ko-KR"/>
        </w:rPr>
        <w:t>task</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as a basic unit of managing sensing service cycle between SF (residing at 5GC) and SE (gNB), which can be uniquely identifiable by a sensing task ID and can serve as the anchor for initiating, modifying, and terminating the task, and for </w:t>
      </w:r>
      <w:r>
        <w:rPr>
          <w:rFonts w:ascii="Arial" w:eastAsiaTheme="minorEastAsia" w:hAnsi="Arial" w:cs="Arial"/>
          <w:b/>
          <w:bCs/>
          <w:lang w:val="en-US" w:eastAsia="ko-KR"/>
        </w:rPr>
        <w:t>controlling</w:t>
      </w:r>
      <w:r>
        <w:rPr>
          <w:rFonts w:ascii="Arial" w:eastAsiaTheme="minorEastAsia" w:hAnsi="Arial" w:cs="Arial" w:hint="eastAsia"/>
          <w:b/>
          <w:bCs/>
          <w:lang w:val="en-US" w:eastAsia="ko-KR"/>
        </w:rPr>
        <w:t xml:space="preserve"> the associated sensing parameter configuration and reporting between them.</w:t>
      </w:r>
    </w:p>
    <w:p w14:paraId="68F79FD6" w14:textId="4B59A807" w:rsidR="00836292" w:rsidRDefault="00836292" w:rsidP="00836292">
      <w:pPr>
        <w:rPr>
          <w:rFonts w:ascii="Arial" w:eastAsiaTheme="minorEastAsia" w:hAnsi="Arial" w:cs="Arial"/>
          <w:b/>
          <w:bCs/>
          <w:lang w:val="en-US" w:eastAsia="ko-KR"/>
        </w:rPr>
      </w:pPr>
      <w:r w:rsidRPr="00957691">
        <w:rPr>
          <w:rFonts w:ascii="Arial" w:eastAsiaTheme="minorEastAsia" w:hAnsi="Arial" w:cs="Arial" w:hint="eastAsia"/>
          <w:b/>
          <w:bCs/>
          <w:lang w:val="en-US" w:eastAsia="ko-KR"/>
        </w:rPr>
        <w:t xml:space="preserve">Proposal </w:t>
      </w:r>
      <w:r>
        <w:rPr>
          <w:rFonts w:ascii="Arial" w:eastAsiaTheme="minorEastAsia" w:hAnsi="Arial" w:cs="Arial" w:hint="eastAsia"/>
          <w:b/>
          <w:bCs/>
          <w:lang w:val="en-US" w:eastAsia="ko-KR"/>
        </w:rPr>
        <w:t>3</w:t>
      </w:r>
      <w:r w:rsidRPr="00957691">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For </w:t>
      </w:r>
      <w:r w:rsidRPr="00E75D6A">
        <w:rPr>
          <w:rFonts w:ascii="Arial" w:eastAsiaTheme="minorEastAsia" w:hAnsi="Arial" w:cs="Arial"/>
          <w:b/>
          <w:bCs/>
          <w:lang w:val="en-US" w:eastAsia="ko-KR"/>
        </w:rPr>
        <w:t>RAN-CN sensing service cycle (request, execution, report)</w:t>
      </w:r>
      <w:r>
        <w:rPr>
          <w:rFonts w:ascii="Arial" w:eastAsiaTheme="minorEastAsia" w:hAnsi="Arial" w:cs="Arial" w:hint="eastAsia"/>
          <w:b/>
          <w:bCs/>
          <w:lang w:val="en-US" w:eastAsia="ko-KR"/>
        </w:rPr>
        <w:t xml:space="preserve"> </w:t>
      </w:r>
      <w:r w:rsidR="000E74F8">
        <w:rPr>
          <w:rFonts w:ascii="Arial" w:eastAsiaTheme="minorEastAsia" w:hAnsi="Arial" w:cs="Arial"/>
          <w:b/>
          <w:bCs/>
          <w:lang w:val="en-US" w:eastAsia="ko-KR"/>
        </w:rPr>
        <w:t>signalling</w:t>
      </w:r>
      <w:r>
        <w:rPr>
          <w:rFonts w:ascii="Arial" w:eastAsiaTheme="minorEastAsia" w:hAnsi="Arial" w:cs="Arial" w:hint="eastAsia"/>
          <w:b/>
          <w:bCs/>
          <w:lang w:val="en-US" w:eastAsia="ko-KR"/>
        </w:rPr>
        <w:t xml:space="preserve">, FFS details (pending SA2 progress). But from a high-level, RAN3 to agree that </w:t>
      </w:r>
    </w:p>
    <w:p w14:paraId="7EBBBFD0" w14:textId="4E494297" w:rsidR="00836292" w:rsidRDefault="00836292" w:rsidP="00836292">
      <w:pPr>
        <w:pStyle w:val="ListParagraph"/>
        <w:numPr>
          <w:ilvl w:val="0"/>
          <w:numId w:val="49"/>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w:t>
      </w:r>
      <w:r w:rsidRPr="00E75D6A">
        <w:rPr>
          <w:rFonts w:ascii="Arial" w:eastAsiaTheme="minorEastAsia" w:hAnsi="Arial" w:cs="Arial" w:hint="eastAsia"/>
          <w:b/>
          <w:bCs/>
          <w:lang w:val="en-US" w:eastAsia="ko-KR"/>
        </w:rPr>
        <w:t xml:space="preserve">he request </w:t>
      </w:r>
      <w:r>
        <w:rPr>
          <w:rFonts w:ascii="Arial" w:eastAsiaTheme="minorEastAsia" w:hAnsi="Arial" w:cs="Arial" w:hint="eastAsia"/>
          <w:b/>
          <w:bCs/>
          <w:lang w:val="en-US" w:eastAsia="ko-KR"/>
        </w:rPr>
        <w:t>signalling is</w:t>
      </w:r>
      <w:r w:rsidRPr="00E75D6A">
        <w:rPr>
          <w:rFonts w:ascii="Arial" w:eastAsiaTheme="minorEastAsia" w:hAnsi="Arial" w:cs="Arial" w:hint="eastAsia"/>
          <w:b/>
          <w:bCs/>
          <w:lang w:val="en-US" w:eastAsia="ko-KR"/>
        </w:rPr>
        <w:t xml:space="preserve"> handled as </w:t>
      </w:r>
      <w:r>
        <w:rPr>
          <w:rFonts w:ascii="Arial" w:eastAsiaTheme="minorEastAsia" w:hAnsi="Arial" w:cs="Arial"/>
          <w:b/>
          <w:bCs/>
          <w:lang w:val="en-US" w:eastAsia="ko-KR"/>
        </w:rPr>
        <w:t>“</w:t>
      </w:r>
      <w:r w:rsidRPr="00E75D6A">
        <w:rPr>
          <w:rFonts w:ascii="Arial" w:eastAsiaTheme="minorEastAsia" w:hAnsi="Arial" w:cs="Arial" w:hint="eastAsia"/>
          <w:b/>
          <w:bCs/>
          <w:lang w:val="en-US" w:eastAsia="ko-KR"/>
        </w:rPr>
        <w:t>class-1</w:t>
      </w:r>
      <w:r>
        <w:rPr>
          <w:rFonts w:ascii="Arial" w:eastAsiaTheme="minorEastAsia" w:hAnsi="Arial" w:cs="Arial"/>
          <w:b/>
          <w:bCs/>
          <w:lang w:val="en-US" w:eastAsia="ko-KR"/>
        </w:rPr>
        <w:t>”</w:t>
      </w:r>
      <w:r w:rsidRPr="00E75D6A">
        <w:rPr>
          <w:rFonts w:ascii="Arial" w:eastAsiaTheme="minorEastAsia" w:hAnsi="Arial" w:cs="Arial" w:hint="eastAsia"/>
          <w:b/>
          <w:bCs/>
          <w:lang w:val="en-US" w:eastAsia="ko-KR"/>
        </w:rPr>
        <w:t xml:space="preserve"> so that </w:t>
      </w:r>
      <w:r>
        <w:rPr>
          <w:rFonts w:ascii="Arial" w:eastAsiaTheme="minorEastAsia" w:hAnsi="Arial" w:cs="Arial" w:hint="eastAsia"/>
          <w:b/>
          <w:bCs/>
          <w:lang w:val="en-US" w:eastAsia="ko-KR"/>
        </w:rPr>
        <w:t>the result of request (accepted or rejected</w:t>
      </w:r>
      <w:r w:rsidR="00093A44">
        <w:rPr>
          <w:rFonts w:ascii="Arial" w:eastAsiaTheme="minorEastAsia" w:hAnsi="Arial" w:cs="Arial" w:hint="eastAsia"/>
          <w:b/>
          <w:bCs/>
          <w:lang w:val="en-US" w:eastAsia="ko-KR"/>
        </w:rPr>
        <w:t xml:space="preserve"> by gNB</w:t>
      </w:r>
      <w:r>
        <w:rPr>
          <w:rFonts w:ascii="Arial" w:eastAsiaTheme="minorEastAsia" w:hAnsi="Arial" w:cs="Arial" w:hint="eastAsia"/>
          <w:b/>
          <w:bCs/>
          <w:lang w:val="en-US" w:eastAsia="ko-KR"/>
        </w:rPr>
        <w:t>) can be notified immediately back to the Sensing CN node.</w:t>
      </w:r>
    </w:p>
    <w:p w14:paraId="03BA8986" w14:textId="65B595A7" w:rsidR="00836292" w:rsidRPr="00E75D6A" w:rsidRDefault="00836292" w:rsidP="00836292">
      <w:pPr>
        <w:pStyle w:val="ListParagraph"/>
        <w:numPr>
          <w:ilvl w:val="0"/>
          <w:numId w:val="49"/>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 xml:space="preserve">The report signalling </w:t>
      </w:r>
      <w:r w:rsidR="00093A44">
        <w:rPr>
          <w:rFonts w:ascii="Arial" w:eastAsiaTheme="minorEastAsia" w:hAnsi="Arial" w:cs="Arial" w:hint="eastAsia"/>
          <w:b/>
          <w:bCs/>
          <w:lang w:val="en-US" w:eastAsia="ko-KR"/>
        </w:rPr>
        <w:t xml:space="preserve">from gNB </w:t>
      </w:r>
      <w:r>
        <w:rPr>
          <w:rFonts w:ascii="Arial" w:eastAsiaTheme="minorEastAsia" w:hAnsi="Arial" w:cs="Arial" w:hint="eastAsia"/>
          <w:b/>
          <w:bCs/>
          <w:lang w:val="en-US" w:eastAsia="ko-KR"/>
        </w:rPr>
        <w:t xml:space="preserve">is handled as </w:t>
      </w:r>
      <w:r>
        <w:rPr>
          <w:rFonts w:ascii="Arial" w:eastAsiaTheme="minorEastAsia" w:hAnsi="Arial" w:cs="Arial"/>
          <w:b/>
          <w:bCs/>
          <w:lang w:val="en-US" w:eastAsia="ko-KR"/>
        </w:rPr>
        <w:t>“</w:t>
      </w:r>
      <w:r>
        <w:rPr>
          <w:rFonts w:ascii="Arial" w:eastAsiaTheme="minorEastAsia" w:hAnsi="Arial" w:cs="Arial" w:hint="eastAsia"/>
          <w:b/>
          <w:bCs/>
          <w:lang w:val="en-US" w:eastAsia="ko-KR"/>
        </w:rPr>
        <w:t>class-2</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(i.e. without </w:t>
      </w:r>
      <w:r>
        <w:rPr>
          <w:rFonts w:ascii="Arial" w:eastAsiaTheme="minorEastAsia" w:hAnsi="Arial" w:cs="Arial"/>
          <w:b/>
          <w:bCs/>
          <w:lang w:val="en-US" w:eastAsia="ko-KR"/>
        </w:rPr>
        <w:t>acknowledgement</w:t>
      </w:r>
      <w:r>
        <w:rPr>
          <w:rFonts w:ascii="Arial" w:eastAsiaTheme="minorEastAsia" w:hAnsi="Arial" w:cs="Arial" w:hint="eastAsia"/>
          <w:b/>
          <w:bCs/>
          <w:lang w:val="en-US" w:eastAsia="ko-KR"/>
        </w:rPr>
        <w:t xml:space="preserve">). </w:t>
      </w:r>
    </w:p>
    <w:p w14:paraId="19D5CB31" w14:textId="2957FF9D" w:rsidR="00C63C73" w:rsidRPr="0047182C" w:rsidRDefault="00C63C73" w:rsidP="00560F05">
      <w:pPr>
        <w:rPr>
          <w:rFonts w:ascii="Arial" w:eastAsiaTheme="minorEastAsia" w:hAnsi="Arial" w:cs="Arial"/>
          <w:noProof/>
          <w:lang w:eastAsia="ko-KR"/>
        </w:rPr>
      </w:pPr>
    </w:p>
    <w:p w14:paraId="00B9158C" w14:textId="77777777" w:rsidR="007F3C1E" w:rsidRDefault="007F3C1E">
      <w:pPr>
        <w:pStyle w:val="Heading1"/>
        <w:rPr>
          <w:lang w:val="en-US"/>
        </w:rPr>
      </w:pPr>
      <w:r>
        <w:rPr>
          <w:lang w:val="en-US"/>
        </w:rPr>
        <w:t>Reference</w:t>
      </w:r>
    </w:p>
    <w:p w14:paraId="605AD616" w14:textId="6B2A77FD" w:rsidR="0062216C" w:rsidRDefault="0062216C" w:rsidP="00DE4888">
      <w:pPr>
        <w:rPr>
          <w:rFonts w:ascii="Arial" w:eastAsiaTheme="minorEastAsia" w:hAnsi="Arial" w:cs="Arial"/>
          <w:lang w:val="en-US" w:eastAsia="ko-KR"/>
        </w:rPr>
      </w:pPr>
      <w:r>
        <w:rPr>
          <w:rFonts w:ascii="Arial" w:eastAsiaTheme="minorEastAsia" w:hAnsi="Arial" w:cs="Arial" w:hint="eastAsia"/>
          <w:lang w:val="en-US" w:eastAsia="ko-KR"/>
        </w:rPr>
        <w:t xml:space="preserve">[1] </w:t>
      </w:r>
      <w:r w:rsidRPr="008F2C2F">
        <w:rPr>
          <w:rFonts w:ascii="Arial" w:eastAsiaTheme="minorEastAsia" w:hAnsi="Arial" w:cs="Arial" w:hint="eastAsia"/>
          <w:lang w:val="en-US" w:eastAsia="ko-KR"/>
        </w:rPr>
        <w:t>RP-252819</w:t>
      </w:r>
      <w:r>
        <w:rPr>
          <w:rFonts w:ascii="Arial" w:eastAsiaTheme="minorEastAsia" w:hAnsi="Arial" w:cs="Arial" w:hint="eastAsia"/>
          <w:lang w:val="en-US" w:eastAsia="ko-KR"/>
        </w:rPr>
        <w:t xml:space="preserve">, </w:t>
      </w:r>
      <w:r w:rsidRPr="0062216C">
        <w:rPr>
          <w:rFonts w:ascii="Arial" w:eastAsiaTheme="minorEastAsia" w:hAnsi="Arial" w:cs="Arial"/>
          <w:lang w:val="en-US" w:eastAsia="ko-KR"/>
        </w:rPr>
        <w:t>New SI: Study on Integrated Sensing And Communication (ISAC) for NR (RAN1-led)</w:t>
      </w:r>
    </w:p>
    <w:p w14:paraId="4DF26FBC" w14:textId="6B83C7AE" w:rsidR="008F2C2F" w:rsidRDefault="008F2C2F" w:rsidP="00DE4888">
      <w:pPr>
        <w:rPr>
          <w:rFonts w:ascii="Arial" w:eastAsiaTheme="minorEastAsia" w:hAnsi="Arial" w:cs="Arial"/>
          <w:lang w:val="en-US" w:eastAsia="ko-KR"/>
        </w:rPr>
      </w:pPr>
      <w:r>
        <w:rPr>
          <w:rFonts w:ascii="Arial" w:eastAsiaTheme="minorEastAsia" w:hAnsi="Arial" w:cs="Arial" w:hint="eastAsia"/>
          <w:lang w:val="en-US" w:eastAsia="ko-KR"/>
        </w:rPr>
        <w:t>[2] TR 22.837</w:t>
      </w:r>
      <w:r w:rsidR="0001775C">
        <w:rPr>
          <w:rFonts w:ascii="Arial" w:eastAsiaTheme="minorEastAsia" w:hAnsi="Arial" w:cs="Arial" w:hint="eastAsia"/>
          <w:lang w:val="en-US" w:eastAsia="ko-KR"/>
        </w:rPr>
        <w:t xml:space="preserve">, </w:t>
      </w:r>
      <w:r w:rsidR="0001775C" w:rsidRPr="0001775C">
        <w:rPr>
          <w:rFonts w:ascii="Arial" w:eastAsiaTheme="minorEastAsia" w:hAnsi="Arial" w:cs="Arial"/>
          <w:lang w:val="en-US" w:eastAsia="ko-KR"/>
        </w:rPr>
        <w:t>Study on Integrated Sensing and Communication</w:t>
      </w:r>
      <w:r w:rsidR="0001775C">
        <w:rPr>
          <w:rFonts w:ascii="Arial" w:eastAsiaTheme="minorEastAsia" w:hAnsi="Arial" w:cs="Arial" w:hint="eastAsia"/>
          <w:lang w:val="en-US" w:eastAsia="ko-KR"/>
        </w:rPr>
        <w:t xml:space="preserve"> (Rel-19), SA1</w:t>
      </w:r>
    </w:p>
    <w:p w14:paraId="41E729D9" w14:textId="5EE49BE1" w:rsidR="008F2C2F" w:rsidRDefault="008F2C2F" w:rsidP="00DE4888">
      <w:pPr>
        <w:rPr>
          <w:rFonts w:ascii="Arial" w:eastAsiaTheme="minorEastAsia" w:hAnsi="Arial" w:cs="Arial"/>
          <w:lang w:eastAsia="ko-KR"/>
        </w:rPr>
      </w:pPr>
      <w:r>
        <w:rPr>
          <w:rFonts w:ascii="Arial" w:eastAsiaTheme="minorEastAsia" w:hAnsi="Arial" w:cs="Arial" w:hint="eastAsia"/>
          <w:lang w:val="en-US" w:eastAsia="ko-KR"/>
        </w:rPr>
        <w:t>[3] TS 22.137</w:t>
      </w:r>
      <w:r w:rsidR="0001775C">
        <w:rPr>
          <w:rFonts w:ascii="Arial" w:eastAsiaTheme="minorEastAsia" w:hAnsi="Arial" w:cs="Arial" w:hint="eastAsia"/>
          <w:lang w:val="en-US" w:eastAsia="ko-KR"/>
        </w:rPr>
        <w:t xml:space="preserve">, </w:t>
      </w:r>
      <w:r w:rsidR="0001775C" w:rsidRPr="0001775C">
        <w:rPr>
          <w:rFonts w:ascii="Arial" w:eastAsiaTheme="minorEastAsia" w:hAnsi="Arial" w:cs="Arial"/>
          <w:lang w:eastAsia="ko-KR"/>
        </w:rPr>
        <w:t>Integrated Sensing and Communication</w:t>
      </w:r>
      <w:r w:rsidR="0001775C">
        <w:rPr>
          <w:rFonts w:ascii="Arial" w:eastAsiaTheme="minorEastAsia" w:hAnsi="Arial" w:cs="Arial" w:hint="eastAsia"/>
          <w:lang w:eastAsia="ko-KR"/>
        </w:rPr>
        <w:t xml:space="preserve"> (Rel-19), SA1</w:t>
      </w:r>
    </w:p>
    <w:p w14:paraId="52E16278" w14:textId="4021EDED" w:rsidR="0001775C" w:rsidRDefault="0001775C" w:rsidP="00DE4888">
      <w:pPr>
        <w:rPr>
          <w:rFonts w:ascii="Arial" w:eastAsia="LG스마트체2.0 Regular" w:hAnsi="Arial" w:cs="Arial"/>
          <w:lang w:eastAsia="ko-KR"/>
        </w:rPr>
      </w:pPr>
      <w:r>
        <w:rPr>
          <w:rFonts w:ascii="Arial" w:eastAsiaTheme="minorEastAsia" w:hAnsi="Arial" w:cs="Arial" w:hint="eastAsia"/>
          <w:lang w:eastAsia="ko-KR"/>
        </w:rPr>
        <w:t xml:space="preserve">[4] </w:t>
      </w:r>
      <w:r>
        <w:rPr>
          <w:rFonts w:ascii="Arial" w:eastAsia="LG스마트체2.0 Regular" w:hAnsi="Arial" w:cs="Arial" w:hint="eastAsia"/>
          <w:lang w:eastAsia="ko-KR"/>
        </w:rPr>
        <w:t xml:space="preserve">RP-242348, </w:t>
      </w:r>
      <w:r w:rsidRPr="0001775C">
        <w:rPr>
          <w:rFonts w:ascii="Arial" w:eastAsia="LG스마트체2.0 Regular" w:hAnsi="Arial" w:cs="Arial"/>
          <w:lang w:eastAsia="ko-KR"/>
        </w:rPr>
        <w:t>Study on channel modelling for Integrated Sensing And Communication (ISAC) for NR</w:t>
      </w:r>
      <w:r>
        <w:rPr>
          <w:rFonts w:ascii="Arial" w:eastAsia="LG스마트체2.0 Regular" w:hAnsi="Arial" w:cs="Arial" w:hint="eastAsia"/>
          <w:lang w:eastAsia="ko-KR"/>
        </w:rPr>
        <w:t xml:space="preserve"> </w:t>
      </w:r>
    </w:p>
    <w:p w14:paraId="5D078DE5" w14:textId="0ED382BE" w:rsidR="008F2C2F" w:rsidRPr="00927181" w:rsidRDefault="00927181" w:rsidP="00927181">
      <w:pPr>
        <w:rPr>
          <w:rFonts w:ascii="Arial" w:eastAsiaTheme="minorEastAsia" w:hAnsi="Arial" w:cs="Arial"/>
          <w:lang w:val="en-US" w:eastAsia="ko-KR"/>
        </w:rPr>
      </w:pPr>
      <w:r>
        <w:rPr>
          <w:rFonts w:ascii="Arial" w:eastAsia="LG스마트체2.0 Regular" w:hAnsi="Arial" w:cs="Arial" w:hint="eastAsia"/>
          <w:lang w:eastAsia="ko-KR"/>
        </w:rPr>
        <w:t xml:space="preserve">[5] </w:t>
      </w:r>
      <w:r>
        <w:rPr>
          <w:rFonts w:ascii="Arial" w:eastAsiaTheme="minorEastAsia" w:hAnsi="Arial" w:cs="Arial" w:hint="eastAsia"/>
          <w:lang w:val="en-US" w:eastAsia="ko-KR"/>
        </w:rPr>
        <w:t>R3-25</w:t>
      </w:r>
      <w:r w:rsidR="001F2E61">
        <w:rPr>
          <w:rFonts w:ascii="Arial" w:eastAsiaTheme="minorEastAsia" w:hAnsi="Arial" w:cs="Arial"/>
          <w:lang w:val="en-US" w:eastAsia="ko-KR"/>
        </w:rPr>
        <w:t>7123</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927181">
        <w:rPr>
          <w:rFonts w:ascii="Arial" w:eastAsiaTheme="minorEastAsia" w:hAnsi="Arial" w:cs="Arial"/>
          <w:lang w:val="en-US" w:eastAsia="ko-KR"/>
        </w:rPr>
        <w:t>Discussions for ISAC network architecture in RAN3</w:t>
      </w:r>
      <w:r>
        <w:rPr>
          <w:rFonts w:ascii="Arial" w:eastAsiaTheme="minorEastAsia" w:hAnsi="Arial" w:cs="Arial"/>
          <w:lang w:val="en-US" w:eastAsia="ko-KR"/>
        </w:rPr>
        <w:t>”</w:t>
      </w:r>
      <w:r>
        <w:rPr>
          <w:rFonts w:ascii="Arial" w:eastAsiaTheme="minorEastAsia" w:hAnsi="Arial" w:cs="Arial" w:hint="eastAsia"/>
          <w:lang w:val="en-US" w:eastAsia="ko-KR"/>
        </w:rPr>
        <w:t>, LG Electronics Inc.</w:t>
      </w:r>
    </w:p>
    <w:p w14:paraId="709FC6F5" w14:textId="62095CC9" w:rsidR="008F2C2F" w:rsidRDefault="008F2C2F" w:rsidP="00DE4888">
      <w:pPr>
        <w:rPr>
          <w:rFonts w:ascii="Arial" w:eastAsiaTheme="minorEastAsia" w:hAnsi="Arial" w:cs="Arial"/>
          <w:lang w:val="en-US" w:eastAsia="ko-KR"/>
        </w:rPr>
      </w:pPr>
      <w:r>
        <w:rPr>
          <w:rFonts w:ascii="Arial" w:eastAsiaTheme="minorEastAsia" w:hAnsi="Arial" w:cs="Arial" w:hint="eastAsia"/>
          <w:lang w:val="en-US" w:eastAsia="ko-KR"/>
        </w:rPr>
        <w:t>[</w:t>
      </w:r>
      <w:r w:rsidR="0001775C">
        <w:rPr>
          <w:rFonts w:ascii="Arial" w:eastAsiaTheme="minorEastAsia" w:hAnsi="Arial" w:cs="Arial" w:hint="eastAsia"/>
          <w:lang w:val="en-US" w:eastAsia="ko-KR"/>
        </w:rPr>
        <w:t>6</w:t>
      </w:r>
      <w:r>
        <w:rPr>
          <w:rFonts w:ascii="Arial" w:eastAsiaTheme="minorEastAsia" w:hAnsi="Arial" w:cs="Arial" w:hint="eastAsia"/>
          <w:lang w:val="en-US" w:eastAsia="ko-KR"/>
        </w:rPr>
        <w:t>] TR 23.700-14</w:t>
      </w:r>
      <w:r w:rsidR="0001775C">
        <w:rPr>
          <w:rFonts w:ascii="Arial" w:eastAsiaTheme="minorEastAsia" w:hAnsi="Arial" w:cs="Arial" w:hint="eastAsia"/>
          <w:lang w:val="en-US" w:eastAsia="ko-KR"/>
        </w:rPr>
        <w:t xml:space="preserve">, </w:t>
      </w:r>
      <w:r w:rsidR="0001775C" w:rsidRPr="0001775C">
        <w:rPr>
          <w:rFonts w:ascii="Arial" w:eastAsiaTheme="minorEastAsia" w:hAnsi="Arial" w:cs="Arial"/>
          <w:lang w:val="en-US" w:eastAsia="ko-KR"/>
        </w:rPr>
        <w:t>Study on Stage 2 for Integrated Sensing and Communication</w:t>
      </w:r>
      <w:r w:rsidR="0001775C">
        <w:rPr>
          <w:rFonts w:ascii="Arial" w:eastAsiaTheme="minorEastAsia" w:hAnsi="Arial" w:cs="Arial" w:hint="eastAsia"/>
          <w:lang w:val="en-US" w:eastAsia="ko-KR"/>
        </w:rPr>
        <w:t xml:space="preserve"> (Rel-20), SA2</w:t>
      </w:r>
    </w:p>
    <w:p w14:paraId="60CF351D" w14:textId="77777777" w:rsidR="008750B4" w:rsidRDefault="008750B4" w:rsidP="00041D89">
      <w:pPr>
        <w:rPr>
          <w:rFonts w:ascii="Arial" w:hAnsi="Arial" w:cs="Arial"/>
          <w:lang w:val="en-US" w:eastAsia="zh-CN"/>
        </w:rPr>
      </w:pPr>
    </w:p>
    <w:sectPr w:rsidR="008750B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LG스마트체2.0 Regular">
    <w:altName w:val="맑은 고딕 Semilight"/>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715E57"/>
    <w:multiLevelType w:val="hybridMultilevel"/>
    <w:tmpl w:val="F120F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061FF"/>
    <w:multiLevelType w:val="hybridMultilevel"/>
    <w:tmpl w:val="046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ED54E8"/>
    <w:multiLevelType w:val="hybridMultilevel"/>
    <w:tmpl w:val="31AC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70720A"/>
    <w:multiLevelType w:val="hybridMultilevel"/>
    <w:tmpl w:val="9566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826783"/>
    <w:multiLevelType w:val="hybridMultilevel"/>
    <w:tmpl w:val="989E7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D4798"/>
    <w:multiLevelType w:val="hybridMultilevel"/>
    <w:tmpl w:val="9FEE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4"/>
  </w:num>
  <w:num w:numId="2" w16cid:durableId="1782067757">
    <w:abstractNumId w:val="25"/>
  </w:num>
  <w:num w:numId="3" w16cid:durableId="764110430">
    <w:abstractNumId w:val="7"/>
  </w:num>
  <w:num w:numId="4" w16cid:durableId="1890609573">
    <w:abstractNumId w:val="46"/>
  </w:num>
  <w:num w:numId="5" w16cid:durableId="533739771">
    <w:abstractNumId w:val="43"/>
  </w:num>
  <w:num w:numId="6" w16cid:durableId="1490440775">
    <w:abstractNumId w:val="28"/>
  </w:num>
  <w:num w:numId="7" w16cid:durableId="566111216">
    <w:abstractNumId w:val="6"/>
  </w:num>
  <w:num w:numId="8" w16cid:durableId="670068220">
    <w:abstractNumId w:val="44"/>
  </w:num>
  <w:num w:numId="9" w16cid:durableId="478159820">
    <w:abstractNumId w:val="27"/>
  </w:num>
  <w:num w:numId="10" w16cid:durableId="1800952876">
    <w:abstractNumId w:val="40"/>
  </w:num>
  <w:num w:numId="11" w16cid:durableId="2049641704">
    <w:abstractNumId w:val="15"/>
  </w:num>
  <w:num w:numId="12" w16cid:durableId="140271052">
    <w:abstractNumId w:val="36"/>
  </w:num>
  <w:num w:numId="13" w16cid:durableId="12731604">
    <w:abstractNumId w:val="8"/>
  </w:num>
  <w:num w:numId="14" w16cid:durableId="1022509791">
    <w:abstractNumId w:val="47"/>
  </w:num>
  <w:num w:numId="15" w16cid:durableId="1439181995">
    <w:abstractNumId w:val="4"/>
  </w:num>
  <w:num w:numId="16" w16cid:durableId="1863739193">
    <w:abstractNumId w:val="32"/>
  </w:num>
  <w:num w:numId="17" w16cid:durableId="1642004872">
    <w:abstractNumId w:val="39"/>
  </w:num>
  <w:num w:numId="18" w16cid:durableId="1098479836">
    <w:abstractNumId w:val="37"/>
  </w:num>
  <w:num w:numId="19" w16cid:durableId="1145047610">
    <w:abstractNumId w:val="33"/>
  </w:num>
  <w:num w:numId="20" w16cid:durableId="203298323">
    <w:abstractNumId w:val="17"/>
  </w:num>
  <w:num w:numId="21" w16cid:durableId="107969611">
    <w:abstractNumId w:val="41"/>
  </w:num>
  <w:num w:numId="22" w16cid:durableId="1893542723">
    <w:abstractNumId w:val="26"/>
  </w:num>
  <w:num w:numId="23" w16cid:durableId="985742885">
    <w:abstractNumId w:val="9"/>
  </w:num>
  <w:num w:numId="24" w16cid:durableId="324161987">
    <w:abstractNumId w:val="38"/>
  </w:num>
  <w:num w:numId="25" w16cid:durableId="1221750966">
    <w:abstractNumId w:val="30"/>
  </w:num>
  <w:num w:numId="26" w16cid:durableId="595018455">
    <w:abstractNumId w:val="42"/>
  </w:num>
  <w:num w:numId="27" w16cid:durableId="1452631520">
    <w:abstractNumId w:val="11"/>
  </w:num>
  <w:num w:numId="28" w16cid:durableId="1944335893">
    <w:abstractNumId w:val="12"/>
  </w:num>
  <w:num w:numId="29" w16cid:durableId="248730958">
    <w:abstractNumId w:val="19"/>
  </w:num>
  <w:num w:numId="30" w16cid:durableId="509610769">
    <w:abstractNumId w:val="21"/>
  </w:num>
  <w:num w:numId="31" w16cid:durableId="767971259">
    <w:abstractNumId w:val="5"/>
  </w:num>
  <w:num w:numId="32" w16cid:durableId="622154137">
    <w:abstractNumId w:val="16"/>
  </w:num>
  <w:num w:numId="33" w16cid:durableId="1670325539">
    <w:abstractNumId w:val="35"/>
  </w:num>
  <w:num w:numId="34" w16cid:durableId="207184223">
    <w:abstractNumId w:val="20"/>
  </w:num>
  <w:num w:numId="35" w16cid:durableId="1234510610">
    <w:abstractNumId w:val="31"/>
  </w:num>
  <w:num w:numId="36" w16cid:durableId="483592555">
    <w:abstractNumId w:val="22"/>
  </w:num>
  <w:num w:numId="37" w16cid:durableId="1435977047">
    <w:abstractNumId w:val="1"/>
  </w:num>
  <w:num w:numId="38" w16cid:durableId="751506478">
    <w:abstractNumId w:val="18"/>
  </w:num>
  <w:num w:numId="39" w16cid:durableId="137772466">
    <w:abstractNumId w:val="10"/>
  </w:num>
  <w:num w:numId="40" w16cid:durableId="1662000014">
    <w:abstractNumId w:val="23"/>
  </w:num>
  <w:num w:numId="41" w16cid:durableId="854419706">
    <w:abstractNumId w:val="13"/>
  </w:num>
  <w:num w:numId="42" w16cid:durableId="394278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950578">
    <w:abstractNumId w:val="29"/>
  </w:num>
  <w:num w:numId="44" w16cid:durableId="1881091868">
    <w:abstractNumId w:val="45"/>
  </w:num>
  <w:num w:numId="45" w16cid:durableId="1974288089">
    <w:abstractNumId w:val="0"/>
  </w:num>
  <w:num w:numId="46" w16cid:durableId="634022388">
    <w:abstractNumId w:val="2"/>
  </w:num>
  <w:num w:numId="47" w16cid:durableId="1244683352">
    <w:abstractNumId w:val="34"/>
  </w:num>
  <w:num w:numId="48" w16cid:durableId="102044980">
    <w:abstractNumId w:val="14"/>
  </w:num>
  <w:num w:numId="49" w16cid:durableId="1120339043">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2"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DB1"/>
    <w:rsid w:val="00011415"/>
    <w:rsid w:val="00011B8D"/>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21BD"/>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D96"/>
    <w:rsid w:val="00077F55"/>
    <w:rsid w:val="0008003A"/>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97FB7"/>
    <w:rsid w:val="000A03D7"/>
    <w:rsid w:val="000A04F7"/>
    <w:rsid w:val="000A0930"/>
    <w:rsid w:val="000A0DF5"/>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74F8"/>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72A"/>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2E03"/>
    <w:rsid w:val="001540A9"/>
    <w:rsid w:val="001545D8"/>
    <w:rsid w:val="00154A41"/>
    <w:rsid w:val="00154B09"/>
    <w:rsid w:val="00154C52"/>
    <w:rsid w:val="00154D44"/>
    <w:rsid w:val="0015525A"/>
    <w:rsid w:val="00155358"/>
    <w:rsid w:val="001555BB"/>
    <w:rsid w:val="001558C9"/>
    <w:rsid w:val="00155B0E"/>
    <w:rsid w:val="00155B3F"/>
    <w:rsid w:val="00155F04"/>
    <w:rsid w:val="00156332"/>
    <w:rsid w:val="0015671F"/>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061"/>
    <w:rsid w:val="001731D2"/>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6827"/>
    <w:rsid w:val="001871C8"/>
    <w:rsid w:val="00187506"/>
    <w:rsid w:val="00187808"/>
    <w:rsid w:val="0018788E"/>
    <w:rsid w:val="00190139"/>
    <w:rsid w:val="00190D73"/>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6D64"/>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B9F"/>
    <w:rsid w:val="001D4C4A"/>
    <w:rsid w:val="001D5427"/>
    <w:rsid w:val="001D56B1"/>
    <w:rsid w:val="001D5C3F"/>
    <w:rsid w:val="001D5D61"/>
    <w:rsid w:val="001D6132"/>
    <w:rsid w:val="001D66AB"/>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625"/>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3BD5"/>
    <w:rsid w:val="002B3D4D"/>
    <w:rsid w:val="002B3F0C"/>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4C9"/>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C26"/>
    <w:rsid w:val="002F5D34"/>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0AEF"/>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59B9"/>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40"/>
    <w:rsid w:val="00375057"/>
    <w:rsid w:val="003755C0"/>
    <w:rsid w:val="0037571C"/>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3F"/>
    <w:rsid w:val="00397591"/>
    <w:rsid w:val="00397EC1"/>
    <w:rsid w:val="00397F96"/>
    <w:rsid w:val="003A0209"/>
    <w:rsid w:val="003A07E0"/>
    <w:rsid w:val="003A0A33"/>
    <w:rsid w:val="003A1271"/>
    <w:rsid w:val="003A127C"/>
    <w:rsid w:val="003A1A2B"/>
    <w:rsid w:val="003A2030"/>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6C6"/>
    <w:rsid w:val="003B4DE5"/>
    <w:rsid w:val="003B560C"/>
    <w:rsid w:val="003B5FCC"/>
    <w:rsid w:val="003B6DDA"/>
    <w:rsid w:val="003B6F60"/>
    <w:rsid w:val="003B79A6"/>
    <w:rsid w:val="003B7BE6"/>
    <w:rsid w:val="003C01D0"/>
    <w:rsid w:val="003C0EC2"/>
    <w:rsid w:val="003C11BF"/>
    <w:rsid w:val="003C1309"/>
    <w:rsid w:val="003C14C0"/>
    <w:rsid w:val="003C1C2A"/>
    <w:rsid w:val="003C1D4E"/>
    <w:rsid w:val="003C1FFA"/>
    <w:rsid w:val="003C2472"/>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127"/>
    <w:rsid w:val="003D641F"/>
    <w:rsid w:val="003D6988"/>
    <w:rsid w:val="003D69C4"/>
    <w:rsid w:val="003D6B7F"/>
    <w:rsid w:val="003D6C67"/>
    <w:rsid w:val="003D77C3"/>
    <w:rsid w:val="003D7D65"/>
    <w:rsid w:val="003E074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8E7"/>
    <w:rsid w:val="00451BA6"/>
    <w:rsid w:val="00451C11"/>
    <w:rsid w:val="00451C48"/>
    <w:rsid w:val="00452357"/>
    <w:rsid w:val="00452372"/>
    <w:rsid w:val="00452429"/>
    <w:rsid w:val="00452547"/>
    <w:rsid w:val="0045300D"/>
    <w:rsid w:val="00453650"/>
    <w:rsid w:val="0045373C"/>
    <w:rsid w:val="00454100"/>
    <w:rsid w:val="0045427D"/>
    <w:rsid w:val="00454E08"/>
    <w:rsid w:val="004551E6"/>
    <w:rsid w:val="0045543D"/>
    <w:rsid w:val="0045547B"/>
    <w:rsid w:val="004555CD"/>
    <w:rsid w:val="004555E4"/>
    <w:rsid w:val="0045563F"/>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3E7C"/>
    <w:rsid w:val="004D595A"/>
    <w:rsid w:val="004D6EA5"/>
    <w:rsid w:val="004D6FC2"/>
    <w:rsid w:val="004D746E"/>
    <w:rsid w:val="004D76C8"/>
    <w:rsid w:val="004D777B"/>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20EB"/>
    <w:rsid w:val="0051212B"/>
    <w:rsid w:val="00512230"/>
    <w:rsid w:val="00512B7A"/>
    <w:rsid w:val="0051313C"/>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6EB1"/>
    <w:rsid w:val="00557287"/>
    <w:rsid w:val="00557496"/>
    <w:rsid w:val="0055767D"/>
    <w:rsid w:val="00557D81"/>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2E5"/>
    <w:rsid w:val="00573836"/>
    <w:rsid w:val="0057409A"/>
    <w:rsid w:val="00574322"/>
    <w:rsid w:val="00574E16"/>
    <w:rsid w:val="00575A1B"/>
    <w:rsid w:val="00575A95"/>
    <w:rsid w:val="00575B10"/>
    <w:rsid w:val="00575D77"/>
    <w:rsid w:val="0057628A"/>
    <w:rsid w:val="0057672A"/>
    <w:rsid w:val="005768B6"/>
    <w:rsid w:val="005768BA"/>
    <w:rsid w:val="00577044"/>
    <w:rsid w:val="005805CE"/>
    <w:rsid w:val="00580D0E"/>
    <w:rsid w:val="005820A4"/>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1F9C"/>
    <w:rsid w:val="005936AB"/>
    <w:rsid w:val="00593A77"/>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F23"/>
    <w:rsid w:val="005F5058"/>
    <w:rsid w:val="005F5060"/>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62FE"/>
    <w:rsid w:val="006363ED"/>
    <w:rsid w:val="006364B3"/>
    <w:rsid w:val="006369EA"/>
    <w:rsid w:val="00636E26"/>
    <w:rsid w:val="00637588"/>
    <w:rsid w:val="0064024F"/>
    <w:rsid w:val="00641139"/>
    <w:rsid w:val="00641B0D"/>
    <w:rsid w:val="00641CF9"/>
    <w:rsid w:val="00642518"/>
    <w:rsid w:val="00642F88"/>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685"/>
    <w:rsid w:val="0065375E"/>
    <w:rsid w:val="0065396E"/>
    <w:rsid w:val="00653A28"/>
    <w:rsid w:val="00654369"/>
    <w:rsid w:val="006544B1"/>
    <w:rsid w:val="00654E58"/>
    <w:rsid w:val="0065528A"/>
    <w:rsid w:val="0065540F"/>
    <w:rsid w:val="00655890"/>
    <w:rsid w:val="00655B34"/>
    <w:rsid w:val="0065616E"/>
    <w:rsid w:val="0065646A"/>
    <w:rsid w:val="0065647F"/>
    <w:rsid w:val="00656814"/>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779F7"/>
    <w:rsid w:val="00680048"/>
    <w:rsid w:val="0068033F"/>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9A2"/>
    <w:rsid w:val="006B18E0"/>
    <w:rsid w:val="006B204F"/>
    <w:rsid w:val="006B20BC"/>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3ADE"/>
    <w:rsid w:val="006E400F"/>
    <w:rsid w:val="006E430D"/>
    <w:rsid w:val="006E48B5"/>
    <w:rsid w:val="006E4A95"/>
    <w:rsid w:val="006E4B15"/>
    <w:rsid w:val="006E4D96"/>
    <w:rsid w:val="006E52FD"/>
    <w:rsid w:val="006E5D30"/>
    <w:rsid w:val="006E7285"/>
    <w:rsid w:val="006E786B"/>
    <w:rsid w:val="006E7C44"/>
    <w:rsid w:val="006F0054"/>
    <w:rsid w:val="006F0803"/>
    <w:rsid w:val="006F0960"/>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205D"/>
    <w:rsid w:val="0072214E"/>
    <w:rsid w:val="007221DF"/>
    <w:rsid w:val="0072297E"/>
    <w:rsid w:val="0072299B"/>
    <w:rsid w:val="0072390A"/>
    <w:rsid w:val="007240A7"/>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852"/>
    <w:rsid w:val="00753C4A"/>
    <w:rsid w:val="00753CDA"/>
    <w:rsid w:val="00754269"/>
    <w:rsid w:val="007542A1"/>
    <w:rsid w:val="007549F5"/>
    <w:rsid w:val="00754A27"/>
    <w:rsid w:val="00754C1A"/>
    <w:rsid w:val="00755448"/>
    <w:rsid w:val="007558E8"/>
    <w:rsid w:val="00755E78"/>
    <w:rsid w:val="00756C31"/>
    <w:rsid w:val="00756C33"/>
    <w:rsid w:val="00756FE2"/>
    <w:rsid w:val="00757C85"/>
    <w:rsid w:val="007601C2"/>
    <w:rsid w:val="00760323"/>
    <w:rsid w:val="007603A3"/>
    <w:rsid w:val="007604F1"/>
    <w:rsid w:val="00760CC3"/>
    <w:rsid w:val="00760E47"/>
    <w:rsid w:val="007612C8"/>
    <w:rsid w:val="007612D6"/>
    <w:rsid w:val="00761813"/>
    <w:rsid w:val="0076237A"/>
    <w:rsid w:val="0076246A"/>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6702"/>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DE2"/>
    <w:rsid w:val="00796619"/>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C2A"/>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CE1"/>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4A5"/>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0C8"/>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515"/>
    <w:rsid w:val="00885807"/>
    <w:rsid w:val="00885D81"/>
    <w:rsid w:val="00886012"/>
    <w:rsid w:val="00886CBD"/>
    <w:rsid w:val="00887156"/>
    <w:rsid w:val="00887D05"/>
    <w:rsid w:val="00887FF5"/>
    <w:rsid w:val="00890A61"/>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6E93"/>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75D"/>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66C2"/>
    <w:rsid w:val="008F6825"/>
    <w:rsid w:val="008F6BAB"/>
    <w:rsid w:val="008F6C80"/>
    <w:rsid w:val="008F723E"/>
    <w:rsid w:val="008F7C77"/>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4EC5"/>
    <w:rsid w:val="009052A3"/>
    <w:rsid w:val="009052F0"/>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181"/>
    <w:rsid w:val="009272B5"/>
    <w:rsid w:val="009278D5"/>
    <w:rsid w:val="00927BF4"/>
    <w:rsid w:val="00927CFF"/>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52F"/>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245"/>
    <w:rsid w:val="009A34AC"/>
    <w:rsid w:val="009A364B"/>
    <w:rsid w:val="009A39C4"/>
    <w:rsid w:val="009A3B89"/>
    <w:rsid w:val="009A3D65"/>
    <w:rsid w:val="009A3EEA"/>
    <w:rsid w:val="009A4477"/>
    <w:rsid w:val="009A4D02"/>
    <w:rsid w:val="009A52B3"/>
    <w:rsid w:val="009A5BC3"/>
    <w:rsid w:val="009A64B5"/>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E2B"/>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5"/>
    <w:rsid w:val="00A01776"/>
    <w:rsid w:val="00A01C97"/>
    <w:rsid w:val="00A0362D"/>
    <w:rsid w:val="00A043B5"/>
    <w:rsid w:val="00A045FF"/>
    <w:rsid w:val="00A0490B"/>
    <w:rsid w:val="00A04A5A"/>
    <w:rsid w:val="00A04D96"/>
    <w:rsid w:val="00A04DA8"/>
    <w:rsid w:val="00A05FE4"/>
    <w:rsid w:val="00A06447"/>
    <w:rsid w:val="00A06F03"/>
    <w:rsid w:val="00A07392"/>
    <w:rsid w:val="00A073EE"/>
    <w:rsid w:val="00A074EB"/>
    <w:rsid w:val="00A07834"/>
    <w:rsid w:val="00A07B39"/>
    <w:rsid w:val="00A07E60"/>
    <w:rsid w:val="00A1005D"/>
    <w:rsid w:val="00A1043B"/>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178F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77E0C"/>
    <w:rsid w:val="00A80344"/>
    <w:rsid w:val="00A816E6"/>
    <w:rsid w:val="00A81AB9"/>
    <w:rsid w:val="00A81E6D"/>
    <w:rsid w:val="00A81F24"/>
    <w:rsid w:val="00A823AB"/>
    <w:rsid w:val="00A834BF"/>
    <w:rsid w:val="00A83E7F"/>
    <w:rsid w:val="00A83F3D"/>
    <w:rsid w:val="00A843FA"/>
    <w:rsid w:val="00A84627"/>
    <w:rsid w:val="00A8482D"/>
    <w:rsid w:val="00A84E3E"/>
    <w:rsid w:val="00A854AD"/>
    <w:rsid w:val="00A858F2"/>
    <w:rsid w:val="00A859C3"/>
    <w:rsid w:val="00A85FA3"/>
    <w:rsid w:val="00A8670B"/>
    <w:rsid w:val="00A86C5A"/>
    <w:rsid w:val="00A86FC4"/>
    <w:rsid w:val="00A871B7"/>
    <w:rsid w:val="00A87441"/>
    <w:rsid w:val="00A874CB"/>
    <w:rsid w:val="00A87A3A"/>
    <w:rsid w:val="00A87BE7"/>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23A0"/>
    <w:rsid w:val="00AB25B0"/>
    <w:rsid w:val="00AB2E56"/>
    <w:rsid w:val="00AB370A"/>
    <w:rsid w:val="00AB3CF7"/>
    <w:rsid w:val="00AB4143"/>
    <w:rsid w:val="00AB4B3D"/>
    <w:rsid w:val="00AB4CB5"/>
    <w:rsid w:val="00AB4EA7"/>
    <w:rsid w:val="00AB5566"/>
    <w:rsid w:val="00AB56BA"/>
    <w:rsid w:val="00AB5A5D"/>
    <w:rsid w:val="00AB60E3"/>
    <w:rsid w:val="00AB63BF"/>
    <w:rsid w:val="00AB63EF"/>
    <w:rsid w:val="00AB6D72"/>
    <w:rsid w:val="00AB759C"/>
    <w:rsid w:val="00AB79E2"/>
    <w:rsid w:val="00AB7B34"/>
    <w:rsid w:val="00AC0A5D"/>
    <w:rsid w:val="00AC0BA0"/>
    <w:rsid w:val="00AC0DF4"/>
    <w:rsid w:val="00AC12BC"/>
    <w:rsid w:val="00AC14A1"/>
    <w:rsid w:val="00AC183E"/>
    <w:rsid w:val="00AC26FB"/>
    <w:rsid w:val="00AC2837"/>
    <w:rsid w:val="00AC2A10"/>
    <w:rsid w:val="00AC2C50"/>
    <w:rsid w:val="00AC2CAB"/>
    <w:rsid w:val="00AC2E31"/>
    <w:rsid w:val="00AC30C6"/>
    <w:rsid w:val="00AC37E6"/>
    <w:rsid w:val="00AC4399"/>
    <w:rsid w:val="00AC4BDC"/>
    <w:rsid w:val="00AC5308"/>
    <w:rsid w:val="00AC543D"/>
    <w:rsid w:val="00AC5B9A"/>
    <w:rsid w:val="00AC5C4E"/>
    <w:rsid w:val="00AC6DEC"/>
    <w:rsid w:val="00AC7269"/>
    <w:rsid w:val="00AC7AA0"/>
    <w:rsid w:val="00AD0154"/>
    <w:rsid w:val="00AD0303"/>
    <w:rsid w:val="00AD06DE"/>
    <w:rsid w:val="00AD0B45"/>
    <w:rsid w:val="00AD1747"/>
    <w:rsid w:val="00AD227F"/>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0EFE"/>
    <w:rsid w:val="00AE1182"/>
    <w:rsid w:val="00AE143F"/>
    <w:rsid w:val="00AE1695"/>
    <w:rsid w:val="00AE193F"/>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EB7"/>
    <w:rsid w:val="00AF5872"/>
    <w:rsid w:val="00AF5F9F"/>
    <w:rsid w:val="00AF6133"/>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865"/>
    <w:rsid w:val="00B1514C"/>
    <w:rsid w:val="00B15CD9"/>
    <w:rsid w:val="00B161B3"/>
    <w:rsid w:val="00B16B97"/>
    <w:rsid w:val="00B173C6"/>
    <w:rsid w:val="00B174F6"/>
    <w:rsid w:val="00B17649"/>
    <w:rsid w:val="00B2085C"/>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A71"/>
    <w:rsid w:val="00B74B8C"/>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58"/>
    <w:rsid w:val="00BA5565"/>
    <w:rsid w:val="00BA575D"/>
    <w:rsid w:val="00BA5DBC"/>
    <w:rsid w:val="00BA5E8E"/>
    <w:rsid w:val="00BA62C4"/>
    <w:rsid w:val="00BA69BA"/>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221"/>
    <w:rsid w:val="00BD5737"/>
    <w:rsid w:val="00BD67C1"/>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634B"/>
    <w:rsid w:val="00C26449"/>
    <w:rsid w:val="00C26490"/>
    <w:rsid w:val="00C269F8"/>
    <w:rsid w:val="00C26B83"/>
    <w:rsid w:val="00C274E5"/>
    <w:rsid w:val="00C27A3F"/>
    <w:rsid w:val="00C30326"/>
    <w:rsid w:val="00C30AA0"/>
    <w:rsid w:val="00C30EDF"/>
    <w:rsid w:val="00C3149C"/>
    <w:rsid w:val="00C318EB"/>
    <w:rsid w:val="00C31A0B"/>
    <w:rsid w:val="00C31CF6"/>
    <w:rsid w:val="00C32BBE"/>
    <w:rsid w:val="00C32E73"/>
    <w:rsid w:val="00C3362C"/>
    <w:rsid w:val="00C3371A"/>
    <w:rsid w:val="00C337CA"/>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E1A"/>
    <w:rsid w:val="00C46FE0"/>
    <w:rsid w:val="00C471DB"/>
    <w:rsid w:val="00C47818"/>
    <w:rsid w:val="00C4788F"/>
    <w:rsid w:val="00C51060"/>
    <w:rsid w:val="00C5187B"/>
    <w:rsid w:val="00C51A4E"/>
    <w:rsid w:val="00C520C7"/>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D69"/>
    <w:rsid w:val="00C766DC"/>
    <w:rsid w:val="00C77981"/>
    <w:rsid w:val="00C77F2A"/>
    <w:rsid w:val="00C77FC2"/>
    <w:rsid w:val="00C8001F"/>
    <w:rsid w:val="00C80BB4"/>
    <w:rsid w:val="00C8163D"/>
    <w:rsid w:val="00C8185A"/>
    <w:rsid w:val="00C818B2"/>
    <w:rsid w:val="00C81FCA"/>
    <w:rsid w:val="00C82348"/>
    <w:rsid w:val="00C837E7"/>
    <w:rsid w:val="00C83B0D"/>
    <w:rsid w:val="00C8436D"/>
    <w:rsid w:val="00C845F7"/>
    <w:rsid w:val="00C848E1"/>
    <w:rsid w:val="00C84EF8"/>
    <w:rsid w:val="00C85091"/>
    <w:rsid w:val="00C85CD5"/>
    <w:rsid w:val="00C85D21"/>
    <w:rsid w:val="00C85DFF"/>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B7332"/>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E1F"/>
    <w:rsid w:val="00D05AE6"/>
    <w:rsid w:val="00D05E2F"/>
    <w:rsid w:val="00D05F6A"/>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13F"/>
    <w:rsid w:val="00D1263A"/>
    <w:rsid w:val="00D1270F"/>
    <w:rsid w:val="00D12768"/>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318"/>
    <w:rsid w:val="00DA1442"/>
    <w:rsid w:val="00DA1B95"/>
    <w:rsid w:val="00DA200C"/>
    <w:rsid w:val="00DA215F"/>
    <w:rsid w:val="00DA2D68"/>
    <w:rsid w:val="00DA2DBC"/>
    <w:rsid w:val="00DA2F3B"/>
    <w:rsid w:val="00DA44B9"/>
    <w:rsid w:val="00DA485B"/>
    <w:rsid w:val="00DA4D5D"/>
    <w:rsid w:val="00DA50A2"/>
    <w:rsid w:val="00DA522C"/>
    <w:rsid w:val="00DA5FB7"/>
    <w:rsid w:val="00DA6450"/>
    <w:rsid w:val="00DA7154"/>
    <w:rsid w:val="00DA762F"/>
    <w:rsid w:val="00DA7D74"/>
    <w:rsid w:val="00DB0BA9"/>
    <w:rsid w:val="00DB0E7B"/>
    <w:rsid w:val="00DB2173"/>
    <w:rsid w:val="00DB2C0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971"/>
    <w:rsid w:val="00DD1BD4"/>
    <w:rsid w:val="00DD24FB"/>
    <w:rsid w:val="00DD2781"/>
    <w:rsid w:val="00DD2986"/>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E704B"/>
    <w:rsid w:val="00DF018D"/>
    <w:rsid w:val="00DF0554"/>
    <w:rsid w:val="00DF0B8A"/>
    <w:rsid w:val="00DF0E14"/>
    <w:rsid w:val="00DF14B7"/>
    <w:rsid w:val="00DF17AC"/>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439"/>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6A"/>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8A0"/>
    <w:rsid w:val="00EA2D34"/>
    <w:rsid w:val="00EA2DB5"/>
    <w:rsid w:val="00EA2DD3"/>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5A1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8C4"/>
    <w:rsid w:val="00F015B1"/>
    <w:rsid w:val="00F01A97"/>
    <w:rsid w:val="00F01BFA"/>
    <w:rsid w:val="00F01E62"/>
    <w:rsid w:val="00F02093"/>
    <w:rsid w:val="00F023CD"/>
    <w:rsid w:val="00F0310A"/>
    <w:rsid w:val="00F03EBF"/>
    <w:rsid w:val="00F0488F"/>
    <w:rsid w:val="00F04C6C"/>
    <w:rsid w:val="00F04E76"/>
    <w:rsid w:val="00F05006"/>
    <w:rsid w:val="00F050F4"/>
    <w:rsid w:val="00F05D48"/>
    <w:rsid w:val="00F06003"/>
    <w:rsid w:val="00F060CE"/>
    <w:rsid w:val="00F063F1"/>
    <w:rsid w:val="00F068B0"/>
    <w:rsid w:val="00F105D8"/>
    <w:rsid w:val="00F10ED0"/>
    <w:rsid w:val="00F113C3"/>
    <w:rsid w:val="00F1150D"/>
    <w:rsid w:val="00F117C8"/>
    <w:rsid w:val="00F11879"/>
    <w:rsid w:val="00F118EF"/>
    <w:rsid w:val="00F11B85"/>
    <w:rsid w:val="00F1216C"/>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1EB2"/>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1D2"/>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606"/>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432"/>
    <w:rsid w:val="00F656D4"/>
    <w:rsid w:val="00F6576C"/>
    <w:rsid w:val="00F65825"/>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4CA"/>
    <w:rsid w:val="00FC5521"/>
    <w:rsid w:val="00FC5581"/>
    <w:rsid w:val="00FC5D03"/>
    <w:rsid w:val="00FC65EE"/>
    <w:rsid w:val="00FC67E0"/>
    <w:rsid w:val="00FC68AB"/>
    <w:rsid w:val="00FC6C9B"/>
    <w:rsid w:val="00FC6E72"/>
    <w:rsid w:val="00FC74DE"/>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9E2"/>
    <w:rsid w:val="00FF001F"/>
    <w:rsid w:val="00FF0CF3"/>
    <w:rsid w:val="00FF107A"/>
    <w:rsid w:val="00FF2178"/>
    <w:rsid w:val="00FF24A1"/>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292"/>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3134</TotalTime>
  <Pages>6</Pages>
  <Words>2313</Words>
  <Characters>12566</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422</cp:revision>
  <cp:lastPrinted>2007-08-01T14:26:00Z</cp:lastPrinted>
  <dcterms:created xsi:type="dcterms:W3CDTF">2025-02-04T00:33:00Z</dcterms:created>
  <dcterms:modified xsi:type="dcterms:W3CDTF">2025-10-03T03:35:00Z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