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3902211A"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A91AC6">
        <w:rPr>
          <w:bCs/>
          <w:noProof w:val="0"/>
          <w:sz w:val="24"/>
          <w:szCs w:val="24"/>
        </w:rPr>
        <w:t>7</w:t>
      </w:r>
      <w:r w:rsidR="00F821CA">
        <w:rPr>
          <w:bCs/>
          <w:noProof w:val="0"/>
          <w:sz w:val="24"/>
          <w:szCs w:val="24"/>
        </w:rPr>
        <w:t>bis</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A91AC6">
        <w:rPr>
          <w:bCs/>
          <w:noProof w:val="0"/>
          <w:sz w:val="24"/>
          <w:szCs w:val="24"/>
        </w:rPr>
        <w:t>5</w:t>
      </w:r>
      <w:r w:rsidR="00FC5F41">
        <w:rPr>
          <w:bCs/>
          <w:noProof w:val="0"/>
          <w:sz w:val="24"/>
          <w:szCs w:val="24"/>
        </w:rPr>
        <w:t>2012</w:t>
      </w:r>
    </w:p>
    <w:p w14:paraId="11776FA6" w14:textId="4C21C822" w:rsidR="00A209D6" w:rsidRPr="00465587" w:rsidRDefault="00F821CA" w:rsidP="00A209D6">
      <w:pPr>
        <w:pStyle w:val="Header"/>
        <w:tabs>
          <w:tab w:val="right" w:pos="9639"/>
        </w:tabs>
        <w:rPr>
          <w:rFonts w:eastAsia="SimSun"/>
          <w:bCs/>
          <w:sz w:val="24"/>
          <w:szCs w:val="24"/>
          <w:lang w:eastAsia="zh-CN"/>
        </w:rPr>
      </w:pPr>
      <w:r>
        <w:rPr>
          <w:rFonts w:eastAsia="SimSun"/>
          <w:bCs/>
          <w:sz w:val="24"/>
          <w:szCs w:val="24"/>
          <w:lang w:eastAsia="zh-CN"/>
        </w:rPr>
        <w:t>Wuhan</w:t>
      </w:r>
      <w:r w:rsidR="0062717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w:t>
      </w:r>
      <w:r w:rsidR="00A91AC6">
        <w:rPr>
          <w:rFonts w:eastAsia="SimSun"/>
          <w:bCs/>
          <w:sz w:val="24"/>
          <w:szCs w:val="24"/>
          <w:lang w:eastAsia="zh-CN"/>
        </w:rPr>
        <w:t>7</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w:t>
      </w:r>
      <w:r w:rsidR="00A91AC6">
        <w:rPr>
          <w:rFonts w:eastAsia="SimSun"/>
          <w:bCs/>
          <w:sz w:val="24"/>
          <w:szCs w:val="24"/>
          <w:lang w:eastAsia="zh-CN"/>
        </w:rPr>
        <w:t>1</w:t>
      </w:r>
      <w:r w:rsidR="00537809" w:rsidRPr="002240E0">
        <w:rPr>
          <w:rFonts w:eastAsia="SimSun"/>
          <w:bCs/>
          <w:sz w:val="24"/>
          <w:szCs w:val="24"/>
          <w:lang w:eastAsia="zh-CN"/>
        </w:rPr>
        <w:t xml:space="preserve"> </w:t>
      </w:r>
      <w:r>
        <w:rPr>
          <w:rFonts w:eastAsia="SimSun"/>
          <w:bCs/>
          <w:sz w:val="24"/>
          <w:szCs w:val="24"/>
          <w:lang w:eastAsia="zh-CN"/>
        </w:rPr>
        <w:t>April</w:t>
      </w:r>
      <w:r w:rsidR="00537809" w:rsidRPr="002240E0">
        <w:rPr>
          <w:rFonts w:eastAsia="SimSun"/>
          <w:bCs/>
          <w:sz w:val="24"/>
          <w:szCs w:val="24"/>
          <w:lang w:eastAsia="zh-CN"/>
        </w:rPr>
        <w:t xml:space="preserve"> 202</w:t>
      </w:r>
      <w:r w:rsidR="00B97051">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478D31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4CB9">
        <w:rPr>
          <w:rFonts w:cs="Arial"/>
          <w:b/>
          <w:bCs/>
          <w:sz w:val="24"/>
          <w:lang w:eastAsia="ja-JP"/>
        </w:rPr>
        <w:t>12.3</w:t>
      </w:r>
    </w:p>
    <w:p w14:paraId="73188B46" w14:textId="5074FDB4"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466B35">
        <w:rPr>
          <w:rFonts w:ascii="Arial" w:hAnsi="Arial" w:cs="Arial"/>
          <w:b/>
          <w:bCs/>
          <w:sz w:val="24"/>
        </w:rPr>
        <w:t>, BT</w:t>
      </w:r>
    </w:p>
    <w:p w14:paraId="553D264F" w14:textId="3904D05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D3C0B">
        <w:rPr>
          <w:rFonts w:ascii="Arial" w:hAnsi="Arial" w:cs="Arial"/>
          <w:b/>
          <w:bCs/>
          <w:sz w:val="24"/>
        </w:rPr>
        <w:t xml:space="preserve">Completion of </w:t>
      </w:r>
      <w:r w:rsidR="002A4282">
        <w:rPr>
          <w:rFonts w:ascii="Arial" w:hAnsi="Arial" w:cs="Arial"/>
          <w:b/>
          <w:bCs/>
          <w:sz w:val="24"/>
        </w:rPr>
        <w:t xml:space="preserve">Functional </w:t>
      </w:r>
      <w:r w:rsidR="005D6F28">
        <w:rPr>
          <w:rFonts w:ascii="Arial" w:hAnsi="Arial" w:cs="Arial"/>
          <w:b/>
          <w:bCs/>
          <w:sz w:val="24"/>
        </w:rPr>
        <w:t>A</w:t>
      </w:r>
      <w:r w:rsidR="001D3C0B">
        <w:rPr>
          <w:rFonts w:ascii="Arial" w:hAnsi="Arial" w:cs="Arial"/>
          <w:b/>
          <w:bCs/>
          <w:sz w:val="24"/>
        </w:rPr>
        <w:t>spects of</w:t>
      </w:r>
      <w:r w:rsidR="00F1587F">
        <w:rPr>
          <w:rFonts w:ascii="Arial" w:hAnsi="Arial" w:cs="Arial"/>
          <w:b/>
          <w:bCs/>
          <w:sz w:val="24"/>
        </w:rPr>
        <w:t xml:space="preserve"> NR Femto </w:t>
      </w:r>
    </w:p>
    <w:p w14:paraId="25F387E8" w14:textId="24F8FCA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715A0">
        <w:rPr>
          <w:rFonts w:ascii="Arial" w:hAnsi="Arial" w:cs="Arial"/>
          <w:b/>
          <w:bCs/>
          <w:sz w:val="24"/>
        </w:rPr>
        <w:t>FS_WAB_5GFemto_NR</w:t>
      </w:r>
      <w:r w:rsidRPr="00112F1A">
        <w:rPr>
          <w:rFonts w:ascii="Arial" w:hAnsi="Arial" w:cs="Arial"/>
          <w:b/>
          <w:bCs/>
          <w:sz w:val="24"/>
        </w:rPr>
        <w:t xml:space="preserve"> </w:t>
      </w:r>
      <w:r>
        <w:rPr>
          <w:rFonts w:ascii="Arial" w:hAnsi="Arial" w:cs="Arial"/>
          <w:b/>
          <w:bCs/>
          <w:sz w:val="24"/>
        </w:rPr>
        <w:t xml:space="preserve">- Release </w:t>
      </w:r>
      <w:r w:rsidR="004715A0">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9BDBC7F" w14:textId="7DF9D06F" w:rsidR="00F1587F" w:rsidRDefault="00F1587F" w:rsidP="004715A0">
      <w:pPr>
        <w:rPr>
          <w:rFonts w:eastAsia="SimSun"/>
          <w:lang w:val="en-US" w:eastAsia="zh-CN"/>
        </w:rPr>
      </w:pPr>
      <w:r>
        <w:rPr>
          <w:rFonts w:eastAsia="SimSun"/>
          <w:lang w:val="en-US" w:eastAsia="zh-CN"/>
        </w:rPr>
        <w:t>At RAN3#125 the study item of NR Femto was successfully completed and the outcome is visible in TR 38.799 which was agreed in R3-244849.</w:t>
      </w:r>
      <w:r w:rsidR="00354F3E">
        <w:rPr>
          <w:rFonts w:eastAsia="SimSun"/>
          <w:lang w:val="en-US" w:eastAsia="zh-CN"/>
        </w:rPr>
        <w:t xml:space="preserve"> </w:t>
      </w:r>
    </w:p>
    <w:p w14:paraId="2A026B6A" w14:textId="6D7270CB" w:rsidR="004715A0" w:rsidRDefault="00F1587F" w:rsidP="004715A0">
      <w:pPr>
        <w:rPr>
          <w:rFonts w:eastAsia="SimSun"/>
          <w:lang w:val="en-US" w:eastAsia="zh-CN"/>
        </w:rPr>
      </w:pPr>
      <w:r>
        <w:rPr>
          <w:rFonts w:eastAsia="SimSun"/>
          <w:lang w:val="en-US" w:eastAsia="zh-CN"/>
        </w:rPr>
        <w:t xml:space="preserve">At the following RAN Plenary#105, the corresponding work item was agreed in [1] </w:t>
      </w:r>
      <w:r w:rsidR="005F2D60">
        <w:rPr>
          <w:rFonts w:eastAsia="SimSun"/>
          <w:lang w:val="en-US" w:eastAsia="zh-CN"/>
        </w:rPr>
        <w:t>including the following objective</w:t>
      </w:r>
      <w:r w:rsidR="004715A0">
        <w:rPr>
          <w:rFonts w:eastAsia="SimSun"/>
          <w:lang w:val="en-US" w:eastAsia="zh-CN"/>
        </w:rPr>
        <w:t>:</w:t>
      </w:r>
    </w:p>
    <w:p w14:paraId="6C455238" w14:textId="77777777" w:rsidR="002A4282" w:rsidRPr="002A4282" w:rsidRDefault="002A4282" w:rsidP="002A4282">
      <w:pPr>
        <w:spacing w:after="0"/>
        <w:rPr>
          <w:bCs/>
          <w:i/>
          <w:iCs/>
          <w:sz w:val="18"/>
          <w:szCs w:val="18"/>
        </w:rPr>
      </w:pPr>
      <w:r w:rsidRPr="002A4282">
        <w:rPr>
          <w:bCs/>
          <w:i/>
          <w:iCs/>
          <w:sz w:val="18"/>
          <w:szCs w:val="18"/>
        </w:rPr>
        <w:t xml:space="preserve">The objectives of the 5G Femto </w:t>
      </w:r>
      <w:r w:rsidRPr="002A4282">
        <w:rPr>
          <w:rFonts w:hint="eastAsia"/>
          <w:bCs/>
          <w:i/>
          <w:iCs/>
          <w:sz w:val="18"/>
          <w:szCs w:val="18"/>
          <w:lang w:eastAsia="ja-JP"/>
        </w:rPr>
        <w:t>work</w:t>
      </w:r>
      <w:r w:rsidRPr="002A4282">
        <w:rPr>
          <w:bCs/>
          <w:i/>
          <w:iCs/>
          <w:sz w:val="18"/>
          <w:szCs w:val="18"/>
        </w:rPr>
        <w:t xml:space="preserve"> are as follows:</w:t>
      </w:r>
    </w:p>
    <w:p w14:paraId="3A701A77" w14:textId="77777777" w:rsidR="002A4282" w:rsidRPr="002A4282" w:rsidRDefault="002A4282" w:rsidP="002A4282">
      <w:pPr>
        <w:spacing w:after="0"/>
        <w:rPr>
          <w:bCs/>
          <w:i/>
          <w:iCs/>
          <w:sz w:val="18"/>
          <w:szCs w:val="18"/>
        </w:rPr>
      </w:pPr>
    </w:p>
    <w:p w14:paraId="79B42543" w14:textId="77777777" w:rsidR="002A4282" w:rsidRPr="002A4282" w:rsidRDefault="002A4282" w:rsidP="002A4282">
      <w:pPr>
        <w:pStyle w:val="B1"/>
        <w:rPr>
          <w:i/>
          <w:iCs/>
          <w:sz w:val="18"/>
          <w:szCs w:val="18"/>
          <w:lang w:eastAsia="ja-JP"/>
        </w:rPr>
      </w:pPr>
      <w:r w:rsidRPr="002A4282">
        <w:rPr>
          <w:i/>
          <w:iCs/>
          <w:sz w:val="18"/>
          <w:szCs w:val="18"/>
        </w:rPr>
        <w:t>-</w:t>
      </w:r>
      <w:r w:rsidRPr="002A4282">
        <w:rPr>
          <w:i/>
          <w:iCs/>
          <w:sz w:val="18"/>
          <w:szCs w:val="18"/>
        </w:rPr>
        <w:tab/>
        <w:t>S</w:t>
      </w:r>
      <w:r w:rsidRPr="002A4282">
        <w:rPr>
          <w:rFonts w:hint="eastAsia"/>
          <w:i/>
          <w:iCs/>
          <w:sz w:val="18"/>
          <w:szCs w:val="18"/>
          <w:lang w:eastAsia="ja-JP"/>
        </w:rPr>
        <w:t xml:space="preserve">pecification to </w:t>
      </w:r>
      <w:r w:rsidRPr="002A4282">
        <w:rPr>
          <w:i/>
          <w:iCs/>
          <w:sz w:val="18"/>
          <w:szCs w:val="18"/>
        </w:rPr>
        <w:t xml:space="preserve">support </w:t>
      </w:r>
      <w:r w:rsidRPr="002A4282">
        <w:rPr>
          <w:rFonts w:hint="eastAsia"/>
          <w:i/>
          <w:iCs/>
          <w:sz w:val="18"/>
          <w:szCs w:val="18"/>
          <w:lang w:eastAsia="ja-JP"/>
        </w:rPr>
        <w:t xml:space="preserve">NR Femto </w:t>
      </w:r>
      <w:r w:rsidRPr="002A4282">
        <w:rPr>
          <w:i/>
          <w:iCs/>
          <w:sz w:val="18"/>
          <w:szCs w:val="18"/>
          <w:lang w:eastAsia="ja-JP"/>
        </w:rPr>
        <w:t>architecture</w:t>
      </w:r>
      <w:r w:rsidRPr="002A4282">
        <w:rPr>
          <w:rFonts w:hint="eastAsia"/>
          <w:i/>
          <w:iCs/>
          <w:sz w:val="18"/>
          <w:szCs w:val="18"/>
          <w:lang w:eastAsia="ja-JP"/>
        </w:rPr>
        <w:t xml:space="preserve"> with optional NR Femto GW for NG interface </w:t>
      </w:r>
      <w:r w:rsidRPr="002A4282">
        <w:rPr>
          <w:i/>
          <w:iCs/>
          <w:sz w:val="18"/>
          <w:szCs w:val="18"/>
        </w:rPr>
        <w:t>[RAN3]</w:t>
      </w:r>
      <w:r w:rsidRPr="002A4282">
        <w:rPr>
          <w:rFonts w:hint="eastAsia"/>
          <w:i/>
          <w:iCs/>
          <w:sz w:val="18"/>
          <w:szCs w:val="18"/>
          <w:lang w:eastAsia="ja-JP"/>
        </w:rPr>
        <w:t>.</w:t>
      </w:r>
    </w:p>
    <w:p w14:paraId="0F0679F9" w14:textId="77777777" w:rsidR="002A4282" w:rsidRPr="002A4282" w:rsidRDefault="002A4282" w:rsidP="002A4282">
      <w:pPr>
        <w:pStyle w:val="B1"/>
        <w:rPr>
          <w:i/>
          <w:iCs/>
          <w:sz w:val="18"/>
          <w:szCs w:val="18"/>
          <w:lang w:eastAsia="ja-JP"/>
        </w:rPr>
      </w:pPr>
      <w:r w:rsidRPr="002A4282">
        <w:rPr>
          <w:i/>
          <w:iCs/>
          <w:sz w:val="18"/>
          <w:szCs w:val="18"/>
        </w:rPr>
        <w:t>-</w:t>
      </w:r>
      <w:r w:rsidRPr="002A4282">
        <w:rPr>
          <w:i/>
          <w:iCs/>
          <w:sz w:val="18"/>
          <w:szCs w:val="18"/>
        </w:rPr>
        <w:tab/>
        <w:t>S</w:t>
      </w:r>
      <w:r w:rsidRPr="002A4282">
        <w:rPr>
          <w:rFonts w:hint="eastAsia"/>
          <w:i/>
          <w:iCs/>
          <w:sz w:val="18"/>
          <w:szCs w:val="18"/>
          <w:lang w:eastAsia="ja-JP"/>
        </w:rPr>
        <w:t xml:space="preserve">pecification to </w:t>
      </w:r>
      <w:r w:rsidRPr="002A4282">
        <w:rPr>
          <w:i/>
          <w:iCs/>
          <w:sz w:val="18"/>
          <w:szCs w:val="18"/>
        </w:rPr>
        <w:t xml:space="preserve">support </w:t>
      </w:r>
      <w:r w:rsidRPr="002A4282">
        <w:rPr>
          <w:i/>
          <w:iCs/>
          <w:sz w:val="18"/>
          <w:szCs w:val="18"/>
          <w:lang w:eastAsia="ja-JP"/>
        </w:rPr>
        <w:t xml:space="preserve">access control </w:t>
      </w:r>
      <w:r w:rsidRPr="002A4282">
        <w:rPr>
          <w:rFonts w:hint="eastAsia"/>
          <w:i/>
          <w:iCs/>
          <w:sz w:val="18"/>
          <w:szCs w:val="18"/>
          <w:lang w:eastAsia="ja-JP"/>
        </w:rPr>
        <w:t>for</w:t>
      </w:r>
      <w:r w:rsidRPr="002A4282">
        <w:rPr>
          <w:i/>
          <w:iCs/>
          <w:sz w:val="18"/>
          <w:szCs w:val="18"/>
          <w:lang w:eastAsia="ja-JP"/>
        </w:rPr>
        <w:t xml:space="preserve"> NR Femtos operating in open, hybrid and closed modes reusing existing CAG functionality [RAN3].</w:t>
      </w:r>
    </w:p>
    <w:p w14:paraId="0681F80A" w14:textId="77777777" w:rsidR="002A4282" w:rsidRPr="002A4282" w:rsidRDefault="002A4282" w:rsidP="002A4282">
      <w:pPr>
        <w:pStyle w:val="NO"/>
        <w:ind w:hanging="567"/>
        <w:rPr>
          <w:i/>
          <w:iCs/>
          <w:sz w:val="18"/>
          <w:szCs w:val="18"/>
        </w:rPr>
      </w:pPr>
      <w:bookmarkStart w:id="0" w:name="_Hlk175754856"/>
      <w:r w:rsidRPr="002A4282">
        <w:rPr>
          <w:i/>
          <w:iCs/>
          <w:sz w:val="18"/>
          <w:szCs w:val="18"/>
        </w:rPr>
        <w:t xml:space="preserve">NOTE </w:t>
      </w:r>
      <w:r w:rsidRPr="002A4282">
        <w:rPr>
          <w:rFonts w:hint="eastAsia"/>
          <w:i/>
          <w:iCs/>
          <w:sz w:val="18"/>
          <w:szCs w:val="18"/>
          <w:lang w:eastAsia="ja-JP"/>
        </w:rPr>
        <w:t>10</w:t>
      </w:r>
      <w:r w:rsidRPr="002A4282">
        <w:rPr>
          <w:i/>
          <w:iCs/>
          <w:sz w:val="18"/>
          <w:szCs w:val="18"/>
        </w:rPr>
        <w:t xml:space="preserve">: </w:t>
      </w:r>
      <w:r w:rsidRPr="002A4282">
        <w:rPr>
          <w:rFonts w:hint="eastAsia"/>
          <w:i/>
          <w:iCs/>
          <w:sz w:val="18"/>
          <w:szCs w:val="18"/>
          <w:lang w:eastAsia="ja-JP"/>
        </w:rPr>
        <w:t>For NR Femto access control, o</w:t>
      </w:r>
      <w:r w:rsidRPr="002A4282">
        <w:rPr>
          <w:i/>
          <w:iCs/>
          <w:sz w:val="18"/>
          <w:szCs w:val="18"/>
        </w:rPr>
        <w:t xml:space="preserve">nly stage 2 impact </w:t>
      </w:r>
      <w:r w:rsidRPr="002A4282">
        <w:rPr>
          <w:rFonts w:hint="eastAsia"/>
          <w:i/>
          <w:iCs/>
          <w:sz w:val="18"/>
          <w:szCs w:val="18"/>
          <w:lang w:eastAsia="ja-JP"/>
        </w:rPr>
        <w:t xml:space="preserve">is </w:t>
      </w:r>
      <w:r w:rsidRPr="002A4282">
        <w:rPr>
          <w:i/>
          <w:iCs/>
          <w:sz w:val="18"/>
          <w:szCs w:val="18"/>
        </w:rPr>
        <w:t>expected on this objective.</w:t>
      </w:r>
    </w:p>
    <w:p w14:paraId="43153C0C" w14:textId="77777777" w:rsidR="002A4282" w:rsidRPr="002A4282" w:rsidRDefault="002A4282" w:rsidP="002A4282">
      <w:pPr>
        <w:pStyle w:val="NO"/>
        <w:rPr>
          <w:i/>
          <w:iCs/>
          <w:sz w:val="18"/>
          <w:szCs w:val="18"/>
          <w:lang w:eastAsia="ja-JP"/>
        </w:rPr>
      </w:pPr>
      <w:r w:rsidRPr="002A4282">
        <w:rPr>
          <w:i/>
          <w:iCs/>
          <w:sz w:val="18"/>
          <w:szCs w:val="18"/>
        </w:rPr>
        <w:t xml:space="preserve">NOTE </w:t>
      </w:r>
      <w:r w:rsidRPr="002A4282">
        <w:rPr>
          <w:rFonts w:hint="eastAsia"/>
          <w:i/>
          <w:iCs/>
          <w:sz w:val="18"/>
          <w:szCs w:val="18"/>
          <w:lang w:eastAsia="ja-JP"/>
        </w:rPr>
        <w:t>11</w:t>
      </w:r>
      <w:r w:rsidRPr="002A4282">
        <w:rPr>
          <w:i/>
          <w:iCs/>
          <w:sz w:val="18"/>
          <w:szCs w:val="18"/>
        </w:rPr>
        <w:t>: Coordination with other WGs (e.g. SA2</w:t>
      </w:r>
      <w:r w:rsidRPr="002A4282">
        <w:rPr>
          <w:rFonts w:hint="eastAsia"/>
          <w:i/>
          <w:iCs/>
          <w:sz w:val="18"/>
          <w:szCs w:val="18"/>
          <w:lang w:eastAsia="ja-JP"/>
        </w:rPr>
        <w:t>, SA3</w:t>
      </w:r>
      <w:r w:rsidRPr="002A4282">
        <w:rPr>
          <w:i/>
          <w:iCs/>
          <w:sz w:val="18"/>
          <w:szCs w:val="18"/>
        </w:rPr>
        <w:t>) when needed.</w:t>
      </w:r>
    </w:p>
    <w:bookmarkEnd w:id="0"/>
    <w:p w14:paraId="33F80780" w14:textId="75949C40" w:rsidR="00F821CA" w:rsidRDefault="00F821CA" w:rsidP="004715A0">
      <w:pPr>
        <w:rPr>
          <w:rFonts w:eastAsia="SimSun"/>
          <w:lang w:val="en-US" w:eastAsia="zh-CN"/>
        </w:rPr>
      </w:pPr>
      <w:r>
        <w:rPr>
          <w:rFonts w:eastAsia="SimSun"/>
          <w:lang w:val="en-US" w:eastAsia="zh-CN"/>
        </w:rPr>
        <w:t>At the last RAN3#126, baseline CRs was endorsed for TS 38.413 which is almost complete.</w:t>
      </w:r>
    </w:p>
    <w:p w14:paraId="414E80DF" w14:textId="557A5C22" w:rsidR="00A91AC6" w:rsidRDefault="00A91AC6" w:rsidP="004715A0">
      <w:pPr>
        <w:rPr>
          <w:rFonts w:eastAsia="SimSun"/>
          <w:lang w:val="en-US" w:eastAsia="zh-CN"/>
        </w:rPr>
      </w:pPr>
      <w:r>
        <w:rPr>
          <w:rFonts w:eastAsia="SimSun"/>
          <w:lang w:val="en-US" w:eastAsia="zh-CN"/>
        </w:rPr>
        <w:t>At the last RAN3#12</w:t>
      </w:r>
      <w:r w:rsidR="00F821CA">
        <w:rPr>
          <w:rFonts w:eastAsia="SimSun"/>
          <w:lang w:val="en-US" w:eastAsia="zh-CN"/>
        </w:rPr>
        <w:t>7</w:t>
      </w:r>
      <w:r>
        <w:rPr>
          <w:rFonts w:eastAsia="SimSun"/>
          <w:lang w:val="en-US" w:eastAsia="zh-CN"/>
        </w:rPr>
        <w:t xml:space="preserve">, </w:t>
      </w:r>
      <w:r w:rsidR="00F821CA">
        <w:rPr>
          <w:rFonts w:eastAsia="SimSun"/>
          <w:lang w:val="en-US" w:eastAsia="zh-CN"/>
        </w:rPr>
        <w:t xml:space="preserve">two text proposals for functional aspects of stage 2 were agreed and the </w:t>
      </w:r>
      <w:r>
        <w:rPr>
          <w:rFonts w:eastAsia="SimSun"/>
          <w:lang w:val="en-US" w:eastAsia="zh-CN"/>
        </w:rPr>
        <w:t>baseline CR w</w:t>
      </w:r>
      <w:r w:rsidR="00F821CA">
        <w:rPr>
          <w:rFonts w:eastAsia="SimSun"/>
          <w:lang w:val="en-US" w:eastAsia="zh-CN"/>
        </w:rPr>
        <w:t>as</w:t>
      </w:r>
      <w:r>
        <w:rPr>
          <w:rFonts w:eastAsia="SimSun"/>
          <w:lang w:val="en-US" w:eastAsia="zh-CN"/>
        </w:rPr>
        <w:t xml:space="preserve"> </w:t>
      </w:r>
      <w:r w:rsidR="00F821CA">
        <w:rPr>
          <w:rFonts w:eastAsia="SimSun"/>
          <w:lang w:val="en-US" w:eastAsia="zh-CN"/>
        </w:rPr>
        <w:t>endorsed</w:t>
      </w:r>
      <w:r>
        <w:rPr>
          <w:rFonts w:eastAsia="SimSun"/>
          <w:lang w:val="en-US" w:eastAsia="zh-CN"/>
        </w:rPr>
        <w:t xml:space="preserve"> for TS 38.300 which </w:t>
      </w:r>
      <w:r w:rsidR="00F821CA">
        <w:rPr>
          <w:rFonts w:eastAsia="SimSun"/>
          <w:lang w:val="en-US" w:eastAsia="zh-CN"/>
        </w:rPr>
        <w:t>is</w:t>
      </w:r>
      <w:r>
        <w:rPr>
          <w:rFonts w:eastAsia="SimSun"/>
          <w:lang w:val="en-US" w:eastAsia="zh-CN"/>
        </w:rPr>
        <w:t xml:space="preserve"> </w:t>
      </w:r>
      <w:r w:rsidR="00F821CA">
        <w:rPr>
          <w:rFonts w:eastAsia="SimSun"/>
          <w:lang w:val="en-US" w:eastAsia="zh-CN"/>
        </w:rPr>
        <w:t>almost</w:t>
      </w:r>
      <w:r>
        <w:rPr>
          <w:rFonts w:eastAsia="SimSun"/>
          <w:lang w:val="en-US" w:eastAsia="zh-CN"/>
        </w:rPr>
        <w:t xml:space="preserve"> complete</w:t>
      </w:r>
      <w:r w:rsidR="00F821CA">
        <w:rPr>
          <w:rFonts w:eastAsia="SimSun"/>
          <w:lang w:val="en-US" w:eastAsia="zh-CN"/>
        </w:rPr>
        <w:t xml:space="preserve"> as well</w:t>
      </w:r>
      <w:r>
        <w:rPr>
          <w:rFonts w:eastAsia="SimSun"/>
          <w:lang w:val="en-US" w:eastAsia="zh-CN"/>
        </w:rPr>
        <w:t>.</w:t>
      </w:r>
    </w:p>
    <w:p w14:paraId="636DB851" w14:textId="4DBBC596" w:rsidR="00A91AC6" w:rsidRDefault="00A91AC6" w:rsidP="004715A0">
      <w:pPr>
        <w:rPr>
          <w:rFonts w:eastAsia="SimSun"/>
          <w:lang w:val="en-US" w:eastAsia="zh-CN"/>
        </w:rPr>
      </w:pPr>
      <w:r>
        <w:rPr>
          <w:rFonts w:eastAsia="SimSun"/>
          <w:lang w:val="en-US" w:eastAsia="zh-CN"/>
        </w:rPr>
        <w:t>This paper investigates remaining open points.</w:t>
      </w:r>
    </w:p>
    <w:p w14:paraId="78C6F88C" w14:textId="77777777" w:rsidR="002A4282" w:rsidRDefault="002A4282" w:rsidP="004715A0">
      <w:pPr>
        <w:rPr>
          <w:rFonts w:eastAsia="SimSun"/>
          <w:lang w:val="en-US" w:eastAsia="zh-CN"/>
        </w:rPr>
      </w:pPr>
    </w:p>
    <w:p w14:paraId="7D484B6E" w14:textId="7C7B8DB3" w:rsidR="009339CB" w:rsidRPr="006E13D1" w:rsidRDefault="009339CB" w:rsidP="009339CB">
      <w:pPr>
        <w:pStyle w:val="Heading1"/>
      </w:pPr>
      <w:r w:rsidRPr="006E13D1">
        <w:t>2</w:t>
      </w:r>
      <w:r w:rsidRPr="006E13D1">
        <w:tab/>
      </w:r>
      <w:r w:rsidR="004715A0">
        <w:t>Discussion</w:t>
      </w:r>
    </w:p>
    <w:p w14:paraId="5A374966" w14:textId="77777777" w:rsidR="00C91176" w:rsidRDefault="00C91176" w:rsidP="004715A0">
      <w:pPr>
        <w:rPr>
          <w:rFonts w:eastAsia="SimSun"/>
          <w:lang w:val="en-US" w:eastAsia="zh-CN"/>
        </w:rPr>
      </w:pPr>
    </w:p>
    <w:p w14:paraId="27E66BE8" w14:textId="24EF0F7D" w:rsidR="00C91176" w:rsidRPr="00C91176" w:rsidRDefault="006A701C" w:rsidP="00C91176">
      <w:pPr>
        <w:numPr>
          <w:ilvl w:val="0"/>
          <w:numId w:val="53"/>
        </w:numPr>
        <w:spacing w:after="0"/>
        <w:rPr>
          <w:rFonts w:eastAsia="SimSun"/>
          <w:b/>
          <w:bCs/>
          <w:lang w:val="en-US" w:eastAsia="zh-CN"/>
        </w:rPr>
      </w:pPr>
      <w:bookmarkStart w:id="1" w:name="_Hlk188820545"/>
      <w:r>
        <w:rPr>
          <w:rFonts w:eastAsia="SimSun"/>
          <w:b/>
          <w:bCs/>
          <w:lang w:val="en-US" w:eastAsia="zh-CN"/>
        </w:rPr>
        <w:t>Completion of stage 2</w:t>
      </w:r>
    </w:p>
    <w:bookmarkEnd w:id="1"/>
    <w:p w14:paraId="3E48134C" w14:textId="77777777" w:rsidR="00C91176" w:rsidRDefault="00C91176" w:rsidP="004715A0">
      <w:pPr>
        <w:rPr>
          <w:rFonts w:eastAsia="SimSun"/>
          <w:lang w:val="en-US" w:eastAsia="zh-CN"/>
        </w:rPr>
      </w:pPr>
    </w:p>
    <w:p w14:paraId="52D0AE38" w14:textId="1607A4C0" w:rsidR="00614CA0" w:rsidRDefault="00614CA0" w:rsidP="004715A0">
      <w:pPr>
        <w:rPr>
          <w:rFonts w:eastAsia="SimSun"/>
          <w:lang w:val="en-US" w:eastAsia="zh-CN"/>
        </w:rPr>
      </w:pPr>
      <w:r>
        <w:rPr>
          <w:rFonts w:eastAsia="SimSun"/>
          <w:lang w:val="en-US" w:eastAsia="zh-CN"/>
        </w:rPr>
        <w:t xml:space="preserve">The following </w:t>
      </w:r>
      <w:r w:rsidR="002A4282">
        <w:rPr>
          <w:rFonts w:eastAsia="SimSun"/>
          <w:lang w:val="en-US" w:eastAsia="zh-CN"/>
        </w:rPr>
        <w:t xml:space="preserve">conclusion was reached in the TR 38.799 for </w:t>
      </w:r>
      <w:r w:rsidR="008F3B4B">
        <w:rPr>
          <w:rFonts w:eastAsia="SimSun"/>
          <w:lang w:val="en-US" w:eastAsia="zh-CN"/>
        </w:rPr>
        <w:t xml:space="preserve">the </w:t>
      </w:r>
      <w:r w:rsidR="002A4282">
        <w:rPr>
          <w:rFonts w:eastAsia="SimSun"/>
          <w:lang w:val="en-US" w:eastAsia="zh-CN"/>
        </w:rPr>
        <w:t>NG interface:</w:t>
      </w:r>
    </w:p>
    <w:p w14:paraId="5344254A" w14:textId="77777777" w:rsidR="002A4282" w:rsidRPr="002A4282" w:rsidRDefault="002A4282" w:rsidP="002A4282">
      <w:pPr>
        <w:pStyle w:val="Heading3"/>
        <w:rPr>
          <w:i/>
          <w:iCs/>
          <w:sz w:val="18"/>
          <w:szCs w:val="18"/>
        </w:rPr>
      </w:pPr>
      <w:r w:rsidRPr="002A4282">
        <w:rPr>
          <w:rFonts w:hint="eastAsia"/>
          <w:i/>
          <w:iCs/>
          <w:sz w:val="18"/>
          <w:szCs w:val="18"/>
          <w:lang w:eastAsia="ja-JP"/>
        </w:rPr>
        <w:t>6</w:t>
      </w:r>
      <w:r w:rsidRPr="002A4282">
        <w:rPr>
          <w:i/>
          <w:iCs/>
          <w:sz w:val="18"/>
          <w:szCs w:val="18"/>
        </w:rPr>
        <w:t>.</w:t>
      </w:r>
      <w:r w:rsidRPr="002A4282">
        <w:rPr>
          <w:rFonts w:hint="eastAsia"/>
          <w:i/>
          <w:iCs/>
          <w:sz w:val="18"/>
          <w:szCs w:val="18"/>
          <w:lang w:eastAsia="ja-JP"/>
        </w:rPr>
        <w:t>2</w:t>
      </w:r>
      <w:r w:rsidRPr="002A4282">
        <w:rPr>
          <w:i/>
          <w:iCs/>
          <w:sz w:val="18"/>
          <w:szCs w:val="18"/>
        </w:rPr>
        <w:t>.1</w:t>
      </w:r>
      <w:r w:rsidRPr="002A4282">
        <w:rPr>
          <w:i/>
          <w:iCs/>
          <w:sz w:val="18"/>
          <w:szCs w:val="18"/>
        </w:rPr>
        <w:tab/>
        <w:t>Architecture for NG interface</w:t>
      </w:r>
    </w:p>
    <w:p w14:paraId="78576C22" w14:textId="77777777" w:rsidR="002A4282" w:rsidRPr="002A4282" w:rsidRDefault="002A4282" w:rsidP="002A4282">
      <w:pPr>
        <w:spacing w:after="120"/>
        <w:rPr>
          <w:rFonts w:eastAsia="MS Mincho"/>
          <w:bCs/>
          <w:i/>
          <w:iCs/>
          <w:sz w:val="18"/>
          <w:szCs w:val="18"/>
          <w:lang w:val="en-US"/>
        </w:rPr>
      </w:pPr>
      <w:r w:rsidRPr="002A4282">
        <w:rPr>
          <w:rFonts w:eastAsia="MS Mincho"/>
          <w:bCs/>
          <w:i/>
          <w:iCs/>
          <w:sz w:val="18"/>
          <w:szCs w:val="18"/>
          <w:lang w:val="en-US"/>
        </w:rPr>
        <w:t xml:space="preserve">Option 1, namely direct connection of an NR Femto </w:t>
      </w:r>
      <w:r w:rsidRPr="002A4282">
        <w:rPr>
          <w:rFonts w:eastAsia="DengXian" w:hint="eastAsia"/>
          <w:bCs/>
          <w:i/>
          <w:iCs/>
          <w:sz w:val="18"/>
          <w:szCs w:val="18"/>
          <w:lang w:val="en-US" w:eastAsia="zh-CN"/>
        </w:rPr>
        <w:t>n</w:t>
      </w:r>
      <w:r w:rsidRPr="002A4282">
        <w:rPr>
          <w:rFonts w:eastAsia="MS Mincho"/>
          <w:bCs/>
          <w:i/>
          <w:iCs/>
          <w:sz w:val="18"/>
          <w:szCs w:val="18"/>
          <w:lang w:val="en-US"/>
        </w:rPr>
        <w:t>ode to the 5GC via the NG interface</w:t>
      </w:r>
      <w:r w:rsidRPr="002A4282">
        <w:rPr>
          <w:rFonts w:eastAsia="DengXian" w:hint="eastAsia"/>
          <w:bCs/>
          <w:i/>
          <w:iCs/>
          <w:sz w:val="18"/>
          <w:szCs w:val="18"/>
          <w:lang w:val="en-US" w:eastAsia="zh-CN"/>
        </w:rPr>
        <w:t>,</w:t>
      </w:r>
      <w:r w:rsidRPr="002A4282">
        <w:rPr>
          <w:rFonts w:eastAsia="MS Mincho"/>
          <w:bCs/>
          <w:i/>
          <w:iCs/>
          <w:sz w:val="18"/>
          <w:szCs w:val="18"/>
          <w:lang w:val="en-US"/>
        </w:rPr>
        <w:t xml:space="preserve"> is already possible</w:t>
      </w:r>
      <w:r w:rsidRPr="002A4282">
        <w:rPr>
          <w:rFonts w:eastAsia="MS Mincho" w:hint="eastAsia"/>
          <w:bCs/>
          <w:i/>
          <w:iCs/>
          <w:sz w:val="18"/>
          <w:szCs w:val="18"/>
          <w:lang w:val="en-US"/>
        </w:rPr>
        <w:t>.</w:t>
      </w:r>
    </w:p>
    <w:p w14:paraId="4CDC55E7" w14:textId="77777777" w:rsidR="002A4282" w:rsidRPr="002A4282" w:rsidRDefault="002A4282" w:rsidP="002A4282">
      <w:pPr>
        <w:spacing w:after="120"/>
        <w:rPr>
          <w:i/>
          <w:iCs/>
          <w:sz w:val="18"/>
          <w:szCs w:val="18"/>
          <w:lang w:eastAsia="ja-JP"/>
        </w:rPr>
      </w:pPr>
      <w:r w:rsidRPr="002A4282">
        <w:rPr>
          <w:rFonts w:eastAsia="MS Mincho"/>
          <w:bCs/>
          <w:i/>
          <w:iCs/>
          <w:sz w:val="18"/>
          <w:szCs w:val="18"/>
          <w:lang w:val="en-US"/>
        </w:rPr>
        <w:t xml:space="preserve">In order to maintain the existing infrastructure for an operator who has deployed LTE HeNBs, Option 2 with an optional NR Femto GW </w:t>
      </w:r>
      <w:r w:rsidRPr="002A4282">
        <w:rPr>
          <w:rFonts w:eastAsia="MS Mincho" w:hint="eastAsia"/>
          <w:bCs/>
          <w:i/>
          <w:iCs/>
          <w:sz w:val="18"/>
          <w:szCs w:val="18"/>
          <w:lang w:val="en-US"/>
        </w:rPr>
        <w:t xml:space="preserve">is </w:t>
      </w:r>
      <w:r w:rsidRPr="002A4282">
        <w:rPr>
          <w:rFonts w:eastAsia="MS Mincho"/>
          <w:bCs/>
          <w:i/>
          <w:iCs/>
          <w:sz w:val="18"/>
          <w:szCs w:val="18"/>
          <w:lang w:val="en-US"/>
        </w:rPr>
        <w:t>recommend</w:t>
      </w:r>
      <w:r w:rsidRPr="002A4282">
        <w:rPr>
          <w:rFonts w:eastAsia="MS Mincho" w:hint="eastAsia"/>
          <w:bCs/>
          <w:i/>
          <w:iCs/>
          <w:sz w:val="18"/>
          <w:szCs w:val="18"/>
          <w:lang w:val="en-US"/>
        </w:rPr>
        <w:t xml:space="preserve">ed for a </w:t>
      </w:r>
      <w:r w:rsidRPr="002A4282">
        <w:rPr>
          <w:rFonts w:eastAsia="MS Mincho"/>
          <w:bCs/>
          <w:i/>
          <w:iCs/>
          <w:sz w:val="18"/>
          <w:szCs w:val="18"/>
          <w:lang w:val="en-US"/>
        </w:rPr>
        <w:t>normative phase.</w:t>
      </w:r>
    </w:p>
    <w:p w14:paraId="32F0E296" w14:textId="335D57BE" w:rsidR="00A91AC6" w:rsidRDefault="00A91AC6" w:rsidP="004715A0">
      <w:pPr>
        <w:rPr>
          <w:rFonts w:eastAsia="SimSun"/>
          <w:lang w:val="en-US" w:eastAsia="zh-CN"/>
        </w:rPr>
      </w:pPr>
      <w:r>
        <w:rPr>
          <w:rFonts w:eastAsia="SimSun"/>
          <w:lang w:val="en-US" w:eastAsia="zh-CN"/>
        </w:rPr>
        <w:t xml:space="preserve">At the last RAN3#126 meeting, the </w:t>
      </w:r>
      <w:r w:rsidR="00162A38">
        <w:rPr>
          <w:rFonts w:eastAsia="SimSun"/>
          <w:lang w:val="en-US" w:eastAsia="zh-CN"/>
        </w:rPr>
        <w:t xml:space="preserve">specific </w:t>
      </w:r>
      <w:r>
        <w:rPr>
          <w:rFonts w:eastAsia="SimSun"/>
          <w:lang w:val="en-US" w:eastAsia="zh-CN"/>
        </w:rPr>
        <w:t xml:space="preserve">functional aspects </w:t>
      </w:r>
      <w:r w:rsidR="00162A38">
        <w:rPr>
          <w:rFonts w:eastAsia="SimSun"/>
          <w:lang w:val="en-US" w:eastAsia="zh-CN"/>
        </w:rPr>
        <w:t>related to</w:t>
      </w:r>
      <w:r>
        <w:rPr>
          <w:rFonts w:eastAsia="SimSun"/>
          <w:lang w:val="en-US" w:eastAsia="zh-CN"/>
        </w:rPr>
        <w:t xml:space="preserve"> NR Femto</w:t>
      </w:r>
      <w:r w:rsidR="00162A38">
        <w:rPr>
          <w:rFonts w:eastAsia="SimSun"/>
          <w:lang w:val="en-US" w:eastAsia="zh-CN"/>
        </w:rPr>
        <w:t>s</w:t>
      </w:r>
      <w:r>
        <w:rPr>
          <w:rFonts w:eastAsia="SimSun"/>
          <w:lang w:val="en-US" w:eastAsia="zh-CN"/>
        </w:rPr>
        <w:t xml:space="preserve"> were captured in the baseline CR for TS 38.300 along these lines. </w:t>
      </w:r>
    </w:p>
    <w:p w14:paraId="1AC8FFE5" w14:textId="2C50D6F6" w:rsidR="00F821CA" w:rsidRDefault="00F821CA" w:rsidP="00F821CA">
      <w:pPr>
        <w:rPr>
          <w:rFonts w:eastAsia="SimSun"/>
          <w:lang w:val="en-US" w:eastAsia="zh-CN"/>
        </w:rPr>
      </w:pPr>
      <w:r>
        <w:rPr>
          <w:rFonts w:eastAsia="SimSun"/>
          <w:lang w:val="en-US" w:eastAsia="zh-CN"/>
        </w:rPr>
        <w:t xml:space="preserve">At the last RAN3#127 meeting, the specific functional aspects related to NR Femto Gateway and to AMF were captured in the baseline CR for TS 38.300 along these lines. </w:t>
      </w:r>
    </w:p>
    <w:p w14:paraId="2D0BBBA5" w14:textId="70989906" w:rsidR="00F821CA" w:rsidRDefault="00F821CA" w:rsidP="004715A0">
      <w:pPr>
        <w:rPr>
          <w:rFonts w:eastAsia="SimSun"/>
          <w:lang w:val="en-US" w:eastAsia="zh-CN"/>
        </w:rPr>
      </w:pPr>
      <w:r>
        <w:rPr>
          <w:rFonts w:eastAsia="SimSun"/>
          <w:lang w:val="en-US" w:eastAsia="zh-CN"/>
        </w:rPr>
        <w:t>The two TPs agreed at RAN3#127 do not consider the security aspects.</w:t>
      </w:r>
    </w:p>
    <w:p w14:paraId="3127539D" w14:textId="6FD79647" w:rsidR="00F821CA" w:rsidRDefault="00A975AD" w:rsidP="004715A0">
      <w:pPr>
        <w:rPr>
          <w:rFonts w:eastAsia="SimSun"/>
          <w:lang w:val="en-US" w:eastAsia="zh-CN"/>
        </w:rPr>
      </w:pPr>
      <w:r>
        <w:rPr>
          <w:rFonts w:eastAsia="SimSun"/>
          <w:lang w:val="en-US" w:eastAsia="zh-CN"/>
        </w:rPr>
        <w:lastRenderedPageBreak/>
        <w:t>Therefore, a</w:t>
      </w:r>
      <w:r w:rsidR="00F821CA">
        <w:rPr>
          <w:rFonts w:eastAsia="SimSun"/>
          <w:lang w:val="en-US" w:eastAsia="zh-CN"/>
        </w:rPr>
        <w:t>t RAN3#127 an LS was also sent to SA3 in tdoc</w:t>
      </w:r>
      <w:r w:rsidR="0044188F">
        <w:rPr>
          <w:rFonts w:eastAsia="SimSun"/>
          <w:lang w:val="en-US" w:eastAsia="zh-CN"/>
        </w:rPr>
        <w:t xml:space="preserve"> [2]</w:t>
      </w:r>
      <w:r w:rsidR="00F821CA">
        <w:rPr>
          <w:rFonts w:eastAsia="SimSun"/>
          <w:lang w:val="en-US" w:eastAsia="zh-CN"/>
        </w:rPr>
        <w:t xml:space="preserve"> to check the security aspects as follows: </w:t>
      </w:r>
    </w:p>
    <w:p w14:paraId="7E559B48" w14:textId="77777777" w:rsidR="00F821CA" w:rsidRPr="00F821CA" w:rsidRDefault="00F821CA" w:rsidP="00F821CA">
      <w:pPr>
        <w:rPr>
          <w:rFonts w:eastAsia="SimSun"/>
          <w:i/>
          <w:iCs/>
          <w:lang w:val="en-US" w:eastAsia="zh-CN"/>
        </w:rPr>
      </w:pPr>
      <w:r w:rsidRPr="00F821CA">
        <w:rPr>
          <w:rFonts w:eastAsia="SimSun"/>
          <w:i/>
          <w:iCs/>
          <w:lang w:val="en-US" w:eastAsia="zh-CN"/>
        </w:rPr>
        <w:t xml:space="preserve">RAN3 would like SA3 feedback on whether the following verifications need to be specified </w:t>
      </w:r>
      <w:r w:rsidRPr="00F821CA">
        <w:rPr>
          <w:rFonts w:eastAsia="SimSun" w:hint="eastAsia"/>
          <w:i/>
          <w:iCs/>
          <w:lang w:val="en-US" w:eastAsia="zh-CN"/>
        </w:rPr>
        <w:t>for</w:t>
      </w:r>
      <w:r w:rsidRPr="00F821CA">
        <w:rPr>
          <w:rFonts w:eastAsia="SimSun"/>
          <w:i/>
          <w:iCs/>
          <w:lang w:val="en-US" w:eastAsia="zh-CN"/>
        </w:rPr>
        <w:t xml:space="preserve"> the NR Femto GW (</w:t>
      </w:r>
      <w:r w:rsidRPr="00F821CA">
        <w:rPr>
          <w:rFonts w:eastAsia="SimSun" w:hint="eastAsia"/>
          <w:i/>
          <w:iCs/>
          <w:lang w:val="en-US" w:eastAsia="zh-CN"/>
        </w:rPr>
        <w:t xml:space="preserve">and AMF, </w:t>
      </w:r>
      <w:r w:rsidRPr="00F821CA">
        <w:rPr>
          <w:rFonts w:eastAsia="SimSun"/>
          <w:i/>
          <w:iCs/>
          <w:lang w:val="en-US" w:eastAsia="zh-CN"/>
        </w:rPr>
        <w:t>respectively)</w:t>
      </w:r>
      <w:r w:rsidRPr="00F821CA">
        <w:rPr>
          <w:rFonts w:eastAsia="SimSun" w:hint="eastAsia"/>
          <w:i/>
          <w:iCs/>
          <w:lang w:val="en-US" w:eastAsia="zh-CN"/>
        </w:rPr>
        <w:t>,</w:t>
      </w:r>
      <w:r w:rsidRPr="00F821CA">
        <w:rPr>
          <w:rFonts w:eastAsia="SimSun"/>
          <w:i/>
          <w:iCs/>
          <w:lang w:val="en-US" w:eastAsia="zh-CN"/>
        </w:rPr>
        <w:t xml:space="preserve"> as </w:t>
      </w:r>
      <w:r w:rsidRPr="00F821CA">
        <w:rPr>
          <w:rFonts w:eastAsia="SimSun" w:hint="eastAsia"/>
          <w:i/>
          <w:iCs/>
          <w:lang w:val="en-US" w:eastAsia="zh-CN"/>
        </w:rPr>
        <w:t>outlined below</w:t>
      </w:r>
      <w:r w:rsidRPr="00F821CA">
        <w:rPr>
          <w:rFonts w:eastAsia="SimSun"/>
          <w:i/>
          <w:iCs/>
          <w:lang w:val="en-US" w:eastAsia="zh-CN"/>
        </w:rPr>
        <w:t>:</w:t>
      </w:r>
    </w:p>
    <w:p w14:paraId="35331AC8" w14:textId="77777777" w:rsidR="00F821CA" w:rsidRPr="00F821CA" w:rsidRDefault="00F821CA" w:rsidP="00F821CA">
      <w:pPr>
        <w:rPr>
          <w:rFonts w:eastAsia="SimSun"/>
          <w:i/>
          <w:iCs/>
          <w:lang w:val="en-US" w:eastAsia="zh-CN"/>
        </w:rPr>
      </w:pPr>
      <w:r w:rsidRPr="00F821CA">
        <w:rPr>
          <w:rFonts w:eastAsia="SimSun"/>
          <w:i/>
          <w:iCs/>
          <w:lang w:val="en-US" w:eastAsia="zh-CN"/>
        </w:rPr>
        <w:t>For the NR Femto Gateway:</w:t>
      </w:r>
    </w:p>
    <w:p w14:paraId="04974DCA" w14:textId="77777777" w:rsidR="00F821CA" w:rsidRPr="00F821CA" w:rsidRDefault="00F821CA" w:rsidP="00F821CA">
      <w:pPr>
        <w:rPr>
          <w:rFonts w:eastAsia="SimSun"/>
          <w:i/>
          <w:iCs/>
          <w:lang w:val="en-US" w:eastAsia="zh-CN"/>
        </w:rPr>
      </w:pPr>
      <w:r w:rsidRPr="00F821CA">
        <w:rPr>
          <w:rFonts w:eastAsia="SimSun"/>
          <w:i/>
          <w:iCs/>
          <w:lang w:val="en-US" w:eastAsia="zh-CN"/>
        </w:rPr>
        <w:t>1:</w:t>
      </w:r>
      <w:r w:rsidRPr="00F821CA">
        <w:rPr>
          <w:rFonts w:eastAsia="SimSun"/>
          <w:i/>
          <w:iCs/>
          <w:lang w:val="en-US" w:eastAsia="zh-CN"/>
        </w:rPr>
        <w:tab/>
        <w:t>In case of NGAP INITIAL UE MESSAGE message, whether to verify that reported CAG ID is valid for that NR Femto.</w:t>
      </w:r>
    </w:p>
    <w:p w14:paraId="3B8FFDC6" w14:textId="77777777" w:rsidR="00F821CA" w:rsidRPr="00F821CA" w:rsidRDefault="00F821CA" w:rsidP="00F821CA">
      <w:pPr>
        <w:rPr>
          <w:rFonts w:eastAsia="SimSun"/>
          <w:i/>
          <w:iCs/>
          <w:lang w:val="en-US" w:eastAsia="zh-CN"/>
        </w:rPr>
      </w:pPr>
      <w:r w:rsidRPr="00F821CA">
        <w:rPr>
          <w:rFonts w:eastAsia="SimSun"/>
          <w:i/>
          <w:iCs/>
          <w:lang w:val="en-US" w:eastAsia="zh-CN"/>
        </w:rPr>
        <w:t>2:</w:t>
      </w:r>
      <w:r w:rsidRPr="00F821CA">
        <w:rPr>
          <w:rFonts w:eastAsia="SimSun"/>
          <w:i/>
          <w:iCs/>
          <w:lang w:val="en-US" w:eastAsia="zh-CN"/>
        </w:rPr>
        <w:tab/>
        <w:t>In case of NG</w:t>
      </w:r>
      <w:r w:rsidRPr="00F821CA">
        <w:rPr>
          <w:rFonts w:eastAsia="SimSun" w:hint="eastAsia"/>
          <w:i/>
          <w:iCs/>
          <w:lang w:val="en-US" w:eastAsia="zh-CN"/>
        </w:rPr>
        <w:t>AP</w:t>
      </w:r>
      <w:r w:rsidRPr="00F821CA">
        <w:rPr>
          <w:rFonts w:eastAsia="SimSun"/>
          <w:i/>
          <w:iCs/>
          <w:lang w:val="en-US" w:eastAsia="zh-CN"/>
        </w:rPr>
        <w:t xml:space="preserve"> SETUP REQUEST message, whether to verify that the identity used by the NR Femto is valid</w:t>
      </w:r>
      <w:r w:rsidRPr="00F821CA">
        <w:rPr>
          <w:rFonts w:eastAsia="SimSun" w:hint="eastAsia"/>
          <w:i/>
          <w:iCs/>
          <w:lang w:val="en-US" w:eastAsia="zh-CN"/>
        </w:rPr>
        <w:t>.</w:t>
      </w:r>
      <w:r w:rsidRPr="00F821CA">
        <w:rPr>
          <w:rFonts w:eastAsia="SimSun"/>
          <w:i/>
          <w:iCs/>
          <w:lang w:val="en-US" w:eastAsia="zh-CN"/>
        </w:rPr>
        <w:t xml:space="preserve"> </w:t>
      </w:r>
    </w:p>
    <w:p w14:paraId="1E076209" w14:textId="77777777" w:rsidR="00F821CA" w:rsidRPr="00F821CA" w:rsidRDefault="00F821CA" w:rsidP="00F821CA">
      <w:pPr>
        <w:rPr>
          <w:rFonts w:eastAsia="SimSun"/>
          <w:i/>
          <w:iCs/>
          <w:lang w:val="en-US" w:eastAsia="zh-CN"/>
        </w:rPr>
      </w:pPr>
      <w:r w:rsidRPr="00F821CA">
        <w:rPr>
          <w:rFonts w:eastAsia="SimSun"/>
          <w:i/>
          <w:iCs/>
          <w:lang w:val="en-US" w:eastAsia="zh-CN"/>
        </w:rPr>
        <w:t>3:</w:t>
      </w:r>
      <w:r w:rsidRPr="00F821CA">
        <w:rPr>
          <w:rFonts w:eastAsia="SimSun"/>
          <w:i/>
          <w:iCs/>
          <w:lang w:val="en-US" w:eastAsia="zh-CN"/>
        </w:rPr>
        <w:tab/>
        <w:t>In case of NG</w:t>
      </w:r>
      <w:r w:rsidRPr="00F821CA">
        <w:rPr>
          <w:rFonts w:eastAsia="SimSun" w:hint="eastAsia"/>
          <w:i/>
          <w:iCs/>
          <w:lang w:val="en-US" w:eastAsia="zh-CN"/>
        </w:rPr>
        <w:t>AP</w:t>
      </w:r>
      <w:r w:rsidRPr="00F821CA">
        <w:rPr>
          <w:rFonts w:eastAsia="SimSun"/>
          <w:i/>
          <w:iCs/>
          <w:lang w:val="en-US" w:eastAsia="zh-CN"/>
        </w:rPr>
        <w:t xml:space="preserve"> PWS RESTART INDICATION message and </w:t>
      </w:r>
      <w:r w:rsidRPr="00F821CA">
        <w:rPr>
          <w:rFonts w:eastAsia="SimSun" w:hint="eastAsia"/>
          <w:i/>
          <w:iCs/>
          <w:lang w:val="en-US" w:eastAsia="zh-CN"/>
        </w:rPr>
        <w:t xml:space="preserve">NGAP </w:t>
      </w:r>
      <w:r w:rsidRPr="00F821CA">
        <w:rPr>
          <w:rFonts w:eastAsia="SimSun"/>
          <w:i/>
          <w:iCs/>
          <w:lang w:val="en-US" w:eastAsia="zh-CN"/>
        </w:rPr>
        <w:t>PWS FAILURE INDICATION message, whether to verify that the indicated cell identity is valid.</w:t>
      </w:r>
    </w:p>
    <w:p w14:paraId="1C48A33A" w14:textId="77777777" w:rsidR="00F821CA" w:rsidRPr="00F821CA" w:rsidRDefault="00F821CA" w:rsidP="00F821CA">
      <w:pPr>
        <w:rPr>
          <w:rFonts w:eastAsia="SimSun"/>
          <w:i/>
          <w:iCs/>
          <w:lang w:val="en-US" w:eastAsia="zh-CN"/>
        </w:rPr>
      </w:pPr>
      <w:r w:rsidRPr="00F821CA">
        <w:rPr>
          <w:rFonts w:eastAsia="SimSun"/>
          <w:i/>
          <w:iCs/>
          <w:lang w:val="en-US" w:eastAsia="zh-CN"/>
        </w:rPr>
        <w:t>For the AMF:</w:t>
      </w:r>
    </w:p>
    <w:p w14:paraId="29AAA523" w14:textId="77777777" w:rsidR="00F821CA" w:rsidRPr="00F821CA" w:rsidRDefault="00F821CA" w:rsidP="00F821CA">
      <w:pPr>
        <w:rPr>
          <w:rFonts w:eastAsia="SimSun"/>
          <w:i/>
          <w:iCs/>
          <w:lang w:val="en-US" w:eastAsia="zh-CN"/>
        </w:rPr>
      </w:pPr>
      <w:r w:rsidRPr="00F821CA">
        <w:rPr>
          <w:rFonts w:eastAsia="SimSun"/>
          <w:i/>
          <w:iCs/>
          <w:lang w:val="en-US" w:eastAsia="zh-CN"/>
        </w:rPr>
        <w:t>1:</w:t>
      </w:r>
      <w:r w:rsidRPr="00F821CA">
        <w:rPr>
          <w:rFonts w:eastAsia="SimSun"/>
          <w:i/>
          <w:iCs/>
          <w:lang w:val="en-US" w:eastAsia="zh-CN"/>
        </w:rPr>
        <w:tab/>
        <w:t>In case of an NR Femto directly connected, whether to verify that the CAG ID reported in the NGAP INITIAL UE MESSAGE message is valid for the indicated cell</w:t>
      </w:r>
      <w:r w:rsidRPr="00F821CA">
        <w:rPr>
          <w:rFonts w:eastAsia="SimSun" w:hint="eastAsia"/>
          <w:i/>
          <w:iCs/>
          <w:lang w:val="en-US" w:eastAsia="zh-CN"/>
        </w:rPr>
        <w:t>.</w:t>
      </w:r>
    </w:p>
    <w:p w14:paraId="128E0AFB" w14:textId="77777777" w:rsidR="00F821CA" w:rsidRPr="00F821CA" w:rsidRDefault="00F821CA" w:rsidP="00F821CA">
      <w:pPr>
        <w:rPr>
          <w:rFonts w:eastAsia="SimSun"/>
          <w:i/>
          <w:iCs/>
          <w:lang w:val="en-US" w:eastAsia="zh-CN"/>
        </w:rPr>
      </w:pPr>
      <w:r w:rsidRPr="00F821CA">
        <w:rPr>
          <w:rFonts w:eastAsia="SimSun"/>
          <w:i/>
          <w:iCs/>
          <w:lang w:val="en-US" w:eastAsia="zh-CN"/>
        </w:rPr>
        <w:t>2:</w:t>
      </w:r>
      <w:r w:rsidRPr="00F821CA">
        <w:rPr>
          <w:rFonts w:eastAsia="SimSun"/>
          <w:i/>
          <w:iCs/>
          <w:lang w:val="en-US" w:eastAsia="zh-CN"/>
        </w:rPr>
        <w:tab/>
        <w:t>In case of an NR Femto directly connected, whether to verify that the identity used by the NR Femto is valid when receiving the NGAP SETUP REQUEST message</w:t>
      </w:r>
      <w:r w:rsidRPr="00F821CA">
        <w:rPr>
          <w:rFonts w:eastAsia="SimSun" w:hint="eastAsia"/>
          <w:i/>
          <w:iCs/>
          <w:lang w:val="en-US" w:eastAsia="zh-CN"/>
        </w:rPr>
        <w:t>.</w:t>
      </w:r>
    </w:p>
    <w:p w14:paraId="6E47FBCC" w14:textId="77777777" w:rsidR="00F821CA" w:rsidRPr="00F821CA" w:rsidRDefault="00F821CA" w:rsidP="00F821CA">
      <w:pPr>
        <w:rPr>
          <w:rFonts w:eastAsia="SimSun"/>
          <w:i/>
          <w:iCs/>
          <w:lang w:val="en-US" w:eastAsia="zh-CN"/>
        </w:rPr>
      </w:pPr>
      <w:r w:rsidRPr="00F821CA">
        <w:rPr>
          <w:rFonts w:eastAsia="SimSun"/>
          <w:i/>
          <w:iCs/>
          <w:lang w:val="en-US" w:eastAsia="zh-CN"/>
        </w:rPr>
        <w:t>3:</w:t>
      </w:r>
      <w:r w:rsidRPr="00F821CA">
        <w:rPr>
          <w:rFonts w:eastAsia="SimSun"/>
          <w:i/>
          <w:iCs/>
          <w:lang w:val="en-US" w:eastAsia="zh-CN"/>
        </w:rPr>
        <w:tab/>
        <w:t>In case of an NR Femto directly connected, whether to verify that the indicated gNB identity of the NR Femto is valid when receiving the NGAP PWS RESTART INDICATION message and the NG</w:t>
      </w:r>
      <w:r w:rsidRPr="00F821CA">
        <w:rPr>
          <w:rFonts w:eastAsia="SimSun" w:hint="eastAsia"/>
          <w:i/>
          <w:iCs/>
          <w:lang w:val="en-US" w:eastAsia="zh-CN"/>
        </w:rPr>
        <w:t>AP</w:t>
      </w:r>
      <w:r w:rsidRPr="00F821CA">
        <w:rPr>
          <w:rFonts w:eastAsia="SimSun"/>
          <w:i/>
          <w:iCs/>
          <w:lang w:val="en-US" w:eastAsia="zh-CN"/>
        </w:rPr>
        <w:t xml:space="preserve"> PWS FAILURE INDICATION message.</w:t>
      </w:r>
    </w:p>
    <w:p w14:paraId="4DC06164" w14:textId="5D1D5FB7" w:rsidR="00F821CA" w:rsidRPr="00F821CA" w:rsidRDefault="00F821CA" w:rsidP="00A91AC6">
      <w:pPr>
        <w:rPr>
          <w:rFonts w:eastAsia="SimSun"/>
          <w:lang w:val="en-US" w:eastAsia="zh-CN"/>
        </w:rPr>
      </w:pPr>
      <w:r>
        <w:rPr>
          <w:rFonts w:eastAsia="SimSun"/>
          <w:lang w:val="en-US" w:eastAsia="zh-CN"/>
        </w:rPr>
        <w:t xml:space="preserve">SA3 has well progressed their normative work which is captured in TS 33.545. </w:t>
      </w:r>
      <w:r w:rsidRPr="00F821CA">
        <w:rPr>
          <w:rFonts w:eastAsia="SimSun"/>
          <w:lang w:val="en-US" w:eastAsia="zh-CN"/>
        </w:rPr>
        <w:t xml:space="preserve">It is likely that verification actions </w:t>
      </w:r>
      <w:r w:rsidR="00A975AD">
        <w:rPr>
          <w:rFonts w:eastAsia="SimSun"/>
          <w:lang w:val="en-US" w:eastAsia="zh-CN"/>
        </w:rPr>
        <w:t xml:space="preserve">similar to HeNB GW functions specified in TS 36.300 </w:t>
      </w:r>
      <w:r w:rsidRPr="00F821CA">
        <w:rPr>
          <w:rFonts w:eastAsia="SimSun"/>
          <w:lang w:val="en-US" w:eastAsia="zh-CN"/>
        </w:rPr>
        <w:t xml:space="preserve">would be needed, but RAN3 did not yet get the reply from SA3. </w:t>
      </w:r>
    </w:p>
    <w:p w14:paraId="5D0587A8" w14:textId="17851953" w:rsidR="00F821CA" w:rsidRDefault="00A91AC6" w:rsidP="00A91AC6">
      <w:pPr>
        <w:rPr>
          <w:rFonts w:eastAsia="SimSun"/>
          <w:lang w:val="en-US" w:eastAsia="zh-CN"/>
        </w:rPr>
      </w:pPr>
      <w:r w:rsidRPr="000C2DBF">
        <w:rPr>
          <w:rFonts w:eastAsia="SimSun"/>
          <w:b/>
          <w:bCs/>
          <w:lang w:val="en-US" w:eastAsia="zh-CN"/>
        </w:rPr>
        <w:t xml:space="preserve">Proposal </w:t>
      </w:r>
      <w:r w:rsidR="00F821CA">
        <w:rPr>
          <w:rFonts w:eastAsia="SimSun"/>
          <w:b/>
          <w:bCs/>
          <w:lang w:val="en-US" w:eastAsia="zh-CN"/>
        </w:rPr>
        <w:t>1</w:t>
      </w:r>
      <w:r>
        <w:rPr>
          <w:rFonts w:eastAsia="SimSun"/>
          <w:lang w:val="en-US" w:eastAsia="zh-CN"/>
        </w:rPr>
        <w:t xml:space="preserve">: </w:t>
      </w:r>
      <w:r w:rsidR="00F821CA">
        <w:rPr>
          <w:rFonts w:eastAsia="SimSun"/>
          <w:lang w:val="en-US" w:eastAsia="zh-CN"/>
        </w:rPr>
        <w:t xml:space="preserve">wait for SA3 reply to complete the stage 2 baseline </w:t>
      </w:r>
      <w:r w:rsidR="00A975AD">
        <w:rPr>
          <w:rFonts w:eastAsia="SimSun"/>
          <w:lang w:val="en-US" w:eastAsia="zh-CN"/>
        </w:rPr>
        <w:t xml:space="preserve">TS 38.300 </w:t>
      </w:r>
      <w:r w:rsidR="00F821CA">
        <w:rPr>
          <w:rFonts w:eastAsia="SimSun"/>
          <w:lang w:val="en-US" w:eastAsia="zh-CN"/>
        </w:rPr>
        <w:t xml:space="preserve">CR. </w:t>
      </w:r>
    </w:p>
    <w:p w14:paraId="3B0ECB79" w14:textId="77777777" w:rsidR="00C91176" w:rsidRDefault="00C91176" w:rsidP="004715A0">
      <w:pPr>
        <w:rPr>
          <w:rFonts w:eastAsia="SimSun"/>
          <w:lang w:val="en-US" w:eastAsia="zh-CN"/>
        </w:rPr>
      </w:pPr>
    </w:p>
    <w:p w14:paraId="03DD69E7" w14:textId="5A78C4A2" w:rsidR="00C91176" w:rsidRPr="00C91176" w:rsidRDefault="00C91176" w:rsidP="006A701C">
      <w:pPr>
        <w:numPr>
          <w:ilvl w:val="0"/>
          <w:numId w:val="53"/>
        </w:numPr>
        <w:spacing w:after="0"/>
        <w:rPr>
          <w:rFonts w:eastAsia="SimSun"/>
          <w:b/>
          <w:bCs/>
          <w:lang w:val="en-US" w:eastAsia="zh-CN"/>
        </w:rPr>
      </w:pPr>
      <w:bookmarkStart w:id="2" w:name="_Hlk139467131"/>
      <w:r>
        <w:rPr>
          <w:rFonts w:eastAsia="SimSun"/>
          <w:b/>
          <w:bCs/>
          <w:lang w:val="en-US" w:eastAsia="zh-CN"/>
        </w:rPr>
        <w:t>Remaining open points</w:t>
      </w:r>
    </w:p>
    <w:bookmarkEnd w:id="2"/>
    <w:p w14:paraId="7D9C6920" w14:textId="77777777" w:rsidR="00C91176" w:rsidRDefault="00C91176" w:rsidP="004715A0">
      <w:pPr>
        <w:rPr>
          <w:rFonts w:eastAsia="SimSun"/>
          <w:lang w:val="en-US" w:eastAsia="zh-CN"/>
        </w:rPr>
      </w:pPr>
    </w:p>
    <w:p w14:paraId="2C7F0C6A" w14:textId="39DBC665" w:rsidR="00B16BC3" w:rsidRDefault="00B16BC3" w:rsidP="004715A0">
      <w:pPr>
        <w:rPr>
          <w:rFonts w:eastAsia="SimSun"/>
          <w:lang w:val="en-US" w:eastAsia="zh-CN"/>
        </w:rPr>
      </w:pPr>
      <w:r>
        <w:rPr>
          <w:rFonts w:eastAsia="SimSun"/>
          <w:lang w:val="en-US" w:eastAsia="zh-CN"/>
        </w:rPr>
        <w:t xml:space="preserve">At </w:t>
      </w:r>
      <w:r w:rsidR="00A975AD">
        <w:rPr>
          <w:rFonts w:eastAsia="SimSun"/>
          <w:lang w:val="en-US" w:eastAsia="zh-CN"/>
        </w:rPr>
        <w:t>RAN</w:t>
      </w:r>
      <w:r>
        <w:rPr>
          <w:rFonts w:eastAsia="SimSun"/>
          <w:lang w:val="en-US" w:eastAsia="zh-CN"/>
        </w:rPr>
        <w:t>3#127 RAN3 started to discuss the access control in AMF in case of shared cell between PNI NPN and PLMN and whether current specification in SA2 TS 23.401 was good enough.</w:t>
      </w:r>
    </w:p>
    <w:p w14:paraId="44D746AA" w14:textId="5459DE06" w:rsidR="00B16BC3" w:rsidRDefault="00B16BC3" w:rsidP="004715A0">
      <w:pPr>
        <w:rPr>
          <w:rFonts w:eastAsia="SimSun"/>
          <w:lang w:val="en-US" w:eastAsia="zh-CN"/>
        </w:rPr>
      </w:pPr>
      <w:r>
        <w:rPr>
          <w:rFonts w:eastAsia="SimSun"/>
          <w:lang w:val="en-US" w:eastAsia="zh-CN"/>
        </w:rPr>
        <w:t>Simultaneously, SA2 also</w:t>
      </w:r>
      <w:r w:rsidR="00C06A24">
        <w:rPr>
          <w:rFonts w:eastAsia="SimSun"/>
          <w:lang w:val="en-US" w:eastAsia="zh-CN"/>
        </w:rPr>
        <w:t xml:space="preserve"> </w:t>
      </w:r>
      <w:r>
        <w:rPr>
          <w:rFonts w:eastAsia="SimSun"/>
          <w:lang w:val="en-US" w:eastAsia="zh-CN"/>
        </w:rPr>
        <w:t>sent RAN3 an LS on this topic in tdoc [3] to verify that AMF access control check</w:t>
      </w:r>
      <w:r w:rsidR="00A975AD">
        <w:rPr>
          <w:rFonts w:eastAsia="SimSun"/>
          <w:lang w:val="en-US" w:eastAsia="zh-CN"/>
        </w:rPr>
        <w:t>s specified in TS 23.501</w:t>
      </w:r>
      <w:r>
        <w:rPr>
          <w:rFonts w:eastAsia="SimSun"/>
          <w:lang w:val="en-US" w:eastAsia="zh-CN"/>
        </w:rPr>
        <w:t xml:space="preserve"> are aligned with RAN3. </w:t>
      </w:r>
    </w:p>
    <w:p w14:paraId="672BE139" w14:textId="578866E4" w:rsidR="00B16BC3" w:rsidRDefault="00C06A24" w:rsidP="004715A0">
      <w:pPr>
        <w:rPr>
          <w:rFonts w:eastAsia="SimSun"/>
          <w:lang w:val="en-US" w:eastAsia="zh-CN"/>
        </w:rPr>
      </w:pPr>
      <w:r>
        <w:rPr>
          <w:rFonts w:eastAsia="SimSun"/>
          <w:lang w:val="en-US" w:eastAsia="zh-CN"/>
        </w:rPr>
        <w:t xml:space="preserve">Network sharing concepts are defined in </w:t>
      </w:r>
      <w:r w:rsidR="00A975AD">
        <w:rPr>
          <w:rFonts w:eastAsia="SimSun"/>
          <w:lang w:val="en-US" w:eastAsia="zh-CN"/>
        </w:rPr>
        <w:t xml:space="preserve">TS </w:t>
      </w:r>
      <w:r>
        <w:rPr>
          <w:rFonts w:eastAsia="SimSun"/>
          <w:lang w:val="en-US" w:eastAsia="zh-CN"/>
        </w:rPr>
        <w:t>23</w:t>
      </w:r>
      <w:r w:rsidR="00A975AD">
        <w:rPr>
          <w:rFonts w:eastAsia="SimSun"/>
          <w:lang w:val="en-US" w:eastAsia="zh-CN"/>
        </w:rPr>
        <w:t>.</w:t>
      </w:r>
      <w:r>
        <w:rPr>
          <w:rFonts w:eastAsia="SimSun"/>
          <w:lang w:val="en-US" w:eastAsia="zh-CN"/>
        </w:rPr>
        <w:t xml:space="preserve">501 </w:t>
      </w:r>
      <w:r w:rsidR="00A975AD">
        <w:rPr>
          <w:rFonts w:eastAsia="SimSun"/>
          <w:lang w:val="en-US" w:eastAsia="zh-CN"/>
        </w:rPr>
        <w:t xml:space="preserve">in </w:t>
      </w:r>
      <w:r>
        <w:rPr>
          <w:rFonts w:eastAsia="SimSun"/>
          <w:lang w:val="en-US" w:eastAsia="zh-CN"/>
        </w:rPr>
        <w:t>clause 5.18.1</w:t>
      </w:r>
    </w:p>
    <w:p w14:paraId="4C1A6581" w14:textId="77777777" w:rsidR="00C06A24" w:rsidRPr="00C06A24" w:rsidRDefault="00C06A24" w:rsidP="00C06A24">
      <w:pPr>
        <w:overflowPunct w:val="0"/>
        <w:autoSpaceDE w:val="0"/>
        <w:autoSpaceDN w:val="0"/>
        <w:adjustRightInd w:val="0"/>
        <w:textAlignment w:val="baseline"/>
        <w:rPr>
          <w:i/>
          <w:iCs/>
          <w:lang w:eastAsia="en-GB"/>
        </w:rPr>
      </w:pPr>
      <w:r w:rsidRPr="00C06A24">
        <w:rPr>
          <w:i/>
          <w:iCs/>
          <w:lang w:eastAsia="en-GB"/>
        </w:rPr>
        <w:t>5G MOCN also supports the following sharing scenarios involving non-public networks, i.e.</w:t>
      </w:r>
      <w:r w:rsidRPr="002C5C82">
        <w:rPr>
          <w:b/>
          <w:bCs/>
          <w:i/>
          <w:iCs/>
          <w:lang w:eastAsia="en-GB"/>
        </w:rPr>
        <w:t>NG-RAN can be shared by any combination of PLMNs, PNI-NPNs</w:t>
      </w:r>
      <w:r w:rsidRPr="00C06A24">
        <w:rPr>
          <w:i/>
          <w:iCs/>
          <w:lang w:eastAsia="en-GB"/>
        </w:rPr>
        <w:t xml:space="preserve"> (with CAG) and SNPNs (each identified by PLMN ID and NID).</w:t>
      </w:r>
    </w:p>
    <w:p w14:paraId="5B714B24" w14:textId="18B1C409" w:rsidR="00C06A24" w:rsidRDefault="00C06A24" w:rsidP="004715A0">
      <w:pPr>
        <w:rPr>
          <w:rFonts w:eastAsia="SimSun"/>
          <w:lang w:val="en-US" w:eastAsia="zh-CN"/>
        </w:rPr>
      </w:pPr>
      <w:r>
        <w:rPr>
          <w:rFonts w:eastAsia="SimSun"/>
          <w:lang w:val="en-US" w:eastAsia="zh-CN"/>
        </w:rPr>
        <w:t xml:space="preserve">From the above statement it is clear that </w:t>
      </w:r>
      <w:r w:rsidR="002C5C82">
        <w:rPr>
          <w:rFonts w:eastAsia="SimSun"/>
          <w:lang w:val="en-US" w:eastAsia="zh-CN"/>
        </w:rPr>
        <w:t>RAN</w:t>
      </w:r>
      <w:r>
        <w:rPr>
          <w:rFonts w:eastAsia="SimSun"/>
          <w:lang w:val="en-US" w:eastAsia="zh-CN"/>
        </w:rPr>
        <w:t xml:space="preserve"> sharing is possible with one logical cell of PLMN and one logical cell of PNI NPN. </w:t>
      </w:r>
      <w:r w:rsidR="002C5C82">
        <w:rPr>
          <w:rFonts w:eastAsia="SimSun"/>
          <w:lang w:val="en-US" w:eastAsia="zh-CN"/>
        </w:rPr>
        <w:t>Further text says:</w:t>
      </w:r>
    </w:p>
    <w:p w14:paraId="4B9A9283" w14:textId="77777777" w:rsidR="00C06A24" w:rsidRPr="00C06A24" w:rsidRDefault="00C06A24" w:rsidP="00C06A24">
      <w:pPr>
        <w:overflowPunct w:val="0"/>
        <w:autoSpaceDE w:val="0"/>
        <w:autoSpaceDN w:val="0"/>
        <w:adjustRightInd w:val="0"/>
        <w:textAlignment w:val="baseline"/>
        <w:rPr>
          <w:i/>
          <w:iCs/>
          <w:lang w:eastAsia="en-GB"/>
        </w:rPr>
      </w:pPr>
      <w:r w:rsidRPr="00C06A24">
        <w:rPr>
          <w:i/>
          <w:iCs/>
          <w:lang w:eastAsia="en-GB"/>
        </w:rPr>
        <w:t>In all non-public network sharing scenarios, each Cell Identity as specified in TS 38.331 [28] is associated with one of the following configuration options:</w:t>
      </w:r>
    </w:p>
    <w:p w14:paraId="03F395EB" w14:textId="77777777" w:rsidR="00C06A24" w:rsidRPr="00C06A24" w:rsidRDefault="00C06A24" w:rsidP="00C06A24">
      <w:pPr>
        <w:overflowPunct w:val="0"/>
        <w:autoSpaceDE w:val="0"/>
        <w:autoSpaceDN w:val="0"/>
        <w:adjustRightInd w:val="0"/>
        <w:ind w:left="568" w:hanging="284"/>
        <w:textAlignment w:val="baseline"/>
        <w:rPr>
          <w:i/>
          <w:iCs/>
          <w:lang w:eastAsia="en-GB"/>
        </w:rPr>
      </w:pPr>
      <w:r w:rsidRPr="00C06A24">
        <w:rPr>
          <w:i/>
          <w:iCs/>
          <w:lang w:eastAsia="en-GB"/>
        </w:rPr>
        <w:t>-</w:t>
      </w:r>
      <w:r w:rsidRPr="00C06A24">
        <w:rPr>
          <w:i/>
          <w:iCs/>
          <w:lang w:eastAsia="en-GB"/>
        </w:rPr>
        <w:tab/>
        <w:t>one or multiple SNPNs;</w:t>
      </w:r>
    </w:p>
    <w:p w14:paraId="32CB022F" w14:textId="77777777" w:rsidR="00C06A24" w:rsidRPr="00C06A24" w:rsidRDefault="00C06A24" w:rsidP="00C06A24">
      <w:pPr>
        <w:overflowPunct w:val="0"/>
        <w:autoSpaceDE w:val="0"/>
        <w:autoSpaceDN w:val="0"/>
        <w:adjustRightInd w:val="0"/>
        <w:ind w:left="568" w:hanging="284"/>
        <w:textAlignment w:val="baseline"/>
        <w:rPr>
          <w:i/>
          <w:iCs/>
          <w:lang w:eastAsia="en-GB"/>
        </w:rPr>
      </w:pPr>
      <w:r w:rsidRPr="00C06A24">
        <w:rPr>
          <w:i/>
          <w:iCs/>
          <w:lang w:eastAsia="en-GB"/>
        </w:rPr>
        <w:t>-</w:t>
      </w:r>
      <w:r w:rsidRPr="00C06A24">
        <w:rPr>
          <w:i/>
          <w:iCs/>
          <w:lang w:eastAsia="en-GB"/>
        </w:rPr>
        <w:tab/>
        <w:t>one or multiple PNI-NPNs (with CAG); or</w:t>
      </w:r>
    </w:p>
    <w:p w14:paraId="311F8630" w14:textId="77777777" w:rsidR="00C06A24" w:rsidRPr="00C06A24" w:rsidRDefault="00C06A24" w:rsidP="00C06A24">
      <w:pPr>
        <w:overflowPunct w:val="0"/>
        <w:autoSpaceDE w:val="0"/>
        <w:autoSpaceDN w:val="0"/>
        <w:adjustRightInd w:val="0"/>
        <w:ind w:left="568" w:hanging="284"/>
        <w:textAlignment w:val="baseline"/>
        <w:rPr>
          <w:i/>
          <w:iCs/>
          <w:lang w:eastAsia="en-GB"/>
        </w:rPr>
      </w:pPr>
      <w:r w:rsidRPr="00C06A24">
        <w:rPr>
          <w:i/>
          <w:iCs/>
          <w:lang w:eastAsia="en-GB"/>
        </w:rPr>
        <w:t>-</w:t>
      </w:r>
      <w:r w:rsidRPr="00C06A24">
        <w:rPr>
          <w:i/>
          <w:iCs/>
          <w:lang w:eastAsia="en-GB"/>
        </w:rPr>
        <w:tab/>
        <w:t>one or multiple PLMNs only.</w:t>
      </w:r>
    </w:p>
    <w:p w14:paraId="0CEF9FAF" w14:textId="2848539A" w:rsidR="00C06A24" w:rsidRDefault="00C06A24" w:rsidP="004715A0">
      <w:pPr>
        <w:rPr>
          <w:rFonts w:eastAsia="SimSun"/>
          <w:lang w:val="en-US" w:eastAsia="zh-CN"/>
        </w:rPr>
      </w:pPr>
      <w:r>
        <w:rPr>
          <w:rFonts w:eastAsia="SimSun"/>
          <w:lang w:val="en-US" w:eastAsia="zh-CN"/>
        </w:rPr>
        <w:t>From the above statement</w:t>
      </w:r>
      <w:r w:rsidR="005B7C87">
        <w:rPr>
          <w:rFonts w:eastAsia="SimSun"/>
          <w:lang w:val="en-US" w:eastAsia="zh-CN"/>
        </w:rPr>
        <w:t>,</w:t>
      </w:r>
      <w:r>
        <w:rPr>
          <w:rFonts w:eastAsia="SimSun"/>
          <w:lang w:val="en-US" w:eastAsia="zh-CN"/>
        </w:rPr>
        <w:t xml:space="preserve"> it is clear that one logical cell </w:t>
      </w:r>
      <w:r w:rsidR="002C5C82">
        <w:rPr>
          <w:rFonts w:eastAsia="SimSun"/>
          <w:lang w:val="en-US" w:eastAsia="zh-CN"/>
        </w:rPr>
        <w:t xml:space="preserve">associated with a cell identity </w:t>
      </w:r>
      <w:r>
        <w:rPr>
          <w:rFonts w:eastAsia="SimSun"/>
          <w:lang w:val="en-US" w:eastAsia="zh-CN"/>
        </w:rPr>
        <w:t>belongs to only one type i.e. either PLMN or PNI NPN</w:t>
      </w:r>
      <w:r w:rsidR="002C5C82">
        <w:rPr>
          <w:rFonts w:eastAsia="SimSun"/>
          <w:lang w:val="en-US" w:eastAsia="zh-CN"/>
        </w:rPr>
        <w:t>.</w:t>
      </w:r>
    </w:p>
    <w:p w14:paraId="6F60C5FB" w14:textId="6BACFE13" w:rsidR="00C06A24" w:rsidRDefault="00C06A24" w:rsidP="004715A0">
      <w:pPr>
        <w:rPr>
          <w:rFonts w:eastAsia="SimSun"/>
          <w:lang w:val="en-US" w:eastAsia="zh-CN"/>
        </w:rPr>
      </w:pPr>
      <w:r>
        <w:rPr>
          <w:rFonts w:eastAsia="SimSun"/>
          <w:lang w:val="en-US" w:eastAsia="zh-CN"/>
        </w:rPr>
        <w:t>However</w:t>
      </w:r>
      <w:r w:rsidR="005B7C87">
        <w:rPr>
          <w:rFonts w:eastAsia="SimSun"/>
          <w:lang w:val="en-US" w:eastAsia="zh-CN"/>
        </w:rPr>
        <w:t>,</w:t>
      </w:r>
      <w:r>
        <w:rPr>
          <w:rFonts w:eastAsia="SimSun"/>
          <w:lang w:val="en-US" w:eastAsia="zh-CN"/>
        </w:rPr>
        <w:t xml:space="preserve"> this doesn’t prevent from a physical cell to be shared with one logical cell of PLMN and one logical cell of PNI NPN as explained below:</w:t>
      </w:r>
    </w:p>
    <w:p w14:paraId="4CC777DB" w14:textId="77777777" w:rsidR="00C06A24" w:rsidRPr="00C06A24" w:rsidRDefault="00C06A24" w:rsidP="00C06A24">
      <w:pPr>
        <w:keepLines/>
        <w:overflowPunct w:val="0"/>
        <w:autoSpaceDE w:val="0"/>
        <w:autoSpaceDN w:val="0"/>
        <w:adjustRightInd w:val="0"/>
        <w:ind w:left="1135" w:hanging="851"/>
        <w:textAlignment w:val="baseline"/>
        <w:rPr>
          <w:i/>
          <w:iCs/>
          <w:lang w:eastAsia="en-GB"/>
        </w:rPr>
      </w:pPr>
      <w:r w:rsidRPr="00C06A24">
        <w:rPr>
          <w:i/>
          <w:iCs/>
          <w:lang w:eastAsia="en-GB"/>
        </w:rPr>
        <w:lastRenderedPageBreak/>
        <w:t>NOTE 2:</w:t>
      </w:r>
      <w:r w:rsidRPr="00C06A24">
        <w:rPr>
          <w:i/>
          <w:iCs/>
          <w:lang w:eastAsia="en-GB"/>
        </w:rPr>
        <w:tab/>
        <w:t>This allows the assignment of multiple cell identities to a cell and also allows the cell identities to be independently assigned, i.e. without need for coordination, by the network sharing partners, between PLMNs and/or non-public networks.</w:t>
      </w:r>
    </w:p>
    <w:p w14:paraId="1EF40357" w14:textId="21F7799E" w:rsidR="00526C76" w:rsidRDefault="00526C76" w:rsidP="004715A0">
      <w:pPr>
        <w:rPr>
          <w:rFonts w:eastAsia="SimSun"/>
          <w:lang w:val="en-US" w:eastAsia="zh-CN"/>
        </w:rPr>
      </w:pPr>
      <w:r>
        <w:rPr>
          <w:rFonts w:eastAsia="SimSun"/>
          <w:lang w:val="en-US" w:eastAsia="zh-CN"/>
        </w:rPr>
        <w:t xml:space="preserve">Given that there is one cell identity per logical cell, the second “cell” in above sentence can only refer to physical cell. </w:t>
      </w:r>
    </w:p>
    <w:p w14:paraId="0889F865" w14:textId="09E485F7" w:rsidR="00C06A24" w:rsidRDefault="00C06A24" w:rsidP="004715A0">
      <w:pPr>
        <w:rPr>
          <w:rFonts w:eastAsia="SimSun"/>
          <w:lang w:val="en-US" w:eastAsia="zh-CN"/>
        </w:rPr>
      </w:pPr>
      <w:r>
        <w:rPr>
          <w:rFonts w:eastAsia="SimSun"/>
          <w:lang w:val="en-US" w:eastAsia="zh-CN"/>
        </w:rPr>
        <w:t xml:space="preserve">The same is also well specified in TS 38.300 clause </w:t>
      </w:r>
      <w:r w:rsidR="005B7C87">
        <w:rPr>
          <w:rFonts w:eastAsia="SimSun"/>
          <w:lang w:val="en-US" w:eastAsia="zh-CN"/>
        </w:rPr>
        <w:t>4.6</w:t>
      </w:r>
      <w:r>
        <w:rPr>
          <w:rFonts w:eastAsia="SimSun"/>
          <w:lang w:val="en-US" w:eastAsia="zh-CN"/>
        </w:rPr>
        <w:t>:</w:t>
      </w:r>
    </w:p>
    <w:p w14:paraId="051905FF" w14:textId="04BA4ACB" w:rsidR="00C06A24" w:rsidRPr="005B7C87" w:rsidRDefault="005B7C87" w:rsidP="004715A0">
      <w:pPr>
        <w:rPr>
          <w:rFonts w:eastAsia="SimSun"/>
          <w:i/>
          <w:iCs/>
          <w:lang w:val="en-US" w:eastAsia="zh-CN"/>
        </w:rPr>
      </w:pPr>
      <w:r w:rsidRPr="005B7C87">
        <w:rPr>
          <w:i/>
          <w:iCs/>
          <w:lang w:eastAsia="zh-CN"/>
        </w:rPr>
        <w:t>If NR access is shared, system information broadcast in a shared cell indicates a TAC and a Cell Identity for each subset of PLMNs, PNI-NPNs and SNPNs</w:t>
      </w:r>
    </w:p>
    <w:p w14:paraId="26C7EDAD" w14:textId="21E74763" w:rsidR="00C06A24" w:rsidRDefault="005B7C87" w:rsidP="004715A0">
      <w:pPr>
        <w:rPr>
          <w:rFonts w:eastAsia="SimSun"/>
          <w:b/>
          <w:bCs/>
          <w:lang w:val="en-US" w:eastAsia="zh-CN"/>
        </w:rPr>
      </w:pPr>
      <w:r>
        <w:rPr>
          <w:rFonts w:eastAsia="SimSun"/>
          <w:b/>
          <w:bCs/>
          <w:lang w:val="en-US" w:eastAsia="zh-CN"/>
        </w:rPr>
        <w:t xml:space="preserve">This means that the shared physical cell can support a logical cell for PLMN and a logical cell for PNI NPN and these two logical cells can have different cell identities. </w:t>
      </w:r>
    </w:p>
    <w:p w14:paraId="4092801A" w14:textId="07064C1E" w:rsidR="00C06A24" w:rsidRDefault="00C06A24" w:rsidP="00C06A24">
      <w:pPr>
        <w:rPr>
          <w:rFonts w:eastAsia="SimSun"/>
          <w:lang w:val="en-US" w:eastAsia="zh-CN"/>
        </w:rPr>
      </w:pPr>
      <w:r>
        <w:rPr>
          <w:rFonts w:eastAsia="SimSun"/>
          <w:b/>
          <w:bCs/>
          <w:lang w:val="en-US" w:eastAsia="zh-CN"/>
        </w:rPr>
        <w:t>Observation</w:t>
      </w:r>
      <w:r w:rsidRPr="000C2DBF">
        <w:rPr>
          <w:rFonts w:eastAsia="SimSun"/>
          <w:b/>
          <w:bCs/>
          <w:lang w:val="en-US" w:eastAsia="zh-CN"/>
        </w:rPr>
        <w:t xml:space="preserve"> </w:t>
      </w:r>
      <w:r>
        <w:rPr>
          <w:rFonts w:eastAsia="SimSun"/>
          <w:b/>
          <w:bCs/>
          <w:lang w:val="en-US" w:eastAsia="zh-CN"/>
        </w:rPr>
        <w:t>1</w:t>
      </w:r>
      <w:r>
        <w:rPr>
          <w:rFonts w:eastAsia="SimSun"/>
          <w:lang w:val="en-US" w:eastAsia="zh-CN"/>
        </w:rPr>
        <w:t xml:space="preserve">: TS 23.501 and </w:t>
      </w:r>
      <w:r w:rsidR="00655C6F">
        <w:rPr>
          <w:rFonts w:eastAsia="SimSun"/>
          <w:lang w:val="en-US" w:eastAsia="zh-CN"/>
        </w:rPr>
        <w:t xml:space="preserve">TS </w:t>
      </w:r>
      <w:r>
        <w:rPr>
          <w:rFonts w:eastAsia="SimSun"/>
          <w:lang w:val="en-US" w:eastAsia="zh-CN"/>
        </w:rPr>
        <w:t>38.300 are well aligned which foresee the sharing of one ph</w:t>
      </w:r>
      <w:r w:rsidR="005B7C87">
        <w:rPr>
          <w:rFonts w:eastAsia="SimSun"/>
          <w:lang w:val="en-US" w:eastAsia="zh-CN"/>
        </w:rPr>
        <w:t>ys</w:t>
      </w:r>
      <w:r>
        <w:rPr>
          <w:rFonts w:eastAsia="SimSun"/>
          <w:lang w:val="en-US" w:eastAsia="zh-CN"/>
        </w:rPr>
        <w:t>ical cell by multiple logical cells, one can be PLMN one ca</w:t>
      </w:r>
      <w:r w:rsidR="002C5C82">
        <w:rPr>
          <w:rFonts w:eastAsia="SimSun"/>
          <w:lang w:val="en-US" w:eastAsia="zh-CN"/>
        </w:rPr>
        <w:t>n</w:t>
      </w:r>
      <w:r>
        <w:rPr>
          <w:rFonts w:eastAsia="SimSun"/>
          <w:lang w:val="en-US" w:eastAsia="zh-CN"/>
        </w:rPr>
        <w:t xml:space="preserve"> be PNI NPN. </w:t>
      </w:r>
    </w:p>
    <w:p w14:paraId="15B3813B" w14:textId="5065E7CE" w:rsidR="00C06A24" w:rsidRPr="00C06A24" w:rsidRDefault="00C06A24" w:rsidP="004715A0">
      <w:pPr>
        <w:rPr>
          <w:rFonts w:eastAsia="SimSun"/>
          <w:lang w:val="en-US" w:eastAsia="zh-CN"/>
        </w:rPr>
      </w:pPr>
      <w:r w:rsidRPr="00C06A24">
        <w:rPr>
          <w:rFonts w:eastAsia="SimSun"/>
          <w:lang w:val="en-US" w:eastAsia="zh-CN"/>
        </w:rPr>
        <w:t xml:space="preserve">Any UE </w:t>
      </w:r>
      <w:r>
        <w:rPr>
          <w:rFonts w:eastAsia="SimSun"/>
          <w:lang w:val="en-US" w:eastAsia="zh-CN"/>
        </w:rPr>
        <w:t xml:space="preserve">connecting to gNB will indicate in RRC </w:t>
      </w:r>
      <w:r w:rsidR="005B7C87">
        <w:rPr>
          <w:rFonts w:eastAsia="SimSun"/>
          <w:lang w:val="en-US" w:eastAsia="zh-CN"/>
        </w:rPr>
        <w:t>S</w:t>
      </w:r>
      <w:r>
        <w:rPr>
          <w:rFonts w:eastAsia="SimSun"/>
          <w:lang w:val="en-US" w:eastAsia="zh-CN"/>
        </w:rPr>
        <w:t xml:space="preserve">etup </w:t>
      </w:r>
      <w:r w:rsidR="005B7C87">
        <w:rPr>
          <w:rFonts w:eastAsia="SimSun"/>
          <w:lang w:val="en-US" w:eastAsia="zh-CN"/>
        </w:rPr>
        <w:t>C</w:t>
      </w:r>
      <w:r>
        <w:rPr>
          <w:rFonts w:eastAsia="SimSun"/>
          <w:lang w:val="en-US" w:eastAsia="zh-CN"/>
        </w:rPr>
        <w:t xml:space="preserve">omplete </w:t>
      </w:r>
      <w:r w:rsidR="005B7C87">
        <w:rPr>
          <w:rFonts w:eastAsia="SimSun"/>
          <w:lang w:val="en-US" w:eastAsia="zh-CN"/>
        </w:rPr>
        <w:t xml:space="preserve">message </w:t>
      </w:r>
      <w:r>
        <w:rPr>
          <w:rFonts w:eastAsia="SimSun"/>
          <w:lang w:val="en-US" w:eastAsia="zh-CN"/>
        </w:rPr>
        <w:t xml:space="preserve">the logical cell </w:t>
      </w:r>
      <w:r w:rsidR="005B7C87">
        <w:rPr>
          <w:rFonts w:eastAsia="SimSun"/>
          <w:lang w:val="en-US" w:eastAsia="zh-CN"/>
        </w:rPr>
        <w:t xml:space="preserve">identity </w:t>
      </w:r>
      <w:r>
        <w:rPr>
          <w:rFonts w:eastAsia="SimSun"/>
          <w:lang w:val="en-US" w:eastAsia="zh-CN"/>
        </w:rPr>
        <w:t xml:space="preserve">with which it connects. From this the gNB can determine if UE accesses via the PLMN logical cell or </w:t>
      </w:r>
      <w:r w:rsidR="005B7C87">
        <w:rPr>
          <w:rFonts w:eastAsia="SimSun"/>
          <w:lang w:val="en-US" w:eastAsia="zh-CN"/>
        </w:rPr>
        <w:t xml:space="preserve">via </w:t>
      </w:r>
      <w:r>
        <w:rPr>
          <w:rFonts w:eastAsia="SimSun"/>
          <w:lang w:val="en-US" w:eastAsia="zh-CN"/>
        </w:rPr>
        <w:t>the CAG logical cell.</w:t>
      </w:r>
      <w:r w:rsidR="007C1660">
        <w:rPr>
          <w:rFonts w:eastAsia="SimSun"/>
          <w:lang w:val="en-US" w:eastAsia="zh-CN"/>
        </w:rPr>
        <w:t xml:space="preserve"> Only in the second case, the gNB will include the list of CAG IDs supported by this logical cell</w:t>
      </w:r>
      <w:r w:rsidR="009761AB">
        <w:rPr>
          <w:rFonts w:eastAsia="SimSun"/>
          <w:lang w:val="en-US" w:eastAsia="zh-CN"/>
        </w:rPr>
        <w:t xml:space="preserve"> towards the AMF in the NGAP Initial UE Message message</w:t>
      </w:r>
      <w:r w:rsidR="007C1660">
        <w:rPr>
          <w:rFonts w:eastAsia="SimSun"/>
          <w:lang w:val="en-US" w:eastAsia="zh-CN"/>
        </w:rPr>
        <w:t>.</w:t>
      </w:r>
    </w:p>
    <w:p w14:paraId="73F40415" w14:textId="03580A16" w:rsidR="00C06A24" w:rsidRDefault="00C06A24" w:rsidP="004715A0">
      <w:pPr>
        <w:rPr>
          <w:rFonts w:eastAsia="SimSun"/>
          <w:lang w:val="en-US" w:eastAsia="zh-CN"/>
        </w:rPr>
      </w:pPr>
      <w:r w:rsidRPr="00C06A24">
        <w:rPr>
          <w:rFonts w:eastAsia="SimSun"/>
          <w:lang w:val="en-US" w:eastAsia="zh-CN"/>
        </w:rPr>
        <w:t>From the above the AMF can apply the relevant access control check:</w:t>
      </w:r>
    </w:p>
    <w:p w14:paraId="0EE7C640" w14:textId="3CE7D7AF" w:rsidR="00C06A24" w:rsidRDefault="00C06A24" w:rsidP="00C06A24">
      <w:pPr>
        <w:pStyle w:val="ListParagraph"/>
        <w:numPr>
          <w:ilvl w:val="0"/>
          <w:numId w:val="57"/>
        </w:numPr>
        <w:rPr>
          <w:rFonts w:eastAsia="SimSun"/>
          <w:lang w:val="en-US" w:eastAsia="zh-CN"/>
        </w:rPr>
      </w:pPr>
      <w:r>
        <w:rPr>
          <w:rFonts w:eastAsia="SimSun"/>
          <w:lang w:val="en-US" w:eastAsia="zh-CN"/>
        </w:rPr>
        <w:t>if the logical cell accessed is CAG</w:t>
      </w:r>
      <w:r w:rsidR="005B7C87">
        <w:rPr>
          <w:rFonts w:eastAsia="SimSun"/>
          <w:lang w:val="en-US" w:eastAsia="zh-CN"/>
        </w:rPr>
        <w:t>,</w:t>
      </w:r>
      <w:r>
        <w:rPr>
          <w:rFonts w:eastAsia="SimSun"/>
          <w:lang w:val="en-US" w:eastAsia="zh-CN"/>
        </w:rPr>
        <w:t xml:space="preserve"> then AMF checks </w:t>
      </w:r>
      <w:r w:rsidR="005B7C87">
        <w:rPr>
          <w:rFonts w:eastAsia="SimSun"/>
          <w:lang w:val="en-US" w:eastAsia="zh-CN"/>
        </w:rPr>
        <w:t xml:space="preserve">if </w:t>
      </w:r>
      <w:r>
        <w:rPr>
          <w:rFonts w:eastAsia="SimSun"/>
          <w:lang w:val="en-US" w:eastAsia="zh-CN"/>
        </w:rPr>
        <w:t xml:space="preserve">the allowed </w:t>
      </w:r>
      <w:r w:rsidR="005B7C87">
        <w:rPr>
          <w:rFonts w:eastAsia="SimSun"/>
          <w:lang w:val="en-US" w:eastAsia="zh-CN"/>
        </w:rPr>
        <w:t>CAG</w:t>
      </w:r>
      <w:r>
        <w:rPr>
          <w:rFonts w:eastAsia="SimSun"/>
          <w:lang w:val="en-US" w:eastAsia="zh-CN"/>
        </w:rPr>
        <w:t xml:space="preserve"> list of the UE matches</w:t>
      </w:r>
      <w:r w:rsidR="001A275C">
        <w:rPr>
          <w:rFonts w:eastAsia="SimSun"/>
          <w:lang w:val="en-US" w:eastAsia="zh-CN"/>
        </w:rPr>
        <w:t>,</w:t>
      </w:r>
    </w:p>
    <w:p w14:paraId="4527B682" w14:textId="4C389033" w:rsidR="00C06A24" w:rsidRPr="00C06A24" w:rsidRDefault="00C06A24" w:rsidP="00C06A24">
      <w:pPr>
        <w:pStyle w:val="ListParagraph"/>
        <w:numPr>
          <w:ilvl w:val="0"/>
          <w:numId w:val="57"/>
        </w:numPr>
        <w:rPr>
          <w:rFonts w:eastAsia="SimSun"/>
          <w:lang w:val="en-US" w:eastAsia="zh-CN"/>
        </w:rPr>
      </w:pPr>
      <w:r>
        <w:rPr>
          <w:rFonts w:eastAsia="SimSun"/>
          <w:lang w:val="en-US" w:eastAsia="zh-CN"/>
        </w:rPr>
        <w:t>if the logical cell accessed is PLMN</w:t>
      </w:r>
      <w:r w:rsidR="005B7C87">
        <w:rPr>
          <w:rFonts w:eastAsia="SimSun"/>
          <w:lang w:val="en-US" w:eastAsia="zh-CN"/>
        </w:rPr>
        <w:t>,</w:t>
      </w:r>
      <w:r>
        <w:rPr>
          <w:rFonts w:eastAsia="SimSun"/>
          <w:lang w:val="en-US" w:eastAsia="zh-CN"/>
        </w:rPr>
        <w:t xml:space="preserve"> then AMF just needs to check if the UE is CAG-only or not.</w:t>
      </w:r>
    </w:p>
    <w:p w14:paraId="0F71F9E6" w14:textId="637EFB03" w:rsidR="001A275C" w:rsidRDefault="001A275C" w:rsidP="004715A0">
      <w:pPr>
        <w:rPr>
          <w:rFonts w:eastAsia="SimSun"/>
          <w:b/>
          <w:bCs/>
          <w:lang w:val="en-US" w:eastAsia="zh-CN"/>
        </w:rPr>
      </w:pPr>
      <w:r>
        <w:rPr>
          <w:rFonts w:eastAsia="SimSun"/>
          <w:b/>
          <w:bCs/>
          <w:lang w:val="en-US" w:eastAsia="zh-CN"/>
        </w:rPr>
        <w:t xml:space="preserve">This is as specified in TS 23.501 clause 5.30.3.4: </w:t>
      </w:r>
    </w:p>
    <w:p w14:paraId="19CF319A" w14:textId="77777777" w:rsidR="00DE206F" w:rsidRPr="00DE206F" w:rsidRDefault="00DE206F" w:rsidP="00DE206F">
      <w:pPr>
        <w:overflowPunct w:val="0"/>
        <w:autoSpaceDE w:val="0"/>
        <w:autoSpaceDN w:val="0"/>
        <w:adjustRightInd w:val="0"/>
        <w:ind w:left="1135" w:hanging="284"/>
        <w:textAlignment w:val="baseline"/>
        <w:rPr>
          <w:i/>
          <w:iCs/>
          <w:lang w:eastAsia="en-GB"/>
        </w:rPr>
      </w:pPr>
      <w:r w:rsidRPr="00DE206F">
        <w:rPr>
          <w:i/>
          <w:iCs/>
          <w:lang w:eastAsia="en-GB"/>
        </w:rPr>
        <w:t>-</w:t>
      </w:r>
      <w:r w:rsidRPr="00DE206F">
        <w:rPr>
          <w:i/>
          <w:iCs/>
          <w:lang w:eastAsia="en-GB"/>
        </w:rPr>
        <w:tab/>
        <w:t>If the UE is accessing the 5GS via a CAG cell and if at least one of the CAG Identifier(s) received from the NG-RAN is part of the UE's Allowed CAG list (for entries with time validity information if any, the evaluation of the condition is true), then the AMF accepts the NAS request;</w:t>
      </w:r>
    </w:p>
    <w:p w14:paraId="3CAEAFB2" w14:textId="77777777" w:rsidR="00DE206F" w:rsidRPr="00DE206F" w:rsidRDefault="00DE206F" w:rsidP="00DE206F">
      <w:pPr>
        <w:overflowPunct w:val="0"/>
        <w:autoSpaceDE w:val="0"/>
        <w:autoSpaceDN w:val="0"/>
        <w:adjustRightInd w:val="0"/>
        <w:ind w:left="1135" w:hanging="284"/>
        <w:textAlignment w:val="baseline"/>
        <w:rPr>
          <w:i/>
          <w:iCs/>
          <w:lang w:eastAsia="en-GB"/>
        </w:rPr>
      </w:pPr>
      <w:r w:rsidRPr="00DE206F">
        <w:rPr>
          <w:i/>
          <w:iCs/>
          <w:lang w:eastAsia="en-GB"/>
        </w:rPr>
        <w:t>-</w:t>
      </w:r>
      <w:r w:rsidRPr="00DE206F">
        <w:rPr>
          <w:i/>
          <w:iCs/>
          <w:lang w:eastAsia="en-GB"/>
        </w:rPr>
        <w:tab/>
        <w:t>If the UE is accessing the 5GS via a CAG cell and if none of the CAG Identifier(s) received from the NG-RAN are part of the UE's Allowed CAG list (for entries with time validity information if any, the evaluation of the condition is true), then the AMF rejects the NAS request and the AMF should include CAG information in the NAS reject message. The AMF shall then release the NAS signalling connection for the UE by triggering the AN release procedure; and</w:t>
      </w:r>
    </w:p>
    <w:p w14:paraId="149715D6" w14:textId="77777777" w:rsidR="00DE206F" w:rsidRPr="00DE206F" w:rsidRDefault="00DE206F" w:rsidP="00DE206F">
      <w:pPr>
        <w:overflowPunct w:val="0"/>
        <w:autoSpaceDE w:val="0"/>
        <w:autoSpaceDN w:val="0"/>
        <w:adjustRightInd w:val="0"/>
        <w:ind w:left="1135" w:hanging="284"/>
        <w:textAlignment w:val="baseline"/>
        <w:rPr>
          <w:i/>
          <w:iCs/>
          <w:lang w:eastAsia="en-GB"/>
        </w:rPr>
      </w:pPr>
      <w:r w:rsidRPr="00DE206F">
        <w:rPr>
          <w:i/>
          <w:iCs/>
          <w:lang w:eastAsia="en-GB"/>
        </w:rPr>
        <w:t>-</w:t>
      </w:r>
      <w:r w:rsidRPr="00DE206F">
        <w:rPr>
          <w:i/>
          <w:iCs/>
          <w:lang w:eastAsia="en-GB"/>
        </w:rP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48FE5DA7" w14:textId="77777777" w:rsidR="00DE206F" w:rsidRDefault="00DE206F" w:rsidP="004715A0">
      <w:pPr>
        <w:rPr>
          <w:rFonts w:eastAsia="SimSun"/>
          <w:b/>
          <w:bCs/>
          <w:lang w:val="en-US" w:eastAsia="zh-CN"/>
        </w:rPr>
      </w:pPr>
    </w:p>
    <w:p w14:paraId="665E3DD9" w14:textId="228C9A30" w:rsidR="00C06A24" w:rsidRDefault="00C06A24" w:rsidP="004715A0">
      <w:pPr>
        <w:rPr>
          <w:rFonts w:eastAsia="SimSun"/>
          <w:b/>
          <w:bCs/>
          <w:lang w:val="en-US" w:eastAsia="zh-CN"/>
        </w:rPr>
      </w:pPr>
      <w:r>
        <w:rPr>
          <w:rFonts w:eastAsia="SimSun"/>
          <w:b/>
          <w:bCs/>
          <w:lang w:val="en-US" w:eastAsia="zh-CN"/>
        </w:rPr>
        <w:t>Observation</w:t>
      </w:r>
      <w:r w:rsidRPr="000C2DBF">
        <w:rPr>
          <w:rFonts w:eastAsia="SimSun"/>
          <w:b/>
          <w:bCs/>
          <w:lang w:val="en-US" w:eastAsia="zh-CN"/>
        </w:rPr>
        <w:t xml:space="preserve"> </w:t>
      </w:r>
      <w:r>
        <w:rPr>
          <w:rFonts w:eastAsia="SimSun"/>
          <w:b/>
          <w:bCs/>
          <w:lang w:val="en-US" w:eastAsia="zh-CN"/>
        </w:rPr>
        <w:t>2</w:t>
      </w:r>
      <w:r>
        <w:rPr>
          <w:rFonts w:eastAsia="SimSun"/>
          <w:lang w:val="en-US" w:eastAsia="zh-CN"/>
        </w:rPr>
        <w:t xml:space="preserve">: AMF has all the information to perform the correct access control when a UE connects via a cell shared between PLMN and PNI NPN. </w:t>
      </w:r>
    </w:p>
    <w:p w14:paraId="7F11205E" w14:textId="6F2AE4C9" w:rsidR="00C06A24" w:rsidRPr="00C06A24" w:rsidRDefault="00C06A24" w:rsidP="004715A0">
      <w:pPr>
        <w:rPr>
          <w:rFonts w:eastAsia="SimSun"/>
          <w:lang w:val="en-US" w:eastAsia="zh-CN"/>
        </w:rPr>
      </w:pPr>
      <w:r w:rsidRPr="00C06A24">
        <w:rPr>
          <w:rFonts w:eastAsia="SimSun"/>
          <w:lang w:val="en-US" w:eastAsia="zh-CN"/>
        </w:rPr>
        <w:t xml:space="preserve">We conclude that both TS 38.300 and TS 23.501 are well aligned </w:t>
      </w:r>
      <w:r>
        <w:rPr>
          <w:rFonts w:eastAsia="SimSun"/>
          <w:lang w:val="en-US" w:eastAsia="zh-CN"/>
        </w:rPr>
        <w:t xml:space="preserve">for the case of cells shared PLMN and PNI NPN. We also observe that this function was discussed and is supported by RAN3 since the beginning </w:t>
      </w:r>
      <w:r w:rsidR="001A275C">
        <w:rPr>
          <w:rFonts w:eastAsia="SimSun"/>
          <w:lang w:val="en-US" w:eastAsia="zh-CN"/>
        </w:rPr>
        <w:t>of</w:t>
      </w:r>
      <w:r>
        <w:rPr>
          <w:rFonts w:eastAsia="SimSun"/>
          <w:lang w:val="en-US" w:eastAsia="zh-CN"/>
        </w:rPr>
        <w:t xml:space="preserve"> release 16. </w:t>
      </w:r>
    </w:p>
    <w:p w14:paraId="26F84C57" w14:textId="73BE2423" w:rsidR="000C2DBF" w:rsidRDefault="005751FD" w:rsidP="004715A0">
      <w:pPr>
        <w:rPr>
          <w:rFonts w:eastAsia="SimSun"/>
          <w:lang w:val="en-US" w:eastAsia="zh-CN"/>
        </w:rPr>
      </w:pPr>
      <w:r w:rsidRPr="005751FD">
        <w:rPr>
          <w:rFonts w:eastAsia="SimSun"/>
          <w:b/>
          <w:bCs/>
          <w:lang w:val="en-US" w:eastAsia="zh-CN"/>
        </w:rPr>
        <w:t xml:space="preserve">Proposal </w:t>
      </w:r>
      <w:r w:rsidR="00B16BC3">
        <w:rPr>
          <w:rFonts w:eastAsia="SimSun"/>
          <w:b/>
          <w:bCs/>
          <w:lang w:val="en-US" w:eastAsia="zh-CN"/>
        </w:rPr>
        <w:t>2</w:t>
      </w:r>
      <w:r>
        <w:rPr>
          <w:rFonts w:eastAsia="SimSun"/>
          <w:lang w:val="en-US" w:eastAsia="zh-CN"/>
        </w:rPr>
        <w:t xml:space="preserve">: </w:t>
      </w:r>
      <w:r w:rsidR="00C06A24">
        <w:rPr>
          <w:rFonts w:eastAsia="SimSun"/>
          <w:lang w:val="en-US" w:eastAsia="zh-CN"/>
        </w:rPr>
        <w:t>agree</w:t>
      </w:r>
      <w:r>
        <w:rPr>
          <w:rFonts w:eastAsia="SimSun"/>
          <w:lang w:val="en-US" w:eastAsia="zh-CN"/>
        </w:rPr>
        <w:t xml:space="preserve"> the </w:t>
      </w:r>
      <w:r w:rsidR="00B16BC3">
        <w:rPr>
          <w:rFonts w:eastAsia="SimSun"/>
          <w:lang w:val="en-US" w:eastAsia="zh-CN"/>
        </w:rPr>
        <w:t xml:space="preserve">reply </w:t>
      </w:r>
      <w:r>
        <w:rPr>
          <w:rFonts w:eastAsia="SimSun"/>
          <w:lang w:val="en-US" w:eastAsia="zh-CN"/>
        </w:rPr>
        <w:t xml:space="preserve">LS </w:t>
      </w:r>
      <w:r w:rsidR="00C06A24">
        <w:rPr>
          <w:rFonts w:eastAsia="SimSun"/>
          <w:lang w:val="en-US" w:eastAsia="zh-CN"/>
        </w:rPr>
        <w:t xml:space="preserve">in </w:t>
      </w:r>
      <w:r w:rsidR="005B7C87">
        <w:rPr>
          <w:rFonts w:eastAsia="SimSun"/>
          <w:lang w:val="en-US" w:eastAsia="zh-CN"/>
        </w:rPr>
        <w:t>[4]</w:t>
      </w:r>
      <w:r w:rsidR="00C06A24">
        <w:rPr>
          <w:rFonts w:eastAsia="SimSun"/>
          <w:lang w:val="en-US" w:eastAsia="zh-CN"/>
        </w:rPr>
        <w:t xml:space="preserve"> to explain to SA2 the sharing feature specified by RAN3 since release 16 and that both </w:t>
      </w:r>
      <w:r w:rsidR="002C5C82">
        <w:rPr>
          <w:rFonts w:eastAsia="SimSun"/>
          <w:lang w:val="en-US" w:eastAsia="zh-CN"/>
        </w:rPr>
        <w:t xml:space="preserve">TS </w:t>
      </w:r>
      <w:r w:rsidR="00C06A24">
        <w:rPr>
          <w:rFonts w:eastAsia="SimSun"/>
          <w:lang w:val="en-US" w:eastAsia="zh-CN"/>
        </w:rPr>
        <w:t>38</w:t>
      </w:r>
      <w:r w:rsidR="002C5C82">
        <w:rPr>
          <w:rFonts w:eastAsia="SimSun"/>
          <w:lang w:val="en-US" w:eastAsia="zh-CN"/>
        </w:rPr>
        <w:t>.</w:t>
      </w:r>
      <w:r w:rsidR="00C06A24">
        <w:rPr>
          <w:rFonts w:eastAsia="SimSun"/>
          <w:lang w:val="en-US" w:eastAsia="zh-CN"/>
        </w:rPr>
        <w:t xml:space="preserve">300 and </w:t>
      </w:r>
      <w:r w:rsidR="002C5C82">
        <w:rPr>
          <w:rFonts w:eastAsia="SimSun"/>
          <w:lang w:val="en-US" w:eastAsia="zh-CN"/>
        </w:rPr>
        <w:t xml:space="preserve">TS </w:t>
      </w:r>
      <w:r w:rsidR="00C06A24">
        <w:rPr>
          <w:rFonts w:eastAsia="SimSun"/>
          <w:lang w:val="en-US" w:eastAsia="zh-CN"/>
        </w:rPr>
        <w:t>23</w:t>
      </w:r>
      <w:r w:rsidR="002C5C82">
        <w:rPr>
          <w:rFonts w:eastAsia="SimSun"/>
          <w:lang w:val="en-US" w:eastAsia="zh-CN"/>
        </w:rPr>
        <w:t>.</w:t>
      </w:r>
      <w:r w:rsidR="00C06A24">
        <w:rPr>
          <w:rFonts w:eastAsia="SimSun"/>
          <w:lang w:val="en-US" w:eastAsia="zh-CN"/>
        </w:rPr>
        <w:t>501 are well aligned.</w:t>
      </w:r>
      <w:r w:rsidR="00354F3E">
        <w:rPr>
          <w:rFonts w:eastAsia="SimSun"/>
          <w:lang w:val="en-US" w:eastAsia="zh-CN"/>
        </w:rPr>
        <w:t xml:space="preserve"> </w:t>
      </w:r>
    </w:p>
    <w:p w14:paraId="2A34CECF" w14:textId="77777777" w:rsidR="00C6661B" w:rsidRDefault="00C6661B" w:rsidP="004715A0">
      <w:pPr>
        <w:rPr>
          <w:rFonts w:eastAsia="SimSun"/>
          <w:lang w:val="en-US" w:eastAsia="zh-CN"/>
        </w:rPr>
      </w:pPr>
    </w:p>
    <w:p w14:paraId="69B7B8E6" w14:textId="47808F3E" w:rsidR="009339CB" w:rsidRPr="006E13D1" w:rsidRDefault="005A13AB" w:rsidP="009339CB">
      <w:pPr>
        <w:pStyle w:val="Heading1"/>
      </w:pPr>
      <w:bookmarkStart w:id="3" w:name="_Hlk188821407"/>
      <w:r>
        <w:t>3</w:t>
      </w:r>
      <w:r w:rsidR="009339CB" w:rsidRPr="006E13D1">
        <w:tab/>
      </w:r>
      <w:r w:rsidR="009339CB">
        <w:t>Conclusion</w:t>
      </w:r>
      <w:r w:rsidR="004715A0">
        <w:t xml:space="preserve"> and Proposals</w:t>
      </w:r>
    </w:p>
    <w:p w14:paraId="5D124C15" w14:textId="2AC1CC06" w:rsidR="005751FD" w:rsidRDefault="004715A0" w:rsidP="004715A0">
      <w:pPr>
        <w:rPr>
          <w:rFonts w:eastAsia="SimSun"/>
          <w:lang w:val="en-US" w:eastAsia="zh-CN"/>
        </w:rPr>
      </w:pPr>
      <w:r>
        <w:rPr>
          <w:rFonts w:eastAsia="SimSun"/>
          <w:lang w:val="en-US" w:eastAsia="zh-CN"/>
        </w:rPr>
        <w:t xml:space="preserve">This paper </w:t>
      </w:r>
      <w:r w:rsidR="002C5C82">
        <w:rPr>
          <w:rFonts w:eastAsia="SimSun"/>
          <w:lang w:val="en-US" w:eastAsia="zh-CN"/>
        </w:rPr>
        <w:t>has investigated remaining open points and incoming LSs and proposes:</w:t>
      </w:r>
    </w:p>
    <w:bookmarkEnd w:id="3"/>
    <w:p w14:paraId="3FC783BC" w14:textId="26E8006B" w:rsidR="00A826A1" w:rsidRPr="006E4511" w:rsidRDefault="00A826A1" w:rsidP="004715A0">
      <w:pPr>
        <w:rPr>
          <w:rFonts w:eastAsia="SimSun"/>
          <w:u w:val="single"/>
          <w:lang w:val="en-US" w:eastAsia="zh-CN"/>
        </w:rPr>
      </w:pPr>
      <w:r w:rsidRPr="006E4511">
        <w:rPr>
          <w:rFonts w:eastAsia="SimSun"/>
          <w:u w:val="single"/>
          <w:lang w:val="en-US" w:eastAsia="zh-CN"/>
        </w:rPr>
        <w:t>To progress the stage 2 and stage 3:</w:t>
      </w:r>
    </w:p>
    <w:p w14:paraId="77128173" w14:textId="77777777" w:rsidR="00DC09C1" w:rsidRDefault="00DC09C1" w:rsidP="00DC09C1">
      <w:pPr>
        <w:rPr>
          <w:rFonts w:eastAsia="SimSun"/>
          <w:lang w:val="en-US" w:eastAsia="zh-CN"/>
        </w:rPr>
      </w:pPr>
      <w:r w:rsidRPr="000C2DBF">
        <w:rPr>
          <w:rFonts w:eastAsia="SimSun"/>
          <w:b/>
          <w:bCs/>
          <w:lang w:val="en-US" w:eastAsia="zh-CN"/>
        </w:rPr>
        <w:t xml:space="preserve">Proposal </w:t>
      </w:r>
      <w:r>
        <w:rPr>
          <w:rFonts w:eastAsia="SimSun"/>
          <w:b/>
          <w:bCs/>
          <w:lang w:val="en-US" w:eastAsia="zh-CN"/>
        </w:rPr>
        <w:t>1</w:t>
      </w:r>
      <w:r>
        <w:rPr>
          <w:rFonts w:eastAsia="SimSun"/>
          <w:lang w:val="en-US" w:eastAsia="zh-CN"/>
        </w:rPr>
        <w:t xml:space="preserve">: wait for SA3 reply to complete the stage 2 baseline CR. </w:t>
      </w:r>
    </w:p>
    <w:p w14:paraId="231D0FBE" w14:textId="77777777" w:rsidR="005137D8" w:rsidRDefault="005137D8" w:rsidP="004715A0">
      <w:pPr>
        <w:rPr>
          <w:rFonts w:eastAsia="SimSun"/>
          <w:lang w:val="en-US" w:eastAsia="zh-CN"/>
        </w:rPr>
      </w:pPr>
    </w:p>
    <w:p w14:paraId="0F1E570A" w14:textId="7DF7B664" w:rsidR="00A826A1" w:rsidRPr="006E4511" w:rsidRDefault="00A826A1" w:rsidP="004715A0">
      <w:pPr>
        <w:rPr>
          <w:rFonts w:eastAsia="SimSun"/>
          <w:u w:val="single"/>
          <w:lang w:val="en-US" w:eastAsia="zh-CN"/>
        </w:rPr>
      </w:pPr>
      <w:r w:rsidRPr="006E4511">
        <w:rPr>
          <w:rFonts w:eastAsia="SimSun"/>
          <w:u w:val="single"/>
          <w:lang w:val="en-US" w:eastAsia="zh-CN"/>
        </w:rPr>
        <w:t>To address remaining open points:</w:t>
      </w:r>
    </w:p>
    <w:p w14:paraId="1E3B55EF" w14:textId="17335DA8" w:rsidR="00DC09C1" w:rsidRDefault="00DC09C1" w:rsidP="00DC09C1">
      <w:pPr>
        <w:rPr>
          <w:rFonts w:eastAsia="SimSun"/>
          <w:lang w:val="en-US" w:eastAsia="zh-CN"/>
        </w:rPr>
      </w:pPr>
      <w:r>
        <w:rPr>
          <w:rFonts w:eastAsia="SimSun"/>
          <w:b/>
          <w:bCs/>
          <w:lang w:val="en-US" w:eastAsia="zh-CN"/>
        </w:rPr>
        <w:t>Observation</w:t>
      </w:r>
      <w:r w:rsidRPr="000C2DBF">
        <w:rPr>
          <w:rFonts w:eastAsia="SimSun"/>
          <w:b/>
          <w:bCs/>
          <w:lang w:val="en-US" w:eastAsia="zh-CN"/>
        </w:rPr>
        <w:t xml:space="preserve"> </w:t>
      </w:r>
      <w:r>
        <w:rPr>
          <w:rFonts w:eastAsia="SimSun"/>
          <w:b/>
          <w:bCs/>
          <w:lang w:val="en-US" w:eastAsia="zh-CN"/>
        </w:rPr>
        <w:t>1</w:t>
      </w:r>
      <w:r>
        <w:rPr>
          <w:rFonts w:eastAsia="SimSun"/>
          <w:lang w:val="en-US" w:eastAsia="zh-CN"/>
        </w:rPr>
        <w:t>: TS 23.501 and 38.300 are well aligned which foresee the sharing of one ph</w:t>
      </w:r>
      <w:r w:rsidR="002C5C82">
        <w:rPr>
          <w:rFonts w:eastAsia="SimSun"/>
          <w:lang w:val="en-US" w:eastAsia="zh-CN"/>
        </w:rPr>
        <w:t>ys</w:t>
      </w:r>
      <w:r>
        <w:rPr>
          <w:rFonts w:eastAsia="SimSun"/>
          <w:lang w:val="en-US" w:eastAsia="zh-CN"/>
        </w:rPr>
        <w:t xml:space="preserve">ical cell by multiple logical cells, one </w:t>
      </w:r>
      <w:r w:rsidR="002C5C82">
        <w:rPr>
          <w:rFonts w:eastAsia="SimSun"/>
          <w:lang w:val="en-US" w:eastAsia="zh-CN"/>
        </w:rPr>
        <w:t xml:space="preserve">logical cell </w:t>
      </w:r>
      <w:r>
        <w:rPr>
          <w:rFonts w:eastAsia="SimSun"/>
          <w:lang w:val="en-US" w:eastAsia="zh-CN"/>
        </w:rPr>
        <w:t xml:space="preserve">can be PLMN </w:t>
      </w:r>
      <w:r w:rsidR="002C5C82">
        <w:rPr>
          <w:rFonts w:eastAsia="SimSun"/>
          <w:lang w:val="en-US" w:eastAsia="zh-CN"/>
        </w:rPr>
        <w:t xml:space="preserve">cell and </w:t>
      </w:r>
      <w:r>
        <w:rPr>
          <w:rFonts w:eastAsia="SimSun"/>
          <w:lang w:val="en-US" w:eastAsia="zh-CN"/>
        </w:rPr>
        <w:t>one ca</w:t>
      </w:r>
      <w:r w:rsidR="002C5C82">
        <w:rPr>
          <w:rFonts w:eastAsia="SimSun"/>
          <w:lang w:val="en-US" w:eastAsia="zh-CN"/>
        </w:rPr>
        <w:t>n</w:t>
      </w:r>
      <w:r>
        <w:rPr>
          <w:rFonts w:eastAsia="SimSun"/>
          <w:lang w:val="en-US" w:eastAsia="zh-CN"/>
        </w:rPr>
        <w:t xml:space="preserve"> be PNI NPN</w:t>
      </w:r>
      <w:r w:rsidR="002C5C82">
        <w:rPr>
          <w:rFonts w:eastAsia="SimSun"/>
          <w:lang w:val="en-US" w:eastAsia="zh-CN"/>
        </w:rPr>
        <w:t xml:space="preserve"> cell</w:t>
      </w:r>
      <w:r>
        <w:rPr>
          <w:rFonts w:eastAsia="SimSun"/>
          <w:lang w:val="en-US" w:eastAsia="zh-CN"/>
        </w:rPr>
        <w:t xml:space="preserve">. </w:t>
      </w:r>
    </w:p>
    <w:p w14:paraId="287580CE" w14:textId="77777777" w:rsidR="00DC09C1" w:rsidRDefault="00DC09C1" w:rsidP="00DC09C1">
      <w:pPr>
        <w:rPr>
          <w:rFonts w:eastAsia="SimSun"/>
          <w:b/>
          <w:bCs/>
          <w:lang w:val="en-US" w:eastAsia="zh-CN"/>
        </w:rPr>
      </w:pPr>
      <w:r>
        <w:rPr>
          <w:rFonts w:eastAsia="SimSun"/>
          <w:b/>
          <w:bCs/>
          <w:lang w:val="en-US" w:eastAsia="zh-CN"/>
        </w:rPr>
        <w:t>Observation</w:t>
      </w:r>
      <w:r w:rsidRPr="000C2DBF">
        <w:rPr>
          <w:rFonts w:eastAsia="SimSun"/>
          <w:b/>
          <w:bCs/>
          <w:lang w:val="en-US" w:eastAsia="zh-CN"/>
        </w:rPr>
        <w:t xml:space="preserve"> </w:t>
      </w:r>
      <w:r>
        <w:rPr>
          <w:rFonts w:eastAsia="SimSun"/>
          <w:b/>
          <w:bCs/>
          <w:lang w:val="en-US" w:eastAsia="zh-CN"/>
        </w:rPr>
        <w:t>2</w:t>
      </w:r>
      <w:r>
        <w:rPr>
          <w:rFonts w:eastAsia="SimSun"/>
          <w:lang w:val="en-US" w:eastAsia="zh-CN"/>
        </w:rPr>
        <w:t xml:space="preserve">: AMF has all the information to perform the correct access control when a UE connects via a cell shared between PLMN and PNI NPN. </w:t>
      </w:r>
    </w:p>
    <w:p w14:paraId="78A492D7" w14:textId="74FEF138" w:rsidR="00DC09C1" w:rsidRDefault="00DC09C1" w:rsidP="00DC09C1">
      <w:pPr>
        <w:rPr>
          <w:rFonts w:eastAsia="SimSun"/>
          <w:lang w:val="en-US" w:eastAsia="zh-CN"/>
        </w:rPr>
      </w:pPr>
      <w:r w:rsidRPr="005751FD">
        <w:rPr>
          <w:rFonts w:eastAsia="SimSun"/>
          <w:b/>
          <w:bCs/>
          <w:lang w:val="en-US" w:eastAsia="zh-CN"/>
        </w:rPr>
        <w:t xml:space="preserve">Proposal </w:t>
      </w:r>
      <w:r>
        <w:rPr>
          <w:rFonts w:eastAsia="SimSun"/>
          <w:b/>
          <w:bCs/>
          <w:lang w:val="en-US" w:eastAsia="zh-CN"/>
        </w:rPr>
        <w:t>2</w:t>
      </w:r>
      <w:r>
        <w:rPr>
          <w:rFonts w:eastAsia="SimSun"/>
          <w:lang w:val="en-US" w:eastAsia="zh-CN"/>
        </w:rPr>
        <w:t>: agree the reply LS in</w:t>
      </w:r>
      <w:r w:rsidR="005B7C87">
        <w:rPr>
          <w:rFonts w:eastAsia="SimSun"/>
          <w:lang w:val="en-US" w:eastAsia="zh-CN"/>
        </w:rPr>
        <w:t xml:space="preserve"> [4]</w:t>
      </w:r>
      <w:r>
        <w:rPr>
          <w:rFonts w:eastAsia="SimSun"/>
          <w:lang w:val="en-US" w:eastAsia="zh-CN"/>
        </w:rPr>
        <w:t xml:space="preserve"> to explain to SA2 the sharing feature specified by RAN3 since release 16 and that both </w:t>
      </w:r>
      <w:r w:rsidR="002C5C82">
        <w:rPr>
          <w:rFonts w:eastAsia="SimSun"/>
          <w:lang w:val="en-US" w:eastAsia="zh-CN"/>
        </w:rPr>
        <w:t xml:space="preserve">TS </w:t>
      </w:r>
      <w:r>
        <w:rPr>
          <w:rFonts w:eastAsia="SimSun"/>
          <w:lang w:val="en-US" w:eastAsia="zh-CN"/>
        </w:rPr>
        <w:t>38</w:t>
      </w:r>
      <w:r w:rsidR="002C5C82">
        <w:rPr>
          <w:rFonts w:eastAsia="SimSun"/>
          <w:lang w:val="en-US" w:eastAsia="zh-CN"/>
        </w:rPr>
        <w:t>.</w:t>
      </w:r>
      <w:r>
        <w:rPr>
          <w:rFonts w:eastAsia="SimSun"/>
          <w:lang w:val="en-US" w:eastAsia="zh-CN"/>
        </w:rPr>
        <w:t xml:space="preserve">300 and </w:t>
      </w:r>
      <w:r w:rsidR="002C5C82">
        <w:rPr>
          <w:rFonts w:eastAsia="SimSun"/>
          <w:lang w:val="en-US" w:eastAsia="zh-CN"/>
        </w:rPr>
        <w:t xml:space="preserve">TS </w:t>
      </w:r>
      <w:r>
        <w:rPr>
          <w:rFonts w:eastAsia="SimSun"/>
          <w:lang w:val="en-US" w:eastAsia="zh-CN"/>
        </w:rPr>
        <w:t>23</w:t>
      </w:r>
      <w:r w:rsidR="002C5C82">
        <w:rPr>
          <w:rFonts w:eastAsia="SimSun"/>
          <w:lang w:val="en-US" w:eastAsia="zh-CN"/>
        </w:rPr>
        <w:t>.</w:t>
      </w:r>
      <w:r>
        <w:rPr>
          <w:rFonts w:eastAsia="SimSun"/>
          <w:lang w:val="en-US" w:eastAsia="zh-CN"/>
        </w:rPr>
        <w:t xml:space="preserve">501 are well aligned. </w:t>
      </w:r>
    </w:p>
    <w:p w14:paraId="3B393F3A" w14:textId="5CA22FA6" w:rsidR="00DC09C1" w:rsidRDefault="00DC09C1" w:rsidP="004715A0">
      <w:pPr>
        <w:rPr>
          <w:rFonts w:eastAsia="SimSun"/>
          <w:lang w:val="en-US" w:eastAsia="zh-CN"/>
        </w:rPr>
      </w:pPr>
      <w:r>
        <w:rPr>
          <w:rFonts w:eastAsia="SimSun"/>
          <w:lang w:val="en-US" w:eastAsia="zh-CN"/>
        </w:rPr>
        <w:t xml:space="preserve"> </w:t>
      </w:r>
    </w:p>
    <w:p w14:paraId="386B9EC2" w14:textId="77777777" w:rsidR="00A826A1" w:rsidRDefault="00A826A1" w:rsidP="004715A0">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41E6B945" w14:textId="1DF526A5" w:rsidR="00027EFC" w:rsidRPr="00F821CA" w:rsidRDefault="00027EFC" w:rsidP="00027EFC">
      <w:pPr>
        <w:numPr>
          <w:ilvl w:val="0"/>
          <w:numId w:val="4"/>
        </w:numPr>
        <w:overflowPunct w:val="0"/>
        <w:autoSpaceDE w:val="0"/>
        <w:autoSpaceDN w:val="0"/>
        <w:adjustRightInd w:val="0"/>
        <w:textAlignment w:val="baseline"/>
      </w:pPr>
      <w:r w:rsidRPr="00A6298D">
        <w:t>RP-2</w:t>
      </w:r>
      <w:r w:rsidR="002A4282">
        <w:t>42395</w:t>
      </w:r>
      <w:r w:rsidRPr="00A6298D">
        <w:t xml:space="preserve">, </w:t>
      </w:r>
      <w:r w:rsidRPr="0042220A">
        <w:rPr>
          <w:i/>
          <w:iCs/>
        </w:rPr>
        <w:t>Additional topological enhancements for NR</w:t>
      </w:r>
      <w:r>
        <w:rPr>
          <w:i/>
          <w:iCs/>
        </w:rPr>
        <w:t>, NTT Docomo, AT&amp;T</w:t>
      </w:r>
    </w:p>
    <w:p w14:paraId="73873BFD" w14:textId="61D8481C" w:rsidR="00F821CA" w:rsidRPr="005751FD" w:rsidRDefault="00F821CA" w:rsidP="00027EFC">
      <w:pPr>
        <w:numPr>
          <w:ilvl w:val="0"/>
          <w:numId w:val="4"/>
        </w:numPr>
        <w:overflowPunct w:val="0"/>
        <w:autoSpaceDE w:val="0"/>
        <w:autoSpaceDN w:val="0"/>
        <w:adjustRightInd w:val="0"/>
        <w:textAlignment w:val="baseline"/>
      </w:pPr>
      <w:r>
        <w:t xml:space="preserve">R3-250822, </w:t>
      </w:r>
      <w:r w:rsidRPr="00995648">
        <w:rPr>
          <w:i/>
          <w:iCs/>
        </w:rPr>
        <w:t xml:space="preserve">LS on </w:t>
      </w:r>
      <w:r w:rsidR="00A975AD" w:rsidRPr="00995648">
        <w:rPr>
          <w:i/>
          <w:iCs/>
        </w:rPr>
        <w:t>Security Verification related to NR Femtos</w:t>
      </w:r>
    </w:p>
    <w:p w14:paraId="2FBC04A1" w14:textId="4DD95800" w:rsidR="005E5EC6" w:rsidRPr="00155CDF" w:rsidRDefault="005E5EC6" w:rsidP="00027EFC">
      <w:pPr>
        <w:numPr>
          <w:ilvl w:val="0"/>
          <w:numId w:val="4"/>
        </w:numPr>
        <w:overflowPunct w:val="0"/>
        <w:autoSpaceDE w:val="0"/>
        <w:autoSpaceDN w:val="0"/>
        <w:adjustRightInd w:val="0"/>
        <w:textAlignment w:val="baseline"/>
      </w:pPr>
      <w:r>
        <w:t>R3-2</w:t>
      </w:r>
      <w:r w:rsidR="00155CDF">
        <w:t>5</w:t>
      </w:r>
      <w:r w:rsidR="00721390">
        <w:t>1524</w:t>
      </w:r>
      <w:r>
        <w:t>,</w:t>
      </w:r>
      <w:r w:rsidR="00B16BC3">
        <w:t xml:space="preserve"> </w:t>
      </w:r>
      <w:r w:rsidR="00B16BC3" w:rsidRPr="00995648">
        <w:rPr>
          <w:i/>
          <w:iCs/>
        </w:rPr>
        <w:t xml:space="preserve">LS </w:t>
      </w:r>
      <w:r w:rsidR="002C5C82" w:rsidRPr="00995648">
        <w:rPr>
          <w:i/>
          <w:iCs/>
        </w:rPr>
        <w:t>on NR Femto Node shared by PLMN and PNI NPN</w:t>
      </w:r>
      <w:r>
        <w:t xml:space="preserve"> </w:t>
      </w:r>
      <w:r w:rsidR="00344D13">
        <w:t>(S2-2502787)</w:t>
      </w:r>
    </w:p>
    <w:p w14:paraId="3A1CBDB9" w14:textId="44AFB4E9" w:rsidR="00155CDF" w:rsidRPr="005E5EC6" w:rsidRDefault="00155CDF" w:rsidP="00027EFC">
      <w:pPr>
        <w:numPr>
          <w:ilvl w:val="0"/>
          <w:numId w:val="4"/>
        </w:numPr>
        <w:overflowPunct w:val="0"/>
        <w:autoSpaceDE w:val="0"/>
        <w:autoSpaceDN w:val="0"/>
        <w:adjustRightInd w:val="0"/>
        <w:textAlignment w:val="baseline"/>
      </w:pPr>
      <w:r>
        <w:t>R3-25</w:t>
      </w:r>
      <w:r w:rsidR="00721390">
        <w:t>2013</w:t>
      </w:r>
      <w:r>
        <w:t xml:space="preserve">, </w:t>
      </w:r>
      <w:r w:rsidR="00B16BC3">
        <w:rPr>
          <w:rFonts w:eastAsia="MS Mincho"/>
          <w:i/>
          <w:iCs/>
          <w:color w:val="000000"/>
          <w:lang w:eastAsia="ja-JP"/>
        </w:rPr>
        <w:t xml:space="preserve">Reply LS </w:t>
      </w:r>
      <w:r w:rsidR="00995648">
        <w:rPr>
          <w:rFonts w:eastAsia="MS Mincho"/>
          <w:i/>
          <w:iCs/>
          <w:color w:val="000000"/>
          <w:lang w:eastAsia="ja-JP"/>
        </w:rPr>
        <w:t>on NR Femto Noe shared by PLMN and PNI NPN</w:t>
      </w:r>
    </w:p>
    <w:p w14:paraId="159C30E7" w14:textId="77777777" w:rsidR="00155CDF" w:rsidRDefault="00155CDF" w:rsidP="00155CDF">
      <w:pPr>
        <w:overflowPunct w:val="0"/>
        <w:autoSpaceDE w:val="0"/>
        <w:autoSpaceDN w:val="0"/>
        <w:adjustRightInd w:val="0"/>
        <w:textAlignment w:val="baseline"/>
      </w:pPr>
    </w:p>
    <w:p w14:paraId="1B46D021" w14:textId="77777777" w:rsidR="00155CDF" w:rsidRDefault="00155CDF" w:rsidP="00155CDF">
      <w:pPr>
        <w:overflowPunct w:val="0"/>
        <w:autoSpaceDE w:val="0"/>
        <w:autoSpaceDN w:val="0"/>
        <w:adjustRightInd w:val="0"/>
        <w:textAlignment w:val="baseline"/>
      </w:pPr>
    </w:p>
    <w:sectPr w:rsidR="00155CD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C6E5C" w14:textId="77777777" w:rsidR="000A4710" w:rsidRDefault="000A4710">
      <w:r>
        <w:separator/>
      </w:r>
    </w:p>
  </w:endnote>
  <w:endnote w:type="continuationSeparator" w:id="0">
    <w:p w14:paraId="3EC647A1" w14:textId="77777777" w:rsidR="000A4710" w:rsidRDefault="000A4710">
      <w:r>
        <w:continuationSeparator/>
      </w:r>
    </w:p>
  </w:endnote>
  <w:endnote w:type="continuationNotice" w:id="1">
    <w:p w14:paraId="1783D2CC" w14:textId="77777777" w:rsidR="000A4710" w:rsidRDefault="000A47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CA2E7" w14:textId="77777777" w:rsidR="000A4710" w:rsidRDefault="000A4710">
      <w:r>
        <w:separator/>
      </w:r>
    </w:p>
  </w:footnote>
  <w:footnote w:type="continuationSeparator" w:id="0">
    <w:p w14:paraId="5F8EAB62" w14:textId="77777777" w:rsidR="000A4710" w:rsidRDefault="000A4710">
      <w:r>
        <w:continuationSeparator/>
      </w:r>
    </w:p>
  </w:footnote>
  <w:footnote w:type="continuationNotice" w:id="1">
    <w:p w14:paraId="7E49DF98" w14:textId="77777777" w:rsidR="000A4710" w:rsidRDefault="000A47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4ECB"/>
    <w:multiLevelType w:val="hybridMultilevel"/>
    <w:tmpl w:val="F3E2AC66"/>
    <w:lvl w:ilvl="0" w:tplc="0444EE2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4D31CE"/>
    <w:multiLevelType w:val="hybridMultilevel"/>
    <w:tmpl w:val="5CB0557C"/>
    <w:lvl w:ilvl="0" w:tplc="308E390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5EF7CCA"/>
    <w:multiLevelType w:val="hybridMultilevel"/>
    <w:tmpl w:val="F79A91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616A68C6"/>
    <w:multiLevelType w:val="hybridMultilevel"/>
    <w:tmpl w:val="5A5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2"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9614EBD"/>
    <w:multiLevelType w:val="hybridMultilevel"/>
    <w:tmpl w:val="F79A9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0"/>
  </w:num>
  <w:num w:numId="5" w16cid:durableId="630793192">
    <w:abstractNumId w:val="27"/>
  </w:num>
  <w:num w:numId="6" w16cid:durableId="1154301696">
    <w:abstractNumId w:val="36"/>
  </w:num>
  <w:num w:numId="7" w16cid:durableId="1489399165">
    <w:abstractNumId w:val="3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4"/>
  </w:num>
  <w:num w:numId="19" w16cid:durableId="396705957">
    <w:abstractNumId w:val="54"/>
  </w:num>
  <w:num w:numId="20" w16cid:durableId="378944112">
    <w:abstractNumId w:val="35"/>
  </w:num>
  <w:num w:numId="21" w16cid:durableId="279185257">
    <w:abstractNumId w:val="47"/>
  </w:num>
  <w:num w:numId="22" w16cid:durableId="663314793">
    <w:abstractNumId w:val="28"/>
  </w:num>
  <w:num w:numId="23" w16cid:durableId="487483028">
    <w:abstractNumId w:val="21"/>
  </w:num>
  <w:num w:numId="24" w16cid:durableId="364520612">
    <w:abstractNumId w:val="33"/>
  </w:num>
  <w:num w:numId="25" w16cid:durableId="1963727595">
    <w:abstractNumId w:val="43"/>
  </w:num>
  <w:num w:numId="26" w16cid:durableId="1791825941">
    <w:abstractNumId w:val="14"/>
  </w:num>
  <w:num w:numId="27" w16cid:durableId="1418597390">
    <w:abstractNumId w:val="19"/>
  </w:num>
  <w:num w:numId="28" w16cid:durableId="913006629">
    <w:abstractNumId w:val="31"/>
  </w:num>
  <w:num w:numId="29" w16cid:durableId="959340253">
    <w:abstractNumId w:val="41"/>
  </w:num>
  <w:num w:numId="30" w16cid:durableId="183835671">
    <w:abstractNumId w:val="17"/>
  </w:num>
  <w:num w:numId="31" w16cid:durableId="654726009">
    <w:abstractNumId w:val="18"/>
  </w:num>
  <w:num w:numId="32" w16cid:durableId="1047801185">
    <w:abstractNumId w:val="26"/>
  </w:num>
  <w:num w:numId="33" w16cid:durableId="506991072">
    <w:abstractNumId w:val="16"/>
  </w:num>
  <w:num w:numId="34" w16cid:durableId="686640742">
    <w:abstractNumId w:val="50"/>
  </w:num>
  <w:num w:numId="35" w16cid:durableId="658003201">
    <w:abstractNumId w:val="13"/>
  </w:num>
  <w:num w:numId="36" w16cid:durableId="1930845004">
    <w:abstractNumId w:val="55"/>
  </w:num>
  <w:num w:numId="37" w16cid:durableId="1339191395">
    <w:abstractNumId w:val="25"/>
  </w:num>
  <w:num w:numId="38" w16cid:durableId="1046175269">
    <w:abstractNumId w:val="52"/>
  </w:num>
  <w:num w:numId="39" w16cid:durableId="922647068">
    <w:abstractNumId w:val="29"/>
  </w:num>
  <w:num w:numId="40" w16cid:durableId="1043021944">
    <w:abstractNumId w:val="40"/>
  </w:num>
  <w:num w:numId="41" w16cid:durableId="1876112403">
    <w:abstractNumId w:val="24"/>
  </w:num>
  <w:num w:numId="42" w16cid:durableId="63185339">
    <w:abstractNumId w:val="38"/>
  </w:num>
  <w:num w:numId="43" w16cid:durableId="539827912">
    <w:abstractNumId w:val="46"/>
  </w:num>
  <w:num w:numId="44" w16cid:durableId="2121609612">
    <w:abstractNumId w:val="39"/>
  </w:num>
  <w:num w:numId="45" w16cid:durableId="1887133284">
    <w:abstractNumId w:val="15"/>
  </w:num>
  <w:num w:numId="46" w16cid:durableId="1591816700">
    <w:abstractNumId w:val="23"/>
  </w:num>
  <w:num w:numId="47" w16cid:durableId="1313019010">
    <w:abstractNumId w:val="32"/>
  </w:num>
  <w:num w:numId="48" w16cid:durableId="1997417044">
    <w:abstractNumId w:val="48"/>
  </w:num>
  <w:num w:numId="49" w16cid:durableId="462119507">
    <w:abstractNumId w:val="22"/>
  </w:num>
  <w:num w:numId="50" w16cid:durableId="1375228437">
    <w:abstractNumId w:val="44"/>
  </w:num>
  <w:num w:numId="51" w16cid:durableId="835338304">
    <w:abstractNumId w:val="51"/>
  </w:num>
  <w:num w:numId="52" w16cid:durableId="748380722">
    <w:abstractNumId w:val="49"/>
  </w:num>
  <w:num w:numId="53" w16cid:durableId="171533155">
    <w:abstractNumId w:val="53"/>
  </w:num>
  <w:num w:numId="54" w16cid:durableId="1204905216">
    <w:abstractNumId w:val="45"/>
  </w:num>
  <w:num w:numId="55" w16cid:durableId="487748355">
    <w:abstractNumId w:val="42"/>
  </w:num>
  <w:num w:numId="56" w16cid:durableId="2017222869">
    <w:abstractNumId w:val="20"/>
  </w:num>
  <w:num w:numId="57" w16cid:durableId="9879010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5D"/>
    <w:rsid w:val="00014C1E"/>
    <w:rsid w:val="00016557"/>
    <w:rsid w:val="000177EC"/>
    <w:rsid w:val="00023C40"/>
    <w:rsid w:val="0002507D"/>
    <w:rsid w:val="00027EFC"/>
    <w:rsid w:val="00033397"/>
    <w:rsid w:val="00040095"/>
    <w:rsid w:val="0006221F"/>
    <w:rsid w:val="000631BE"/>
    <w:rsid w:val="00065268"/>
    <w:rsid w:val="00071CAC"/>
    <w:rsid w:val="00073C9C"/>
    <w:rsid w:val="00076412"/>
    <w:rsid w:val="00080512"/>
    <w:rsid w:val="00090468"/>
    <w:rsid w:val="00094568"/>
    <w:rsid w:val="000A4710"/>
    <w:rsid w:val="000B3EF9"/>
    <w:rsid w:val="000B7BCF"/>
    <w:rsid w:val="000C1D6A"/>
    <w:rsid w:val="000C2DBF"/>
    <w:rsid w:val="000C522B"/>
    <w:rsid w:val="000D3DC3"/>
    <w:rsid w:val="000D58AB"/>
    <w:rsid w:val="000E7405"/>
    <w:rsid w:val="00104AD9"/>
    <w:rsid w:val="00112F1A"/>
    <w:rsid w:val="0012610D"/>
    <w:rsid w:val="00134507"/>
    <w:rsid w:val="00136849"/>
    <w:rsid w:val="001430F6"/>
    <w:rsid w:val="0014436F"/>
    <w:rsid w:val="00145075"/>
    <w:rsid w:val="00155CDF"/>
    <w:rsid w:val="00157121"/>
    <w:rsid w:val="00160707"/>
    <w:rsid w:val="00162A38"/>
    <w:rsid w:val="00165C9B"/>
    <w:rsid w:val="00170EA3"/>
    <w:rsid w:val="001741A0"/>
    <w:rsid w:val="00175FA0"/>
    <w:rsid w:val="0018542A"/>
    <w:rsid w:val="00187D3B"/>
    <w:rsid w:val="00193F93"/>
    <w:rsid w:val="00194CD0"/>
    <w:rsid w:val="001A275C"/>
    <w:rsid w:val="001B49C9"/>
    <w:rsid w:val="001C23F4"/>
    <w:rsid w:val="001C4F79"/>
    <w:rsid w:val="001D3C0B"/>
    <w:rsid w:val="001F031B"/>
    <w:rsid w:val="001F168B"/>
    <w:rsid w:val="001F7831"/>
    <w:rsid w:val="00204045"/>
    <w:rsid w:val="0020434C"/>
    <w:rsid w:val="0020712B"/>
    <w:rsid w:val="0022132E"/>
    <w:rsid w:val="0022606D"/>
    <w:rsid w:val="00227461"/>
    <w:rsid w:val="00230313"/>
    <w:rsid w:val="00231728"/>
    <w:rsid w:val="00244A05"/>
    <w:rsid w:val="002467B3"/>
    <w:rsid w:val="00250404"/>
    <w:rsid w:val="00255332"/>
    <w:rsid w:val="00256B74"/>
    <w:rsid w:val="002610D8"/>
    <w:rsid w:val="002747EC"/>
    <w:rsid w:val="002750C8"/>
    <w:rsid w:val="002855BF"/>
    <w:rsid w:val="002859A8"/>
    <w:rsid w:val="002A30A1"/>
    <w:rsid w:val="002A4282"/>
    <w:rsid w:val="002B0FCB"/>
    <w:rsid w:val="002B1E54"/>
    <w:rsid w:val="002B2988"/>
    <w:rsid w:val="002C5C82"/>
    <w:rsid w:val="002F0D22"/>
    <w:rsid w:val="002F5054"/>
    <w:rsid w:val="00303600"/>
    <w:rsid w:val="00311669"/>
    <w:rsid w:val="00311B17"/>
    <w:rsid w:val="003172DC"/>
    <w:rsid w:val="00317E54"/>
    <w:rsid w:val="00325AE3"/>
    <w:rsid w:val="00326069"/>
    <w:rsid w:val="00342702"/>
    <w:rsid w:val="0034454E"/>
    <w:rsid w:val="00344D13"/>
    <w:rsid w:val="00347AF7"/>
    <w:rsid w:val="0035462D"/>
    <w:rsid w:val="00354F3E"/>
    <w:rsid w:val="00356CDB"/>
    <w:rsid w:val="00362A42"/>
    <w:rsid w:val="0036459E"/>
    <w:rsid w:val="00364B41"/>
    <w:rsid w:val="00370F35"/>
    <w:rsid w:val="003752CA"/>
    <w:rsid w:val="00380311"/>
    <w:rsid w:val="00383096"/>
    <w:rsid w:val="0039346C"/>
    <w:rsid w:val="003A41EF"/>
    <w:rsid w:val="003B184D"/>
    <w:rsid w:val="003B40AD"/>
    <w:rsid w:val="003C4E37"/>
    <w:rsid w:val="003D0FD0"/>
    <w:rsid w:val="003D2AA8"/>
    <w:rsid w:val="003D676D"/>
    <w:rsid w:val="003E16BE"/>
    <w:rsid w:val="003E2D8A"/>
    <w:rsid w:val="003E5390"/>
    <w:rsid w:val="003F4B9D"/>
    <w:rsid w:val="003F4E28"/>
    <w:rsid w:val="003F5679"/>
    <w:rsid w:val="003F76B6"/>
    <w:rsid w:val="00400414"/>
    <w:rsid w:val="004006E8"/>
    <w:rsid w:val="004011B1"/>
    <w:rsid w:val="00401855"/>
    <w:rsid w:val="0043138A"/>
    <w:rsid w:val="0044188F"/>
    <w:rsid w:val="0044641D"/>
    <w:rsid w:val="00446C3A"/>
    <w:rsid w:val="00450BF9"/>
    <w:rsid w:val="0045133F"/>
    <w:rsid w:val="00451491"/>
    <w:rsid w:val="00465587"/>
    <w:rsid w:val="00466B35"/>
    <w:rsid w:val="004715A0"/>
    <w:rsid w:val="00477455"/>
    <w:rsid w:val="00481469"/>
    <w:rsid w:val="00483F3B"/>
    <w:rsid w:val="004A1F7B"/>
    <w:rsid w:val="004B218D"/>
    <w:rsid w:val="004B7114"/>
    <w:rsid w:val="004C44D2"/>
    <w:rsid w:val="004C4DAB"/>
    <w:rsid w:val="004D16AD"/>
    <w:rsid w:val="004D1DAC"/>
    <w:rsid w:val="004D3578"/>
    <w:rsid w:val="004D380D"/>
    <w:rsid w:val="004D4AF7"/>
    <w:rsid w:val="004E213A"/>
    <w:rsid w:val="004E485D"/>
    <w:rsid w:val="004E7553"/>
    <w:rsid w:val="004F4540"/>
    <w:rsid w:val="004F55DE"/>
    <w:rsid w:val="004F73A7"/>
    <w:rsid w:val="00501A37"/>
    <w:rsid w:val="00503171"/>
    <w:rsid w:val="00506C28"/>
    <w:rsid w:val="00510B46"/>
    <w:rsid w:val="005137D8"/>
    <w:rsid w:val="005148D6"/>
    <w:rsid w:val="00526C76"/>
    <w:rsid w:val="00534DA0"/>
    <w:rsid w:val="00537809"/>
    <w:rsid w:val="005417C4"/>
    <w:rsid w:val="0054198F"/>
    <w:rsid w:val="00543E6C"/>
    <w:rsid w:val="00546704"/>
    <w:rsid w:val="005477EF"/>
    <w:rsid w:val="00560E12"/>
    <w:rsid w:val="00565087"/>
    <w:rsid w:val="0056573F"/>
    <w:rsid w:val="00566949"/>
    <w:rsid w:val="00571279"/>
    <w:rsid w:val="005751FD"/>
    <w:rsid w:val="00577B66"/>
    <w:rsid w:val="00582452"/>
    <w:rsid w:val="00596674"/>
    <w:rsid w:val="005972AD"/>
    <w:rsid w:val="005A13AB"/>
    <w:rsid w:val="005A1D42"/>
    <w:rsid w:val="005A49C6"/>
    <w:rsid w:val="005A5B5A"/>
    <w:rsid w:val="005B1B57"/>
    <w:rsid w:val="005B542B"/>
    <w:rsid w:val="005B6607"/>
    <w:rsid w:val="005B7C87"/>
    <w:rsid w:val="005C0055"/>
    <w:rsid w:val="005C1E5B"/>
    <w:rsid w:val="005C6827"/>
    <w:rsid w:val="005C766E"/>
    <w:rsid w:val="005C7CD5"/>
    <w:rsid w:val="005D1DA9"/>
    <w:rsid w:val="005D5859"/>
    <w:rsid w:val="005D6F28"/>
    <w:rsid w:val="005E1FBA"/>
    <w:rsid w:val="005E5EC6"/>
    <w:rsid w:val="005F2D60"/>
    <w:rsid w:val="00607E5E"/>
    <w:rsid w:val="00611566"/>
    <w:rsid w:val="00614CA0"/>
    <w:rsid w:val="00624DE4"/>
    <w:rsid w:val="00627170"/>
    <w:rsid w:val="0063188A"/>
    <w:rsid w:val="00631F04"/>
    <w:rsid w:val="0063378D"/>
    <w:rsid w:val="0064268A"/>
    <w:rsid w:val="00646D99"/>
    <w:rsid w:val="00653D14"/>
    <w:rsid w:val="00655C6F"/>
    <w:rsid w:val="00656910"/>
    <w:rsid w:val="006574C0"/>
    <w:rsid w:val="00666390"/>
    <w:rsid w:val="00666B57"/>
    <w:rsid w:val="00675F48"/>
    <w:rsid w:val="00686990"/>
    <w:rsid w:val="00696821"/>
    <w:rsid w:val="006A701C"/>
    <w:rsid w:val="006C66D8"/>
    <w:rsid w:val="006D1E24"/>
    <w:rsid w:val="006D35DE"/>
    <w:rsid w:val="006D5122"/>
    <w:rsid w:val="006E1057"/>
    <w:rsid w:val="006E1417"/>
    <w:rsid w:val="006E33A9"/>
    <w:rsid w:val="006E4511"/>
    <w:rsid w:val="006F56AA"/>
    <w:rsid w:val="006F6A2C"/>
    <w:rsid w:val="007069DC"/>
    <w:rsid w:val="00710201"/>
    <w:rsid w:val="00716179"/>
    <w:rsid w:val="0072073A"/>
    <w:rsid w:val="00721390"/>
    <w:rsid w:val="00723B23"/>
    <w:rsid w:val="0073263B"/>
    <w:rsid w:val="007342B5"/>
    <w:rsid w:val="00734A5B"/>
    <w:rsid w:val="00744E76"/>
    <w:rsid w:val="00756930"/>
    <w:rsid w:val="00757D40"/>
    <w:rsid w:val="00763C97"/>
    <w:rsid w:val="00764CB9"/>
    <w:rsid w:val="007662B5"/>
    <w:rsid w:val="0077533F"/>
    <w:rsid w:val="00781F0F"/>
    <w:rsid w:val="00782832"/>
    <w:rsid w:val="0078727C"/>
    <w:rsid w:val="0079049D"/>
    <w:rsid w:val="00793DC5"/>
    <w:rsid w:val="00796823"/>
    <w:rsid w:val="007A2E55"/>
    <w:rsid w:val="007A49D8"/>
    <w:rsid w:val="007B18D8"/>
    <w:rsid w:val="007C095F"/>
    <w:rsid w:val="007C1660"/>
    <w:rsid w:val="007C2DD0"/>
    <w:rsid w:val="007D0E25"/>
    <w:rsid w:val="007E16CA"/>
    <w:rsid w:val="007F2E08"/>
    <w:rsid w:val="008024FA"/>
    <w:rsid w:val="008028A4"/>
    <w:rsid w:val="00813245"/>
    <w:rsid w:val="00825E5A"/>
    <w:rsid w:val="00827F85"/>
    <w:rsid w:val="00840DE0"/>
    <w:rsid w:val="008435C3"/>
    <w:rsid w:val="00847CD0"/>
    <w:rsid w:val="0085289E"/>
    <w:rsid w:val="0085615B"/>
    <w:rsid w:val="008606CD"/>
    <w:rsid w:val="008607A8"/>
    <w:rsid w:val="0086354A"/>
    <w:rsid w:val="00865EE4"/>
    <w:rsid w:val="00866FFE"/>
    <w:rsid w:val="00875818"/>
    <w:rsid w:val="008768CA"/>
    <w:rsid w:val="008777B0"/>
    <w:rsid w:val="00877EF9"/>
    <w:rsid w:val="00880559"/>
    <w:rsid w:val="00880AB3"/>
    <w:rsid w:val="00883D88"/>
    <w:rsid w:val="00885052"/>
    <w:rsid w:val="008938E7"/>
    <w:rsid w:val="008B1764"/>
    <w:rsid w:val="008B5306"/>
    <w:rsid w:val="008B54E8"/>
    <w:rsid w:val="008B7CFF"/>
    <w:rsid w:val="008C2E2A"/>
    <w:rsid w:val="008C3057"/>
    <w:rsid w:val="008C3BBC"/>
    <w:rsid w:val="008D0C06"/>
    <w:rsid w:val="008D2E4D"/>
    <w:rsid w:val="008F019D"/>
    <w:rsid w:val="008F21B8"/>
    <w:rsid w:val="008F396F"/>
    <w:rsid w:val="008F3B4B"/>
    <w:rsid w:val="008F3DCD"/>
    <w:rsid w:val="0090271F"/>
    <w:rsid w:val="00902DB9"/>
    <w:rsid w:val="0090466A"/>
    <w:rsid w:val="00905E5A"/>
    <w:rsid w:val="0090765B"/>
    <w:rsid w:val="0091501B"/>
    <w:rsid w:val="00923655"/>
    <w:rsid w:val="009248C6"/>
    <w:rsid w:val="009339CB"/>
    <w:rsid w:val="00936071"/>
    <w:rsid w:val="009376CD"/>
    <w:rsid w:val="00940212"/>
    <w:rsid w:val="00942EC2"/>
    <w:rsid w:val="00946C75"/>
    <w:rsid w:val="00957DD1"/>
    <w:rsid w:val="00961B32"/>
    <w:rsid w:val="00962509"/>
    <w:rsid w:val="00970DB3"/>
    <w:rsid w:val="00974BB0"/>
    <w:rsid w:val="00975BCD"/>
    <w:rsid w:val="009761AB"/>
    <w:rsid w:val="00980F96"/>
    <w:rsid w:val="009818A2"/>
    <w:rsid w:val="009913D1"/>
    <w:rsid w:val="009928A9"/>
    <w:rsid w:val="00995648"/>
    <w:rsid w:val="009A0AF3"/>
    <w:rsid w:val="009B07CD"/>
    <w:rsid w:val="009C15E6"/>
    <w:rsid w:val="009C19E9"/>
    <w:rsid w:val="009C1E14"/>
    <w:rsid w:val="009C2828"/>
    <w:rsid w:val="009C490F"/>
    <w:rsid w:val="009D0A0E"/>
    <w:rsid w:val="009D74A6"/>
    <w:rsid w:val="009E0E87"/>
    <w:rsid w:val="00A10F02"/>
    <w:rsid w:val="00A16118"/>
    <w:rsid w:val="00A17176"/>
    <w:rsid w:val="00A2025E"/>
    <w:rsid w:val="00A204CA"/>
    <w:rsid w:val="00A209D6"/>
    <w:rsid w:val="00A20E1B"/>
    <w:rsid w:val="00A22738"/>
    <w:rsid w:val="00A238CD"/>
    <w:rsid w:val="00A2672F"/>
    <w:rsid w:val="00A325AE"/>
    <w:rsid w:val="00A33D21"/>
    <w:rsid w:val="00A34FBB"/>
    <w:rsid w:val="00A36F5F"/>
    <w:rsid w:val="00A42F80"/>
    <w:rsid w:val="00A430EC"/>
    <w:rsid w:val="00A47745"/>
    <w:rsid w:val="00A52B10"/>
    <w:rsid w:val="00A531B5"/>
    <w:rsid w:val="00A53724"/>
    <w:rsid w:val="00A54B2B"/>
    <w:rsid w:val="00A66530"/>
    <w:rsid w:val="00A703B6"/>
    <w:rsid w:val="00A82346"/>
    <w:rsid w:val="00A826A1"/>
    <w:rsid w:val="00A85A48"/>
    <w:rsid w:val="00A91AC6"/>
    <w:rsid w:val="00A9671C"/>
    <w:rsid w:val="00A96D44"/>
    <w:rsid w:val="00A975AD"/>
    <w:rsid w:val="00AA1553"/>
    <w:rsid w:val="00AB1515"/>
    <w:rsid w:val="00AB6CDB"/>
    <w:rsid w:val="00AD25B4"/>
    <w:rsid w:val="00AD7E7C"/>
    <w:rsid w:val="00B0396A"/>
    <w:rsid w:val="00B05380"/>
    <w:rsid w:val="00B05962"/>
    <w:rsid w:val="00B11487"/>
    <w:rsid w:val="00B15449"/>
    <w:rsid w:val="00B16BC3"/>
    <w:rsid w:val="00B16C2F"/>
    <w:rsid w:val="00B201C9"/>
    <w:rsid w:val="00B2045F"/>
    <w:rsid w:val="00B27303"/>
    <w:rsid w:val="00B34AC6"/>
    <w:rsid w:val="00B42950"/>
    <w:rsid w:val="00B47FD1"/>
    <w:rsid w:val="00B516BB"/>
    <w:rsid w:val="00B53FD1"/>
    <w:rsid w:val="00B65149"/>
    <w:rsid w:val="00B669E9"/>
    <w:rsid w:val="00B7538C"/>
    <w:rsid w:val="00B81F64"/>
    <w:rsid w:val="00B84DB2"/>
    <w:rsid w:val="00B8601A"/>
    <w:rsid w:val="00B87851"/>
    <w:rsid w:val="00B94E49"/>
    <w:rsid w:val="00B97051"/>
    <w:rsid w:val="00B97336"/>
    <w:rsid w:val="00BA5B5F"/>
    <w:rsid w:val="00BA7651"/>
    <w:rsid w:val="00BC3555"/>
    <w:rsid w:val="00BD3003"/>
    <w:rsid w:val="00BD3DC9"/>
    <w:rsid w:val="00BF108C"/>
    <w:rsid w:val="00BF69D7"/>
    <w:rsid w:val="00C0558C"/>
    <w:rsid w:val="00C06A24"/>
    <w:rsid w:val="00C108B9"/>
    <w:rsid w:val="00C12B51"/>
    <w:rsid w:val="00C236BA"/>
    <w:rsid w:val="00C24650"/>
    <w:rsid w:val="00C25465"/>
    <w:rsid w:val="00C31806"/>
    <w:rsid w:val="00C33079"/>
    <w:rsid w:val="00C4412F"/>
    <w:rsid w:val="00C45FCB"/>
    <w:rsid w:val="00C50DA0"/>
    <w:rsid w:val="00C55A12"/>
    <w:rsid w:val="00C63F44"/>
    <w:rsid w:val="00C6553E"/>
    <w:rsid w:val="00C6555A"/>
    <w:rsid w:val="00C655CD"/>
    <w:rsid w:val="00C6661B"/>
    <w:rsid w:val="00C83A13"/>
    <w:rsid w:val="00C85562"/>
    <w:rsid w:val="00C86F10"/>
    <w:rsid w:val="00C9068C"/>
    <w:rsid w:val="00C91176"/>
    <w:rsid w:val="00C92967"/>
    <w:rsid w:val="00C94310"/>
    <w:rsid w:val="00CA3D0C"/>
    <w:rsid w:val="00CA654B"/>
    <w:rsid w:val="00CA7312"/>
    <w:rsid w:val="00CB063C"/>
    <w:rsid w:val="00CB1380"/>
    <w:rsid w:val="00CB2399"/>
    <w:rsid w:val="00CB72B8"/>
    <w:rsid w:val="00CC09B2"/>
    <w:rsid w:val="00CC4B8C"/>
    <w:rsid w:val="00CD0BA8"/>
    <w:rsid w:val="00CD4C7B"/>
    <w:rsid w:val="00CD54A3"/>
    <w:rsid w:val="00CD58FE"/>
    <w:rsid w:val="00D0535B"/>
    <w:rsid w:val="00D114F6"/>
    <w:rsid w:val="00D144E3"/>
    <w:rsid w:val="00D17501"/>
    <w:rsid w:val="00D33BE3"/>
    <w:rsid w:val="00D37725"/>
    <w:rsid w:val="00D3792D"/>
    <w:rsid w:val="00D513F1"/>
    <w:rsid w:val="00D54820"/>
    <w:rsid w:val="00D55E47"/>
    <w:rsid w:val="00D62E19"/>
    <w:rsid w:val="00D67CD1"/>
    <w:rsid w:val="00D738D6"/>
    <w:rsid w:val="00D80795"/>
    <w:rsid w:val="00D854BE"/>
    <w:rsid w:val="00D87E00"/>
    <w:rsid w:val="00D90B86"/>
    <w:rsid w:val="00D9134D"/>
    <w:rsid w:val="00D96D11"/>
    <w:rsid w:val="00DA7A03"/>
    <w:rsid w:val="00DB0DB8"/>
    <w:rsid w:val="00DB1818"/>
    <w:rsid w:val="00DC09C1"/>
    <w:rsid w:val="00DC309B"/>
    <w:rsid w:val="00DC3302"/>
    <w:rsid w:val="00DC38D3"/>
    <w:rsid w:val="00DC45F4"/>
    <w:rsid w:val="00DC4A66"/>
    <w:rsid w:val="00DC4DA2"/>
    <w:rsid w:val="00DC5261"/>
    <w:rsid w:val="00DD530F"/>
    <w:rsid w:val="00DE206F"/>
    <w:rsid w:val="00DE25D2"/>
    <w:rsid w:val="00DF7C20"/>
    <w:rsid w:val="00E038FB"/>
    <w:rsid w:val="00E15B46"/>
    <w:rsid w:val="00E17D52"/>
    <w:rsid w:val="00E25F97"/>
    <w:rsid w:val="00E32A2D"/>
    <w:rsid w:val="00E351D6"/>
    <w:rsid w:val="00E41714"/>
    <w:rsid w:val="00E46C08"/>
    <w:rsid w:val="00E471CF"/>
    <w:rsid w:val="00E51971"/>
    <w:rsid w:val="00E5251D"/>
    <w:rsid w:val="00E61394"/>
    <w:rsid w:val="00E62835"/>
    <w:rsid w:val="00E6480E"/>
    <w:rsid w:val="00E77645"/>
    <w:rsid w:val="00E828A4"/>
    <w:rsid w:val="00E82E60"/>
    <w:rsid w:val="00E83697"/>
    <w:rsid w:val="00E859B6"/>
    <w:rsid w:val="00E94A9D"/>
    <w:rsid w:val="00EA0C9A"/>
    <w:rsid w:val="00EA5B63"/>
    <w:rsid w:val="00EA66C9"/>
    <w:rsid w:val="00EB5D32"/>
    <w:rsid w:val="00EB77EB"/>
    <w:rsid w:val="00EC14E2"/>
    <w:rsid w:val="00EC4A25"/>
    <w:rsid w:val="00ED760C"/>
    <w:rsid w:val="00EE3064"/>
    <w:rsid w:val="00EE7442"/>
    <w:rsid w:val="00EF612C"/>
    <w:rsid w:val="00F02160"/>
    <w:rsid w:val="00F025A2"/>
    <w:rsid w:val="00F036E9"/>
    <w:rsid w:val="00F03AD8"/>
    <w:rsid w:val="00F07388"/>
    <w:rsid w:val="00F108E1"/>
    <w:rsid w:val="00F1587F"/>
    <w:rsid w:val="00F2026E"/>
    <w:rsid w:val="00F2210A"/>
    <w:rsid w:val="00F23EB9"/>
    <w:rsid w:val="00F2796A"/>
    <w:rsid w:val="00F31200"/>
    <w:rsid w:val="00F31372"/>
    <w:rsid w:val="00F37743"/>
    <w:rsid w:val="00F42493"/>
    <w:rsid w:val="00F451FB"/>
    <w:rsid w:val="00F54666"/>
    <w:rsid w:val="00F54A3D"/>
    <w:rsid w:val="00F54CB0"/>
    <w:rsid w:val="00F579CD"/>
    <w:rsid w:val="00F653B8"/>
    <w:rsid w:val="00F71B89"/>
    <w:rsid w:val="00F7353C"/>
    <w:rsid w:val="00F76F8F"/>
    <w:rsid w:val="00F821CA"/>
    <w:rsid w:val="00F87048"/>
    <w:rsid w:val="00F87257"/>
    <w:rsid w:val="00F87698"/>
    <w:rsid w:val="00F90FF6"/>
    <w:rsid w:val="00F941DF"/>
    <w:rsid w:val="00FA1266"/>
    <w:rsid w:val="00FB36FA"/>
    <w:rsid w:val="00FC1192"/>
    <w:rsid w:val="00FC5F41"/>
    <w:rsid w:val="00FC777D"/>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59</TotalTime>
  <Pages>4</Pages>
  <Words>1377</Words>
  <Characters>7851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9210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21</cp:revision>
  <dcterms:created xsi:type="dcterms:W3CDTF">2025-02-27T22:36:00Z</dcterms:created>
  <dcterms:modified xsi:type="dcterms:W3CDTF">2025-03-27T22:24:00Z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