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4F861" w14:textId="77777777" w:rsidR="006E4F83" w:rsidRDefault="00B94B4D">
      <w:pPr>
        <w:pStyle w:val="af0"/>
        <w:tabs>
          <w:tab w:val="right" w:pos="9923"/>
        </w:tabs>
        <w:ind w:right="-7"/>
        <w:rPr>
          <w:rFonts w:ascii="Times New Roman" w:hAnsi="Times New Roman" w:cs="Times New Roman"/>
          <w:bCs/>
          <w:i/>
          <w:sz w:val="32"/>
          <w:lang w:val="en-US" w:eastAsia="ja-JP"/>
        </w:rPr>
      </w:pPr>
      <w:r>
        <w:rPr>
          <w:rFonts w:ascii="Times New Roman" w:hAnsi="Times New Roman" w:cs="Times New Roman"/>
          <w:bCs/>
          <w:sz w:val="24"/>
          <w:lang w:val="en-US"/>
        </w:rPr>
        <w:t>3GPP TSG-RAN WG3 Meeting #122</w:t>
      </w:r>
      <w:r>
        <w:rPr>
          <w:rFonts w:ascii="Times New Roman" w:hAnsi="Times New Roman" w:cs="Times New Roman"/>
          <w:bCs/>
          <w:sz w:val="24"/>
          <w:lang w:val="en-US"/>
        </w:rPr>
        <w:tab/>
      </w:r>
      <w:r>
        <w:rPr>
          <w:rFonts w:ascii="Times New Roman" w:hAnsi="Times New Roman" w:cs="Times New Roman"/>
          <w:bCs/>
          <w:sz w:val="24"/>
          <w:lang w:val="en-US" w:eastAsia="ja-JP"/>
        </w:rPr>
        <w:t>R3-237937</w:t>
      </w:r>
    </w:p>
    <w:p w14:paraId="38F996CD" w14:textId="77777777" w:rsidR="006E4F83" w:rsidRDefault="00B94B4D">
      <w:pPr>
        <w:pStyle w:val="aa"/>
        <w:rPr>
          <w:rFonts w:ascii="Times New Roman" w:hAnsi="Times New Roman" w:cs="Times New Roman"/>
          <w:b/>
          <w:bCs/>
          <w:color w:val="auto"/>
          <w:sz w:val="24"/>
        </w:rPr>
      </w:pPr>
      <w:r>
        <w:rPr>
          <w:rFonts w:ascii="Times New Roman" w:hAnsi="Times New Roman" w:cs="Times New Roman"/>
          <w:b/>
          <w:bCs/>
          <w:color w:val="auto"/>
          <w:sz w:val="24"/>
        </w:rPr>
        <w:t>Chicago, USA, 13th – 17th Nov 2023</w:t>
      </w:r>
      <w:r>
        <w:rPr>
          <w:rFonts w:ascii="Times New Roman" w:hAnsi="Times New Roman" w:cs="Times New Roman"/>
        </w:rPr>
        <w:t xml:space="preserve">                         </w:t>
      </w:r>
    </w:p>
    <w:p w14:paraId="5A1B1016" w14:textId="77777777" w:rsidR="006E4F83" w:rsidRDefault="006E4F83">
      <w:pPr>
        <w:pStyle w:val="aa"/>
        <w:rPr>
          <w:rFonts w:ascii="Times New Roman" w:hAnsi="Times New Roman" w:cs="Times New Roman"/>
          <w:b/>
          <w:bCs/>
          <w:color w:val="auto"/>
          <w:sz w:val="24"/>
        </w:rPr>
      </w:pPr>
    </w:p>
    <w:p w14:paraId="5B44FF1F" w14:textId="77777777" w:rsidR="006E4F83" w:rsidRDefault="00B94B4D">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Pr>
          <w:rFonts w:ascii="Times New Roman" w:eastAsia="Times New Roman" w:hAnsi="Times New Roman" w:cs="Times New Roman"/>
          <w:b/>
          <w:bCs/>
          <w:kern w:val="0"/>
          <w:sz w:val="24"/>
          <w:szCs w:val="20"/>
          <w:lang w:eastAsia="en-GB"/>
        </w:rPr>
        <w:t>Agenda item:</w:t>
      </w:r>
      <w:r>
        <w:rPr>
          <w:rFonts w:ascii="Times New Roman" w:eastAsia="Times New Roman" w:hAnsi="Times New Roman" w:cs="Times New Roman"/>
          <w:b/>
          <w:bCs/>
          <w:kern w:val="0"/>
          <w:sz w:val="24"/>
          <w:szCs w:val="20"/>
          <w:lang w:eastAsia="en-GB"/>
        </w:rPr>
        <w:tab/>
        <w:t xml:space="preserve"> 10.2.2</w:t>
      </w:r>
    </w:p>
    <w:p w14:paraId="00FC2E05" w14:textId="77777777" w:rsidR="006E4F83" w:rsidRDefault="00B94B4D">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Pr>
          <w:rFonts w:ascii="Times New Roman" w:eastAsia="Times New Roman" w:hAnsi="Times New Roman" w:cs="Times New Roman"/>
          <w:b/>
          <w:bCs/>
          <w:kern w:val="0"/>
          <w:sz w:val="24"/>
          <w:szCs w:val="20"/>
          <w:lang w:eastAsia="en-GB"/>
        </w:rPr>
        <w:t>Source:</w:t>
      </w:r>
      <w:r>
        <w:rPr>
          <w:rFonts w:ascii="Times New Roman" w:eastAsia="Times New Roman" w:hAnsi="Times New Roman" w:cs="Times New Roman"/>
          <w:b/>
          <w:bCs/>
          <w:kern w:val="0"/>
          <w:sz w:val="24"/>
          <w:szCs w:val="20"/>
          <w:lang w:eastAsia="en-GB"/>
        </w:rPr>
        <w:tab/>
      </w:r>
      <w:r>
        <w:rPr>
          <w:rFonts w:ascii="Times New Roman" w:eastAsia="Times New Roman" w:hAnsi="Times New Roman" w:cs="Times New Roman"/>
          <w:b/>
          <w:bCs/>
          <w:kern w:val="0"/>
          <w:sz w:val="24"/>
          <w:szCs w:val="20"/>
          <w:lang w:eastAsia="en-GB"/>
        </w:rPr>
        <w:tab/>
        <w:t>Samsung, Nokia, Nokia Shanghai Bell</w:t>
      </w:r>
    </w:p>
    <w:p w14:paraId="657E1C8D" w14:textId="77777777" w:rsidR="006E4F83" w:rsidRDefault="00B94B4D">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Pr>
          <w:rFonts w:ascii="Times New Roman" w:eastAsia="Times New Roman" w:hAnsi="Times New Roman" w:cs="Times New Roman"/>
          <w:b/>
          <w:bCs/>
          <w:kern w:val="0"/>
          <w:sz w:val="24"/>
          <w:szCs w:val="20"/>
          <w:lang w:eastAsia="en-GB"/>
        </w:rPr>
        <w:t>Title:</w:t>
      </w:r>
      <w:r>
        <w:rPr>
          <w:rFonts w:ascii="Times New Roman" w:eastAsia="Times New Roman" w:hAnsi="Times New Roman" w:cs="Times New Roman"/>
          <w:b/>
          <w:bCs/>
          <w:kern w:val="0"/>
          <w:sz w:val="24"/>
          <w:szCs w:val="20"/>
          <w:lang w:eastAsia="en-GB"/>
        </w:rPr>
        <w:tab/>
      </w:r>
      <w:bookmarkStart w:id="0" w:name="OLE_LINK17"/>
      <w:bookmarkStart w:id="1" w:name="OLE_LINK18"/>
      <w:r>
        <w:rPr>
          <w:rFonts w:ascii="Times New Roman" w:eastAsia="Times New Roman" w:hAnsi="Times New Roman" w:cs="Times New Roman"/>
          <w:b/>
          <w:bCs/>
          <w:kern w:val="0"/>
          <w:sz w:val="24"/>
          <w:szCs w:val="20"/>
          <w:lang w:eastAsia="en-GB"/>
        </w:rPr>
        <w:t xml:space="preserve"> </w:t>
      </w:r>
      <w:bookmarkStart w:id="2" w:name="OLE_LINK37"/>
      <w:bookmarkStart w:id="3" w:name="OLE_LINK38"/>
      <w:bookmarkEnd w:id="0"/>
      <w:bookmarkEnd w:id="1"/>
      <w:r>
        <w:rPr>
          <w:rFonts w:ascii="Times New Roman" w:eastAsia="Times New Roman" w:hAnsi="Times New Roman" w:cs="Times New Roman"/>
          <w:b/>
          <w:bCs/>
          <w:kern w:val="0"/>
          <w:sz w:val="24"/>
          <w:szCs w:val="20"/>
          <w:lang w:eastAsia="en-GB"/>
        </w:rPr>
        <w:t>(TP for SON BLCR for 37.340) SON enhancements for CPAC</w:t>
      </w:r>
      <w:bookmarkEnd w:id="2"/>
      <w:bookmarkEnd w:id="3"/>
    </w:p>
    <w:p w14:paraId="321A49E8" w14:textId="77777777" w:rsidR="006E4F83" w:rsidRDefault="00B94B4D">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Pr>
          <w:rFonts w:ascii="Times New Roman" w:eastAsia="Times New Roman" w:hAnsi="Times New Roman" w:cs="Times New Roman"/>
          <w:b/>
          <w:bCs/>
          <w:kern w:val="0"/>
          <w:sz w:val="24"/>
          <w:szCs w:val="20"/>
          <w:lang w:eastAsia="en-GB"/>
        </w:rPr>
        <w:t>Document for:</w:t>
      </w:r>
      <w:r>
        <w:rPr>
          <w:rFonts w:ascii="Times New Roman" w:eastAsia="Times New Roman" w:hAnsi="Times New Roman" w:cs="Times New Roman"/>
          <w:b/>
          <w:bCs/>
          <w:kern w:val="0"/>
          <w:sz w:val="24"/>
          <w:szCs w:val="20"/>
          <w:lang w:eastAsia="en-GB"/>
        </w:rPr>
        <w:tab/>
      </w:r>
      <w:r>
        <w:rPr>
          <w:rFonts w:ascii="Times New Roman" w:eastAsia="Times New Roman" w:hAnsi="Times New Roman" w:cs="Times New Roman"/>
          <w:b/>
          <w:bCs/>
          <w:kern w:val="0"/>
          <w:sz w:val="24"/>
          <w:szCs w:val="20"/>
          <w:lang w:eastAsia="en-GB"/>
        </w:rPr>
        <w:tab/>
        <w:t>Discussion and Decision</w:t>
      </w:r>
    </w:p>
    <w:p w14:paraId="359211D0" w14:textId="77777777" w:rsidR="006E4F83" w:rsidRDefault="00B94B4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1</w:t>
      </w:r>
      <w:r>
        <w:rPr>
          <w:rFonts w:ascii="Times New Roman" w:eastAsia="宋体" w:hAnsi="Times New Roman"/>
          <w:b/>
          <w:sz w:val="32"/>
          <w:szCs w:val="32"/>
          <w:lang w:val="en-US" w:eastAsia="zh-CN"/>
        </w:rPr>
        <w:tab/>
        <w:t>Introduction</w:t>
      </w:r>
    </w:p>
    <w:p w14:paraId="3FC22BCF" w14:textId="77777777" w:rsidR="006E4F83" w:rsidRDefault="00B94B4D">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This contribution provided a TP on MRO CPAC for TS37.340</w:t>
      </w:r>
      <w:proofErr w:type="gramStart"/>
      <w:r>
        <w:rPr>
          <w:rFonts w:ascii="Times New Roman" w:hAnsi="Times New Roman" w:cs="Times New Roman"/>
          <w:iCs/>
          <w:color w:val="000000" w:themeColor="text1"/>
          <w:sz w:val="22"/>
        </w:rPr>
        <w:t>.</w:t>
      </w:r>
      <w:r>
        <w:rPr>
          <w:rFonts w:ascii="Times New Roman" w:hAnsi="Times New Roman" w:cs="Times New Roman" w:hint="eastAsia"/>
          <w:iCs/>
          <w:color w:val="000000" w:themeColor="text1"/>
          <w:sz w:val="22"/>
        </w:rPr>
        <w:t>.</w:t>
      </w:r>
      <w:proofErr w:type="gramEnd"/>
    </w:p>
    <w:p w14:paraId="17177679" w14:textId="77777777" w:rsidR="006E4F83" w:rsidRDefault="006E4F83">
      <w:pPr>
        <w:rPr>
          <w:rFonts w:ascii="Times New Roman" w:hAnsi="Times New Roman" w:cs="Times New Roman"/>
          <w:iCs/>
          <w:color w:val="000000" w:themeColor="text1"/>
          <w:sz w:val="22"/>
        </w:rPr>
      </w:pPr>
    </w:p>
    <w:p w14:paraId="7A28C45D" w14:textId="77777777" w:rsidR="006E4F83" w:rsidRDefault="00B94B4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TS37.340</w:t>
      </w:r>
    </w:p>
    <w:p w14:paraId="09021DC6" w14:textId="77777777" w:rsidR="006E4F83" w:rsidRDefault="00B94B4D">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4" w:name="_Toc139034687"/>
      <w:r>
        <w:rPr>
          <w:rFonts w:ascii="Arial" w:eastAsia="宋体" w:hAnsi="Arial" w:cs="Times New Roman"/>
          <w:kern w:val="0"/>
          <w:sz w:val="28"/>
          <w:szCs w:val="20"/>
          <w:lang w:val="en-GB" w:eastAsia="en-US"/>
        </w:rPr>
        <w:t>10.18.1</w:t>
      </w:r>
      <w:r>
        <w:rPr>
          <w:rFonts w:ascii="Arial" w:eastAsia="宋体" w:hAnsi="Arial" w:cs="Times New Roman"/>
          <w:kern w:val="0"/>
          <w:sz w:val="28"/>
          <w:szCs w:val="20"/>
          <w:lang w:val="en-GB" w:eastAsia="en-US"/>
        </w:rPr>
        <w:tab/>
        <w:t>General</w:t>
      </w:r>
      <w:bookmarkEnd w:id="4"/>
    </w:p>
    <w:p w14:paraId="313CDD51" w14:textId="77777777" w:rsidR="006E4F83" w:rsidRDefault="00B94B4D">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For analysis of </w:t>
      </w:r>
      <w:proofErr w:type="spellStart"/>
      <w:r>
        <w:rPr>
          <w:rFonts w:ascii="Times New Roman" w:eastAsia="宋体" w:hAnsi="Times New Roman" w:cs="Times New Roman"/>
          <w:kern w:val="0"/>
          <w:sz w:val="20"/>
          <w:szCs w:val="20"/>
          <w:lang w:val="en-GB"/>
        </w:rPr>
        <w:t>PSCell</w:t>
      </w:r>
      <w:proofErr w:type="spellEnd"/>
      <w:r>
        <w:rPr>
          <w:rFonts w:ascii="Times New Roman" w:eastAsia="宋体" w:hAnsi="Times New Roman" w:cs="Times New Roman"/>
          <w:kern w:val="0"/>
          <w:sz w:val="20"/>
          <w:szCs w:val="20"/>
          <w:lang w:val="en-GB"/>
        </w:rPr>
        <w:t xml:space="preserve"> change failure, the UE makes the SCG Failure Information available to the MN.</w:t>
      </w:r>
    </w:p>
    <w:p w14:paraId="07034299" w14:textId="77777777" w:rsidR="006E4F83" w:rsidRDefault="00B94B4D">
      <w:pPr>
        <w:widowControl/>
        <w:spacing w:after="180"/>
        <w:jc w:val="left"/>
        <w:rPr>
          <w:rFonts w:ascii="Times New Roman" w:eastAsia="宋体" w:hAnsi="Times New Roman" w:cs="Times New Roman"/>
          <w:kern w:val="0"/>
          <w:sz w:val="20"/>
          <w:szCs w:val="20"/>
          <w:lang w:val="en-GB"/>
        </w:rPr>
      </w:pPr>
      <w:del w:id="5" w:author="Samsung" w:date="2023-09-28T15:26:00Z">
        <w:r>
          <w:rPr>
            <w:rFonts w:ascii="Times New Roman" w:eastAsia="宋体" w:hAnsi="Times New Roman" w:cs="Times New Roman"/>
            <w:kern w:val="0"/>
            <w:sz w:val="20"/>
            <w:szCs w:val="20"/>
            <w:lang w:val="en-GB"/>
          </w:rPr>
          <w:delText>MN performs initial analysis to identify the node that caused the failure. The MN may use the SCG Failure Information Report procedure to verify whether intra-SN PSCell change has been triggered in the last serving SN and stores the SCG Failure Information for the time needed to receive possible response from the last serving SN. If the failure is caused by a source SN, the MN forwards then the SCG Failure Information to the source SN. The node responsible for the last PSCell change (the source SN, the last serving SN or the MN) performs the final root cause analysis.</w:delText>
        </w:r>
      </w:del>
    </w:p>
    <w:p w14:paraId="231E96B7" w14:textId="77777777" w:rsidR="006E4F83" w:rsidRDefault="00B94B4D">
      <w:pPr>
        <w:keepNext/>
        <w:keepLines/>
        <w:widowControl/>
        <w:spacing w:before="120" w:after="180"/>
        <w:ind w:left="1134" w:hanging="1134"/>
        <w:jc w:val="left"/>
        <w:outlineLvl w:val="2"/>
        <w:rPr>
          <w:rFonts w:ascii="Arial" w:eastAsia="宋体" w:hAnsi="Arial" w:cs="Times New Roman"/>
          <w:kern w:val="0"/>
          <w:sz w:val="28"/>
          <w:szCs w:val="20"/>
          <w:lang w:val="en-GB" w:eastAsia="en-US"/>
        </w:rPr>
      </w:pPr>
      <w:bookmarkStart w:id="6" w:name="_Toc52551426"/>
      <w:bookmarkStart w:id="7" w:name="_Toc46502095"/>
      <w:bookmarkStart w:id="8" w:name="_Toc51971443"/>
      <w:bookmarkStart w:id="9" w:name="_Toc139034688"/>
      <w:r>
        <w:rPr>
          <w:rFonts w:ascii="Arial" w:eastAsia="宋体" w:hAnsi="Arial" w:cs="Times New Roman"/>
          <w:kern w:val="0"/>
          <w:sz w:val="28"/>
          <w:szCs w:val="20"/>
          <w:lang w:val="en-GB" w:eastAsia="en-US"/>
        </w:rPr>
        <w:t>10.18.2</w:t>
      </w:r>
      <w:r>
        <w:rPr>
          <w:rFonts w:ascii="Arial" w:eastAsia="宋体" w:hAnsi="Arial" w:cs="Times New Roman"/>
          <w:kern w:val="0"/>
          <w:sz w:val="28"/>
          <w:szCs w:val="20"/>
          <w:lang w:val="en-GB" w:eastAsia="en-US"/>
        </w:rPr>
        <w:tab/>
      </w:r>
      <w:bookmarkEnd w:id="6"/>
      <w:bookmarkEnd w:id="7"/>
      <w:bookmarkEnd w:id="8"/>
      <w:proofErr w:type="spellStart"/>
      <w:r>
        <w:rPr>
          <w:rFonts w:ascii="Arial" w:eastAsia="宋体" w:hAnsi="Arial" w:cs="Times New Roman"/>
          <w:kern w:val="0"/>
          <w:sz w:val="28"/>
          <w:szCs w:val="20"/>
          <w:lang w:val="en-GB" w:eastAsia="en-US"/>
        </w:rPr>
        <w:t>PSCell</w:t>
      </w:r>
      <w:proofErr w:type="spellEnd"/>
      <w:r>
        <w:rPr>
          <w:rFonts w:ascii="Arial" w:eastAsia="宋体" w:hAnsi="Arial" w:cs="Times New Roman"/>
          <w:kern w:val="0"/>
          <w:sz w:val="28"/>
          <w:szCs w:val="20"/>
          <w:lang w:val="en-GB" w:eastAsia="en-US"/>
        </w:rPr>
        <w:t xml:space="preserve"> change failure</w:t>
      </w:r>
      <w:bookmarkEnd w:id="9"/>
    </w:p>
    <w:p w14:paraId="6788A79F" w14:textId="77777777" w:rsidR="006E4F83" w:rsidRDefault="00B94B4D">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One of the functions of self-optimization for </w:t>
      </w:r>
      <w:proofErr w:type="spellStart"/>
      <w:r>
        <w:rPr>
          <w:rFonts w:ascii="Times New Roman" w:eastAsia="宋体" w:hAnsi="Times New Roman" w:cs="Times New Roman"/>
          <w:kern w:val="0"/>
          <w:sz w:val="20"/>
          <w:szCs w:val="20"/>
          <w:lang w:val="en-GB"/>
        </w:rPr>
        <w:t>PSCell</w:t>
      </w:r>
      <w:proofErr w:type="spellEnd"/>
      <w:r>
        <w:rPr>
          <w:rFonts w:ascii="Times New Roman" w:eastAsia="宋体" w:hAnsi="Times New Roman" w:cs="Times New Roman"/>
          <w:kern w:val="0"/>
          <w:sz w:val="20"/>
          <w:szCs w:val="20"/>
          <w:lang w:val="en-GB"/>
        </w:rPr>
        <w:t xml:space="preserve"> change is to detect </w:t>
      </w:r>
      <w:proofErr w:type="spellStart"/>
      <w:r>
        <w:rPr>
          <w:rFonts w:ascii="Times New Roman" w:eastAsia="宋体" w:hAnsi="Times New Roman" w:cs="Times New Roman"/>
          <w:kern w:val="0"/>
          <w:sz w:val="20"/>
          <w:szCs w:val="20"/>
          <w:lang w:val="en-GB"/>
        </w:rPr>
        <w:t>PSCell</w:t>
      </w:r>
      <w:proofErr w:type="spellEnd"/>
      <w:r>
        <w:rPr>
          <w:rFonts w:ascii="Times New Roman" w:eastAsia="宋体" w:hAnsi="Times New Roman" w:cs="Times New Roman"/>
          <w:kern w:val="0"/>
          <w:sz w:val="20"/>
          <w:szCs w:val="20"/>
          <w:lang w:val="en-GB"/>
        </w:rPr>
        <w:t xml:space="preserve"> change failures that occur due to </w:t>
      </w:r>
      <w:r>
        <w:rPr>
          <w:rFonts w:ascii="Times New Roman" w:eastAsia="宋体" w:hAnsi="Times New Roman" w:cs="Times New Roman"/>
          <w:kern w:val="0"/>
          <w:sz w:val="20"/>
          <w:szCs w:val="20"/>
          <w:lang w:val="en-GB" w:eastAsia="en-US"/>
        </w:rPr>
        <w:t xml:space="preserve">Too late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w:t>
      </w:r>
      <w:r>
        <w:rPr>
          <w:rFonts w:ascii="Times New Roman" w:eastAsia="宋体" w:hAnsi="Times New Roman" w:cs="Times New Roman"/>
          <w:kern w:val="0"/>
          <w:sz w:val="20"/>
          <w:szCs w:val="20"/>
          <w:lang w:val="en-GB"/>
        </w:rPr>
        <w:t xml:space="preserve"> or </w:t>
      </w:r>
      <w:proofErr w:type="gramStart"/>
      <w:r>
        <w:rPr>
          <w:rFonts w:ascii="Times New Roman" w:eastAsia="宋体" w:hAnsi="Times New Roman" w:cs="Times New Roman"/>
          <w:kern w:val="0"/>
          <w:sz w:val="20"/>
          <w:szCs w:val="20"/>
          <w:lang w:val="en-GB" w:eastAsia="en-US"/>
        </w:rPr>
        <w:t>Too</w:t>
      </w:r>
      <w:proofErr w:type="gramEnd"/>
      <w:r>
        <w:rPr>
          <w:rFonts w:ascii="Times New Roman" w:eastAsia="宋体" w:hAnsi="Times New Roman" w:cs="Times New Roman"/>
          <w:kern w:val="0"/>
          <w:sz w:val="20"/>
          <w:szCs w:val="20"/>
          <w:lang w:val="en-GB" w:eastAsia="en-US"/>
        </w:rPr>
        <w:t xml:space="preserve"> early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w:t>
      </w:r>
      <w:r>
        <w:rPr>
          <w:rFonts w:ascii="Times New Roman" w:eastAsia="宋体" w:hAnsi="Times New Roman" w:cs="Times New Roman"/>
          <w:kern w:val="0"/>
          <w:sz w:val="20"/>
          <w:szCs w:val="20"/>
          <w:lang w:val="en-GB"/>
        </w:rPr>
        <w:t xml:space="preserve">, or </w:t>
      </w:r>
      <w:r>
        <w:rPr>
          <w:rFonts w:ascii="Times New Roman" w:eastAsia="宋体" w:hAnsi="Times New Roman" w:cs="Times New Roman"/>
          <w:kern w:val="0"/>
          <w:sz w:val="20"/>
          <w:szCs w:val="20"/>
          <w:lang w:val="en-GB" w:eastAsia="en-US"/>
        </w:rPr>
        <w:t xml:space="preserve">Triggering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to wrong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rPr>
        <w:t>. These problems are defined as follows:</w:t>
      </w:r>
    </w:p>
    <w:p w14:paraId="009360FF" w14:textId="77777777" w:rsidR="006E4F83" w:rsidRDefault="00B94B4D">
      <w:pPr>
        <w:widowControl/>
        <w:spacing w:after="180"/>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Too late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an SCG failure occurs after the UE has stayed for a long period of time in the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a suitable different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found based on the measurements reported from the UE.</w:t>
      </w:r>
    </w:p>
    <w:p w14:paraId="30FCCF22" w14:textId="77777777" w:rsidR="006E4F83" w:rsidRDefault="00B94B4D">
      <w:pPr>
        <w:widowControl/>
        <w:spacing w:after="180"/>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Too early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an SCG failure occurs shortly after a successful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from a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to a target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or a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failure occurs during the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procedure;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still the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based on the measurements reported from the UE.</w:t>
      </w:r>
    </w:p>
    <w:p w14:paraId="6DA3238A" w14:textId="77777777" w:rsidR="006E4F83" w:rsidRDefault="00B94B4D">
      <w:pPr>
        <w:widowControl/>
        <w:spacing w:after="180"/>
        <w:ind w:left="56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lastRenderedPageBreak/>
        <w:t>-</w:t>
      </w:r>
      <w:r>
        <w:rPr>
          <w:rFonts w:ascii="Times New Roman" w:eastAsia="宋体" w:hAnsi="Times New Roman" w:cs="Times New Roman"/>
          <w:kern w:val="0"/>
          <w:sz w:val="20"/>
          <w:szCs w:val="20"/>
          <w:lang w:val="en-GB" w:eastAsia="en-US"/>
        </w:rPr>
        <w:tab/>
        <w:t xml:space="preserve">Triggering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to wrong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an SCG failure occurs shortly after a successful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from a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to a target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or a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failure occurs during the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 procedure; a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different with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or target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found based on the measurements reported from the UE.</w:t>
      </w:r>
    </w:p>
    <w:p w14:paraId="269768D2" w14:textId="77777777" w:rsidR="006E4F83" w:rsidRDefault="00B94B4D">
      <w:pPr>
        <w:widowControl/>
        <w:spacing w:after="180"/>
        <w:jc w:val="left"/>
        <w:rPr>
          <w:ins w:id="10" w:author="Samsung" w:date="2023-09-28T15:26:00Z"/>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In the definition above, the "successful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change</w:t>
      </w:r>
      <w:r>
        <w:rPr>
          <w:rFonts w:ascii="Times New Roman" w:eastAsia="宋体" w:hAnsi="Times New Roman" w:cs="Times New Roman"/>
          <w:kern w:val="0"/>
          <w:sz w:val="20"/>
          <w:szCs w:val="20"/>
          <w:lang w:val="en-GB"/>
        </w:rPr>
        <w:t>" refers to the UE state, namely the successful completion of the RA procedure.</w:t>
      </w:r>
    </w:p>
    <w:p w14:paraId="199D0FF1" w14:textId="77777777" w:rsidR="006E4F83" w:rsidRDefault="00B94B4D">
      <w:pPr>
        <w:widowControl/>
        <w:spacing w:after="180"/>
        <w:jc w:val="left"/>
        <w:rPr>
          <w:rFonts w:ascii="Times New Roman" w:eastAsia="宋体" w:hAnsi="Times New Roman" w:cs="Times New Roman"/>
          <w:kern w:val="0"/>
          <w:sz w:val="20"/>
          <w:szCs w:val="20"/>
          <w:lang w:val="en-GB"/>
        </w:rPr>
      </w:pPr>
      <w:ins w:id="11" w:author="Samsung" w:date="2023-09-28T15:26:00Z">
        <w:r>
          <w:rPr>
            <w:rFonts w:ascii="Times New Roman" w:eastAsia="宋体" w:hAnsi="Times New Roman" w:cs="Times New Roman"/>
            <w:kern w:val="0"/>
            <w:sz w:val="20"/>
            <w:szCs w:val="20"/>
            <w:lang w:val="en-GB"/>
          </w:rPr>
          <w:t xml:space="preserve">MN performs initial analysis to identify the node that caused the failure. The MN may use the SCG Failure Information Report procedure to verify whether intra-SN </w:t>
        </w:r>
        <w:proofErr w:type="spellStart"/>
        <w:r>
          <w:rPr>
            <w:rFonts w:ascii="Times New Roman" w:eastAsia="宋体" w:hAnsi="Times New Roman" w:cs="Times New Roman"/>
            <w:kern w:val="0"/>
            <w:sz w:val="20"/>
            <w:szCs w:val="20"/>
            <w:lang w:val="en-GB"/>
          </w:rPr>
          <w:t>PSCell</w:t>
        </w:r>
        <w:proofErr w:type="spellEnd"/>
        <w:r>
          <w:rPr>
            <w:rFonts w:ascii="Times New Roman" w:eastAsia="宋体" w:hAnsi="Times New Roman" w:cs="Times New Roman"/>
            <w:kern w:val="0"/>
            <w:sz w:val="20"/>
            <w:szCs w:val="20"/>
            <w:lang w:val="en-GB"/>
          </w:rPr>
          <w:t xml:space="preserve"> change has been triggered in the last serving SN and stores the SCG Failure Information for the time needed to receive possible response from the last serving SN. If the failure is caused by a source SN, the MN forwards then the SCG Failure Information to the source SN. The node responsible for the last </w:t>
        </w:r>
        <w:proofErr w:type="spellStart"/>
        <w:r>
          <w:rPr>
            <w:rFonts w:ascii="Times New Roman" w:eastAsia="宋体" w:hAnsi="Times New Roman" w:cs="Times New Roman"/>
            <w:kern w:val="0"/>
            <w:sz w:val="20"/>
            <w:szCs w:val="20"/>
            <w:lang w:val="en-GB"/>
          </w:rPr>
          <w:t>PSCell</w:t>
        </w:r>
        <w:proofErr w:type="spellEnd"/>
        <w:r>
          <w:rPr>
            <w:rFonts w:ascii="Times New Roman" w:eastAsia="宋体" w:hAnsi="Times New Roman" w:cs="Times New Roman"/>
            <w:kern w:val="0"/>
            <w:sz w:val="20"/>
            <w:szCs w:val="20"/>
            <w:lang w:val="en-GB"/>
          </w:rPr>
          <w:t xml:space="preserve"> change (the source SN, the last serving SN or the MN) performs the final root cause analysis.</w:t>
        </w:r>
      </w:ins>
    </w:p>
    <w:p w14:paraId="39794740" w14:textId="77777777" w:rsidR="006E4F83" w:rsidRDefault="00B94B4D">
      <w:pPr>
        <w:keepNext/>
        <w:keepLines/>
        <w:widowControl/>
        <w:spacing w:before="120" w:after="180"/>
        <w:ind w:left="1134" w:hanging="1134"/>
        <w:jc w:val="left"/>
        <w:outlineLvl w:val="2"/>
        <w:rPr>
          <w:ins w:id="12" w:author="Rapporteur (Nokia)" w:date="2023-09-15T14:41:00Z"/>
          <w:rFonts w:ascii="Arial" w:eastAsia="宋体" w:hAnsi="Arial" w:cs="Times New Roman"/>
          <w:kern w:val="0"/>
          <w:sz w:val="28"/>
          <w:szCs w:val="20"/>
          <w:lang w:val="en-GB" w:eastAsia="en-US"/>
        </w:rPr>
      </w:pPr>
      <w:ins w:id="13" w:author="Rapporteur (Nokia)" w:date="2023-09-15T14:41:00Z">
        <w:r>
          <w:rPr>
            <w:rFonts w:ascii="Arial" w:eastAsia="宋体" w:hAnsi="Arial" w:cs="Times New Roman"/>
            <w:kern w:val="0"/>
            <w:sz w:val="28"/>
            <w:szCs w:val="20"/>
            <w:lang w:val="en-GB" w:eastAsia="en-US"/>
          </w:rPr>
          <w:t>10.18</w:t>
        </w:r>
        <w:proofErr w:type="gramStart"/>
        <w:r>
          <w:rPr>
            <w:rFonts w:ascii="Arial" w:eastAsia="宋体" w:hAnsi="Arial" w:cs="Times New Roman"/>
            <w:kern w:val="0"/>
            <w:sz w:val="28"/>
            <w:szCs w:val="20"/>
            <w:lang w:val="en-GB" w:eastAsia="en-US"/>
          </w:rPr>
          <w:t>.A</w:t>
        </w:r>
        <w:proofErr w:type="gramEnd"/>
        <w:r>
          <w:rPr>
            <w:rFonts w:ascii="Arial" w:eastAsia="宋体" w:hAnsi="Arial" w:cs="Times New Roman"/>
            <w:kern w:val="0"/>
            <w:sz w:val="28"/>
            <w:szCs w:val="20"/>
            <w:lang w:val="en-GB" w:eastAsia="en-US"/>
          </w:rPr>
          <w:tab/>
          <w:t xml:space="preserve">Conditional </w:t>
        </w:r>
        <w:proofErr w:type="spellStart"/>
        <w:r>
          <w:rPr>
            <w:rFonts w:ascii="Arial" w:eastAsia="宋体" w:hAnsi="Arial" w:cs="Times New Roman"/>
            <w:kern w:val="0"/>
            <w:sz w:val="28"/>
            <w:szCs w:val="20"/>
            <w:lang w:val="en-GB" w:eastAsia="en-US"/>
          </w:rPr>
          <w:t>PSCell</w:t>
        </w:r>
        <w:proofErr w:type="spellEnd"/>
        <w:r>
          <w:rPr>
            <w:rFonts w:ascii="Arial" w:eastAsia="宋体" w:hAnsi="Arial" w:cs="Times New Roman"/>
            <w:kern w:val="0"/>
            <w:sz w:val="28"/>
            <w:szCs w:val="20"/>
            <w:lang w:val="en-GB" w:eastAsia="en-US"/>
          </w:rPr>
          <w:t xml:space="preserve"> addition or change failure</w:t>
        </w:r>
      </w:ins>
    </w:p>
    <w:p w14:paraId="7CAF2CA7" w14:textId="77777777" w:rsidR="006E4F83" w:rsidRDefault="00B94B4D">
      <w:pPr>
        <w:widowControl/>
        <w:spacing w:after="180"/>
        <w:jc w:val="left"/>
        <w:rPr>
          <w:ins w:id="14" w:author="Rapporteur (Nokia)" w:date="2023-09-15T14:41:00Z"/>
          <w:rFonts w:ascii="Times New Roman" w:eastAsia="宋体" w:hAnsi="Times New Roman" w:cs="Times New Roman"/>
          <w:kern w:val="0"/>
          <w:sz w:val="20"/>
          <w:szCs w:val="20"/>
          <w:lang w:val="en-GB"/>
        </w:rPr>
      </w:pPr>
      <w:ins w:id="15" w:author="Rapporteur (Nokia)" w:date="2023-09-15T14:41:00Z">
        <w:r>
          <w:rPr>
            <w:rFonts w:ascii="Times New Roman" w:eastAsia="宋体" w:hAnsi="Times New Roman" w:cs="Times New Roman"/>
            <w:kern w:val="0"/>
            <w:sz w:val="20"/>
            <w:szCs w:val="20"/>
            <w:lang w:val="en-GB"/>
          </w:rPr>
          <w:t xml:space="preserve">One of the functions of self-optimization for CPAC is to detect CPAC failures that occur due to </w:t>
        </w:r>
        <w:r>
          <w:rPr>
            <w:rFonts w:ascii="Times New Roman" w:eastAsia="宋体" w:hAnsi="Times New Roman" w:cs="Times New Roman"/>
            <w:kern w:val="0"/>
            <w:sz w:val="20"/>
            <w:szCs w:val="20"/>
            <w:lang w:val="en-GB" w:eastAsia="en-US"/>
          </w:rPr>
          <w:t>Too late CPC</w:t>
        </w:r>
        <w:r>
          <w:rPr>
            <w:rFonts w:ascii="Times New Roman" w:eastAsia="宋体" w:hAnsi="Times New Roman" w:cs="Times New Roman"/>
            <w:kern w:val="0"/>
            <w:sz w:val="20"/>
            <w:szCs w:val="20"/>
            <w:lang w:val="en-GB"/>
          </w:rPr>
          <w:t xml:space="preserve"> execution or </w:t>
        </w:r>
        <w:proofErr w:type="gramStart"/>
        <w:r>
          <w:rPr>
            <w:rFonts w:ascii="Times New Roman" w:eastAsia="宋体" w:hAnsi="Times New Roman" w:cs="Times New Roman"/>
            <w:kern w:val="0"/>
            <w:sz w:val="20"/>
            <w:szCs w:val="20"/>
            <w:lang w:val="en-GB" w:eastAsia="en-US"/>
          </w:rPr>
          <w:t>Too</w:t>
        </w:r>
        <w:proofErr w:type="gramEnd"/>
        <w:r>
          <w:rPr>
            <w:rFonts w:ascii="Times New Roman" w:eastAsia="宋体" w:hAnsi="Times New Roman" w:cs="Times New Roman"/>
            <w:kern w:val="0"/>
            <w:sz w:val="20"/>
            <w:szCs w:val="20"/>
            <w:lang w:val="en-GB" w:eastAsia="en-US"/>
          </w:rPr>
          <w:t xml:space="preserve"> early CPC/CPA execution</w:t>
        </w:r>
        <w:r>
          <w:rPr>
            <w:rFonts w:ascii="Times New Roman" w:eastAsia="宋体" w:hAnsi="Times New Roman" w:cs="Times New Roman"/>
            <w:kern w:val="0"/>
            <w:sz w:val="20"/>
            <w:szCs w:val="20"/>
            <w:lang w:val="en-GB"/>
          </w:rPr>
          <w:t xml:space="preserve">, or </w:t>
        </w:r>
        <w:r>
          <w:rPr>
            <w:rFonts w:ascii="Times New Roman" w:eastAsia="宋体" w:hAnsi="Times New Roman" w:cs="Times New Roman"/>
            <w:kern w:val="0"/>
            <w:sz w:val="20"/>
            <w:szCs w:val="20"/>
            <w:lang w:val="en-GB" w:eastAsia="en-US"/>
          </w:rPr>
          <w:t xml:space="preserve">CPC/CPA execution to wrong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rPr>
          <w:t>. These problems are defined as follows:</w:t>
        </w:r>
      </w:ins>
    </w:p>
    <w:p w14:paraId="6750EAAB" w14:textId="77777777" w:rsidR="006E4F83" w:rsidRDefault="00B94B4D">
      <w:pPr>
        <w:widowControl/>
        <w:spacing w:after="180"/>
        <w:ind w:left="568" w:hanging="284"/>
        <w:jc w:val="left"/>
        <w:rPr>
          <w:ins w:id="16" w:author="Rapporteur (Nokia)" w:date="2023-09-15T14:41:00Z"/>
          <w:rFonts w:ascii="Times New Roman" w:eastAsia="宋体" w:hAnsi="Times New Roman" w:cs="Times New Roman"/>
          <w:kern w:val="0"/>
          <w:sz w:val="20"/>
          <w:szCs w:val="20"/>
          <w:lang w:val="en-GB" w:eastAsia="en-US"/>
        </w:rPr>
      </w:pPr>
      <w:ins w:id="17" w:author="Rapporteur (Nokia)" w:date="2023-09-15T14:41:00Z">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Too Late CPC Execution: UE receives CPC configuration, while a SCG failure occurs before CPC execution condition is satisfied; a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different from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found based on the measurements reported from the UE.</w:t>
        </w:r>
      </w:ins>
    </w:p>
    <w:p w14:paraId="26478075" w14:textId="77777777" w:rsidR="006E4F83" w:rsidRDefault="00B94B4D">
      <w:pPr>
        <w:widowControl/>
        <w:spacing w:after="180"/>
        <w:ind w:left="568" w:hanging="284"/>
        <w:jc w:val="left"/>
        <w:rPr>
          <w:ins w:id="18" w:author="Rapporteur (Nokia)" w:date="2023-09-15T14:41:00Z"/>
          <w:rFonts w:ascii="Times New Roman" w:eastAsia="宋体" w:hAnsi="Times New Roman" w:cs="Times New Roman"/>
          <w:kern w:val="0"/>
          <w:sz w:val="20"/>
          <w:szCs w:val="20"/>
          <w:lang w:val="en-GB" w:eastAsia="en-US"/>
        </w:rPr>
      </w:pPr>
      <w:ins w:id="19" w:author="Rapporteur (Nokia)" w:date="2023-09-15T14:41:00Z">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Too Early CPC/CPA Execution: CPC/CPA execution is not successful or an SCG failure occurs shortly after a successful CPC/CPA execution; in case of CPC, the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still the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based on the measurements reported from the UE; in case of CPA, no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found based on the measurements reported from the UE.</w:t>
        </w:r>
      </w:ins>
    </w:p>
    <w:p w14:paraId="2017D648" w14:textId="77777777" w:rsidR="006E4F83" w:rsidRDefault="00B94B4D">
      <w:pPr>
        <w:widowControl/>
        <w:spacing w:after="180"/>
        <w:ind w:left="568" w:hanging="284"/>
        <w:jc w:val="left"/>
        <w:rPr>
          <w:ins w:id="20" w:author="Rapporteur (Nokia)" w:date="2023-09-15T14:41:00Z"/>
          <w:rFonts w:ascii="Times New Roman" w:eastAsia="宋体" w:hAnsi="Times New Roman" w:cs="Times New Roman"/>
          <w:kern w:val="0"/>
          <w:sz w:val="20"/>
          <w:szCs w:val="20"/>
          <w:lang w:val="en-GB" w:eastAsia="en-US"/>
        </w:rPr>
      </w:pPr>
      <w:ins w:id="21" w:author="Rapporteur (Nokia)" w:date="2023-09-15T14:41:00Z">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CPC/CPA Execution to wrong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CPC/CPA execution is not successful or an SCG failure occurs shortly after a successful CPC/CPA execution; a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different from the source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or the target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found based on the measurements reported from the UE. There are two sub-cases:</w:t>
        </w:r>
      </w:ins>
    </w:p>
    <w:p w14:paraId="4D845076" w14:textId="1A6D1C9E" w:rsidR="006E4F83" w:rsidRDefault="00B94B4D">
      <w:pPr>
        <w:widowControl/>
        <w:spacing w:after="180"/>
        <w:ind w:left="851" w:hanging="284"/>
        <w:jc w:val="left"/>
        <w:rPr>
          <w:ins w:id="22" w:author="Rapporteur (Nokia)" w:date="2023-09-15T14:41:00Z"/>
          <w:rFonts w:ascii="Times New Roman" w:eastAsia="宋体" w:hAnsi="Times New Roman" w:cs="Times New Roman"/>
          <w:kern w:val="0"/>
          <w:sz w:val="20"/>
          <w:szCs w:val="20"/>
          <w:lang w:val="en-GB" w:eastAsia="en-US"/>
        </w:rPr>
      </w:pPr>
      <w:ins w:id="23" w:author="Rapporteur (Nokia)" w:date="2023-09-15T14:41:00Z">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one of the candidate target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provided by the node initiating the CPC or by the MN initiating the CPA to</w:t>
        </w:r>
        <w:del w:id="24" w:author="Samsung" w:date="2023-11-17T18:00:00Z">
          <w:r w:rsidDel="0052008C">
            <w:rPr>
              <w:rFonts w:ascii="Times New Roman" w:eastAsia="宋体" w:hAnsi="Times New Roman" w:cs="Times New Roman"/>
              <w:kern w:val="0"/>
              <w:sz w:val="20"/>
              <w:szCs w:val="20"/>
              <w:lang w:val="en-GB" w:eastAsia="en-US"/>
            </w:rPr>
            <w:delText xml:space="preserve"> a (candidate) target SN</w:delText>
          </w:r>
        </w:del>
        <w:r>
          <w:rPr>
            <w:rFonts w:ascii="Times New Roman" w:eastAsia="宋体" w:hAnsi="Times New Roman" w:cs="Times New Roman"/>
            <w:kern w:val="0"/>
            <w:sz w:val="20"/>
            <w:szCs w:val="20"/>
            <w:lang w:val="en-GB" w:eastAsia="en-US"/>
          </w:rPr>
          <w:t xml:space="preserve">, but not one of the candidate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selected by the </w:t>
        </w:r>
      </w:ins>
      <w:ins w:id="25" w:author="Samsung" w:date="2023-11-17T04:40:00Z">
        <w:r>
          <w:rPr>
            <w:rFonts w:ascii="Times New Roman" w:eastAsia="宋体" w:hAnsi="Times New Roman" w:cs="Times New Roman"/>
            <w:kern w:val="0"/>
            <w:sz w:val="20"/>
            <w:szCs w:val="20"/>
            <w:lang w:val="en-GB" w:eastAsia="en-US"/>
          </w:rPr>
          <w:t>candidate or target</w:t>
        </w:r>
      </w:ins>
      <w:ins w:id="26" w:author="Rapporteur (Nokia)" w:date="2023-09-15T14:41:00Z">
        <w:del w:id="27" w:author="Samsung" w:date="2023-11-17T04:40:00Z">
          <w:r>
            <w:rPr>
              <w:rFonts w:ascii="Times New Roman" w:eastAsia="宋体" w:hAnsi="Times New Roman" w:cs="Times New Roman"/>
              <w:kern w:val="0"/>
              <w:sz w:val="20"/>
              <w:szCs w:val="20"/>
              <w:lang w:val="en-GB" w:eastAsia="en-US"/>
            </w:rPr>
            <w:delText>(candidate) target</w:delText>
          </w:r>
        </w:del>
        <w:r>
          <w:rPr>
            <w:rFonts w:ascii="Times New Roman" w:eastAsia="宋体" w:hAnsi="Times New Roman" w:cs="Times New Roman"/>
            <w:kern w:val="0"/>
            <w:sz w:val="20"/>
            <w:szCs w:val="20"/>
            <w:lang w:val="en-GB" w:eastAsia="en-US"/>
          </w:rPr>
          <w:t xml:space="preserve"> SN, it is wrong target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selection at the </w:t>
        </w:r>
      </w:ins>
      <w:ins w:id="28" w:author="Samsung" w:date="2023-11-17T04:40:00Z">
        <w:r>
          <w:rPr>
            <w:rFonts w:ascii="Times New Roman" w:eastAsia="宋体" w:hAnsi="Times New Roman" w:cs="Times New Roman"/>
            <w:kern w:val="0"/>
            <w:sz w:val="20"/>
            <w:szCs w:val="20"/>
            <w:lang w:val="en-GB" w:eastAsia="en-US"/>
          </w:rPr>
          <w:t>candidate or target</w:t>
        </w:r>
      </w:ins>
      <w:ins w:id="29" w:author="Rapporteur (Nokia)" w:date="2023-09-15T14:41:00Z">
        <w:del w:id="30" w:author="Samsung" w:date="2023-11-17T04:40:00Z">
          <w:r>
            <w:rPr>
              <w:rFonts w:ascii="Times New Roman" w:eastAsia="宋体" w:hAnsi="Times New Roman" w:cs="Times New Roman"/>
              <w:kern w:val="0"/>
              <w:sz w:val="20"/>
              <w:szCs w:val="20"/>
              <w:lang w:val="en-GB" w:eastAsia="en-US"/>
            </w:rPr>
            <w:delText>(candidate) target</w:delText>
          </w:r>
        </w:del>
        <w:r>
          <w:rPr>
            <w:rFonts w:ascii="Times New Roman" w:eastAsia="宋体" w:hAnsi="Times New Roman" w:cs="Times New Roman"/>
            <w:kern w:val="0"/>
            <w:sz w:val="20"/>
            <w:szCs w:val="20"/>
            <w:lang w:val="en-GB" w:eastAsia="en-US"/>
          </w:rPr>
          <w:t xml:space="preserve"> SN;</w:t>
        </w:r>
      </w:ins>
    </w:p>
    <w:p w14:paraId="680FA392" w14:textId="77777777" w:rsidR="006E4F83" w:rsidRDefault="00B94B4D">
      <w:pPr>
        <w:widowControl/>
        <w:spacing w:after="180"/>
        <w:ind w:left="851" w:hanging="284"/>
        <w:jc w:val="left"/>
        <w:rPr>
          <w:ins w:id="31" w:author="Rapporteur (Nokia)" w:date="2023-09-15T14:41:00Z"/>
          <w:rFonts w:ascii="Times New Roman" w:eastAsia="宋体" w:hAnsi="Times New Roman" w:cs="Times New Roman"/>
          <w:kern w:val="0"/>
          <w:sz w:val="20"/>
          <w:szCs w:val="20"/>
          <w:lang w:val="en-GB" w:eastAsia="en-US"/>
        </w:rPr>
      </w:pPr>
      <w:ins w:id="32" w:author="Rapporteur (Nokia)" w:date="2023-09-15T14:41:00Z">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else, it is wrong candidate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list selection at the node initiating the CPC or at the MN initiating the CPA.</w:t>
        </w:r>
      </w:ins>
    </w:p>
    <w:p w14:paraId="3B02F6AD" w14:textId="77777777" w:rsidR="006E4F83" w:rsidRDefault="00B94B4D">
      <w:pPr>
        <w:widowControl/>
        <w:spacing w:after="180"/>
        <w:jc w:val="left"/>
        <w:rPr>
          <w:ins w:id="33" w:author="Rapporteur (Nokia)" w:date="2023-09-15T14:41:00Z"/>
          <w:rFonts w:ascii="Times New Roman" w:eastAsia="宋体" w:hAnsi="Times New Roman" w:cs="Times New Roman"/>
          <w:kern w:val="0"/>
          <w:sz w:val="20"/>
          <w:szCs w:val="20"/>
          <w:lang w:val="en-GB"/>
        </w:rPr>
      </w:pPr>
      <w:ins w:id="34" w:author="Rapporteur (Nokia)" w:date="2023-09-15T14:41:00Z">
        <w:r>
          <w:rPr>
            <w:rFonts w:ascii="Times New Roman" w:eastAsia="宋体" w:hAnsi="Times New Roman" w:cs="Times New Roman"/>
            <w:kern w:val="0"/>
            <w:sz w:val="20"/>
            <w:szCs w:val="20"/>
            <w:lang w:val="en-GB"/>
          </w:rPr>
          <w:t xml:space="preserve">In the definition above, the "successful </w:t>
        </w:r>
        <w:r>
          <w:rPr>
            <w:rFonts w:ascii="Times New Roman" w:eastAsia="宋体" w:hAnsi="Times New Roman" w:cs="Times New Roman"/>
            <w:kern w:val="0"/>
            <w:sz w:val="20"/>
            <w:szCs w:val="20"/>
            <w:lang w:val="en-GB" w:eastAsia="en-US"/>
          </w:rPr>
          <w:t>CPC/CPA execution</w:t>
        </w:r>
        <w:r>
          <w:rPr>
            <w:rFonts w:ascii="Times New Roman" w:eastAsia="宋体" w:hAnsi="Times New Roman" w:cs="Times New Roman"/>
            <w:kern w:val="0"/>
            <w:sz w:val="20"/>
            <w:szCs w:val="20"/>
            <w:lang w:val="en-GB"/>
          </w:rPr>
          <w:t>" refers to the UE state, namely the successful completion of the RA procedure.</w:t>
        </w:r>
      </w:ins>
    </w:p>
    <w:p w14:paraId="7BBE0E21" w14:textId="77777777" w:rsidR="006E4F83" w:rsidRDefault="00B94B4D">
      <w:pPr>
        <w:widowControl/>
        <w:spacing w:after="180"/>
        <w:jc w:val="left"/>
        <w:rPr>
          <w:ins w:id="35" w:author="Rapporteur (Nokia)" w:date="2023-10-18T12:58:00Z"/>
          <w:del w:id="36" w:author="Samsung" w:date="2023-10-31T15:16:00Z"/>
          <w:rFonts w:ascii="Times New Roman" w:eastAsia="宋体" w:hAnsi="Times New Roman" w:cs="Times New Roman"/>
          <w:i/>
          <w:iCs/>
          <w:kern w:val="0"/>
          <w:sz w:val="20"/>
          <w:szCs w:val="20"/>
          <w:lang w:val="en-GB" w:eastAsia="en-US"/>
        </w:rPr>
      </w:pPr>
      <w:bookmarkStart w:id="37" w:name="OLE_LINK7"/>
      <w:bookmarkStart w:id="38" w:name="_Hlk148004738"/>
      <w:ins w:id="39" w:author="Rapporteur (Nokia)" w:date="2023-10-18T12:58:00Z">
        <w:del w:id="40" w:author="Samsung" w:date="2023-10-31T15:16:00Z">
          <w:r>
            <w:rPr>
              <w:rFonts w:ascii="Times New Roman" w:eastAsia="宋体" w:hAnsi="Times New Roman" w:cs="Times New Roman"/>
              <w:i/>
              <w:iCs/>
              <w:kern w:val="0"/>
              <w:sz w:val="20"/>
              <w:szCs w:val="20"/>
              <w:highlight w:val="yellow"/>
              <w:lang w:val="en-GB" w:eastAsia="en-US"/>
            </w:rPr>
            <w:delText>Editor’s Note: the following new added text is subject to further check based on Option 1.</w:delText>
          </w:r>
          <w:bookmarkEnd w:id="37"/>
        </w:del>
      </w:ins>
    </w:p>
    <w:bookmarkEnd w:id="38"/>
    <w:p w14:paraId="45310C89" w14:textId="5F4006C8" w:rsidR="006E4F83" w:rsidRDefault="00B94B4D">
      <w:pPr>
        <w:widowControl/>
        <w:spacing w:after="180"/>
        <w:jc w:val="left"/>
        <w:rPr>
          <w:ins w:id="41" w:author="Rapporteur (Nokia)" w:date="2023-10-18T12:58:00Z"/>
          <w:rFonts w:ascii="Times New Roman" w:eastAsia="宋体" w:hAnsi="Times New Roman" w:cs="Times New Roman"/>
          <w:kern w:val="0"/>
          <w:sz w:val="20"/>
          <w:szCs w:val="20"/>
          <w:lang w:val="en-GB" w:eastAsia="en-US"/>
        </w:rPr>
      </w:pPr>
      <w:ins w:id="42" w:author="Rapporteur (Nokia)" w:date="2023-10-18T12:58:00Z">
        <w:r>
          <w:rPr>
            <w:rFonts w:ascii="Times New Roman" w:eastAsia="宋体" w:hAnsi="Times New Roman" w:cs="Times New Roman"/>
            <w:kern w:val="0"/>
            <w:sz w:val="20"/>
            <w:szCs w:val="20"/>
            <w:lang w:val="en-GB" w:eastAsia="en-US"/>
          </w:rPr>
          <w:lastRenderedPageBreak/>
          <w:t xml:space="preserve">The MN performs the initial analysis </w:t>
        </w:r>
        <w:bookmarkStart w:id="43" w:name="_Hlk148004711"/>
        <w:r>
          <w:rPr>
            <w:rFonts w:ascii="Times New Roman" w:eastAsia="宋体" w:hAnsi="Times New Roman" w:cs="Times New Roman"/>
            <w:kern w:val="0"/>
            <w:sz w:val="20"/>
            <w:szCs w:val="20"/>
            <w:lang w:val="en-GB" w:eastAsia="en-US"/>
          </w:rPr>
          <w:t xml:space="preserve">when </w:t>
        </w:r>
        <w:proofErr w:type="spellStart"/>
        <w:r>
          <w:rPr>
            <w:rFonts w:ascii="Times New Roman" w:eastAsia="宋体" w:hAnsi="Times New Roman" w:cs="Times New Roman"/>
            <w:i/>
            <w:iCs/>
            <w:kern w:val="0"/>
            <w:sz w:val="20"/>
            <w:szCs w:val="20"/>
            <w:lang w:val="en-GB" w:eastAsia="en-US"/>
          </w:rPr>
          <w:t>SCGFailureInformation</w:t>
        </w:r>
        <w:proofErr w:type="spellEnd"/>
        <w:r>
          <w:rPr>
            <w:rFonts w:ascii="Times New Roman" w:eastAsia="宋体" w:hAnsi="Times New Roman" w:cs="Times New Roman"/>
            <w:kern w:val="0"/>
            <w:sz w:val="20"/>
            <w:szCs w:val="20"/>
            <w:lang w:val="en-GB" w:eastAsia="en-US"/>
          </w:rPr>
          <w:t xml:space="preserve"> is received from the UE</w:t>
        </w:r>
      </w:ins>
      <w:ins w:id="44" w:author="Samsung" w:date="2023-11-17T04:30:00Z">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sz w:val="20"/>
            <w:szCs w:val="20"/>
            <w:lang w:val="en-GB"/>
          </w:rPr>
          <w:t>In the first step</w:t>
        </w:r>
      </w:ins>
      <w:ins w:id="45" w:author="ZTE" w:date="2023-11-17T08:21:00Z">
        <w:r>
          <w:rPr>
            <w:rFonts w:ascii="Times New Roman" w:eastAsia="宋体" w:hAnsi="Times New Roman" w:cs="Times New Roman" w:hint="eastAsia"/>
            <w:sz w:val="20"/>
            <w:szCs w:val="20"/>
          </w:rPr>
          <w:t>,</w:t>
        </w:r>
      </w:ins>
      <w:ins w:id="46" w:author="Samsung" w:date="2023-11-17T04:30:00Z">
        <w:r>
          <w:rPr>
            <w:rFonts w:ascii="Times New Roman" w:eastAsia="宋体" w:hAnsi="Times New Roman" w:cs="Times New Roman"/>
            <w:sz w:val="20"/>
            <w:szCs w:val="20"/>
            <w:lang w:val="en-GB"/>
          </w:rPr>
          <w:t xml:space="preserve"> MN verifies whether intra-SN </w:t>
        </w:r>
        <w:proofErr w:type="spellStart"/>
        <w:r>
          <w:rPr>
            <w:rFonts w:ascii="Times New Roman" w:eastAsia="宋体" w:hAnsi="Times New Roman" w:cs="Times New Roman"/>
            <w:sz w:val="20"/>
            <w:szCs w:val="20"/>
            <w:lang w:val="en-GB"/>
          </w:rPr>
          <w:t>PSCell</w:t>
        </w:r>
        <w:proofErr w:type="spellEnd"/>
        <w:r>
          <w:rPr>
            <w:rFonts w:ascii="Times New Roman" w:eastAsia="宋体" w:hAnsi="Times New Roman" w:cs="Times New Roman"/>
            <w:sz w:val="20"/>
            <w:szCs w:val="20"/>
            <w:lang w:val="en-GB"/>
          </w:rPr>
          <w:t xml:space="preserve"> change has been triggered in the last serving SN. In case the intra-SN </w:t>
        </w:r>
        <w:proofErr w:type="spellStart"/>
        <w:r>
          <w:rPr>
            <w:rFonts w:ascii="Times New Roman" w:eastAsia="宋体" w:hAnsi="Times New Roman" w:cs="Times New Roman"/>
            <w:sz w:val="20"/>
            <w:szCs w:val="20"/>
            <w:lang w:val="en-GB"/>
          </w:rPr>
          <w:t>PSCell</w:t>
        </w:r>
        <w:proofErr w:type="spellEnd"/>
        <w:r>
          <w:rPr>
            <w:rFonts w:ascii="Times New Roman" w:eastAsia="宋体" w:hAnsi="Times New Roman" w:cs="Times New Roman"/>
            <w:sz w:val="20"/>
            <w:szCs w:val="20"/>
            <w:lang w:val="en-GB"/>
          </w:rPr>
          <w:t xml:space="preserve"> change has been triggered in the last serving SN</w:t>
        </w:r>
      </w:ins>
      <w:ins w:id="47" w:author="Samsung" w:date="2023-11-17T04:31:00Z">
        <w:r>
          <w:rPr>
            <w:rFonts w:ascii="Times New Roman" w:eastAsia="宋体" w:hAnsi="Times New Roman" w:cs="Times New Roman"/>
            <w:sz w:val="20"/>
            <w:szCs w:val="20"/>
            <w:lang w:val="en-GB"/>
          </w:rPr>
          <w:t>,</w:t>
        </w:r>
      </w:ins>
      <w:ins w:id="48" w:author="Samsung" w:date="2023-11-17T04:30:00Z">
        <w:r>
          <w:rPr>
            <w:rFonts w:ascii="Times New Roman" w:eastAsia="宋体" w:hAnsi="Times New Roman" w:cs="Times New Roman"/>
            <w:sz w:val="20"/>
            <w:szCs w:val="20"/>
            <w:lang w:val="en-GB"/>
          </w:rPr>
          <w:t xml:space="preserve"> the MN forwards the SCG Failure Information </w:t>
        </w:r>
      </w:ins>
      <w:ins w:id="49" w:author="Qualcomm" w:date="2023-11-16T21:22:00Z">
        <w:r w:rsidR="00930B1F">
          <w:rPr>
            <w:rFonts w:ascii="Times New Roman" w:eastAsia="宋体" w:hAnsi="Times New Roman" w:cs="Times New Roman"/>
            <w:sz w:val="20"/>
            <w:szCs w:val="20"/>
            <w:lang w:val="en-GB"/>
          </w:rPr>
          <w:t xml:space="preserve">Report </w:t>
        </w:r>
      </w:ins>
      <w:ins w:id="50" w:author="Qualcomm" w:date="2023-11-16T21:24:00Z">
        <w:r w:rsidR="00812D05">
          <w:rPr>
            <w:rFonts w:ascii="Times New Roman" w:eastAsia="宋体" w:hAnsi="Times New Roman" w:cs="Times New Roman"/>
            <w:sz w:val="20"/>
            <w:szCs w:val="20"/>
            <w:lang w:val="en-GB"/>
          </w:rPr>
          <w:t xml:space="preserve">message </w:t>
        </w:r>
      </w:ins>
      <w:ins w:id="51" w:author="Samsung" w:date="2023-11-17T04:30:00Z">
        <w:r>
          <w:rPr>
            <w:rFonts w:ascii="Times New Roman" w:eastAsia="宋体" w:hAnsi="Times New Roman" w:cs="Times New Roman"/>
            <w:sz w:val="20"/>
            <w:szCs w:val="20"/>
            <w:lang w:val="en-GB"/>
          </w:rPr>
          <w:t xml:space="preserve">to this last serving SN, which </w:t>
        </w:r>
        <w:r>
          <w:rPr>
            <w:rFonts w:ascii="Times New Roman" w:eastAsia="宋体" w:hAnsi="Times New Roman" w:cs="Times New Roman"/>
            <w:kern w:val="0"/>
            <w:sz w:val="20"/>
            <w:szCs w:val="20"/>
            <w:lang w:val="en-GB"/>
          </w:rPr>
          <w:t>performs the final root cause analysis</w:t>
        </w:r>
        <w:r>
          <w:rPr>
            <w:rFonts w:ascii="Times New Roman" w:eastAsia="宋体" w:hAnsi="Times New Roman" w:cs="Times New Roman"/>
            <w:sz w:val="20"/>
            <w:szCs w:val="20"/>
            <w:lang w:val="en-GB"/>
          </w:rPr>
          <w:t xml:space="preserve">. In case of no intra-SN </w:t>
        </w:r>
        <w:proofErr w:type="spellStart"/>
        <w:r>
          <w:rPr>
            <w:rFonts w:ascii="Times New Roman" w:eastAsia="宋体" w:hAnsi="Times New Roman" w:cs="Times New Roman"/>
            <w:sz w:val="20"/>
            <w:szCs w:val="20"/>
            <w:lang w:val="en-GB"/>
          </w:rPr>
          <w:t>PSCell</w:t>
        </w:r>
        <w:proofErr w:type="spellEnd"/>
        <w:r>
          <w:rPr>
            <w:rFonts w:ascii="Times New Roman" w:eastAsia="宋体" w:hAnsi="Times New Roman" w:cs="Times New Roman"/>
            <w:sz w:val="20"/>
            <w:szCs w:val="20"/>
            <w:lang w:val="en-GB"/>
          </w:rPr>
          <w:t xml:space="preserve"> change</w:t>
        </w:r>
      </w:ins>
      <w:ins w:id="52" w:author="ZTE" w:date="2023-11-17T08:20:00Z">
        <w:r>
          <w:rPr>
            <w:rFonts w:ascii="Times New Roman" w:eastAsia="宋体" w:hAnsi="Times New Roman" w:cs="Times New Roman" w:hint="eastAsia"/>
            <w:sz w:val="20"/>
            <w:szCs w:val="20"/>
          </w:rPr>
          <w:t>,</w:t>
        </w:r>
      </w:ins>
      <w:ins w:id="53" w:author="Samsung" w:date="2023-11-17T04:30:00Z">
        <w:r>
          <w:rPr>
            <w:rFonts w:ascii="Times New Roman" w:eastAsia="宋体" w:hAnsi="Times New Roman" w:cs="Times New Roman"/>
            <w:sz w:val="20"/>
            <w:szCs w:val="20"/>
            <w:lang w:val="en-GB"/>
          </w:rPr>
          <w:t xml:space="preserve"> the MN determines the type of </w:t>
        </w:r>
        <w:proofErr w:type="spellStart"/>
        <w:r>
          <w:rPr>
            <w:rFonts w:ascii="Times New Roman" w:eastAsia="宋体" w:hAnsi="Times New Roman" w:cs="Times New Roman"/>
            <w:sz w:val="20"/>
            <w:szCs w:val="20"/>
            <w:lang w:val="en-GB"/>
          </w:rPr>
          <w:t>PSCell</w:t>
        </w:r>
        <w:proofErr w:type="spellEnd"/>
        <w:r>
          <w:rPr>
            <w:rFonts w:ascii="Times New Roman" w:eastAsia="宋体" w:hAnsi="Times New Roman" w:cs="Times New Roman"/>
            <w:sz w:val="20"/>
            <w:szCs w:val="20"/>
            <w:lang w:val="en-GB"/>
          </w:rPr>
          <w:t xml:space="preserve"> addition/change</w:t>
        </w:r>
      </w:ins>
      <w:ins w:id="54" w:author="ZTE" w:date="2023-11-17T08:20:00Z">
        <w:r>
          <w:rPr>
            <w:rFonts w:ascii="Times New Roman" w:eastAsia="宋体" w:hAnsi="Times New Roman" w:cs="Times New Roman" w:hint="eastAsia"/>
            <w:sz w:val="20"/>
            <w:szCs w:val="20"/>
          </w:rPr>
          <w:t>,</w:t>
        </w:r>
      </w:ins>
      <w:ins w:id="55" w:author="Rapporteur (Nokia)" w:date="2023-10-18T12:58:00Z">
        <w:r>
          <w:rPr>
            <w:rFonts w:ascii="Times New Roman" w:eastAsia="宋体" w:hAnsi="Times New Roman" w:cs="Times New Roman"/>
            <w:kern w:val="0"/>
            <w:sz w:val="20"/>
            <w:szCs w:val="20"/>
            <w:lang w:val="en-GB" w:eastAsia="en-US"/>
          </w:rPr>
          <w:t xml:space="preserve"> e.g.</w:t>
        </w:r>
      </w:ins>
      <w:ins w:id="56" w:author="Qualcomm" w:date="2023-11-16T21:23:00Z">
        <w:r w:rsidR="00812D05">
          <w:rPr>
            <w:rFonts w:ascii="Times New Roman" w:eastAsia="宋体" w:hAnsi="Times New Roman" w:cs="Times New Roman"/>
            <w:kern w:val="0"/>
            <w:sz w:val="20"/>
            <w:szCs w:val="20"/>
            <w:lang w:val="en-GB" w:eastAsia="en-US"/>
          </w:rPr>
          <w:t>,</w:t>
        </w:r>
      </w:ins>
      <w:ins w:id="57" w:author="Rapporteur (Nokia)" w:date="2023-10-18T12:58:00Z">
        <w:r>
          <w:rPr>
            <w:rFonts w:ascii="Times New Roman" w:eastAsia="宋体" w:hAnsi="Times New Roman" w:cs="Times New Roman"/>
            <w:kern w:val="0"/>
            <w:sz w:val="20"/>
            <w:szCs w:val="20"/>
            <w:lang w:val="en-GB" w:eastAsia="en-US"/>
          </w:rPr>
          <w:t xml:space="preserve"> whether it is CPA or CPC</w:t>
        </w:r>
      </w:ins>
      <w:ins w:id="58" w:author="Samsung" w:date="2023-11-17T04:33:00Z">
        <w:r>
          <w:rPr>
            <w:rFonts w:ascii="Times New Roman" w:eastAsia="宋体" w:hAnsi="Times New Roman" w:cs="Times New Roman"/>
            <w:sz w:val="20"/>
            <w:szCs w:val="20"/>
            <w:lang w:val="en-GB"/>
          </w:rPr>
          <w:t xml:space="preserve"> in case of conditional mobility</w:t>
        </w:r>
      </w:ins>
      <w:ins w:id="59" w:author="Rapporteur (Nokia)" w:date="2023-10-18T12:58:00Z">
        <w:r>
          <w:rPr>
            <w:rFonts w:ascii="Times New Roman" w:eastAsia="宋体" w:hAnsi="Times New Roman" w:cs="Times New Roman"/>
            <w:kern w:val="0"/>
            <w:sz w:val="20"/>
            <w:szCs w:val="20"/>
            <w:lang w:val="en-GB" w:eastAsia="en-US"/>
          </w:rPr>
          <w:t>, if CPC whether it is MN initiated or SN initiated</w:t>
        </w:r>
        <w:bookmarkEnd w:id="43"/>
        <w:r>
          <w:rPr>
            <w:rFonts w:ascii="Times New Roman" w:eastAsia="宋体" w:hAnsi="Times New Roman" w:cs="Times New Roman"/>
            <w:kern w:val="0"/>
            <w:sz w:val="20"/>
            <w:szCs w:val="20"/>
            <w:lang w:val="en-GB" w:eastAsia="en-US"/>
          </w:rPr>
          <w:t>.</w:t>
        </w:r>
      </w:ins>
    </w:p>
    <w:p w14:paraId="05BACA0D" w14:textId="7B25CC7D" w:rsidR="006E4F83" w:rsidRDefault="00B94B4D">
      <w:pPr>
        <w:widowControl/>
        <w:spacing w:after="180"/>
        <w:jc w:val="left"/>
        <w:rPr>
          <w:ins w:id="60" w:author="Rapporteur (Nokia)" w:date="2023-10-18T12:58:00Z"/>
          <w:rFonts w:ascii="Times New Roman" w:eastAsia="宋体" w:hAnsi="Times New Roman" w:cs="Times New Roman"/>
          <w:kern w:val="0"/>
          <w:sz w:val="20"/>
          <w:szCs w:val="20"/>
          <w:lang w:val="en-GB" w:eastAsia="en-US"/>
        </w:rPr>
      </w:pPr>
      <w:ins w:id="61" w:author="Rapporteur (Nokia)" w:date="2023-10-18T12:58:00Z">
        <w:r>
          <w:rPr>
            <w:rFonts w:ascii="Times New Roman" w:eastAsia="宋体" w:hAnsi="Times New Roman" w:cs="Times New Roman"/>
            <w:kern w:val="0"/>
            <w:sz w:val="20"/>
            <w:szCs w:val="20"/>
            <w:lang w:val="en-GB" w:eastAsia="en-US"/>
          </w:rPr>
          <w:t xml:space="preserve">For CPA or MN initiated CPC, if the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one of the candidate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provided by the MN at CPAC preparation, but not one of the candidate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selected by the </w:t>
        </w:r>
      </w:ins>
      <w:ins w:id="62" w:author="Samsung" w:date="2023-11-17T04:41:00Z">
        <w:r>
          <w:rPr>
            <w:rFonts w:ascii="Times New Roman" w:eastAsia="宋体" w:hAnsi="Times New Roman" w:cs="Times New Roman"/>
            <w:kern w:val="0"/>
            <w:sz w:val="20"/>
            <w:szCs w:val="20"/>
            <w:lang w:val="en-GB" w:eastAsia="en-US"/>
          </w:rPr>
          <w:t xml:space="preserve">candidate or </w:t>
        </w:r>
      </w:ins>
      <w:ins w:id="63" w:author="Rapporteur (Nokia)" w:date="2023-10-18T12:58:00Z">
        <w:r>
          <w:rPr>
            <w:rFonts w:ascii="Times New Roman" w:eastAsia="宋体" w:hAnsi="Times New Roman" w:cs="Times New Roman"/>
            <w:kern w:val="0"/>
            <w:sz w:val="20"/>
            <w:szCs w:val="20"/>
            <w:lang w:val="en-GB" w:eastAsia="en-US"/>
          </w:rPr>
          <w:t xml:space="preserve">target SN, MN sends the </w:t>
        </w:r>
      </w:ins>
      <w:ins w:id="64" w:author="Samsung" w:date="2023-10-31T13:55:00Z">
        <w:r>
          <w:rPr>
            <w:rFonts w:ascii="Times New Roman" w:eastAsia="宋体" w:hAnsi="Times New Roman" w:cs="Times New Roman"/>
            <w:kern w:val="0"/>
            <w:sz w:val="20"/>
            <w:szCs w:val="20"/>
            <w:lang w:val="en-GB"/>
          </w:rPr>
          <w:t>SCG Failure Information Report message</w:t>
        </w:r>
      </w:ins>
      <w:ins w:id="65" w:author="Rapporteur (Nokia)" w:date="2023-10-18T12:58:00Z">
        <w:del w:id="66" w:author="Samsung" w:date="2023-10-31T13:55:00Z">
          <w:r>
            <w:rPr>
              <w:rFonts w:ascii="Times New Roman" w:eastAsia="宋体" w:hAnsi="Times New Roman" w:cs="Times New Roman"/>
              <w:i/>
              <w:iCs/>
              <w:kern w:val="0"/>
              <w:sz w:val="20"/>
              <w:szCs w:val="20"/>
              <w:lang w:val="en-GB" w:eastAsia="en-US"/>
            </w:rPr>
            <w:delText>SCGFailureInformation</w:delText>
          </w:r>
        </w:del>
        <w:r>
          <w:rPr>
            <w:rFonts w:ascii="Times New Roman" w:eastAsia="宋体" w:hAnsi="Times New Roman" w:cs="Times New Roman"/>
            <w:kern w:val="0"/>
            <w:sz w:val="20"/>
            <w:szCs w:val="20"/>
            <w:lang w:val="en-GB" w:eastAsia="en-US"/>
          </w:rPr>
          <w:t xml:space="preserve"> to the </w:t>
        </w:r>
      </w:ins>
      <w:ins w:id="67" w:author="Samsung" w:date="2023-11-17T04:41:00Z">
        <w:r>
          <w:rPr>
            <w:rFonts w:ascii="Times New Roman" w:eastAsia="宋体" w:hAnsi="Times New Roman" w:cs="Times New Roman"/>
            <w:kern w:val="0"/>
            <w:sz w:val="20"/>
            <w:szCs w:val="20"/>
            <w:lang w:val="en-GB" w:eastAsia="en-US"/>
          </w:rPr>
          <w:t xml:space="preserve">candidate or </w:t>
        </w:r>
      </w:ins>
      <w:ins w:id="68" w:author="Rapporteur (Nokia)" w:date="2023-10-18T12:58:00Z">
        <w:r>
          <w:rPr>
            <w:rFonts w:ascii="Times New Roman" w:eastAsia="宋体" w:hAnsi="Times New Roman" w:cs="Times New Roman"/>
            <w:kern w:val="0"/>
            <w:sz w:val="20"/>
            <w:szCs w:val="20"/>
            <w:lang w:val="en-GB" w:eastAsia="en-US"/>
          </w:rPr>
          <w:t>target SN</w:t>
        </w:r>
      </w:ins>
      <w:ins w:id="69" w:author="Samsung" w:date="2023-11-17T04:35:00Z">
        <w:r>
          <w:rPr>
            <w:rFonts w:ascii="Times New Roman" w:eastAsia="宋体" w:hAnsi="Times New Roman" w:cs="Times New Roman"/>
            <w:kern w:val="0"/>
            <w:sz w:val="20"/>
            <w:szCs w:val="20"/>
            <w:lang w:val="en-GB"/>
          </w:rPr>
          <w:t xml:space="preserve">, </w:t>
        </w:r>
        <w:commentRangeStart w:id="70"/>
        <w:commentRangeStart w:id="71"/>
        <w:r>
          <w:rPr>
            <w:rFonts w:ascii="Times New Roman" w:eastAsia="宋体" w:hAnsi="Times New Roman" w:cs="Times New Roman"/>
            <w:kern w:val="0"/>
            <w:sz w:val="20"/>
            <w:szCs w:val="20"/>
            <w:lang w:val="en-GB"/>
          </w:rPr>
          <w:t>which perform</w:t>
        </w:r>
        <w:del w:id="72" w:author="Qualcomm" w:date="2023-11-16T21:29:00Z">
          <w:r w:rsidDel="00B37999">
            <w:rPr>
              <w:rFonts w:ascii="Times New Roman" w:eastAsia="宋体" w:hAnsi="Times New Roman" w:cs="Times New Roman"/>
              <w:kern w:val="0"/>
              <w:sz w:val="20"/>
              <w:szCs w:val="20"/>
              <w:lang w:val="en-GB"/>
            </w:rPr>
            <w:delText>s</w:delText>
          </w:r>
        </w:del>
        <w:r>
          <w:rPr>
            <w:rFonts w:ascii="Times New Roman" w:eastAsia="宋体" w:hAnsi="Times New Roman" w:cs="Times New Roman"/>
            <w:kern w:val="0"/>
            <w:sz w:val="20"/>
            <w:szCs w:val="20"/>
            <w:lang w:val="en-GB"/>
          </w:rPr>
          <w:t xml:space="preserve"> the final</w:t>
        </w:r>
      </w:ins>
      <w:ins w:id="73" w:author="Lenovo" w:date="2023-11-17T08:41:00Z">
        <w:r w:rsidR="00B84391">
          <w:rPr>
            <w:rFonts w:ascii="Times New Roman" w:eastAsia="宋体" w:hAnsi="Times New Roman" w:cs="Times New Roman"/>
            <w:kern w:val="0"/>
            <w:sz w:val="20"/>
            <w:szCs w:val="20"/>
            <w:lang w:val="en-GB"/>
          </w:rPr>
          <w:t xml:space="preserve"> MRO </w:t>
        </w:r>
      </w:ins>
      <w:ins w:id="74" w:author="Qualcomm" w:date="2023-11-16T21:29:00Z">
        <w:r w:rsidR="00B37999">
          <w:rPr>
            <w:rFonts w:ascii="Times New Roman" w:eastAsia="宋体" w:hAnsi="Times New Roman" w:cs="Times New Roman"/>
            <w:kern w:val="0"/>
            <w:sz w:val="20"/>
            <w:szCs w:val="20"/>
            <w:lang w:val="en-GB"/>
          </w:rPr>
          <w:t xml:space="preserve">related </w:t>
        </w:r>
      </w:ins>
      <w:ins w:id="75" w:author="Lenovo" w:date="2023-11-17T08:41:00Z">
        <w:r w:rsidR="00B84391">
          <w:rPr>
            <w:rFonts w:ascii="Times New Roman" w:eastAsia="宋体" w:hAnsi="Times New Roman" w:cs="Times New Roman"/>
            <w:kern w:val="0"/>
            <w:sz w:val="20"/>
            <w:szCs w:val="20"/>
            <w:lang w:val="en-GB"/>
          </w:rPr>
          <w:t>optimisation</w:t>
        </w:r>
      </w:ins>
      <w:ins w:id="76" w:author="Samsung" w:date="2023-11-17T04:35:00Z">
        <w:r>
          <w:rPr>
            <w:rFonts w:ascii="Times New Roman" w:eastAsia="宋体" w:hAnsi="Times New Roman" w:cs="Times New Roman"/>
            <w:kern w:val="0"/>
            <w:sz w:val="20"/>
            <w:szCs w:val="20"/>
            <w:lang w:val="en-GB"/>
          </w:rPr>
          <w:t xml:space="preserve"> </w:t>
        </w:r>
      </w:ins>
      <w:commentRangeEnd w:id="70"/>
      <w:r w:rsidR="00B84391">
        <w:rPr>
          <w:rStyle w:val="af8"/>
        </w:rPr>
        <w:commentReference w:id="70"/>
      </w:r>
      <w:commentRangeEnd w:id="71"/>
      <w:r>
        <w:rPr>
          <w:rStyle w:val="af8"/>
        </w:rPr>
        <w:commentReference w:id="71"/>
      </w:r>
      <w:ins w:id="77" w:author="Rapporteur (Nokia)" w:date="2023-10-18T12:58:00Z">
        <w:r>
          <w:rPr>
            <w:rFonts w:ascii="Times New Roman" w:eastAsia="宋体" w:hAnsi="Times New Roman" w:cs="Times New Roman"/>
            <w:kern w:val="0"/>
            <w:sz w:val="20"/>
            <w:szCs w:val="20"/>
            <w:lang w:val="en-GB" w:eastAsia="en-US"/>
          </w:rPr>
          <w:t>.</w:t>
        </w:r>
      </w:ins>
      <w:ins w:id="78" w:author="Samsung" w:date="2023-10-31T14:01:00Z">
        <w:r>
          <w:rPr>
            <w:rFonts w:ascii="Times New Roman" w:eastAsia="宋体" w:hAnsi="Times New Roman" w:cs="Times New Roman"/>
            <w:kern w:val="0"/>
            <w:sz w:val="20"/>
            <w:szCs w:val="20"/>
            <w:lang w:val="en-GB" w:eastAsia="en-US"/>
          </w:rPr>
          <w:t xml:space="preserve"> </w:t>
        </w:r>
      </w:ins>
      <w:ins w:id="79" w:author="Nokia" w:date="2023-11-16T21:53:00Z">
        <w:r>
          <w:rPr>
            <w:rFonts w:ascii="Times New Roman" w:eastAsia="宋体" w:hAnsi="Times New Roman" w:cs="Times New Roman"/>
            <w:kern w:val="0"/>
            <w:sz w:val="20"/>
            <w:szCs w:val="20"/>
            <w:lang w:val="en-GB"/>
          </w:rPr>
          <w:t>Otherwise</w:t>
        </w:r>
      </w:ins>
      <w:ins w:id="80" w:author="Samsung" w:date="2023-11-17T04:35:00Z">
        <w:r>
          <w:rPr>
            <w:rFonts w:ascii="Times New Roman" w:eastAsia="宋体" w:hAnsi="Times New Roman" w:cs="Times New Roman"/>
            <w:kern w:val="0"/>
            <w:sz w:val="20"/>
            <w:szCs w:val="20"/>
            <w:lang w:val="en-GB"/>
          </w:rPr>
          <w:t xml:space="preserve">, the MN performs the final </w:t>
        </w:r>
      </w:ins>
      <w:ins w:id="81" w:author="Lenovo" w:date="2023-11-17T08:41:00Z">
        <w:r w:rsidR="00B84391">
          <w:rPr>
            <w:rFonts w:ascii="Times New Roman" w:eastAsia="宋体" w:hAnsi="Times New Roman" w:cs="Times New Roman"/>
            <w:kern w:val="0"/>
            <w:sz w:val="20"/>
            <w:szCs w:val="20"/>
            <w:lang w:val="en-GB"/>
          </w:rPr>
          <w:t xml:space="preserve">MRO </w:t>
        </w:r>
      </w:ins>
      <w:ins w:id="82" w:author="Qualcomm" w:date="2023-11-16T21:30:00Z">
        <w:r w:rsidR="00C267CC">
          <w:rPr>
            <w:rFonts w:ascii="Times New Roman" w:eastAsia="宋体" w:hAnsi="Times New Roman" w:cs="Times New Roman"/>
            <w:kern w:val="0"/>
            <w:sz w:val="20"/>
            <w:szCs w:val="20"/>
            <w:lang w:val="en-GB"/>
          </w:rPr>
          <w:t xml:space="preserve">related </w:t>
        </w:r>
      </w:ins>
      <w:ins w:id="83" w:author="Lenovo" w:date="2023-11-17T08:41:00Z">
        <w:r w:rsidR="00B84391">
          <w:rPr>
            <w:rFonts w:ascii="Times New Roman" w:eastAsia="宋体" w:hAnsi="Times New Roman" w:cs="Times New Roman"/>
            <w:kern w:val="0"/>
            <w:sz w:val="20"/>
            <w:szCs w:val="20"/>
            <w:lang w:val="en-GB"/>
          </w:rPr>
          <w:t>optimisa</w:t>
        </w:r>
        <w:bookmarkStart w:id="84" w:name="_GoBack"/>
        <w:bookmarkEnd w:id="84"/>
        <w:r w:rsidR="00B84391">
          <w:rPr>
            <w:rFonts w:ascii="Times New Roman" w:eastAsia="宋体" w:hAnsi="Times New Roman" w:cs="Times New Roman"/>
            <w:kern w:val="0"/>
            <w:sz w:val="20"/>
            <w:szCs w:val="20"/>
            <w:lang w:val="en-GB"/>
          </w:rPr>
          <w:t>tion</w:t>
        </w:r>
      </w:ins>
      <w:ins w:id="85" w:author="Samsung" w:date="2023-11-17T04:35:00Z">
        <w:r>
          <w:rPr>
            <w:rFonts w:ascii="Times New Roman" w:eastAsia="宋体" w:hAnsi="Times New Roman" w:cs="Times New Roman"/>
            <w:kern w:val="0"/>
            <w:sz w:val="20"/>
            <w:szCs w:val="20"/>
            <w:lang w:val="en-GB"/>
          </w:rPr>
          <w:t>.</w:t>
        </w:r>
      </w:ins>
    </w:p>
    <w:p w14:paraId="69E605E0" w14:textId="7422D822" w:rsidR="006E4F83" w:rsidRDefault="00B94B4D">
      <w:pPr>
        <w:widowControl/>
        <w:spacing w:after="180"/>
        <w:jc w:val="left"/>
        <w:rPr>
          <w:ins w:id="86" w:author="Rapporteur (Nokia)" w:date="2023-10-18T12:58:00Z"/>
          <w:rFonts w:ascii="Times New Roman" w:eastAsia="宋体" w:hAnsi="Times New Roman" w:cs="Times New Roman"/>
          <w:kern w:val="0"/>
          <w:sz w:val="20"/>
          <w:szCs w:val="20"/>
          <w:lang w:val="en-GB" w:eastAsia="en-US"/>
        </w:rPr>
      </w:pPr>
      <w:ins w:id="87" w:author="Rapporteur (Nokia)" w:date="2023-10-18T12:58:00Z">
        <w:r>
          <w:rPr>
            <w:rFonts w:ascii="Times New Roman" w:eastAsia="宋体" w:hAnsi="Times New Roman" w:cs="Times New Roman"/>
            <w:kern w:val="0"/>
            <w:sz w:val="20"/>
            <w:szCs w:val="20"/>
            <w:lang w:val="en-GB" w:eastAsia="en-US"/>
          </w:rPr>
          <w:t xml:space="preserve">For SN initiated CPC, the MN sends the </w:t>
        </w:r>
      </w:ins>
      <w:ins w:id="88" w:author="Samsung" w:date="2023-10-31T14:02:00Z">
        <w:r>
          <w:rPr>
            <w:rFonts w:ascii="Times New Roman" w:eastAsia="宋体" w:hAnsi="Times New Roman" w:cs="Times New Roman"/>
            <w:kern w:val="0"/>
            <w:sz w:val="20"/>
            <w:szCs w:val="20"/>
            <w:lang w:val="en-GB"/>
          </w:rPr>
          <w:t xml:space="preserve">SCG </w:t>
        </w:r>
        <w:del w:id="89" w:author="ZTE" w:date="2023-11-17T08:21:00Z">
          <w:r>
            <w:rPr>
              <w:rFonts w:ascii="Times New Roman" w:eastAsia="宋体" w:hAnsi="Times New Roman" w:cs="Times New Roman"/>
              <w:kern w:val="0"/>
              <w:sz w:val="20"/>
              <w:szCs w:val="20"/>
            </w:rPr>
            <w:delText>f</w:delText>
          </w:r>
        </w:del>
      </w:ins>
      <w:ins w:id="90" w:author="ZTE" w:date="2023-11-17T08:21:00Z">
        <w:r>
          <w:rPr>
            <w:rFonts w:ascii="Times New Roman" w:eastAsia="宋体" w:hAnsi="Times New Roman" w:cs="Times New Roman" w:hint="eastAsia"/>
            <w:kern w:val="0"/>
            <w:sz w:val="20"/>
            <w:szCs w:val="20"/>
          </w:rPr>
          <w:t>F</w:t>
        </w:r>
      </w:ins>
      <w:proofErr w:type="spellStart"/>
      <w:ins w:id="91" w:author="Samsung" w:date="2023-10-31T14:02:00Z">
        <w:r>
          <w:rPr>
            <w:rFonts w:ascii="Times New Roman" w:eastAsia="宋体" w:hAnsi="Times New Roman" w:cs="Times New Roman"/>
            <w:kern w:val="0"/>
            <w:sz w:val="20"/>
            <w:szCs w:val="20"/>
            <w:lang w:val="en-GB"/>
          </w:rPr>
          <w:t>ailure</w:t>
        </w:r>
        <w:proofErr w:type="spellEnd"/>
        <w:r>
          <w:rPr>
            <w:rFonts w:ascii="Times New Roman" w:eastAsia="宋体" w:hAnsi="Times New Roman" w:cs="Times New Roman"/>
            <w:kern w:val="0"/>
            <w:sz w:val="20"/>
            <w:szCs w:val="20"/>
            <w:lang w:val="en-GB"/>
          </w:rPr>
          <w:t xml:space="preserve"> </w:t>
        </w:r>
        <w:del w:id="92" w:author="ZTE" w:date="2023-11-17T08:21:00Z">
          <w:r>
            <w:rPr>
              <w:rFonts w:ascii="Times New Roman" w:eastAsia="宋体" w:hAnsi="Times New Roman" w:cs="Times New Roman"/>
              <w:kern w:val="0"/>
              <w:sz w:val="20"/>
              <w:szCs w:val="20"/>
            </w:rPr>
            <w:delText>i</w:delText>
          </w:r>
        </w:del>
      </w:ins>
      <w:ins w:id="93" w:author="ZTE" w:date="2023-11-17T08:21:00Z">
        <w:r>
          <w:rPr>
            <w:rFonts w:ascii="Times New Roman" w:eastAsia="宋体" w:hAnsi="Times New Roman" w:cs="Times New Roman" w:hint="eastAsia"/>
            <w:kern w:val="0"/>
            <w:sz w:val="20"/>
            <w:szCs w:val="20"/>
          </w:rPr>
          <w:t>I</w:t>
        </w:r>
      </w:ins>
      <w:proofErr w:type="spellStart"/>
      <w:ins w:id="94" w:author="Samsung" w:date="2023-10-31T14:02:00Z">
        <w:r>
          <w:rPr>
            <w:rFonts w:ascii="Times New Roman" w:eastAsia="宋体" w:hAnsi="Times New Roman" w:cs="Times New Roman"/>
            <w:kern w:val="0"/>
            <w:sz w:val="20"/>
            <w:szCs w:val="20"/>
            <w:lang w:val="en-GB"/>
          </w:rPr>
          <w:t>nformation</w:t>
        </w:r>
        <w:proofErr w:type="spellEnd"/>
        <w:r>
          <w:rPr>
            <w:rFonts w:ascii="Times New Roman" w:eastAsia="宋体" w:hAnsi="Times New Roman" w:cs="Times New Roman"/>
            <w:kern w:val="0"/>
            <w:sz w:val="20"/>
            <w:szCs w:val="20"/>
            <w:lang w:val="en-GB"/>
          </w:rPr>
          <w:t xml:space="preserve"> </w:t>
        </w:r>
        <w:del w:id="95" w:author="ZTE" w:date="2023-11-17T08:21:00Z">
          <w:r>
            <w:rPr>
              <w:rFonts w:ascii="Times New Roman" w:eastAsia="宋体" w:hAnsi="Times New Roman" w:cs="Times New Roman"/>
              <w:kern w:val="0"/>
              <w:sz w:val="20"/>
              <w:szCs w:val="20"/>
            </w:rPr>
            <w:delText>r</w:delText>
          </w:r>
        </w:del>
      </w:ins>
      <w:ins w:id="96" w:author="ZTE" w:date="2023-11-17T08:21:00Z">
        <w:r>
          <w:rPr>
            <w:rFonts w:ascii="Times New Roman" w:eastAsia="宋体" w:hAnsi="Times New Roman" w:cs="Times New Roman" w:hint="eastAsia"/>
            <w:kern w:val="0"/>
            <w:sz w:val="20"/>
            <w:szCs w:val="20"/>
          </w:rPr>
          <w:t>R</w:t>
        </w:r>
      </w:ins>
      <w:proofErr w:type="spellStart"/>
      <w:ins w:id="97" w:author="Samsung" w:date="2023-10-31T14:02:00Z">
        <w:r>
          <w:rPr>
            <w:rFonts w:ascii="Times New Roman" w:eastAsia="宋体" w:hAnsi="Times New Roman" w:cs="Times New Roman"/>
            <w:kern w:val="0"/>
            <w:sz w:val="20"/>
            <w:szCs w:val="20"/>
            <w:lang w:val="en-GB"/>
          </w:rPr>
          <w:t>eport</w:t>
        </w:r>
        <w:proofErr w:type="spellEnd"/>
        <w:r>
          <w:rPr>
            <w:rFonts w:ascii="Times New Roman" w:eastAsia="宋体" w:hAnsi="Times New Roman" w:cs="Times New Roman"/>
            <w:kern w:val="0"/>
            <w:sz w:val="20"/>
            <w:szCs w:val="20"/>
            <w:lang w:val="en-GB"/>
          </w:rPr>
          <w:t xml:space="preserve"> message</w:t>
        </w:r>
      </w:ins>
      <w:ins w:id="98" w:author="Rapporteur (Nokia)" w:date="2023-10-18T12:58:00Z">
        <w:del w:id="99" w:author="Samsung" w:date="2023-10-31T14:02:00Z">
          <w:r>
            <w:rPr>
              <w:rFonts w:ascii="Times New Roman" w:eastAsia="宋体" w:hAnsi="Times New Roman" w:cs="Times New Roman"/>
              <w:i/>
              <w:iCs/>
              <w:kern w:val="0"/>
              <w:sz w:val="20"/>
              <w:szCs w:val="20"/>
              <w:lang w:val="en-GB" w:eastAsia="en-US"/>
            </w:rPr>
            <w:delText>SCGFailureInformation</w:delText>
          </w:r>
        </w:del>
        <w:r>
          <w:rPr>
            <w:rFonts w:ascii="Times New Roman" w:eastAsia="宋体" w:hAnsi="Times New Roman" w:cs="Times New Roman"/>
            <w:kern w:val="0"/>
            <w:sz w:val="20"/>
            <w:szCs w:val="20"/>
            <w:lang w:val="en-GB" w:eastAsia="en-US"/>
          </w:rPr>
          <w:t xml:space="preserve"> to source SN, and source SN performs root cause analysis. If the suitable </w:t>
        </w:r>
        <w:proofErr w:type="spellStart"/>
        <w:r>
          <w:rPr>
            <w:rFonts w:ascii="Times New Roman" w:eastAsia="宋体" w:hAnsi="Times New Roman" w:cs="Times New Roman"/>
            <w:kern w:val="0"/>
            <w:sz w:val="20"/>
            <w:szCs w:val="20"/>
            <w:lang w:val="en-GB" w:eastAsia="en-US"/>
          </w:rPr>
          <w:t>PSCell</w:t>
        </w:r>
        <w:proofErr w:type="spellEnd"/>
        <w:r>
          <w:rPr>
            <w:rFonts w:ascii="Times New Roman" w:eastAsia="宋体" w:hAnsi="Times New Roman" w:cs="Times New Roman"/>
            <w:kern w:val="0"/>
            <w:sz w:val="20"/>
            <w:szCs w:val="20"/>
            <w:lang w:val="en-GB" w:eastAsia="en-US"/>
          </w:rPr>
          <w:t xml:space="preserve"> is one of the candidate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provided by the source SN, but not one of the candidate </w:t>
        </w:r>
        <w:proofErr w:type="spellStart"/>
        <w:r>
          <w:rPr>
            <w:rFonts w:ascii="Times New Roman" w:eastAsia="宋体" w:hAnsi="Times New Roman" w:cs="Times New Roman"/>
            <w:kern w:val="0"/>
            <w:sz w:val="20"/>
            <w:szCs w:val="20"/>
            <w:lang w:val="en-GB" w:eastAsia="en-US"/>
          </w:rPr>
          <w:t>PSCells</w:t>
        </w:r>
        <w:proofErr w:type="spellEnd"/>
        <w:r>
          <w:rPr>
            <w:rFonts w:ascii="Times New Roman" w:eastAsia="宋体" w:hAnsi="Times New Roman" w:cs="Times New Roman"/>
            <w:kern w:val="0"/>
            <w:sz w:val="20"/>
            <w:szCs w:val="20"/>
            <w:lang w:val="en-GB" w:eastAsia="en-US"/>
          </w:rPr>
          <w:t xml:space="preserve"> selected by the </w:t>
        </w:r>
      </w:ins>
      <w:ins w:id="100" w:author="Samsung" w:date="2023-11-17T04:42:00Z">
        <w:r>
          <w:rPr>
            <w:rFonts w:ascii="Times New Roman" w:eastAsia="宋体" w:hAnsi="Times New Roman" w:cs="Times New Roman"/>
            <w:kern w:val="0"/>
            <w:sz w:val="20"/>
            <w:szCs w:val="20"/>
            <w:lang w:val="en-GB" w:eastAsia="en-US"/>
          </w:rPr>
          <w:t xml:space="preserve">candidate or </w:t>
        </w:r>
      </w:ins>
      <w:ins w:id="101" w:author="Rapporteur (Nokia)" w:date="2023-10-18T12:58:00Z">
        <w:r>
          <w:rPr>
            <w:rFonts w:ascii="Times New Roman" w:eastAsia="宋体" w:hAnsi="Times New Roman" w:cs="Times New Roman"/>
            <w:kern w:val="0"/>
            <w:sz w:val="20"/>
            <w:szCs w:val="20"/>
            <w:lang w:val="en-GB" w:eastAsia="en-US"/>
          </w:rPr>
          <w:t xml:space="preserve">target SN, the source SN indicates to MN that the root cause of the SCG failure may have occurred in the other nodes. MN then sends the </w:t>
        </w:r>
      </w:ins>
      <w:ins w:id="102" w:author="Samsung" w:date="2023-10-31T14:10:00Z">
        <w:r>
          <w:rPr>
            <w:rFonts w:ascii="Times New Roman" w:eastAsia="宋体" w:hAnsi="Times New Roman" w:cs="Times New Roman"/>
            <w:kern w:val="0"/>
            <w:sz w:val="20"/>
            <w:szCs w:val="20"/>
            <w:lang w:val="en-GB"/>
          </w:rPr>
          <w:t>SCG Failure Information Report message</w:t>
        </w:r>
      </w:ins>
      <w:ins w:id="103" w:author="Rapporteur (Nokia)" w:date="2023-10-18T12:58:00Z">
        <w:del w:id="104" w:author="Samsung" w:date="2023-10-31T14:10:00Z">
          <w:r>
            <w:rPr>
              <w:rFonts w:ascii="Times New Roman" w:eastAsia="宋体" w:hAnsi="Times New Roman" w:cs="Times New Roman"/>
              <w:i/>
              <w:iCs/>
              <w:kern w:val="0"/>
              <w:sz w:val="20"/>
              <w:szCs w:val="20"/>
              <w:lang w:val="en-GB" w:eastAsia="en-US"/>
            </w:rPr>
            <w:delText>SCGFailureInformation</w:delText>
          </w:r>
        </w:del>
        <w:r>
          <w:rPr>
            <w:rFonts w:ascii="Times New Roman" w:eastAsia="宋体" w:hAnsi="Times New Roman" w:cs="Times New Roman"/>
            <w:kern w:val="0"/>
            <w:sz w:val="20"/>
            <w:szCs w:val="20"/>
            <w:lang w:val="en-GB" w:eastAsia="en-US"/>
          </w:rPr>
          <w:t xml:space="preserve"> to the </w:t>
        </w:r>
      </w:ins>
      <w:ins w:id="105" w:author="Samsung" w:date="2023-11-17T04:42:00Z">
        <w:r>
          <w:rPr>
            <w:rFonts w:ascii="Times New Roman" w:eastAsia="宋体" w:hAnsi="Times New Roman" w:cs="Times New Roman"/>
            <w:kern w:val="0"/>
            <w:sz w:val="20"/>
            <w:szCs w:val="20"/>
            <w:lang w:val="en-GB" w:eastAsia="en-US"/>
          </w:rPr>
          <w:t xml:space="preserve">candidate or </w:t>
        </w:r>
      </w:ins>
      <w:ins w:id="106" w:author="Rapporteur (Nokia)" w:date="2023-10-18T12:58:00Z">
        <w:r>
          <w:rPr>
            <w:rFonts w:ascii="Times New Roman" w:eastAsia="宋体" w:hAnsi="Times New Roman" w:cs="Times New Roman"/>
            <w:kern w:val="0"/>
            <w:sz w:val="20"/>
            <w:szCs w:val="20"/>
            <w:lang w:val="en-GB" w:eastAsia="en-US"/>
          </w:rPr>
          <w:t>target SN.</w:t>
        </w:r>
      </w:ins>
      <w:ins w:id="107" w:author="Samsung" w:date="2023-10-31T14:10:00Z">
        <w:r>
          <w:rPr>
            <w:rFonts w:ascii="Times New Roman" w:eastAsia="宋体" w:hAnsi="Times New Roman" w:cs="Times New Roman"/>
            <w:kern w:val="0"/>
            <w:sz w:val="20"/>
            <w:szCs w:val="20"/>
            <w:lang w:val="en-GB" w:eastAsia="en-US"/>
          </w:rPr>
          <w:t xml:space="preserve"> </w:t>
        </w:r>
      </w:ins>
      <w:ins w:id="108" w:author="Nokia" w:date="2023-11-16T21:53:00Z">
        <w:r>
          <w:rPr>
            <w:rFonts w:ascii="Times New Roman" w:eastAsia="宋体" w:hAnsi="Times New Roman" w:cs="Times New Roman"/>
            <w:kern w:val="0"/>
            <w:sz w:val="20"/>
            <w:szCs w:val="20"/>
            <w:lang w:val="en-GB"/>
          </w:rPr>
          <w:t>Otherwise</w:t>
        </w:r>
      </w:ins>
      <w:ins w:id="109" w:author="Samsung" w:date="2023-11-17T04:36:00Z">
        <w:r>
          <w:rPr>
            <w:rFonts w:ascii="Times New Roman" w:eastAsia="宋体" w:hAnsi="Times New Roman" w:cs="Times New Roman"/>
            <w:kern w:val="0"/>
            <w:sz w:val="20"/>
            <w:szCs w:val="20"/>
            <w:lang w:val="en-GB"/>
          </w:rPr>
          <w:t>, the source SN performs the final</w:t>
        </w:r>
      </w:ins>
      <w:ins w:id="110" w:author="Lenovo" w:date="2023-11-17T08:43:00Z">
        <w:r w:rsidR="00B84391">
          <w:rPr>
            <w:rFonts w:ascii="Times New Roman" w:eastAsia="宋体" w:hAnsi="Times New Roman" w:cs="Times New Roman"/>
            <w:kern w:val="0"/>
            <w:sz w:val="20"/>
            <w:szCs w:val="20"/>
            <w:lang w:val="en-GB"/>
          </w:rPr>
          <w:t xml:space="preserve"> MRO </w:t>
        </w:r>
      </w:ins>
      <w:ins w:id="111" w:author="Qualcomm" w:date="2023-11-16T21:38:00Z">
        <w:r w:rsidR="00741EFA">
          <w:rPr>
            <w:rFonts w:ascii="Times New Roman" w:eastAsia="宋体" w:hAnsi="Times New Roman" w:cs="Times New Roman"/>
            <w:kern w:val="0"/>
            <w:sz w:val="20"/>
            <w:szCs w:val="20"/>
            <w:lang w:val="en-GB"/>
          </w:rPr>
          <w:t xml:space="preserve">related </w:t>
        </w:r>
      </w:ins>
      <w:ins w:id="112" w:author="Lenovo" w:date="2023-11-17T08:43:00Z">
        <w:r w:rsidR="00B84391">
          <w:rPr>
            <w:rFonts w:ascii="Times New Roman" w:eastAsia="宋体" w:hAnsi="Times New Roman" w:cs="Times New Roman"/>
            <w:kern w:val="0"/>
            <w:sz w:val="20"/>
            <w:szCs w:val="20"/>
            <w:lang w:val="en-GB"/>
          </w:rPr>
          <w:t>optimisation</w:t>
        </w:r>
      </w:ins>
      <w:ins w:id="113" w:author="Samsung" w:date="2023-11-17T04:36:00Z">
        <w:r>
          <w:rPr>
            <w:rFonts w:ascii="Times New Roman" w:eastAsia="宋体" w:hAnsi="Times New Roman" w:cs="Times New Roman"/>
            <w:kern w:val="0"/>
            <w:sz w:val="20"/>
            <w:szCs w:val="20"/>
            <w:lang w:val="en-GB"/>
          </w:rPr>
          <w:t>.</w:t>
        </w:r>
      </w:ins>
    </w:p>
    <w:p w14:paraId="387C4236" w14:textId="77777777" w:rsidR="006E4F83" w:rsidRDefault="006E4F83">
      <w:pPr>
        <w:rPr>
          <w:rFonts w:ascii="Times New Roman" w:hAnsi="Times New Roman" w:cs="Times New Roman"/>
          <w:bCs/>
          <w:sz w:val="18"/>
          <w:szCs w:val="24"/>
        </w:rPr>
      </w:pPr>
    </w:p>
    <w:sectPr w:rsidR="006E4F83">
      <w:head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Lenovo" w:date="2023-11-17T08:42:00Z" w:initials="Len">
    <w:p w14:paraId="78575355" w14:textId="1996BFE6" w:rsidR="00B84391" w:rsidRDefault="00B84391" w:rsidP="00506A04">
      <w:pPr>
        <w:pStyle w:val="a8"/>
      </w:pPr>
      <w:r>
        <w:rPr>
          <w:rStyle w:val="af8"/>
        </w:rPr>
        <w:annotationRef/>
      </w:r>
      <w:r>
        <w:rPr>
          <w:lang w:val="en-GB"/>
        </w:rPr>
        <w:t xml:space="preserve">For CPA or MN initiated CPC, </w:t>
      </w:r>
      <w:r>
        <w:t xml:space="preserve"> MN performs root cause analysis, if the </w:t>
      </w:r>
      <w:r>
        <w:rPr>
          <w:lang w:val="en-GB"/>
        </w:rPr>
        <w:t>candidate or target SN is the</w:t>
      </w:r>
      <w:r>
        <w:t xml:space="preserve"> issue node, MN may send the </w:t>
      </w:r>
      <w:r>
        <w:rPr>
          <w:lang w:val="en-GB"/>
        </w:rPr>
        <w:t>SCG Failure Information Report message</w:t>
      </w:r>
      <w:r>
        <w:t xml:space="preserve">  to the </w:t>
      </w:r>
      <w:r>
        <w:rPr>
          <w:lang w:val="en-GB"/>
        </w:rPr>
        <w:t>candidate or target SN, then candidate or target SN performs MOR optimisation.</w:t>
      </w:r>
    </w:p>
  </w:comment>
  <w:comment w:id="71" w:author="Nokia" w:date="2023-11-17T02:48:00Z" w:initials="MK(">
    <w:p w14:paraId="71FD76DA" w14:textId="77777777" w:rsidR="00B94B4D" w:rsidRDefault="00B94B4D" w:rsidP="007C494B">
      <w:pPr>
        <w:pStyle w:val="a8"/>
      </w:pPr>
      <w:r>
        <w:rPr>
          <w:rStyle w:val="af8"/>
        </w:rPr>
        <w:annotationRef/>
      </w:r>
      <w:r>
        <w:t>Yes, it is logical. The same comment was raised by Qualcomm after offline discussion. So from my side such change is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75355" w15:done="0"/>
  <w15:commentEx w15:paraId="71FD76DA" w15:paraIdParent="785753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866B87" w16cex:dateUtc="2023-11-17T03:38:00Z"/>
  <w16cex:commentExtensible w16cex:durableId="2901A5DE" w16cex:dateUtc="2023-11-17T00:42:00Z"/>
  <w16cex:commentExtensible w16cex:durableId="4A787337" w16cex:dateUtc="2023-11-17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4F23E" w16cid:durableId="23866B87"/>
  <w16cid:commentId w16cid:paraId="78575355" w16cid:durableId="2901A5DE"/>
  <w16cid:commentId w16cid:paraId="71FD76DA" w16cid:durableId="4A7873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81D4" w14:textId="77777777" w:rsidR="004A6B44" w:rsidRDefault="004A6B44">
      <w:r>
        <w:separator/>
      </w:r>
    </w:p>
  </w:endnote>
  <w:endnote w:type="continuationSeparator" w:id="0">
    <w:p w14:paraId="5F863314" w14:textId="77777777" w:rsidR="004A6B44" w:rsidRDefault="004A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3A554" w14:textId="77777777" w:rsidR="004A6B44" w:rsidRDefault="004A6B44">
      <w:r>
        <w:separator/>
      </w:r>
    </w:p>
  </w:footnote>
  <w:footnote w:type="continuationSeparator" w:id="0">
    <w:p w14:paraId="73898434" w14:textId="77777777" w:rsidR="004A6B44" w:rsidRDefault="004A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DA69" w14:textId="77777777" w:rsidR="006E4F83" w:rsidRDefault="00B94B4D">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apporteur (Nokia)">
    <w15:presenceInfo w15:providerId="None" w15:userId="Rapporteur (Nokia)"/>
  </w15:person>
  <w15:person w15:author="ZTE">
    <w15:presenceInfo w15:providerId="None" w15:userId="ZTE"/>
  </w15:person>
  <w15:person w15:author="Qualcomm">
    <w15:presenceInfo w15:providerId="None" w15:userId="Qualcomm"/>
  </w15:person>
  <w15:person w15:author="Lenovo">
    <w15:presenceInfo w15:providerId="None" w15:userId="Leno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4365"/>
    <w:rsid w:val="00005F96"/>
    <w:rsid w:val="000107EC"/>
    <w:rsid w:val="000122CE"/>
    <w:rsid w:val="00012CD1"/>
    <w:rsid w:val="0001376A"/>
    <w:rsid w:val="00014E6D"/>
    <w:rsid w:val="00015D95"/>
    <w:rsid w:val="000211B7"/>
    <w:rsid w:val="00021DD2"/>
    <w:rsid w:val="000225E0"/>
    <w:rsid w:val="00022A79"/>
    <w:rsid w:val="0002797F"/>
    <w:rsid w:val="00030F17"/>
    <w:rsid w:val="000337D9"/>
    <w:rsid w:val="0003703E"/>
    <w:rsid w:val="000377C9"/>
    <w:rsid w:val="000434B1"/>
    <w:rsid w:val="00046606"/>
    <w:rsid w:val="000532D2"/>
    <w:rsid w:val="000578EA"/>
    <w:rsid w:val="00057B6F"/>
    <w:rsid w:val="00060A07"/>
    <w:rsid w:val="000626BC"/>
    <w:rsid w:val="00072F0A"/>
    <w:rsid w:val="0007676D"/>
    <w:rsid w:val="000776E6"/>
    <w:rsid w:val="000777AB"/>
    <w:rsid w:val="0008069B"/>
    <w:rsid w:val="00085AE5"/>
    <w:rsid w:val="00087BA9"/>
    <w:rsid w:val="00090BB2"/>
    <w:rsid w:val="000A2EB8"/>
    <w:rsid w:val="000A31D2"/>
    <w:rsid w:val="000A5EEC"/>
    <w:rsid w:val="000A693A"/>
    <w:rsid w:val="000A7E9A"/>
    <w:rsid w:val="000B1C85"/>
    <w:rsid w:val="000B43A0"/>
    <w:rsid w:val="000B5290"/>
    <w:rsid w:val="000B5701"/>
    <w:rsid w:val="000B5F1C"/>
    <w:rsid w:val="000C00E8"/>
    <w:rsid w:val="000C0827"/>
    <w:rsid w:val="000C1643"/>
    <w:rsid w:val="000C1AA8"/>
    <w:rsid w:val="000C1AEE"/>
    <w:rsid w:val="000C47BB"/>
    <w:rsid w:val="000C6856"/>
    <w:rsid w:val="000C73B0"/>
    <w:rsid w:val="000D36D9"/>
    <w:rsid w:val="000D6837"/>
    <w:rsid w:val="000D714E"/>
    <w:rsid w:val="000E1053"/>
    <w:rsid w:val="000E37C9"/>
    <w:rsid w:val="000E5468"/>
    <w:rsid w:val="000E7D14"/>
    <w:rsid w:val="000F02F9"/>
    <w:rsid w:val="000F258F"/>
    <w:rsid w:val="000F3AE3"/>
    <w:rsid w:val="000F4F47"/>
    <w:rsid w:val="000F65D2"/>
    <w:rsid w:val="00104EF1"/>
    <w:rsid w:val="00107074"/>
    <w:rsid w:val="00110B4C"/>
    <w:rsid w:val="001132D0"/>
    <w:rsid w:val="00114E31"/>
    <w:rsid w:val="0011618F"/>
    <w:rsid w:val="0012000A"/>
    <w:rsid w:val="001200E5"/>
    <w:rsid w:val="0012079C"/>
    <w:rsid w:val="00127BCB"/>
    <w:rsid w:val="00127E25"/>
    <w:rsid w:val="00130170"/>
    <w:rsid w:val="00131AA7"/>
    <w:rsid w:val="001340E1"/>
    <w:rsid w:val="00134800"/>
    <w:rsid w:val="00134D04"/>
    <w:rsid w:val="001367F3"/>
    <w:rsid w:val="00141674"/>
    <w:rsid w:val="00142362"/>
    <w:rsid w:val="001541F8"/>
    <w:rsid w:val="0015433A"/>
    <w:rsid w:val="00154CC5"/>
    <w:rsid w:val="00164FA8"/>
    <w:rsid w:val="00167664"/>
    <w:rsid w:val="00171436"/>
    <w:rsid w:val="00174A2E"/>
    <w:rsid w:val="001800CC"/>
    <w:rsid w:val="00181A0A"/>
    <w:rsid w:val="00183010"/>
    <w:rsid w:val="00183766"/>
    <w:rsid w:val="00184534"/>
    <w:rsid w:val="00186DE3"/>
    <w:rsid w:val="00187BE2"/>
    <w:rsid w:val="0019052F"/>
    <w:rsid w:val="00193E3C"/>
    <w:rsid w:val="00196D2F"/>
    <w:rsid w:val="001A089D"/>
    <w:rsid w:val="001A2BFB"/>
    <w:rsid w:val="001A6E40"/>
    <w:rsid w:val="001B0805"/>
    <w:rsid w:val="001B2363"/>
    <w:rsid w:val="001B37DC"/>
    <w:rsid w:val="001B4709"/>
    <w:rsid w:val="001B6CE7"/>
    <w:rsid w:val="001C3391"/>
    <w:rsid w:val="001C3B2D"/>
    <w:rsid w:val="001C6C1E"/>
    <w:rsid w:val="001D050D"/>
    <w:rsid w:val="001D05E1"/>
    <w:rsid w:val="001D21BD"/>
    <w:rsid w:val="001D232F"/>
    <w:rsid w:val="001D3750"/>
    <w:rsid w:val="001D7AD1"/>
    <w:rsid w:val="001E63A3"/>
    <w:rsid w:val="001F316D"/>
    <w:rsid w:val="001F5021"/>
    <w:rsid w:val="00202C83"/>
    <w:rsid w:val="00204D35"/>
    <w:rsid w:val="00205AC0"/>
    <w:rsid w:val="0020756E"/>
    <w:rsid w:val="002119CE"/>
    <w:rsid w:val="00215820"/>
    <w:rsid w:val="00216209"/>
    <w:rsid w:val="002215EB"/>
    <w:rsid w:val="0022576A"/>
    <w:rsid w:val="0022654D"/>
    <w:rsid w:val="00226F09"/>
    <w:rsid w:val="00230D1C"/>
    <w:rsid w:val="002319C7"/>
    <w:rsid w:val="00232EC9"/>
    <w:rsid w:val="00237F97"/>
    <w:rsid w:val="00240408"/>
    <w:rsid w:val="002419CE"/>
    <w:rsid w:val="00243638"/>
    <w:rsid w:val="00243BF4"/>
    <w:rsid w:val="00244EBF"/>
    <w:rsid w:val="00245EF9"/>
    <w:rsid w:val="00251644"/>
    <w:rsid w:val="00255E43"/>
    <w:rsid w:val="00256B71"/>
    <w:rsid w:val="00257BCB"/>
    <w:rsid w:val="0026082D"/>
    <w:rsid w:val="0026512B"/>
    <w:rsid w:val="00266F2E"/>
    <w:rsid w:val="00274AB2"/>
    <w:rsid w:val="002766B1"/>
    <w:rsid w:val="00280248"/>
    <w:rsid w:val="00287FF1"/>
    <w:rsid w:val="002926AD"/>
    <w:rsid w:val="00293AB7"/>
    <w:rsid w:val="00294D04"/>
    <w:rsid w:val="002A0796"/>
    <w:rsid w:val="002A259C"/>
    <w:rsid w:val="002A27F5"/>
    <w:rsid w:val="002A2CD7"/>
    <w:rsid w:val="002A3196"/>
    <w:rsid w:val="002A7759"/>
    <w:rsid w:val="002B4ACA"/>
    <w:rsid w:val="002B5EE4"/>
    <w:rsid w:val="002B6F87"/>
    <w:rsid w:val="002C69DE"/>
    <w:rsid w:val="002D04DB"/>
    <w:rsid w:val="002D25C2"/>
    <w:rsid w:val="002D2B7F"/>
    <w:rsid w:val="002E0AC1"/>
    <w:rsid w:val="002E11A1"/>
    <w:rsid w:val="002E2FD0"/>
    <w:rsid w:val="002E35E2"/>
    <w:rsid w:val="002E4330"/>
    <w:rsid w:val="002E4D02"/>
    <w:rsid w:val="002E5E0F"/>
    <w:rsid w:val="002F0711"/>
    <w:rsid w:val="002F4037"/>
    <w:rsid w:val="002F62F8"/>
    <w:rsid w:val="00306BA9"/>
    <w:rsid w:val="003143AA"/>
    <w:rsid w:val="003214BA"/>
    <w:rsid w:val="0032198D"/>
    <w:rsid w:val="00322DF8"/>
    <w:rsid w:val="00323198"/>
    <w:rsid w:val="00323C50"/>
    <w:rsid w:val="00323CF7"/>
    <w:rsid w:val="0032696E"/>
    <w:rsid w:val="003269FA"/>
    <w:rsid w:val="00330FEB"/>
    <w:rsid w:val="00331F66"/>
    <w:rsid w:val="00343E32"/>
    <w:rsid w:val="00350C8A"/>
    <w:rsid w:val="00351413"/>
    <w:rsid w:val="003516DD"/>
    <w:rsid w:val="00353D21"/>
    <w:rsid w:val="00355CE4"/>
    <w:rsid w:val="003623D8"/>
    <w:rsid w:val="00362E82"/>
    <w:rsid w:val="00365615"/>
    <w:rsid w:val="003661C3"/>
    <w:rsid w:val="00371DB2"/>
    <w:rsid w:val="00372D4E"/>
    <w:rsid w:val="00373869"/>
    <w:rsid w:val="003743E3"/>
    <w:rsid w:val="003776D4"/>
    <w:rsid w:val="00380C71"/>
    <w:rsid w:val="0039051D"/>
    <w:rsid w:val="0039250D"/>
    <w:rsid w:val="003941D2"/>
    <w:rsid w:val="003956A7"/>
    <w:rsid w:val="0039614F"/>
    <w:rsid w:val="003A12B2"/>
    <w:rsid w:val="003A1A86"/>
    <w:rsid w:val="003A1E6F"/>
    <w:rsid w:val="003A24DC"/>
    <w:rsid w:val="003A2654"/>
    <w:rsid w:val="003A3645"/>
    <w:rsid w:val="003B0094"/>
    <w:rsid w:val="003B3ACB"/>
    <w:rsid w:val="003B4B56"/>
    <w:rsid w:val="003B53E6"/>
    <w:rsid w:val="003C0BBB"/>
    <w:rsid w:val="003C3A39"/>
    <w:rsid w:val="003C489B"/>
    <w:rsid w:val="003C50F5"/>
    <w:rsid w:val="003C568B"/>
    <w:rsid w:val="003C6119"/>
    <w:rsid w:val="003C7962"/>
    <w:rsid w:val="003D1839"/>
    <w:rsid w:val="003D1B00"/>
    <w:rsid w:val="003D1B72"/>
    <w:rsid w:val="003D2E86"/>
    <w:rsid w:val="003D316C"/>
    <w:rsid w:val="003D708C"/>
    <w:rsid w:val="003E0E75"/>
    <w:rsid w:val="003F4F20"/>
    <w:rsid w:val="00400C37"/>
    <w:rsid w:val="004072F6"/>
    <w:rsid w:val="00413851"/>
    <w:rsid w:val="00415720"/>
    <w:rsid w:val="004174B9"/>
    <w:rsid w:val="00421EE8"/>
    <w:rsid w:val="0042371E"/>
    <w:rsid w:val="00427540"/>
    <w:rsid w:val="00434454"/>
    <w:rsid w:val="004423C2"/>
    <w:rsid w:val="0044504B"/>
    <w:rsid w:val="00445845"/>
    <w:rsid w:val="0044721E"/>
    <w:rsid w:val="00451472"/>
    <w:rsid w:val="00451D08"/>
    <w:rsid w:val="00452AC2"/>
    <w:rsid w:val="00453402"/>
    <w:rsid w:val="00455994"/>
    <w:rsid w:val="0045691E"/>
    <w:rsid w:val="00461C54"/>
    <w:rsid w:val="00463943"/>
    <w:rsid w:val="004658C1"/>
    <w:rsid w:val="00466365"/>
    <w:rsid w:val="00470188"/>
    <w:rsid w:val="00472101"/>
    <w:rsid w:val="00472805"/>
    <w:rsid w:val="004779B6"/>
    <w:rsid w:val="00480708"/>
    <w:rsid w:val="00481975"/>
    <w:rsid w:val="00481E66"/>
    <w:rsid w:val="00482E7F"/>
    <w:rsid w:val="004871C6"/>
    <w:rsid w:val="004879D6"/>
    <w:rsid w:val="00496ED0"/>
    <w:rsid w:val="004973E5"/>
    <w:rsid w:val="004A1BA2"/>
    <w:rsid w:val="004A2D9C"/>
    <w:rsid w:val="004A6B44"/>
    <w:rsid w:val="004A7AA7"/>
    <w:rsid w:val="004C084B"/>
    <w:rsid w:val="004C2A6A"/>
    <w:rsid w:val="004C39A6"/>
    <w:rsid w:val="004C46B3"/>
    <w:rsid w:val="004D273A"/>
    <w:rsid w:val="004D3541"/>
    <w:rsid w:val="004D5E0B"/>
    <w:rsid w:val="004D628A"/>
    <w:rsid w:val="004E27F2"/>
    <w:rsid w:val="004E6733"/>
    <w:rsid w:val="004F0D8B"/>
    <w:rsid w:val="004F2ADD"/>
    <w:rsid w:val="004F4E5C"/>
    <w:rsid w:val="00500918"/>
    <w:rsid w:val="005009CE"/>
    <w:rsid w:val="00507364"/>
    <w:rsid w:val="00507F00"/>
    <w:rsid w:val="005138E2"/>
    <w:rsid w:val="005142B5"/>
    <w:rsid w:val="0052008C"/>
    <w:rsid w:val="00521995"/>
    <w:rsid w:val="0052377F"/>
    <w:rsid w:val="00524B45"/>
    <w:rsid w:val="00526041"/>
    <w:rsid w:val="005314DA"/>
    <w:rsid w:val="0053289A"/>
    <w:rsid w:val="00536890"/>
    <w:rsid w:val="00536F67"/>
    <w:rsid w:val="0053733D"/>
    <w:rsid w:val="00537A70"/>
    <w:rsid w:val="005445D8"/>
    <w:rsid w:val="00546C36"/>
    <w:rsid w:val="00547768"/>
    <w:rsid w:val="005511D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C4701"/>
    <w:rsid w:val="005D0058"/>
    <w:rsid w:val="005D0F7A"/>
    <w:rsid w:val="005D353F"/>
    <w:rsid w:val="005D3D90"/>
    <w:rsid w:val="005D5AF5"/>
    <w:rsid w:val="005E0CE4"/>
    <w:rsid w:val="005F7E37"/>
    <w:rsid w:val="00602705"/>
    <w:rsid w:val="00607E2A"/>
    <w:rsid w:val="0061014C"/>
    <w:rsid w:val="00614733"/>
    <w:rsid w:val="00615580"/>
    <w:rsid w:val="00617616"/>
    <w:rsid w:val="0062065B"/>
    <w:rsid w:val="00630D70"/>
    <w:rsid w:val="006310B4"/>
    <w:rsid w:val="0063152F"/>
    <w:rsid w:val="00636D1E"/>
    <w:rsid w:val="00637029"/>
    <w:rsid w:val="00642DC2"/>
    <w:rsid w:val="00642F39"/>
    <w:rsid w:val="00644583"/>
    <w:rsid w:val="00650AA3"/>
    <w:rsid w:val="00651109"/>
    <w:rsid w:val="00652234"/>
    <w:rsid w:val="00660AC5"/>
    <w:rsid w:val="006612F7"/>
    <w:rsid w:val="00661CC2"/>
    <w:rsid w:val="0066481B"/>
    <w:rsid w:val="006651F6"/>
    <w:rsid w:val="00665FFD"/>
    <w:rsid w:val="00666360"/>
    <w:rsid w:val="0067075F"/>
    <w:rsid w:val="00673D1B"/>
    <w:rsid w:val="0068122D"/>
    <w:rsid w:val="00683A4C"/>
    <w:rsid w:val="0068798C"/>
    <w:rsid w:val="00687A26"/>
    <w:rsid w:val="00690A42"/>
    <w:rsid w:val="00690E58"/>
    <w:rsid w:val="00693BE3"/>
    <w:rsid w:val="006941C2"/>
    <w:rsid w:val="006A0511"/>
    <w:rsid w:val="006A4704"/>
    <w:rsid w:val="006B249B"/>
    <w:rsid w:val="006B471C"/>
    <w:rsid w:val="006B5706"/>
    <w:rsid w:val="006B65EB"/>
    <w:rsid w:val="006B7AD0"/>
    <w:rsid w:val="006C28E4"/>
    <w:rsid w:val="006C3961"/>
    <w:rsid w:val="006C627C"/>
    <w:rsid w:val="006D030A"/>
    <w:rsid w:val="006D2A10"/>
    <w:rsid w:val="006D44C3"/>
    <w:rsid w:val="006E169D"/>
    <w:rsid w:val="006E4F83"/>
    <w:rsid w:val="006E5EF1"/>
    <w:rsid w:val="006F0830"/>
    <w:rsid w:val="006F1A71"/>
    <w:rsid w:val="006F6983"/>
    <w:rsid w:val="007017D4"/>
    <w:rsid w:val="00702E05"/>
    <w:rsid w:val="007260A5"/>
    <w:rsid w:val="00730106"/>
    <w:rsid w:val="00730371"/>
    <w:rsid w:val="00730719"/>
    <w:rsid w:val="00733709"/>
    <w:rsid w:val="007354D0"/>
    <w:rsid w:val="00736466"/>
    <w:rsid w:val="00736C3D"/>
    <w:rsid w:val="00741EFA"/>
    <w:rsid w:val="00742648"/>
    <w:rsid w:val="00744C07"/>
    <w:rsid w:val="00745B27"/>
    <w:rsid w:val="00745CEF"/>
    <w:rsid w:val="0074761D"/>
    <w:rsid w:val="00752AD1"/>
    <w:rsid w:val="007561A9"/>
    <w:rsid w:val="00757CEF"/>
    <w:rsid w:val="0076144A"/>
    <w:rsid w:val="00762F85"/>
    <w:rsid w:val="007630A4"/>
    <w:rsid w:val="007646FF"/>
    <w:rsid w:val="00764F69"/>
    <w:rsid w:val="007801B9"/>
    <w:rsid w:val="007875B9"/>
    <w:rsid w:val="0079127D"/>
    <w:rsid w:val="00793B1C"/>
    <w:rsid w:val="00793EAB"/>
    <w:rsid w:val="00796C34"/>
    <w:rsid w:val="0079708F"/>
    <w:rsid w:val="007A51EB"/>
    <w:rsid w:val="007A7090"/>
    <w:rsid w:val="007A79AD"/>
    <w:rsid w:val="007B13CF"/>
    <w:rsid w:val="007B78B1"/>
    <w:rsid w:val="007C0AD3"/>
    <w:rsid w:val="007C7DA2"/>
    <w:rsid w:val="007D0924"/>
    <w:rsid w:val="007D37AE"/>
    <w:rsid w:val="007D4DC4"/>
    <w:rsid w:val="007F01F9"/>
    <w:rsid w:val="007F0643"/>
    <w:rsid w:val="007F60E0"/>
    <w:rsid w:val="007F63A7"/>
    <w:rsid w:val="007F7A8C"/>
    <w:rsid w:val="00800354"/>
    <w:rsid w:val="008025E3"/>
    <w:rsid w:val="0080317C"/>
    <w:rsid w:val="0080332E"/>
    <w:rsid w:val="008035B0"/>
    <w:rsid w:val="00805483"/>
    <w:rsid w:val="00812D05"/>
    <w:rsid w:val="00821346"/>
    <w:rsid w:val="00821745"/>
    <w:rsid w:val="0082243A"/>
    <w:rsid w:val="00830EBF"/>
    <w:rsid w:val="00832B6D"/>
    <w:rsid w:val="008339BD"/>
    <w:rsid w:val="00834F66"/>
    <w:rsid w:val="00836A58"/>
    <w:rsid w:val="00836A86"/>
    <w:rsid w:val="00844A84"/>
    <w:rsid w:val="008509CD"/>
    <w:rsid w:val="00854481"/>
    <w:rsid w:val="00855213"/>
    <w:rsid w:val="00855ED7"/>
    <w:rsid w:val="00857C4C"/>
    <w:rsid w:val="00860A89"/>
    <w:rsid w:val="008618C1"/>
    <w:rsid w:val="00862D75"/>
    <w:rsid w:val="00871AB7"/>
    <w:rsid w:val="008752CB"/>
    <w:rsid w:val="00884D44"/>
    <w:rsid w:val="00886DFA"/>
    <w:rsid w:val="00894394"/>
    <w:rsid w:val="0089651A"/>
    <w:rsid w:val="008A2019"/>
    <w:rsid w:val="008A2A52"/>
    <w:rsid w:val="008A2C98"/>
    <w:rsid w:val="008A64CE"/>
    <w:rsid w:val="008A6776"/>
    <w:rsid w:val="008B0102"/>
    <w:rsid w:val="008B2179"/>
    <w:rsid w:val="008B25B2"/>
    <w:rsid w:val="008C144A"/>
    <w:rsid w:val="008C2892"/>
    <w:rsid w:val="008D03DB"/>
    <w:rsid w:val="008D12B5"/>
    <w:rsid w:val="008D4168"/>
    <w:rsid w:val="008D5B9D"/>
    <w:rsid w:val="008D6CAA"/>
    <w:rsid w:val="008E273C"/>
    <w:rsid w:val="008E439E"/>
    <w:rsid w:val="008E61F2"/>
    <w:rsid w:val="008F1C60"/>
    <w:rsid w:val="008F1F26"/>
    <w:rsid w:val="008F2408"/>
    <w:rsid w:val="008F4100"/>
    <w:rsid w:val="008F69CC"/>
    <w:rsid w:val="008F6EB3"/>
    <w:rsid w:val="00901888"/>
    <w:rsid w:val="0090372D"/>
    <w:rsid w:val="00905B83"/>
    <w:rsid w:val="00913588"/>
    <w:rsid w:val="009148CB"/>
    <w:rsid w:val="00915C52"/>
    <w:rsid w:val="0091770D"/>
    <w:rsid w:val="009177EA"/>
    <w:rsid w:val="00917FAF"/>
    <w:rsid w:val="009234E9"/>
    <w:rsid w:val="00923DD4"/>
    <w:rsid w:val="009243A0"/>
    <w:rsid w:val="009246F8"/>
    <w:rsid w:val="00930007"/>
    <w:rsid w:val="00930B1F"/>
    <w:rsid w:val="00933006"/>
    <w:rsid w:val="00933209"/>
    <w:rsid w:val="00933EE3"/>
    <w:rsid w:val="00936630"/>
    <w:rsid w:val="00937443"/>
    <w:rsid w:val="009407A9"/>
    <w:rsid w:val="00943F69"/>
    <w:rsid w:val="00944FC0"/>
    <w:rsid w:val="00946E1C"/>
    <w:rsid w:val="00950997"/>
    <w:rsid w:val="00954ECF"/>
    <w:rsid w:val="0096652C"/>
    <w:rsid w:val="00967A55"/>
    <w:rsid w:val="00977055"/>
    <w:rsid w:val="00992624"/>
    <w:rsid w:val="00992702"/>
    <w:rsid w:val="009937C2"/>
    <w:rsid w:val="00994EDA"/>
    <w:rsid w:val="009A38BB"/>
    <w:rsid w:val="009A4052"/>
    <w:rsid w:val="009A40A5"/>
    <w:rsid w:val="009A553C"/>
    <w:rsid w:val="009B7C28"/>
    <w:rsid w:val="009B7D01"/>
    <w:rsid w:val="009C100B"/>
    <w:rsid w:val="009C1CD3"/>
    <w:rsid w:val="009C5EFF"/>
    <w:rsid w:val="009C6CD9"/>
    <w:rsid w:val="009D111A"/>
    <w:rsid w:val="009D448C"/>
    <w:rsid w:val="009D6803"/>
    <w:rsid w:val="009D7185"/>
    <w:rsid w:val="009E2A24"/>
    <w:rsid w:val="009E6318"/>
    <w:rsid w:val="009F070F"/>
    <w:rsid w:val="009F480B"/>
    <w:rsid w:val="009F7449"/>
    <w:rsid w:val="00A04EB2"/>
    <w:rsid w:val="00A111AC"/>
    <w:rsid w:val="00A15A38"/>
    <w:rsid w:val="00A17C9C"/>
    <w:rsid w:val="00A20EA5"/>
    <w:rsid w:val="00A274A0"/>
    <w:rsid w:val="00A3125B"/>
    <w:rsid w:val="00A316D9"/>
    <w:rsid w:val="00A34CA7"/>
    <w:rsid w:val="00A36627"/>
    <w:rsid w:val="00A37E38"/>
    <w:rsid w:val="00A44684"/>
    <w:rsid w:val="00A46BBF"/>
    <w:rsid w:val="00A52F3D"/>
    <w:rsid w:val="00A54967"/>
    <w:rsid w:val="00A6364E"/>
    <w:rsid w:val="00A647C2"/>
    <w:rsid w:val="00A64BC7"/>
    <w:rsid w:val="00A669A2"/>
    <w:rsid w:val="00A67CF9"/>
    <w:rsid w:val="00A67FE3"/>
    <w:rsid w:val="00A70194"/>
    <w:rsid w:val="00A715FD"/>
    <w:rsid w:val="00A737C0"/>
    <w:rsid w:val="00A80111"/>
    <w:rsid w:val="00A820CF"/>
    <w:rsid w:val="00A82583"/>
    <w:rsid w:val="00A9263E"/>
    <w:rsid w:val="00A92B84"/>
    <w:rsid w:val="00A92DEB"/>
    <w:rsid w:val="00A95A3C"/>
    <w:rsid w:val="00AA10FC"/>
    <w:rsid w:val="00AA2366"/>
    <w:rsid w:val="00AA6B99"/>
    <w:rsid w:val="00AA7893"/>
    <w:rsid w:val="00AB04BD"/>
    <w:rsid w:val="00AB0DB8"/>
    <w:rsid w:val="00AB20BD"/>
    <w:rsid w:val="00AB2405"/>
    <w:rsid w:val="00AB2EE5"/>
    <w:rsid w:val="00AB4FB2"/>
    <w:rsid w:val="00AB770F"/>
    <w:rsid w:val="00AC0918"/>
    <w:rsid w:val="00AC2CAA"/>
    <w:rsid w:val="00AC3908"/>
    <w:rsid w:val="00AC7332"/>
    <w:rsid w:val="00AD0CE2"/>
    <w:rsid w:val="00AD14F9"/>
    <w:rsid w:val="00AD1D26"/>
    <w:rsid w:val="00AD48B2"/>
    <w:rsid w:val="00AD4A6B"/>
    <w:rsid w:val="00AE0EDB"/>
    <w:rsid w:val="00AE193C"/>
    <w:rsid w:val="00AE1E94"/>
    <w:rsid w:val="00AE2AA1"/>
    <w:rsid w:val="00AE3C9F"/>
    <w:rsid w:val="00AE4D28"/>
    <w:rsid w:val="00AE586D"/>
    <w:rsid w:val="00AE6C33"/>
    <w:rsid w:val="00AF0258"/>
    <w:rsid w:val="00AF2306"/>
    <w:rsid w:val="00AF496D"/>
    <w:rsid w:val="00B014A8"/>
    <w:rsid w:val="00B0318B"/>
    <w:rsid w:val="00B0377F"/>
    <w:rsid w:val="00B0757D"/>
    <w:rsid w:val="00B1079D"/>
    <w:rsid w:val="00B12F32"/>
    <w:rsid w:val="00B14742"/>
    <w:rsid w:val="00B166FB"/>
    <w:rsid w:val="00B17394"/>
    <w:rsid w:val="00B17E8F"/>
    <w:rsid w:val="00B20D96"/>
    <w:rsid w:val="00B21335"/>
    <w:rsid w:val="00B243FF"/>
    <w:rsid w:val="00B24E24"/>
    <w:rsid w:val="00B274A3"/>
    <w:rsid w:val="00B2758B"/>
    <w:rsid w:val="00B27EFB"/>
    <w:rsid w:val="00B345DB"/>
    <w:rsid w:val="00B3702D"/>
    <w:rsid w:val="00B37999"/>
    <w:rsid w:val="00B4661A"/>
    <w:rsid w:val="00B505D1"/>
    <w:rsid w:val="00B54458"/>
    <w:rsid w:val="00B614E8"/>
    <w:rsid w:val="00B66DAD"/>
    <w:rsid w:val="00B67A71"/>
    <w:rsid w:val="00B67D8E"/>
    <w:rsid w:val="00B7746E"/>
    <w:rsid w:val="00B84391"/>
    <w:rsid w:val="00B84732"/>
    <w:rsid w:val="00B86F1B"/>
    <w:rsid w:val="00B90D94"/>
    <w:rsid w:val="00B91430"/>
    <w:rsid w:val="00B9188D"/>
    <w:rsid w:val="00B94B4D"/>
    <w:rsid w:val="00BA1125"/>
    <w:rsid w:val="00BA1DA9"/>
    <w:rsid w:val="00BA3640"/>
    <w:rsid w:val="00BA4377"/>
    <w:rsid w:val="00BA46BA"/>
    <w:rsid w:val="00BA5823"/>
    <w:rsid w:val="00BB1732"/>
    <w:rsid w:val="00BC3C41"/>
    <w:rsid w:val="00BC6089"/>
    <w:rsid w:val="00BC70EF"/>
    <w:rsid w:val="00BC77F7"/>
    <w:rsid w:val="00BD07F9"/>
    <w:rsid w:val="00BD4524"/>
    <w:rsid w:val="00BE059E"/>
    <w:rsid w:val="00BE13E3"/>
    <w:rsid w:val="00BE1BBE"/>
    <w:rsid w:val="00BE33BA"/>
    <w:rsid w:val="00BE4862"/>
    <w:rsid w:val="00BE4B1A"/>
    <w:rsid w:val="00BE525F"/>
    <w:rsid w:val="00BE7AF8"/>
    <w:rsid w:val="00BF06D2"/>
    <w:rsid w:val="00BF0B6A"/>
    <w:rsid w:val="00BF2C23"/>
    <w:rsid w:val="00BF4789"/>
    <w:rsid w:val="00BF58D3"/>
    <w:rsid w:val="00BF6180"/>
    <w:rsid w:val="00BF68DD"/>
    <w:rsid w:val="00BF76C1"/>
    <w:rsid w:val="00C0496B"/>
    <w:rsid w:val="00C05F77"/>
    <w:rsid w:val="00C07871"/>
    <w:rsid w:val="00C07D6C"/>
    <w:rsid w:val="00C136BC"/>
    <w:rsid w:val="00C13B42"/>
    <w:rsid w:val="00C216EF"/>
    <w:rsid w:val="00C223D8"/>
    <w:rsid w:val="00C267CC"/>
    <w:rsid w:val="00C271E3"/>
    <w:rsid w:val="00C302B3"/>
    <w:rsid w:val="00C307D8"/>
    <w:rsid w:val="00C314B9"/>
    <w:rsid w:val="00C31924"/>
    <w:rsid w:val="00C32F6D"/>
    <w:rsid w:val="00C3310F"/>
    <w:rsid w:val="00C3767A"/>
    <w:rsid w:val="00C40759"/>
    <w:rsid w:val="00C44E27"/>
    <w:rsid w:val="00C507F3"/>
    <w:rsid w:val="00C5155A"/>
    <w:rsid w:val="00C55937"/>
    <w:rsid w:val="00C55F52"/>
    <w:rsid w:val="00C56B14"/>
    <w:rsid w:val="00C5799D"/>
    <w:rsid w:val="00C61D84"/>
    <w:rsid w:val="00C64D85"/>
    <w:rsid w:val="00C65604"/>
    <w:rsid w:val="00C853B1"/>
    <w:rsid w:val="00C85C58"/>
    <w:rsid w:val="00C90241"/>
    <w:rsid w:val="00C903AC"/>
    <w:rsid w:val="00C95FFD"/>
    <w:rsid w:val="00C9618B"/>
    <w:rsid w:val="00C967B6"/>
    <w:rsid w:val="00CA0E4D"/>
    <w:rsid w:val="00CA36D1"/>
    <w:rsid w:val="00CA3E5B"/>
    <w:rsid w:val="00CA5CC3"/>
    <w:rsid w:val="00CB0E88"/>
    <w:rsid w:val="00CB295A"/>
    <w:rsid w:val="00CB34AE"/>
    <w:rsid w:val="00CB52CE"/>
    <w:rsid w:val="00CB7ABB"/>
    <w:rsid w:val="00CC076C"/>
    <w:rsid w:val="00CC66F1"/>
    <w:rsid w:val="00CC6DDD"/>
    <w:rsid w:val="00CC7D64"/>
    <w:rsid w:val="00CD55DF"/>
    <w:rsid w:val="00CD5ABC"/>
    <w:rsid w:val="00CD6895"/>
    <w:rsid w:val="00CE0237"/>
    <w:rsid w:val="00CE0386"/>
    <w:rsid w:val="00CE0F29"/>
    <w:rsid w:val="00CE1ACB"/>
    <w:rsid w:val="00CE2C8D"/>
    <w:rsid w:val="00CE41EB"/>
    <w:rsid w:val="00CE5448"/>
    <w:rsid w:val="00CF0EAA"/>
    <w:rsid w:val="00CF2B1C"/>
    <w:rsid w:val="00CF3BEC"/>
    <w:rsid w:val="00CF4A91"/>
    <w:rsid w:val="00CF4FBA"/>
    <w:rsid w:val="00CF685A"/>
    <w:rsid w:val="00CF741B"/>
    <w:rsid w:val="00D0172A"/>
    <w:rsid w:val="00D02811"/>
    <w:rsid w:val="00D05A21"/>
    <w:rsid w:val="00D06049"/>
    <w:rsid w:val="00D07AAC"/>
    <w:rsid w:val="00D11B16"/>
    <w:rsid w:val="00D12462"/>
    <w:rsid w:val="00D1398B"/>
    <w:rsid w:val="00D15FB6"/>
    <w:rsid w:val="00D2099B"/>
    <w:rsid w:val="00D32C55"/>
    <w:rsid w:val="00D32EAC"/>
    <w:rsid w:val="00D34106"/>
    <w:rsid w:val="00D34AEB"/>
    <w:rsid w:val="00D354D4"/>
    <w:rsid w:val="00D373F7"/>
    <w:rsid w:val="00D37981"/>
    <w:rsid w:val="00D400FF"/>
    <w:rsid w:val="00D40EFF"/>
    <w:rsid w:val="00D46D74"/>
    <w:rsid w:val="00D478BD"/>
    <w:rsid w:val="00D50D5F"/>
    <w:rsid w:val="00D53753"/>
    <w:rsid w:val="00D60B60"/>
    <w:rsid w:val="00D613F0"/>
    <w:rsid w:val="00D63AEB"/>
    <w:rsid w:val="00D64788"/>
    <w:rsid w:val="00D66271"/>
    <w:rsid w:val="00D73ECA"/>
    <w:rsid w:val="00D760D7"/>
    <w:rsid w:val="00D779DD"/>
    <w:rsid w:val="00D801F7"/>
    <w:rsid w:val="00D84D57"/>
    <w:rsid w:val="00D85BDC"/>
    <w:rsid w:val="00D868A1"/>
    <w:rsid w:val="00D921B9"/>
    <w:rsid w:val="00D9220E"/>
    <w:rsid w:val="00DA4941"/>
    <w:rsid w:val="00DA518F"/>
    <w:rsid w:val="00DA6550"/>
    <w:rsid w:val="00DA6BA5"/>
    <w:rsid w:val="00DA7D01"/>
    <w:rsid w:val="00DB077C"/>
    <w:rsid w:val="00DB4B63"/>
    <w:rsid w:val="00DB5BE8"/>
    <w:rsid w:val="00DB6B83"/>
    <w:rsid w:val="00DB7F83"/>
    <w:rsid w:val="00DC155C"/>
    <w:rsid w:val="00DC214F"/>
    <w:rsid w:val="00DC2B69"/>
    <w:rsid w:val="00DC3530"/>
    <w:rsid w:val="00DC4269"/>
    <w:rsid w:val="00DC5EFE"/>
    <w:rsid w:val="00DD13F9"/>
    <w:rsid w:val="00DD1F50"/>
    <w:rsid w:val="00DD6F37"/>
    <w:rsid w:val="00DE1F26"/>
    <w:rsid w:val="00DE3A75"/>
    <w:rsid w:val="00DE7876"/>
    <w:rsid w:val="00DF00DD"/>
    <w:rsid w:val="00DF0165"/>
    <w:rsid w:val="00DF2890"/>
    <w:rsid w:val="00DF2926"/>
    <w:rsid w:val="00DF2B06"/>
    <w:rsid w:val="00E0024F"/>
    <w:rsid w:val="00E01C96"/>
    <w:rsid w:val="00E02792"/>
    <w:rsid w:val="00E07566"/>
    <w:rsid w:val="00E07DA1"/>
    <w:rsid w:val="00E15DF4"/>
    <w:rsid w:val="00E20001"/>
    <w:rsid w:val="00E21434"/>
    <w:rsid w:val="00E21DB1"/>
    <w:rsid w:val="00E2212A"/>
    <w:rsid w:val="00E24E61"/>
    <w:rsid w:val="00E26F5B"/>
    <w:rsid w:val="00E3098A"/>
    <w:rsid w:val="00E312A3"/>
    <w:rsid w:val="00E341EB"/>
    <w:rsid w:val="00E363B0"/>
    <w:rsid w:val="00E40E00"/>
    <w:rsid w:val="00E45A03"/>
    <w:rsid w:val="00E53C85"/>
    <w:rsid w:val="00E55131"/>
    <w:rsid w:val="00E55C41"/>
    <w:rsid w:val="00E57A56"/>
    <w:rsid w:val="00E637F4"/>
    <w:rsid w:val="00E64FEA"/>
    <w:rsid w:val="00E65283"/>
    <w:rsid w:val="00E74BBF"/>
    <w:rsid w:val="00E766A0"/>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B13E9"/>
    <w:rsid w:val="00EB1D79"/>
    <w:rsid w:val="00EB554C"/>
    <w:rsid w:val="00EB6E16"/>
    <w:rsid w:val="00EC1BE4"/>
    <w:rsid w:val="00EC258E"/>
    <w:rsid w:val="00ED6CB0"/>
    <w:rsid w:val="00EE4410"/>
    <w:rsid w:val="00EF1E1A"/>
    <w:rsid w:val="00EF2EE3"/>
    <w:rsid w:val="00EF3C40"/>
    <w:rsid w:val="00EF3C8C"/>
    <w:rsid w:val="00EF6E4D"/>
    <w:rsid w:val="00F002E4"/>
    <w:rsid w:val="00F0197D"/>
    <w:rsid w:val="00F02A4F"/>
    <w:rsid w:val="00F032B4"/>
    <w:rsid w:val="00F07C23"/>
    <w:rsid w:val="00F10714"/>
    <w:rsid w:val="00F10954"/>
    <w:rsid w:val="00F15108"/>
    <w:rsid w:val="00F17E79"/>
    <w:rsid w:val="00F2050F"/>
    <w:rsid w:val="00F22267"/>
    <w:rsid w:val="00F22DCB"/>
    <w:rsid w:val="00F23CFF"/>
    <w:rsid w:val="00F2473A"/>
    <w:rsid w:val="00F259D8"/>
    <w:rsid w:val="00F26BC9"/>
    <w:rsid w:val="00F31F11"/>
    <w:rsid w:val="00F3692F"/>
    <w:rsid w:val="00F37609"/>
    <w:rsid w:val="00F40D3C"/>
    <w:rsid w:val="00F41742"/>
    <w:rsid w:val="00F42DA0"/>
    <w:rsid w:val="00F44BA5"/>
    <w:rsid w:val="00F456E4"/>
    <w:rsid w:val="00F515F0"/>
    <w:rsid w:val="00F54913"/>
    <w:rsid w:val="00F54AEF"/>
    <w:rsid w:val="00F54FF0"/>
    <w:rsid w:val="00F57014"/>
    <w:rsid w:val="00F6286F"/>
    <w:rsid w:val="00F65B71"/>
    <w:rsid w:val="00F70524"/>
    <w:rsid w:val="00F718D1"/>
    <w:rsid w:val="00F7247E"/>
    <w:rsid w:val="00F742F8"/>
    <w:rsid w:val="00F77DA9"/>
    <w:rsid w:val="00F81DAB"/>
    <w:rsid w:val="00F84521"/>
    <w:rsid w:val="00F86354"/>
    <w:rsid w:val="00F90E8F"/>
    <w:rsid w:val="00FA1BCA"/>
    <w:rsid w:val="00FA4B8A"/>
    <w:rsid w:val="00FA4BF3"/>
    <w:rsid w:val="00FA71E7"/>
    <w:rsid w:val="00FA7262"/>
    <w:rsid w:val="00FB084F"/>
    <w:rsid w:val="00FC08A2"/>
    <w:rsid w:val="00FC1CD6"/>
    <w:rsid w:val="00FC6A22"/>
    <w:rsid w:val="00FC7E72"/>
    <w:rsid w:val="00FD02BA"/>
    <w:rsid w:val="00FD1592"/>
    <w:rsid w:val="00FD2B10"/>
    <w:rsid w:val="00FD4DB6"/>
    <w:rsid w:val="00FD67E7"/>
    <w:rsid w:val="00FE002B"/>
    <w:rsid w:val="00FE17B9"/>
    <w:rsid w:val="00FE35DA"/>
    <w:rsid w:val="00FE4BC1"/>
    <w:rsid w:val="00FE6ADF"/>
    <w:rsid w:val="00FE70BE"/>
    <w:rsid w:val="00FF14D8"/>
    <w:rsid w:val="00FF17C3"/>
    <w:rsid w:val="00FF35AB"/>
    <w:rsid w:val="00FF5758"/>
    <w:rsid w:val="00FF5D29"/>
    <w:rsid w:val="00FF6F3D"/>
    <w:rsid w:val="00FF718F"/>
    <w:rsid w:val="7FF2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67F56"/>
  <w15:docId w15:val="{A9375918-E562-4957-9406-3EE677B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sz w:val="36"/>
      <w:lang w:val="en-GB" w:eastAsia="en-GB"/>
    </w:rPr>
  </w:style>
  <w:style w:type="paragraph" w:styleId="2">
    <w:name w:val="heading 2"/>
    <w:basedOn w:val="1"/>
    <w:next w:val="a"/>
    <w:link w:val="20"/>
    <w:qFormat/>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spacing w:before="120" w:after="180"/>
      <w:ind w:left="1985" w:hanging="1985"/>
      <w:jc w:val="left"/>
      <w:outlineLvl w:val="5"/>
    </w:pPr>
    <w:rPr>
      <w:rFonts w:ascii="Arial" w:hAnsi="Arial" w:cs="Times New Roman"/>
      <w:kern w:val="0"/>
      <w:sz w:val="20"/>
      <w:szCs w:val="20"/>
      <w:lang w:val="en-GB" w:eastAsia="en-US"/>
    </w:rPr>
  </w:style>
  <w:style w:type="paragraph" w:styleId="7">
    <w:name w:val="heading 7"/>
    <w:basedOn w:val="a"/>
    <w:next w:val="a"/>
    <w:link w:val="70"/>
    <w:unhideWhenUsed/>
    <w:qFormat/>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pPr>
      <w:overflowPunct/>
      <w:autoSpaceDE/>
      <w:autoSpaceDN/>
      <w:adjustRightInd/>
      <w:ind w:left="0" w:firstLine="0"/>
      <w:outlineLvl w:val="7"/>
    </w:pPr>
    <w:rPr>
      <w:rFonts w:eastAsia="宋体"/>
      <w:lang w:eastAsia="en-US"/>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3"/>
    <w:qFormat/>
    <w:pPr>
      <w:ind w:left="851"/>
    </w:pPr>
  </w:style>
  <w:style w:type="paragraph" w:styleId="a3">
    <w:name w:val="List Number"/>
    <w:basedOn w:val="a4"/>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styleId="a4">
    <w:name w:val="List"/>
    <w:basedOn w:val="a"/>
    <w:unhideWhenUsed/>
    <w:pPr>
      <w:ind w:left="200" w:hangingChars="200" w:hanging="20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4"/>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styleId="a6">
    <w:name w:val="Document Map"/>
    <w:basedOn w:val="a"/>
    <w:link w:val="a7"/>
    <w:qFormat/>
    <w:pPr>
      <w:widowControl/>
      <w:shd w:val="clear" w:color="auto" w:fill="000080"/>
      <w:spacing w:after="180"/>
      <w:jc w:val="left"/>
    </w:pPr>
    <w:rPr>
      <w:rFonts w:ascii="Tahoma" w:hAnsi="Tahoma" w:cs="Tahoma"/>
      <w:kern w:val="0"/>
      <w:sz w:val="20"/>
      <w:szCs w:val="20"/>
      <w:lang w:val="en-GB" w:eastAsia="en-US"/>
    </w:rPr>
  </w:style>
  <w:style w:type="paragraph" w:styleId="a8">
    <w:name w:val="annotation text"/>
    <w:basedOn w:val="a"/>
    <w:link w:val="a9"/>
    <w:unhideWhenUsed/>
    <w:qFormat/>
    <w:pPr>
      <w:jc w:val="left"/>
    </w:pPr>
  </w:style>
  <w:style w:type="paragraph" w:styleId="aa">
    <w:name w:val="Body Text"/>
    <w:basedOn w:val="a"/>
    <w:link w:val="ab"/>
    <w:semiHidden/>
    <w:unhideWhenUsed/>
    <w:qFormat/>
    <w:rPr>
      <w:rFonts w:ascii="Arial" w:hAnsi="Arial" w:cs="Arial"/>
      <w:color w:val="FF0000"/>
    </w:rPr>
  </w:style>
  <w:style w:type="paragraph" w:styleId="24">
    <w:name w:val="List 2"/>
    <w:basedOn w:val="a"/>
    <w:unhideWhenUsed/>
    <w:qFormat/>
    <w:pPr>
      <w:ind w:leftChars="200" w:left="100" w:hangingChars="200" w:hanging="200"/>
      <w:contextualSpacing/>
    </w:p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c">
    <w:name w:val="Balloon Text"/>
    <w:basedOn w:val="a"/>
    <w:link w:val="ad"/>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link w:val="af1"/>
    <w:unhideWhenUsed/>
    <w:qFormat/>
    <w:pPr>
      <w:widowControl w:val="0"/>
      <w:overflowPunct w:val="0"/>
      <w:autoSpaceDE w:val="0"/>
      <w:autoSpaceDN w:val="0"/>
      <w:adjustRightInd w:val="0"/>
    </w:pPr>
    <w:rPr>
      <w:rFonts w:ascii="Arial" w:eastAsia="Times New Roman" w:hAnsi="Arial" w:cs="Arial"/>
      <w:b/>
      <w:kern w:val="2"/>
      <w:sz w:val="18"/>
      <w:szCs w:val="22"/>
      <w:lang w:val="en-GB" w:eastAsia="en-GB"/>
    </w:rPr>
  </w:style>
  <w:style w:type="paragraph" w:styleId="af2">
    <w:name w:val="footnote text"/>
    <w:basedOn w:val="a"/>
    <w:link w:val="af3"/>
    <w:qFormat/>
    <w:pPr>
      <w:keepLines/>
      <w:widowControl/>
      <w:ind w:left="454" w:hanging="454"/>
      <w:jc w:val="left"/>
    </w:pPr>
    <w:rPr>
      <w:rFonts w:ascii="Times New Roman" w:hAnsi="Times New Roman" w:cs="Times New Roman"/>
      <w:kern w:val="0"/>
      <w:sz w:val="16"/>
      <w:szCs w:val="20"/>
      <w:lang w:val="en-GB" w:eastAsia="en-US"/>
    </w:rPr>
  </w:style>
  <w:style w:type="paragraph" w:styleId="53">
    <w:name w:val="List 5"/>
    <w:basedOn w:val="43"/>
    <w:qFormat/>
    <w:pPr>
      <w:widowControl/>
      <w:spacing w:after="180"/>
      <w:ind w:leftChars="0" w:left="1702" w:firstLineChars="0" w:hanging="284"/>
      <w:contextualSpacing w:val="0"/>
      <w:jc w:val="left"/>
    </w:pPr>
    <w:rPr>
      <w:rFonts w:ascii="Times New Roman" w:hAnsi="Times New Roman" w:cs="Times New Roman"/>
      <w:kern w:val="0"/>
      <w:sz w:val="20"/>
      <w:szCs w:val="20"/>
      <w:lang w:val="en-GB" w:eastAsia="en-US"/>
    </w:rPr>
  </w:style>
  <w:style w:type="paragraph" w:styleId="43">
    <w:name w:val="List 4"/>
    <w:basedOn w:val="a"/>
    <w:unhideWhenUsed/>
    <w:qFormat/>
    <w:pPr>
      <w:ind w:leftChars="600" w:left="100" w:hangingChars="200" w:hanging="200"/>
      <w:contextualSpacing/>
    </w:pPr>
  </w:style>
  <w:style w:type="paragraph" w:styleId="91">
    <w:name w:val="toc 9"/>
    <w:basedOn w:val="81"/>
    <w:next w:val="a"/>
    <w:uiPriority w:val="39"/>
    <w:qFormat/>
    <w:pPr>
      <w:ind w:left="1418" w:hanging="1418"/>
    </w:pPr>
  </w:style>
  <w:style w:type="paragraph" w:styleId="12">
    <w:name w:val="index 1"/>
    <w:basedOn w:val="a"/>
    <w:next w:val="a"/>
    <w:qFormat/>
    <w:pPr>
      <w:keepLines/>
      <w:widowControl/>
      <w:jc w:val="left"/>
    </w:pPr>
    <w:rPr>
      <w:rFonts w:ascii="Times New Roman" w:hAnsi="Times New Roman" w:cs="Times New Roman"/>
      <w:kern w:val="0"/>
      <w:sz w:val="20"/>
      <w:szCs w:val="20"/>
      <w:lang w:val="en-GB" w:eastAsia="en-US"/>
    </w:rPr>
  </w:style>
  <w:style w:type="paragraph" w:styleId="25">
    <w:name w:val="index 2"/>
    <w:basedOn w:val="12"/>
    <w:next w:val="a"/>
    <w:qFormat/>
    <w:pPr>
      <w:ind w:left="284"/>
    </w:pPr>
  </w:style>
  <w:style w:type="paragraph" w:styleId="af4">
    <w:name w:val="annotation subject"/>
    <w:basedOn w:val="a8"/>
    <w:next w:val="a8"/>
    <w:link w:val="af5"/>
    <w:semiHidden/>
    <w:unhideWhenUsed/>
    <w:qFormat/>
    <w:rPr>
      <w:b/>
      <w:bCs/>
    </w:rPr>
  </w:style>
  <w:style w:type="character" w:styleId="af6">
    <w:name w:val="FollowedHyperlink"/>
    <w:qFormat/>
    <w:rPr>
      <w:color w:val="800080"/>
      <w:u w:val="single"/>
    </w:rPr>
  </w:style>
  <w:style w:type="character" w:styleId="af7">
    <w:name w:val="Hyperlink"/>
    <w:basedOn w:val="a0"/>
    <w:unhideWhenUsed/>
    <w:qFormat/>
    <w:rPr>
      <w:color w:val="0000FF"/>
      <w:u w:val="single"/>
    </w:rPr>
  </w:style>
  <w:style w:type="character" w:styleId="af8">
    <w:name w:val="annotation reference"/>
    <w:basedOn w:val="a0"/>
    <w:semiHidden/>
    <w:unhideWhenUsed/>
    <w:rPr>
      <w:sz w:val="21"/>
      <w:szCs w:val="21"/>
    </w:rPr>
  </w:style>
  <w:style w:type="character" w:styleId="af9">
    <w:name w:val="footnote reference"/>
    <w:qFormat/>
    <w:rPr>
      <w:b/>
      <w:position w:val="6"/>
      <w:sz w:val="16"/>
    </w:rPr>
  </w:style>
  <w:style w:type="character" w:customStyle="1" w:styleId="10">
    <w:name w:val="标题 1 字符"/>
    <w:basedOn w:val="a0"/>
    <w:link w:val="1"/>
    <w:qFormat/>
    <w:rPr>
      <w:rFonts w:ascii="Arial" w:eastAsia="Times New Roman" w:hAnsi="Arial" w:cs="Times New Roman"/>
      <w:kern w:val="0"/>
      <w:sz w:val="36"/>
      <w:szCs w:val="20"/>
      <w:lang w:val="en-GB" w:eastAsia="en-GB"/>
    </w:rPr>
  </w:style>
  <w:style w:type="character" w:customStyle="1" w:styleId="af1">
    <w:name w:val="页眉 字符"/>
    <w:basedOn w:val="a0"/>
    <w:link w:val="af0"/>
    <w:qFormat/>
    <w:locked/>
    <w:rPr>
      <w:rFonts w:ascii="Arial" w:eastAsia="Times New Roman" w:hAnsi="Arial" w:cs="Arial"/>
      <w:b/>
      <w:sz w:val="18"/>
      <w:lang w:val="en-GB" w:eastAsia="en-GB"/>
    </w:rPr>
  </w:style>
  <w:style w:type="character" w:customStyle="1" w:styleId="13">
    <w:name w:val="页眉 字符1"/>
    <w:basedOn w:val="a0"/>
    <w:uiPriority w:val="99"/>
    <w:semiHidden/>
    <w:qFormat/>
    <w:rPr>
      <w:sz w:val="18"/>
      <w:szCs w:val="18"/>
    </w:rPr>
  </w:style>
  <w:style w:type="character" w:customStyle="1" w:styleId="ab">
    <w:name w:val="正文文本 字符"/>
    <w:basedOn w:val="a0"/>
    <w:link w:val="aa"/>
    <w:semiHidden/>
    <w:qFormat/>
    <w:rPr>
      <w:rFonts w:ascii="Arial" w:hAnsi="Arial" w:cs="Arial"/>
      <w:color w:val="FF0000"/>
    </w:rPr>
  </w:style>
  <w:style w:type="character" w:customStyle="1" w:styleId="ad">
    <w:name w:val="批注框文本 字符"/>
    <w:basedOn w:val="a0"/>
    <w:link w:val="ac"/>
    <w:uiPriority w:val="99"/>
    <w:semiHidden/>
    <w:qFormat/>
    <w:rPr>
      <w:sz w:val="18"/>
      <w:szCs w:val="18"/>
    </w:rPr>
  </w:style>
  <w:style w:type="character" w:customStyle="1" w:styleId="50">
    <w:name w:val="标题 5 字符"/>
    <w:basedOn w:val="a0"/>
    <w:link w:val="5"/>
    <w:uiPriority w:val="9"/>
    <w:semiHidden/>
    <w:qFormat/>
    <w:rPr>
      <w:b/>
      <w:bCs/>
      <w:sz w:val="28"/>
      <w:szCs w:val="28"/>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af">
    <w:name w:val="页脚 字符"/>
    <w:basedOn w:val="a0"/>
    <w:link w:val="ae"/>
    <w:qFormat/>
    <w:rPr>
      <w:sz w:val="18"/>
      <w:szCs w:val="18"/>
    </w:rPr>
  </w:style>
  <w:style w:type="paragraph" w:customStyle="1" w:styleId="Proposal">
    <w:name w:val="Proposal"/>
    <w:basedOn w:val="a"/>
    <w:qFormat/>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Pr>
      <w:rFonts w:ascii="Arial" w:eastAsia="MS Mincho" w:hAnsi="Arial" w:cs="Arial"/>
      <w:iCs/>
      <w:kern w:val="0"/>
      <w:sz w:val="32"/>
      <w:szCs w:val="28"/>
      <w:lang w:eastAsia="ja-JP"/>
    </w:rPr>
  </w:style>
  <w:style w:type="paragraph" w:styleId="afa">
    <w:name w:val="List Paragraph"/>
    <w:basedOn w:val="a"/>
    <w:link w:val="afb"/>
    <w:uiPriority w:val="34"/>
    <w:qFormat/>
    <w:pPr>
      <w:ind w:firstLineChars="200" w:firstLine="420"/>
    </w:pPr>
  </w:style>
  <w:style w:type="character" w:customStyle="1" w:styleId="afb">
    <w:name w:val="列出段落 字符"/>
    <w:link w:val="afa"/>
    <w:uiPriority w:val="34"/>
    <w:qFormat/>
    <w:locked/>
  </w:style>
  <w:style w:type="paragraph" w:customStyle="1" w:styleId="Reference">
    <w:name w:val="Reference"/>
    <w:basedOn w:val="a"/>
    <w:qFormat/>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customStyle="1" w:styleId="a9">
    <w:name w:val="批注文字 字符"/>
    <w:basedOn w:val="a0"/>
    <w:link w:val="a8"/>
    <w:uiPriority w:val="99"/>
    <w:qFormat/>
  </w:style>
  <w:style w:type="character" w:customStyle="1" w:styleId="af5">
    <w:name w:val="批注主题 字符"/>
    <w:basedOn w:val="a9"/>
    <w:link w:val="af4"/>
    <w:uiPriority w:val="99"/>
    <w:semiHidden/>
    <w:qFormat/>
    <w:rPr>
      <w:b/>
      <w:bCs/>
    </w:rPr>
  </w:style>
  <w:style w:type="paragraph" w:customStyle="1" w:styleId="B1">
    <w:name w:val="B1"/>
    <w:basedOn w:val="a4"/>
    <w:link w:val="B1Char1"/>
    <w:qFormat/>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Pr>
      <w:rFonts w:ascii="Times New Roman" w:eastAsia="Times New Roman" w:hAnsi="Times New Roman" w:cs="Times New Roman"/>
      <w:kern w:val="0"/>
      <w:sz w:val="20"/>
      <w:szCs w:val="20"/>
      <w:lang w:val="en-GB" w:eastAsia="ja-JP"/>
    </w:rPr>
  </w:style>
  <w:style w:type="paragraph" w:customStyle="1" w:styleId="B2">
    <w:name w:val="B2"/>
    <w:basedOn w:val="24"/>
    <w:link w:val="B2Char"/>
    <w:qFormat/>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Pr>
      <w:rFonts w:ascii="Times New Roman" w:eastAsia="Times New Roman" w:hAnsi="Times New Roman" w:cs="Times New Roman"/>
      <w:kern w:val="0"/>
      <w:sz w:val="20"/>
      <w:szCs w:val="20"/>
      <w:lang w:val="en-GB" w:eastAsia="ja-JP"/>
    </w:rPr>
  </w:style>
  <w:style w:type="paragraph" w:customStyle="1" w:styleId="B4">
    <w:name w:val="B4"/>
    <w:basedOn w:val="43"/>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Pr>
      <w:rFonts w:ascii="Times New Roman" w:eastAsia="Times New Roman" w:hAnsi="Times New Roman" w:cs="Times New Roman"/>
      <w:kern w:val="0"/>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Pr>
      <w:rFonts w:ascii="Arial" w:eastAsia="Times New Roman" w:hAnsi="Arial" w:cs="Times New Roman"/>
      <w:b/>
      <w:kern w:val="0"/>
      <w:sz w:val="20"/>
      <w:szCs w:val="20"/>
      <w:lang w:val="en-GB" w:eastAsia="ja-JP"/>
    </w:rPr>
  </w:style>
  <w:style w:type="character" w:customStyle="1" w:styleId="B1Zchn">
    <w:name w:val="B1 Zchn"/>
    <w:qFormat/>
    <w:locked/>
    <w:rPr>
      <w:rFonts w:eastAsia="Times New Roman"/>
    </w:rPr>
  </w:style>
  <w:style w:type="character" w:customStyle="1" w:styleId="30">
    <w:name w:val="标题 3 字符"/>
    <w:basedOn w:val="a0"/>
    <w:link w:val="3"/>
    <w:qFormat/>
    <w:rPr>
      <w:b/>
      <w:bCs/>
      <w:sz w:val="32"/>
      <w:szCs w:val="32"/>
    </w:rPr>
  </w:style>
  <w:style w:type="character" w:customStyle="1" w:styleId="70">
    <w:name w:val="标题 7 字符"/>
    <w:basedOn w:val="a0"/>
    <w:link w:val="7"/>
    <w:semiHidden/>
    <w:qFormat/>
    <w:rPr>
      <w:rFonts w:ascii="Times New Roman" w:eastAsia="Times New Roman" w:hAnsi="Times New Roman" w:cs="Times New Roman"/>
      <w:b/>
      <w:bCs/>
      <w:kern w:val="0"/>
      <w:sz w:val="24"/>
      <w:szCs w:val="24"/>
      <w:lang w:eastAsia="en-US"/>
    </w:rPr>
  </w:style>
  <w:style w:type="paragraph" w:customStyle="1" w:styleId="CRCoverPage">
    <w:name w:val="CR Cover Page"/>
    <w:link w:val="CRCoverPageZchn"/>
    <w:qFormat/>
    <w:pPr>
      <w:spacing w:after="120"/>
    </w:pPr>
    <w:rPr>
      <w:rFonts w:ascii="Arial" w:eastAsia="宋体" w:hAnsi="Arial" w:cs="Times New Roman"/>
      <w:lang w:eastAsia="en-US"/>
    </w:rPr>
  </w:style>
  <w:style w:type="character" w:customStyle="1" w:styleId="CRCoverPageZchn">
    <w:name w:val="CR Cover Page Zchn"/>
    <w:link w:val="CRCoverPage"/>
    <w:qFormat/>
    <w:locked/>
    <w:rPr>
      <w:rFonts w:ascii="Arial" w:eastAsia="宋体" w:hAnsi="Arial" w:cs="Times New Roman"/>
      <w:kern w:val="0"/>
      <w:sz w:val="20"/>
      <w:szCs w:val="20"/>
      <w:lang w:eastAsia="en-US"/>
    </w:rPr>
  </w:style>
  <w:style w:type="character" w:customStyle="1" w:styleId="TALChar">
    <w:name w:val="TAL Char"/>
    <w:qFormat/>
    <w:rPr>
      <w:rFonts w:ascii="Arial" w:hAnsi="Arial"/>
      <w:sz w:val="18"/>
    </w:rPr>
  </w:style>
  <w:style w:type="paragraph" w:customStyle="1" w:styleId="TAC">
    <w:name w:val="TAC"/>
    <w:basedOn w:val="TAL"/>
    <w:link w:val="TACChar"/>
    <w:qFormat/>
    <w:pPr>
      <w:jc w:val="center"/>
    </w:pPr>
    <w:rPr>
      <w:rFonts w:eastAsiaTheme="minorEastAsia"/>
      <w:lang w:eastAsia="ko-KR"/>
    </w:rPr>
  </w:style>
  <w:style w:type="character" w:customStyle="1" w:styleId="TACChar">
    <w:name w:val="TAC Char"/>
    <w:link w:val="TAC"/>
    <w:qFormat/>
    <w:rPr>
      <w:rFonts w:ascii="Arial" w:hAnsi="Arial" w:cs="Times New Roman"/>
      <w:kern w:val="0"/>
      <w:sz w:val="18"/>
      <w:szCs w:val="20"/>
      <w:lang w:val="en-GB" w:eastAsia="ko-KR"/>
    </w:rPr>
  </w:style>
  <w:style w:type="paragraph" w:customStyle="1" w:styleId="26">
    <w:name w:val="列出段落2"/>
    <w:basedOn w:val="a"/>
    <w:qFormat/>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basedOn w:val="a"/>
    <w:link w:val="TFZchn"/>
    <w:qFormat/>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qFormat/>
    <w:rPr>
      <w:rFonts w:ascii="Arial" w:hAnsi="Arial" w:cs="Times New Roman"/>
      <w:b/>
      <w:kern w:val="0"/>
      <w:sz w:val="20"/>
      <w:szCs w:val="20"/>
      <w:lang w:val="en-GB" w:eastAsia="ko-KR"/>
    </w:rPr>
  </w:style>
  <w:style w:type="paragraph" w:customStyle="1" w:styleId="14">
    <w:name w:val="正文1"/>
    <w:qFormat/>
    <w:pPr>
      <w:jc w:val="both"/>
    </w:pPr>
    <w:rPr>
      <w:rFonts w:ascii="Calibri" w:eastAsia="宋体" w:hAnsi="Calibri" w:cs="Calibri"/>
      <w:kern w:val="2"/>
      <w:sz w:val="21"/>
      <w:szCs w:val="21"/>
    </w:rPr>
  </w:style>
  <w:style w:type="paragraph" w:customStyle="1" w:styleId="Doc-text2">
    <w:name w:val="Doc-text2"/>
    <w:basedOn w:val="a"/>
    <w:link w:val="Doc-text2Char"/>
    <w:qFormat/>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paragraph" w:customStyle="1" w:styleId="FirstChange">
    <w:name w:val="First Change"/>
    <w:basedOn w:val="a"/>
    <w:qFormat/>
    <w:pPr>
      <w:widowControl/>
      <w:spacing w:after="180"/>
      <w:jc w:val="center"/>
    </w:pPr>
    <w:rPr>
      <w:rFonts w:ascii="Times New Roman" w:hAnsi="Times New Roman" w:cs="Times New Roman"/>
      <w:color w:val="FF0000"/>
      <w:kern w:val="0"/>
      <w:sz w:val="20"/>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80">
    <w:name w:val="标题 8 字符"/>
    <w:basedOn w:val="a0"/>
    <w:link w:val="8"/>
    <w:qFormat/>
    <w:rPr>
      <w:rFonts w:ascii="Arial" w:eastAsia="宋体" w:hAnsi="Arial" w:cs="Times New Roman"/>
      <w:kern w:val="0"/>
      <w:sz w:val="36"/>
      <w:szCs w:val="20"/>
      <w:lang w:val="en-GB" w:eastAsia="en-US"/>
    </w:rPr>
  </w:style>
  <w:style w:type="character" w:customStyle="1" w:styleId="90">
    <w:name w:val="标题 9 字符"/>
    <w:basedOn w:val="a0"/>
    <w:link w:val="9"/>
    <w:qFormat/>
    <w:rPr>
      <w:rFonts w:ascii="Arial" w:eastAsia="宋体"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verflowPunct/>
      <w:autoSpaceDE/>
      <w:autoSpaceDN/>
      <w:adjustRightInd/>
      <w:outlineLvl w:val="9"/>
    </w:pPr>
    <w:rPr>
      <w:rFonts w:eastAsia="宋体"/>
      <w:lang w:eastAsia="en-US"/>
    </w:rPr>
  </w:style>
  <w:style w:type="character" w:customStyle="1" w:styleId="af3">
    <w:name w:val="脚注文本 字符"/>
    <w:basedOn w:val="a0"/>
    <w:link w:val="af2"/>
    <w:qFormat/>
    <w:rPr>
      <w:rFonts w:ascii="Times New Roman" w:hAnsi="Times New Roman" w:cs="Times New Roman"/>
      <w:kern w:val="0"/>
      <w:sz w:val="16"/>
      <w:szCs w:val="20"/>
      <w:lang w:val="en-GB" w:eastAsia="en-US"/>
    </w:rPr>
  </w:style>
  <w:style w:type="paragraph" w:customStyle="1" w:styleId="NO">
    <w:name w:val="NO"/>
    <w:basedOn w:val="a"/>
    <w:link w:val="NOChar"/>
    <w:qFormat/>
    <w:pPr>
      <w:keepLines/>
      <w:widowControl/>
      <w:spacing w:after="180"/>
      <w:ind w:left="1135" w:hanging="851"/>
      <w:jc w:val="left"/>
    </w:pPr>
    <w:rPr>
      <w:rFonts w:ascii="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widowControl/>
      <w:tabs>
        <w:tab w:val="center" w:pos="4536"/>
        <w:tab w:val="right" w:pos="9072"/>
      </w:tabs>
      <w:spacing w:after="180"/>
      <w:jc w:val="left"/>
    </w:pPr>
    <w:rPr>
      <w:rFonts w:ascii="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overflowPunct/>
      <w:autoSpaceDE/>
      <w:autoSpaceDN/>
      <w:adjustRightInd/>
      <w:jc w:val="right"/>
      <w:textAlignment w:val="auto"/>
    </w:pPr>
    <w:rPr>
      <w:rFonts w:eastAsia="宋体"/>
      <w:lang w:eastAsia="en-US"/>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tdoc-header">
    <w:name w:val="tdoc-header"/>
    <w:rPr>
      <w:rFonts w:ascii="Arial" w:hAnsi="Arial" w:cs="Times New Roman"/>
      <w:sz w:val="24"/>
      <w:lang w:val="en-GB" w:eastAsia="en-US"/>
    </w:rPr>
  </w:style>
  <w:style w:type="character" w:customStyle="1" w:styleId="a7">
    <w:name w:val="文档结构图 字符"/>
    <w:basedOn w:val="a0"/>
    <w:link w:val="a6"/>
    <w:qFormat/>
    <w:rPr>
      <w:rFonts w:ascii="Tahoma" w:hAnsi="Tahoma" w:cs="Tahoma"/>
      <w:kern w:val="0"/>
      <w:sz w:val="20"/>
      <w:szCs w:val="20"/>
      <w:shd w:val="clear" w:color="auto" w:fill="000080"/>
      <w:lang w:val="en-GB" w:eastAsia="en-US"/>
    </w:rPr>
  </w:style>
  <w:style w:type="paragraph" w:customStyle="1" w:styleId="15">
    <w:name w:val="修订1"/>
    <w:hidden/>
    <w:uiPriority w:val="99"/>
    <w:semiHidden/>
    <w:qFormat/>
    <w:rPr>
      <w:rFonts w:ascii="Times New Roman" w:hAnsi="Times New Roman" w:cs="Times New Roman"/>
      <w:lang w:val="en-GB" w:eastAsia="en-US"/>
    </w:rPr>
  </w:style>
  <w:style w:type="character" w:customStyle="1" w:styleId="TAHChar">
    <w:name w:val="TAH Char"/>
    <w:qFormat/>
    <w:rPr>
      <w:rFonts w:ascii="Arial" w:hAnsi="Arial"/>
      <w:b/>
      <w:sz w:val="18"/>
      <w:lang w:val="en-GB" w:eastAsia="en-US"/>
    </w:rPr>
  </w:style>
  <w:style w:type="character" w:customStyle="1" w:styleId="TFChar">
    <w:name w:val="TF Char"/>
    <w:qFormat/>
    <w:rPr>
      <w:rFonts w:ascii="Arial" w:hAnsi="Arial"/>
      <w:b/>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EXChar">
    <w:name w:val="EX Char"/>
    <w:link w:val="EX"/>
    <w:qFormat/>
    <w:locked/>
    <w:rPr>
      <w:rFonts w:ascii="Times New Roman" w:hAnsi="Times New Roman" w:cs="Times New Roman"/>
      <w:kern w:val="0"/>
      <w:sz w:val="20"/>
      <w:szCs w:val="20"/>
      <w:lang w:val="en-GB" w:eastAsia="en-US"/>
    </w:rPr>
  </w:style>
  <w:style w:type="character" w:customStyle="1" w:styleId="B1Char">
    <w:name w:val="B1 Char"/>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3Char">
    <w:name w:val="B3 Char"/>
    <w:qFormat/>
    <w:rPr>
      <w:rFonts w:ascii="Times New Roman" w:hAnsi="Times New Roman"/>
      <w:lang w:val="en-GB" w:eastAsia="en-US"/>
    </w:rPr>
  </w:style>
  <w:style w:type="paragraph" w:customStyle="1" w:styleId="TAJ">
    <w:name w:val="TAJ"/>
    <w:basedOn w:val="TH"/>
    <w:qFormat/>
    <w:rPr>
      <w:rFonts w:eastAsia="宋体"/>
      <w:lang w:eastAsia="ko-KR"/>
    </w:rPr>
  </w:style>
  <w:style w:type="paragraph" w:customStyle="1" w:styleId="TALLeft1cm">
    <w:name w:val="TAL + Left:  1 cm"/>
    <w:basedOn w:val="TAL"/>
    <w:qFormat/>
    <w:pPr>
      <w:ind w:left="567"/>
    </w:pPr>
    <w:rPr>
      <w:rFonts w:eastAsia="宋体"/>
      <w:lang w:val="zh-CN" w:eastAsia="en-GB"/>
    </w:rPr>
  </w:style>
  <w:style w:type="character" w:customStyle="1" w:styleId="Mention1">
    <w:name w:val="Mention1"/>
    <w:uiPriority w:val="99"/>
    <w:semiHidden/>
    <w:unhideWhenUsed/>
    <w:qFormat/>
    <w:rPr>
      <w:color w:val="2B579A"/>
      <w:shd w:val="clear" w:color="auto" w:fill="E6E6E6"/>
    </w:rPr>
  </w:style>
  <w:style w:type="paragraph" w:customStyle="1" w:styleId="TALLeft0">
    <w:name w:val="TAL + Left:  0"/>
    <w:basedOn w:val="TAL"/>
    <w:qFormat/>
    <w:pPr>
      <w:ind w:left="206"/>
    </w:pPr>
    <w:rPr>
      <w:rFonts w:eastAsia="宋体" w:cs="Arial"/>
    </w:rPr>
  </w:style>
  <w:style w:type="paragraph" w:customStyle="1" w:styleId="3GPPHeader">
    <w:name w:val="3GPP_Header"/>
    <w:basedOn w:val="a"/>
    <w:qFormat/>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basedOn w:val="TH"/>
    <w:link w:val="TALNotBoldChar"/>
    <w:qFormat/>
    <w:pPr>
      <w:keepNext w:val="0"/>
      <w:spacing w:before="0" w:after="240"/>
    </w:pPr>
    <w:rPr>
      <w:rFonts w:eastAsia="宋体"/>
      <w:lang w:eastAsia="ko-KR"/>
    </w:rPr>
  </w:style>
  <w:style w:type="character" w:customStyle="1" w:styleId="TALNotBoldChar">
    <w:name w:val="TAL + Not Bold Char"/>
    <w:link w:val="TALNotBold"/>
    <w:qFormat/>
    <w:rPr>
      <w:rFonts w:ascii="Arial" w:eastAsia="宋体" w:hAnsi="Arial" w:cs="Times New Roman"/>
      <w:b/>
      <w:kern w:val="0"/>
      <w:sz w:val="20"/>
      <w:szCs w:val="20"/>
      <w:lang w:val="en-GB" w:eastAsia="ko-KR"/>
    </w:rPr>
  </w:style>
  <w:style w:type="character" w:customStyle="1" w:styleId="Mention2">
    <w:name w:val="Mention2"/>
    <w:uiPriority w:val="99"/>
    <w:semiHidden/>
    <w:unhideWhenUsed/>
    <w:qFormat/>
    <w:rPr>
      <w:color w:val="2B579A"/>
      <w:shd w:val="clear" w:color="auto" w:fill="E6E6E6"/>
    </w:rPr>
  </w:style>
  <w:style w:type="paragraph" w:styleId="afc">
    <w:name w:val="Revision"/>
    <w:hidden/>
    <w:uiPriority w:val="99"/>
    <w:semiHidden/>
    <w:rsid w:val="00B843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947</Words>
  <Characters>5400</Characters>
  <Application>Microsoft Office Word</Application>
  <DocSecurity>0</DocSecurity>
  <Lines>45</Lines>
  <Paragraphs>12</Paragraphs>
  <ScaleCrop>false</ScaleCrop>
  <Company>lenovo</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YANLE</dc:creator>
  <cp:lastModifiedBy>Samsung</cp:lastModifiedBy>
  <cp:revision>9</cp:revision>
  <dcterms:created xsi:type="dcterms:W3CDTF">2023-11-17T09:58:00Z</dcterms:created>
  <dcterms:modified xsi:type="dcterms:W3CDTF">2023-11-17T10:05:00Z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630E366612E54C83BA682383515C72A7</vt:lpwstr>
  </property>
</Properties>
</file>