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15A3A29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7529AA">
        <w:rPr>
          <w:rFonts w:ascii="Arial" w:eastAsia="Times New Roman" w:hAnsi="Arial"/>
          <w:b/>
          <w:sz w:val="24"/>
          <w:szCs w:val="24"/>
        </w:rPr>
        <w:t>2</w:t>
      </w:r>
      <w:r w:rsidR="00960F4B">
        <w:rPr>
          <w:rFonts w:ascii="Arial" w:eastAsia="Times New Roman" w:hAnsi="Arial"/>
          <w:b/>
          <w:sz w:val="24"/>
          <w:szCs w:val="24"/>
        </w:rPr>
        <w:t>1</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Pr="00993664">
        <w:rPr>
          <w:rFonts w:ascii="Arial" w:hAnsi="Arial" w:cs="Arial"/>
          <w:b/>
          <w:bCs/>
          <w:color w:val="000000"/>
          <w:sz w:val="26"/>
          <w:szCs w:val="26"/>
        </w:rPr>
        <w:t>-</w:t>
      </w:r>
      <w:r w:rsidR="00C23DB5">
        <w:rPr>
          <w:rFonts w:ascii="Arial" w:hAnsi="Arial" w:cs="Arial"/>
          <w:b/>
          <w:bCs/>
          <w:color w:val="000000"/>
          <w:sz w:val="26"/>
          <w:szCs w:val="26"/>
        </w:rPr>
        <w:t>233983</w:t>
      </w:r>
    </w:p>
    <w:p w14:paraId="55C39378" w14:textId="3C89E3E0" w:rsidR="00E85CB2" w:rsidRDefault="00960F4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Toulouse</w:t>
      </w:r>
      <w:r w:rsidR="00970006">
        <w:rPr>
          <w:rFonts w:ascii="Arial" w:hAnsi="Arial"/>
          <w:b/>
          <w:sz w:val="24"/>
          <w:szCs w:val="24"/>
          <w:lang w:eastAsia="zh-CN"/>
        </w:rPr>
        <w:t xml:space="preserve">, </w:t>
      </w:r>
      <w:r>
        <w:rPr>
          <w:rFonts w:ascii="Arial" w:hAnsi="Arial"/>
          <w:b/>
          <w:sz w:val="24"/>
          <w:szCs w:val="24"/>
          <w:lang w:eastAsia="zh-CN"/>
        </w:rPr>
        <w:t>France</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Aug</w:t>
      </w:r>
      <w:r w:rsidR="00B304CD">
        <w:rPr>
          <w:rFonts w:ascii="Arial" w:hAnsi="Arial"/>
          <w:b/>
          <w:sz w:val="24"/>
          <w:szCs w:val="24"/>
          <w:lang w:eastAsia="zh-CN"/>
        </w:rPr>
        <w:t xml:space="preserve"> </w:t>
      </w:r>
      <w:r w:rsidR="00970006">
        <w:rPr>
          <w:rFonts w:ascii="Arial" w:hAnsi="Arial"/>
          <w:b/>
          <w:sz w:val="24"/>
          <w:szCs w:val="24"/>
          <w:lang w:eastAsia="zh-CN"/>
        </w:rPr>
        <w:t>2</w:t>
      </w:r>
      <w:r>
        <w:rPr>
          <w:rFonts w:ascii="Arial" w:hAnsi="Arial"/>
          <w:b/>
          <w:sz w:val="24"/>
          <w:szCs w:val="24"/>
          <w:lang w:eastAsia="zh-CN"/>
        </w:rPr>
        <w:t>1</w:t>
      </w:r>
      <w:r w:rsidRPr="00960F4B">
        <w:rPr>
          <w:rFonts w:ascii="Arial" w:hAnsi="Arial"/>
          <w:b/>
          <w:sz w:val="24"/>
          <w:szCs w:val="24"/>
          <w:vertAlign w:val="superscript"/>
          <w:lang w:eastAsia="zh-CN"/>
        </w:rPr>
        <w:t>st</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CC6B0D">
        <w:rPr>
          <w:rFonts w:ascii="Arial" w:hAnsi="Arial"/>
          <w:b/>
          <w:sz w:val="24"/>
          <w:szCs w:val="24"/>
          <w:lang w:eastAsia="zh-CN"/>
        </w:rPr>
        <w:t>Aug</w:t>
      </w:r>
      <w:r w:rsidR="00B304CD">
        <w:rPr>
          <w:rFonts w:ascii="Arial" w:hAnsi="Arial"/>
          <w:b/>
          <w:sz w:val="24"/>
          <w:szCs w:val="24"/>
          <w:lang w:eastAsia="zh-CN"/>
        </w:rPr>
        <w:t xml:space="preserve"> 2</w:t>
      </w:r>
      <w:r w:rsidR="00CC6B0D">
        <w:rPr>
          <w:rFonts w:ascii="Arial" w:hAnsi="Arial"/>
          <w:b/>
          <w:sz w:val="24"/>
          <w:szCs w:val="24"/>
          <w:lang w:eastAsia="zh-CN"/>
        </w:rPr>
        <w:t>5</w:t>
      </w:r>
      <w:r w:rsidR="00CC6B0D" w:rsidRPr="00CC6B0D">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554F9B">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D8D51A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9016B">
        <w:rPr>
          <w:rFonts w:ascii="Arial" w:eastAsia="MS Mincho" w:hAnsi="Arial" w:cs="Arial"/>
          <w:b/>
          <w:bCs/>
          <w:sz w:val="24"/>
        </w:rPr>
        <w:t>14</w:t>
      </w:r>
      <w:r w:rsidR="000445A2">
        <w:rPr>
          <w:rFonts w:ascii="Arial" w:eastAsia="MS Mincho" w:hAnsi="Arial" w:cs="Arial"/>
          <w:b/>
          <w:bCs/>
          <w:sz w:val="24"/>
        </w:rPr>
        <w:t>.</w:t>
      </w:r>
      <w:r w:rsidR="004C3CC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D78C60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F51D0">
        <w:rPr>
          <w:rFonts w:ascii="Arial" w:eastAsia="Times New Roman" w:hAnsi="Arial" w:cs="Arial"/>
          <w:b/>
          <w:bCs/>
          <w:sz w:val="24"/>
        </w:rPr>
        <w:t>S</w:t>
      </w:r>
      <w:r w:rsidR="006724EC">
        <w:rPr>
          <w:rFonts w:ascii="Arial" w:eastAsia="Times New Roman" w:hAnsi="Arial" w:cs="Arial"/>
          <w:b/>
          <w:bCs/>
          <w:sz w:val="24"/>
        </w:rPr>
        <w:t>CG Selective Activation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53D43170" w:rsidR="006730B8" w:rsidRDefault="00891A96" w:rsidP="004B5BD3">
      <w:pPr>
        <w:overflowPunct w:val="0"/>
        <w:autoSpaceDE w:val="0"/>
        <w:autoSpaceDN w:val="0"/>
        <w:adjustRightInd w:val="0"/>
        <w:spacing w:after="0"/>
        <w:jc w:val="both"/>
        <w:textAlignment w:val="baseline"/>
        <w:rPr>
          <w:bCs/>
          <w:lang w:val="en-US"/>
        </w:rPr>
      </w:pPr>
      <w:r>
        <w:rPr>
          <w:bCs/>
          <w:lang w:val="en-US"/>
        </w:rPr>
        <w:t>In the last RAN3 meeting (RAN3 #</w:t>
      </w:r>
      <w:r w:rsidR="00E9636A">
        <w:rPr>
          <w:bCs/>
          <w:lang w:val="en-US"/>
        </w:rPr>
        <w:t>1</w:t>
      </w:r>
      <w:r w:rsidR="00AD4897">
        <w:rPr>
          <w:bCs/>
          <w:lang w:val="en-US"/>
        </w:rPr>
        <w:t>20</w:t>
      </w:r>
      <w:r w:rsidR="00E9636A">
        <w:rPr>
          <w:bCs/>
          <w:lang w:val="en-US"/>
        </w:rPr>
        <w:t xml:space="preserve"> [1]), </w:t>
      </w:r>
      <w:r w:rsidR="004305C4">
        <w:rPr>
          <w:bCs/>
          <w:lang w:val="en-US"/>
        </w:rPr>
        <w:t xml:space="preserve">there was continued </w:t>
      </w:r>
      <w:r w:rsidR="00E9636A">
        <w:rPr>
          <w:bCs/>
          <w:lang w:val="en-US"/>
        </w:rPr>
        <w:t>progress on the</w:t>
      </w:r>
      <w:r w:rsidR="00FE665C">
        <w:rPr>
          <w:bCs/>
          <w:lang w:val="en-US"/>
        </w:rPr>
        <w:t xml:space="preserve"> basic signaling </w:t>
      </w:r>
      <w:r w:rsidR="002E5BD8">
        <w:rPr>
          <w:bCs/>
          <w:lang w:val="en-US"/>
        </w:rPr>
        <w:t>aspects. The agreements from the last RAN3 meeting are as follows.</w:t>
      </w:r>
    </w:p>
    <w:p w14:paraId="674E9AE4" w14:textId="0301B122" w:rsidR="00B767A2" w:rsidRDefault="0038761B"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29650E27">
                <wp:simplePos x="0" y="0"/>
                <wp:positionH relativeFrom="margin">
                  <wp:posOffset>-635</wp:posOffset>
                </wp:positionH>
                <wp:positionV relativeFrom="paragraph">
                  <wp:posOffset>217805</wp:posOffset>
                </wp:positionV>
                <wp:extent cx="5962650" cy="14046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6FEA77C" w14:textId="2710BEE9"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20</w:t>
                            </w:r>
                            <w:r w:rsidRPr="0018159B">
                              <w:rPr>
                                <w:rFonts w:ascii="Arial" w:hAnsi="Arial" w:cs="Arial"/>
                                <w:b/>
                                <w:bCs/>
                                <w:u w:val="single"/>
                              </w:rPr>
                              <w:t xml:space="preserve"> agreements</w:t>
                            </w:r>
                            <w:r w:rsidRPr="0018159B">
                              <w:rPr>
                                <w:rFonts w:ascii="Arial" w:hAnsi="Arial" w:cs="Arial"/>
                                <w:b/>
                                <w:bCs/>
                              </w:rPr>
                              <w:t>:</w:t>
                            </w:r>
                          </w:p>
                          <w:p w14:paraId="5CDD4E22"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Add a new IE as a sub IE of the Conditional PSCell Change Information Required IE in the S-NODE CHANGE REQUIRED message to indicate that the request is for SCG Selective Activation.</w:t>
                            </w:r>
                          </w:p>
                          <w:p w14:paraId="310B5468"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It is FFS (up to RAN2 progress) what form the indication will have (an explicit IE or an RRC container).</w:t>
                            </w:r>
                          </w:p>
                          <w:p w14:paraId="1AB1DC65"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Note: This can be revisited based on RAN2 progress.</w:t>
                            </w:r>
                          </w:p>
                          <w:p w14:paraId="3460D487"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Add a new IE as a sub IE of the Conditional PSCell Addition Information Request IE in the S-NODE ADDITION REQUEST message to indicate that the request is for SCG Selective Activation.</w:t>
                            </w:r>
                          </w:p>
                          <w:p w14:paraId="01C5FD9D"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It is FFS (up to RAN2 progress) what form the indication will have (an explicit IE or an RRC container).</w:t>
                            </w:r>
                          </w:p>
                          <w:p w14:paraId="239F16DA"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Note: This can be revisited based on RAN2 progress.</w:t>
                            </w:r>
                          </w:p>
                          <w:p w14:paraId="293C601F"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Introduce a new indicator for selective activation in the S-NODE MODIFICATION REQUEST message to indicate that the request is for SCG selective activation. FFS on the scenarios.</w:t>
                            </w:r>
                          </w:p>
                          <w:p w14:paraId="1E4E62A6" w14:textId="0C405537" w:rsidR="00CB5BB9" w:rsidRPr="009C06E1" w:rsidRDefault="0064229A" w:rsidP="0064229A">
                            <w:pPr>
                              <w:rPr>
                                <w:rFonts w:ascii="Arial" w:hAnsi="Arial" w:cs="Arial"/>
                                <w:b/>
                                <w:bCs/>
                                <w:color w:val="00B050"/>
                              </w:rPr>
                            </w:pPr>
                            <w:r w:rsidRPr="00A351B4">
                              <w:rPr>
                                <w:rFonts w:ascii="Arial" w:hAnsi="Arial" w:cs="Arial"/>
                                <w:b/>
                                <w:bCs/>
                                <w:color w:val="262626" w:themeColor="text1" w:themeTint="D9"/>
                              </w:rPr>
                              <w:t>Introduce a new indicator for selective activation in the Xn-U address indication message to indicate that the request is for SCG selective activation. FFS on the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05pt;margin-top:17.1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">
                <v:textbox style="mso-fit-shape-to-text:t">
                  <w:txbxContent>
                    <w:p w14:paraId="16FEA77C" w14:textId="2710BEE9"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20</w:t>
                      </w:r>
                      <w:r w:rsidRPr="0018159B">
                        <w:rPr>
                          <w:rFonts w:ascii="Arial" w:hAnsi="Arial" w:cs="Arial"/>
                          <w:b/>
                          <w:bCs/>
                          <w:u w:val="single"/>
                        </w:rPr>
                        <w:t xml:space="preserve"> agreements</w:t>
                      </w:r>
                      <w:r w:rsidRPr="0018159B">
                        <w:rPr>
                          <w:rFonts w:ascii="Arial" w:hAnsi="Arial" w:cs="Arial"/>
                          <w:b/>
                          <w:bCs/>
                        </w:rPr>
                        <w:t>:</w:t>
                      </w:r>
                    </w:p>
                    <w:p w14:paraId="5CDD4E22"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 xml:space="preserve">Add a new IE as a </w:t>
                      </w:r>
                      <w:proofErr w:type="gramStart"/>
                      <w:r w:rsidRPr="00A351B4">
                        <w:rPr>
                          <w:rFonts w:ascii="Arial" w:hAnsi="Arial" w:cs="Arial"/>
                          <w:b/>
                          <w:bCs/>
                          <w:color w:val="262626" w:themeColor="text1" w:themeTint="D9"/>
                        </w:rPr>
                        <w:t>sub IE</w:t>
                      </w:r>
                      <w:proofErr w:type="gramEnd"/>
                      <w:r w:rsidRPr="00A351B4">
                        <w:rPr>
                          <w:rFonts w:ascii="Arial" w:hAnsi="Arial" w:cs="Arial"/>
                          <w:b/>
                          <w:bCs/>
                          <w:color w:val="262626" w:themeColor="text1" w:themeTint="D9"/>
                        </w:rPr>
                        <w:t xml:space="preserve"> of the Conditional </w:t>
                      </w:r>
                      <w:proofErr w:type="spellStart"/>
                      <w:r w:rsidRPr="00A351B4">
                        <w:rPr>
                          <w:rFonts w:ascii="Arial" w:hAnsi="Arial" w:cs="Arial"/>
                          <w:b/>
                          <w:bCs/>
                          <w:color w:val="262626" w:themeColor="text1" w:themeTint="D9"/>
                        </w:rPr>
                        <w:t>PSCell</w:t>
                      </w:r>
                      <w:proofErr w:type="spellEnd"/>
                      <w:r w:rsidRPr="00A351B4">
                        <w:rPr>
                          <w:rFonts w:ascii="Arial" w:hAnsi="Arial" w:cs="Arial"/>
                          <w:b/>
                          <w:bCs/>
                          <w:color w:val="262626" w:themeColor="text1" w:themeTint="D9"/>
                        </w:rPr>
                        <w:t xml:space="preserve"> Change Information Required IE in the S-NODE CHANGE REQUIRED message to indicate that the request is for SCG Selective Activation.</w:t>
                      </w:r>
                    </w:p>
                    <w:p w14:paraId="310B5468"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It is FFS (up to RAN2 progress) what form the indication will have (an explicit IE or an RRC container).</w:t>
                      </w:r>
                    </w:p>
                    <w:p w14:paraId="1AB1DC65"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Note: This can be revisited based on RAN2 progress.</w:t>
                      </w:r>
                    </w:p>
                    <w:p w14:paraId="3460D487"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 xml:space="preserve">Add a new IE as a </w:t>
                      </w:r>
                      <w:proofErr w:type="gramStart"/>
                      <w:r w:rsidRPr="00A351B4">
                        <w:rPr>
                          <w:rFonts w:ascii="Arial" w:hAnsi="Arial" w:cs="Arial"/>
                          <w:b/>
                          <w:bCs/>
                          <w:color w:val="262626" w:themeColor="text1" w:themeTint="D9"/>
                        </w:rPr>
                        <w:t>sub IE</w:t>
                      </w:r>
                      <w:proofErr w:type="gramEnd"/>
                      <w:r w:rsidRPr="00A351B4">
                        <w:rPr>
                          <w:rFonts w:ascii="Arial" w:hAnsi="Arial" w:cs="Arial"/>
                          <w:b/>
                          <w:bCs/>
                          <w:color w:val="262626" w:themeColor="text1" w:themeTint="D9"/>
                        </w:rPr>
                        <w:t xml:space="preserve"> of the Conditional </w:t>
                      </w:r>
                      <w:proofErr w:type="spellStart"/>
                      <w:r w:rsidRPr="00A351B4">
                        <w:rPr>
                          <w:rFonts w:ascii="Arial" w:hAnsi="Arial" w:cs="Arial"/>
                          <w:b/>
                          <w:bCs/>
                          <w:color w:val="262626" w:themeColor="text1" w:themeTint="D9"/>
                        </w:rPr>
                        <w:t>PSCell</w:t>
                      </w:r>
                      <w:proofErr w:type="spellEnd"/>
                      <w:r w:rsidRPr="00A351B4">
                        <w:rPr>
                          <w:rFonts w:ascii="Arial" w:hAnsi="Arial" w:cs="Arial"/>
                          <w:b/>
                          <w:bCs/>
                          <w:color w:val="262626" w:themeColor="text1" w:themeTint="D9"/>
                        </w:rPr>
                        <w:t xml:space="preserve"> Addition Information Request IE in the S-NODE ADDITION REQUEST message to indicate that the request is for SCG Selective Activation.</w:t>
                      </w:r>
                    </w:p>
                    <w:p w14:paraId="01C5FD9D"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It is FFS (up to RAN2 progress) what form the indication will have (an explicit IE or an RRC container).</w:t>
                      </w:r>
                    </w:p>
                    <w:p w14:paraId="239F16DA"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Note: This can be revisited based on RAN2 progress.</w:t>
                      </w:r>
                    </w:p>
                    <w:p w14:paraId="293C601F" w14:textId="77777777" w:rsidR="0064229A" w:rsidRPr="00A351B4" w:rsidRDefault="0064229A" w:rsidP="0064229A">
                      <w:pPr>
                        <w:rPr>
                          <w:rFonts w:ascii="Arial" w:hAnsi="Arial" w:cs="Arial"/>
                          <w:b/>
                          <w:bCs/>
                          <w:color w:val="262626" w:themeColor="text1" w:themeTint="D9"/>
                        </w:rPr>
                      </w:pPr>
                      <w:r w:rsidRPr="00A351B4">
                        <w:rPr>
                          <w:rFonts w:ascii="Arial" w:hAnsi="Arial" w:cs="Arial"/>
                          <w:b/>
                          <w:bCs/>
                          <w:color w:val="262626" w:themeColor="text1" w:themeTint="D9"/>
                        </w:rPr>
                        <w:t>Introduce a new indicator for selective activation in the S-NODE MODIFICATION REQUEST message to indicate that the request is for SCG selective activation. FFS on the scenarios.</w:t>
                      </w:r>
                    </w:p>
                    <w:p w14:paraId="1E4E62A6" w14:textId="0C405537" w:rsidR="00CB5BB9" w:rsidRPr="009C06E1" w:rsidRDefault="0064229A" w:rsidP="0064229A">
                      <w:pPr>
                        <w:rPr>
                          <w:rFonts w:ascii="Arial" w:hAnsi="Arial" w:cs="Arial"/>
                          <w:b/>
                          <w:bCs/>
                          <w:color w:val="00B050"/>
                        </w:rPr>
                      </w:pPr>
                      <w:r w:rsidRPr="00A351B4">
                        <w:rPr>
                          <w:rFonts w:ascii="Arial" w:hAnsi="Arial" w:cs="Arial"/>
                          <w:b/>
                          <w:bCs/>
                          <w:color w:val="262626" w:themeColor="text1" w:themeTint="D9"/>
                        </w:rPr>
                        <w:t xml:space="preserve">Introduce a new indicator for selective activation in the </w:t>
                      </w:r>
                      <w:proofErr w:type="spellStart"/>
                      <w:r w:rsidRPr="00A351B4">
                        <w:rPr>
                          <w:rFonts w:ascii="Arial" w:hAnsi="Arial" w:cs="Arial"/>
                          <w:b/>
                          <w:bCs/>
                          <w:color w:val="262626" w:themeColor="text1" w:themeTint="D9"/>
                        </w:rPr>
                        <w:t>Xn</w:t>
                      </w:r>
                      <w:proofErr w:type="spellEnd"/>
                      <w:r w:rsidRPr="00A351B4">
                        <w:rPr>
                          <w:rFonts w:ascii="Arial" w:hAnsi="Arial" w:cs="Arial"/>
                          <w:b/>
                          <w:bCs/>
                          <w:color w:val="262626" w:themeColor="text1" w:themeTint="D9"/>
                        </w:rPr>
                        <w:t>-U address indication message to indicate that the request is for SCG selective activation. FFS on the scenarios.</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4A0A4C9F"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t xml:space="preserve">In this contribution, </w:t>
      </w:r>
      <w:r w:rsidR="006E52E5">
        <w:rPr>
          <w:bCs/>
          <w:lang w:val="en-US"/>
        </w:rPr>
        <w:t xml:space="preserve">we </w:t>
      </w:r>
      <w:r w:rsidR="00872EBA">
        <w:rPr>
          <w:bCs/>
          <w:lang w:val="en-US"/>
        </w:rPr>
        <w:t xml:space="preserve">continue </w:t>
      </w:r>
      <w:r w:rsidR="00543410">
        <w:rPr>
          <w:bCs/>
          <w:lang w:val="en-US"/>
        </w:rPr>
        <w:t>discuss</w:t>
      </w:r>
      <w:r w:rsidR="00872EBA">
        <w:rPr>
          <w:bCs/>
          <w:lang w:val="en-US"/>
        </w:rPr>
        <w:t>ion on</w:t>
      </w:r>
      <w:r w:rsidR="00DA6362">
        <w:rPr>
          <w:bCs/>
          <w:lang w:val="en-US"/>
        </w:rPr>
        <w:t xml:space="preserve"> the </w:t>
      </w:r>
      <w:r w:rsidR="004B1560">
        <w:rPr>
          <w:bCs/>
          <w:lang w:val="en-US"/>
        </w:rPr>
        <w:t xml:space="preserve">procedures </w:t>
      </w:r>
      <w:r w:rsidR="00D8705E">
        <w:rPr>
          <w:bCs/>
          <w:lang w:val="en-US"/>
        </w:rPr>
        <w:t xml:space="preserve">for </w:t>
      </w:r>
      <w:r w:rsidR="007351ED">
        <w:rPr>
          <w:bCs/>
          <w:lang w:val="en-US"/>
        </w:rPr>
        <w:t xml:space="preserve">SCG </w:t>
      </w:r>
      <w:r w:rsidR="00D8705E">
        <w:rPr>
          <w:bCs/>
          <w:lang w:val="en-US"/>
        </w:rPr>
        <w:t xml:space="preserve">selective activation </w:t>
      </w:r>
      <w:r w:rsidR="00724193">
        <w:rPr>
          <w:bCs/>
          <w:lang w:val="en-US"/>
        </w:rPr>
        <w:t xml:space="preserve">and </w:t>
      </w:r>
      <w:r w:rsidR="00E11DF5">
        <w:rPr>
          <w:bCs/>
          <w:lang w:val="en-US"/>
        </w:rPr>
        <w:t>provide</w:t>
      </w:r>
      <w:r w:rsidR="00724193">
        <w:rPr>
          <w:bCs/>
          <w:lang w:val="en-US"/>
        </w:rPr>
        <w:t xml:space="preserve"> some proposals</w:t>
      </w:r>
      <w:r w:rsidR="00E11DF5">
        <w:rPr>
          <w:bCs/>
          <w:lang w:val="en-US"/>
        </w:rPr>
        <w:t xml:space="preserve"> for RAN3 discussion.</w:t>
      </w:r>
      <w:r w:rsidR="00D8705E">
        <w:rPr>
          <w:bCs/>
          <w:lang w:val="en-US"/>
        </w:rPr>
        <w:t xml:space="preserve"> </w:t>
      </w:r>
      <w:r w:rsidR="00747A83" w:rsidRPr="00A2349D">
        <w:rPr>
          <w:bCs/>
          <w:lang w:val="en-US"/>
        </w:rPr>
        <w:t xml:space="preserve"> </w:t>
      </w:r>
      <w:r w:rsidR="009E2F0C" w:rsidRPr="00A2349D">
        <w:rPr>
          <w:bCs/>
          <w:lang w:val="en-US"/>
        </w:rPr>
        <w:t xml:space="preserve"> </w:t>
      </w:r>
    </w:p>
    <w:p w14:paraId="5D3F2DE9" w14:textId="5A3D2922" w:rsidR="00512905" w:rsidRPr="00512905" w:rsidRDefault="001D6D17" w:rsidP="00512905">
      <w:pPr>
        <w:pStyle w:val="Heading1"/>
        <w:numPr>
          <w:ilvl w:val="0"/>
          <w:numId w:val="1"/>
        </w:numPr>
        <w:pBdr>
          <w:top w:val="single" w:sz="12" w:space="2" w:color="auto"/>
        </w:pBdr>
      </w:pPr>
      <w:r>
        <w:t>Procedures and signalling aspects</w:t>
      </w:r>
      <w:r w:rsidR="003954E8">
        <w:t xml:space="preserve"> </w:t>
      </w:r>
    </w:p>
    <w:p w14:paraId="79D0BE64" w14:textId="069FC01A" w:rsidR="005B23BC" w:rsidRDefault="00960810" w:rsidP="00D60D95">
      <w:bookmarkStart w:id="1" w:name="_Ref535308766"/>
      <w:bookmarkStart w:id="2" w:name="_Ref535492080"/>
      <w:bookmarkStart w:id="3" w:name="_Hlk85454301"/>
      <w:bookmarkStart w:id="4" w:name="_Hlk101395181"/>
      <w:r>
        <w:t xml:space="preserve">We assume </w:t>
      </w:r>
      <w:r w:rsidR="00B35B4A" w:rsidRPr="00B35B4A">
        <w:t xml:space="preserve">that the UE is in </w:t>
      </w:r>
      <w:r w:rsidR="00A929D4">
        <w:t>N</w:t>
      </w:r>
      <w:r w:rsidR="00B35B4A" w:rsidRPr="00B35B4A">
        <w:t xml:space="preserve">R-DC operation when </w:t>
      </w:r>
      <w:r w:rsidR="00ED4064">
        <w:t>the</w:t>
      </w:r>
      <w:r w:rsidR="00B35B4A" w:rsidRPr="00B35B4A">
        <w:t xml:space="preserve"> preparation </w:t>
      </w:r>
      <w:r w:rsidR="00ED4064">
        <w:t xml:space="preserve">procedure </w:t>
      </w:r>
      <w:r w:rsidR="00B35B4A" w:rsidRPr="00B35B4A">
        <w:t>is initiated. The discussion would proceed along similar lines in case the UE is in standalone mode when the preparation procedure is initiated and is thus omitted.</w:t>
      </w:r>
    </w:p>
    <w:p w14:paraId="01363CC9" w14:textId="30B9028B" w:rsidR="00FA32E1" w:rsidRDefault="00BE3DC7" w:rsidP="00E51866">
      <w:pPr>
        <w:rPr>
          <w:b/>
          <w:bCs/>
        </w:rPr>
      </w:pPr>
      <w:r w:rsidRPr="005A6DCD">
        <w:rPr>
          <w:b/>
          <w:bCs/>
        </w:rPr>
        <w:t xml:space="preserve">Assumption. </w:t>
      </w:r>
      <w:r w:rsidR="008F2CA0">
        <w:rPr>
          <w:b/>
          <w:bCs/>
        </w:rPr>
        <w:t>W</w:t>
      </w:r>
      <w:r w:rsidR="00B663F8" w:rsidRPr="005A6DCD">
        <w:rPr>
          <w:b/>
          <w:bCs/>
        </w:rPr>
        <w:t xml:space="preserve">e assume that the UE is in </w:t>
      </w:r>
      <w:r w:rsidR="00FD2F8B">
        <w:rPr>
          <w:b/>
          <w:bCs/>
        </w:rPr>
        <w:t>N</w:t>
      </w:r>
      <w:r w:rsidR="00B663F8" w:rsidRPr="005A6DCD">
        <w:rPr>
          <w:b/>
          <w:bCs/>
        </w:rPr>
        <w:t>R-DC operation when the</w:t>
      </w:r>
      <w:r w:rsidR="005A6DCD" w:rsidRPr="005A6DCD">
        <w:rPr>
          <w:b/>
          <w:bCs/>
        </w:rPr>
        <w:t xml:space="preserve"> configuration preparation procedure is initiated.</w:t>
      </w:r>
      <w:bookmarkStart w:id="5" w:name="_Hlk115082283"/>
    </w:p>
    <w:bookmarkEnd w:id="5"/>
    <w:p w14:paraId="2EF74FD5" w14:textId="2FFE5628" w:rsidR="00C053FB" w:rsidRPr="00BE15FE" w:rsidRDefault="00BE15FE" w:rsidP="00E51866">
      <w:pPr>
        <w:rPr>
          <w:b/>
          <w:bCs/>
          <w:u w:val="single"/>
        </w:rPr>
      </w:pPr>
      <w:r w:rsidRPr="00BE15FE">
        <w:rPr>
          <w:b/>
          <w:bCs/>
          <w:color w:val="4472C4" w:themeColor="accent1"/>
          <w:u w:val="single"/>
        </w:rPr>
        <w:t xml:space="preserve">Source </w:t>
      </w:r>
      <w:r w:rsidR="00FB7523">
        <w:rPr>
          <w:b/>
          <w:bCs/>
          <w:color w:val="4472C4" w:themeColor="accent1"/>
          <w:u w:val="single"/>
        </w:rPr>
        <w:t>S</w:t>
      </w:r>
      <w:r w:rsidRPr="00BE15FE">
        <w:rPr>
          <w:b/>
          <w:bCs/>
          <w:color w:val="4472C4" w:themeColor="accent1"/>
          <w:u w:val="single"/>
        </w:rPr>
        <w:t xml:space="preserve">N initiated </w:t>
      </w:r>
      <w:r w:rsidR="000A7059">
        <w:rPr>
          <w:b/>
          <w:bCs/>
          <w:color w:val="4472C4" w:themeColor="accent1"/>
          <w:u w:val="single"/>
        </w:rPr>
        <w:t>inter-SN</w:t>
      </w:r>
      <w:r w:rsidR="00286C77">
        <w:rPr>
          <w:b/>
          <w:bCs/>
          <w:color w:val="4472C4" w:themeColor="accent1"/>
          <w:u w:val="single"/>
        </w:rPr>
        <w:t xml:space="preserve"> S</w:t>
      </w:r>
      <w:r w:rsidR="00FB7523">
        <w:rPr>
          <w:b/>
          <w:bCs/>
          <w:color w:val="4472C4" w:themeColor="accent1"/>
          <w:u w:val="single"/>
        </w:rPr>
        <w:t>ubsequent CPAC</w:t>
      </w:r>
    </w:p>
    <w:p w14:paraId="0CFB6F5E" w14:textId="7DAD6DD6" w:rsidR="007B1D96" w:rsidRDefault="00E24804" w:rsidP="00E51866">
      <w:r w:rsidRPr="007326FF">
        <w:lastRenderedPageBreak/>
        <w:fldChar w:fldCharType="begin"/>
      </w:r>
      <w:r w:rsidRPr="007326FF">
        <w:instrText xml:space="preserve"> REF _Ref142500837 \h </w:instrText>
      </w:r>
      <w:r w:rsidR="007326FF" w:rsidRPr="007326FF">
        <w:instrText xml:space="preserve"> \* MERGEFORMAT </w:instrText>
      </w:r>
      <w:r w:rsidRPr="007326FF">
        <w:fldChar w:fldCharType="separate"/>
      </w:r>
      <w:r w:rsidRPr="007326FF">
        <w:rPr>
          <w:color w:val="4472C4" w:themeColor="accent1"/>
        </w:rPr>
        <w:t xml:space="preserve">Figure </w:t>
      </w:r>
      <w:r w:rsidRPr="007326FF">
        <w:rPr>
          <w:noProof/>
          <w:color w:val="4472C4" w:themeColor="accent1"/>
        </w:rPr>
        <w:t>1</w:t>
      </w:r>
      <w:r w:rsidRPr="007326FF">
        <w:fldChar w:fldCharType="end"/>
      </w:r>
      <w:r>
        <w:t xml:space="preserve"> </w:t>
      </w:r>
      <w:r w:rsidR="00865B7F">
        <w:t>s</w:t>
      </w:r>
      <w:r w:rsidR="00595302">
        <w:t xml:space="preserve">hows </w:t>
      </w:r>
      <w:r w:rsidR="00915153">
        <w:t>a</w:t>
      </w:r>
      <w:r w:rsidR="00595302">
        <w:t xml:space="preserve"> signalling flow for the procedure</w:t>
      </w:r>
      <w:r w:rsidR="005E35F6">
        <w:t xml:space="preserve">. </w:t>
      </w:r>
      <w:r w:rsidR="007326FF">
        <w:t>Though the</w:t>
      </w:r>
      <w:r w:rsidR="00BB3478">
        <w:t xml:space="preserve"> figure shows RAN2 aspects also, we discuss the RAN3 aspects below.</w:t>
      </w:r>
    </w:p>
    <w:p w14:paraId="215EAB91" w14:textId="2E3873BA" w:rsidR="00B94123" w:rsidRDefault="00272AEC" w:rsidP="00B94123">
      <w:pPr>
        <w:overflowPunct w:val="0"/>
        <w:autoSpaceDE w:val="0"/>
        <w:autoSpaceDN w:val="0"/>
        <w:adjustRightInd w:val="0"/>
        <w:textAlignment w:val="baseline"/>
      </w:pPr>
      <w:r w:rsidRPr="00DB1956">
        <w:rPr>
          <w:b/>
          <w:bCs/>
          <w:color w:val="4472C4" w:themeColor="accent1"/>
        </w:rPr>
        <w:t xml:space="preserve">Steps </w:t>
      </w:r>
      <w:r w:rsidR="005A1372" w:rsidRPr="00DB1956">
        <w:rPr>
          <w:b/>
          <w:bCs/>
          <w:color w:val="4472C4" w:themeColor="accent1"/>
        </w:rPr>
        <w:t>1-</w:t>
      </w:r>
      <w:r w:rsidR="0092472C">
        <w:rPr>
          <w:b/>
          <w:bCs/>
          <w:color w:val="4472C4" w:themeColor="accent1"/>
        </w:rPr>
        <w:t>7</w:t>
      </w:r>
      <w:r w:rsidR="005A1372" w:rsidRPr="00DB1956">
        <w:rPr>
          <w:b/>
          <w:bCs/>
          <w:color w:val="4472C4" w:themeColor="accent1"/>
        </w:rPr>
        <w:t>:</w:t>
      </w:r>
      <w:r w:rsidR="00074CD2">
        <w:rPr>
          <w:b/>
          <w:bCs/>
        </w:rPr>
        <w:t xml:space="preserve"> </w:t>
      </w:r>
      <w:r w:rsidR="00B94123">
        <w:t>Based on the UE measurement reports, source SN initiates the procedure by transmitting SN Change Required to the source MN.</w:t>
      </w:r>
    </w:p>
    <w:p w14:paraId="47E8A581" w14:textId="77777777" w:rsidR="00B94123" w:rsidRDefault="00B94123" w:rsidP="00B94123">
      <w:pPr>
        <w:overflowPunct w:val="0"/>
        <w:autoSpaceDE w:val="0"/>
        <w:autoSpaceDN w:val="0"/>
        <w:adjustRightInd w:val="0"/>
        <w:textAlignment w:val="baseline"/>
      </w:pPr>
      <w:r>
        <w:t>It was agreed in a previous RAN2 meeting (RAN2 #121-bis-e [2]) that the source SN generates the execution conditions for the initial CPC.</w:t>
      </w:r>
    </w:p>
    <w:p w14:paraId="432218CF" w14:textId="77777777" w:rsidR="00B94123" w:rsidRPr="00385B81" w:rsidRDefault="00B94123" w:rsidP="00B94123">
      <w:pPr>
        <w:overflowPunct w:val="0"/>
        <w:autoSpaceDE w:val="0"/>
        <w:autoSpaceDN w:val="0"/>
        <w:adjustRightInd w:val="0"/>
        <w:textAlignment w:val="baseline"/>
        <w:rPr>
          <w:b/>
          <w:bCs/>
        </w:rPr>
      </w:pPr>
      <w:bookmarkStart w:id="6" w:name="_Hlk142461746"/>
      <w:r w:rsidRPr="00385B81">
        <w:rPr>
          <w:b/>
          <w:bCs/>
        </w:rPr>
        <w:t>Proposal</w:t>
      </w:r>
      <w:r>
        <w:rPr>
          <w:b/>
          <w:bCs/>
        </w:rPr>
        <w:t xml:space="preserve"> 1</w:t>
      </w:r>
      <w:r w:rsidRPr="00385B81">
        <w:rPr>
          <w:b/>
          <w:bCs/>
        </w:rPr>
        <w:t>. In SN Change Required, source SN includes:</w:t>
      </w:r>
    </w:p>
    <w:p w14:paraId="0E1E99F7" w14:textId="77777777" w:rsidR="00B94123" w:rsidRPr="00385B81" w:rsidRDefault="00B94123" w:rsidP="00B94123">
      <w:pPr>
        <w:pStyle w:val="ListParagraph"/>
        <w:numPr>
          <w:ilvl w:val="0"/>
          <w:numId w:val="49"/>
        </w:numPr>
        <w:overflowPunct w:val="0"/>
        <w:autoSpaceDE w:val="0"/>
        <w:autoSpaceDN w:val="0"/>
        <w:adjustRightInd w:val="0"/>
        <w:textAlignment w:val="baseline"/>
        <w:rPr>
          <w:b/>
          <w:bCs/>
        </w:rPr>
      </w:pPr>
      <w:r w:rsidRPr="00385B81">
        <w:rPr>
          <w:b/>
          <w:bCs/>
        </w:rPr>
        <w:t>A list of candidate SNs for the initial CPC, and for each candidate SN in the list, a list of candidate PSCells.</w:t>
      </w:r>
    </w:p>
    <w:p w14:paraId="47054743" w14:textId="77777777" w:rsidR="00B94123" w:rsidRPr="00385B81" w:rsidRDefault="00B94123" w:rsidP="00B94123">
      <w:pPr>
        <w:pStyle w:val="ListParagraph"/>
        <w:numPr>
          <w:ilvl w:val="1"/>
          <w:numId w:val="49"/>
        </w:numPr>
        <w:overflowPunct w:val="0"/>
        <w:autoSpaceDE w:val="0"/>
        <w:autoSpaceDN w:val="0"/>
        <w:adjustRightInd w:val="0"/>
        <w:textAlignment w:val="baseline"/>
        <w:rPr>
          <w:b/>
          <w:bCs/>
        </w:rPr>
      </w:pPr>
      <w:r w:rsidRPr="00385B81">
        <w:rPr>
          <w:b/>
          <w:bCs/>
        </w:rPr>
        <w:t>Execution conditions associated with each candidate PSCell of the initial CPC.</w:t>
      </w:r>
    </w:p>
    <w:p w14:paraId="308BA776" w14:textId="77777777" w:rsidR="00B94123" w:rsidRDefault="00B94123" w:rsidP="00B94123">
      <w:pPr>
        <w:pStyle w:val="ListParagraph"/>
        <w:numPr>
          <w:ilvl w:val="0"/>
          <w:numId w:val="49"/>
        </w:numPr>
        <w:overflowPunct w:val="0"/>
        <w:autoSpaceDE w:val="0"/>
        <w:autoSpaceDN w:val="0"/>
        <w:adjustRightInd w:val="0"/>
        <w:textAlignment w:val="baseline"/>
        <w:rPr>
          <w:b/>
          <w:bCs/>
        </w:rPr>
      </w:pPr>
      <w:r w:rsidRPr="00385B81">
        <w:rPr>
          <w:b/>
          <w:bCs/>
        </w:rPr>
        <w:t xml:space="preserve">A list of candidate SNs for the subsequent CPCs, and for each candidate SN in the list, a list of candidate PSCells.  </w:t>
      </w:r>
    </w:p>
    <w:bookmarkEnd w:id="6"/>
    <w:p w14:paraId="49DFC60B" w14:textId="46B6AB9D" w:rsidR="00042736" w:rsidRDefault="00533234" w:rsidP="00E51866">
      <w:r>
        <w:rPr>
          <w:noProof/>
        </w:rPr>
        <mc:AlternateContent>
          <mc:Choice Requires="wps">
            <w:drawing>
              <wp:anchor distT="45720" distB="45720" distL="114300" distR="114300" simplePos="0" relativeHeight="251681792" behindDoc="0" locked="0" layoutInCell="1" allowOverlap="1" wp14:anchorId="0FC95082" wp14:editId="3A057EE9">
                <wp:simplePos x="0" y="0"/>
                <wp:positionH relativeFrom="margin">
                  <wp:posOffset>-635</wp:posOffset>
                </wp:positionH>
                <wp:positionV relativeFrom="paragraph">
                  <wp:posOffset>570865</wp:posOffset>
                </wp:positionV>
                <wp:extent cx="5953125" cy="1404620"/>
                <wp:effectExtent l="0" t="0" r="2857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6A62AC59" w14:textId="73324064" w:rsidR="00533234" w:rsidRDefault="006B7DF3">
                            <w:r w:rsidRPr="006B7DF3">
                              <w:rPr>
                                <w:u w:val="single"/>
                              </w:rPr>
                              <w:t>RAN2 #121 agreement</w:t>
                            </w:r>
                            <w:r w:rsidRPr="006B7DF3">
                              <w:t>:</w:t>
                            </w:r>
                          </w:p>
                          <w:p w14:paraId="641DC51E" w14:textId="68D341BF" w:rsidR="006B7DF3" w:rsidRDefault="00EE26B5">
                            <w:r w:rsidRPr="00EE26B5">
                              <w:t>For inter-SN CPC, MN should provide the reference configuration to all candidate T-SNs (in order to generate the T-SN candidate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C95082" id="_x0000_s1027" type="#_x0000_t202" style="position:absolute;margin-left:-.05pt;margin-top:44.95pt;width:468.75pt;height:110.6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">
                <v:textbox style="mso-fit-shape-to-text:t">
                  <w:txbxContent>
                    <w:p w14:paraId="6A62AC59" w14:textId="73324064" w:rsidR="00533234" w:rsidRDefault="006B7DF3">
                      <w:r w:rsidRPr="006B7DF3">
                        <w:rPr>
                          <w:u w:val="single"/>
                        </w:rPr>
                        <w:t>RAN2 #121 agreement</w:t>
                      </w:r>
                      <w:r w:rsidRPr="006B7DF3">
                        <w:t>:</w:t>
                      </w:r>
                    </w:p>
                    <w:p w14:paraId="641DC51E" w14:textId="68D341BF" w:rsidR="006B7DF3" w:rsidRDefault="00EE26B5">
                      <w:r w:rsidRPr="00EE26B5">
                        <w:t>For inter-SN CPC, MN should provide the reference configuration to all candidate T-SNs (</w:t>
                      </w:r>
                      <w:proofErr w:type="gramStart"/>
                      <w:r w:rsidRPr="00EE26B5">
                        <w:t>in order to</w:t>
                      </w:r>
                      <w:proofErr w:type="gramEnd"/>
                      <w:r w:rsidRPr="00EE26B5">
                        <w:t xml:space="preserve"> generate the T-SN candidate configuration).</w:t>
                      </w:r>
                    </w:p>
                  </w:txbxContent>
                </v:textbox>
                <w10:wrap type="square" anchorx="margin"/>
              </v:shape>
            </w:pict>
          </mc:Fallback>
        </mc:AlternateContent>
      </w:r>
      <w:r w:rsidR="00AD3ABC">
        <w:t xml:space="preserve">It was agreed in RAN2 #121 </w:t>
      </w:r>
      <w:r w:rsidR="00FB2174">
        <w:t>[</w:t>
      </w:r>
      <w:r w:rsidR="00926604">
        <w:t>3</w:t>
      </w:r>
      <w:r w:rsidR="00FB2174">
        <w:t xml:space="preserve">] </w:t>
      </w:r>
      <w:r w:rsidR="00F013BB">
        <w:t>that</w:t>
      </w:r>
      <w:r w:rsidR="00A52CA9">
        <w:t xml:space="preserve"> source MN should provide the reference SCG configuration to all </w:t>
      </w:r>
      <w:r w:rsidR="00F04F7E">
        <w:t>candidate SNs</w:t>
      </w:r>
      <w:r w:rsidR="00AF5F45">
        <w:t xml:space="preserve">. The candidate SNs may </w:t>
      </w:r>
      <w:r w:rsidR="00A22A12">
        <w:t xml:space="preserve">generate </w:t>
      </w:r>
      <w:bookmarkStart w:id="7" w:name="_Hlk131545584"/>
      <w:r w:rsidR="00A22A12">
        <w:t xml:space="preserve">delta </w:t>
      </w:r>
      <w:r w:rsidR="00036626">
        <w:t xml:space="preserve">target </w:t>
      </w:r>
      <w:r w:rsidR="00A22A12">
        <w:t xml:space="preserve">SCG configurations </w:t>
      </w:r>
      <w:r w:rsidR="00890C56">
        <w:t xml:space="preserve">with respect to the </w:t>
      </w:r>
      <w:r w:rsidR="00AF3120">
        <w:t xml:space="preserve">reference </w:t>
      </w:r>
      <w:r w:rsidR="00FC5343">
        <w:t xml:space="preserve">SCG </w:t>
      </w:r>
      <w:r w:rsidR="00AF3120">
        <w:t xml:space="preserve">configuration </w:t>
      </w:r>
      <w:r w:rsidR="00A22A12">
        <w:t>for the</w:t>
      </w:r>
      <w:r w:rsidR="00036626">
        <w:t xml:space="preserve"> </w:t>
      </w:r>
      <w:r w:rsidR="00A22A12">
        <w:t>candidate target</w:t>
      </w:r>
      <w:r w:rsidR="00036626">
        <w:t xml:space="preserve"> PSCells</w:t>
      </w:r>
      <w:r w:rsidR="00890C56">
        <w:t>.</w:t>
      </w:r>
      <w:bookmarkEnd w:id="7"/>
    </w:p>
    <w:p w14:paraId="2D8A7CC9" w14:textId="6CB90EF4" w:rsidR="000367F3" w:rsidRDefault="000367F3" w:rsidP="00E51866"/>
    <w:p w14:paraId="1D411383" w14:textId="57983948" w:rsidR="000A6CB1" w:rsidRPr="00A25858" w:rsidRDefault="000A6CB1" w:rsidP="00E51866">
      <w:pPr>
        <w:rPr>
          <w:b/>
          <w:bCs/>
        </w:rPr>
      </w:pPr>
      <w:bookmarkStart w:id="8" w:name="_Hlk142514851"/>
      <w:r w:rsidRPr="00A25858">
        <w:rPr>
          <w:b/>
          <w:bCs/>
        </w:rPr>
        <w:t>Proposal</w:t>
      </w:r>
      <w:r w:rsidR="00E615F9">
        <w:rPr>
          <w:b/>
          <w:bCs/>
        </w:rPr>
        <w:t xml:space="preserve"> </w:t>
      </w:r>
      <w:r w:rsidR="00553541">
        <w:rPr>
          <w:b/>
          <w:bCs/>
        </w:rPr>
        <w:t>2</w:t>
      </w:r>
      <w:r w:rsidRPr="00A25858">
        <w:rPr>
          <w:b/>
          <w:bCs/>
        </w:rPr>
        <w:t xml:space="preserve">. The source MN </w:t>
      </w:r>
      <w:r w:rsidR="004814C6" w:rsidRPr="00A25858">
        <w:rPr>
          <w:b/>
          <w:bCs/>
        </w:rPr>
        <w:t>provide</w:t>
      </w:r>
      <w:r w:rsidR="00A035E3" w:rsidRPr="00A25858">
        <w:rPr>
          <w:b/>
          <w:bCs/>
        </w:rPr>
        <w:t>s</w:t>
      </w:r>
      <w:r w:rsidR="004814C6" w:rsidRPr="00A25858">
        <w:rPr>
          <w:b/>
          <w:bCs/>
        </w:rPr>
        <w:t xml:space="preserve"> the reference SCG configuration </w:t>
      </w:r>
      <w:r w:rsidR="00A74C82" w:rsidRPr="00A25858">
        <w:rPr>
          <w:b/>
          <w:bCs/>
        </w:rPr>
        <w:t xml:space="preserve">to all candidate SNs in SN Addition Req messages. The reference SCG configuration </w:t>
      </w:r>
      <w:r w:rsidR="00A035E3" w:rsidRPr="00A25858">
        <w:rPr>
          <w:b/>
          <w:bCs/>
        </w:rPr>
        <w:t>is</w:t>
      </w:r>
      <w:r w:rsidR="00A74C82" w:rsidRPr="00A25858">
        <w:rPr>
          <w:b/>
          <w:bCs/>
        </w:rPr>
        <w:t xml:space="preserve"> included in </w:t>
      </w:r>
      <w:r w:rsidR="00BF0F8D">
        <w:rPr>
          <w:b/>
          <w:bCs/>
        </w:rPr>
        <w:t>an</w:t>
      </w:r>
      <w:r w:rsidR="00A74C82" w:rsidRPr="00A25858">
        <w:rPr>
          <w:b/>
          <w:bCs/>
        </w:rPr>
        <w:t xml:space="preserve"> inter-node RRC con</w:t>
      </w:r>
      <w:r w:rsidR="00A035E3" w:rsidRPr="00A25858">
        <w:rPr>
          <w:b/>
          <w:bCs/>
        </w:rPr>
        <w:t>tainer</w:t>
      </w:r>
      <w:r w:rsidR="00A523E6" w:rsidRPr="00A25858">
        <w:rPr>
          <w:b/>
          <w:bCs/>
        </w:rPr>
        <w:t>.</w:t>
      </w:r>
      <w:r w:rsidR="00A035E3" w:rsidRPr="00A25858">
        <w:rPr>
          <w:b/>
          <w:bCs/>
        </w:rPr>
        <w:t xml:space="preserve"> </w:t>
      </w:r>
    </w:p>
    <w:p w14:paraId="5B54BAF3" w14:textId="0AE15ACD" w:rsidR="000367F3" w:rsidRPr="00A25858" w:rsidRDefault="00457554" w:rsidP="00E51866">
      <w:pPr>
        <w:rPr>
          <w:b/>
          <w:bCs/>
        </w:rPr>
      </w:pPr>
      <w:r w:rsidRPr="00A25858">
        <w:rPr>
          <w:b/>
          <w:bCs/>
        </w:rPr>
        <w:t>Proposal</w:t>
      </w:r>
      <w:r w:rsidR="00E615F9">
        <w:rPr>
          <w:b/>
          <w:bCs/>
        </w:rPr>
        <w:t xml:space="preserve"> </w:t>
      </w:r>
      <w:r w:rsidR="007B3393">
        <w:rPr>
          <w:b/>
          <w:bCs/>
        </w:rPr>
        <w:t>3</w:t>
      </w:r>
      <w:r w:rsidRPr="00A25858">
        <w:rPr>
          <w:b/>
          <w:bCs/>
        </w:rPr>
        <w:t xml:space="preserve">. The candidate SNs respond </w:t>
      </w:r>
      <w:r w:rsidR="00394626" w:rsidRPr="00A25858">
        <w:rPr>
          <w:b/>
          <w:bCs/>
        </w:rPr>
        <w:t xml:space="preserve">by including </w:t>
      </w:r>
      <w:r w:rsidR="004075D7" w:rsidRPr="00A25858">
        <w:rPr>
          <w:b/>
          <w:bCs/>
        </w:rPr>
        <w:t xml:space="preserve">in SN Addition Req Ack the </w:t>
      </w:r>
      <w:r w:rsidR="00394626" w:rsidRPr="00A25858">
        <w:rPr>
          <w:b/>
          <w:bCs/>
        </w:rPr>
        <w:t xml:space="preserve">target SCG configurations </w:t>
      </w:r>
      <w:r w:rsidR="00B925A8" w:rsidRPr="00A25858">
        <w:rPr>
          <w:b/>
          <w:bCs/>
        </w:rPr>
        <w:t>for the prepared candidate target PSCells</w:t>
      </w:r>
      <w:r w:rsidR="00B925A8">
        <w:rPr>
          <w:b/>
          <w:bCs/>
        </w:rPr>
        <w:t xml:space="preserve"> </w:t>
      </w:r>
      <w:r w:rsidR="003D5171">
        <w:rPr>
          <w:b/>
          <w:bCs/>
        </w:rPr>
        <w:t xml:space="preserve">that are delta configurations </w:t>
      </w:r>
      <w:r w:rsidR="00394626" w:rsidRPr="00A25858">
        <w:rPr>
          <w:b/>
          <w:bCs/>
        </w:rPr>
        <w:t xml:space="preserve">with respect to the reference </w:t>
      </w:r>
      <w:r w:rsidR="00B925A8">
        <w:rPr>
          <w:b/>
          <w:bCs/>
        </w:rPr>
        <w:t xml:space="preserve">SCG </w:t>
      </w:r>
      <w:r w:rsidR="00394626" w:rsidRPr="00A25858">
        <w:rPr>
          <w:b/>
          <w:bCs/>
        </w:rPr>
        <w:t>configuration</w:t>
      </w:r>
      <w:r w:rsidR="004075D7" w:rsidRPr="00A25858">
        <w:rPr>
          <w:b/>
          <w:bCs/>
        </w:rPr>
        <w:t xml:space="preserve">. </w:t>
      </w:r>
      <w:r w:rsidR="00C837B4" w:rsidRPr="00A25858">
        <w:rPr>
          <w:b/>
          <w:bCs/>
        </w:rPr>
        <w:t>The target SCG con</w:t>
      </w:r>
      <w:r w:rsidR="00E060CB">
        <w:rPr>
          <w:b/>
          <w:bCs/>
        </w:rPr>
        <w:t>figura</w:t>
      </w:r>
      <w:r w:rsidR="00C837B4" w:rsidRPr="00A25858">
        <w:rPr>
          <w:b/>
          <w:bCs/>
        </w:rPr>
        <w:t xml:space="preserve">tions are included in </w:t>
      </w:r>
      <w:r w:rsidR="000C3A79">
        <w:rPr>
          <w:b/>
          <w:bCs/>
        </w:rPr>
        <w:t>an</w:t>
      </w:r>
      <w:r w:rsidR="00C837B4" w:rsidRPr="00A25858">
        <w:rPr>
          <w:b/>
          <w:bCs/>
        </w:rPr>
        <w:t xml:space="preserve"> inter-node RRC container</w:t>
      </w:r>
      <w:r w:rsidR="002575BE" w:rsidRPr="00A25858">
        <w:rPr>
          <w:b/>
          <w:bCs/>
        </w:rPr>
        <w:t>.</w:t>
      </w:r>
      <w:r w:rsidR="009D5A9D">
        <w:rPr>
          <w:b/>
          <w:bCs/>
        </w:rPr>
        <w:t xml:space="preserve"> </w:t>
      </w:r>
    </w:p>
    <w:bookmarkEnd w:id="8"/>
    <w:p w14:paraId="08D1AD09" w14:textId="61C239CD" w:rsidR="00C2028C" w:rsidRDefault="004468B3" w:rsidP="00E51866">
      <w:r>
        <w:t xml:space="preserve">MN prepares the </w:t>
      </w:r>
      <w:r w:rsidR="00A25858">
        <w:t xml:space="preserve">initial </w:t>
      </w:r>
      <w:r>
        <w:t>RRC rec</w:t>
      </w:r>
      <w:r w:rsidR="009C4B11">
        <w:t xml:space="preserve">onfiguration </w:t>
      </w:r>
      <w:r w:rsidR="000C6CD7">
        <w:t xml:space="preserve">message containing the configuration </w:t>
      </w:r>
      <w:r w:rsidR="00A0011D">
        <w:t>for S</w:t>
      </w:r>
      <w:r w:rsidR="007B3393">
        <w:t>ubsequent CPAC</w:t>
      </w:r>
      <w:r w:rsidR="003562FA">
        <w:t>.</w:t>
      </w:r>
    </w:p>
    <w:p w14:paraId="4AFE1F2D" w14:textId="3CD703C0" w:rsidR="00C60F2A" w:rsidRPr="009C1AF7" w:rsidRDefault="00C60F2A" w:rsidP="00E51866">
      <w:pPr>
        <w:rPr>
          <w:b/>
          <w:bCs/>
        </w:rPr>
      </w:pPr>
      <w:r w:rsidRPr="009C1AF7">
        <w:rPr>
          <w:b/>
          <w:bCs/>
          <w:color w:val="4472C4" w:themeColor="accent1"/>
        </w:rPr>
        <w:t xml:space="preserve">Steps </w:t>
      </w:r>
      <w:r w:rsidR="0089584D" w:rsidRPr="009C1AF7">
        <w:rPr>
          <w:b/>
          <w:bCs/>
          <w:color w:val="4472C4" w:themeColor="accent1"/>
        </w:rPr>
        <w:t>8</w:t>
      </w:r>
      <w:r w:rsidR="009C1AF7" w:rsidRPr="009C1AF7">
        <w:rPr>
          <w:b/>
          <w:bCs/>
          <w:color w:val="4472C4" w:themeColor="accent1"/>
        </w:rPr>
        <w:t>-12:</w:t>
      </w:r>
    </w:p>
    <w:p w14:paraId="52337987" w14:textId="6A0F6775" w:rsidR="00666363" w:rsidRDefault="00BA6857" w:rsidP="00E51866">
      <w:pPr>
        <w:rPr>
          <w:b/>
          <w:bCs/>
        </w:rPr>
      </w:pPr>
      <w:r w:rsidRPr="00606C17">
        <w:rPr>
          <w:b/>
          <w:bCs/>
        </w:rPr>
        <w:t>Proposal</w:t>
      </w:r>
      <w:r w:rsidR="009360F9">
        <w:rPr>
          <w:b/>
          <w:bCs/>
        </w:rPr>
        <w:t xml:space="preserve"> </w:t>
      </w:r>
      <w:r w:rsidR="00DD2F28">
        <w:rPr>
          <w:b/>
          <w:bCs/>
        </w:rPr>
        <w:t>4</w:t>
      </w:r>
      <w:r w:rsidRPr="00606C17">
        <w:rPr>
          <w:b/>
          <w:bCs/>
        </w:rPr>
        <w:t xml:space="preserve">. </w:t>
      </w:r>
      <w:r w:rsidR="005C5F80" w:rsidRPr="00606C17">
        <w:rPr>
          <w:b/>
          <w:bCs/>
        </w:rPr>
        <w:t xml:space="preserve">Upon receiving the </w:t>
      </w:r>
      <w:r w:rsidR="00740EFF" w:rsidRPr="00606C17">
        <w:rPr>
          <w:b/>
          <w:bCs/>
          <w:i/>
          <w:iCs/>
        </w:rPr>
        <w:t>RRCReconfigurationComplete</w:t>
      </w:r>
      <w:r w:rsidR="00740EFF" w:rsidRPr="00606C17">
        <w:rPr>
          <w:b/>
          <w:bCs/>
        </w:rPr>
        <w:t xml:space="preserve"> from the UE, </w:t>
      </w:r>
      <w:r w:rsidR="00782EFB">
        <w:rPr>
          <w:b/>
          <w:bCs/>
        </w:rPr>
        <w:t xml:space="preserve">MN uses </w:t>
      </w:r>
      <w:r w:rsidR="003F5A6C">
        <w:rPr>
          <w:b/>
          <w:bCs/>
        </w:rPr>
        <w:t>SN Change Confirm</w:t>
      </w:r>
      <w:r w:rsidR="009E2EC1">
        <w:rPr>
          <w:b/>
          <w:bCs/>
        </w:rPr>
        <w:t xml:space="preserve"> </w:t>
      </w:r>
      <w:bookmarkStart w:id="9" w:name="_Hlk142514401"/>
      <w:r w:rsidR="00782EFB">
        <w:rPr>
          <w:b/>
          <w:bCs/>
        </w:rPr>
        <w:t xml:space="preserve">to provide at </w:t>
      </w:r>
      <w:r w:rsidR="009E2EC1">
        <w:rPr>
          <w:b/>
          <w:bCs/>
        </w:rPr>
        <w:t xml:space="preserve">least </w:t>
      </w:r>
      <w:r w:rsidR="00666363" w:rsidRPr="00606C17">
        <w:rPr>
          <w:b/>
          <w:bCs/>
        </w:rPr>
        <w:t>the data forwarding addresses</w:t>
      </w:r>
      <w:r w:rsidR="009E2EC1">
        <w:rPr>
          <w:b/>
          <w:bCs/>
        </w:rPr>
        <w:t xml:space="preserve"> for the </w:t>
      </w:r>
      <w:r w:rsidR="00AD5E28">
        <w:rPr>
          <w:b/>
          <w:bCs/>
        </w:rPr>
        <w:t>initial CPC to the source SN</w:t>
      </w:r>
      <w:r w:rsidR="00043C6D" w:rsidRPr="00606C17">
        <w:rPr>
          <w:b/>
          <w:bCs/>
        </w:rPr>
        <w:t>.</w:t>
      </w:r>
      <w:bookmarkEnd w:id="9"/>
      <w:r w:rsidR="00043C6D" w:rsidRPr="00606C17">
        <w:rPr>
          <w:b/>
          <w:bCs/>
        </w:rPr>
        <w:t xml:space="preserve"> </w:t>
      </w:r>
    </w:p>
    <w:p w14:paraId="05B60052" w14:textId="0E613018" w:rsidR="007C77F5" w:rsidRPr="00606C17" w:rsidRDefault="007C77F5" w:rsidP="00E51866">
      <w:pPr>
        <w:rPr>
          <w:b/>
          <w:bCs/>
        </w:rPr>
      </w:pPr>
      <w:r>
        <w:rPr>
          <w:b/>
          <w:bCs/>
        </w:rPr>
        <w:t>Proposal</w:t>
      </w:r>
      <w:r w:rsidR="009360F9">
        <w:rPr>
          <w:b/>
          <w:bCs/>
        </w:rPr>
        <w:t xml:space="preserve"> </w:t>
      </w:r>
      <w:r w:rsidR="00DD2F28">
        <w:rPr>
          <w:b/>
          <w:bCs/>
        </w:rPr>
        <w:t>5</w:t>
      </w:r>
      <w:r>
        <w:rPr>
          <w:b/>
          <w:bCs/>
        </w:rPr>
        <w:t xml:space="preserve">. </w:t>
      </w:r>
      <w:r w:rsidR="0049578F">
        <w:rPr>
          <w:b/>
          <w:bCs/>
        </w:rPr>
        <w:t xml:space="preserve">Upon receiving the </w:t>
      </w:r>
      <w:r w:rsidR="00782EFB">
        <w:rPr>
          <w:b/>
          <w:bCs/>
        </w:rPr>
        <w:t>SN Change Confirm</w:t>
      </w:r>
      <w:r w:rsidR="0049578F">
        <w:rPr>
          <w:b/>
          <w:bCs/>
        </w:rPr>
        <w:t xml:space="preserve"> message, source SN </w:t>
      </w:r>
      <w:r w:rsidR="00D613E2">
        <w:rPr>
          <w:b/>
          <w:bCs/>
        </w:rPr>
        <w:t xml:space="preserve">may initiate Early Data Forwarding </w:t>
      </w:r>
      <w:r w:rsidR="000426F9">
        <w:rPr>
          <w:b/>
          <w:bCs/>
        </w:rPr>
        <w:t>corresponding to</w:t>
      </w:r>
      <w:r w:rsidR="00D613E2">
        <w:rPr>
          <w:b/>
          <w:bCs/>
        </w:rPr>
        <w:t xml:space="preserve"> the </w:t>
      </w:r>
      <w:r w:rsidR="00F3486F">
        <w:rPr>
          <w:b/>
          <w:bCs/>
        </w:rPr>
        <w:t>initial</w:t>
      </w:r>
      <w:r w:rsidR="00BB4E6C">
        <w:rPr>
          <w:b/>
          <w:bCs/>
        </w:rPr>
        <w:t xml:space="preserve"> CPC</w:t>
      </w:r>
      <w:r w:rsidR="00D613E2">
        <w:rPr>
          <w:b/>
          <w:bCs/>
        </w:rPr>
        <w:t>.</w:t>
      </w:r>
      <w:r w:rsidR="00D81A34">
        <w:rPr>
          <w:b/>
          <w:bCs/>
        </w:rPr>
        <w:t xml:space="preserve"> </w:t>
      </w:r>
      <w:r w:rsidR="001133CB">
        <w:rPr>
          <w:b/>
          <w:bCs/>
        </w:rPr>
        <w:t xml:space="preserve">The Early Status Transfer </w:t>
      </w:r>
      <w:r w:rsidR="00C976C0">
        <w:rPr>
          <w:b/>
          <w:bCs/>
        </w:rPr>
        <w:t xml:space="preserve">message </w:t>
      </w:r>
      <w:r w:rsidR="001133CB">
        <w:rPr>
          <w:b/>
          <w:bCs/>
        </w:rPr>
        <w:t>can be reused for this purpose.</w:t>
      </w:r>
    </w:p>
    <w:p w14:paraId="59D64910" w14:textId="00056973" w:rsidR="00A25FB9" w:rsidRDefault="007D66F9" w:rsidP="00E51866">
      <w:r>
        <w:t>Upon CPC triggering for a can</w:t>
      </w:r>
      <w:r w:rsidR="002D44E4">
        <w:t xml:space="preserve">didate target PSCell, UE may keep </w:t>
      </w:r>
      <w:r w:rsidR="00D20B2D">
        <w:t>the source configuration as well as the conditional configurations.</w:t>
      </w:r>
      <w:r w:rsidR="002A4983">
        <w:t xml:space="preserve"> This</w:t>
      </w:r>
      <w:r w:rsidR="00C22C84">
        <w:t xml:space="preserve"> seems to be a </w:t>
      </w:r>
      <w:r w:rsidR="00A17440">
        <w:t xml:space="preserve">basic mechanism to achieve the goal of this objective </w:t>
      </w:r>
      <w:r w:rsidR="00CF508D">
        <w:t>in the WI</w:t>
      </w:r>
      <w:r w:rsidR="00B94E82">
        <w:t xml:space="preserve"> and </w:t>
      </w:r>
      <w:r w:rsidR="001B321B">
        <w:t xml:space="preserve">was </w:t>
      </w:r>
      <w:r w:rsidR="00BE2FC3">
        <w:t>agre</w:t>
      </w:r>
      <w:r w:rsidR="001B321B">
        <w:t>ed as</w:t>
      </w:r>
      <w:r w:rsidR="00B94E82">
        <w:t xml:space="preserve"> </w:t>
      </w:r>
      <w:r w:rsidR="001B321B">
        <w:t>a Working A</w:t>
      </w:r>
      <w:r w:rsidR="00E968EF">
        <w:t>ssumption</w:t>
      </w:r>
      <w:r w:rsidR="001B321B">
        <w:t xml:space="preserve"> in </w:t>
      </w:r>
      <w:r w:rsidR="00027B8E">
        <w:t>a previous</w:t>
      </w:r>
      <w:r w:rsidR="001B321B">
        <w:t xml:space="preserve"> RAN3 meeting </w:t>
      </w:r>
      <w:r w:rsidR="005F04E5">
        <w:t>(RAN3 #</w:t>
      </w:r>
      <w:r w:rsidR="00EB37F8">
        <w:t>117-e</w:t>
      </w:r>
      <w:r w:rsidR="002B39D8">
        <w:t xml:space="preserve"> [</w:t>
      </w:r>
      <w:r w:rsidR="001940C6">
        <w:t>4</w:t>
      </w:r>
      <w:r w:rsidR="002B39D8">
        <w:t>]</w:t>
      </w:r>
      <w:r w:rsidR="005F04E5">
        <w:t xml:space="preserve">) </w:t>
      </w:r>
      <w:r w:rsidR="002B39D8">
        <w:t>and</w:t>
      </w:r>
      <w:r w:rsidR="00E512F9">
        <w:t xml:space="preserve"> as an agreement</w:t>
      </w:r>
      <w:r w:rsidR="002B39D8">
        <w:t xml:space="preserve"> </w:t>
      </w:r>
      <w:r w:rsidR="00B33848">
        <w:t xml:space="preserve">in </w:t>
      </w:r>
      <w:r w:rsidR="00937A38">
        <w:t>a previous</w:t>
      </w:r>
      <w:r w:rsidR="00B33848">
        <w:t xml:space="preserve"> RAN2 meeting (RAN2 #119-bis-e [</w:t>
      </w:r>
      <w:r w:rsidR="001940C6">
        <w:t>5</w:t>
      </w:r>
      <w:r w:rsidR="00B33848">
        <w:t>])</w:t>
      </w:r>
      <w:r w:rsidR="001B321B">
        <w:t>.</w:t>
      </w:r>
      <w:bookmarkStart w:id="10" w:name="_Hlk115082337"/>
    </w:p>
    <w:p w14:paraId="29FDA391" w14:textId="19D85E48" w:rsidR="009F2E93" w:rsidRPr="00A25FB9" w:rsidRDefault="004C72FA" w:rsidP="00E51866">
      <w:r w:rsidRPr="004C72FA">
        <w:rPr>
          <w:b/>
          <w:bCs/>
          <w:noProof/>
          <w:color w:val="4472C4" w:themeColor="accent1"/>
        </w:rPr>
        <w:lastRenderedPageBreak/>
        <mc:AlternateContent>
          <mc:Choice Requires="wps">
            <w:drawing>
              <wp:anchor distT="45720" distB="45720" distL="114300" distR="114300" simplePos="0" relativeHeight="251677696" behindDoc="0" locked="0" layoutInCell="1" allowOverlap="1" wp14:anchorId="379601BB" wp14:editId="649E6439">
                <wp:simplePos x="0" y="0"/>
                <wp:positionH relativeFrom="margin">
                  <wp:posOffset>-635</wp:posOffset>
                </wp:positionH>
                <wp:positionV relativeFrom="paragraph">
                  <wp:posOffset>1504315</wp:posOffset>
                </wp:positionV>
                <wp:extent cx="5962650" cy="1404620"/>
                <wp:effectExtent l="0" t="0" r="1905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hen the execution condition of a CPC candidate PS</w:t>
                            </w:r>
                            <w:r>
                              <w:rPr>
                                <w:rFonts w:ascii="Arial" w:eastAsia="PMingLiU" w:hAnsi="Arial" w:cs="Arial"/>
                                <w:b/>
                                <w:lang w:val="en-US" w:eastAsia="en-GB"/>
                              </w:rPr>
                              <w:t>C</w:t>
                            </w:r>
                            <w:r w:rsidRPr="003061B7">
                              <w:rPr>
                                <w:rFonts w:ascii="Arial" w:eastAsia="PMingLiU" w:hAnsi="Arial" w:cs="Arial"/>
                                <w:b/>
                                <w:lang w:val="en-US" w:eastAsia="en-GB"/>
                              </w:rPr>
                              <w:t>ell is met, a UE performs the execution of CPC towards this candidate PS</w:t>
                            </w:r>
                            <w:r>
                              <w:rPr>
                                <w:rFonts w:ascii="Arial" w:eastAsia="PMingLiU" w:hAnsi="Arial" w:cs="Arial"/>
                                <w:b/>
                                <w:lang w:val="en-US" w:eastAsia="en-GB"/>
                              </w:rPr>
                              <w:t>C</w:t>
                            </w:r>
                            <w:r w:rsidRPr="003061B7">
                              <w:rPr>
                                <w:rFonts w:ascii="Arial" w:eastAsia="PMingLiU" w:hAnsi="Arial" w:cs="Arial"/>
                                <w:b/>
                                <w:lang w:val="en-US" w:eastAsia="en-GB"/>
                              </w:rPr>
                              <w:t xml:space="preserve">ell.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After finishing the PSCell addition or change, the UE doesn’t release conditional configuration of other candidate PSCells for subsequent CPC,</w:t>
                            </w:r>
                            <w:r w:rsidRPr="003061B7">
                              <w:rPr>
                                <w:rFonts w:ascii="Arial" w:eastAsia="PMingLiU" w:hAnsi="Arial" w:cs="Arial"/>
                                <w:b/>
                                <w:lang w:val="en-US" w:eastAsia="en-GB"/>
                              </w:rPr>
                              <w:t xml:space="preserve"> the UE continues evaluating the execution conditions of other candidate PS</w:t>
                            </w:r>
                            <w:r>
                              <w:rPr>
                                <w:rFonts w:ascii="Arial" w:eastAsia="PMingLiU" w:hAnsi="Arial" w:cs="Arial"/>
                                <w:b/>
                                <w:lang w:val="en-US" w:eastAsia="en-GB"/>
                              </w:rPr>
                              <w:t>C</w:t>
                            </w:r>
                            <w:r w:rsidRPr="003061B7">
                              <w:rPr>
                                <w:rFonts w:ascii="Arial" w:eastAsia="PMingLiU" w:hAnsi="Arial" w:cs="Arial"/>
                                <w:b/>
                                <w:lang w:val="en-US" w:eastAsia="en-GB"/>
                              </w:rPr>
                              <w:t xml:space="preserve">ells.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9601BB" id="_x0000_s1028" type="#_x0000_t202" style="position:absolute;margin-left:-.05pt;margin-top:118.45pt;width:469.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DW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">
                <v:textbox style="mso-fit-shape-to-text:t">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 xml:space="preserve">hen the execution condition of a CPC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is met, a UE performs the execution of CPC towards this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 xml:space="preserve">After finishing the </w:t>
                      </w:r>
                      <w:proofErr w:type="spellStart"/>
                      <w:r w:rsidRPr="006A4B47">
                        <w:rPr>
                          <w:rFonts w:ascii="Arial" w:eastAsia="PMingLiU" w:hAnsi="Arial" w:cs="Arial"/>
                          <w:b/>
                          <w:highlight w:val="yellow"/>
                          <w:lang w:val="en-US" w:eastAsia="en-GB"/>
                        </w:rPr>
                        <w:t>PSCell</w:t>
                      </w:r>
                      <w:proofErr w:type="spellEnd"/>
                      <w:r w:rsidRPr="006A4B47">
                        <w:rPr>
                          <w:rFonts w:ascii="Arial" w:eastAsia="PMingLiU" w:hAnsi="Arial" w:cs="Arial"/>
                          <w:b/>
                          <w:highlight w:val="yellow"/>
                          <w:lang w:val="en-US" w:eastAsia="en-GB"/>
                        </w:rPr>
                        <w:t xml:space="preserve"> addition or change, the UE doesn’t release conditional configuration of other candidate </w:t>
                      </w:r>
                      <w:proofErr w:type="spellStart"/>
                      <w:r w:rsidRPr="006A4B47">
                        <w:rPr>
                          <w:rFonts w:ascii="Arial" w:eastAsia="PMingLiU" w:hAnsi="Arial" w:cs="Arial"/>
                          <w:b/>
                          <w:highlight w:val="yellow"/>
                          <w:lang w:val="en-US" w:eastAsia="en-GB"/>
                        </w:rPr>
                        <w:t>PSCells</w:t>
                      </w:r>
                      <w:proofErr w:type="spellEnd"/>
                      <w:r w:rsidRPr="006A4B47">
                        <w:rPr>
                          <w:rFonts w:ascii="Arial" w:eastAsia="PMingLiU" w:hAnsi="Arial" w:cs="Arial"/>
                          <w:b/>
                          <w:highlight w:val="yellow"/>
                          <w:lang w:val="en-US" w:eastAsia="en-GB"/>
                        </w:rPr>
                        <w:t xml:space="preserve"> for subsequent CPC,</w:t>
                      </w:r>
                      <w:r w:rsidRPr="003061B7">
                        <w:rPr>
                          <w:rFonts w:ascii="Arial" w:eastAsia="PMingLiU" w:hAnsi="Arial" w:cs="Arial"/>
                          <w:b/>
                          <w:lang w:val="en-US" w:eastAsia="en-GB"/>
                        </w:rPr>
                        <w:t xml:space="preserve"> the UE continues evaluating the execution conditions of other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ells</w:t>
                      </w:r>
                      <w:proofErr w:type="spellEnd"/>
                      <w:r w:rsidRPr="003061B7">
                        <w:rPr>
                          <w:rFonts w:ascii="Arial" w:eastAsia="PMingLiU" w:hAnsi="Arial" w:cs="Arial"/>
                          <w:b/>
                          <w:lang w:val="en-US" w:eastAsia="en-GB"/>
                        </w:rPr>
                        <w:t xml:space="preserve">. </w:t>
                      </w:r>
                    </w:p>
                  </w:txbxContent>
                </v:textbox>
                <w10:wrap type="square" anchorx="margin"/>
              </v:shape>
            </w:pict>
          </mc:Fallback>
        </mc:AlternateContent>
      </w:r>
      <w:r w:rsidR="00F30A26">
        <w:rPr>
          <w:noProof/>
        </w:rPr>
        <mc:AlternateContent>
          <mc:Choice Requires="wps">
            <w:drawing>
              <wp:anchor distT="45720" distB="45720" distL="114300" distR="114300" simplePos="0" relativeHeight="251675648" behindDoc="0" locked="0" layoutInCell="1" allowOverlap="1" wp14:anchorId="4EF9D510" wp14:editId="2C44F0C7">
                <wp:simplePos x="0" y="0"/>
                <wp:positionH relativeFrom="margin">
                  <wp:align>right</wp:align>
                </wp:positionH>
                <wp:positionV relativeFrom="paragraph">
                  <wp:posOffset>180340</wp:posOffset>
                </wp:positionV>
                <wp:extent cx="595312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WA: A primary focus of the objective is to enable subsequent cell changes by keeping conditional reconfigurations after a cell change. RAN3 to pursue study of the Xn/F1 signaling changes required to support this objective.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F9D510" id="_x0000_s1029" type="#_x0000_t202" style="position:absolute;margin-left:417.55pt;margin-top:14.2pt;width:468.75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">
                <v:textbox style="mso-fit-shape-to-text:t">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 xml:space="preserve">WA: A primary focus of the objective is to enable subsequent cell changes by keeping conditional reconfigurations after a cell change. RAN3 to pursue study of the </w:t>
                      </w:r>
                      <w:proofErr w:type="spellStart"/>
                      <w:r w:rsidRPr="0018159B">
                        <w:rPr>
                          <w:rFonts w:ascii="Arial" w:hAnsi="Arial" w:cs="Arial"/>
                          <w:b/>
                          <w:bCs/>
                        </w:rPr>
                        <w:t>Xn</w:t>
                      </w:r>
                      <w:proofErr w:type="spellEnd"/>
                      <w:r w:rsidRPr="0018159B">
                        <w:rPr>
                          <w:rFonts w:ascii="Arial" w:hAnsi="Arial" w:cs="Arial"/>
                          <w:b/>
                          <w:bCs/>
                        </w:rPr>
                        <w:t xml:space="preserve">/F1 </w:t>
                      </w:r>
                      <w:proofErr w:type="spellStart"/>
                      <w:r w:rsidRPr="0018159B">
                        <w:rPr>
                          <w:rFonts w:ascii="Arial" w:hAnsi="Arial" w:cs="Arial"/>
                          <w:b/>
                          <w:bCs/>
                        </w:rPr>
                        <w:t>signaling</w:t>
                      </w:r>
                      <w:proofErr w:type="spellEnd"/>
                      <w:r w:rsidRPr="0018159B">
                        <w:rPr>
                          <w:rFonts w:ascii="Arial" w:hAnsi="Arial" w:cs="Arial"/>
                          <w:b/>
                          <w:bCs/>
                        </w:rPr>
                        <w:t xml:space="preserve"> changes required to support this objective.</w:t>
                      </w:r>
                    </w:p>
                  </w:txbxContent>
                </v:textbox>
                <w10:wrap type="square" anchorx="margin"/>
              </v:shape>
            </w:pict>
          </mc:Fallback>
        </mc:AlternateContent>
      </w:r>
    </w:p>
    <w:bookmarkEnd w:id="10"/>
    <w:p w14:paraId="0995888C" w14:textId="09D960EB" w:rsidR="006E617E" w:rsidRDefault="006E617E" w:rsidP="00E51866">
      <w:pPr>
        <w:rPr>
          <w:b/>
          <w:bCs/>
          <w:color w:val="4472C4" w:themeColor="accent1"/>
        </w:rPr>
      </w:pPr>
    </w:p>
    <w:p w14:paraId="0B2CF527" w14:textId="143DA64E" w:rsidR="00F85975" w:rsidRPr="00F85975" w:rsidRDefault="00F85975" w:rsidP="0069196C">
      <w:pPr>
        <w:rPr>
          <w:b/>
          <w:bCs/>
        </w:rPr>
      </w:pPr>
      <w:r w:rsidRPr="00F85975">
        <w:rPr>
          <w:b/>
          <w:bCs/>
          <w:color w:val="4472C4" w:themeColor="accent1"/>
        </w:rPr>
        <w:t>Steps 13-16:</w:t>
      </w:r>
    </w:p>
    <w:p w14:paraId="5D4EAEC1" w14:textId="317907CC" w:rsidR="0069196C" w:rsidRDefault="0069196C" w:rsidP="0069196C">
      <w:r>
        <w:t xml:space="preserve">Upon receiving SN Release Request from the MN: </w:t>
      </w:r>
    </w:p>
    <w:p w14:paraId="2E93082B" w14:textId="77777777" w:rsidR="0069196C" w:rsidRDefault="0069196C" w:rsidP="0069196C">
      <w:pPr>
        <w:pStyle w:val="ListParagraph"/>
        <w:numPr>
          <w:ilvl w:val="0"/>
          <w:numId w:val="48"/>
        </w:numPr>
      </w:pPr>
      <w:r>
        <w:t>Source SN stops transmitting user data to the UE.</w:t>
      </w:r>
    </w:p>
    <w:p w14:paraId="59AD1C3B" w14:textId="77777777" w:rsidR="0069196C" w:rsidRDefault="0069196C" w:rsidP="0069196C">
      <w:pPr>
        <w:pStyle w:val="ListParagraph"/>
        <w:numPr>
          <w:ilvl w:val="0"/>
          <w:numId w:val="48"/>
        </w:numPr>
      </w:pPr>
      <w:r>
        <w:t xml:space="preserve">Source SN keeps the data forwarding addresses provided earlier by the source MN, since the UE may come back to it later. The Source SN may also keep the data forwarding addresses based on a received network indication.  </w:t>
      </w:r>
    </w:p>
    <w:p w14:paraId="6120EFA1" w14:textId="77777777" w:rsidR="0069196C" w:rsidRDefault="0069196C" w:rsidP="0069196C">
      <w:r w:rsidRPr="003B1390">
        <w:t>After a CPC is triggered, the source MN notifies the selected SN and the serving SN of the cell change.</w:t>
      </w:r>
    </w:p>
    <w:p w14:paraId="4795D86B" w14:textId="22650B67" w:rsidR="0069196C" w:rsidRPr="00616B03" w:rsidRDefault="0069196C" w:rsidP="0069196C">
      <w:pPr>
        <w:rPr>
          <w:b/>
          <w:bCs/>
        </w:rPr>
      </w:pPr>
      <w:bookmarkStart w:id="11" w:name="_Hlk142514881"/>
      <w:r w:rsidRPr="00616B03">
        <w:rPr>
          <w:b/>
          <w:bCs/>
        </w:rPr>
        <w:t>Proposal</w:t>
      </w:r>
      <w:r>
        <w:rPr>
          <w:b/>
          <w:bCs/>
        </w:rPr>
        <w:t xml:space="preserve"> </w:t>
      </w:r>
      <w:r w:rsidR="003A0428">
        <w:rPr>
          <w:b/>
          <w:bCs/>
        </w:rPr>
        <w:t>6</w:t>
      </w:r>
      <w:r w:rsidRPr="00616B03">
        <w:rPr>
          <w:b/>
          <w:bCs/>
        </w:rPr>
        <w:t xml:space="preserve">. </w:t>
      </w:r>
      <w:r w:rsidRPr="00BB6F61">
        <w:rPr>
          <w:b/>
          <w:bCs/>
        </w:rPr>
        <w:t>After a CPC is triggered,</w:t>
      </w:r>
      <w:r>
        <w:rPr>
          <w:b/>
          <w:bCs/>
        </w:rPr>
        <w:t xml:space="preserve"> s</w:t>
      </w:r>
      <w:r w:rsidRPr="00616B03">
        <w:rPr>
          <w:b/>
          <w:bCs/>
        </w:rPr>
        <w:t xml:space="preserve">ource MN notifies the selected SN of the cell change using the SN Reconfiguration Complete message (similar as in Rel-17 inter-SN CPC). </w:t>
      </w:r>
    </w:p>
    <w:bookmarkEnd w:id="11"/>
    <w:p w14:paraId="5A9C4E0C" w14:textId="1644F391" w:rsidR="0069196C" w:rsidRDefault="0069196C" w:rsidP="0069196C">
      <w:r>
        <w:rPr>
          <w:noProof/>
        </w:rPr>
        <mc:AlternateContent>
          <mc:Choice Requires="wps">
            <w:drawing>
              <wp:anchor distT="45720" distB="45720" distL="114300" distR="114300" simplePos="0" relativeHeight="251683840" behindDoc="0" locked="0" layoutInCell="1" allowOverlap="1" wp14:anchorId="58DE3C40" wp14:editId="60BA3EE3">
                <wp:simplePos x="0" y="0"/>
                <wp:positionH relativeFrom="margin">
                  <wp:align>right</wp:align>
                </wp:positionH>
                <wp:positionV relativeFrom="paragraph">
                  <wp:posOffset>586105</wp:posOffset>
                </wp:positionV>
                <wp:extent cx="5953125" cy="1404620"/>
                <wp:effectExtent l="0" t="0" r="2857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3C5928A5" w14:textId="77777777" w:rsidR="0069196C" w:rsidRPr="00A41C45" w:rsidRDefault="0069196C" w:rsidP="0069196C">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43792838" w14:textId="77777777" w:rsidR="0069196C" w:rsidRDefault="0069196C" w:rsidP="0069196C">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1A08C3DD" w14:textId="77777777" w:rsidR="0069196C" w:rsidRDefault="0069196C" w:rsidP="0069196C">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After finishing the PSCell addition or change</w:t>
                            </w:r>
                            <w:r w:rsidRPr="00E31F18">
                              <w:rPr>
                                <w:rFonts w:ascii="Arial" w:eastAsia="PMingLiU" w:hAnsi="Arial" w:cs="Arial"/>
                                <w:b/>
                                <w:lang w:val="en-US" w:eastAsia="en-GB"/>
                              </w:rPr>
                              <w:t>, the UE doesn’t release conditional configuration of other candidate PSCells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the UE continues evaluating the execution conditions of other candidate PSCells</w:t>
                            </w:r>
                            <w:r w:rsidRPr="003061B7">
                              <w:rPr>
                                <w:rFonts w:ascii="Arial" w:eastAsia="PMingLiU" w:hAnsi="Arial" w:cs="Arial"/>
                                <w:b/>
                                <w:lang w:val="en-US"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DE3C40" id="_x0000_s1030" type="#_x0000_t202" style="position:absolute;margin-left:417.55pt;margin-top:46.15pt;width:468.75pt;height:110.6pt;z-index:2516838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">
                <v:textbox style="mso-fit-shape-to-text:t">
                  <w:txbxContent>
                    <w:p w14:paraId="3C5928A5" w14:textId="77777777" w:rsidR="0069196C" w:rsidRPr="00A41C45" w:rsidRDefault="0069196C" w:rsidP="0069196C">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43792838" w14:textId="77777777" w:rsidR="0069196C" w:rsidRDefault="0069196C" w:rsidP="0069196C">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1A08C3DD" w14:textId="77777777" w:rsidR="0069196C" w:rsidRDefault="0069196C" w:rsidP="0069196C">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 xml:space="preserve">After finishing the </w:t>
                      </w:r>
                      <w:proofErr w:type="spellStart"/>
                      <w:r w:rsidRPr="00594EE8">
                        <w:rPr>
                          <w:rFonts w:ascii="Arial" w:eastAsia="PMingLiU" w:hAnsi="Arial" w:cs="Arial"/>
                          <w:b/>
                          <w:highlight w:val="yellow"/>
                          <w:lang w:val="en-US" w:eastAsia="en-GB"/>
                        </w:rPr>
                        <w:t>PSCell</w:t>
                      </w:r>
                      <w:proofErr w:type="spellEnd"/>
                      <w:r w:rsidRPr="00594EE8">
                        <w:rPr>
                          <w:rFonts w:ascii="Arial" w:eastAsia="PMingLiU" w:hAnsi="Arial" w:cs="Arial"/>
                          <w:b/>
                          <w:highlight w:val="yellow"/>
                          <w:lang w:val="en-US" w:eastAsia="en-GB"/>
                        </w:rPr>
                        <w:t xml:space="preserve"> addition or change</w:t>
                      </w:r>
                      <w:r w:rsidRPr="00E31F18">
                        <w:rPr>
                          <w:rFonts w:ascii="Arial" w:eastAsia="PMingLiU" w:hAnsi="Arial" w:cs="Arial"/>
                          <w:b/>
                          <w:lang w:val="en-US" w:eastAsia="en-GB"/>
                        </w:rPr>
                        <w:t xml:space="preserve">, the UE doesn’t release conditional configuration of other candidate </w:t>
                      </w:r>
                      <w:proofErr w:type="spellStart"/>
                      <w:r w:rsidRPr="00E31F18">
                        <w:rPr>
                          <w:rFonts w:ascii="Arial" w:eastAsia="PMingLiU" w:hAnsi="Arial" w:cs="Arial"/>
                          <w:b/>
                          <w:lang w:val="en-US" w:eastAsia="en-GB"/>
                        </w:rPr>
                        <w:t>PSCells</w:t>
                      </w:r>
                      <w:proofErr w:type="spellEnd"/>
                      <w:r w:rsidRPr="00E31F18">
                        <w:rPr>
                          <w:rFonts w:ascii="Arial" w:eastAsia="PMingLiU" w:hAnsi="Arial" w:cs="Arial"/>
                          <w:b/>
                          <w:lang w:val="en-US" w:eastAsia="en-GB"/>
                        </w:rPr>
                        <w:t xml:space="preserve">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 xml:space="preserve">the UE continues evaluating the execution conditions of other candidate </w:t>
                      </w:r>
                      <w:proofErr w:type="spellStart"/>
                      <w:r w:rsidRPr="00594EE8">
                        <w:rPr>
                          <w:rFonts w:ascii="Arial" w:eastAsia="PMingLiU" w:hAnsi="Arial" w:cs="Arial"/>
                          <w:b/>
                          <w:highlight w:val="yellow"/>
                          <w:lang w:val="en-US" w:eastAsia="en-GB"/>
                        </w:rPr>
                        <w:t>PSCells</w:t>
                      </w:r>
                      <w:proofErr w:type="spellEnd"/>
                      <w:r w:rsidRPr="003061B7">
                        <w:rPr>
                          <w:rFonts w:ascii="Arial" w:eastAsia="PMingLiU" w:hAnsi="Arial" w:cs="Arial"/>
                          <w:b/>
                          <w:lang w:val="en-US" w:eastAsia="en-GB"/>
                        </w:rPr>
                        <w:t>.</w:t>
                      </w:r>
                    </w:p>
                  </w:txbxContent>
                </v:textbox>
                <w10:wrap type="square" anchorx="margin"/>
              </v:shape>
            </w:pict>
          </mc:Fallback>
        </mc:AlternateContent>
      </w:r>
      <w:r w:rsidRPr="007A3842">
        <w:rPr>
          <w:b/>
          <w:bCs/>
          <w:color w:val="4472C4" w:themeColor="accent1"/>
        </w:rPr>
        <w:t>Step 1</w:t>
      </w:r>
      <w:r w:rsidR="0061708B">
        <w:rPr>
          <w:b/>
          <w:bCs/>
          <w:color w:val="4472C4" w:themeColor="accent1"/>
        </w:rPr>
        <w:t>7</w:t>
      </w:r>
      <w:r w:rsidRPr="007A3842">
        <w:rPr>
          <w:b/>
          <w:bCs/>
          <w:color w:val="4472C4" w:themeColor="accent1"/>
        </w:rPr>
        <w:t>:</w:t>
      </w:r>
      <w:r>
        <w:t xml:space="preserve"> After accessing the candidate target PSCell, UE initiates evaluation for the subsequent CPC. This was also agreed in a previous RAN2 meeting (RAN2 #119-bis-e [</w:t>
      </w:r>
      <w:r w:rsidR="0040729B">
        <w:t>5</w:t>
      </w:r>
      <w:r>
        <w:t>]).</w:t>
      </w:r>
    </w:p>
    <w:p w14:paraId="396AFFA5" w14:textId="77777777" w:rsidR="0069196C" w:rsidRDefault="0069196C" w:rsidP="0069196C">
      <w:pPr>
        <w:pStyle w:val="Caption"/>
        <w:rPr>
          <w:i w:val="0"/>
          <w:iCs w:val="0"/>
          <w:color w:val="4472C4" w:themeColor="accent1"/>
          <w:sz w:val="20"/>
          <w:szCs w:val="20"/>
        </w:rPr>
      </w:pPr>
    </w:p>
    <w:p w14:paraId="6A1FFE93" w14:textId="77777777" w:rsidR="0069196C" w:rsidRDefault="0069196C" w:rsidP="00E51866">
      <w:pPr>
        <w:rPr>
          <w:b/>
          <w:bCs/>
          <w:color w:val="4472C4" w:themeColor="accent1"/>
        </w:rPr>
      </w:pPr>
    </w:p>
    <w:p w14:paraId="053209CE" w14:textId="77777777" w:rsidR="00BA6B95" w:rsidRDefault="00BA6B95" w:rsidP="00E51866">
      <w:pPr>
        <w:rPr>
          <w:b/>
          <w:bCs/>
          <w:color w:val="4472C4" w:themeColor="accent1"/>
        </w:rPr>
      </w:pPr>
    </w:p>
    <w:p w14:paraId="74DF0C89" w14:textId="7EEC4DA9" w:rsidR="0093068D" w:rsidRDefault="003D662D" w:rsidP="0093068D">
      <w:pPr>
        <w:keepNext/>
      </w:pPr>
      <w:r>
        <w:rPr>
          <w:b/>
          <w:bCs/>
          <w:color w:val="4472C4" w:themeColor="accent1"/>
        </w:rPr>
        <w:object w:dxaOrig="13920" w:dyaOrig="14371" w14:anchorId="3ED29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499.4pt" o:ole="">
            <v:imagedata r:id="rId8" o:title=""/>
          </v:shape>
          <o:OLEObject Type="Embed" ProgID="Visio.Drawing.15" ShapeID="_x0000_i1025" DrawAspect="Content" ObjectID="_1753181981" r:id="rId9"/>
        </w:object>
      </w:r>
    </w:p>
    <w:p w14:paraId="55A8429D" w14:textId="7DCE3D07" w:rsidR="00F40B0C" w:rsidRPr="00001960" w:rsidRDefault="0093068D" w:rsidP="00001960">
      <w:pPr>
        <w:pStyle w:val="Caption"/>
        <w:jc w:val="center"/>
        <w:rPr>
          <w:b/>
          <w:bCs/>
          <w:color w:val="4472C4" w:themeColor="accent1"/>
          <w:sz w:val="20"/>
          <w:szCs w:val="20"/>
        </w:rPr>
      </w:pPr>
      <w:bookmarkStart w:id="12" w:name="_Ref142500837"/>
      <w:r w:rsidRPr="00AD1FEF">
        <w:rPr>
          <w:b/>
          <w:bCs/>
          <w:color w:val="4472C4" w:themeColor="accent1"/>
          <w:sz w:val="20"/>
          <w:szCs w:val="20"/>
        </w:rPr>
        <w:t xml:space="preserve">Figure </w:t>
      </w:r>
      <w:r w:rsidRPr="00AD1FEF">
        <w:rPr>
          <w:b/>
          <w:bCs/>
          <w:color w:val="4472C4" w:themeColor="accent1"/>
          <w:sz w:val="20"/>
          <w:szCs w:val="20"/>
        </w:rPr>
        <w:fldChar w:fldCharType="begin"/>
      </w:r>
      <w:r w:rsidRPr="00AD1FEF">
        <w:rPr>
          <w:b/>
          <w:bCs/>
          <w:color w:val="4472C4" w:themeColor="accent1"/>
          <w:sz w:val="20"/>
          <w:szCs w:val="20"/>
        </w:rPr>
        <w:instrText xml:space="preserve"> SEQ Figure \* ARABIC </w:instrText>
      </w:r>
      <w:r w:rsidRPr="00AD1FEF">
        <w:rPr>
          <w:b/>
          <w:bCs/>
          <w:color w:val="4472C4" w:themeColor="accent1"/>
          <w:sz w:val="20"/>
          <w:szCs w:val="20"/>
        </w:rPr>
        <w:fldChar w:fldCharType="separate"/>
      </w:r>
      <w:r w:rsidR="00354703">
        <w:rPr>
          <w:b/>
          <w:bCs/>
          <w:noProof/>
          <w:color w:val="4472C4" w:themeColor="accent1"/>
          <w:sz w:val="20"/>
          <w:szCs w:val="20"/>
        </w:rPr>
        <w:t>1</w:t>
      </w:r>
      <w:r w:rsidRPr="00AD1FEF">
        <w:rPr>
          <w:b/>
          <w:bCs/>
          <w:color w:val="4472C4" w:themeColor="accent1"/>
          <w:sz w:val="20"/>
          <w:szCs w:val="20"/>
        </w:rPr>
        <w:fldChar w:fldCharType="end"/>
      </w:r>
      <w:bookmarkEnd w:id="12"/>
      <w:r w:rsidRPr="00AD1FEF">
        <w:rPr>
          <w:b/>
          <w:bCs/>
          <w:color w:val="4472C4" w:themeColor="accent1"/>
          <w:sz w:val="20"/>
          <w:szCs w:val="20"/>
        </w:rPr>
        <w:t>: Source SN initiated inter-SN Subsequent CPAC</w:t>
      </w:r>
      <w:bookmarkStart w:id="13" w:name="_Hlk110670114"/>
      <w:bookmarkEnd w:id="1"/>
      <w:bookmarkEnd w:id="2"/>
      <w:bookmarkEnd w:id="3"/>
      <w:bookmarkEnd w:id="4"/>
    </w:p>
    <w:p w14:paraId="0182F3B1" w14:textId="599EC389" w:rsidR="008517C1" w:rsidRDefault="008517C1" w:rsidP="008517C1">
      <w:pPr>
        <w:rPr>
          <w:b/>
          <w:bCs/>
          <w:color w:val="4472C4" w:themeColor="accent1"/>
          <w:u w:val="single"/>
        </w:rPr>
      </w:pPr>
      <w:r w:rsidRPr="00BE15FE">
        <w:rPr>
          <w:b/>
          <w:bCs/>
          <w:color w:val="4472C4" w:themeColor="accent1"/>
          <w:u w:val="single"/>
        </w:rPr>
        <w:t xml:space="preserve">Source </w:t>
      </w:r>
      <w:r w:rsidR="00FC102B">
        <w:rPr>
          <w:b/>
          <w:bCs/>
          <w:color w:val="4472C4" w:themeColor="accent1"/>
          <w:u w:val="single"/>
        </w:rPr>
        <w:t>M</w:t>
      </w:r>
      <w:r w:rsidRPr="00BE15FE">
        <w:rPr>
          <w:b/>
          <w:bCs/>
          <w:color w:val="4472C4" w:themeColor="accent1"/>
          <w:u w:val="single"/>
        </w:rPr>
        <w:t xml:space="preserve">N initiated </w:t>
      </w:r>
      <w:r>
        <w:rPr>
          <w:b/>
          <w:bCs/>
          <w:color w:val="4472C4" w:themeColor="accent1"/>
          <w:u w:val="single"/>
        </w:rPr>
        <w:t>inter-SN S</w:t>
      </w:r>
      <w:r w:rsidR="00FC102B">
        <w:rPr>
          <w:b/>
          <w:bCs/>
          <w:color w:val="4472C4" w:themeColor="accent1"/>
          <w:u w:val="single"/>
        </w:rPr>
        <w:t>ubsequent CPAC</w:t>
      </w:r>
    </w:p>
    <w:p w14:paraId="7C2804A0" w14:textId="14B8B70E" w:rsidR="00792384" w:rsidRDefault="008A3D6F" w:rsidP="00792384">
      <w:r w:rsidRPr="008A3D6F">
        <w:fldChar w:fldCharType="begin"/>
      </w:r>
      <w:r w:rsidRPr="008A3D6F">
        <w:instrText xml:space="preserve"> REF _Ref142502445 \h  \* MERGEFORMAT </w:instrText>
      </w:r>
      <w:r w:rsidRPr="008A3D6F">
        <w:fldChar w:fldCharType="separate"/>
      </w:r>
      <w:r w:rsidRPr="008A3D6F">
        <w:rPr>
          <w:color w:val="4472C4" w:themeColor="accent1"/>
        </w:rPr>
        <w:t xml:space="preserve">Figure </w:t>
      </w:r>
      <w:r w:rsidRPr="008A3D6F">
        <w:rPr>
          <w:noProof/>
          <w:color w:val="4472C4" w:themeColor="accent1"/>
        </w:rPr>
        <w:t>2</w:t>
      </w:r>
      <w:r w:rsidRPr="008A3D6F">
        <w:fldChar w:fldCharType="end"/>
      </w:r>
      <w:r>
        <w:t xml:space="preserve"> shows a signalling flow for the procedure.</w:t>
      </w:r>
    </w:p>
    <w:p w14:paraId="1636421D" w14:textId="721196E7" w:rsidR="00C8409F" w:rsidRPr="00C92E43" w:rsidRDefault="005A5FB2" w:rsidP="00792384">
      <w:pPr>
        <w:rPr>
          <w:b/>
          <w:bCs/>
        </w:rPr>
      </w:pPr>
      <w:r w:rsidRPr="00C92E43">
        <w:rPr>
          <w:b/>
          <w:bCs/>
        </w:rPr>
        <w:t xml:space="preserve">Observation </w:t>
      </w:r>
      <w:r w:rsidR="00224157" w:rsidRPr="00C92E43">
        <w:rPr>
          <w:b/>
          <w:bCs/>
        </w:rPr>
        <w:t xml:space="preserve">1. Proposals </w:t>
      </w:r>
      <w:r w:rsidR="003A0428" w:rsidRPr="00C92E43">
        <w:rPr>
          <w:b/>
          <w:bCs/>
        </w:rPr>
        <w:t>2-</w:t>
      </w:r>
      <w:r w:rsidR="00FA14E8" w:rsidRPr="00C92E43">
        <w:rPr>
          <w:b/>
          <w:bCs/>
        </w:rPr>
        <w:t>6 of the SN initiated procedure also hold for the MN initiated procedure</w:t>
      </w:r>
      <w:r w:rsidR="00C92E43" w:rsidRPr="00C92E43">
        <w:rPr>
          <w:b/>
          <w:bCs/>
        </w:rPr>
        <w:t>,</w:t>
      </w:r>
      <w:r w:rsidR="00FA14E8" w:rsidRPr="00C92E43">
        <w:rPr>
          <w:b/>
          <w:bCs/>
        </w:rPr>
        <w:t xml:space="preserve"> except that </w:t>
      </w:r>
      <w:r w:rsidR="00C92E43" w:rsidRPr="00C92E43">
        <w:rPr>
          <w:b/>
          <w:bCs/>
        </w:rPr>
        <w:t>the Xn-U Address Indication message is used by the MN to provide at least the data forwarding addresses for the initial CPC to the source SN.</w:t>
      </w:r>
    </w:p>
    <w:p w14:paraId="4F0FD88B" w14:textId="77777777" w:rsidR="00354703" w:rsidRDefault="00354703" w:rsidP="00354703">
      <w:pPr>
        <w:keepNext/>
      </w:pPr>
      <w:r>
        <w:object w:dxaOrig="13920" w:dyaOrig="13471" w14:anchorId="636A06F0">
          <v:shape id="_x0000_i1026" type="#_x0000_t75" style="width:477.45pt;height:462.05pt" o:ole="">
            <v:imagedata r:id="rId10" o:title=""/>
          </v:shape>
          <o:OLEObject Type="Embed" ProgID="Visio.Drawing.15" ShapeID="_x0000_i1026" DrawAspect="Content" ObjectID="_1753181982" r:id="rId11"/>
        </w:object>
      </w:r>
    </w:p>
    <w:p w14:paraId="042B001F" w14:textId="1C006A06" w:rsidR="00F5191A" w:rsidRPr="00BE4F28" w:rsidRDefault="00354703" w:rsidP="00BE4F28">
      <w:pPr>
        <w:pStyle w:val="Caption"/>
        <w:jc w:val="center"/>
        <w:rPr>
          <w:b/>
          <w:bCs/>
          <w:color w:val="4472C4" w:themeColor="accent1"/>
          <w:sz w:val="20"/>
          <w:szCs w:val="20"/>
        </w:rPr>
      </w:pPr>
      <w:bookmarkStart w:id="14" w:name="_Ref142502445"/>
      <w:r w:rsidRPr="00354703">
        <w:rPr>
          <w:b/>
          <w:bCs/>
          <w:color w:val="4472C4" w:themeColor="accent1"/>
          <w:sz w:val="20"/>
          <w:szCs w:val="20"/>
        </w:rPr>
        <w:t xml:space="preserve">Figure </w:t>
      </w:r>
      <w:r w:rsidRPr="00354703">
        <w:rPr>
          <w:b/>
          <w:bCs/>
          <w:color w:val="4472C4" w:themeColor="accent1"/>
          <w:sz w:val="20"/>
          <w:szCs w:val="20"/>
        </w:rPr>
        <w:fldChar w:fldCharType="begin"/>
      </w:r>
      <w:r w:rsidRPr="00354703">
        <w:rPr>
          <w:b/>
          <w:bCs/>
          <w:color w:val="4472C4" w:themeColor="accent1"/>
          <w:sz w:val="20"/>
          <w:szCs w:val="20"/>
        </w:rPr>
        <w:instrText xml:space="preserve"> SEQ Figure \* ARABIC </w:instrText>
      </w:r>
      <w:r w:rsidRPr="00354703">
        <w:rPr>
          <w:b/>
          <w:bCs/>
          <w:color w:val="4472C4" w:themeColor="accent1"/>
          <w:sz w:val="20"/>
          <w:szCs w:val="20"/>
        </w:rPr>
        <w:fldChar w:fldCharType="separate"/>
      </w:r>
      <w:r w:rsidRPr="00354703">
        <w:rPr>
          <w:b/>
          <w:bCs/>
          <w:noProof/>
          <w:color w:val="4472C4" w:themeColor="accent1"/>
          <w:sz w:val="20"/>
          <w:szCs w:val="20"/>
        </w:rPr>
        <w:t>2</w:t>
      </w:r>
      <w:r w:rsidRPr="00354703">
        <w:rPr>
          <w:b/>
          <w:bCs/>
          <w:color w:val="4472C4" w:themeColor="accent1"/>
          <w:sz w:val="20"/>
          <w:szCs w:val="20"/>
        </w:rPr>
        <w:fldChar w:fldCharType="end"/>
      </w:r>
      <w:bookmarkEnd w:id="14"/>
      <w:r w:rsidRPr="00354703">
        <w:rPr>
          <w:b/>
          <w:bCs/>
          <w:color w:val="4472C4" w:themeColor="accent1"/>
          <w:sz w:val="20"/>
          <w:szCs w:val="20"/>
        </w:rPr>
        <w:t>: Source MN initiated inter-SN Subsequent CPAC</w:t>
      </w:r>
    </w:p>
    <w:bookmarkEnd w:id="13"/>
    <w:p w14:paraId="0EA11C5D" w14:textId="73F6ABC0" w:rsidR="00F517FC" w:rsidRDefault="005D695B" w:rsidP="00F517FC">
      <w:pPr>
        <w:pStyle w:val="Heading1"/>
      </w:pPr>
      <w:r>
        <w:t>3</w:t>
      </w:r>
      <w:r w:rsidR="00F517FC">
        <w:t xml:space="preserve"> Conclusions</w:t>
      </w:r>
    </w:p>
    <w:p w14:paraId="15DD9D70" w14:textId="46DC53F8" w:rsidR="00422A2D" w:rsidRPr="004F0031" w:rsidRDefault="00822F8F" w:rsidP="004F0031">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1CC785A1" w14:textId="77777777" w:rsidR="002D2AEA" w:rsidRDefault="002D2AEA" w:rsidP="00453A49">
      <w:pPr>
        <w:spacing w:after="160"/>
        <w:contextualSpacing/>
        <w:rPr>
          <w:rFonts w:eastAsiaTheme="minorHAnsi"/>
          <w:lang w:val="en-US"/>
        </w:rPr>
      </w:pPr>
    </w:p>
    <w:p w14:paraId="1DEE52A6" w14:textId="00087DFF" w:rsidR="0034551C" w:rsidRDefault="0034551C" w:rsidP="0034551C">
      <w:pPr>
        <w:rPr>
          <w:b/>
          <w:bCs/>
          <w:color w:val="4472C4" w:themeColor="accent1"/>
          <w:u w:val="single"/>
        </w:rPr>
      </w:pPr>
      <w:r w:rsidRPr="00BE15FE">
        <w:rPr>
          <w:b/>
          <w:bCs/>
          <w:color w:val="4472C4" w:themeColor="accent1"/>
          <w:u w:val="single"/>
        </w:rPr>
        <w:t xml:space="preserve">Source </w:t>
      </w:r>
      <w:r w:rsidR="00F1697B">
        <w:rPr>
          <w:b/>
          <w:bCs/>
          <w:color w:val="4472C4" w:themeColor="accent1"/>
          <w:u w:val="single"/>
        </w:rPr>
        <w:t>S</w:t>
      </w:r>
      <w:r w:rsidRPr="00BE15FE">
        <w:rPr>
          <w:b/>
          <w:bCs/>
          <w:color w:val="4472C4" w:themeColor="accent1"/>
          <w:u w:val="single"/>
        </w:rPr>
        <w:t xml:space="preserve">N initiated </w:t>
      </w:r>
      <w:r w:rsidR="00847AE8">
        <w:rPr>
          <w:b/>
          <w:bCs/>
          <w:color w:val="4472C4" w:themeColor="accent1"/>
          <w:u w:val="single"/>
        </w:rPr>
        <w:t>inter-SN</w:t>
      </w:r>
      <w:r w:rsidR="003B0E7D">
        <w:rPr>
          <w:b/>
          <w:bCs/>
          <w:color w:val="4472C4" w:themeColor="accent1"/>
          <w:u w:val="single"/>
        </w:rPr>
        <w:t xml:space="preserve"> SCG selective activation</w:t>
      </w:r>
    </w:p>
    <w:p w14:paraId="58E0A760" w14:textId="77777777" w:rsidR="00254EDD" w:rsidRPr="00385B81" w:rsidRDefault="00254EDD" w:rsidP="00254EDD">
      <w:pPr>
        <w:overflowPunct w:val="0"/>
        <w:autoSpaceDE w:val="0"/>
        <w:autoSpaceDN w:val="0"/>
        <w:adjustRightInd w:val="0"/>
        <w:textAlignment w:val="baseline"/>
        <w:rPr>
          <w:b/>
          <w:bCs/>
        </w:rPr>
      </w:pPr>
      <w:r w:rsidRPr="00385B81">
        <w:rPr>
          <w:b/>
          <w:bCs/>
        </w:rPr>
        <w:t>Proposal</w:t>
      </w:r>
      <w:r>
        <w:rPr>
          <w:b/>
          <w:bCs/>
        </w:rPr>
        <w:t xml:space="preserve"> 1</w:t>
      </w:r>
      <w:r w:rsidRPr="00385B81">
        <w:rPr>
          <w:b/>
          <w:bCs/>
        </w:rPr>
        <w:t>. In SN Change Required, source SN includes:</w:t>
      </w:r>
    </w:p>
    <w:p w14:paraId="3D81EA43" w14:textId="77777777" w:rsidR="00254EDD" w:rsidRPr="00385B81" w:rsidRDefault="00254EDD" w:rsidP="00254EDD">
      <w:pPr>
        <w:pStyle w:val="ListParagraph"/>
        <w:numPr>
          <w:ilvl w:val="0"/>
          <w:numId w:val="49"/>
        </w:numPr>
        <w:overflowPunct w:val="0"/>
        <w:autoSpaceDE w:val="0"/>
        <w:autoSpaceDN w:val="0"/>
        <w:adjustRightInd w:val="0"/>
        <w:textAlignment w:val="baseline"/>
        <w:rPr>
          <w:b/>
          <w:bCs/>
        </w:rPr>
      </w:pPr>
      <w:r w:rsidRPr="00385B81">
        <w:rPr>
          <w:b/>
          <w:bCs/>
        </w:rPr>
        <w:t>A list of candidate SNs for the initial CPC, and for each candidate SN in the list, a list of candidate PSCells.</w:t>
      </w:r>
    </w:p>
    <w:p w14:paraId="3C04E4C1" w14:textId="77777777" w:rsidR="00254EDD" w:rsidRPr="00385B81" w:rsidRDefault="00254EDD" w:rsidP="00254EDD">
      <w:pPr>
        <w:pStyle w:val="ListParagraph"/>
        <w:numPr>
          <w:ilvl w:val="1"/>
          <w:numId w:val="49"/>
        </w:numPr>
        <w:overflowPunct w:val="0"/>
        <w:autoSpaceDE w:val="0"/>
        <w:autoSpaceDN w:val="0"/>
        <w:adjustRightInd w:val="0"/>
        <w:textAlignment w:val="baseline"/>
        <w:rPr>
          <w:b/>
          <w:bCs/>
        </w:rPr>
      </w:pPr>
      <w:r w:rsidRPr="00385B81">
        <w:rPr>
          <w:b/>
          <w:bCs/>
        </w:rPr>
        <w:t>Execution conditions associated with each candidate PSCell of the initial CPC.</w:t>
      </w:r>
    </w:p>
    <w:p w14:paraId="22C8A6D8" w14:textId="77777777" w:rsidR="00254EDD" w:rsidRDefault="00254EDD" w:rsidP="00254EDD">
      <w:pPr>
        <w:pStyle w:val="ListParagraph"/>
        <w:numPr>
          <w:ilvl w:val="0"/>
          <w:numId w:val="49"/>
        </w:numPr>
        <w:overflowPunct w:val="0"/>
        <w:autoSpaceDE w:val="0"/>
        <w:autoSpaceDN w:val="0"/>
        <w:adjustRightInd w:val="0"/>
        <w:textAlignment w:val="baseline"/>
        <w:rPr>
          <w:b/>
          <w:bCs/>
        </w:rPr>
      </w:pPr>
      <w:r w:rsidRPr="00385B81">
        <w:rPr>
          <w:b/>
          <w:bCs/>
        </w:rPr>
        <w:t xml:space="preserve">A list of candidate SNs for the subsequent CPCs, and for each candidate SN in the list, a list of candidate PSCells.  </w:t>
      </w:r>
    </w:p>
    <w:p w14:paraId="4A28A3DB" w14:textId="77777777" w:rsidR="00254EDD" w:rsidRPr="00A25858" w:rsidRDefault="00254EDD" w:rsidP="00254EDD">
      <w:pPr>
        <w:rPr>
          <w:b/>
          <w:bCs/>
        </w:rPr>
      </w:pPr>
      <w:r w:rsidRPr="00A25858">
        <w:rPr>
          <w:b/>
          <w:bCs/>
        </w:rPr>
        <w:t>Proposal</w:t>
      </w:r>
      <w:r>
        <w:rPr>
          <w:b/>
          <w:bCs/>
        </w:rPr>
        <w:t xml:space="preserve"> 2</w:t>
      </w:r>
      <w:r w:rsidRPr="00A25858">
        <w:rPr>
          <w:b/>
          <w:bCs/>
        </w:rPr>
        <w:t xml:space="preserve">. The source MN provides the reference SCG configuration to all candidate SNs in SN Addition Req messages. The reference SCG configuration is included in </w:t>
      </w:r>
      <w:r>
        <w:rPr>
          <w:b/>
          <w:bCs/>
        </w:rPr>
        <w:t>an</w:t>
      </w:r>
      <w:r w:rsidRPr="00A25858">
        <w:rPr>
          <w:b/>
          <w:bCs/>
        </w:rPr>
        <w:t xml:space="preserve"> inter-node RRC container. </w:t>
      </w:r>
    </w:p>
    <w:p w14:paraId="1422D3DD" w14:textId="77777777" w:rsidR="00254EDD" w:rsidRPr="00A25858" w:rsidRDefault="00254EDD" w:rsidP="00254EDD">
      <w:pPr>
        <w:rPr>
          <w:b/>
          <w:bCs/>
        </w:rPr>
      </w:pPr>
      <w:r w:rsidRPr="00A25858">
        <w:rPr>
          <w:b/>
          <w:bCs/>
        </w:rPr>
        <w:lastRenderedPageBreak/>
        <w:t>Proposal</w:t>
      </w:r>
      <w:r>
        <w:rPr>
          <w:b/>
          <w:bCs/>
        </w:rPr>
        <w:t xml:space="preserve"> 3</w:t>
      </w:r>
      <w:r w:rsidRPr="00A25858">
        <w:rPr>
          <w:b/>
          <w:bCs/>
        </w:rPr>
        <w:t>. The candidate SNs respond by including in SN Addition Req Ack the target SCG configurations for the prepared candidate target PSCells</w:t>
      </w:r>
      <w:r>
        <w:rPr>
          <w:b/>
          <w:bCs/>
        </w:rPr>
        <w:t xml:space="preserve"> that are delta configurations </w:t>
      </w:r>
      <w:r w:rsidRPr="00A25858">
        <w:rPr>
          <w:b/>
          <w:bCs/>
        </w:rPr>
        <w:t xml:space="preserve">with respect to the reference </w:t>
      </w:r>
      <w:r>
        <w:rPr>
          <w:b/>
          <w:bCs/>
        </w:rPr>
        <w:t xml:space="preserve">SCG </w:t>
      </w:r>
      <w:r w:rsidRPr="00A25858">
        <w:rPr>
          <w:b/>
          <w:bCs/>
        </w:rPr>
        <w:t>configuration. The target SCG con</w:t>
      </w:r>
      <w:r>
        <w:rPr>
          <w:b/>
          <w:bCs/>
        </w:rPr>
        <w:t>figura</w:t>
      </w:r>
      <w:r w:rsidRPr="00A25858">
        <w:rPr>
          <w:b/>
          <w:bCs/>
        </w:rPr>
        <w:t xml:space="preserve">tions are included in </w:t>
      </w:r>
      <w:r>
        <w:rPr>
          <w:b/>
          <w:bCs/>
        </w:rPr>
        <w:t>an</w:t>
      </w:r>
      <w:r w:rsidRPr="00A25858">
        <w:rPr>
          <w:b/>
          <w:bCs/>
        </w:rPr>
        <w:t xml:space="preserve"> inter-node RRC container.</w:t>
      </w:r>
      <w:r>
        <w:rPr>
          <w:b/>
          <w:bCs/>
        </w:rPr>
        <w:t xml:space="preserve"> </w:t>
      </w:r>
    </w:p>
    <w:p w14:paraId="6BC92EB0" w14:textId="77777777" w:rsidR="00254EDD" w:rsidRDefault="00254EDD" w:rsidP="00254EDD">
      <w:pPr>
        <w:rPr>
          <w:b/>
          <w:bCs/>
        </w:rPr>
      </w:pPr>
      <w:r w:rsidRPr="00606C17">
        <w:rPr>
          <w:b/>
          <w:bCs/>
        </w:rPr>
        <w:t>Proposal</w:t>
      </w:r>
      <w:r>
        <w:rPr>
          <w:b/>
          <w:bCs/>
        </w:rPr>
        <w:t xml:space="preserve"> 4</w:t>
      </w:r>
      <w:r w:rsidRPr="00606C17">
        <w:rPr>
          <w:b/>
          <w:bCs/>
        </w:rPr>
        <w:t xml:space="preserve">. Upon receiving the </w:t>
      </w:r>
      <w:r w:rsidRPr="00606C17">
        <w:rPr>
          <w:b/>
          <w:bCs/>
          <w:i/>
          <w:iCs/>
        </w:rPr>
        <w:t>RRCReconfigurationComplete</w:t>
      </w:r>
      <w:r w:rsidRPr="00606C17">
        <w:rPr>
          <w:b/>
          <w:bCs/>
        </w:rPr>
        <w:t xml:space="preserve"> from the UE, </w:t>
      </w:r>
      <w:r>
        <w:rPr>
          <w:b/>
          <w:bCs/>
        </w:rPr>
        <w:t xml:space="preserve">MN uses SN Change Confirm to provide at least </w:t>
      </w:r>
      <w:r w:rsidRPr="00606C17">
        <w:rPr>
          <w:b/>
          <w:bCs/>
        </w:rPr>
        <w:t>the data forwarding addresses</w:t>
      </w:r>
      <w:r>
        <w:rPr>
          <w:b/>
          <w:bCs/>
        </w:rPr>
        <w:t xml:space="preserve"> for the initial CPC to the source SN</w:t>
      </w:r>
      <w:r w:rsidRPr="00606C17">
        <w:rPr>
          <w:b/>
          <w:bCs/>
        </w:rPr>
        <w:t xml:space="preserve">. </w:t>
      </w:r>
    </w:p>
    <w:p w14:paraId="201111CC" w14:textId="77777777" w:rsidR="00254EDD" w:rsidRPr="00606C17" w:rsidRDefault="00254EDD" w:rsidP="00254EDD">
      <w:pPr>
        <w:rPr>
          <w:b/>
          <w:bCs/>
        </w:rPr>
      </w:pPr>
      <w:r>
        <w:rPr>
          <w:b/>
          <w:bCs/>
        </w:rPr>
        <w:t>Proposal 5. Upon receiving the SN Change Confirm message, source SN may initiate Early Data Forwarding corresponding to the initial CPC. The Early Status Transfer message can be reused for this purpose.</w:t>
      </w:r>
    </w:p>
    <w:p w14:paraId="29FA54BE" w14:textId="59BB666D" w:rsidR="00DF186E" w:rsidRPr="00616B03" w:rsidRDefault="00254EDD" w:rsidP="00DF186E">
      <w:pPr>
        <w:rPr>
          <w:b/>
          <w:bCs/>
        </w:rPr>
      </w:pPr>
      <w:r w:rsidRPr="00616B03">
        <w:rPr>
          <w:b/>
          <w:bCs/>
        </w:rPr>
        <w:t>Proposal</w:t>
      </w:r>
      <w:r>
        <w:rPr>
          <w:b/>
          <w:bCs/>
        </w:rPr>
        <w:t xml:space="preserve"> 6</w:t>
      </w:r>
      <w:r w:rsidRPr="00616B03">
        <w:rPr>
          <w:b/>
          <w:bCs/>
        </w:rPr>
        <w:t xml:space="preserve">. </w:t>
      </w:r>
      <w:r w:rsidRPr="00BB6F61">
        <w:rPr>
          <w:b/>
          <w:bCs/>
        </w:rPr>
        <w:t>After a CPC is triggered,</w:t>
      </w:r>
      <w:r>
        <w:rPr>
          <w:b/>
          <w:bCs/>
        </w:rPr>
        <w:t xml:space="preserve"> s</w:t>
      </w:r>
      <w:r w:rsidRPr="00616B03">
        <w:rPr>
          <w:b/>
          <w:bCs/>
        </w:rPr>
        <w:t xml:space="preserve">ource MN notifies the selected SN of the cell change using the SN Reconfiguration Complete message (similar as in Rel-17 inter-SN CPC). </w:t>
      </w:r>
    </w:p>
    <w:p w14:paraId="405EC8BE" w14:textId="1B223B7C" w:rsidR="00DF186E" w:rsidRPr="00DF186E" w:rsidRDefault="00DF186E" w:rsidP="00DF186E">
      <w:pPr>
        <w:rPr>
          <w:b/>
          <w:bCs/>
          <w:color w:val="4472C4" w:themeColor="accent1"/>
          <w:u w:val="single"/>
        </w:rPr>
      </w:pPr>
      <w:r w:rsidRPr="00BE15FE">
        <w:rPr>
          <w:b/>
          <w:bCs/>
          <w:color w:val="4472C4" w:themeColor="accent1"/>
          <w:u w:val="single"/>
        </w:rPr>
        <w:t xml:space="preserve">Source </w:t>
      </w:r>
      <w:r w:rsidR="00F1697B">
        <w:rPr>
          <w:b/>
          <w:bCs/>
          <w:color w:val="4472C4" w:themeColor="accent1"/>
          <w:u w:val="single"/>
        </w:rPr>
        <w:t>M</w:t>
      </w:r>
      <w:r w:rsidRPr="00BE15FE">
        <w:rPr>
          <w:b/>
          <w:bCs/>
          <w:color w:val="4472C4" w:themeColor="accent1"/>
          <w:u w:val="single"/>
        </w:rPr>
        <w:t xml:space="preserve">N initiated </w:t>
      </w:r>
      <w:r>
        <w:rPr>
          <w:b/>
          <w:bCs/>
          <w:color w:val="4472C4" w:themeColor="accent1"/>
          <w:u w:val="single"/>
        </w:rPr>
        <w:t>inter-SN SCG selective activation</w:t>
      </w:r>
    </w:p>
    <w:p w14:paraId="3A9EADD4" w14:textId="3361D501" w:rsidR="00620AD4" w:rsidRPr="004F43D4" w:rsidRDefault="00FA498D" w:rsidP="0034551C">
      <w:pPr>
        <w:rPr>
          <w:b/>
          <w:bCs/>
        </w:rPr>
      </w:pPr>
      <w:r w:rsidRPr="00C92E43">
        <w:rPr>
          <w:b/>
          <w:bCs/>
        </w:rPr>
        <w:t>Observation 1. Proposals 2-6 of the SN initiated procedure also hold for the MN initiated procedure, except that the Xn-U Address Indication message is used by the MN to provide at least the data forwarding addresses for the initial CPC to the source SN.</w:t>
      </w:r>
    </w:p>
    <w:p w14:paraId="20477D69" w14:textId="77777777" w:rsidR="00E85CB2" w:rsidRDefault="00E85CB2" w:rsidP="00E85CB2">
      <w:pPr>
        <w:pStyle w:val="Heading1"/>
      </w:pPr>
      <w:r>
        <w:t>References</w:t>
      </w:r>
    </w:p>
    <w:p w14:paraId="1F97B693" w14:textId="1C7F782B"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w:t>
      </w:r>
      <w:r w:rsidR="00D157F8">
        <w:rPr>
          <w:rFonts w:eastAsia="PMingLiU"/>
          <w:lang w:val="en-US" w:eastAsia="zh-TW"/>
        </w:rPr>
        <w:t>20</w:t>
      </w:r>
      <w:r w:rsidR="006746CD">
        <w:rPr>
          <w:rFonts w:eastAsia="PMingLiU"/>
          <w:lang w:val="en-US" w:eastAsia="zh-TW"/>
        </w:rPr>
        <w:t xml:space="preserve"> meeting</w:t>
      </w:r>
      <w:r w:rsidR="00070AF7" w:rsidRPr="00070AF7">
        <w:rPr>
          <w:rFonts w:eastAsia="PMingLiU"/>
          <w:lang w:val="en-US" w:eastAsia="zh-TW"/>
        </w:rPr>
        <w:t>.</w:t>
      </w:r>
    </w:p>
    <w:p w14:paraId="54F4216B" w14:textId="32D0AC27" w:rsidR="00EC6E0C" w:rsidRDefault="006746CD" w:rsidP="00F92756">
      <w:pPr>
        <w:ind w:left="1350" w:hanging="1350"/>
        <w:rPr>
          <w:rFonts w:eastAsia="PMingLiU"/>
          <w:lang w:val="en-US" w:eastAsia="zh-TW"/>
        </w:rPr>
      </w:pPr>
      <w:r>
        <w:rPr>
          <w:rFonts w:eastAsia="PMingLiU"/>
          <w:lang w:val="en-US" w:eastAsia="zh-TW"/>
        </w:rPr>
        <w:t>[2]</w:t>
      </w:r>
      <w:r w:rsidR="00F92756">
        <w:rPr>
          <w:rFonts w:eastAsia="PMingLiU"/>
          <w:lang w:val="en-US" w:eastAsia="zh-TW"/>
        </w:rPr>
        <w:t xml:space="preserve"> </w:t>
      </w:r>
      <w:r w:rsidR="00EC6E0C">
        <w:rPr>
          <w:rFonts w:eastAsia="PMingLiU"/>
          <w:lang w:val="en-US" w:eastAsia="zh-TW"/>
        </w:rPr>
        <w:t xml:space="preserve">Chair notes, </w:t>
      </w:r>
      <w:r w:rsidR="005652B9">
        <w:rPr>
          <w:rFonts w:eastAsia="PMingLiU"/>
          <w:lang w:val="en-US" w:eastAsia="zh-TW"/>
        </w:rPr>
        <w:t>RAN</w:t>
      </w:r>
      <w:r w:rsidR="00F92756">
        <w:rPr>
          <w:rFonts w:eastAsia="PMingLiU"/>
          <w:lang w:val="en-US" w:eastAsia="zh-TW"/>
        </w:rPr>
        <w:t>2</w:t>
      </w:r>
      <w:r w:rsidR="005652B9">
        <w:rPr>
          <w:rFonts w:eastAsia="PMingLiU"/>
          <w:lang w:val="en-US" w:eastAsia="zh-TW"/>
        </w:rPr>
        <w:t xml:space="preserve"> #1</w:t>
      </w:r>
      <w:r w:rsidR="00F92756">
        <w:rPr>
          <w:rFonts w:eastAsia="PMingLiU"/>
          <w:lang w:val="en-US" w:eastAsia="zh-TW"/>
        </w:rPr>
        <w:t>21</w:t>
      </w:r>
      <w:r w:rsidR="00221573">
        <w:rPr>
          <w:rFonts w:eastAsia="PMingLiU"/>
          <w:lang w:val="en-US" w:eastAsia="zh-TW"/>
        </w:rPr>
        <w:t>-bis-e</w:t>
      </w:r>
      <w:r w:rsidR="005652B9">
        <w:rPr>
          <w:rFonts w:eastAsia="PMingLiU"/>
          <w:lang w:val="en-US" w:eastAsia="zh-TW"/>
        </w:rPr>
        <w:t xml:space="preserve"> meeting.</w:t>
      </w:r>
    </w:p>
    <w:p w14:paraId="2CC98BF7" w14:textId="7DE4A642" w:rsidR="001B24D2" w:rsidRDefault="001B24D2" w:rsidP="00F92756">
      <w:pPr>
        <w:ind w:left="1350" w:hanging="1350"/>
        <w:rPr>
          <w:rFonts w:eastAsia="PMingLiU"/>
          <w:lang w:val="en-US" w:eastAsia="zh-TW"/>
        </w:rPr>
      </w:pPr>
      <w:r>
        <w:rPr>
          <w:rFonts w:eastAsia="PMingLiU"/>
          <w:lang w:val="en-US" w:eastAsia="zh-TW"/>
        </w:rPr>
        <w:t>[3] Chair notes, RAN</w:t>
      </w:r>
      <w:r w:rsidR="00905736">
        <w:rPr>
          <w:rFonts w:eastAsia="PMingLiU"/>
          <w:lang w:val="en-US" w:eastAsia="zh-TW"/>
        </w:rPr>
        <w:t>2</w:t>
      </w:r>
      <w:r>
        <w:rPr>
          <w:rFonts w:eastAsia="PMingLiU"/>
          <w:lang w:val="en-US" w:eastAsia="zh-TW"/>
        </w:rPr>
        <w:t xml:space="preserve"> #1</w:t>
      </w:r>
      <w:r w:rsidR="00905736">
        <w:rPr>
          <w:rFonts w:eastAsia="PMingLiU"/>
          <w:lang w:val="en-US" w:eastAsia="zh-TW"/>
        </w:rPr>
        <w:t>21</w:t>
      </w:r>
      <w:r>
        <w:rPr>
          <w:rFonts w:eastAsia="PMingLiU"/>
          <w:lang w:val="en-US" w:eastAsia="zh-TW"/>
        </w:rPr>
        <w:t xml:space="preserve"> meeting.</w:t>
      </w:r>
    </w:p>
    <w:p w14:paraId="00E9DEFF" w14:textId="618426DC" w:rsidR="00236C60" w:rsidRDefault="00236C60" w:rsidP="00F92756">
      <w:pPr>
        <w:ind w:left="1350" w:hanging="1350"/>
        <w:rPr>
          <w:rFonts w:eastAsia="PMingLiU"/>
          <w:lang w:val="en-US" w:eastAsia="zh-TW"/>
        </w:rPr>
      </w:pPr>
      <w:r>
        <w:rPr>
          <w:rFonts w:eastAsia="PMingLiU"/>
          <w:lang w:val="en-US" w:eastAsia="zh-TW"/>
        </w:rPr>
        <w:t>[4] Chair notes, RAN3 #117-</w:t>
      </w:r>
      <w:r w:rsidR="00A822E1">
        <w:rPr>
          <w:rFonts w:eastAsia="PMingLiU"/>
          <w:lang w:val="en-US" w:eastAsia="zh-TW"/>
        </w:rPr>
        <w:t>e meeting.</w:t>
      </w:r>
    </w:p>
    <w:p w14:paraId="4B38F767" w14:textId="2D81AA0C" w:rsidR="005652B9" w:rsidRPr="00B92F6E" w:rsidRDefault="005652B9" w:rsidP="00B92F6E">
      <w:pPr>
        <w:ind w:left="1350" w:hanging="1350"/>
        <w:rPr>
          <w:bCs/>
        </w:rPr>
      </w:pPr>
      <w:r>
        <w:rPr>
          <w:rFonts w:eastAsia="PMingLiU"/>
          <w:lang w:val="en-US" w:eastAsia="zh-TW"/>
        </w:rPr>
        <w:t>[</w:t>
      </w:r>
      <w:r w:rsidR="00236C60">
        <w:rPr>
          <w:rFonts w:eastAsia="PMingLiU"/>
          <w:lang w:val="en-US" w:eastAsia="zh-TW"/>
        </w:rPr>
        <w:t>5</w:t>
      </w:r>
      <w:r>
        <w:rPr>
          <w:rFonts w:eastAsia="PMingLiU"/>
          <w:lang w:val="en-US" w:eastAsia="zh-TW"/>
        </w:rPr>
        <w:t xml:space="preserve">] </w:t>
      </w:r>
      <w:r w:rsidR="009E653A">
        <w:rPr>
          <w:rFonts w:eastAsia="PMingLiU"/>
          <w:lang w:val="en-US" w:eastAsia="zh-TW"/>
        </w:rPr>
        <w:t>Chair notes, RAN2 #119-bis-e meeting.</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4B5A" w14:textId="77777777" w:rsidR="00582300" w:rsidRDefault="00582300">
      <w:pPr>
        <w:spacing w:after="0"/>
      </w:pPr>
      <w:r>
        <w:separator/>
      </w:r>
    </w:p>
  </w:endnote>
  <w:endnote w:type="continuationSeparator" w:id="0">
    <w:p w14:paraId="12F3E73F" w14:textId="77777777" w:rsidR="00582300" w:rsidRDefault="00582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2D0AA" w14:textId="77777777" w:rsidR="00582300" w:rsidRDefault="00582300">
      <w:pPr>
        <w:spacing w:after="0"/>
      </w:pPr>
      <w:r>
        <w:separator/>
      </w:r>
    </w:p>
  </w:footnote>
  <w:footnote w:type="continuationSeparator" w:id="0">
    <w:p w14:paraId="61707187" w14:textId="77777777" w:rsidR="00582300" w:rsidRDefault="005823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8585798"/>
    <w:multiLevelType w:val="hybridMultilevel"/>
    <w:tmpl w:val="A8984A40"/>
    <w:lvl w:ilvl="0" w:tplc="D486C73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94230"/>
    <w:multiLevelType w:val="hybridMultilevel"/>
    <w:tmpl w:val="C4E4EB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8" w15:restartNumberingAfterBreak="0">
    <w:nsid w:val="13D86A2A"/>
    <w:multiLevelType w:val="hybridMultilevel"/>
    <w:tmpl w:val="19F886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90488"/>
    <w:multiLevelType w:val="hybridMultilevel"/>
    <w:tmpl w:val="0756C834"/>
    <w:lvl w:ilvl="0" w:tplc="949A69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2"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0F7292"/>
    <w:multiLevelType w:val="hybridMultilevel"/>
    <w:tmpl w:val="2398BF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570E5F"/>
    <w:multiLevelType w:val="hybridMultilevel"/>
    <w:tmpl w:val="EBA829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B83397"/>
    <w:multiLevelType w:val="hybridMultilevel"/>
    <w:tmpl w:val="0756C83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557B1B2F"/>
    <w:multiLevelType w:val="hybridMultilevel"/>
    <w:tmpl w:val="196A7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5637C"/>
    <w:multiLevelType w:val="hybridMultilevel"/>
    <w:tmpl w:val="ACE093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C7825"/>
    <w:multiLevelType w:val="hybridMultilevel"/>
    <w:tmpl w:val="D0FA7C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7" w15:restartNumberingAfterBreak="0">
    <w:nsid w:val="69CB4BB1"/>
    <w:multiLevelType w:val="hybridMultilevel"/>
    <w:tmpl w:val="F9A49B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7E5AD9"/>
    <w:multiLevelType w:val="hybridMultilevel"/>
    <w:tmpl w:val="CF3E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01538"/>
    <w:multiLevelType w:val="hybridMultilevel"/>
    <w:tmpl w:val="705ACB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BF33B5"/>
    <w:multiLevelType w:val="hybridMultilevel"/>
    <w:tmpl w:val="E43C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0393946">
    <w:abstractNumId w:val="23"/>
  </w:num>
  <w:num w:numId="2" w16cid:durableId="693849947">
    <w:abstractNumId w:val="13"/>
  </w:num>
  <w:num w:numId="3" w16cid:durableId="178281126">
    <w:abstractNumId w:val="9"/>
  </w:num>
  <w:num w:numId="4" w16cid:durableId="980698406">
    <w:abstractNumId w:val="7"/>
  </w:num>
  <w:num w:numId="5" w16cid:durableId="642778106">
    <w:abstractNumId w:val="1"/>
  </w:num>
  <w:num w:numId="6" w16cid:durableId="121315502">
    <w:abstractNumId w:val="1"/>
  </w:num>
  <w:num w:numId="7" w16cid:durableId="185606824">
    <w:abstractNumId w:val="1"/>
  </w:num>
  <w:num w:numId="8" w16cid:durableId="1430390453">
    <w:abstractNumId w:val="33"/>
  </w:num>
  <w:num w:numId="9" w16cid:durableId="783771717">
    <w:abstractNumId w:val="18"/>
  </w:num>
  <w:num w:numId="10" w16cid:durableId="618531310">
    <w:abstractNumId w:val="5"/>
  </w:num>
  <w:num w:numId="11" w16cid:durableId="1833326687">
    <w:abstractNumId w:val="1"/>
  </w:num>
  <w:num w:numId="12" w16cid:durableId="532815024">
    <w:abstractNumId w:val="36"/>
  </w:num>
  <w:num w:numId="13" w16cid:durableId="1250775209">
    <w:abstractNumId w:val="36"/>
  </w:num>
  <w:num w:numId="14" w16cid:durableId="13644044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1863810">
    <w:abstractNumId w:val="30"/>
  </w:num>
  <w:num w:numId="16" w16cid:durableId="1632049637">
    <w:abstractNumId w:val="11"/>
  </w:num>
  <w:num w:numId="17" w16cid:durableId="745344016">
    <w:abstractNumId w:val="17"/>
  </w:num>
  <w:num w:numId="18" w16cid:durableId="1856187375">
    <w:abstractNumId w:val="22"/>
  </w:num>
  <w:num w:numId="19" w16cid:durableId="1984920167">
    <w:abstractNumId w:val="34"/>
  </w:num>
  <w:num w:numId="20" w16cid:durableId="1739283222">
    <w:abstractNumId w:val="28"/>
  </w:num>
  <w:num w:numId="21" w16cid:durableId="1921786968">
    <w:abstractNumId w:val="42"/>
  </w:num>
  <w:num w:numId="22" w16cid:durableId="2084141975">
    <w:abstractNumId w:val="14"/>
  </w:num>
  <w:num w:numId="23" w16cid:durableId="1101950871">
    <w:abstractNumId w:val="32"/>
  </w:num>
  <w:num w:numId="24" w16cid:durableId="1198205615">
    <w:abstractNumId w:val="21"/>
  </w:num>
  <w:num w:numId="25" w16cid:durableId="1539775554">
    <w:abstractNumId w:val="43"/>
  </w:num>
  <w:num w:numId="26" w16cid:durableId="1087465034">
    <w:abstractNumId w:val="15"/>
  </w:num>
  <w:num w:numId="27" w16cid:durableId="813718794">
    <w:abstractNumId w:val="12"/>
  </w:num>
  <w:num w:numId="28" w16cid:durableId="1795513945">
    <w:abstractNumId w:val="38"/>
  </w:num>
  <w:num w:numId="29" w16cid:durableId="1682508203">
    <w:abstractNumId w:val="19"/>
  </w:num>
  <w:num w:numId="30" w16cid:durableId="1051924300">
    <w:abstractNumId w:val="24"/>
  </w:num>
  <w:num w:numId="31" w16cid:durableId="1499690956">
    <w:abstractNumId w:val="16"/>
  </w:num>
  <w:num w:numId="32" w16cid:durableId="501509883">
    <w:abstractNumId w:val="0"/>
  </w:num>
  <w:num w:numId="33" w16cid:durableId="380327280">
    <w:abstractNumId w:val="27"/>
  </w:num>
  <w:num w:numId="34" w16cid:durableId="841775881">
    <w:abstractNumId w:val="6"/>
  </w:num>
  <w:num w:numId="35" w16cid:durableId="305625672">
    <w:abstractNumId w:val="29"/>
  </w:num>
  <w:num w:numId="36" w16cid:durableId="757216172">
    <w:abstractNumId w:val="4"/>
  </w:num>
  <w:num w:numId="37" w16cid:durableId="963269915">
    <w:abstractNumId w:val="41"/>
  </w:num>
  <w:num w:numId="38" w16cid:durableId="1445031403">
    <w:abstractNumId w:val="35"/>
  </w:num>
  <w:num w:numId="39" w16cid:durableId="1334605054">
    <w:abstractNumId w:val="10"/>
  </w:num>
  <w:num w:numId="40" w16cid:durableId="175123270">
    <w:abstractNumId w:val="8"/>
  </w:num>
  <w:num w:numId="41" w16cid:durableId="1833132423">
    <w:abstractNumId w:val="37"/>
  </w:num>
  <w:num w:numId="42" w16cid:durableId="838010644">
    <w:abstractNumId w:val="26"/>
  </w:num>
  <w:num w:numId="43" w16cid:durableId="2102528964">
    <w:abstractNumId w:val="20"/>
  </w:num>
  <w:num w:numId="44" w16cid:durableId="885215793">
    <w:abstractNumId w:val="25"/>
  </w:num>
  <w:num w:numId="45" w16cid:durableId="599489617">
    <w:abstractNumId w:val="40"/>
  </w:num>
  <w:num w:numId="46" w16cid:durableId="424618409">
    <w:abstractNumId w:val="39"/>
  </w:num>
  <w:num w:numId="47" w16cid:durableId="899942478">
    <w:abstractNumId w:val="2"/>
  </w:num>
  <w:num w:numId="48" w16cid:durableId="1983002032">
    <w:abstractNumId w:val="31"/>
  </w:num>
  <w:num w:numId="49" w16cid:durableId="953484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1960"/>
    <w:rsid w:val="00002A41"/>
    <w:rsid w:val="00002C00"/>
    <w:rsid w:val="000031B4"/>
    <w:rsid w:val="000041CC"/>
    <w:rsid w:val="0000546D"/>
    <w:rsid w:val="0001135A"/>
    <w:rsid w:val="00011ACE"/>
    <w:rsid w:val="00012CB3"/>
    <w:rsid w:val="000136A3"/>
    <w:rsid w:val="00015923"/>
    <w:rsid w:val="000169F1"/>
    <w:rsid w:val="00017400"/>
    <w:rsid w:val="00017832"/>
    <w:rsid w:val="000201D4"/>
    <w:rsid w:val="0002134D"/>
    <w:rsid w:val="000222FE"/>
    <w:rsid w:val="00022367"/>
    <w:rsid w:val="0002298B"/>
    <w:rsid w:val="00024406"/>
    <w:rsid w:val="00024D1D"/>
    <w:rsid w:val="00026268"/>
    <w:rsid w:val="00026B69"/>
    <w:rsid w:val="00027068"/>
    <w:rsid w:val="000273F7"/>
    <w:rsid w:val="00027B8E"/>
    <w:rsid w:val="0003081F"/>
    <w:rsid w:val="00034F3C"/>
    <w:rsid w:val="00035ADE"/>
    <w:rsid w:val="00035CDF"/>
    <w:rsid w:val="00036626"/>
    <w:rsid w:val="00036628"/>
    <w:rsid w:val="000367F3"/>
    <w:rsid w:val="00037B59"/>
    <w:rsid w:val="00041421"/>
    <w:rsid w:val="00041C4A"/>
    <w:rsid w:val="000426F9"/>
    <w:rsid w:val="00042736"/>
    <w:rsid w:val="000436F5"/>
    <w:rsid w:val="000437BC"/>
    <w:rsid w:val="00043A5B"/>
    <w:rsid w:val="00043C6D"/>
    <w:rsid w:val="000445A2"/>
    <w:rsid w:val="000448E4"/>
    <w:rsid w:val="0004493E"/>
    <w:rsid w:val="00044A79"/>
    <w:rsid w:val="000461B4"/>
    <w:rsid w:val="000469C8"/>
    <w:rsid w:val="0005227D"/>
    <w:rsid w:val="00053BFC"/>
    <w:rsid w:val="00054DF3"/>
    <w:rsid w:val="0005570B"/>
    <w:rsid w:val="000565C4"/>
    <w:rsid w:val="0005662A"/>
    <w:rsid w:val="0005743E"/>
    <w:rsid w:val="00060799"/>
    <w:rsid w:val="00061354"/>
    <w:rsid w:val="000616F7"/>
    <w:rsid w:val="00061A89"/>
    <w:rsid w:val="00062CDB"/>
    <w:rsid w:val="00062FAF"/>
    <w:rsid w:val="00063DB7"/>
    <w:rsid w:val="0006497D"/>
    <w:rsid w:val="0006499D"/>
    <w:rsid w:val="00065C1E"/>
    <w:rsid w:val="00065D8B"/>
    <w:rsid w:val="000667E7"/>
    <w:rsid w:val="00067746"/>
    <w:rsid w:val="0007084B"/>
    <w:rsid w:val="00070AF7"/>
    <w:rsid w:val="000716DD"/>
    <w:rsid w:val="00072979"/>
    <w:rsid w:val="00072A7B"/>
    <w:rsid w:val="00073669"/>
    <w:rsid w:val="00074CD2"/>
    <w:rsid w:val="000751F6"/>
    <w:rsid w:val="00075264"/>
    <w:rsid w:val="000801C1"/>
    <w:rsid w:val="000803AF"/>
    <w:rsid w:val="00080B55"/>
    <w:rsid w:val="0008188F"/>
    <w:rsid w:val="00082037"/>
    <w:rsid w:val="00083AE8"/>
    <w:rsid w:val="00083C5B"/>
    <w:rsid w:val="00085D6C"/>
    <w:rsid w:val="0008655B"/>
    <w:rsid w:val="00086C79"/>
    <w:rsid w:val="00087347"/>
    <w:rsid w:val="000908CB"/>
    <w:rsid w:val="000912F7"/>
    <w:rsid w:val="00093832"/>
    <w:rsid w:val="00094861"/>
    <w:rsid w:val="00095B4A"/>
    <w:rsid w:val="00096750"/>
    <w:rsid w:val="000A0131"/>
    <w:rsid w:val="000A0F49"/>
    <w:rsid w:val="000A1476"/>
    <w:rsid w:val="000A2299"/>
    <w:rsid w:val="000A3F40"/>
    <w:rsid w:val="000A44AB"/>
    <w:rsid w:val="000A4959"/>
    <w:rsid w:val="000A581D"/>
    <w:rsid w:val="000A6CB1"/>
    <w:rsid w:val="000A7059"/>
    <w:rsid w:val="000B1958"/>
    <w:rsid w:val="000B4202"/>
    <w:rsid w:val="000B62D8"/>
    <w:rsid w:val="000B766F"/>
    <w:rsid w:val="000C0346"/>
    <w:rsid w:val="000C1AA6"/>
    <w:rsid w:val="000C2350"/>
    <w:rsid w:val="000C2820"/>
    <w:rsid w:val="000C32FC"/>
    <w:rsid w:val="000C3A79"/>
    <w:rsid w:val="000C3F19"/>
    <w:rsid w:val="000C6AEC"/>
    <w:rsid w:val="000C6CD7"/>
    <w:rsid w:val="000D16A6"/>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E6E0A"/>
    <w:rsid w:val="000E782C"/>
    <w:rsid w:val="000F01F5"/>
    <w:rsid w:val="000F05AA"/>
    <w:rsid w:val="000F127B"/>
    <w:rsid w:val="000F143D"/>
    <w:rsid w:val="000F15FA"/>
    <w:rsid w:val="000F1855"/>
    <w:rsid w:val="000F218C"/>
    <w:rsid w:val="000F32DC"/>
    <w:rsid w:val="000F4E30"/>
    <w:rsid w:val="000F510B"/>
    <w:rsid w:val="000F51D0"/>
    <w:rsid w:val="000F6265"/>
    <w:rsid w:val="000F68E2"/>
    <w:rsid w:val="000F6F3A"/>
    <w:rsid w:val="000F7FAE"/>
    <w:rsid w:val="001006CD"/>
    <w:rsid w:val="0010368B"/>
    <w:rsid w:val="00104191"/>
    <w:rsid w:val="0010442B"/>
    <w:rsid w:val="0010547B"/>
    <w:rsid w:val="0010798D"/>
    <w:rsid w:val="00111D02"/>
    <w:rsid w:val="00111D51"/>
    <w:rsid w:val="0011208D"/>
    <w:rsid w:val="0011211F"/>
    <w:rsid w:val="001133CB"/>
    <w:rsid w:val="00113C0F"/>
    <w:rsid w:val="00114C1D"/>
    <w:rsid w:val="00115D86"/>
    <w:rsid w:val="00116E96"/>
    <w:rsid w:val="00117059"/>
    <w:rsid w:val="0012125C"/>
    <w:rsid w:val="00121EC5"/>
    <w:rsid w:val="00122A3C"/>
    <w:rsid w:val="00122D47"/>
    <w:rsid w:val="0012306F"/>
    <w:rsid w:val="0012334F"/>
    <w:rsid w:val="00123D1B"/>
    <w:rsid w:val="00123EFA"/>
    <w:rsid w:val="001251EB"/>
    <w:rsid w:val="00125556"/>
    <w:rsid w:val="00125FA3"/>
    <w:rsid w:val="001269FA"/>
    <w:rsid w:val="00127182"/>
    <w:rsid w:val="0012769E"/>
    <w:rsid w:val="00127E32"/>
    <w:rsid w:val="001300B6"/>
    <w:rsid w:val="001316CA"/>
    <w:rsid w:val="001358BF"/>
    <w:rsid w:val="0013648A"/>
    <w:rsid w:val="00140B01"/>
    <w:rsid w:val="00140FDC"/>
    <w:rsid w:val="0014122C"/>
    <w:rsid w:val="001413EB"/>
    <w:rsid w:val="0014148A"/>
    <w:rsid w:val="001415EA"/>
    <w:rsid w:val="00142F7F"/>
    <w:rsid w:val="00144472"/>
    <w:rsid w:val="0014575F"/>
    <w:rsid w:val="00145BFF"/>
    <w:rsid w:val="00146940"/>
    <w:rsid w:val="00152362"/>
    <w:rsid w:val="00152C59"/>
    <w:rsid w:val="00153074"/>
    <w:rsid w:val="0015315A"/>
    <w:rsid w:val="00153C21"/>
    <w:rsid w:val="001545E7"/>
    <w:rsid w:val="001572F1"/>
    <w:rsid w:val="001617B2"/>
    <w:rsid w:val="00161A15"/>
    <w:rsid w:val="001620C4"/>
    <w:rsid w:val="001647BC"/>
    <w:rsid w:val="00164873"/>
    <w:rsid w:val="00165EDE"/>
    <w:rsid w:val="00167317"/>
    <w:rsid w:val="0017150E"/>
    <w:rsid w:val="001747B8"/>
    <w:rsid w:val="00174E59"/>
    <w:rsid w:val="00177AD4"/>
    <w:rsid w:val="00180081"/>
    <w:rsid w:val="0018159B"/>
    <w:rsid w:val="00183C9C"/>
    <w:rsid w:val="0018594C"/>
    <w:rsid w:val="0018596F"/>
    <w:rsid w:val="00185F79"/>
    <w:rsid w:val="001860EC"/>
    <w:rsid w:val="00187028"/>
    <w:rsid w:val="00187042"/>
    <w:rsid w:val="00187360"/>
    <w:rsid w:val="0019193B"/>
    <w:rsid w:val="00191E0F"/>
    <w:rsid w:val="001940C6"/>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C9F"/>
    <w:rsid w:val="001A7F78"/>
    <w:rsid w:val="001B2318"/>
    <w:rsid w:val="001B24D2"/>
    <w:rsid w:val="001B321B"/>
    <w:rsid w:val="001B3B14"/>
    <w:rsid w:val="001B5E47"/>
    <w:rsid w:val="001B75E5"/>
    <w:rsid w:val="001B7687"/>
    <w:rsid w:val="001C0611"/>
    <w:rsid w:val="001C2EF9"/>
    <w:rsid w:val="001C3165"/>
    <w:rsid w:val="001C5010"/>
    <w:rsid w:val="001C5741"/>
    <w:rsid w:val="001C5756"/>
    <w:rsid w:val="001C633B"/>
    <w:rsid w:val="001C6A3F"/>
    <w:rsid w:val="001C7322"/>
    <w:rsid w:val="001C7A72"/>
    <w:rsid w:val="001C7B00"/>
    <w:rsid w:val="001C7F64"/>
    <w:rsid w:val="001D210A"/>
    <w:rsid w:val="001D4033"/>
    <w:rsid w:val="001D6393"/>
    <w:rsid w:val="001D6D17"/>
    <w:rsid w:val="001E0BFF"/>
    <w:rsid w:val="001E172B"/>
    <w:rsid w:val="001E1881"/>
    <w:rsid w:val="001E1A5E"/>
    <w:rsid w:val="001E3F4D"/>
    <w:rsid w:val="001E5D1D"/>
    <w:rsid w:val="001E66ED"/>
    <w:rsid w:val="001E6C8F"/>
    <w:rsid w:val="001E76BB"/>
    <w:rsid w:val="001E7E01"/>
    <w:rsid w:val="001F1FC9"/>
    <w:rsid w:val="001F3534"/>
    <w:rsid w:val="001F38A4"/>
    <w:rsid w:val="001F3B9C"/>
    <w:rsid w:val="001F49D2"/>
    <w:rsid w:val="001F5426"/>
    <w:rsid w:val="001F54E1"/>
    <w:rsid w:val="001F6B02"/>
    <w:rsid w:val="001F6BAF"/>
    <w:rsid w:val="001F7193"/>
    <w:rsid w:val="001F7363"/>
    <w:rsid w:val="00201597"/>
    <w:rsid w:val="0020167C"/>
    <w:rsid w:val="002020E3"/>
    <w:rsid w:val="00202961"/>
    <w:rsid w:val="00203171"/>
    <w:rsid w:val="0020340F"/>
    <w:rsid w:val="00204F4C"/>
    <w:rsid w:val="00205A00"/>
    <w:rsid w:val="00207738"/>
    <w:rsid w:val="0021098B"/>
    <w:rsid w:val="00210AD1"/>
    <w:rsid w:val="00212265"/>
    <w:rsid w:val="00215B4B"/>
    <w:rsid w:val="00215EC7"/>
    <w:rsid w:val="00216003"/>
    <w:rsid w:val="00216A06"/>
    <w:rsid w:val="002170B3"/>
    <w:rsid w:val="00217330"/>
    <w:rsid w:val="00220997"/>
    <w:rsid w:val="00221573"/>
    <w:rsid w:val="0022415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6C60"/>
    <w:rsid w:val="00237902"/>
    <w:rsid w:val="00240D6C"/>
    <w:rsid w:val="002411D8"/>
    <w:rsid w:val="00241219"/>
    <w:rsid w:val="00241792"/>
    <w:rsid w:val="0024284A"/>
    <w:rsid w:val="00242C9C"/>
    <w:rsid w:val="00242FA5"/>
    <w:rsid w:val="002436B9"/>
    <w:rsid w:val="00243CDB"/>
    <w:rsid w:val="00244141"/>
    <w:rsid w:val="00244170"/>
    <w:rsid w:val="002442F4"/>
    <w:rsid w:val="00244653"/>
    <w:rsid w:val="002449FA"/>
    <w:rsid w:val="002459A8"/>
    <w:rsid w:val="00246421"/>
    <w:rsid w:val="00246678"/>
    <w:rsid w:val="00246BF2"/>
    <w:rsid w:val="00246C70"/>
    <w:rsid w:val="00250F81"/>
    <w:rsid w:val="002514C7"/>
    <w:rsid w:val="002519BA"/>
    <w:rsid w:val="00252089"/>
    <w:rsid w:val="00252275"/>
    <w:rsid w:val="00252825"/>
    <w:rsid w:val="00252B26"/>
    <w:rsid w:val="00254273"/>
    <w:rsid w:val="00254EDD"/>
    <w:rsid w:val="00256AFE"/>
    <w:rsid w:val="002574C7"/>
    <w:rsid w:val="002575BE"/>
    <w:rsid w:val="00260DE4"/>
    <w:rsid w:val="0026181E"/>
    <w:rsid w:val="00261F72"/>
    <w:rsid w:val="00262FEA"/>
    <w:rsid w:val="002630C6"/>
    <w:rsid w:val="0026506D"/>
    <w:rsid w:val="00267ADE"/>
    <w:rsid w:val="00270A33"/>
    <w:rsid w:val="00271906"/>
    <w:rsid w:val="0027298F"/>
    <w:rsid w:val="00272AEC"/>
    <w:rsid w:val="0027382F"/>
    <w:rsid w:val="00274BCF"/>
    <w:rsid w:val="00275742"/>
    <w:rsid w:val="00281760"/>
    <w:rsid w:val="002818A8"/>
    <w:rsid w:val="00284297"/>
    <w:rsid w:val="00285EAF"/>
    <w:rsid w:val="00286C77"/>
    <w:rsid w:val="00287513"/>
    <w:rsid w:val="00293B03"/>
    <w:rsid w:val="0029456A"/>
    <w:rsid w:val="0029648B"/>
    <w:rsid w:val="0029683B"/>
    <w:rsid w:val="00296F2F"/>
    <w:rsid w:val="00297842"/>
    <w:rsid w:val="002A00A9"/>
    <w:rsid w:val="002A0728"/>
    <w:rsid w:val="002A2413"/>
    <w:rsid w:val="002A2768"/>
    <w:rsid w:val="002A299A"/>
    <w:rsid w:val="002A2FB0"/>
    <w:rsid w:val="002A3536"/>
    <w:rsid w:val="002A4101"/>
    <w:rsid w:val="002A45A3"/>
    <w:rsid w:val="002A4983"/>
    <w:rsid w:val="002A5A55"/>
    <w:rsid w:val="002A5DAA"/>
    <w:rsid w:val="002A6A3E"/>
    <w:rsid w:val="002A6AF2"/>
    <w:rsid w:val="002A7A61"/>
    <w:rsid w:val="002B022E"/>
    <w:rsid w:val="002B0AD8"/>
    <w:rsid w:val="002B39D8"/>
    <w:rsid w:val="002B5741"/>
    <w:rsid w:val="002B601B"/>
    <w:rsid w:val="002B687F"/>
    <w:rsid w:val="002B7A59"/>
    <w:rsid w:val="002C0527"/>
    <w:rsid w:val="002C05F3"/>
    <w:rsid w:val="002C36FB"/>
    <w:rsid w:val="002C4CD3"/>
    <w:rsid w:val="002C4FBD"/>
    <w:rsid w:val="002C5CF9"/>
    <w:rsid w:val="002C62EA"/>
    <w:rsid w:val="002C66C1"/>
    <w:rsid w:val="002C66CE"/>
    <w:rsid w:val="002D0C0E"/>
    <w:rsid w:val="002D0DBB"/>
    <w:rsid w:val="002D10E2"/>
    <w:rsid w:val="002D27C8"/>
    <w:rsid w:val="002D28F2"/>
    <w:rsid w:val="002D2A74"/>
    <w:rsid w:val="002D2AA3"/>
    <w:rsid w:val="002D2AEA"/>
    <w:rsid w:val="002D3DAE"/>
    <w:rsid w:val="002D44E4"/>
    <w:rsid w:val="002D6567"/>
    <w:rsid w:val="002D6839"/>
    <w:rsid w:val="002D6D7C"/>
    <w:rsid w:val="002D6EED"/>
    <w:rsid w:val="002D7402"/>
    <w:rsid w:val="002D7D50"/>
    <w:rsid w:val="002D7DB2"/>
    <w:rsid w:val="002E1CD5"/>
    <w:rsid w:val="002E343E"/>
    <w:rsid w:val="002E42DE"/>
    <w:rsid w:val="002E4E9A"/>
    <w:rsid w:val="002E50DF"/>
    <w:rsid w:val="002E55E8"/>
    <w:rsid w:val="002E5BD8"/>
    <w:rsid w:val="002E61BF"/>
    <w:rsid w:val="002E6A4A"/>
    <w:rsid w:val="002E7CB4"/>
    <w:rsid w:val="002F02B4"/>
    <w:rsid w:val="002F0420"/>
    <w:rsid w:val="002F0911"/>
    <w:rsid w:val="002F0CF2"/>
    <w:rsid w:val="002F2F6D"/>
    <w:rsid w:val="002F2FDD"/>
    <w:rsid w:val="002F37EA"/>
    <w:rsid w:val="002F4B03"/>
    <w:rsid w:val="002F54EA"/>
    <w:rsid w:val="002F5F0E"/>
    <w:rsid w:val="002F7456"/>
    <w:rsid w:val="002F766D"/>
    <w:rsid w:val="002F7767"/>
    <w:rsid w:val="002F7B72"/>
    <w:rsid w:val="002F7DF1"/>
    <w:rsid w:val="003011F4"/>
    <w:rsid w:val="003016AF"/>
    <w:rsid w:val="0030188D"/>
    <w:rsid w:val="00302862"/>
    <w:rsid w:val="003058BC"/>
    <w:rsid w:val="003069CC"/>
    <w:rsid w:val="003100C7"/>
    <w:rsid w:val="003104CB"/>
    <w:rsid w:val="00310F89"/>
    <w:rsid w:val="00312947"/>
    <w:rsid w:val="003152A9"/>
    <w:rsid w:val="00316729"/>
    <w:rsid w:val="003203B8"/>
    <w:rsid w:val="003205FB"/>
    <w:rsid w:val="00321425"/>
    <w:rsid w:val="003218FD"/>
    <w:rsid w:val="00323779"/>
    <w:rsid w:val="003239B0"/>
    <w:rsid w:val="00323AA4"/>
    <w:rsid w:val="00323DB2"/>
    <w:rsid w:val="0032454C"/>
    <w:rsid w:val="003257D2"/>
    <w:rsid w:val="00326841"/>
    <w:rsid w:val="00327452"/>
    <w:rsid w:val="00327AD0"/>
    <w:rsid w:val="00327C79"/>
    <w:rsid w:val="003316AC"/>
    <w:rsid w:val="0033185A"/>
    <w:rsid w:val="00331899"/>
    <w:rsid w:val="00331C14"/>
    <w:rsid w:val="00332A18"/>
    <w:rsid w:val="00333928"/>
    <w:rsid w:val="00334118"/>
    <w:rsid w:val="00334F4B"/>
    <w:rsid w:val="0033520C"/>
    <w:rsid w:val="00335E88"/>
    <w:rsid w:val="0033694F"/>
    <w:rsid w:val="0033794F"/>
    <w:rsid w:val="00337CEE"/>
    <w:rsid w:val="00337DD7"/>
    <w:rsid w:val="00340744"/>
    <w:rsid w:val="00342627"/>
    <w:rsid w:val="0034551C"/>
    <w:rsid w:val="00345540"/>
    <w:rsid w:val="00347150"/>
    <w:rsid w:val="0034719F"/>
    <w:rsid w:val="00347E4C"/>
    <w:rsid w:val="00350985"/>
    <w:rsid w:val="00351646"/>
    <w:rsid w:val="00351F79"/>
    <w:rsid w:val="00352FAD"/>
    <w:rsid w:val="00354703"/>
    <w:rsid w:val="00354DA9"/>
    <w:rsid w:val="00354FF7"/>
    <w:rsid w:val="003556FF"/>
    <w:rsid w:val="003562FA"/>
    <w:rsid w:val="0035753E"/>
    <w:rsid w:val="003579F4"/>
    <w:rsid w:val="003608ED"/>
    <w:rsid w:val="00360A08"/>
    <w:rsid w:val="00360CFD"/>
    <w:rsid w:val="003613E7"/>
    <w:rsid w:val="00361C92"/>
    <w:rsid w:val="003624A8"/>
    <w:rsid w:val="00364CFF"/>
    <w:rsid w:val="0036545B"/>
    <w:rsid w:val="00365722"/>
    <w:rsid w:val="003701F2"/>
    <w:rsid w:val="0037114A"/>
    <w:rsid w:val="00372370"/>
    <w:rsid w:val="003739BB"/>
    <w:rsid w:val="00374B4D"/>
    <w:rsid w:val="00375C75"/>
    <w:rsid w:val="00376119"/>
    <w:rsid w:val="00376B24"/>
    <w:rsid w:val="003824AF"/>
    <w:rsid w:val="003825E2"/>
    <w:rsid w:val="00382989"/>
    <w:rsid w:val="00382E19"/>
    <w:rsid w:val="00383881"/>
    <w:rsid w:val="003852BF"/>
    <w:rsid w:val="00385E98"/>
    <w:rsid w:val="0038677C"/>
    <w:rsid w:val="0038687A"/>
    <w:rsid w:val="00386BD9"/>
    <w:rsid w:val="0038761B"/>
    <w:rsid w:val="00387FA3"/>
    <w:rsid w:val="0039016B"/>
    <w:rsid w:val="003901F6"/>
    <w:rsid w:val="00390E9E"/>
    <w:rsid w:val="00393020"/>
    <w:rsid w:val="00393C34"/>
    <w:rsid w:val="00394626"/>
    <w:rsid w:val="003948E4"/>
    <w:rsid w:val="00395240"/>
    <w:rsid w:val="003954E8"/>
    <w:rsid w:val="00397710"/>
    <w:rsid w:val="003A0428"/>
    <w:rsid w:val="003A047C"/>
    <w:rsid w:val="003A0855"/>
    <w:rsid w:val="003A085E"/>
    <w:rsid w:val="003A104C"/>
    <w:rsid w:val="003A2114"/>
    <w:rsid w:val="003A37CF"/>
    <w:rsid w:val="003A426E"/>
    <w:rsid w:val="003A430B"/>
    <w:rsid w:val="003A695F"/>
    <w:rsid w:val="003A6C90"/>
    <w:rsid w:val="003A7DE6"/>
    <w:rsid w:val="003B0E73"/>
    <w:rsid w:val="003B0E7D"/>
    <w:rsid w:val="003B10D1"/>
    <w:rsid w:val="003B1390"/>
    <w:rsid w:val="003B1C66"/>
    <w:rsid w:val="003B28C3"/>
    <w:rsid w:val="003B31E1"/>
    <w:rsid w:val="003B39BB"/>
    <w:rsid w:val="003B6052"/>
    <w:rsid w:val="003B6863"/>
    <w:rsid w:val="003B74D9"/>
    <w:rsid w:val="003C05EF"/>
    <w:rsid w:val="003C0E5E"/>
    <w:rsid w:val="003C16EB"/>
    <w:rsid w:val="003C251D"/>
    <w:rsid w:val="003C2CEA"/>
    <w:rsid w:val="003C2FD7"/>
    <w:rsid w:val="003C31A3"/>
    <w:rsid w:val="003C4645"/>
    <w:rsid w:val="003C5395"/>
    <w:rsid w:val="003C6274"/>
    <w:rsid w:val="003C6F20"/>
    <w:rsid w:val="003C7B12"/>
    <w:rsid w:val="003C7B67"/>
    <w:rsid w:val="003D00A6"/>
    <w:rsid w:val="003D0207"/>
    <w:rsid w:val="003D0B5E"/>
    <w:rsid w:val="003D0F05"/>
    <w:rsid w:val="003D1085"/>
    <w:rsid w:val="003D14A7"/>
    <w:rsid w:val="003D1617"/>
    <w:rsid w:val="003D2395"/>
    <w:rsid w:val="003D2443"/>
    <w:rsid w:val="003D41A7"/>
    <w:rsid w:val="003D5171"/>
    <w:rsid w:val="003D662D"/>
    <w:rsid w:val="003D679D"/>
    <w:rsid w:val="003D6E67"/>
    <w:rsid w:val="003D74F9"/>
    <w:rsid w:val="003E06D6"/>
    <w:rsid w:val="003E24C9"/>
    <w:rsid w:val="003E2613"/>
    <w:rsid w:val="003E31F5"/>
    <w:rsid w:val="003E39A6"/>
    <w:rsid w:val="003E4081"/>
    <w:rsid w:val="003E47B2"/>
    <w:rsid w:val="003E5284"/>
    <w:rsid w:val="003E5560"/>
    <w:rsid w:val="003E6203"/>
    <w:rsid w:val="003E68A3"/>
    <w:rsid w:val="003E73D1"/>
    <w:rsid w:val="003E73EB"/>
    <w:rsid w:val="003E7AE2"/>
    <w:rsid w:val="003F01A3"/>
    <w:rsid w:val="003F3997"/>
    <w:rsid w:val="003F508D"/>
    <w:rsid w:val="003F541F"/>
    <w:rsid w:val="003F5A6C"/>
    <w:rsid w:val="00400297"/>
    <w:rsid w:val="00401270"/>
    <w:rsid w:val="004056C6"/>
    <w:rsid w:val="004060C7"/>
    <w:rsid w:val="0040729B"/>
    <w:rsid w:val="004075D7"/>
    <w:rsid w:val="00407A29"/>
    <w:rsid w:val="004100E0"/>
    <w:rsid w:val="00410641"/>
    <w:rsid w:val="00411528"/>
    <w:rsid w:val="00411A39"/>
    <w:rsid w:val="00412930"/>
    <w:rsid w:val="00414FBB"/>
    <w:rsid w:val="00415833"/>
    <w:rsid w:val="004163DD"/>
    <w:rsid w:val="004178BE"/>
    <w:rsid w:val="00417AF0"/>
    <w:rsid w:val="00420493"/>
    <w:rsid w:val="00420597"/>
    <w:rsid w:val="00420647"/>
    <w:rsid w:val="004219A3"/>
    <w:rsid w:val="00422A2D"/>
    <w:rsid w:val="004250FB"/>
    <w:rsid w:val="00427D5E"/>
    <w:rsid w:val="004301CA"/>
    <w:rsid w:val="004305C4"/>
    <w:rsid w:val="00430916"/>
    <w:rsid w:val="00432994"/>
    <w:rsid w:val="00433AA8"/>
    <w:rsid w:val="00434071"/>
    <w:rsid w:val="0043473E"/>
    <w:rsid w:val="004358C4"/>
    <w:rsid w:val="00436137"/>
    <w:rsid w:val="00437725"/>
    <w:rsid w:val="0043785B"/>
    <w:rsid w:val="00440BFA"/>
    <w:rsid w:val="004410FC"/>
    <w:rsid w:val="00442CD8"/>
    <w:rsid w:val="00443EBD"/>
    <w:rsid w:val="00444728"/>
    <w:rsid w:val="004468B3"/>
    <w:rsid w:val="00446BCB"/>
    <w:rsid w:val="004511BA"/>
    <w:rsid w:val="00453A49"/>
    <w:rsid w:val="00454B34"/>
    <w:rsid w:val="00457554"/>
    <w:rsid w:val="00460455"/>
    <w:rsid w:val="00460DDC"/>
    <w:rsid w:val="00461C3E"/>
    <w:rsid w:val="00461DAA"/>
    <w:rsid w:val="004631AD"/>
    <w:rsid w:val="004642EE"/>
    <w:rsid w:val="00464E2A"/>
    <w:rsid w:val="00466682"/>
    <w:rsid w:val="00466B28"/>
    <w:rsid w:val="004671C6"/>
    <w:rsid w:val="00470D5F"/>
    <w:rsid w:val="00471ED7"/>
    <w:rsid w:val="0047323C"/>
    <w:rsid w:val="00474636"/>
    <w:rsid w:val="004753B4"/>
    <w:rsid w:val="00477699"/>
    <w:rsid w:val="004806DE"/>
    <w:rsid w:val="00480C17"/>
    <w:rsid w:val="004814C6"/>
    <w:rsid w:val="00481E3D"/>
    <w:rsid w:val="004826CC"/>
    <w:rsid w:val="00483F83"/>
    <w:rsid w:val="0048485F"/>
    <w:rsid w:val="00484D6D"/>
    <w:rsid w:val="00490A92"/>
    <w:rsid w:val="0049181D"/>
    <w:rsid w:val="004918D2"/>
    <w:rsid w:val="00492146"/>
    <w:rsid w:val="0049578F"/>
    <w:rsid w:val="0049582C"/>
    <w:rsid w:val="0049749F"/>
    <w:rsid w:val="004974AF"/>
    <w:rsid w:val="00497F6B"/>
    <w:rsid w:val="004A2915"/>
    <w:rsid w:val="004A2A42"/>
    <w:rsid w:val="004A418D"/>
    <w:rsid w:val="004A48B3"/>
    <w:rsid w:val="004A4C66"/>
    <w:rsid w:val="004A4EB3"/>
    <w:rsid w:val="004A5AB7"/>
    <w:rsid w:val="004A7787"/>
    <w:rsid w:val="004B120B"/>
    <w:rsid w:val="004B1560"/>
    <w:rsid w:val="004B2F34"/>
    <w:rsid w:val="004B3FFC"/>
    <w:rsid w:val="004B437C"/>
    <w:rsid w:val="004B4CA9"/>
    <w:rsid w:val="004B52C7"/>
    <w:rsid w:val="004B5548"/>
    <w:rsid w:val="004B5BD3"/>
    <w:rsid w:val="004B6343"/>
    <w:rsid w:val="004B67E0"/>
    <w:rsid w:val="004B6AD5"/>
    <w:rsid w:val="004B6C5A"/>
    <w:rsid w:val="004C01B4"/>
    <w:rsid w:val="004C0CCD"/>
    <w:rsid w:val="004C230E"/>
    <w:rsid w:val="004C3CC9"/>
    <w:rsid w:val="004C4B75"/>
    <w:rsid w:val="004C4D0E"/>
    <w:rsid w:val="004C5986"/>
    <w:rsid w:val="004C6316"/>
    <w:rsid w:val="004C66B6"/>
    <w:rsid w:val="004C72FA"/>
    <w:rsid w:val="004C78F7"/>
    <w:rsid w:val="004D069D"/>
    <w:rsid w:val="004D2195"/>
    <w:rsid w:val="004D5C62"/>
    <w:rsid w:val="004D6C37"/>
    <w:rsid w:val="004D7153"/>
    <w:rsid w:val="004D7435"/>
    <w:rsid w:val="004E00A2"/>
    <w:rsid w:val="004E00AE"/>
    <w:rsid w:val="004E09FD"/>
    <w:rsid w:val="004E157A"/>
    <w:rsid w:val="004E20B2"/>
    <w:rsid w:val="004E2F2C"/>
    <w:rsid w:val="004E3308"/>
    <w:rsid w:val="004E46C6"/>
    <w:rsid w:val="004E67AC"/>
    <w:rsid w:val="004E7DFF"/>
    <w:rsid w:val="004F0031"/>
    <w:rsid w:val="004F1437"/>
    <w:rsid w:val="004F1B02"/>
    <w:rsid w:val="004F2151"/>
    <w:rsid w:val="004F28C2"/>
    <w:rsid w:val="004F2981"/>
    <w:rsid w:val="004F2A49"/>
    <w:rsid w:val="004F30E4"/>
    <w:rsid w:val="004F3FC3"/>
    <w:rsid w:val="004F43D4"/>
    <w:rsid w:val="004F4777"/>
    <w:rsid w:val="004F490B"/>
    <w:rsid w:val="004F4C14"/>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70B2"/>
    <w:rsid w:val="0050712C"/>
    <w:rsid w:val="005079F7"/>
    <w:rsid w:val="00507EB2"/>
    <w:rsid w:val="00507F70"/>
    <w:rsid w:val="00510B5A"/>
    <w:rsid w:val="00510E9F"/>
    <w:rsid w:val="00512905"/>
    <w:rsid w:val="00512C36"/>
    <w:rsid w:val="00512F07"/>
    <w:rsid w:val="00513092"/>
    <w:rsid w:val="0051350D"/>
    <w:rsid w:val="00513A0C"/>
    <w:rsid w:val="005158D2"/>
    <w:rsid w:val="00516F37"/>
    <w:rsid w:val="00520AEF"/>
    <w:rsid w:val="00521EB1"/>
    <w:rsid w:val="005235C7"/>
    <w:rsid w:val="00525044"/>
    <w:rsid w:val="00526D8C"/>
    <w:rsid w:val="0052748C"/>
    <w:rsid w:val="00527A65"/>
    <w:rsid w:val="00527DBD"/>
    <w:rsid w:val="005306ED"/>
    <w:rsid w:val="00530EDC"/>
    <w:rsid w:val="00532B06"/>
    <w:rsid w:val="00533234"/>
    <w:rsid w:val="00533E06"/>
    <w:rsid w:val="0053530E"/>
    <w:rsid w:val="00536B98"/>
    <w:rsid w:val="00536F61"/>
    <w:rsid w:val="00540735"/>
    <w:rsid w:val="00540765"/>
    <w:rsid w:val="00541202"/>
    <w:rsid w:val="00541FA0"/>
    <w:rsid w:val="00542013"/>
    <w:rsid w:val="0054246F"/>
    <w:rsid w:val="005426BC"/>
    <w:rsid w:val="00543410"/>
    <w:rsid w:val="00544BD6"/>
    <w:rsid w:val="005457E6"/>
    <w:rsid w:val="00545808"/>
    <w:rsid w:val="005458FC"/>
    <w:rsid w:val="00545B14"/>
    <w:rsid w:val="00546268"/>
    <w:rsid w:val="0054676F"/>
    <w:rsid w:val="00547429"/>
    <w:rsid w:val="005475A6"/>
    <w:rsid w:val="00550359"/>
    <w:rsid w:val="005506E7"/>
    <w:rsid w:val="00553150"/>
    <w:rsid w:val="00553541"/>
    <w:rsid w:val="00554F9B"/>
    <w:rsid w:val="0055571F"/>
    <w:rsid w:val="00555D24"/>
    <w:rsid w:val="00555E42"/>
    <w:rsid w:val="00556311"/>
    <w:rsid w:val="00556418"/>
    <w:rsid w:val="00556E7E"/>
    <w:rsid w:val="00557B3E"/>
    <w:rsid w:val="00560C3B"/>
    <w:rsid w:val="00561788"/>
    <w:rsid w:val="00561D0F"/>
    <w:rsid w:val="005622BB"/>
    <w:rsid w:val="00562651"/>
    <w:rsid w:val="00562E37"/>
    <w:rsid w:val="0056307A"/>
    <w:rsid w:val="0056310B"/>
    <w:rsid w:val="005650A6"/>
    <w:rsid w:val="005652B9"/>
    <w:rsid w:val="00566342"/>
    <w:rsid w:val="00566841"/>
    <w:rsid w:val="00572C26"/>
    <w:rsid w:val="00572FF2"/>
    <w:rsid w:val="0057335D"/>
    <w:rsid w:val="00573A5B"/>
    <w:rsid w:val="00574600"/>
    <w:rsid w:val="00577B9C"/>
    <w:rsid w:val="00580598"/>
    <w:rsid w:val="00581425"/>
    <w:rsid w:val="00582300"/>
    <w:rsid w:val="00583C00"/>
    <w:rsid w:val="00583E45"/>
    <w:rsid w:val="00583F5B"/>
    <w:rsid w:val="00585DCA"/>
    <w:rsid w:val="005863A7"/>
    <w:rsid w:val="00586BB5"/>
    <w:rsid w:val="0059010E"/>
    <w:rsid w:val="0059024B"/>
    <w:rsid w:val="00590A2B"/>
    <w:rsid w:val="00593EC8"/>
    <w:rsid w:val="00595071"/>
    <w:rsid w:val="00595302"/>
    <w:rsid w:val="00595483"/>
    <w:rsid w:val="00596C2F"/>
    <w:rsid w:val="00597A56"/>
    <w:rsid w:val="00597D79"/>
    <w:rsid w:val="005A1372"/>
    <w:rsid w:val="005A2CD1"/>
    <w:rsid w:val="005A33C2"/>
    <w:rsid w:val="005A39A1"/>
    <w:rsid w:val="005A4DC0"/>
    <w:rsid w:val="005A5996"/>
    <w:rsid w:val="005A5FB2"/>
    <w:rsid w:val="005A6DCD"/>
    <w:rsid w:val="005A7843"/>
    <w:rsid w:val="005A7A26"/>
    <w:rsid w:val="005B0FB6"/>
    <w:rsid w:val="005B23BC"/>
    <w:rsid w:val="005B2D1D"/>
    <w:rsid w:val="005B2D61"/>
    <w:rsid w:val="005B349B"/>
    <w:rsid w:val="005B47D0"/>
    <w:rsid w:val="005C0D55"/>
    <w:rsid w:val="005C1143"/>
    <w:rsid w:val="005C2B55"/>
    <w:rsid w:val="005C3518"/>
    <w:rsid w:val="005C3F02"/>
    <w:rsid w:val="005C56D2"/>
    <w:rsid w:val="005C5F80"/>
    <w:rsid w:val="005C6086"/>
    <w:rsid w:val="005D04A0"/>
    <w:rsid w:val="005D0F79"/>
    <w:rsid w:val="005D1105"/>
    <w:rsid w:val="005D2470"/>
    <w:rsid w:val="005D2A32"/>
    <w:rsid w:val="005D30F7"/>
    <w:rsid w:val="005D50BA"/>
    <w:rsid w:val="005D695B"/>
    <w:rsid w:val="005D69D1"/>
    <w:rsid w:val="005D7D0E"/>
    <w:rsid w:val="005D7D9D"/>
    <w:rsid w:val="005E1D2F"/>
    <w:rsid w:val="005E2361"/>
    <w:rsid w:val="005E35F6"/>
    <w:rsid w:val="005E39F6"/>
    <w:rsid w:val="005E3E11"/>
    <w:rsid w:val="005E47AB"/>
    <w:rsid w:val="005E512C"/>
    <w:rsid w:val="005E7333"/>
    <w:rsid w:val="005E7E69"/>
    <w:rsid w:val="005F04E5"/>
    <w:rsid w:val="005F16CC"/>
    <w:rsid w:val="005F1B05"/>
    <w:rsid w:val="005F31DC"/>
    <w:rsid w:val="005F42B5"/>
    <w:rsid w:val="005F5A5A"/>
    <w:rsid w:val="005F622F"/>
    <w:rsid w:val="005F6503"/>
    <w:rsid w:val="006013CA"/>
    <w:rsid w:val="00601D42"/>
    <w:rsid w:val="00604638"/>
    <w:rsid w:val="00604885"/>
    <w:rsid w:val="00605EC7"/>
    <w:rsid w:val="00606C17"/>
    <w:rsid w:val="00607221"/>
    <w:rsid w:val="00607EAA"/>
    <w:rsid w:val="00607F8B"/>
    <w:rsid w:val="00610FA8"/>
    <w:rsid w:val="0061176A"/>
    <w:rsid w:val="00613EAF"/>
    <w:rsid w:val="00614566"/>
    <w:rsid w:val="00614EEF"/>
    <w:rsid w:val="006162A2"/>
    <w:rsid w:val="00616B03"/>
    <w:rsid w:val="00616D03"/>
    <w:rsid w:val="0061708B"/>
    <w:rsid w:val="00617245"/>
    <w:rsid w:val="00620026"/>
    <w:rsid w:val="00620AD4"/>
    <w:rsid w:val="00623977"/>
    <w:rsid w:val="0062404D"/>
    <w:rsid w:val="00624A8A"/>
    <w:rsid w:val="006254E6"/>
    <w:rsid w:val="00626293"/>
    <w:rsid w:val="006267FB"/>
    <w:rsid w:val="006278EC"/>
    <w:rsid w:val="00630428"/>
    <w:rsid w:val="006307D4"/>
    <w:rsid w:val="00631279"/>
    <w:rsid w:val="00631371"/>
    <w:rsid w:val="00634E0F"/>
    <w:rsid w:val="006352C5"/>
    <w:rsid w:val="00635960"/>
    <w:rsid w:val="00635E20"/>
    <w:rsid w:val="00637DD1"/>
    <w:rsid w:val="006407CA"/>
    <w:rsid w:val="00641256"/>
    <w:rsid w:val="006416AF"/>
    <w:rsid w:val="00641AB8"/>
    <w:rsid w:val="0064229A"/>
    <w:rsid w:val="006424A0"/>
    <w:rsid w:val="00644C0E"/>
    <w:rsid w:val="00644C38"/>
    <w:rsid w:val="00645BF7"/>
    <w:rsid w:val="00645FB2"/>
    <w:rsid w:val="00650528"/>
    <w:rsid w:val="00650CB6"/>
    <w:rsid w:val="00650CD5"/>
    <w:rsid w:val="00652AF0"/>
    <w:rsid w:val="006538DB"/>
    <w:rsid w:val="0065539D"/>
    <w:rsid w:val="00655D6C"/>
    <w:rsid w:val="00657543"/>
    <w:rsid w:val="00657599"/>
    <w:rsid w:val="00660D86"/>
    <w:rsid w:val="006628A1"/>
    <w:rsid w:val="00665673"/>
    <w:rsid w:val="00666363"/>
    <w:rsid w:val="006704D1"/>
    <w:rsid w:val="00670DB7"/>
    <w:rsid w:val="00672225"/>
    <w:rsid w:val="006723F3"/>
    <w:rsid w:val="006724EC"/>
    <w:rsid w:val="0067269E"/>
    <w:rsid w:val="006730B8"/>
    <w:rsid w:val="0067334F"/>
    <w:rsid w:val="006740E1"/>
    <w:rsid w:val="006746CD"/>
    <w:rsid w:val="00674B2B"/>
    <w:rsid w:val="00680180"/>
    <w:rsid w:val="00680267"/>
    <w:rsid w:val="00680310"/>
    <w:rsid w:val="006811C5"/>
    <w:rsid w:val="00683ECA"/>
    <w:rsid w:val="00683F93"/>
    <w:rsid w:val="00685552"/>
    <w:rsid w:val="0068573D"/>
    <w:rsid w:val="00685DBC"/>
    <w:rsid w:val="00686EAA"/>
    <w:rsid w:val="0068770C"/>
    <w:rsid w:val="006905EF"/>
    <w:rsid w:val="0069196C"/>
    <w:rsid w:val="00691972"/>
    <w:rsid w:val="00691CDD"/>
    <w:rsid w:val="0069293E"/>
    <w:rsid w:val="00692F27"/>
    <w:rsid w:val="00693F1E"/>
    <w:rsid w:val="00696CD0"/>
    <w:rsid w:val="00697FEC"/>
    <w:rsid w:val="006A018D"/>
    <w:rsid w:val="006A14F4"/>
    <w:rsid w:val="006A1B1F"/>
    <w:rsid w:val="006A2479"/>
    <w:rsid w:val="006A4B47"/>
    <w:rsid w:val="006B04B5"/>
    <w:rsid w:val="006B0DFB"/>
    <w:rsid w:val="006B10B2"/>
    <w:rsid w:val="006B2134"/>
    <w:rsid w:val="006B38F0"/>
    <w:rsid w:val="006B4542"/>
    <w:rsid w:val="006B46A5"/>
    <w:rsid w:val="006B5A0D"/>
    <w:rsid w:val="006B77DA"/>
    <w:rsid w:val="006B7DF3"/>
    <w:rsid w:val="006C2C38"/>
    <w:rsid w:val="006C2DD4"/>
    <w:rsid w:val="006C5358"/>
    <w:rsid w:val="006C63F4"/>
    <w:rsid w:val="006C7A93"/>
    <w:rsid w:val="006C7B49"/>
    <w:rsid w:val="006D1498"/>
    <w:rsid w:val="006D1BB1"/>
    <w:rsid w:val="006D3580"/>
    <w:rsid w:val="006D5558"/>
    <w:rsid w:val="006D5562"/>
    <w:rsid w:val="006D6C61"/>
    <w:rsid w:val="006D729E"/>
    <w:rsid w:val="006E05C7"/>
    <w:rsid w:val="006E0922"/>
    <w:rsid w:val="006E186D"/>
    <w:rsid w:val="006E2452"/>
    <w:rsid w:val="006E2EDB"/>
    <w:rsid w:val="006E2F58"/>
    <w:rsid w:val="006E50D2"/>
    <w:rsid w:val="006E52E5"/>
    <w:rsid w:val="006E5733"/>
    <w:rsid w:val="006E5785"/>
    <w:rsid w:val="006E60B8"/>
    <w:rsid w:val="006E617E"/>
    <w:rsid w:val="006E750F"/>
    <w:rsid w:val="006F0D62"/>
    <w:rsid w:val="006F1F1F"/>
    <w:rsid w:val="006F215D"/>
    <w:rsid w:val="006F3BE3"/>
    <w:rsid w:val="006F558F"/>
    <w:rsid w:val="006F6EB5"/>
    <w:rsid w:val="00700CB8"/>
    <w:rsid w:val="00701A04"/>
    <w:rsid w:val="00702652"/>
    <w:rsid w:val="00703227"/>
    <w:rsid w:val="0070418C"/>
    <w:rsid w:val="0070463B"/>
    <w:rsid w:val="00705923"/>
    <w:rsid w:val="00706BA5"/>
    <w:rsid w:val="00707715"/>
    <w:rsid w:val="00710AC5"/>
    <w:rsid w:val="007126D0"/>
    <w:rsid w:val="00715CB6"/>
    <w:rsid w:val="0071613B"/>
    <w:rsid w:val="007163CC"/>
    <w:rsid w:val="007163FF"/>
    <w:rsid w:val="00720115"/>
    <w:rsid w:val="00722519"/>
    <w:rsid w:val="0072284B"/>
    <w:rsid w:val="00723358"/>
    <w:rsid w:val="00723A0C"/>
    <w:rsid w:val="0072412B"/>
    <w:rsid w:val="00724193"/>
    <w:rsid w:val="007252D2"/>
    <w:rsid w:val="0072537B"/>
    <w:rsid w:val="00725A1A"/>
    <w:rsid w:val="007266FC"/>
    <w:rsid w:val="0073200E"/>
    <w:rsid w:val="007326FF"/>
    <w:rsid w:val="00732FA0"/>
    <w:rsid w:val="007331CD"/>
    <w:rsid w:val="00733BE6"/>
    <w:rsid w:val="007351ED"/>
    <w:rsid w:val="007367A7"/>
    <w:rsid w:val="007367E4"/>
    <w:rsid w:val="00736924"/>
    <w:rsid w:val="00736B9B"/>
    <w:rsid w:val="00737095"/>
    <w:rsid w:val="007402D7"/>
    <w:rsid w:val="00740EFF"/>
    <w:rsid w:val="00742095"/>
    <w:rsid w:val="0074357A"/>
    <w:rsid w:val="00743871"/>
    <w:rsid w:val="007444D8"/>
    <w:rsid w:val="007458E6"/>
    <w:rsid w:val="00745B0F"/>
    <w:rsid w:val="00746908"/>
    <w:rsid w:val="00746916"/>
    <w:rsid w:val="00746F02"/>
    <w:rsid w:val="00747A83"/>
    <w:rsid w:val="00750265"/>
    <w:rsid w:val="00750E44"/>
    <w:rsid w:val="007529AA"/>
    <w:rsid w:val="00752D22"/>
    <w:rsid w:val="00755081"/>
    <w:rsid w:val="0075589C"/>
    <w:rsid w:val="00756966"/>
    <w:rsid w:val="00760BB9"/>
    <w:rsid w:val="00761F75"/>
    <w:rsid w:val="0076236B"/>
    <w:rsid w:val="00762F1F"/>
    <w:rsid w:val="0076352F"/>
    <w:rsid w:val="007650F6"/>
    <w:rsid w:val="007655C7"/>
    <w:rsid w:val="007675DF"/>
    <w:rsid w:val="007679B6"/>
    <w:rsid w:val="00771CAF"/>
    <w:rsid w:val="007725A4"/>
    <w:rsid w:val="007737DF"/>
    <w:rsid w:val="0077409B"/>
    <w:rsid w:val="007744BB"/>
    <w:rsid w:val="00774DAD"/>
    <w:rsid w:val="00774EBE"/>
    <w:rsid w:val="00775E62"/>
    <w:rsid w:val="00780156"/>
    <w:rsid w:val="00781B64"/>
    <w:rsid w:val="00782EFB"/>
    <w:rsid w:val="0078378A"/>
    <w:rsid w:val="00784EBF"/>
    <w:rsid w:val="0078588F"/>
    <w:rsid w:val="00786B53"/>
    <w:rsid w:val="00786D6F"/>
    <w:rsid w:val="00787657"/>
    <w:rsid w:val="0079071B"/>
    <w:rsid w:val="00792384"/>
    <w:rsid w:val="00792433"/>
    <w:rsid w:val="00793CCE"/>
    <w:rsid w:val="0079422C"/>
    <w:rsid w:val="00795591"/>
    <w:rsid w:val="00795A12"/>
    <w:rsid w:val="007961DD"/>
    <w:rsid w:val="00796FD6"/>
    <w:rsid w:val="007972E0"/>
    <w:rsid w:val="007978AB"/>
    <w:rsid w:val="00797FBF"/>
    <w:rsid w:val="007A0BD2"/>
    <w:rsid w:val="007A1F92"/>
    <w:rsid w:val="007A3842"/>
    <w:rsid w:val="007A3F44"/>
    <w:rsid w:val="007A44E3"/>
    <w:rsid w:val="007A47A4"/>
    <w:rsid w:val="007A4DC2"/>
    <w:rsid w:val="007A630C"/>
    <w:rsid w:val="007A69A5"/>
    <w:rsid w:val="007A7182"/>
    <w:rsid w:val="007A76E6"/>
    <w:rsid w:val="007B0A74"/>
    <w:rsid w:val="007B1731"/>
    <w:rsid w:val="007B1D96"/>
    <w:rsid w:val="007B25C4"/>
    <w:rsid w:val="007B27B4"/>
    <w:rsid w:val="007B3393"/>
    <w:rsid w:val="007B5E1B"/>
    <w:rsid w:val="007B676D"/>
    <w:rsid w:val="007B7131"/>
    <w:rsid w:val="007C0A76"/>
    <w:rsid w:val="007C0ACA"/>
    <w:rsid w:val="007C2CA8"/>
    <w:rsid w:val="007C3AD2"/>
    <w:rsid w:val="007C3CEB"/>
    <w:rsid w:val="007C4523"/>
    <w:rsid w:val="007C4741"/>
    <w:rsid w:val="007C4D7B"/>
    <w:rsid w:val="007C6613"/>
    <w:rsid w:val="007C77F5"/>
    <w:rsid w:val="007D100E"/>
    <w:rsid w:val="007D19CF"/>
    <w:rsid w:val="007D2FCA"/>
    <w:rsid w:val="007D5261"/>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57F"/>
    <w:rsid w:val="007F0C4E"/>
    <w:rsid w:val="007F1528"/>
    <w:rsid w:val="007F4656"/>
    <w:rsid w:val="007F48C9"/>
    <w:rsid w:val="007F55EA"/>
    <w:rsid w:val="007F642B"/>
    <w:rsid w:val="0080003F"/>
    <w:rsid w:val="00803E3E"/>
    <w:rsid w:val="00805B66"/>
    <w:rsid w:val="00805DE8"/>
    <w:rsid w:val="008068CB"/>
    <w:rsid w:val="00806D1C"/>
    <w:rsid w:val="008120B1"/>
    <w:rsid w:val="008124D5"/>
    <w:rsid w:val="00812A92"/>
    <w:rsid w:val="008148D3"/>
    <w:rsid w:val="00814ED6"/>
    <w:rsid w:val="00815296"/>
    <w:rsid w:val="0081736E"/>
    <w:rsid w:val="00822918"/>
    <w:rsid w:val="00822F8F"/>
    <w:rsid w:val="00823273"/>
    <w:rsid w:val="00823559"/>
    <w:rsid w:val="008239FE"/>
    <w:rsid w:val="00823B19"/>
    <w:rsid w:val="00825A11"/>
    <w:rsid w:val="00825C35"/>
    <w:rsid w:val="008269EF"/>
    <w:rsid w:val="008279C4"/>
    <w:rsid w:val="00827A4E"/>
    <w:rsid w:val="00827FED"/>
    <w:rsid w:val="00830010"/>
    <w:rsid w:val="00830CAB"/>
    <w:rsid w:val="00831AFA"/>
    <w:rsid w:val="008323DA"/>
    <w:rsid w:val="00832453"/>
    <w:rsid w:val="00832AA9"/>
    <w:rsid w:val="008347FB"/>
    <w:rsid w:val="0083521E"/>
    <w:rsid w:val="008360B4"/>
    <w:rsid w:val="00837916"/>
    <w:rsid w:val="00840270"/>
    <w:rsid w:val="008405C3"/>
    <w:rsid w:val="00843AEC"/>
    <w:rsid w:val="00844416"/>
    <w:rsid w:val="00844510"/>
    <w:rsid w:val="008451D4"/>
    <w:rsid w:val="00845FD1"/>
    <w:rsid w:val="00846515"/>
    <w:rsid w:val="00847252"/>
    <w:rsid w:val="008472BF"/>
    <w:rsid w:val="00847AE8"/>
    <w:rsid w:val="00850837"/>
    <w:rsid w:val="00850C0B"/>
    <w:rsid w:val="008511AC"/>
    <w:rsid w:val="008517C1"/>
    <w:rsid w:val="00852204"/>
    <w:rsid w:val="0085297D"/>
    <w:rsid w:val="00853744"/>
    <w:rsid w:val="008544D4"/>
    <w:rsid w:val="008553D2"/>
    <w:rsid w:val="00857D65"/>
    <w:rsid w:val="0086028E"/>
    <w:rsid w:val="008626DB"/>
    <w:rsid w:val="008632F7"/>
    <w:rsid w:val="00863481"/>
    <w:rsid w:val="00863CD1"/>
    <w:rsid w:val="00863EF7"/>
    <w:rsid w:val="00864364"/>
    <w:rsid w:val="0086452F"/>
    <w:rsid w:val="00864A37"/>
    <w:rsid w:val="00864E20"/>
    <w:rsid w:val="00865A40"/>
    <w:rsid w:val="00865B7F"/>
    <w:rsid w:val="00866B86"/>
    <w:rsid w:val="008676EC"/>
    <w:rsid w:val="00867929"/>
    <w:rsid w:val="008713C4"/>
    <w:rsid w:val="008716D9"/>
    <w:rsid w:val="008719E0"/>
    <w:rsid w:val="00871C64"/>
    <w:rsid w:val="00872EBA"/>
    <w:rsid w:val="008741E0"/>
    <w:rsid w:val="00875ABE"/>
    <w:rsid w:val="008768A7"/>
    <w:rsid w:val="00880D1C"/>
    <w:rsid w:val="008812F3"/>
    <w:rsid w:val="00883D02"/>
    <w:rsid w:val="008843D8"/>
    <w:rsid w:val="00885AE9"/>
    <w:rsid w:val="00886581"/>
    <w:rsid w:val="0088720D"/>
    <w:rsid w:val="00890914"/>
    <w:rsid w:val="00890C56"/>
    <w:rsid w:val="008916EA"/>
    <w:rsid w:val="008918F8"/>
    <w:rsid w:val="00891A96"/>
    <w:rsid w:val="00893384"/>
    <w:rsid w:val="0089500E"/>
    <w:rsid w:val="0089542B"/>
    <w:rsid w:val="0089560F"/>
    <w:rsid w:val="0089584D"/>
    <w:rsid w:val="008961E5"/>
    <w:rsid w:val="0089785E"/>
    <w:rsid w:val="008A041C"/>
    <w:rsid w:val="008A07A1"/>
    <w:rsid w:val="008A07FB"/>
    <w:rsid w:val="008A264B"/>
    <w:rsid w:val="008A2F64"/>
    <w:rsid w:val="008A353E"/>
    <w:rsid w:val="008A3D6F"/>
    <w:rsid w:val="008A7A7A"/>
    <w:rsid w:val="008B13E3"/>
    <w:rsid w:val="008B2600"/>
    <w:rsid w:val="008B690D"/>
    <w:rsid w:val="008B7D54"/>
    <w:rsid w:val="008B7FCD"/>
    <w:rsid w:val="008C022A"/>
    <w:rsid w:val="008C034F"/>
    <w:rsid w:val="008C1323"/>
    <w:rsid w:val="008C15C6"/>
    <w:rsid w:val="008C1E97"/>
    <w:rsid w:val="008C2A59"/>
    <w:rsid w:val="008C5027"/>
    <w:rsid w:val="008C5239"/>
    <w:rsid w:val="008C76C2"/>
    <w:rsid w:val="008D0604"/>
    <w:rsid w:val="008D1012"/>
    <w:rsid w:val="008D1263"/>
    <w:rsid w:val="008D1DC7"/>
    <w:rsid w:val="008D21D8"/>
    <w:rsid w:val="008D3AA7"/>
    <w:rsid w:val="008D4FAB"/>
    <w:rsid w:val="008D6C09"/>
    <w:rsid w:val="008D776B"/>
    <w:rsid w:val="008D7A39"/>
    <w:rsid w:val="008D7E6C"/>
    <w:rsid w:val="008E00D0"/>
    <w:rsid w:val="008E1793"/>
    <w:rsid w:val="008E1C73"/>
    <w:rsid w:val="008E2842"/>
    <w:rsid w:val="008E3264"/>
    <w:rsid w:val="008E397D"/>
    <w:rsid w:val="008E3CB2"/>
    <w:rsid w:val="008E53A0"/>
    <w:rsid w:val="008E7789"/>
    <w:rsid w:val="008F06D4"/>
    <w:rsid w:val="008F0B91"/>
    <w:rsid w:val="008F0F9B"/>
    <w:rsid w:val="008F2ABC"/>
    <w:rsid w:val="008F2CA0"/>
    <w:rsid w:val="008F392D"/>
    <w:rsid w:val="008F4216"/>
    <w:rsid w:val="008F4491"/>
    <w:rsid w:val="008F5C41"/>
    <w:rsid w:val="008F6CDD"/>
    <w:rsid w:val="008F7523"/>
    <w:rsid w:val="008F753E"/>
    <w:rsid w:val="0090124D"/>
    <w:rsid w:val="00901440"/>
    <w:rsid w:val="00901590"/>
    <w:rsid w:val="00901983"/>
    <w:rsid w:val="00901C9E"/>
    <w:rsid w:val="00903E7D"/>
    <w:rsid w:val="009047C1"/>
    <w:rsid w:val="00905736"/>
    <w:rsid w:val="00906E15"/>
    <w:rsid w:val="009109F6"/>
    <w:rsid w:val="00910D0D"/>
    <w:rsid w:val="00911610"/>
    <w:rsid w:val="00911EEB"/>
    <w:rsid w:val="00913FE2"/>
    <w:rsid w:val="009141C9"/>
    <w:rsid w:val="00914710"/>
    <w:rsid w:val="009148E7"/>
    <w:rsid w:val="009149E8"/>
    <w:rsid w:val="00914E8E"/>
    <w:rsid w:val="009150CD"/>
    <w:rsid w:val="00915153"/>
    <w:rsid w:val="0091569E"/>
    <w:rsid w:val="00915D06"/>
    <w:rsid w:val="009164EC"/>
    <w:rsid w:val="00916555"/>
    <w:rsid w:val="009211D9"/>
    <w:rsid w:val="009214B6"/>
    <w:rsid w:val="009220C8"/>
    <w:rsid w:val="00922F45"/>
    <w:rsid w:val="00923321"/>
    <w:rsid w:val="0092375C"/>
    <w:rsid w:val="0092472C"/>
    <w:rsid w:val="00925065"/>
    <w:rsid w:val="00925FD3"/>
    <w:rsid w:val="00926604"/>
    <w:rsid w:val="00926710"/>
    <w:rsid w:val="0092746F"/>
    <w:rsid w:val="0093033E"/>
    <w:rsid w:val="0093068D"/>
    <w:rsid w:val="00931DCD"/>
    <w:rsid w:val="00933E1F"/>
    <w:rsid w:val="009360F9"/>
    <w:rsid w:val="00936D86"/>
    <w:rsid w:val="00937A38"/>
    <w:rsid w:val="00937B31"/>
    <w:rsid w:val="00937C06"/>
    <w:rsid w:val="009423FF"/>
    <w:rsid w:val="009428BA"/>
    <w:rsid w:val="00945136"/>
    <w:rsid w:val="00945B85"/>
    <w:rsid w:val="009466A2"/>
    <w:rsid w:val="00951134"/>
    <w:rsid w:val="009513FB"/>
    <w:rsid w:val="00951D81"/>
    <w:rsid w:val="0095317E"/>
    <w:rsid w:val="009536DC"/>
    <w:rsid w:val="00954804"/>
    <w:rsid w:val="00954E09"/>
    <w:rsid w:val="009551CA"/>
    <w:rsid w:val="00955B5C"/>
    <w:rsid w:val="009560C7"/>
    <w:rsid w:val="00956493"/>
    <w:rsid w:val="009570C4"/>
    <w:rsid w:val="00960810"/>
    <w:rsid w:val="00960F4B"/>
    <w:rsid w:val="00961CA6"/>
    <w:rsid w:val="00961CBB"/>
    <w:rsid w:val="00962A1A"/>
    <w:rsid w:val="00963F4A"/>
    <w:rsid w:val="00967144"/>
    <w:rsid w:val="00970006"/>
    <w:rsid w:val="0097066A"/>
    <w:rsid w:val="00971D0F"/>
    <w:rsid w:val="00971E44"/>
    <w:rsid w:val="00972527"/>
    <w:rsid w:val="00973826"/>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87130"/>
    <w:rsid w:val="00987C0C"/>
    <w:rsid w:val="009900AD"/>
    <w:rsid w:val="009900D0"/>
    <w:rsid w:val="00990A04"/>
    <w:rsid w:val="00990E0A"/>
    <w:rsid w:val="009934CA"/>
    <w:rsid w:val="00994DD7"/>
    <w:rsid w:val="00995060"/>
    <w:rsid w:val="00995079"/>
    <w:rsid w:val="00995722"/>
    <w:rsid w:val="00995FD2"/>
    <w:rsid w:val="009961B2"/>
    <w:rsid w:val="00996A5F"/>
    <w:rsid w:val="00996F87"/>
    <w:rsid w:val="00997645"/>
    <w:rsid w:val="009A02CD"/>
    <w:rsid w:val="009A038D"/>
    <w:rsid w:val="009A0E90"/>
    <w:rsid w:val="009A108F"/>
    <w:rsid w:val="009A1856"/>
    <w:rsid w:val="009A32F2"/>
    <w:rsid w:val="009A3351"/>
    <w:rsid w:val="009A3B9A"/>
    <w:rsid w:val="009A4660"/>
    <w:rsid w:val="009A4C8D"/>
    <w:rsid w:val="009A5908"/>
    <w:rsid w:val="009A5DEA"/>
    <w:rsid w:val="009A5E51"/>
    <w:rsid w:val="009A64B9"/>
    <w:rsid w:val="009A71EF"/>
    <w:rsid w:val="009B00EC"/>
    <w:rsid w:val="009B4233"/>
    <w:rsid w:val="009B5BD5"/>
    <w:rsid w:val="009B657D"/>
    <w:rsid w:val="009B6772"/>
    <w:rsid w:val="009B6C40"/>
    <w:rsid w:val="009B7AA2"/>
    <w:rsid w:val="009C06E1"/>
    <w:rsid w:val="009C09E4"/>
    <w:rsid w:val="009C1958"/>
    <w:rsid w:val="009C1AF7"/>
    <w:rsid w:val="009C2E46"/>
    <w:rsid w:val="009C4B11"/>
    <w:rsid w:val="009C50F7"/>
    <w:rsid w:val="009C645D"/>
    <w:rsid w:val="009C6FC9"/>
    <w:rsid w:val="009D1A9E"/>
    <w:rsid w:val="009D2084"/>
    <w:rsid w:val="009D35C9"/>
    <w:rsid w:val="009D3695"/>
    <w:rsid w:val="009D3B7A"/>
    <w:rsid w:val="009D5343"/>
    <w:rsid w:val="009D5887"/>
    <w:rsid w:val="009D5A9D"/>
    <w:rsid w:val="009D64B7"/>
    <w:rsid w:val="009D6915"/>
    <w:rsid w:val="009D69B9"/>
    <w:rsid w:val="009D7162"/>
    <w:rsid w:val="009D7751"/>
    <w:rsid w:val="009D7787"/>
    <w:rsid w:val="009E02E9"/>
    <w:rsid w:val="009E032F"/>
    <w:rsid w:val="009E0E6D"/>
    <w:rsid w:val="009E213E"/>
    <w:rsid w:val="009E227A"/>
    <w:rsid w:val="009E23DF"/>
    <w:rsid w:val="009E265C"/>
    <w:rsid w:val="009E2EC1"/>
    <w:rsid w:val="009E2F0C"/>
    <w:rsid w:val="009E4866"/>
    <w:rsid w:val="009E550C"/>
    <w:rsid w:val="009E57B4"/>
    <w:rsid w:val="009E653A"/>
    <w:rsid w:val="009E6926"/>
    <w:rsid w:val="009E69FD"/>
    <w:rsid w:val="009F0916"/>
    <w:rsid w:val="009F1A42"/>
    <w:rsid w:val="009F2E93"/>
    <w:rsid w:val="009F302D"/>
    <w:rsid w:val="009F379D"/>
    <w:rsid w:val="009F4126"/>
    <w:rsid w:val="009F42D4"/>
    <w:rsid w:val="009F6FE0"/>
    <w:rsid w:val="009F716E"/>
    <w:rsid w:val="009F7604"/>
    <w:rsid w:val="009F7D5D"/>
    <w:rsid w:val="00A0001F"/>
    <w:rsid w:val="00A0011D"/>
    <w:rsid w:val="00A00C9F"/>
    <w:rsid w:val="00A01117"/>
    <w:rsid w:val="00A011E1"/>
    <w:rsid w:val="00A013EA"/>
    <w:rsid w:val="00A017A7"/>
    <w:rsid w:val="00A035E3"/>
    <w:rsid w:val="00A06217"/>
    <w:rsid w:val="00A06D03"/>
    <w:rsid w:val="00A07E41"/>
    <w:rsid w:val="00A12461"/>
    <w:rsid w:val="00A13F7A"/>
    <w:rsid w:val="00A157DE"/>
    <w:rsid w:val="00A16EDE"/>
    <w:rsid w:val="00A16FAC"/>
    <w:rsid w:val="00A170E0"/>
    <w:rsid w:val="00A17440"/>
    <w:rsid w:val="00A206C9"/>
    <w:rsid w:val="00A20A09"/>
    <w:rsid w:val="00A21734"/>
    <w:rsid w:val="00A21834"/>
    <w:rsid w:val="00A22A12"/>
    <w:rsid w:val="00A22D96"/>
    <w:rsid w:val="00A22DF0"/>
    <w:rsid w:val="00A2349D"/>
    <w:rsid w:val="00A2490F"/>
    <w:rsid w:val="00A25858"/>
    <w:rsid w:val="00A25891"/>
    <w:rsid w:val="00A25FB9"/>
    <w:rsid w:val="00A26E9A"/>
    <w:rsid w:val="00A27041"/>
    <w:rsid w:val="00A30787"/>
    <w:rsid w:val="00A31370"/>
    <w:rsid w:val="00A31772"/>
    <w:rsid w:val="00A31A6E"/>
    <w:rsid w:val="00A34355"/>
    <w:rsid w:val="00A351B4"/>
    <w:rsid w:val="00A3555D"/>
    <w:rsid w:val="00A36D8A"/>
    <w:rsid w:val="00A370EF"/>
    <w:rsid w:val="00A42228"/>
    <w:rsid w:val="00A42CB7"/>
    <w:rsid w:val="00A43215"/>
    <w:rsid w:val="00A45B69"/>
    <w:rsid w:val="00A46094"/>
    <w:rsid w:val="00A461C0"/>
    <w:rsid w:val="00A46310"/>
    <w:rsid w:val="00A47A48"/>
    <w:rsid w:val="00A50098"/>
    <w:rsid w:val="00A51B9D"/>
    <w:rsid w:val="00A523E6"/>
    <w:rsid w:val="00A52CA9"/>
    <w:rsid w:val="00A52D99"/>
    <w:rsid w:val="00A55075"/>
    <w:rsid w:val="00A5510F"/>
    <w:rsid w:val="00A55E18"/>
    <w:rsid w:val="00A56822"/>
    <w:rsid w:val="00A57B44"/>
    <w:rsid w:val="00A57D1E"/>
    <w:rsid w:val="00A61611"/>
    <w:rsid w:val="00A61EDA"/>
    <w:rsid w:val="00A64BFC"/>
    <w:rsid w:val="00A661D0"/>
    <w:rsid w:val="00A66236"/>
    <w:rsid w:val="00A667EA"/>
    <w:rsid w:val="00A67079"/>
    <w:rsid w:val="00A672FC"/>
    <w:rsid w:val="00A67F96"/>
    <w:rsid w:val="00A717F9"/>
    <w:rsid w:val="00A71945"/>
    <w:rsid w:val="00A71C59"/>
    <w:rsid w:val="00A744C4"/>
    <w:rsid w:val="00A74C82"/>
    <w:rsid w:val="00A76CF4"/>
    <w:rsid w:val="00A77EF2"/>
    <w:rsid w:val="00A81107"/>
    <w:rsid w:val="00A8156E"/>
    <w:rsid w:val="00A81B59"/>
    <w:rsid w:val="00A81FA4"/>
    <w:rsid w:val="00A822E1"/>
    <w:rsid w:val="00A826D0"/>
    <w:rsid w:val="00A827A3"/>
    <w:rsid w:val="00A8368E"/>
    <w:rsid w:val="00A83C7A"/>
    <w:rsid w:val="00A86B81"/>
    <w:rsid w:val="00A870EB"/>
    <w:rsid w:val="00A87CE9"/>
    <w:rsid w:val="00A91DFD"/>
    <w:rsid w:val="00A929D4"/>
    <w:rsid w:val="00A93730"/>
    <w:rsid w:val="00A94216"/>
    <w:rsid w:val="00A943AA"/>
    <w:rsid w:val="00A945EF"/>
    <w:rsid w:val="00A96BAB"/>
    <w:rsid w:val="00A9753E"/>
    <w:rsid w:val="00A977E8"/>
    <w:rsid w:val="00A97AAE"/>
    <w:rsid w:val="00AA0E31"/>
    <w:rsid w:val="00AA3483"/>
    <w:rsid w:val="00AA38EB"/>
    <w:rsid w:val="00AA3A65"/>
    <w:rsid w:val="00AA45F6"/>
    <w:rsid w:val="00AA71EE"/>
    <w:rsid w:val="00AB29CC"/>
    <w:rsid w:val="00AB3D5F"/>
    <w:rsid w:val="00AB422E"/>
    <w:rsid w:val="00AB4B53"/>
    <w:rsid w:val="00AB5258"/>
    <w:rsid w:val="00AB5D77"/>
    <w:rsid w:val="00AB727F"/>
    <w:rsid w:val="00AB7B80"/>
    <w:rsid w:val="00AC05A4"/>
    <w:rsid w:val="00AC0BD4"/>
    <w:rsid w:val="00AC0F6D"/>
    <w:rsid w:val="00AC1223"/>
    <w:rsid w:val="00AC1A26"/>
    <w:rsid w:val="00AC2EB5"/>
    <w:rsid w:val="00AC3170"/>
    <w:rsid w:val="00AC40E5"/>
    <w:rsid w:val="00AC6A14"/>
    <w:rsid w:val="00AC740D"/>
    <w:rsid w:val="00AC75AC"/>
    <w:rsid w:val="00AD1A1A"/>
    <w:rsid w:val="00AD1F91"/>
    <w:rsid w:val="00AD1FEF"/>
    <w:rsid w:val="00AD3749"/>
    <w:rsid w:val="00AD3ABC"/>
    <w:rsid w:val="00AD443A"/>
    <w:rsid w:val="00AD4897"/>
    <w:rsid w:val="00AD5E28"/>
    <w:rsid w:val="00AD6C30"/>
    <w:rsid w:val="00AE0066"/>
    <w:rsid w:val="00AE4614"/>
    <w:rsid w:val="00AE5A8E"/>
    <w:rsid w:val="00AE5D3A"/>
    <w:rsid w:val="00AE6015"/>
    <w:rsid w:val="00AE6A71"/>
    <w:rsid w:val="00AE6FF1"/>
    <w:rsid w:val="00AE702D"/>
    <w:rsid w:val="00AF18B7"/>
    <w:rsid w:val="00AF1FCA"/>
    <w:rsid w:val="00AF3120"/>
    <w:rsid w:val="00AF3406"/>
    <w:rsid w:val="00AF3735"/>
    <w:rsid w:val="00AF5261"/>
    <w:rsid w:val="00AF5F45"/>
    <w:rsid w:val="00AF6C92"/>
    <w:rsid w:val="00B000B2"/>
    <w:rsid w:val="00B001AA"/>
    <w:rsid w:val="00B006B5"/>
    <w:rsid w:val="00B00F5D"/>
    <w:rsid w:val="00B02404"/>
    <w:rsid w:val="00B02A17"/>
    <w:rsid w:val="00B03FA0"/>
    <w:rsid w:val="00B04138"/>
    <w:rsid w:val="00B05C23"/>
    <w:rsid w:val="00B05D14"/>
    <w:rsid w:val="00B065C2"/>
    <w:rsid w:val="00B07899"/>
    <w:rsid w:val="00B11256"/>
    <w:rsid w:val="00B12B6E"/>
    <w:rsid w:val="00B14258"/>
    <w:rsid w:val="00B14573"/>
    <w:rsid w:val="00B16E76"/>
    <w:rsid w:val="00B179AF"/>
    <w:rsid w:val="00B205D4"/>
    <w:rsid w:val="00B20B80"/>
    <w:rsid w:val="00B21256"/>
    <w:rsid w:val="00B227A0"/>
    <w:rsid w:val="00B22A2B"/>
    <w:rsid w:val="00B22A7D"/>
    <w:rsid w:val="00B2506F"/>
    <w:rsid w:val="00B2686F"/>
    <w:rsid w:val="00B300A5"/>
    <w:rsid w:val="00B304CD"/>
    <w:rsid w:val="00B3083A"/>
    <w:rsid w:val="00B318EE"/>
    <w:rsid w:val="00B33848"/>
    <w:rsid w:val="00B33A5A"/>
    <w:rsid w:val="00B34133"/>
    <w:rsid w:val="00B35B4A"/>
    <w:rsid w:val="00B36A35"/>
    <w:rsid w:val="00B37313"/>
    <w:rsid w:val="00B3795C"/>
    <w:rsid w:val="00B37EC2"/>
    <w:rsid w:val="00B401D6"/>
    <w:rsid w:val="00B40AAC"/>
    <w:rsid w:val="00B41238"/>
    <w:rsid w:val="00B41379"/>
    <w:rsid w:val="00B41CF9"/>
    <w:rsid w:val="00B4260A"/>
    <w:rsid w:val="00B42713"/>
    <w:rsid w:val="00B44A4D"/>
    <w:rsid w:val="00B45650"/>
    <w:rsid w:val="00B46BF5"/>
    <w:rsid w:val="00B46E93"/>
    <w:rsid w:val="00B50A77"/>
    <w:rsid w:val="00B512DC"/>
    <w:rsid w:val="00B51828"/>
    <w:rsid w:val="00B52947"/>
    <w:rsid w:val="00B536B2"/>
    <w:rsid w:val="00B55561"/>
    <w:rsid w:val="00B5558E"/>
    <w:rsid w:val="00B55A43"/>
    <w:rsid w:val="00B56367"/>
    <w:rsid w:val="00B568DD"/>
    <w:rsid w:val="00B56DAE"/>
    <w:rsid w:val="00B57C23"/>
    <w:rsid w:val="00B60643"/>
    <w:rsid w:val="00B61BF6"/>
    <w:rsid w:val="00B624C3"/>
    <w:rsid w:val="00B62721"/>
    <w:rsid w:val="00B63179"/>
    <w:rsid w:val="00B6488A"/>
    <w:rsid w:val="00B663F8"/>
    <w:rsid w:val="00B66EAB"/>
    <w:rsid w:val="00B674B3"/>
    <w:rsid w:val="00B70B6D"/>
    <w:rsid w:val="00B71888"/>
    <w:rsid w:val="00B741A8"/>
    <w:rsid w:val="00B7542C"/>
    <w:rsid w:val="00B767A2"/>
    <w:rsid w:val="00B81EF7"/>
    <w:rsid w:val="00B827AC"/>
    <w:rsid w:val="00B836C8"/>
    <w:rsid w:val="00B83F08"/>
    <w:rsid w:val="00B86FD8"/>
    <w:rsid w:val="00B873F9"/>
    <w:rsid w:val="00B9131D"/>
    <w:rsid w:val="00B914BC"/>
    <w:rsid w:val="00B91929"/>
    <w:rsid w:val="00B91EF0"/>
    <w:rsid w:val="00B92405"/>
    <w:rsid w:val="00B925A8"/>
    <w:rsid w:val="00B92DF9"/>
    <w:rsid w:val="00B92F6E"/>
    <w:rsid w:val="00B93208"/>
    <w:rsid w:val="00B94123"/>
    <w:rsid w:val="00B94962"/>
    <w:rsid w:val="00B94E82"/>
    <w:rsid w:val="00B95F63"/>
    <w:rsid w:val="00B9761A"/>
    <w:rsid w:val="00BA2BF9"/>
    <w:rsid w:val="00BA4599"/>
    <w:rsid w:val="00BA49EC"/>
    <w:rsid w:val="00BA5CD1"/>
    <w:rsid w:val="00BA664F"/>
    <w:rsid w:val="00BA6857"/>
    <w:rsid w:val="00BA6B95"/>
    <w:rsid w:val="00BA6E6A"/>
    <w:rsid w:val="00BA6EE7"/>
    <w:rsid w:val="00BA7878"/>
    <w:rsid w:val="00BB0267"/>
    <w:rsid w:val="00BB2088"/>
    <w:rsid w:val="00BB31D1"/>
    <w:rsid w:val="00BB3478"/>
    <w:rsid w:val="00BB4515"/>
    <w:rsid w:val="00BB47EB"/>
    <w:rsid w:val="00BB4E6C"/>
    <w:rsid w:val="00BB650C"/>
    <w:rsid w:val="00BB65B6"/>
    <w:rsid w:val="00BB6F61"/>
    <w:rsid w:val="00BC19CD"/>
    <w:rsid w:val="00BC1B12"/>
    <w:rsid w:val="00BC1F7E"/>
    <w:rsid w:val="00BC294C"/>
    <w:rsid w:val="00BC37FD"/>
    <w:rsid w:val="00BC51D6"/>
    <w:rsid w:val="00BC60F3"/>
    <w:rsid w:val="00BC6BD6"/>
    <w:rsid w:val="00BC6C19"/>
    <w:rsid w:val="00BC7219"/>
    <w:rsid w:val="00BD1AF6"/>
    <w:rsid w:val="00BD1E9D"/>
    <w:rsid w:val="00BD212A"/>
    <w:rsid w:val="00BD2C74"/>
    <w:rsid w:val="00BD331E"/>
    <w:rsid w:val="00BD427E"/>
    <w:rsid w:val="00BD712C"/>
    <w:rsid w:val="00BE15FE"/>
    <w:rsid w:val="00BE26FA"/>
    <w:rsid w:val="00BE2FC3"/>
    <w:rsid w:val="00BE30A6"/>
    <w:rsid w:val="00BE39D2"/>
    <w:rsid w:val="00BE3DC7"/>
    <w:rsid w:val="00BE43B9"/>
    <w:rsid w:val="00BE44A8"/>
    <w:rsid w:val="00BE49D1"/>
    <w:rsid w:val="00BE4C1D"/>
    <w:rsid w:val="00BE4F28"/>
    <w:rsid w:val="00BE5908"/>
    <w:rsid w:val="00BE5FB0"/>
    <w:rsid w:val="00BE689A"/>
    <w:rsid w:val="00BE6BB1"/>
    <w:rsid w:val="00BF0AC7"/>
    <w:rsid w:val="00BF0F00"/>
    <w:rsid w:val="00BF0F8D"/>
    <w:rsid w:val="00BF1431"/>
    <w:rsid w:val="00BF14FA"/>
    <w:rsid w:val="00BF1B1F"/>
    <w:rsid w:val="00BF271A"/>
    <w:rsid w:val="00BF31E7"/>
    <w:rsid w:val="00BF42E6"/>
    <w:rsid w:val="00BF499E"/>
    <w:rsid w:val="00BF4D54"/>
    <w:rsid w:val="00BF54BA"/>
    <w:rsid w:val="00BF6208"/>
    <w:rsid w:val="00BF6E54"/>
    <w:rsid w:val="00C0355A"/>
    <w:rsid w:val="00C047EB"/>
    <w:rsid w:val="00C053FB"/>
    <w:rsid w:val="00C05AEE"/>
    <w:rsid w:val="00C063EB"/>
    <w:rsid w:val="00C06910"/>
    <w:rsid w:val="00C07095"/>
    <w:rsid w:val="00C1055F"/>
    <w:rsid w:val="00C106AB"/>
    <w:rsid w:val="00C11079"/>
    <w:rsid w:val="00C116B8"/>
    <w:rsid w:val="00C14152"/>
    <w:rsid w:val="00C150FA"/>
    <w:rsid w:val="00C15608"/>
    <w:rsid w:val="00C16F4B"/>
    <w:rsid w:val="00C175BD"/>
    <w:rsid w:val="00C2028C"/>
    <w:rsid w:val="00C225E8"/>
    <w:rsid w:val="00C225F2"/>
    <w:rsid w:val="00C2282C"/>
    <w:rsid w:val="00C22C84"/>
    <w:rsid w:val="00C2341C"/>
    <w:rsid w:val="00C23DB5"/>
    <w:rsid w:val="00C24100"/>
    <w:rsid w:val="00C24204"/>
    <w:rsid w:val="00C255AA"/>
    <w:rsid w:val="00C25722"/>
    <w:rsid w:val="00C26BDC"/>
    <w:rsid w:val="00C2720F"/>
    <w:rsid w:val="00C27C9C"/>
    <w:rsid w:val="00C3189D"/>
    <w:rsid w:val="00C3192A"/>
    <w:rsid w:val="00C323B1"/>
    <w:rsid w:val="00C34112"/>
    <w:rsid w:val="00C350EC"/>
    <w:rsid w:val="00C351D3"/>
    <w:rsid w:val="00C3541F"/>
    <w:rsid w:val="00C40036"/>
    <w:rsid w:val="00C4168B"/>
    <w:rsid w:val="00C4230F"/>
    <w:rsid w:val="00C4268E"/>
    <w:rsid w:val="00C430B5"/>
    <w:rsid w:val="00C4382F"/>
    <w:rsid w:val="00C44DF2"/>
    <w:rsid w:val="00C453E6"/>
    <w:rsid w:val="00C47F9E"/>
    <w:rsid w:val="00C503B2"/>
    <w:rsid w:val="00C5615A"/>
    <w:rsid w:val="00C567FC"/>
    <w:rsid w:val="00C600E8"/>
    <w:rsid w:val="00C60F2A"/>
    <w:rsid w:val="00C615A5"/>
    <w:rsid w:val="00C61B4F"/>
    <w:rsid w:val="00C61B7A"/>
    <w:rsid w:val="00C624C4"/>
    <w:rsid w:val="00C6277C"/>
    <w:rsid w:val="00C6368B"/>
    <w:rsid w:val="00C63BCF"/>
    <w:rsid w:val="00C63CBC"/>
    <w:rsid w:val="00C641E8"/>
    <w:rsid w:val="00C65992"/>
    <w:rsid w:val="00C67447"/>
    <w:rsid w:val="00C67FB4"/>
    <w:rsid w:val="00C720DD"/>
    <w:rsid w:val="00C734F5"/>
    <w:rsid w:val="00C73A51"/>
    <w:rsid w:val="00C76554"/>
    <w:rsid w:val="00C802D4"/>
    <w:rsid w:val="00C80388"/>
    <w:rsid w:val="00C80D1B"/>
    <w:rsid w:val="00C8223C"/>
    <w:rsid w:val="00C82634"/>
    <w:rsid w:val="00C82EF9"/>
    <w:rsid w:val="00C837B4"/>
    <w:rsid w:val="00C8409F"/>
    <w:rsid w:val="00C84DB5"/>
    <w:rsid w:val="00C86696"/>
    <w:rsid w:val="00C87019"/>
    <w:rsid w:val="00C87204"/>
    <w:rsid w:val="00C900E5"/>
    <w:rsid w:val="00C90580"/>
    <w:rsid w:val="00C90B2B"/>
    <w:rsid w:val="00C90E40"/>
    <w:rsid w:val="00C92387"/>
    <w:rsid w:val="00C92E43"/>
    <w:rsid w:val="00C945F9"/>
    <w:rsid w:val="00C946C6"/>
    <w:rsid w:val="00C94941"/>
    <w:rsid w:val="00C96604"/>
    <w:rsid w:val="00C976C0"/>
    <w:rsid w:val="00C97A49"/>
    <w:rsid w:val="00C97DD6"/>
    <w:rsid w:val="00C97EF3"/>
    <w:rsid w:val="00CA3004"/>
    <w:rsid w:val="00CA3A08"/>
    <w:rsid w:val="00CA48FA"/>
    <w:rsid w:val="00CA7FA8"/>
    <w:rsid w:val="00CB0025"/>
    <w:rsid w:val="00CB0CBE"/>
    <w:rsid w:val="00CB0F3F"/>
    <w:rsid w:val="00CB1079"/>
    <w:rsid w:val="00CB374B"/>
    <w:rsid w:val="00CB4709"/>
    <w:rsid w:val="00CB5B9D"/>
    <w:rsid w:val="00CB5BB9"/>
    <w:rsid w:val="00CB7CE8"/>
    <w:rsid w:val="00CC0FC4"/>
    <w:rsid w:val="00CC1ED4"/>
    <w:rsid w:val="00CC44CE"/>
    <w:rsid w:val="00CC44DB"/>
    <w:rsid w:val="00CC5744"/>
    <w:rsid w:val="00CC5B93"/>
    <w:rsid w:val="00CC6B0D"/>
    <w:rsid w:val="00CC6B0F"/>
    <w:rsid w:val="00CC6F5A"/>
    <w:rsid w:val="00CC7945"/>
    <w:rsid w:val="00CD491E"/>
    <w:rsid w:val="00CD4A3B"/>
    <w:rsid w:val="00CD4ED0"/>
    <w:rsid w:val="00CD5200"/>
    <w:rsid w:val="00CD5784"/>
    <w:rsid w:val="00CD6273"/>
    <w:rsid w:val="00CD7FE4"/>
    <w:rsid w:val="00CE1786"/>
    <w:rsid w:val="00CE2460"/>
    <w:rsid w:val="00CE3C65"/>
    <w:rsid w:val="00CE3EF6"/>
    <w:rsid w:val="00CE5289"/>
    <w:rsid w:val="00CE5346"/>
    <w:rsid w:val="00CE59D4"/>
    <w:rsid w:val="00CE785D"/>
    <w:rsid w:val="00CE79CD"/>
    <w:rsid w:val="00CE7DA1"/>
    <w:rsid w:val="00CF34F2"/>
    <w:rsid w:val="00CF361B"/>
    <w:rsid w:val="00CF3AE3"/>
    <w:rsid w:val="00CF3C68"/>
    <w:rsid w:val="00CF3F96"/>
    <w:rsid w:val="00CF45F7"/>
    <w:rsid w:val="00CF4AC3"/>
    <w:rsid w:val="00CF4E64"/>
    <w:rsid w:val="00CF4FF2"/>
    <w:rsid w:val="00CF508D"/>
    <w:rsid w:val="00CF77BD"/>
    <w:rsid w:val="00D02A30"/>
    <w:rsid w:val="00D02A5C"/>
    <w:rsid w:val="00D045B9"/>
    <w:rsid w:val="00D11DD3"/>
    <w:rsid w:val="00D12D5B"/>
    <w:rsid w:val="00D157F8"/>
    <w:rsid w:val="00D165FE"/>
    <w:rsid w:val="00D16734"/>
    <w:rsid w:val="00D20B2D"/>
    <w:rsid w:val="00D21235"/>
    <w:rsid w:val="00D215BF"/>
    <w:rsid w:val="00D21734"/>
    <w:rsid w:val="00D223F4"/>
    <w:rsid w:val="00D228EA"/>
    <w:rsid w:val="00D23840"/>
    <w:rsid w:val="00D23AD2"/>
    <w:rsid w:val="00D243C5"/>
    <w:rsid w:val="00D24444"/>
    <w:rsid w:val="00D25C43"/>
    <w:rsid w:val="00D26C00"/>
    <w:rsid w:val="00D30230"/>
    <w:rsid w:val="00D306B2"/>
    <w:rsid w:val="00D30EA1"/>
    <w:rsid w:val="00D3453E"/>
    <w:rsid w:val="00D34E74"/>
    <w:rsid w:val="00D35183"/>
    <w:rsid w:val="00D36B7F"/>
    <w:rsid w:val="00D375A6"/>
    <w:rsid w:val="00D3784F"/>
    <w:rsid w:val="00D37C09"/>
    <w:rsid w:val="00D37EA0"/>
    <w:rsid w:val="00D40C5A"/>
    <w:rsid w:val="00D4123B"/>
    <w:rsid w:val="00D445D1"/>
    <w:rsid w:val="00D44A46"/>
    <w:rsid w:val="00D44D68"/>
    <w:rsid w:val="00D471C4"/>
    <w:rsid w:val="00D4723E"/>
    <w:rsid w:val="00D50293"/>
    <w:rsid w:val="00D51E67"/>
    <w:rsid w:val="00D52052"/>
    <w:rsid w:val="00D525D6"/>
    <w:rsid w:val="00D52C67"/>
    <w:rsid w:val="00D53170"/>
    <w:rsid w:val="00D54DCF"/>
    <w:rsid w:val="00D6061D"/>
    <w:rsid w:val="00D60D95"/>
    <w:rsid w:val="00D612A6"/>
    <w:rsid w:val="00D613E2"/>
    <w:rsid w:val="00D61D29"/>
    <w:rsid w:val="00D63ABA"/>
    <w:rsid w:val="00D64E75"/>
    <w:rsid w:val="00D65534"/>
    <w:rsid w:val="00D65C0D"/>
    <w:rsid w:val="00D66C71"/>
    <w:rsid w:val="00D67836"/>
    <w:rsid w:val="00D706CF"/>
    <w:rsid w:val="00D72210"/>
    <w:rsid w:val="00D73F9C"/>
    <w:rsid w:val="00D7414D"/>
    <w:rsid w:val="00D74322"/>
    <w:rsid w:val="00D7623E"/>
    <w:rsid w:val="00D773AC"/>
    <w:rsid w:val="00D80711"/>
    <w:rsid w:val="00D80A1E"/>
    <w:rsid w:val="00D8187A"/>
    <w:rsid w:val="00D81A34"/>
    <w:rsid w:val="00D84105"/>
    <w:rsid w:val="00D8593F"/>
    <w:rsid w:val="00D8705E"/>
    <w:rsid w:val="00D8713F"/>
    <w:rsid w:val="00D9250B"/>
    <w:rsid w:val="00D9291E"/>
    <w:rsid w:val="00D94A42"/>
    <w:rsid w:val="00D95E7E"/>
    <w:rsid w:val="00D96332"/>
    <w:rsid w:val="00D9737E"/>
    <w:rsid w:val="00D975A7"/>
    <w:rsid w:val="00DA0273"/>
    <w:rsid w:val="00DA27BC"/>
    <w:rsid w:val="00DA2921"/>
    <w:rsid w:val="00DA3052"/>
    <w:rsid w:val="00DA352C"/>
    <w:rsid w:val="00DA4156"/>
    <w:rsid w:val="00DA4524"/>
    <w:rsid w:val="00DA462C"/>
    <w:rsid w:val="00DA4860"/>
    <w:rsid w:val="00DA61D6"/>
    <w:rsid w:val="00DA6362"/>
    <w:rsid w:val="00DB0085"/>
    <w:rsid w:val="00DB1956"/>
    <w:rsid w:val="00DB20BC"/>
    <w:rsid w:val="00DB3CBC"/>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25F4"/>
    <w:rsid w:val="00DD2E74"/>
    <w:rsid w:val="00DD2F28"/>
    <w:rsid w:val="00DD31D9"/>
    <w:rsid w:val="00DD6C85"/>
    <w:rsid w:val="00DD7F08"/>
    <w:rsid w:val="00DE2269"/>
    <w:rsid w:val="00DE2623"/>
    <w:rsid w:val="00DE2930"/>
    <w:rsid w:val="00DE461B"/>
    <w:rsid w:val="00DE568E"/>
    <w:rsid w:val="00DE61CB"/>
    <w:rsid w:val="00DE7BCA"/>
    <w:rsid w:val="00DF0AAE"/>
    <w:rsid w:val="00DF186E"/>
    <w:rsid w:val="00DF2869"/>
    <w:rsid w:val="00DF35BE"/>
    <w:rsid w:val="00DF36E3"/>
    <w:rsid w:val="00DF3D3C"/>
    <w:rsid w:val="00DF4034"/>
    <w:rsid w:val="00DF5216"/>
    <w:rsid w:val="00DF66E6"/>
    <w:rsid w:val="00DF6709"/>
    <w:rsid w:val="00E00A8D"/>
    <w:rsid w:val="00E01EA6"/>
    <w:rsid w:val="00E033BE"/>
    <w:rsid w:val="00E0358E"/>
    <w:rsid w:val="00E03E43"/>
    <w:rsid w:val="00E04DF2"/>
    <w:rsid w:val="00E05448"/>
    <w:rsid w:val="00E055DE"/>
    <w:rsid w:val="00E060CB"/>
    <w:rsid w:val="00E10290"/>
    <w:rsid w:val="00E114AA"/>
    <w:rsid w:val="00E11DF5"/>
    <w:rsid w:val="00E137F6"/>
    <w:rsid w:val="00E13B12"/>
    <w:rsid w:val="00E13C07"/>
    <w:rsid w:val="00E1405A"/>
    <w:rsid w:val="00E14B2E"/>
    <w:rsid w:val="00E151A1"/>
    <w:rsid w:val="00E160CE"/>
    <w:rsid w:val="00E1777D"/>
    <w:rsid w:val="00E17B1B"/>
    <w:rsid w:val="00E17E33"/>
    <w:rsid w:val="00E205E3"/>
    <w:rsid w:val="00E20C6D"/>
    <w:rsid w:val="00E210B9"/>
    <w:rsid w:val="00E21233"/>
    <w:rsid w:val="00E21670"/>
    <w:rsid w:val="00E21FAC"/>
    <w:rsid w:val="00E226D2"/>
    <w:rsid w:val="00E22D95"/>
    <w:rsid w:val="00E23D29"/>
    <w:rsid w:val="00E241EB"/>
    <w:rsid w:val="00E24804"/>
    <w:rsid w:val="00E24C20"/>
    <w:rsid w:val="00E2718A"/>
    <w:rsid w:val="00E27A9B"/>
    <w:rsid w:val="00E27BD3"/>
    <w:rsid w:val="00E30CB4"/>
    <w:rsid w:val="00E31131"/>
    <w:rsid w:val="00E31200"/>
    <w:rsid w:val="00E31355"/>
    <w:rsid w:val="00E31982"/>
    <w:rsid w:val="00E338D9"/>
    <w:rsid w:val="00E3445A"/>
    <w:rsid w:val="00E350D4"/>
    <w:rsid w:val="00E353E2"/>
    <w:rsid w:val="00E36132"/>
    <w:rsid w:val="00E365E1"/>
    <w:rsid w:val="00E36A45"/>
    <w:rsid w:val="00E41148"/>
    <w:rsid w:val="00E41185"/>
    <w:rsid w:val="00E41888"/>
    <w:rsid w:val="00E426CB"/>
    <w:rsid w:val="00E430B3"/>
    <w:rsid w:val="00E43DBE"/>
    <w:rsid w:val="00E4438A"/>
    <w:rsid w:val="00E44DED"/>
    <w:rsid w:val="00E455F9"/>
    <w:rsid w:val="00E4608B"/>
    <w:rsid w:val="00E50531"/>
    <w:rsid w:val="00E50935"/>
    <w:rsid w:val="00E509F4"/>
    <w:rsid w:val="00E512F9"/>
    <w:rsid w:val="00E51866"/>
    <w:rsid w:val="00E52083"/>
    <w:rsid w:val="00E525B9"/>
    <w:rsid w:val="00E55FCA"/>
    <w:rsid w:val="00E56AD3"/>
    <w:rsid w:val="00E5707D"/>
    <w:rsid w:val="00E572FB"/>
    <w:rsid w:val="00E61541"/>
    <w:rsid w:val="00E615F9"/>
    <w:rsid w:val="00E617A4"/>
    <w:rsid w:val="00E626BE"/>
    <w:rsid w:val="00E641D3"/>
    <w:rsid w:val="00E64DBC"/>
    <w:rsid w:val="00E70A4E"/>
    <w:rsid w:val="00E71E2C"/>
    <w:rsid w:val="00E71F7A"/>
    <w:rsid w:val="00E72CE5"/>
    <w:rsid w:val="00E73CDE"/>
    <w:rsid w:val="00E74691"/>
    <w:rsid w:val="00E751DF"/>
    <w:rsid w:val="00E75DED"/>
    <w:rsid w:val="00E771A7"/>
    <w:rsid w:val="00E80407"/>
    <w:rsid w:val="00E8044F"/>
    <w:rsid w:val="00E814F3"/>
    <w:rsid w:val="00E828DE"/>
    <w:rsid w:val="00E82C5D"/>
    <w:rsid w:val="00E82DB7"/>
    <w:rsid w:val="00E84A5E"/>
    <w:rsid w:val="00E85CB2"/>
    <w:rsid w:val="00E87611"/>
    <w:rsid w:val="00E878EF"/>
    <w:rsid w:val="00E92A1B"/>
    <w:rsid w:val="00E93B18"/>
    <w:rsid w:val="00E93B67"/>
    <w:rsid w:val="00E93E92"/>
    <w:rsid w:val="00E9636A"/>
    <w:rsid w:val="00E968EF"/>
    <w:rsid w:val="00E97948"/>
    <w:rsid w:val="00E97E7A"/>
    <w:rsid w:val="00EA05EA"/>
    <w:rsid w:val="00EA0E31"/>
    <w:rsid w:val="00EA15A2"/>
    <w:rsid w:val="00EA2BF9"/>
    <w:rsid w:val="00EA31E2"/>
    <w:rsid w:val="00EA38C7"/>
    <w:rsid w:val="00EA417B"/>
    <w:rsid w:val="00EA4401"/>
    <w:rsid w:val="00EA44E9"/>
    <w:rsid w:val="00EA5925"/>
    <w:rsid w:val="00EA65C0"/>
    <w:rsid w:val="00EA6654"/>
    <w:rsid w:val="00EA7BC4"/>
    <w:rsid w:val="00EB0F9F"/>
    <w:rsid w:val="00EB12E5"/>
    <w:rsid w:val="00EB1CE4"/>
    <w:rsid w:val="00EB3337"/>
    <w:rsid w:val="00EB37F8"/>
    <w:rsid w:val="00EB3DB3"/>
    <w:rsid w:val="00EB474C"/>
    <w:rsid w:val="00EB48CE"/>
    <w:rsid w:val="00EC1BF2"/>
    <w:rsid w:val="00EC4020"/>
    <w:rsid w:val="00EC4390"/>
    <w:rsid w:val="00EC45E4"/>
    <w:rsid w:val="00EC6E0C"/>
    <w:rsid w:val="00EC72FB"/>
    <w:rsid w:val="00ED0953"/>
    <w:rsid w:val="00ED0E58"/>
    <w:rsid w:val="00ED1217"/>
    <w:rsid w:val="00ED19BF"/>
    <w:rsid w:val="00ED1CDA"/>
    <w:rsid w:val="00ED3456"/>
    <w:rsid w:val="00ED4064"/>
    <w:rsid w:val="00ED4328"/>
    <w:rsid w:val="00ED4CD6"/>
    <w:rsid w:val="00ED6914"/>
    <w:rsid w:val="00ED6CD1"/>
    <w:rsid w:val="00EE15ED"/>
    <w:rsid w:val="00EE23F3"/>
    <w:rsid w:val="00EE26B5"/>
    <w:rsid w:val="00EE28AC"/>
    <w:rsid w:val="00EE2B05"/>
    <w:rsid w:val="00EE4367"/>
    <w:rsid w:val="00EE4568"/>
    <w:rsid w:val="00EE5180"/>
    <w:rsid w:val="00EE5D76"/>
    <w:rsid w:val="00EE7F65"/>
    <w:rsid w:val="00EF0F20"/>
    <w:rsid w:val="00EF22BD"/>
    <w:rsid w:val="00EF359E"/>
    <w:rsid w:val="00EF58A6"/>
    <w:rsid w:val="00EF7EB5"/>
    <w:rsid w:val="00F00152"/>
    <w:rsid w:val="00F01315"/>
    <w:rsid w:val="00F013BB"/>
    <w:rsid w:val="00F019DD"/>
    <w:rsid w:val="00F01E6D"/>
    <w:rsid w:val="00F02013"/>
    <w:rsid w:val="00F03884"/>
    <w:rsid w:val="00F03F9C"/>
    <w:rsid w:val="00F04F7E"/>
    <w:rsid w:val="00F05664"/>
    <w:rsid w:val="00F05EAA"/>
    <w:rsid w:val="00F05F8E"/>
    <w:rsid w:val="00F06F52"/>
    <w:rsid w:val="00F072AD"/>
    <w:rsid w:val="00F10733"/>
    <w:rsid w:val="00F108F3"/>
    <w:rsid w:val="00F1248C"/>
    <w:rsid w:val="00F1448B"/>
    <w:rsid w:val="00F146A9"/>
    <w:rsid w:val="00F1697B"/>
    <w:rsid w:val="00F21B8B"/>
    <w:rsid w:val="00F222BC"/>
    <w:rsid w:val="00F22A44"/>
    <w:rsid w:val="00F22B1F"/>
    <w:rsid w:val="00F22B78"/>
    <w:rsid w:val="00F23C88"/>
    <w:rsid w:val="00F24A7F"/>
    <w:rsid w:val="00F25D2D"/>
    <w:rsid w:val="00F25D74"/>
    <w:rsid w:val="00F27BCE"/>
    <w:rsid w:val="00F27C04"/>
    <w:rsid w:val="00F27D23"/>
    <w:rsid w:val="00F3076C"/>
    <w:rsid w:val="00F308CA"/>
    <w:rsid w:val="00F30A26"/>
    <w:rsid w:val="00F316AC"/>
    <w:rsid w:val="00F31862"/>
    <w:rsid w:val="00F32682"/>
    <w:rsid w:val="00F34481"/>
    <w:rsid w:val="00F3486F"/>
    <w:rsid w:val="00F3583E"/>
    <w:rsid w:val="00F36B58"/>
    <w:rsid w:val="00F37E26"/>
    <w:rsid w:val="00F404E8"/>
    <w:rsid w:val="00F40B0C"/>
    <w:rsid w:val="00F412F6"/>
    <w:rsid w:val="00F42B35"/>
    <w:rsid w:val="00F42C64"/>
    <w:rsid w:val="00F4331B"/>
    <w:rsid w:val="00F465B2"/>
    <w:rsid w:val="00F465F7"/>
    <w:rsid w:val="00F4667E"/>
    <w:rsid w:val="00F4680E"/>
    <w:rsid w:val="00F46F53"/>
    <w:rsid w:val="00F4786B"/>
    <w:rsid w:val="00F47FC5"/>
    <w:rsid w:val="00F50887"/>
    <w:rsid w:val="00F511CA"/>
    <w:rsid w:val="00F5172B"/>
    <w:rsid w:val="00F5176A"/>
    <w:rsid w:val="00F517FC"/>
    <w:rsid w:val="00F5191A"/>
    <w:rsid w:val="00F51AD1"/>
    <w:rsid w:val="00F53CEB"/>
    <w:rsid w:val="00F5416B"/>
    <w:rsid w:val="00F547BD"/>
    <w:rsid w:val="00F56C02"/>
    <w:rsid w:val="00F575BF"/>
    <w:rsid w:val="00F57767"/>
    <w:rsid w:val="00F619E7"/>
    <w:rsid w:val="00F61D03"/>
    <w:rsid w:val="00F63625"/>
    <w:rsid w:val="00F63B80"/>
    <w:rsid w:val="00F64BCB"/>
    <w:rsid w:val="00F651F6"/>
    <w:rsid w:val="00F65BEC"/>
    <w:rsid w:val="00F673BA"/>
    <w:rsid w:val="00F7077B"/>
    <w:rsid w:val="00F713C4"/>
    <w:rsid w:val="00F719FE"/>
    <w:rsid w:val="00F71AC4"/>
    <w:rsid w:val="00F71F4F"/>
    <w:rsid w:val="00F722CC"/>
    <w:rsid w:val="00F723A8"/>
    <w:rsid w:val="00F72708"/>
    <w:rsid w:val="00F72F76"/>
    <w:rsid w:val="00F7382D"/>
    <w:rsid w:val="00F73ED1"/>
    <w:rsid w:val="00F74188"/>
    <w:rsid w:val="00F75A87"/>
    <w:rsid w:val="00F75C7D"/>
    <w:rsid w:val="00F777E9"/>
    <w:rsid w:val="00F81E60"/>
    <w:rsid w:val="00F8273F"/>
    <w:rsid w:val="00F83F03"/>
    <w:rsid w:val="00F852B8"/>
    <w:rsid w:val="00F85975"/>
    <w:rsid w:val="00F85BEB"/>
    <w:rsid w:val="00F85ED7"/>
    <w:rsid w:val="00F865EF"/>
    <w:rsid w:val="00F86743"/>
    <w:rsid w:val="00F86F7A"/>
    <w:rsid w:val="00F91A00"/>
    <w:rsid w:val="00F92075"/>
    <w:rsid w:val="00F92756"/>
    <w:rsid w:val="00F940E3"/>
    <w:rsid w:val="00F94937"/>
    <w:rsid w:val="00F95FAB"/>
    <w:rsid w:val="00F973FC"/>
    <w:rsid w:val="00F97848"/>
    <w:rsid w:val="00FA0E56"/>
    <w:rsid w:val="00FA105D"/>
    <w:rsid w:val="00FA14E8"/>
    <w:rsid w:val="00FA32E1"/>
    <w:rsid w:val="00FA41FB"/>
    <w:rsid w:val="00FA498D"/>
    <w:rsid w:val="00FA4ED4"/>
    <w:rsid w:val="00FA54F9"/>
    <w:rsid w:val="00FA6426"/>
    <w:rsid w:val="00FB0977"/>
    <w:rsid w:val="00FB2174"/>
    <w:rsid w:val="00FB326D"/>
    <w:rsid w:val="00FB34CA"/>
    <w:rsid w:val="00FB458F"/>
    <w:rsid w:val="00FB4868"/>
    <w:rsid w:val="00FB4F55"/>
    <w:rsid w:val="00FB5332"/>
    <w:rsid w:val="00FB722A"/>
    <w:rsid w:val="00FB7523"/>
    <w:rsid w:val="00FC03E5"/>
    <w:rsid w:val="00FC03F9"/>
    <w:rsid w:val="00FC102B"/>
    <w:rsid w:val="00FC13F7"/>
    <w:rsid w:val="00FC257B"/>
    <w:rsid w:val="00FC386A"/>
    <w:rsid w:val="00FC3BC9"/>
    <w:rsid w:val="00FC3BF8"/>
    <w:rsid w:val="00FC403D"/>
    <w:rsid w:val="00FC5343"/>
    <w:rsid w:val="00FC5372"/>
    <w:rsid w:val="00FC6562"/>
    <w:rsid w:val="00FC72EE"/>
    <w:rsid w:val="00FC768C"/>
    <w:rsid w:val="00FC7D73"/>
    <w:rsid w:val="00FD051B"/>
    <w:rsid w:val="00FD05D1"/>
    <w:rsid w:val="00FD0933"/>
    <w:rsid w:val="00FD0AA5"/>
    <w:rsid w:val="00FD1BC3"/>
    <w:rsid w:val="00FD2F8B"/>
    <w:rsid w:val="00FD3766"/>
    <w:rsid w:val="00FD40A4"/>
    <w:rsid w:val="00FD4F29"/>
    <w:rsid w:val="00FD7119"/>
    <w:rsid w:val="00FD7CA6"/>
    <w:rsid w:val="00FE0A31"/>
    <w:rsid w:val="00FE0D57"/>
    <w:rsid w:val="00FE103B"/>
    <w:rsid w:val="00FE1892"/>
    <w:rsid w:val="00FE3FA8"/>
    <w:rsid w:val="00FE65A9"/>
    <w:rsid w:val="00FE665C"/>
    <w:rsid w:val="00FE6AAA"/>
    <w:rsid w:val="00FE7A5F"/>
    <w:rsid w:val="00FF0A0D"/>
    <w:rsid w:val="00FF1030"/>
    <w:rsid w:val="00FF1863"/>
    <w:rsid w:val="00FF2D9D"/>
    <w:rsid w:val="00FF34F6"/>
    <w:rsid w:val="00FF4D05"/>
    <w:rsid w:val="00FF5D8B"/>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C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3000</TotalTime>
  <Pages>6</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2471</cp:revision>
  <dcterms:created xsi:type="dcterms:W3CDTF">2019-02-01T01:43:00Z</dcterms:created>
  <dcterms:modified xsi:type="dcterms:W3CDTF">2023-08-10T21:13:00Z</dcterms:modified>
</cp:coreProperties>
</file>