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6D6C1" w14:textId="3ABF70A9" w:rsidR="001936E3" w:rsidRPr="001936E3" w:rsidRDefault="001936E3" w:rsidP="001936E3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Cs w:val="22"/>
        </w:rPr>
      </w:pPr>
      <w:r w:rsidRPr="001936E3">
        <w:rPr>
          <w:rFonts w:ascii="Arial" w:hAnsi="Arial"/>
          <w:b/>
          <w:bCs/>
          <w:szCs w:val="22"/>
        </w:rPr>
        <w:t>3GPP RAN WG3 Meeting #120</w:t>
      </w:r>
      <w:r w:rsidRPr="001936E3">
        <w:rPr>
          <w:rFonts w:ascii="Arial" w:hAnsi="Arial"/>
          <w:b/>
          <w:bCs/>
          <w:szCs w:val="22"/>
        </w:rPr>
        <w:tab/>
        <w:t>R3-23</w:t>
      </w:r>
      <w:r w:rsidR="004D2E6D">
        <w:rPr>
          <w:rFonts w:ascii="Arial" w:hAnsi="Arial"/>
          <w:b/>
          <w:bCs/>
          <w:szCs w:val="22"/>
        </w:rPr>
        <w:t>3062</w:t>
      </w:r>
    </w:p>
    <w:p w14:paraId="74897976" w14:textId="77777777" w:rsidR="001936E3" w:rsidRPr="001936E3" w:rsidRDefault="001936E3" w:rsidP="001936E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Cs w:val="22"/>
        </w:rPr>
      </w:pPr>
      <w:r w:rsidRPr="001936E3">
        <w:rPr>
          <w:rFonts w:ascii="Arial" w:hAnsi="Arial"/>
          <w:b/>
          <w:bCs/>
          <w:szCs w:val="22"/>
        </w:rPr>
        <w:t>Incheon, KR, 22</w:t>
      </w:r>
      <w:r w:rsidRPr="001936E3">
        <w:rPr>
          <w:rFonts w:ascii="Arial" w:hAnsi="Arial"/>
          <w:b/>
          <w:bCs/>
          <w:szCs w:val="22"/>
          <w:vertAlign w:val="superscript"/>
        </w:rPr>
        <w:t>nd</w:t>
      </w:r>
      <w:r w:rsidRPr="001936E3">
        <w:rPr>
          <w:rFonts w:ascii="Arial" w:hAnsi="Arial"/>
          <w:b/>
          <w:bCs/>
          <w:szCs w:val="22"/>
        </w:rPr>
        <w:t xml:space="preserve"> – 26</w:t>
      </w:r>
      <w:r w:rsidRPr="001936E3">
        <w:rPr>
          <w:rFonts w:ascii="Arial" w:hAnsi="Arial"/>
          <w:b/>
          <w:bCs/>
          <w:szCs w:val="22"/>
          <w:vertAlign w:val="superscript"/>
        </w:rPr>
        <w:t>th</w:t>
      </w:r>
      <w:r w:rsidRPr="001936E3">
        <w:rPr>
          <w:rFonts w:ascii="Arial" w:hAnsi="Arial"/>
          <w:b/>
          <w:bCs/>
          <w:szCs w:val="22"/>
        </w:rPr>
        <w:t xml:space="preserve"> </w:t>
      </w:r>
      <w:proofErr w:type="gramStart"/>
      <w:r w:rsidRPr="001936E3">
        <w:rPr>
          <w:rFonts w:ascii="Arial" w:hAnsi="Arial"/>
          <w:b/>
          <w:bCs/>
          <w:szCs w:val="22"/>
        </w:rPr>
        <w:t>May,</w:t>
      </w:r>
      <w:proofErr w:type="gramEnd"/>
      <w:r w:rsidRPr="001936E3">
        <w:rPr>
          <w:rFonts w:ascii="Arial" w:hAnsi="Arial"/>
          <w:b/>
          <w:bCs/>
          <w:szCs w:val="22"/>
        </w:rPr>
        <w:t xml:space="preserve"> 2023</w:t>
      </w:r>
    </w:p>
    <w:p w14:paraId="4870E42A" w14:textId="77777777" w:rsidR="001936E3" w:rsidRDefault="001936E3" w:rsidP="001936E3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333907B" w14:textId="07404A59" w:rsidR="00492BBF" w:rsidRPr="007344AC" w:rsidRDefault="00492BBF" w:rsidP="00492BBF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21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6C3A6EEF" w14:textId="77777777" w:rsidR="00492BBF" w:rsidRPr="007344AC" w:rsidRDefault="00492BBF" w:rsidP="00492BBF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18BEC622" w14:textId="58473648" w:rsidR="00492BBF" w:rsidRPr="007344AC" w:rsidRDefault="00492BBF" w:rsidP="00492BBF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936E3">
        <w:rPr>
          <w:rFonts w:ascii="Arial" w:hAnsi="Arial" w:cs="Arial"/>
          <w:bCs/>
          <w:color w:val="000000"/>
          <w:sz w:val="20"/>
          <w:szCs w:val="20"/>
          <w:lang w:val="en-GB"/>
        </w:rPr>
        <w:t>Open issues</w:t>
      </w:r>
      <w:r w:rsidR="001D6AC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MT communication handling </w:t>
      </w:r>
      <w:r w:rsidR="001668E6">
        <w:rPr>
          <w:rFonts w:ascii="Arial" w:hAnsi="Arial" w:cs="Arial"/>
          <w:bCs/>
          <w:color w:val="000000"/>
          <w:sz w:val="20"/>
          <w:szCs w:val="20"/>
          <w:lang w:val="en-GB"/>
        </w:rPr>
        <w:t>procedure based on SA2 updates</w:t>
      </w:r>
    </w:p>
    <w:p w14:paraId="69C3C1C4" w14:textId="5F51374B" w:rsidR="00492BBF" w:rsidRPr="007344AC" w:rsidRDefault="00492BBF" w:rsidP="00492BBF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</w:p>
    <w:p w14:paraId="3D5509B3" w14:textId="7165156C" w:rsidR="00CE7BB2" w:rsidRDefault="001D6AC6" w:rsidP="001D6AC6">
      <w:pPr>
        <w:pStyle w:val="Heading1"/>
      </w:pPr>
      <w:r>
        <w:t>Introduction</w:t>
      </w:r>
    </w:p>
    <w:p w14:paraId="6D0CDBB8" w14:textId="1517954B" w:rsidR="00CD7A47" w:rsidRDefault="00406EEF" w:rsidP="00463370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>In this contribution</w:t>
      </w:r>
      <w:r w:rsidR="003567EA">
        <w:rPr>
          <w:rFonts w:eastAsia="Malgun Gothic"/>
          <w:sz w:val="20"/>
          <w:szCs w:val="22"/>
        </w:rPr>
        <w:t>,</w:t>
      </w:r>
      <w:r>
        <w:rPr>
          <w:rFonts w:eastAsia="Malgun Gothic"/>
          <w:sz w:val="20"/>
          <w:szCs w:val="22"/>
        </w:rPr>
        <w:t xml:space="preserve"> we discuss</w:t>
      </w:r>
      <w:r w:rsidR="00295766">
        <w:rPr>
          <w:rFonts w:eastAsia="Malgun Gothic"/>
          <w:sz w:val="20"/>
          <w:szCs w:val="22"/>
        </w:rPr>
        <w:t xml:space="preserve"> </w:t>
      </w:r>
      <w:r w:rsidR="000D343C">
        <w:rPr>
          <w:rFonts w:eastAsia="Malgun Gothic"/>
          <w:sz w:val="20"/>
          <w:szCs w:val="22"/>
        </w:rPr>
        <w:t xml:space="preserve">some of </w:t>
      </w:r>
      <w:r>
        <w:rPr>
          <w:rFonts w:eastAsia="Malgun Gothic"/>
          <w:sz w:val="20"/>
          <w:szCs w:val="22"/>
        </w:rPr>
        <w:t>the open issues</w:t>
      </w:r>
      <w:r w:rsidR="00295766">
        <w:rPr>
          <w:rFonts w:eastAsia="Malgun Gothic"/>
          <w:sz w:val="20"/>
          <w:szCs w:val="22"/>
        </w:rPr>
        <w:t xml:space="preserve"> </w:t>
      </w:r>
      <w:r w:rsidR="009041FF">
        <w:rPr>
          <w:rFonts w:eastAsia="Malgun Gothic"/>
          <w:sz w:val="20"/>
          <w:szCs w:val="22"/>
        </w:rPr>
        <w:t xml:space="preserve">discussed </w:t>
      </w:r>
      <w:r w:rsidR="001668E6">
        <w:rPr>
          <w:rFonts w:eastAsia="Malgun Gothic"/>
          <w:sz w:val="20"/>
          <w:szCs w:val="22"/>
        </w:rPr>
        <w:t xml:space="preserve">last meeting </w:t>
      </w:r>
      <w:r w:rsidR="00CD7A47">
        <w:rPr>
          <w:rFonts w:eastAsia="Malgun Gothic"/>
          <w:sz w:val="20"/>
          <w:szCs w:val="22"/>
        </w:rPr>
        <w:t>RAN3#119bis-e</w:t>
      </w:r>
      <w:r w:rsidR="003567EA">
        <w:rPr>
          <w:rFonts w:eastAsia="Malgun Gothic"/>
          <w:sz w:val="20"/>
          <w:szCs w:val="22"/>
        </w:rPr>
        <w:t xml:space="preserve"> on Rel-18 RedCap enhancements</w:t>
      </w:r>
      <w:r w:rsidR="007A7E33">
        <w:rPr>
          <w:rFonts w:eastAsia="Malgun Gothic"/>
          <w:sz w:val="20"/>
          <w:szCs w:val="22"/>
        </w:rPr>
        <w:t>:</w:t>
      </w:r>
    </w:p>
    <w:p w14:paraId="11F9DF90" w14:textId="1FAD0672" w:rsidR="0018461C" w:rsidRDefault="0018461C" w:rsidP="0018461C">
      <w:pPr>
        <w:pStyle w:val="ListParagraph"/>
        <w:numPr>
          <w:ilvl w:val="0"/>
          <w:numId w:val="24"/>
        </w:numPr>
        <w:spacing w:after="100" w:afterAutospacing="1"/>
        <w:jc w:val="both"/>
        <w:rPr>
          <w:rFonts w:ascii="Calibri" w:hAnsi="Calibri" w:cs="Calibri"/>
          <w:b/>
          <w:color w:val="0000FF"/>
          <w:sz w:val="18"/>
        </w:rPr>
      </w:pPr>
      <w:r w:rsidRPr="0018461C">
        <w:rPr>
          <w:rFonts w:ascii="Calibri" w:hAnsi="Calibri" w:cs="Calibri"/>
          <w:b/>
          <w:color w:val="0000FF"/>
          <w:sz w:val="18"/>
        </w:rPr>
        <w:t xml:space="preserve">FFS how to differentiate in the MT Communication Handling procedure whether the request message is sent to indicate connection resume or to apply MT communication handling. The presence of the </w:t>
      </w:r>
      <w:r w:rsidRPr="0018461C">
        <w:rPr>
          <w:rFonts w:ascii="Calibri" w:hAnsi="Calibri" w:cs="Calibri"/>
          <w:b/>
          <w:i/>
          <w:iCs/>
          <w:color w:val="0000FF"/>
          <w:sz w:val="18"/>
        </w:rPr>
        <w:t>NR Paging eDRX Cycle for RRC INACTIVE</w:t>
      </w:r>
      <w:r w:rsidRPr="0018461C">
        <w:rPr>
          <w:rFonts w:ascii="Calibri" w:hAnsi="Calibri" w:cs="Calibri"/>
          <w:b/>
          <w:color w:val="0000FF"/>
          <w:sz w:val="18"/>
        </w:rPr>
        <w:t xml:space="preserve"> IE is FFS</w:t>
      </w:r>
    </w:p>
    <w:p w14:paraId="53F12893" w14:textId="77777777" w:rsidR="00D12E01" w:rsidRPr="0018461C" w:rsidRDefault="00D12E01" w:rsidP="00D12E01">
      <w:pPr>
        <w:pStyle w:val="ListParagraph"/>
        <w:numPr>
          <w:ilvl w:val="0"/>
          <w:numId w:val="24"/>
        </w:numPr>
        <w:spacing w:after="100" w:afterAutospacing="1"/>
        <w:jc w:val="both"/>
        <w:rPr>
          <w:rFonts w:ascii="Calibri" w:hAnsi="Calibri" w:cs="Calibri"/>
          <w:b/>
          <w:color w:val="0000FF"/>
          <w:sz w:val="18"/>
        </w:rPr>
      </w:pPr>
      <w:r w:rsidRPr="0018461C">
        <w:rPr>
          <w:rFonts w:ascii="Calibri" w:hAnsi="Calibri" w:cs="Calibri"/>
          <w:b/>
          <w:color w:val="0000FF"/>
          <w:sz w:val="18"/>
        </w:rPr>
        <w:t>The discussion on support of SDT and long eDRX&gt;10.24 seconds is postponed to next meeting pending any updates from SA2 (</w:t>
      </w:r>
      <w:proofErr w:type="gramStart"/>
      <w:r w:rsidRPr="0018461C">
        <w:rPr>
          <w:rFonts w:ascii="Calibri" w:hAnsi="Calibri" w:cs="Calibri"/>
          <w:b/>
          <w:color w:val="0000FF"/>
          <w:sz w:val="18"/>
        </w:rPr>
        <w:t>e.g.</w:t>
      </w:r>
      <w:proofErr w:type="gramEnd"/>
      <w:r w:rsidRPr="0018461C">
        <w:rPr>
          <w:rFonts w:ascii="Calibri" w:hAnsi="Calibri" w:cs="Calibri"/>
          <w:b/>
          <w:color w:val="0000FF"/>
          <w:sz w:val="18"/>
        </w:rPr>
        <w:t xml:space="preserve"> inclusion of MT-SDT Data Size in NG message) and RAN3 progress on the </w:t>
      </w:r>
      <w:proofErr w:type="spellStart"/>
      <w:r w:rsidRPr="0018461C">
        <w:rPr>
          <w:rFonts w:ascii="Calibri" w:hAnsi="Calibri" w:cs="Calibri"/>
          <w:b/>
          <w:color w:val="0000FF"/>
          <w:sz w:val="18"/>
        </w:rPr>
        <w:t>signalling</w:t>
      </w:r>
      <w:proofErr w:type="spellEnd"/>
      <w:r w:rsidRPr="0018461C">
        <w:rPr>
          <w:rFonts w:ascii="Calibri" w:hAnsi="Calibri" w:cs="Calibri"/>
          <w:b/>
          <w:color w:val="0000FF"/>
          <w:sz w:val="18"/>
        </w:rPr>
        <w:t xml:space="preserve"> to support the CN Based MT Communication handling in RAN3 specifications.</w:t>
      </w:r>
    </w:p>
    <w:p w14:paraId="3C10EF2D" w14:textId="097F03A4" w:rsidR="00D12E01" w:rsidRPr="00D12E01" w:rsidRDefault="00D12E01" w:rsidP="00D12E01">
      <w:pPr>
        <w:pStyle w:val="ListParagraph"/>
        <w:numPr>
          <w:ilvl w:val="0"/>
          <w:numId w:val="24"/>
        </w:numPr>
        <w:spacing w:after="100" w:afterAutospacing="1"/>
        <w:jc w:val="both"/>
        <w:rPr>
          <w:rFonts w:ascii="Calibri" w:hAnsi="Calibri" w:cs="Calibri"/>
          <w:b/>
          <w:color w:val="0000FF"/>
          <w:sz w:val="18"/>
        </w:rPr>
      </w:pPr>
      <w:r w:rsidRPr="0018461C">
        <w:rPr>
          <w:rFonts w:ascii="Calibri" w:hAnsi="Calibri" w:cs="Calibri"/>
          <w:b/>
          <w:color w:val="0000FF"/>
          <w:sz w:val="18"/>
        </w:rPr>
        <w:t xml:space="preserve">The addition of the PPI/ARP/5QI/PDU Session ID in the DL MT DATA NOTIFICATION message based on CT4 LS to be discussed next </w:t>
      </w:r>
      <w:proofErr w:type="gramStart"/>
      <w:r w:rsidRPr="0018461C">
        <w:rPr>
          <w:rFonts w:ascii="Calibri" w:hAnsi="Calibri" w:cs="Calibri"/>
          <w:b/>
          <w:color w:val="0000FF"/>
          <w:sz w:val="18"/>
        </w:rPr>
        <w:t>meeting</w:t>
      </w:r>
      <w:proofErr w:type="gramEnd"/>
      <w:r w:rsidRPr="0018461C">
        <w:rPr>
          <w:rFonts w:ascii="Calibri" w:hAnsi="Calibri" w:cs="Calibri"/>
          <w:b/>
          <w:color w:val="0000FF"/>
          <w:sz w:val="18"/>
        </w:rPr>
        <w:t xml:space="preserve"> after SA2 spec update. </w:t>
      </w:r>
    </w:p>
    <w:p w14:paraId="3ED250F8" w14:textId="44C70BE1" w:rsidR="003567EA" w:rsidRDefault="00231903" w:rsidP="00A6708E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The discussion will consider the received </w:t>
      </w:r>
      <w:proofErr w:type="spellStart"/>
      <w:r>
        <w:rPr>
          <w:rFonts w:eastAsia="Malgun Gothic"/>
          <w:sz w:val="20"/>
          <w:szCs w:val="22"/>
        </w:rPr>
        <w:t>LSes</w:t>
      </w:r>
      <w:proofErr w:type="spellEnd"/>
      <w:r>
        <w:rPr>
          <w:rFonts w:eastAsia="Malgun Gothic"/>
          <w:sz w:val="20"/>
          <w:szCs w:val="22"/>
        </w:rPr>
        <w:t xml:space="preserve"> from SA2 </w:t>
      </w:r>
      <w:r w:rsidR="009724A0">
        <w:rPr>
          <w:rFonts w:eastAsia="Malgun Gothic"/>
          <w:sz w:val="20"/>
          <w:szCs w:val="22"/>
        </w:rPr>
        <w:t>below</w:t>
      </w:r>
      <w:r w:rsidR="009041FF">
        <w:rPr>
          <w:rFonts w:eastAsia="Malgun Gothic"/>
          <w:sz w:val="20"/>
          <w:szCs w:val="22"/>
        </w:rPr>
        <w:t xml:space="preserve"> with </w:t>
      </w:r>
      <w:r w:rsidR="001668E6">
        <w:rPr>
          <w:rFonts w:eastAsia="Malgun Gothic"/>
          <w:sz w:val="20"/>
          <w:szCs w:val="22"/>
        </w:rPr>
        <w:t>t</w:t>
      </w:r>
      <w:r w:rsidR="009041FF">
        <w:rPr>
          <w:rFonts w:eastAsia="Malgun Gothic"/>
          <w:sz w:val="20"/>
          <w:szCs w:val="22"/>
        </w:rPr>
        <w:t>he accompanying CRs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011"/>
        <w:gridCol w:w="7079"/>
      </w:tblGrid>
      <w:tr w:rsidR="009724A0" w14:paraId="1015D650" w14:textId="77777777" w:rsidTr="009724A0">
        <w:tc>
          <w:tcPr>
            <w:tcW w:w="10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A61AC9" w14:textId="77777777" w:rsidR="009724A0" w:rsidRDefault="00E001E8">
            <w:pPr>
              <w:pStyle w:val="NormalWeb"/>
              <w:spacing w:before="0" w:beforeAutospacing="0" w:after="0" w:afterAutospacing="0"/>
              <w:jc w:val="center"/>
              <w:rPr>
                <w:lang w:val="en-US" w:eastAsia="en-SE"/>
              </w:rPr>
            </w:pPr>
            <w:hyperlink r:id="rId11" w:history="1">
              <w:r w:rsidR="009724A0">
                <w:rPr>
                  <w:rStyle w:val="Hyperlink"/>
                  <w:rFonts w:eastAsia="MS Mincho"/>
                  <w:b/>
                  <w:bCs/>
                  <w:sz w:val="16"/>
                  <w:szCs w:val="16"/>
                </w:rPr>
                <w:t>R3-232505</w:t>
              </w:r>
            </w:hyperlink>
          </w:p>
        </w:tc>
        <w:tc>
          <w:tcPr>
            <w:tcW w:w="707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5E8948" w14:textId="34944748" w:rsidR="009724A0" w:rsidRDefault="009724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Reply LS on Paging Policy Information for Network Triggered Connection Resume</w:t>
            </w:r>
            <w:r w:rsidR="009041FF">
              <w:rPr>
                <w:rFonts w:ascii="Arial" w:hAnsi="Arial" w:cs="Arial"/>
                <w:sz w:val="16"/>
                <w:szCs w:val="16"/>
                <w:lang w:val="en-US"/>
              </w:rPr>
              <w:t xml:space="preserve"> [1]</w:t>
            </w:r>
          </w:p>
        </w:tc>
      </w:tr>
      <w:tr w:rsidR="009724A0" w14:paraId="6BBFBEC5" w14:textId="77777777" w:rsidTr="009724A0">
        <w:tc>
          <w:tcPr>
            <w:tcW w:w="10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CB7E20" w14:textId="77777777" w:rsidR="009724A0" w:rsidRDefault="00E001E8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hyperlink r:id="rId12" w:history="1">
              <w:r w:rsidR="009724A0">
                <w:rPr>
                  <w:rStyle w:val="Hyperlink"/>
                  <w:rFonts w:eastAsia="MS Mincho"/>
                  <w:b/>
                  <w:bCs/>
                  <w:sz w:val="16"/>
                  <w:szCs w:val="16"/>
                </w:rPr>
                <w:t>R3-232506</w:t>
              </w:r>
            </w:hyperlink>
          </w:p>
        </w:tc>
        <w:tc>
          <w:tcPr>
            <w:tcW w:w="707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B25AE9" w14:textId="6838F79C" w:rsidR="009724A0" w:rsidRDefault="009724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Reply LS on INACTIVE eDRX above 10.24sec and SDT</w:t>
            </w:r>
            <w:r w:rsidR="009041FF">
              <w:rPr>
                <w:rFonts w:ascii="Arial" w:hAnsi="Arial" w:cs="Arial"/>
                <w:sz w:val="16"/>
                <w:szCs w:val="16"/>
                <w:lang w:val="en-US"/>
              </w:rPr>
              <w:t xml:space="preserve"> [2]</w:t>
            </w:r>
          </w:p>
        </w:tc>
      </w:tr>
    </w:tbl>
    <w:p w14:paraId="447E4BDB" w14:textId="77777777" w:rsidR="00231903" w:rsidRPr="00A6708E" w:rsidRDefault="00231903" w:rsidP="00A6708E">
      <w:pPr>
        <w:jc w:val="both"/>
        <w:rPr>
          <w:rFonts w:eastAsia="Malgun Gothic"/>
          <w:sz w:val="20"/>
          <w:szCs w:val="22"/>
        </w:rPr>
      </w:pPr>
    </w:p>
    <w:p w14:paraId="55D08EC4" w14:textId="57287A4D" w:rsidR="00E5654C" w:rsidRDefault="00E5654C" w:rsidP="00E5654C">
      <w:pPr>
        <w:pStyle w:val="Heading1"/>
      </w:pPr>
      <w:r>
        <w:t>Discussion</w:t>
      </w:r>
      <w:r w:rsidR="00B8369D" w:rsidRPr="00B8369D">
        <w:t xml:space="preserve"> </w:t>
      </w:r>
    </w:p>
    <w:p w14:paraId="78A40DEF" w14:textId="53CF8A05" w:rsidR="00ED6B50" w:rsidRPr="00E5654C" w:rsidRDefault="00AC3841" w:rsidP="00E5654C">
      <w:pPr>
        <w:pStyle w:val="Heading2"/>
      </w:pPr>
      <w:r>
        <w:t xml:space="preserve">MT Communication </w:t>
      </w:r>
      <w:r w:rsidR="00B82141">
        <w:t>Handling</w:t>
      </w:r>
      <w:r w:rsidR="00B51176">
        <w:t xml:space="preserve"> proc</w:t>
      </w:r>
      <w:r w:rsidR="00B82141">
        <w:t>edure functions</w:t>
      </w:r>
    </w:p>
    <w:p w14:paraId="6B064769" w14:textId="6D3FBB8C" w:rsidR="00E1078F" w:rsidRDefault="00B82141" w:rsidP="00F13328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In last meeting, it was agreed that the </w:t>
      </w:r>
      <w:r w:rsidR="00AC3841" w:rsidRPr="00AC3841">
        <w:rPr>
          <w:sz w:val="20"/>
          <w:szCs w:val="22"/>
          <w:lang w:val="en-GB" w:eastAsia="en-US"/>
        </w:rPr>
        <w:t>new class 1 MT Communication Handling procedure in</w:t>
      </w:r>
      <w:r w:rsidR="00AC3841">
        <w:rPr>
          <w:sz w:val="20"/>
          <w:szCs w:val="22"/>
          <w:lang w:val="en-GB" w:eastAsia="en-US"/>
        </w:rPr>
        <w:t>troduced in</w:t>
      </w:r>
      <w:r w:rsidR="00AC3841" w:rsidRPr="00AC3841">
        <w:rPr>
          <w:sz w:val="20"/>
          <w:szCs w:val="22"/>
          <w:lang w:val="en-GB" w:eastAsia="en-US"/>
        </w:rPr>
        <w:t xml:space="preserve"> NGAP </w:t>
      </w:r>
      <w:r w:rsidR="00AC3841">
        <w:rPr>
          <w:sz w:val="20"/>
          <w:szCs w:val="22"/>
          <w:lang w:val="en-GB" w:eastAsia="en-US"/>
        </w:rPr>
        <w:t xml:space="preserve">will be used </w:t>
      </w:r>
      <w:r w:rsidR="00AC3841" w:rsidRPr="00AC3841">
        <w:rPr>
          <w:sz w:val="20"/>
          <w:szCs w:val="22"/>
          <w:lang w:val="en-GB" w:eastAsia="en-US"/>
        </w:rPr>
        <w:t>for RAN requesting CN to perform data buffering</w:t>
      </w:r>
      <w:r w:rsidR="00AC3841">
        <w:rPr>
          <w:sz w:val="20"/>
          <w:szCs w:val="22"/>
          <w:lang w:val="en-GB" w:eastAsia="en-US"/>
        </w:rPr>
        <w:t xml:space="preserve"> for a UE in RRC_INACTIVE with long eDRX beyond 10.24 seconds, and</w:t>
      </w:r>
      <w:r w:rsidR="00AC3841" w:rsidRPr="00AC3841">
        <w:rPr>
          <w:sz w:val="20"/>
          <w:szCs w:val="22"/>
          <w:lang w:val="en-GB" w:eastAsia="en-US"/>
        </w:rPr>
        <w:t xml:space="preserve"> </w:t>
      </w:r>
      <w:r w:rsidR="00F04F9F">
        <w:rPr>
          <w:sz w:val="20"/>
          <w:szCs w:val="22"/>
          <w:lang w:val="en-GB" w:eastAsia="en-US"/>
        </w:rPr>
        <w:t xml:space="preserve">for </w:t>
      </w:r>
      <w:r w:rsidR="00AC3841" w:rsidRPr="00AC3841">
        <w:rPr>
          <w:sz w:val="20"/>
          <w:szCs w:val="22"/>
          <w:lang w:val="en-GB" w:eastAsia="en-US"/>
        </w:rPr>
        <w:t xml:space="preserve">notifying </w:t>
      </w:r>
      <w:r w:rsidR="00F04F9F">
        <w:rPr>
          <w:sz w:val="20"/>
          <w:szCs w:val="22"/>
          <w:lang w:val="en-GB" w:eastAsia="en-US"/>
        </w:rPr>
        <w:t xml:space="preserve">CN </w:t>
      </w:r>
      <w:r w:rsidR="00AC3841" w:rsidRPr="00AC3841">
        <w:rPr>
          <w:sz w:val="20"/>
          <w:szCs w:val="22"/>
          <w:lang w:val="en-GB" w:eastAsia="en-US"/>
        </w:rPr>
        <w:t>of UE RRC state transition</w:t>
      </w:r>
      <w:r w:rsidR="00F04F9F">
        <w:rPr>
          <w:sz w:val="20"/>
          <w:szCs w:val="22"/>
          <w:lang w:val="en-GB" w:eastAsia="en-US"/>
        </w:rPr>
        <w:t xml:space="preserve"> to connected state to trigger DL Data/DL signalling delivery</w:t>
      </w:r>
      <w:r w:rsidR="00AC3841" w:rsidRPr="00AC3841">
        <w:rPr>
          <w:sz w:val="20"/>
          <w:szCs w:val="22"/>
          <w:lang w:val="en-GB" w:eastAsia="en-US"/>
        </w:rPr>
        <w:t xml:space="preserve">. </w:t>
      </w:r>
      <w:r w:rsidR="00AC3841">
        <w:rPr>
          <w:sz w:val="20"/>
          <w:szCs w:val="22"/>
          <w:lang w:val="en-GB" w:eastAsia="en-US"/>
        </w:rPr>
        <w:t>It is FFS</w:t>
      </w:r>
      <w:r w:rsidR="00F04F9F">
        <w:rPr>
          <w:sz w:val="20"/>
          <w:szCs w:val="22"/>
          <w:lang w:val="en-GB" w:eastAsia="en-US"/>
        </w:rPr>
        <w:t xml:space="preserve"> however</w:t>
      </w:r>
      <w:r w:rsidR="00AC3841">
        <w:rPr>
          <w:sz w:val="20"/>
          <w:szCs w:val="22"/>
          <w:lang w:val="en-GB" w:eastAsia="en-US"/>
        </w:rPr>
        <w:t xml:space="preserve"> if the UE RRC state transition</w:t>
      </w:r>
      <w:r w:rsidR="00F04F9F">
        <w:rPr>
          <w:sz w:val="20"/>
          <w:szCs w:val="22"/>
          <w:lang w:val="en-GB" w:eastAsia="en-US"/>
        </w:rPr>
        <w:t xml:space="preserve"> IE</w:t>
      </w:r>
      <w:r w:rsidR="00AC3841">
        <w:rPr>
          <w:sz w:val="20"/>
          <w:szCs w:val="22"/>
          <w:lang w:val="en-GB" w:eastAsia="en-US"/>
        </w:rPr>
        <w:t xml:space="preserve"> should be included in the MT COMMUNICATION HANDLING REQUEST message</w:t>
      </w:r>
      <w:r w:rsidR="00F04F9F">
        <w:rPr>
          <w:sz w:val="20"/>
          <w:szCs w:val="22"/>
          <w:lang w:val="en-GB" w:eastAsia="en-US"/>
        </w:rPr>
        <w:t xml:space="preserve"> and therefore this </w:t>
      </w:r>
      <w:r w:rsidR="0040213A">
        <w:rPr>
          <w:sz w:val="20"/>
          <w:szCs w:val="22"/>
          <w:lang w:val="en-GB" w:eastAsia="en-US"/>
        </w:rPr>
        <w:t>aspect</w:t>
      </w:r>
      <w:r w:rsidR="00F04F9F">
        <w:rPr>
          <w:sz w:val="20"/>
          <w:szCs w:val="22"/>
          <w:lang w:val="en-GB" w:eastAsia="en-US"/>
        </w:rPr>
        <w:t xml:space="preserve"> was left open</w:t>
      </w:r>
      <w:r w:rsidR="00FE526F">
        <w:rPr>
          <w:sz w:val="20"/>
          <w:szCs w:val="22"/>
          <w:lang w:val="en-GB" w:eastAsia="en-US"/>
        </w:rPr>
        <w:t xml:space="preserve"> for further discussion</w:t>
      </w:r>
      <w:r w:rsidR="00AC3841">
        <w:rPr>
          <w:sz w:val="20"/>
          <w:szCs w:val="22"/>
          <w:lang w:val="en-GB" w:eastAsia="en-US"/>
        </w:rPr>
        <w:t>.</w:t>
      </w:r>
    </w:p>
    <w:p w14:paraId="150D4302" w14:textId="00907528" w:rsidR="00AC3841" w:rsidRDefault="00AC3841" w:rsidP="006E2793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Considering the received LS from SA2 [2], especially the </w:t>
      </w:r>
      <w:r w:rsidR="00CF6450">
        <w:rPr>
          <w:sz w:val="20"/>
          <w:szCs w:val="22"/>
          <w:lang w:val="en-GB" w:eastAsia="en-US"/>
        </w:rPr>
        <w:t xml:space="preserve">attached </w:t>
      </w:r>
      <w:r>
        <w:rPr>
          <w:sz w:val="20"/>
          <w:szCs w:val="22"/>
          <w:lang w:val="en-GB" w:eastAsia="en-US"/>
        </w:rPr>
        <w:t xml:space="preserve">CR </w:t>
      </w:r>
      <w:r w:rsidR="00CF6450">
        <w:rPr>
          <w:sz w:val="20"/>
          <w:szCs w:val="22"/>
          <w:lang w:val="en-GB" w:eastAsia="en-US"/>
        </w:rPr>
        <w:t>3944 to TS 23.502</w:t>
      </w:r>
      <w:r w:rsidR="00001A57">
        <w:rPr>
          <w:sz w:val="20"/>
          <w:szCs w:val="22"/>
          <w:lang w:val="en-GB" w:eastAsia="en-US"/>
        </w:rPr>
        <w:t xml:space="preserve"> specifying that the procedure</w:t>
      </w:r>
      <w:r w:rsidR="00C672AF">
        <w:rPr>
          <w:sz w:val="20"/>
          <w:szCs w:val="22"/>
          <w:lang w:val="en-GB" w:eastAsia="en-US"/>
        </w:rPr>
        <w:t xml:space="preserve"> in section 4.8.2.2 for connection resume can be triggered for UE in RRC_INACTIVE transitioning to RRC_CONNECTED state for </w:t>
      </w:r>
      <w:r w:rsidR="00494504">
        <w:rPr>
          <w:sz w:val="20"/>
          <w:szCs w:val="22"/>
          <w:lang w:val="en-GB" w:eastAsia="en-US"/>
        </w:rPr>
        <w:t>SDT in RRC_INACTIVE</w:t>
      </w:r>
      <w:r w:rsidR="006E2793">
        <w:rPr>
          <w:sz w:val="20"/>
          <w:szCs w:val="22"/>
          <w:lang w:val="en-GB" w:eastAsia="en-US"/>
        </w:rPr>
        <w:t>, the indication</w:t>
      </w:r>
      <w:r w:rsidR="00A6671C">
        <w:rPr>
          <w:sz w:val="20"/>
          <w:szCs w:val="22"/>
          <w:lang w:val="en-GB" w:eastAsia="en-US"/>
        </w:rPr>
        <w:t xml:space="preserve"> of UE RRC state being set to RRC_CONNECTED is no</w:t>
      </w:r>
      <w:r w:rsidR="00315D3E">
        <w:rPr>
          <w:sz w:val="20"/>
          <w:szCs w:val="22"/>
          <w:lang w:val="en-GB" w:eastAsia="en-US"/>
        </w:rPr>
        <w:t xml:space="preserve"> more</w:t>
      </w:r>
      <w:r w:rsidR="00A6671C">
        <w:rPr>
          <w:sz w:val="20"/>
          <w:szCs w:val="22"/>
          <w:lang w:val="en-GB" w:eastAsia="en-US"/>
        </w:rPr>
        <w:t xml:space="preserve"> </w:t>
      </w:r>
      <w:r w:rsidR="00315D3E">
        <w:rPr>
          <w:sz w:val="20"/>
          <w:szCs w:val="22"/>
          <w:lang w:val="en-GB" w:eastAsia="en-US"/>
        </w:rPr>
        <w:t>adequate</w:t>
      </w:r>
      <w:r w:rsidR="00A6671C">
        <w:rPr>
          <w:sz w:val="20"/>
          <w:szCs w:val="22"/>
          <w:lang w:val="en-GB" w:eastAsia="en-US"/>
        </w:rPr>
        <w:t xml:space="preserve"> to cover the case of SDT where the UE </w:t>
      </w:r>
      <w:r w:rsidR="00D146C1">
        <w:rPr>
          <w:sz w:val="20"/>
          <w:szCs w:val="22"/>
          <w:lang w:val="en-GB" w:eastAsia="en-US"/>
        </w:rPr>
        <w:t>remain</w:t>
      </w:r>
      <w:r w:rsidR="00A6671C">
        <w:rPr>
          <w:sz w:val="20"/>
          <w:szCs w:val="22"/>
          <w:lang w:val="en-GB" w:eastAsia="en-US"/>
        </w:rPr>
        <w:t xml:space="preserve">s in RRC_INACTIVE state and </w:t>
      </w:r>
      <w:r w:rsidR="00D146C1">
        <w:rPr>
          <w:sz w:val="20"/>
          <w:szCs w:val="22"/>
          <w:lang w:val="en-GB" w:eastAsia="en-US"/>
        </w:rPr>
        <w:t xml:space="preserve">is considered </w:t>
      </w:r>
      <w:r w:rsidR="00494504">
        <w:rPr>
          <w:sz w:val="20"/>
          <w:szCs w:val="22"/>
          <w:lang w:val="en-GB" w:eastAsia="en-US"/>
        </w:rPr>
        <w:t xml:space="preserve">reachable </w:t>
      </w:r>
      <w:r w:rsidR="005E7852">
        <w:rPr>
          <w:sz w:val="20"/>
          <w:szCs w:val="22"/>
          <w:lang w:val="en-GB" w:eastAsia="en-US"/>
        </w:rPr>
        <w:t xml:space="preserve">for receiving DL Data or signalling from the CN. </w:t>
      </w:r>
      <w:r w:rsidR="00494504">
        <w:rPr>
          <w:sz w:val="20"/>
          <w:szCs w:val="22"/>
          <w:lang w:val="en-GB" w:eastAsia="en-US"/>
        </w:rPr>
        <w:t>To cover a</w:t>
      </w:r>
      <w:r w:rsidR="00D146C1">
        <w:rPr>
          <w:sz w:val="20"/>
          <w:szCs w:val="22"/>
          <w:lang w:val="en-GB" w:eastAsia="en-US"/>
        </w:rPr>
        <w:t>l</w:t>
      </w:r>
      <w:r w:rsidR="00494504">
        <w:rPr>
          <w:sz w:val="20"/>
          <w:szCs w:val="22"/>
          <w:lang w:val="en-GB" w:eastAsia="en-US"/>
        </w:rPr>
        <w:t xml:space="preserve">l uses cases, </w:t>
      </w:r>
      <w:r w:rsidR="00D146C1">
        <w:rPr>
          <w:sz w:val="20"/>
          <w:szCs w:val="22"/>
          <w:lang w:val="en-GB" w:eastAsia="en-US"/>
        </w:rPr>
        <w:t>a</w:t>
      </w:r>
      <w:r w:rsidR="005E7852">
        <w:rPr>
          <w:sz w:val="20"/>
          <w:szCs w:val="22"/>
          <w:lang w:val="en-GB" w:eastAsia="en-US"/>
        </w:rPr>
        <w:t xml:space="preserve"> generic indication that the </w:t>
      </w:r>
      <w:r w:rsidR="00CB7F3A">
        <w:rPr>
          <w:sz w:val="20"/>
          <w:szCs w:val="22"/>
          <w:lang w:val="en-GB" w:eastAsia="en-US"/>
        </w:rPr>
        <w:t xml:space="preserve">UE </w:t>
      </w:r>
      <w:r w:rsidR="00CB7F3A" w:rsidRPr="00D146C1">
        <w:rPr>
          <w:i/>
          <w:iCs/>
          <w:sz w:val="20"/>
          <w:szCs w:val="22"/>
          <w:lang w:val="en-GB" w:eastAsia="en-US"/>
        </w:rPr>
        <w:t>is reachable</w:t>
      </w:r>
      <w:r w:rsidR="00CB7F3A">
        <w:rPr>
          <w:sz w:val="20"/>
          <w:szCs w:val="22"/>
          <w:lang w:val="en-GB" w:eastAsia="en-US"/>
        </w:rPr>
        <w:t xml:space="preserve"> should be enough to be sent to AMF to </w:t>
      </w:r>
      <w:r w:rsidR="00D146C1">
        <w:rPr>
          <w:sz w:val="20"/>
          <w:szCs w:val="22"/>
          <w:lang w:val="en-GB" w:eastAsia="en-US"/>
        </w:rPr>
        <w:t>trigger the</w:t>
      </w:r>
      <w:r w:rsidR="00CB7F3A">
        <w:rPr>
          <w:sz w:val="20"/>
          <w:szCs w:val="22"/>
          <w:lang w:val="en-GB" w:eastAsia="en-US"/>
        </w:rPr>
        <w:t xml:space="preserve"> connection resume </w:t>
      </w:r>
      <w:r w:rsidR="00D146C1">
        <w:rPr>
          <w:sz w:val="20"/>
          <w:szCs w:val="22"/>
          <w:lang w:val="en-GB" w:eastAsia="en-US"/>
        </w:rPr>
        <w:t xml:space="preserve">at CN and </w:t>
      </w:r>
      <w:r w:rsidR="00CB7F3A">
        <w:rPr>
          <w:sz w:val="20"/>
          <w:szCs w:val="22"/>
          <w:lang w:val="en-GB" w:eastAsia="en-US"/>
        </w:rPr>
        <w:t>deliver</w:t>
      </w:r>
      <w:r w:rsidR="00494504">
        <w:rPr>
          <w:sz w:val="20"/>
          <w:szCs w:val="22"/>
          <w:lang w:val="en-GB" w:eastAsia="en-US"/>
        </w:rPr>
        <w:t>ing</w:t>
      </w:r>
      <w:r w:rsidR="00CB7F3A">
        <w:rPr>
          <w:sz w:val="20"/>
          <w:szCs w:val="22"/>
          <w:lang w:val="en-GB" w:eastAsia="en-US"/>
        </w:rPr>
        <w:t xml:space="preserve"> any pending DL Data or signalling.</w:t>
      </w:r>
      <w:r w:rsidR="00315D3E">
        <w:rPr>
          <w:sz w:val="20"/>
          <w:szCs w:val="22"/>
          <w:lang w:val="en-GB" w:eastAsia="en-US"/>
        </w:rPr>
        <w:t xml:space="preserve"> This is also stated in the SA2 LS [2]:</w:t>
      </w:r>
    </w:p>
    <w:p w14:paraId="3545BE03" w14:textId="77777777" w:rsidR="00315D3E" w:rsidRPr="00911DB4" w:rsidRDefault="00315D3E" w:rsidP="00315D3E">
      <w:pPr>
        <w:pStyle w:val="Header"/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</w:rPr>
        <w:t>The</w:t>
      </w:r>
      <w:r w:rsidRPr="00911DB4">
        <w:rPr>
          <w:rFonts w:ascii="Arial" w:hAnsi="Arial"/>
        </w:rPr>
        <w:t xml:space="preserve"> N2 message sent by NG-RAN requesting connection resume (step 4b.1 in Figure 4.8.2.2-1) </w:t>
      </w:r>
      <w:r>
        <w:rPr>
          <w:rFonts w:ascii="Arial" w:hAnsi="Arial"/>
        </w:rPr>
        <w:t xml:space="preserve">has been extended </w:t>
      </w:r>
      <w:r w:rsidRPr="00315D3E">
        <w:rPr>
          <w:rFonts w:ascii="Arial" w:hAnsi="Arial"/>
          <w:highlight w:val="yellow"/>
        </w:rPr>
        <w:t>to include an indication that the UE is now reachable for downlink data and/or signalling</w:t>
      </w:r>
      <w:r>
        <w:rPr>
          <w:rFonts w:ascii="Arial" w:hAnsi="Arial"/>
        </w:rPr>
        <w:t>, to allow for the case of small data transmission where the UE is kept in RRC inactive state.</w:t>
      </w:r>
    </w:p>
    <w:p w14:paraId="4EF5D0A7" w14:textId="77777777" w:rsidR="00315D3E" w:rsidRDefault="00315D3E" w:rsidP="006E2793">
      <w:pPr>
        <w:rPr>
          <w:sz w:val="20"/>
          <w:szCs w:val="22"/>
          <w:lang w:val="en-GB" w:eastAsia="en-US"/>
        </w:rPr>
      </w:pPr>
    </w:p>
    <w:p w14:paraId="38FFB828" w14:textId="2EFA9A3A" w:rsidR="00494504" w:rsidRPr="00580068" w:rsidRDefault="00494504" w:rsidP="006E2793">
      <w:pPr>
        <w:rPr>
          <w:b/>
          <w:bCs/>
          <w:sz w:val="20"/>
          <w:szCs w:val="22"/>
          <w:lang w:val="en-GB" w:eastAsia="en-US"/>
        </w:rPr>
      </w:pPr>
      <w:r w:rsidRPr="00580068">
        <w:rPr>
          <w:b/>
          <w:bCs/>
          <w:sz w:val="20"/>
          <w:szCs w:val="22"/>
          <w:lang w:val="en-GB" w:eastAsia="en-US"/>
        </w:rPr>
        <w:lastRenderedPageBreak/>
        <w:t xml:space="preserve">Observation </w:t>
      </w:r>
      <w:proofErr w:type="gramStart"/>
      <w:r w:rsidRPr="00580068">
        <w:rPr>
          <w:b/>
          <w:bCs/>
          <w:sz w:val="20"/>
          <w:szCs w:val="22"/>
          <w:lang w:val="en-GB" w:eastAsia="en-US"/>
        </w:rPr>
        <w:t>1 :</w:t>
      </w:r>
      <w:proofErr w:type="gramEnd"/>
      <w:r w:rsidRPr="00580068">
        <w:rPr>
          <w:b/>
          <w:bCs/>
          <w:sz w:val="20"/>
          <w:szCs w:val="22"/>
          <w:lang w:val="en-GB" w:eastAsia="en-US"/>
        </w:rPr>
        <w:t xml:space="preserve"> since the </w:t>
      </w:r>
      <w:r w:rsidR="00F7600B" w:rsidRPr="00580068">
        <w:rPr>
          <w:b/>
          <w:bCs/>
          <w:sz w:val="20"/>
          <w:szCs w:val="22"/>
          <w:lang w:val="en-GB" w:eastAsia="en-US"/>
        </w:rPr>
        <w:t>UE in RRC_INACTIVE state can become reachable after transition</w:t>
      </w:r>
      <w:r w:rsidR="00580068" w:rsidRPr="00580068">
        <w:rPr>
          <w:b/>
          <w:bCs/>
          <w:sz w:val="20"/>
          <w:szCs w:val="22"/>
          <w:lang w:val="en-GB" w:eastAsia="en-US"/>
        </w:rPr>
        <w:t>ing</w:t>
      </w:r>
      <w:r w:rsidR="00F7600B" w:rsidRPr="00580068">
        <w:rPr>
          <w:b/>
          <w:bCs/>
          <w:sz w:val="20"/>
          <w:szCs w:val="22"/>
          <w:lang w:val="en-GB" w:eastAsia="en-US"/>
        </w:rPr>
        <w:t xml:space="preserve"> to RRC_CONNECTED, or by staying in RRC_INACTIVE for SDT, </w:t>
      </w:r>
      <w:r w:rsidR="00C21141" w:rsidRPr="00580068">
        <w:rPr>
          <w:b/>
          <w:bCs/>
          <w:sz w:val="20"/>
          <w:szCs w:val="22"/>
          <w:lang w:val="en-GB" w:eastAsia="en-US"/>
        </w:rPr>
        <w:t>indicating</w:t>
      </w:r>
      <w:r w:rsidR="00580068" w:rsidRPr="00580068">
        <w:rPr>
          <w:b/>
          <w:bCs/>
          <w:sz w:val="20"/>
          <w:szCs w:val="22"/>
          <w:lang w:val="en-GB" w:eastAsia="en-US"/>
        </w:rPr>
        <w:t xml:space="preserve"> just</w:t>
      </w:r>
      <w:r w:rsidR="00C21141" w:rsidRPr="00580068">
        <w:rPr>
          <w:b/>
          <w:bCs/>
          <w:sz w:val="20"/>
          <w:szCs w:val="22"/>
          <w:lang w:val="en-GB" w:eastAsia="en-US"/>
        </w:rPr>
        <w:t xml:space="preserve"> the RRC state information to AMF is not </w:t>
      </w:r>
      <w:r w:rsidR="00580068" w:rsidRPr="00580068">
        <w:rPr>
          <w:b/>
          <w:bCs/>
          <w:sz w:val="20"/>
          <w:szCs w:val="22"/>
          <w:lang w:val="en-GB" w:eastAsia="en-US"/>
        </w:rPr>
        <w:t>enough to indicate UE’s reachability in NG-RAN for DL Data/DL signalling delivery.</w:t>
      </w:r>
    </w:p>
    <w:p w14:paraId="016A620A" w14:textId="7C380AE9" w:rsidR="00CB7F3A" w:rsidRDefault="00580068" w:rsidP="006E2793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It is proposed to enhance the MT COMMUNICATION HANDLING REQUEST message</w:t>
      </w:r>
      <w:r w:rsidR="009B73E2">
        <w:rPr>
          <w:sz w:val="20"/>
          <w:szCs w:val="22"/>
          <w:lang w:val="en-GB" w:eastAsia="en-US"/>
        </w:rPr>
        <w:t xml:space="preserve"> by </w:t>
      </w:r>
      <w:r w:rsidR="00D30CA5">
        <w:rPr>
          <w:sz w:val="20"/>
          <w:szCs w:val="22"/>
          <w:lang w:val="en-GB" w:eastAsia="en-US"/>
        </w:rPr>
        <w:t>introducing</w:t>
      </w:r>
      <w:r w:rsidR="009B73E2">
        <w:rPr>
          <w:sz w:val="20"/>
          <w:szCs w:val="22"/>
          <w:lang w:val="en-GB" w:eastAsia="en-US"/>
        </w:rPr>
        <w:t xml:space="preserve"> a CHOICE structure</w:t>
      </w:r>
      <w:r w:rsidR="00EF061C">
        <w:rPr>
          <w:sz w:val="20"/>
          <w:szCs w:val="22"/>
          <w:lang w:val="en-GB" w:eastAsia="en-US"/>
        </w:rPr>
        <w:t xml:space="preserve"> for the communication handling ty</w:t>
      </w:r>
      <w:r w:rsidR="00306E80">
        <w:rPr>
          <w:sz w:val="20"/>
          <w:szCs w:val="22"/>
          <w:lang w:val="en-GB" w:eastAsia="en-US"/>
        </w:rPr>
        <w:t>p</w:t>
      </w:r>
      <w:r w:rsidR="00EF061C">
        <w:rPr>
          <w:sz w:val="20"/>
          <w:szCs w:val="22"/>
          <w:lang w:val="en-GB" w:eastAsia="en-US"/>
        </w:rPr>
        <w:t>e</w:t>
      </w:r>
      <w:r w:rsidR="009B73E2">
        <w:rPr>
          <w:sz w:val="20"/>
          <w:szCs w:val="22"/>
          <w:lang w:val="en-GB" w:eastAsia="en-US"/>
        </w:rPr>
        <w:t xml:space="preserve">, where the NG-RAN can either request </w:t>
      </w:r>
      <w:r w:rsidR="007F3A14">
        <w:rPr>
          <w:sz w:val="20"/>
          <w:szCs w:val="22"/>
          <w:lang w:val="en-GB" w:eastAsia="en-US"/>
        </w:rPr>
        <w:t xml:space="preserve">AMF </w:t>
      </w:r>
      <w:r w:rsidR="00457C90">
        <w:rPr>
          <w:sz w:val="20"/>
          <w:szCs w:val="22"/>
          <w:lang w:val="en-GB" w:eastAsia="en-US"/>
        </w:rPr>
        <w:t xml:space="preserve">to </w:t>
      </w:r>
      <w:r w:rsidR="0001545C">
        <w:rPr>
          <w:sz w:val="20"/>
          <w:szCs w:val="22"/>
          <w:lang w:val="en-GB" w:eastAsia="en-US"/>
        </w:rPr>
        <w:t>apply MT communication handling (</w:t>
      </w:r>
      <w:proofErr w:type="gramStart"/>
      <w:r w:rsidR="0001545C">
        <w:rPr>
          <w:sz w:val="20"/>
          <w:szCs w:val="22"/>
          <w:lang w:val="en-GB" w:eastAsia="en-US"/>
        </w:rPr>
        <w:t>i.e.</w:t>
      </w:r>
      <w:proofErr w:type="gramEnd"/>
      <w:r w:rsidR="0001545C">
        <w:rPr>
          <w:sz w:val="20"/>
          <w:szCs w:val="22"/>
          <w:lang w:val="en-GB" w:eastAsia="en-US"/>
        </w:rPr>
        <w:t xml:space="preserve"> </w:t>
      </w:r>
      <w:r w:rsidR="002F72AC">
        <w:rPr>
          <w:sz w:val="20"/>
          <w:szCs w:val="22"/>
          <w:lang w:val="en-GB" w:eastAsia="en-US"/>
        </w:rPr>
        <w:t xml:space="preserve">activate </w:t>
      </w:r>
      <w:r w:rsidR="0001545C">
        <w:rPr>
          <w:sz w:val="20"/>
          <w:szCs w:val="22"/>
          <w:lang w:val="en-GB" w:eastAsia="en-US"/>
        </w:rPr>
        <w:t>data buffering)</w:t>
      </w:r>
      <w:r w:rsidR="006831A5">
        <w:rPr>
          <w:sz w:val="20"/>
          <w:szCs w:val="22"/>
          <w:lang w:val="en-GB" w:eastAsia="en-US"/>
        </w:rPr>
        <w:t xml:space="preserve"> for triggering the connection inactive procedure as described in TS 23.501</w:t>
      </w:r>
      <w:r w:rsidR="0001545C">
        <w:rPr>
          <w:sz w:val="20"/>
          <w:szCs w:val="22"/>
          <w:lang w:val="en-GB" w:eastAsia="en-US"/>
        </w:rPr>
        <w:t xml:space="preserve">, or </w:t>
      </w:r>
      <w:r w:rsidR="00457C90">
        <w:rPr>
          <w:sz w:val="20"/>
          <w:szCs w:val="22"/>
          <w:lang w:val="en-GB" w:eastAsia="en-US"/>
        </w:rPr>
        <w:t xml:space="preserve">to </w:t>
      </w:r>
      <w:r w:rsidR="0001545C">
        <w:rPr>
          <w:sz w:val="20"/>
          <w:szCs w:val="22"/>
          <w:lang w:val="en-GB" w:eastAsia="en-US"/>
        </w:rPr>
        <w:t>indicate UE reachability</w:t>
      </w:r>
      <w:r w:rsidR="007F3A14">
        <w:rPr>
          <w:sz w:val="20"/>
          <w:szCs w:val="22"/>
          <w:lang w:val="en-GB" w:eastAsia="en-US"/>
        </w:rPr>
        <w:t xml:space="preserve"> </w:t>
      </w:r>
      <w:r w:rsidR="00A322A6">
        <w:rPr>
          <w:sz w:val="20"/>
          <w:szCs w:val="22"/>
          <w:lang w:val="en-GB" w:eastAsia="en-US"/>
        </w:rPr>
        <w:t xml:space="preserve">(i.e. deactivate data buffering) </w:t>
      </w:r>
      <w:r w:rsidR="00D30CA5">
        <w:rPr>
          <w:sz w:val="20"/>
          <w:szCs w:val="22"/>
          <w:lang w:val="en-GB" w:eastAsia="en-US"/>
        </w:rPr>
        <w:t>for triggering the connection resume procedure</w:t>
      </w:r>
      <w:r w:rsidR="006831A5">
        <w:rPr>
          <w:sz w:val="20"/>
          <w:szCs w:val="22"/>
          <w:lang w:val="en-GB" w:eastAsia="en-US"/>
        </w:rPr>
        <w:t xml:space="preserve"> as described in TS 23.501</w:t>
      </w:r>
      <w:r w:rsidR="00D30CA5">
        <w:rPr>
          <w:sz w:val="20"/>
          <w:szCs w:val="22"/>
          <w:lang w:val="en-GB" w:eastAsia="en-US"/>
        </w:rPr>
        <w:t>.</w:t>
      </w:r>
      <w:r w:rsidR="008C4EF5">
        <w:rPr>
          <w:sz w:val="20"/>
          <w:szCs w:val="22"/>
          <w:lang w:val="en-GB" w:eastAsia="en-US"/>
        </w:rPr>
        <w:t xml:space="preserve"> An example is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30CA5" w14:paraId="670C354B" w14:textId="77777777" w:rsidTr="00D30CA5">
        <w:tc>
          <w:tcPr>
            <w:tcW w:w="9062" w:type="dxa"/>
          </w:tcPr>
          <w:p w14:paraId="14EA7A6F" w14:textId="7599A0FD" w:rsidR="005A5488" w:rsidRPr="005A5488" w:rsidRDefault="005A5488" w:rsidP="005A5488">
            <w:pPr>
              <w:keepNext/>
              <w:spacing w:before="240" w:after="60"/>
              <w:ind w:left="864" w:hanging="864"/>
              <w:outlineLvl w:val="3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4"/>
                <w:szCs w:val="28"/>
              </w:rPr>
              <w:t>9</w:t>
            </w:r>
            <w:r w:rsidRPr="005A5488">
              <w:rPr>
                <w:rFonts w:ascii="Arial" w:hAnsi="Arial" w:cs="Arial"/>
                <w:iCs/>
                <w:sz w:val="24"/>
                <w:szCs w:val="28"/>
              </w:rPr>
              <w:t>.2.2.X1</w:t>
            </w:r>
            <w:r w:rsidRPr="005A5488">
              <w:rPr>
                <w:rFonts w:ascii="Arial" w:hAnsi="Arial" w:cs="Arial"/>
                <w:iCs/>
                <w:sz w:val="24"/>
                <w:szCs w:val="28"/>
              </w:rPr>
              <w:tab/>
              <w:t>MT COMMUNICATION HANDLING REQUEST</w:t>
            </w:r>
          </w:p>
          <w:p w14:paraId="0267A495" w14:textId="77777777" w:rsidR="005A5488" w:rsidRPr="005A5488" w:rsidRDefault="005A5488" w:rsidP="005A5488">
            <w:pPr>
              <w:rPr>
                <w:rFonts w:eastAsia="Batang"/>
                <w:sz w:val="20"/>
                <w:szCs w:val="22"/>
              </w:rPr>
            </w:pPr>
            <w:r w:rsidRPr="005A5488">
              <w:rPr>
                <w:sz w:val="20"/>
                <w:szCs w:val="22"/>
              </w:rPr>
              <w:t>This message is sent by the NG-RAN node to the AMF to request CN based MT communication handling for UEs in RRC_INACTIVE state with long eDRX beyond 10.24 seconds as specified in TS 23.501 [9].</w:t>
            </w:r>
          </w:p>
          <w:p w14:paraId="5D219AB4" w14:textId="77777777" w:rsidR="005A5488" w:rsidRPr="005A5488" w:rsidRDefault="005A5488" w:rsidP="005A5488">
            <w:pPr>
              <w:rPr>
                <w:sz w:val="20"/>
                <w:szCs w:val="22"/>
              </w:rPr>
            </w:pPr>
            <w:r w:rsidRPr="005A5488">
              <w:rPr>
                <w:sz w:val="20"/>
                <w:szCs w:val="22"/>
              </w:rPr>
              <w:t xml:space="preserve">Direction: NG-RAN node </w:t>
            </w:r>
            <w:r w:rsidRPr="005A5488">
              <w:rPr>
                <w:sz w:val="20"/>
                <w:szCs w:val="22"/>
              </w:rPr>
              <w:sym w:font="Symbol" w:char="F0AE"/>
            </w:r>
            <w:r w:rsidRPr="005A5488">
              <w:rPr>
                <w:sz w:val="20"/>
                <w:szCs w:val="22"/>
              </w:rPr>
              <w:t xml:space="preserve"> AMF</w:t>
            </w:r>
          </w:p>
          <w:tbl>
            <w:tblPr>
              <w:tblW w:w="8773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50"/>
              <w:gridCol w:w="928"/>
              <w:gridCol w:w="705"/>
              <w:gridCol w:w="1590"/>
              <w:gridCol w:w="1542"/>
              <w:gridCol w:w="1068"/>
              <w:gridCol w:w="1390"/>
            </w:tblGrid>
            <w:tr w:rsidR="0067682F" w:rsidRPr="005A5488" w14:paraId="2EE312C0" w14:textId="77777777" w:rsidTr="00B914C1">
              <w:trPr>
                <w:trHeight w:val="365"/>
              </w:trPr>
              <w:tc>
                <w:tcPr>
                  <w:tcW w:w="1550" w:type="dxa"/>
                </w:tcPr>
                <w:p w14:paraId="6D38DC88" w14:textId="77777777" w:rsidR="005A5488" w:rsidRPr="005A5488" w:rsidRDefault="005A5488" w:rsidP="005A548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  <w:t>IE/Group Name</w:t>
                  </w:r>
                </w:p>
              </w:tc>
              <w:tc>
                <w:tcPr>
                  <w:tcW w:w="928" w:type="dxa"/>
                </w:tcPr>
                <w:p w14:paraId="397148E4" w14:textId="77777777" w:rsidR="005A5488" w:rsidRPr="005A5488" w:rsidRDefault="005A5488" w:rsidP="005A548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  <w:t>Presence</w:t>
                  </w:r>
                </w:p>
              </w:tc>
              <w:tc>
                <w:tcPr>
                  <w:tcW w:w="705" w:type="dxa"/>
                </w:tcPr>
                <w:p w14:paraId="4A06137E" w14:textId="77777777" w:rsidR="005A5488" w:rsidRPr="005A5488" w:rsidRDefault="005A5488" w:rsidP="005A548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  <w:t>Range</w:t>
                  </w:r>
                </w:p>
              </w:tc>
              <w:tc>
                <w:tcPr>
                  <w:tcW w:w="1590" w:type="dxa"/>
                </w:tcPr>
                <w:p w14:paraId="6626993F" w14:textId="77777777" w:rsidR="005A5488" w:rsidRPr="005A5488" w:rsidRDefault="005A5488" w:rsidP="005A548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  <w:t>IE type and reference</w:t>
                  </w:r>
                </w:p>
              </w:tc>
              <w:tc>
                <w:tcPr>
                  <w:tcW w:w="1542" w:type="dxa"/>
                </w:tcPr>
                <w:p w14:paraId="71D1E2DF" w14:textId="77777777" w:rsidR="005A5488" w:rsidRPr="005A5488" w:rsidRDefault="005A5488" w:rsidP="005A548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  <w:t>Semantics description</w:t>
                  </w:r>
                </w:p>
              </w:tc>
              <w:tc>
                <w:tcPr>
                  <w:tcW w:w="1068" w:type="dxa"/>
                </w:tcPr>
                <w:p w14:paraId="1BF96ED0" w14:textId="77777777" w:rsidR="005A5488" w:rsidRPr="005A5488" w:rsidRDefault="005A5488" w:rsidP="005A548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  <w:t>Criticality</w:t>
                  </w:r>
                </w:p>
              </w:tc>
              <w:tc>
                <w:tcPr>
                  <w:tcW w:w="1390" w:type="dxa"/>
                </w:tcPr>
                <w:p w14:paraId="4B1CE752" w14:textId="77777777" w:rsidR="005A5488" w:rsidRPr="005A5488" w:rsidRDefault="005A5488" w:rsidP="005A548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b/>
                      <w:sz w:val="16"/>
                      <w:szCs w:val="18"/>
                      <w:lang w:val="en-GB"/>
                    </w:rPr>
                    <w:t>Assigned Criticality</w:t>
                  </w:r>
                </w:p>
              </w:tc>
            </w:tr>
            <w:tr w:rsidR="0067682F" w:rsidRPr="005A5488" w14:paraId="44FC38DB" w14:textId="77777777" w:rsidTr="00B914C1">
              <w:trPr>
                <w:trHeight w:val="176"/>
              </w:trPr>
              <w:tc>
                <w:tcPr>
                  <w:tcW w:w="1550" w:type="dxa"/>
                </w:tcPr>
                <w:p w14:paraId="5853210C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  <w:t>Message Type</w:t>
                  </w:r>
                </w:p>
              </w:tc>
              <w:tc>
                <w:tcPr>
                  <w:tcW w:w="928" w:type="dxa"/>
                </w:tcPr>
                <w:p w14:paraId="0827A646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  <w:t>M</w:t>
                  </w:r>
                </w:p>
              </w:tc>
              <w:tc>
                <w:tcPr>
                  <w:tcW w:w="705" w:type="dxa"/>
                </w:tcPr>
                <w:p w14:paraId="742287E5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90" w:type="dxa"/>
                </w:tcPr>
                <w:p w14:paraId="6BC44C6F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>9.3.1.1</w:t>
                  </w:r>
                </w:p>
              </w:tc>
              <w:tc>
                <w:tcPr>
                  <w:tcW w:w="1542" w:type="dxa"/>
                </w:tcPr>
                <w:p w14:paraId="64B51C0F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068" w:type="dxa"/>
                </w:tcPr>
                <w:p w14:paraId="13024E48" w14:textId="77777777" w:rsidR="005A5488" w:rsidRPr="005A5488" w:rsidRDefault="005A5488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>YES</w:t>
                  </w:r>
                </w:p>
              </w:tc>
              <w:tc>
                <w:tcPr>
                  <w:tcW w:w="1390" w:type="dxa"/>
                </w:tcPr>
                <w:p w14:paraId="5A81EA09" w14:textId="77777777" w:rsidR="005A5488" w:rsidRPr="005A5488" w:rsidRDefault="005A5488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>reject</w:t>
                  </w:r>
                </w:p>
              </w:tc>
            </w:tr>
            <w:tr w:rsidR="0067682F" w:rsidRPr="005A5488" w14:paraId="3DA4FD21" w14:textId="77777777" w:rsidTr="00B914C1">
              <w:trPr>
                <w:trHeight w:val="182"/>
              </w:trPr>
              <w:tc>
                <w:tcPr>
                  <w:tcW w:w="1550" w:type="dxa"/>
                </w:tcPr>
                <w:p w14:paraId="1B1DFE61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Batang" w:hAnsi="Arial" w:cs="Arial"/>
                      <w:bCs/>
                      <w:sz w:val="18"/>
                      <w:szCs w:val="20"/>
                      <w:lang w:val="en-GB"/>
                    </w:rPr>
                    <w:t>AMF</w:t>
                  </w:r>
                  <w:r w:rsidRPr="005A5488">
                    <w:rPr>
                      <w:rFonts w:ascii="Arial" w:eastAsia="Times New Roman" w:hAnsi="Arial" w:cs="Arial"/>
                      <w:bCs/>
                      <w:sz w:val="18"/>
                      <w:szCs w:val="20"/>
                      <w:lang w:val="en-GB"/>
                    </w:rPr>
                    <w:t xml:space="preserve"> UE NGAP ID</w:t>
                  </w:r>
                </w:p>
              </w:tc>
              <w:tc>
                <w:tcPr>
                  <w:tcW w:w="928" w:type="dxa"/>
                </w:tcPr>
                <w:p w14:paraId="68B49A64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  <w:t>M</w:t>
                  </w:r>
                </w:p>
              </w:tc>
              <w:tc>
                <w:tcPr>
                  <w:tcW w:w="705" w:type="dxa"/>
                </w:tcPr>
                <w:p w14:paraId="7393CF48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90" w:type="dxa"/>
                </w:tcPr>
                <w:p w14:paraId="0883FF03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>9.3.3.1</w:t>
                  </w:r>
                </w:p>
              </w:tc>
              <w:tc>
                <w:tcPr>
                  <w:tcW w:w="1542" w:type="dxa"/>
                </w:tcPr>
                <w:p w14:paraId="4ADAC153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068" w:type="dxa"/>
                </w:tcPr>
                <w:p w14:paraId="45375F93" w14:textId="77777777" w:rsidR="005A5488" w:rsidRPr="005A5488" w:rsidRDefault="005A5488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>YES</w:t>
                  </w:r>
                </w:p>
              </w:tc>
              <w:tc>
                <w:tcPr>
                  <w:tcW w:w="1390" w:type="dxa"/>
                </w:tcPr>
                <w:p w14:paraId="785A5CBF" w14:textId="77777777" w:rsidR="005A5488" w:rsidRPr="005A5488" w:rsidRDefault="005A5488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>reject</w:t>
                  </w:r>
                </w:p>
              </w:tc>
            </w:tr>
            <w:tr w:rsidR="0067682F" w:rsidRPr="005A5488" w14:paraId="1498B78D" w14:textId="77777777" w:rsidTr="00B914C1">
              <w:trPr>
                <w:trHeight w:val="182"/>
              </w:trPr>
              <w:tc>
                <w:tcPr>
                  <w:tcW w:w="1550" w:type="dxa"/>
                </w:tcPr>
                <w:p w14:paraId="7D8FAAA2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Batang" w:hAnsi="Arial" w:cs="Arial"/>
                      <w:bCs/>
                      <w:sz w:val="18"/>
                      <w:szCs w:val="20"/>
                      <w:lang w:val="en-GB"/>
                    </w:rPr>
                    <w:t>RAN</w:t>
                  </w:r>
                  <w:r w:rsidRPr="005A5488">
                    <w:rPr>
                      <w:rFonts w:ascii="Arial" w:eastAsia="Times New Roman" w:hAnsi="Arial" w:cs="Arial"/>
                      <w:bCs/>
                      <w:sz w:val="18"/>
                      <w:szCs w:val="20"/>
                      <w:lang w:val="en-GB"/>
                    </w:rPr>
                    <w:t xml:space="preserve"> UE NGAP ID</w:t>
                  </w:r>
                </w:p>
              </w:tc>
              <w:tc>
                <w:tcPr>
                  <w:tcW w:w="928" w:type="dxa"/>
                </w:tcPr>
                <w:p w14:paraId="0B920C48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  <w:t>M</w:t>
                  </w:r>
                </w:p>
              </w:tc>
              <w:tc>
                <w:tcPr>
                  <w:tcW w:w="705" w:type="dxa"/>
                </w:tcPr>
                <w:p w14:paraId="7CEDCA58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90" w:type="dxa"/>
                </w:tcPr>
                <w:p w14:paraId="497887E8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>9.3.3.2</w:t>
                  </w:r>
                </w:p>
              </w:tc>
              <w:tc>
                <w:tcPr>
                  <w:tcW w:w="1542" w:type="dxa"/>
                </w:tcPr>
                <w:p w14:paraId="3002A586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068" w:type="dxa"/>
                </w:tcPr>
                <w:p w14:paraId="7094E223" w14:textId="77777777" w:rsidR="005A5488" w:rsidRPr="005A5488" w:rsidRDefault="005A5488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>YES</w:t>
                  </w:r>
                </w:p>
              </w:tc>
              <w:tc>
                <w:tcPr>
                  <w:tcW w:w="1390" w:type="dxa"/>
                </w:tcPr>
                <w:p w14:paraId="1AB45E77" w14:textId="77777777" w:rsidR="005A5488" w:rsidRPr="005A5488" w:rsidRDefault="005A5488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  <w:t>reject</w:t>
                  </w:r>
                </w:p>
              </w:tc>
            </w:tr>
            <w:tr w:rsidR="002D6FD6" w:rsidRPr="005A5488" w14:paraId="17752BC9" w14:textId="77777777" w:rsidTr="00B914C1">
              <w:trPr>
                <w:trHeight w:val="182"/>
              </w:trPr>
              <w:tc>
                <w:tcPr>
                  <w:tcW w:w="1550" w:type="dxa"/>
                </w:tcPr>
                <w:p w14:paraId="00261B57" w14:textId="1E2E6CB5" w:rsidR="002D6FD6" w:rsidRPr="005A5488" w:rsidRDefault="002D6FD6" w:rsidP="002D6FD6">
                  <w:pPr>
                    <w:keepNext/>
                    <w:keepLines/>
                    <w:spacing w:after="0"/>
                    <w:rPr>
                      <w:rFonts w:ascii="Arial" w:eastAsia="Batang" w:hAnsi="Arial" w:cs="Arial"/>
                      <w:bCs/>
                      <w:sz w:val="18"/>
                      <w:szCs w:val="20"/>
                      <w:lang w:val="en-GB"/>
                    </w:rPr>
                  </w:pPr>
                  <w:r w:rsidRPr="00B56B0F">
                    <w:rPr>
                      <w:rFonts w:ascii="Arial" w:eastAsia="Batang" w:hAnsi="Arial" w:cs="Arial"/>
                      <w:bCs/>
                      <w:sz w:val="18"/>
                      <w:szCs w:val="20"/>
                      <w:highlight w:val="yellow"/>
                      <w:lang w:val="en-GB"/>
                    </w:rPr>
                    <w:t xml:space="preserve">CHOICE </w:t>
                  </w:r>
                  <w:r w:rsidRPr="00B56B0F">
                    <w:rPr>
                      <w:rFonts w:ascii="Arial" w:eastAsia="Batang" w:hAnsi="Arial" w:cs="Arial"/>
                      <w:bCs/>
                      <w:i/>
                      <w:iCs/>
                      <w:sz w:val="18"/>
                      <w:szCs w:val="20"/>
                      <w:highlight w:val="yellow"/>
                      <w:lang w:val="en-GB"/>
                    </w:rPr>
                    <w:t xml:space="preserve">Communication </w:t>
                  </w:r>
                  <w:r w:rsidRPr="002D6FD6">
                    <w:rPr>
                      <w:rFonts w:ascii="Arial" w:eastAsia="Batang" w:hAnsi="Arial" w:cs="Arial"/>
                      <w:bCs/>
                      <w:i/>
                      <w:iCs/>
                      <w:sz w:val="18"/>
                      <w:szCs w:val="20"/>
                      <w:highlight w:val="yellow"/>
                      <w:lang w:val="en-GB"/>
                    </w:rPr>
                    <w:t>handling type</w:t>
                  </w:r>
                </w:p>
              </w:tc>
              <w:tc>
                <w:tcPr>
                  <w:tcW w:w="928" w:type="dxa"/>
                </w:tcPr>
                <w:p w14:paraId="50F37BE5" w14:textId="77777777" w:rsidR="002D6FD6" w:rsidRPr="005A5488" w:rsidRDefault="002D6FD6" w:rsidP="002D6FD6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705" w:type="dxa"/>
                </w:tcPr>
                <w:p w14:paraId="27E4EF3D" w14:textId="77777777" w:rsidR="002D6FD6" w:rsidRPr="005A5488" w:rsidRDefault="002D6FD6" w:rsidP="002D6FD6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90" w:type="dxa"/>
                </w:tcPr>
                <w:p w14:paraId="14BAC05E" w14:textId="77777777" w:rsidR="002D6FD6" w:rsidRPr="005A5488" w:rsidRDefault="002D6FD6" w:rsidP="002D6FD6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42" w:type="dxa"/>
                </w:tcPr>
                <w:p w14:paraId="5B729B61" w14:textId="77777777" w:rsidR="002D6FD6" w:rsidRPr="005A5488" w:rsidRDefault="002D6FD6" w:rsidP="002D6FD6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068" w:type="dxa"/>
                </w:tcPr>
                <w:p w14:paraId="56BFD225" w14:textId="17E86131" w:rsidR="002D6FD6" w:rsidRPr="005A5488" w:rsidRDefault="002D6FD6" w:rsidP="002D6FD6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/>
                      <w:sz w:val="18"/>
                      <w:szCs w:val="20"/>
                      <w:highlight w:val="yellow"/>
                      <w:lang w:val="en-GB"/>
                    </w:rPr>
                    <w:t>YES</w:t>
                  </w:r>
                </w:p>
              </w:tc>
              <w:tc>
                <w:tcPr>
                  <w:tcW w:w="1390" w:type="dxa"/>
                </w:tcPr>
                <w:p w14:paraId="17EDC397" w14:textId="48E5480D" w:rsidR="002D6FD6" w:rsidRPr="005A5488" w:rsidRDefault="002D6FD6" w:rsidP="002D6FD6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lang w:val="en-GB"/>
                    </w:rPr>
                  </w:pPr>
                  <w:r w:rsidRPr="005A5488">
                    <w:rPr>
                      <w:rFonts w:ascii="Arial" w:eastAsia="Times New Roman" w:hAnsi="Arial"/>
                      <w:sz w:val="18"/>
                      <w:szCs w:val="20"/>
                      <w:highlight w:val="yellow"/>
                      <w:lang w:val="en-GB"/>
                    </w:rPr>
                    <w:t>reject</w:t>
                  </w:r>
                </w:p>
              </w:tc>
            </w:tr>
            <w:tr w:rsidR="005C1619" w:rsidRPr="005A5488" w14:paraId="523CA8C1" w14:textId="77777777" w:rsidTr="00B914C1">
              <w:trPr>
                <w:trHeight w:val="182"/>
              </w:trPr>
              <w:tc>
                <w:tcPr>
                  <w:tcW w:w="1550" w:type="dxa"/>
                </w:tcPr>
                <w:p w14:paraId="0FF40DEC" w14:textId="13A776A6" w:rsidR="005C1619" w:rsidRPr="00B56B0F" w:rsidRDefault="0024345D" w:rsidP="00EA6997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ind w:left="102"/>
                    <w:textAlignment w:val="baseline"/>
                    <w:rPr>
                      <w:rFonts w:eastAsia="Batang" w:cs="Arial"/>
                      <w:bCs/>
                      <w:i/>
                      <w:iCs/>
                      <w:highlight w:val="yellow"/>
                    </w:rPr>
                  </w:pPr>
                  <w:r w:rsidRPr="00B56B0F">
                    <w:rPr>
                      <w:rFonts w:eastAsia="Batang" w:cs="Arial"/>
                      <w:bCs/>
                      <w:i/>
                      <w:iCs/>
                      <w:highlight w:val="yellow"/>
                    </w:rPr>
                    <w:t>&gt;</w:t>
                  </w:r>
                  <w:r w:rsidR="00B914C1" w:rsidRPr="00B56B0F">
                    <w:rPr>
                      <w:rFonts w:eastAsia="Batang" w:cs="Arial"/>
                      <w:bCs/>
                      <w:i/>
                      <w:iCs/>
                      <w:highlight w:val="yellow"/>
                    </w:rPr>
                    <w:t>Connection Inactive procedure</w:t>
                  </w:r>
                </w:p>
              </w:tc>
              <w:tc>
                <w:tcPr>
                  <w:tcW w:w="928" w:type="dxa"/>
                </w:tcPr>
                <w:p w14:paraId="20C6CAD0" w14:textId="77777777" w:rsidR="005C1619" w:rsidRPr="00B56B0F" w:rsidRDefault="005C1619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705" w:type="dxa"/>
                </w:tcPr>
                <w:p w14:paraId="055F4A42" w14:textId="77777777" w:rsidR="005C1619" w:rsidRPr="00B56B0F" w:rsidRDefault="005C1619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590" w:type="dxa"/>
                </w:tcPr>
                <w:p w14:paraId="33B07E66" w14:textId="77777777" w:rsidR="005C1619" w:rsidRPr="00B56B0F" w:rsidRDefault="005C1619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542" w:type="dxa"/>
                </w:tcPr>
                <w:p w14:paraId="14EDE048" w14:textId="77777777" w:rsidR="005C1619" w:rsidRPr="00B56B0F" w:rsidRDefault="005C1619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068" w:type="dxa"/>
                </w:tcPr>
                <w:p w14:paraId="04C1D9BD" w14:textId="77777777" w:rsidR="005C1619" w:rsidRPr="00B56B0F" w:rsidRDefault="005C1619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390" w:type="dxa"/>
                </w:tcPr>
                <w:p w14:paraId="1BCAE840" w14:textId="77777777" w:rsidR="005C1619" w:rsidRPr="00B56B0F" w:rsidRDefault="005C1619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</w:tr>
            <w:tr w:rsidR="0067682F" w:rsidRPr="005A5488" w14:paraId="2579F724" w14:textId="77777777" w:rsidTr="00B914C1">
              <w:trPr>
                <w:trHeight w:val="176"/>
              </w:trPr>
              <w:tc>
                <w:tcPr>
                  <w:tcW w:w="1550" w:type="dxa"/>
                </w:tcPr>
                <w:p w14:paraId="41C6582A" w14:textId="25C41CC3" w:rsidR="005A5488" w:rsidRPr="005A5488" w:rsidRDefault="0024345D" w:rsidP="00B230EB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ind w:left="198"/>
                    <w:textAlignment w:val="baseline"/>
                    <w:rPr>
                      <w:rFonts w:cs="Arial"/>
                      <w:highlight w:val="yellow"/>
                    </w:rPr>
                  </w:pPr>
                  <w:r w:rsidRPr="00B56B0F">
                    <w:rPr>
                      <w:highlight w:val="yellow"/>
                      <w:lang w:eastAsia="ja-JP"/>
                    </w:rPr>
                    <w:t>&gt;&gt;</w:t>
                  </w:r>
                  <w:r w:rsidR="005A5488" w:rsidRPr="005A5488">
                    <w:rPr>
                      <w:highlight w:val="yellow"/>
                      <w:lang w:eastAsia="ja-JP"/>
                    </w:rPr>
                    <w:t>NR Paging eDRX Cycle for RRC INACTIVE</w:t>
                  </w:r>
                </w:p>
              </w:tc>
              <w:tc>
                <w:tcPr>
                  <w:tcW w:w="928" w:type="dxa"/>
                </w:tcPr>
                <w:p w14:paraId="71312915" w14:textId="016B0E6C" w:rsidR="005A5488" w:rsidRPr="005A5488" w:rsidRDefault="002863FA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B56B0F">
                    <w:rPr>
                      <w:rFonts w:ascii="Arial" w:hAnsi="Arial"/>
                      <w:sz w:val="18"/>
                      <w:szCs w:val="20"/>
                      <w:highlight w:val="yellow"/>
                      <w:lang w:val="en-GB"/>
                    </w:rPr>
                    <w:t>M</w:t>
                  </w:r>
                </w:p>
              </w:tc>
              <w:tc>
                <w:tcPr>
                  <w:tcW w:w="705" w:type="dxa"/>
                </w:tcPr>
                <w:p w14:paraId="06020511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590" w:type="dxa"/>
                </w:tcPr>
                <w:p w14:paraId="16890929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  <w:t>ENUMERATED (</w:t>
                  </w:r>
                  <w:proofErr w:type="spellStart"/>
                  <w:r w:rsidRPr="005A5488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  <w:t>hfquarter</w:t>
                  </w:r>
                  <w:proofErr w:type="spellEnd"/>
                  <w:r w:rsidRPr="005A5488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  <w:t xml:space="preserve">, </w:t>
                  </w:r>
                  <w:proofErr w:type="spellStart"/>
                  <w:r w:rsidRPr="005A5488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  <w:t>hfhalf</w:t>
                  </w:r>
                  <w:proofErr w:type="spellEnd"/>
                  <w:r w:rsidRPr="005A5488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  <w:t>, hf1, hf2, hf4, hf8, hf16, hf32, hf64, hf128, hf256, hf512, hf1024, …)</w:t>
                  </w:r>
                </w:p>
              </w:tc>
              <w:tc>
                <w:tcPr>
                  <w:tcW w:w="1542" w:type="dxa"/>
                </w:tcPr>
                <w:p w14:paraId="22313546" w14:textId="77777777" w:rsidR="005A5488" w:rsidRPr="005A5488" w:rsidRDefault="005A5488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068" w:type="dxa"/>
                </w:tcPr>
                <w:p w14:paraId="54D58DED" w14:textId="6F502CFA" w:rsidR="005A5488" w:rsidRPr="005A5488" w:rsidRDefault="005A5488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390" w:type="dxa"/>
                </w:tcPr>
                <w:p w14:paraId="1FB2B296" w14:textId="568CB6DD" w:rsidR="005A5488" w:rsidRPr="005A5488" w:rsidRDefault="005A5488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</w:tr>
            <w:tr w:rsidR="00B914C1" w:rsidRPr="005A5488" w14:paraId="5870F311" w14:textId="77777777" w:rsidTr="00B914C1">
              <w:trPr>
                <w:trHeight w:val="176"/>
              </w:trPr>
              <w:tc>
                <w:tcPr>
                  <w:tcW w:w="1550" w:type="dxa"/>
                </w:tcPr>
                <w:p w14:paraId="176A7ED9" w14:textId="739C806D" w:rsidR="00B914C1" w:rsidRPr="00B56B0F" w:rsidRDefault="0024345D" w:rsidP="00EA6997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ind w:left="102"/>
                    <w:textAlignment w:val="baseline"/>
                    <w:rPr>
                      <w:rFonts w:cs="Arial"/>
                      <w:highlight w:val="yellow"/>
                    </w:rPr>
                  </w:pPr>
                  <w:r w:rsidRPr="00B56B0F">
                    <w:rPr>
                      <w:rFonts w:eastAsia="Batang" w:cs="Arial"/>
                      <w:bCs/>
                      <w:i/>
                      <w:iCs/>
                      <w:highlight w:val="yellow"/>
                    </w:rPr>
                    <w:t>&gt;</w:t>
                  </w:r>
                  <w:r w:rsidR="00B914C1" w:rsidRPr="00B56B0F">
                    <w:rPr>
                      <w:rFonts w:eastAsia="Batang" w:cs="Arial"/>
                      <w:bCs/>
                      <w:i/>
                      <w:iCs/>
                      <w:highlight w:val="yellow"/>
                    </w:rPr>
                    <w:t xml:space="preserve">Connection </w:t>
                  </w:r>
                  <w:r w:rsidR="002863FA" w:rsidRPr="00B56B0F">
                    <w:rPr>
                      <w:rFonts w:eastAsia="Batang" w:cs="Arial"/>
                      <w:bCs/>
                      <w:i/>
                      <w:iCs/>
                      <w:highlight w:val="yellow"/>
                    </w:rPr>
                    <w:t>Resume</w:t>
                  </w:r>
                  <w:r w:rsidR="00B914C1" w:rsidRPr="00B56B0F">
                    <w:rPr>
                      <w:rFonts w:eastAsia="Batang" w:cs="Arial"/>
                      <w:bCs/>
                      <w:i/>
                      <w:iCs/>
                      <w:highlight w:val="yellow"/>
                    </w:rPr>
                    <w:t xml:space="preserve"> procedure</w:t>
                  </w:r>
                </w:p>
              </w:tc>
              <w:tc>
                <w:tcPr>
                  <w:tcW w:w="928" w:type="dxa"/>
                </w:tcPr>
                <w:p w14:paraId="6B9118AE" w14:textId="77777777" w:rsidR="00B914C1" w:rsidRPr="00B56B0F" w:rsidRDefault="00B914C1" w:rsidP="005A548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705" w:type="dxa"/>
                </w:tcPr>
                <w:p w14:paraId="386CC0D9" w14:textId="77777777" w:rsidR="00B914C1" w:rsidRPr="00B56B0F" w:rsidRDefault="00B914C1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590" w:type="dxa"/>
                </w:tcPr>
                <w:p w14:paraId="3F2F2591" w14:textId="77777777" w:rsidR="00B914C1" w:rsidRPr="00B56B0F" w:rsidRDefault="00B914C1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542" w:type="dxa"/>
                </w:tcPr>
                <w:p w14:paraId="0EC0F243" w14:textId="77777777" w:rsidR="00B914C1" w:rsidRPr="00B56B0F" w:rsidRDefault="00B914C1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068" w:type="dxa"/>
                </w:tcPr>
                <w:p w14:paraId="1B1AABDD" w14:textId="77777777" w:rsidR="00B914C1" w:rsidRPr="00B56B0F" w:rsidRDefault="00B914C1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390" w:type="dxa"/>
                </w:tcPr>
                <w:p w14:paraId="6940079D" w14:textId="77777777" w:rsidR="00B914C1" w:rsidRPr="00B56B0F" w:rsidRDefault="00B914C1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</w:tr>
            <w:tr w:rsidR="0024345D" w:rsidRPr="005A5488" w14:paraId="70D4A7D6" w14:textId="77777777" w:rsidTr="00B914C1">
              <w:trPr>
                <w:trHeight w:val="176"/>
              </w:trPr>
              <w:tc>
                <w:tcPr>
                  <w:tcW w:w="1550" w:type="dxa"/>
                </w:tcPr>
                <w:p w14:paraId="426993DD" w14:textId="4EC7B292" w:rsidR="0024345D" w:rsidRPr="00B56B0F" w:rsidRDefault="002863FA" w:rsidP="002863FA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ind w:left="198"/>
                    <w:textAlignment w:val="baseline"/>
                    <w:rPr>
                      <w:rFonts w:eastAsia="Batang" w:cs="Arial"/>
                      <w:bCs/>
                      <w:highlight w:val="yellow"/>
                    </w:rPr>
                  </w:pPr>
                  <w:r w:rsidRPr="00B56B0F">
                    <w:rPr>
                      <w:highlight w:val="yellow"/>
                      <w:lang w:eastAsia="ja-JP"/>
                    </w:rPr>
                    <w:t>&gt;&gt;</w:t>
                  </w:r>
                  <w:r w:rsidR="00B56B0F" w:rsidRPr="00B56B0F">
                    <w:rPr>
                      <w:highlight w:val="yellow"/>
                      <w:lang w:eastAsia="ja-JP"/>
                    </w:rPr>
                    <w:t xml:space="preserve">UE </w:t>
                  </w:r>
                  <w:r w:rsidR="004852DE">
                    <w:rPr>
                      <w:highlight w:val="yellow"/>
                      <w:lang w:eastAsia="ja-JP"/>
                    </w:rPr>
                    <w:t>R</w:t>
                  </w:r>
                  <w:r w:rsidR="00B56B0F" w:rsidRPr="00B56B0F">
                    <w:rPr>
                      <w:highlight w:val="yellow"/>
                      <w:lang w:eastAsia="ja-JP"/>
                    </w:rPr>
                    <w:t>eachability</w:t>
                  </w:r>
                  <w:r w:rsidR="004852DE">
                    <w:rPr>
                      <w:highlight w:val="yellow"/>
                      <w:lang w:eastAsia="ja-JP"/>
                    </w:rPr>
                    <w:t xml:space="preserve"> </w:t>
                  </w:r>
                  <w:r w:rsidR="00FD7B78">
                    <w:rPr>
                      <w:highlight w:val="yellow"/>
                      <w:lang w:eastAsia="ja-JP"/>
                    </w:rPr>
                    <w:t>Indication</w:t>
                  </w:r>
                </w:p>
              </w:tc>
              <w:tc>
                <w:tcPr>
                  <w:tcW w:w="928" w:type="dxa"/>
                </w:tcPr>
                <w:p w14:paraId="675A698A" w14:textId="1FEEBE3E" w:rsidR="0024345D" w:rsidRPr="00B56B0F" w:rsidRDefault="00B56B0F" w:rsidP="005A548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B56B0F">
                    <w:rPr>
                      <w:rFonts w:ascii="Arial" w:hAnsi="Arial"/>
                      <w:sz w:val="18"/>
                      <w:szCs w:val="20"/>
                      <w:highlight w:val="yellow"/>
                      <w:lang w:val="en-GB"/>
                    </w:rPr>
                    <w:t>M</w:t>
                  </w:r>
                </w:p>
              </w:tc>
              <w:tc>
                <w:tcPr>
                  <w:tcW w:w="705" w:type="dxa"/>
                </w:tcPr>
                <w:p w14:paraId="128FAE53" w14:textId="77777777" w:rsidR="0024345D" w:rsidRPr="00B56B0F" w:rsidRDefault="0024345D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590" w:type="dxa"/>
                </w:tcPr>
                <w:p w14:paraId="2D1F5BCD" w14:textId="584BAFBB" w:rsidR="0024345D" w:rsidRPr="00B56B0F" w:rsidRDefault="00B56B0F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5A5488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  <w:t>ENUMERATED (</w:t>
                  </w:r>
                  <w:r w:rsidRPr="00B56B0F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  <w:t>true, …)</w:t>
                  </w:r>
                </w:p>
              </w:tc>
              <w:tc>
                <w:tcPr>
                  <w:tcW w:w="1542" w:type="dxa"/>
                </w:tcPr>
                <w:p w14:paraId="2711A369" w14:textId="28A0DAB1" w:rsidR="0024345D" w:rsidRPr="00B56B0F" w:rsidRDefault="00306E80" w:rsidP="005A5488">
                  <w:pPr>
                    <w:keepNext/>
                    <w:keepLines/>
                    <w:spacing w:after="0"/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306E80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val="en-GB"/>
                    </w:rPr>
                    <w:t>Indicates that the UE is reachable for downlink data and/or signalling</w:t>
                  </w:r>
                </w:p>
              </w:tc>
              <w:tc>
                <w:tcPr>
                  <w:tcW w:w="1068" w:type="dxa"/>
                </w:tcPr>
                <w:p w14:paraId="6AB6C81C" w14:textId="77777777" w:rsidR="0024345D" w:rsidRPr="00B56B0F" w:rsidRDefault="0024345D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1390" w:type="dxa"/>
                </w:tcPr>
                <w:p w14:paraId="0127D9A1" w14:textId="77777777" w:rsidR="0024345D" w:rsidRPr="00B56B0F" w:rsidRDefault="0024345D" w:rsidP="005A5488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  <w:highlight w:val="yellow"/>
                      <w:lang w:val="en-GB"/>
                    </w:rPr>
                  </w:pPr>
                </w:p>
              </w:tc>
            </w:tr>
          </w:tbl>
          <w:p w14:paraId="22F689AB" w14:textId="77777777" w:rsidR="00D30CA5" w:rsidRDefault="00D30CA5" w:rsidP="006E2793">
            <w:pPr>
              <w:rPr>
                <w:sz w:val="20"/>
                <w:szCs w:val="22"/>
                <w:lang w:val="en-GB" w:eastAsia="en-US"/>
              </w:rPr>
            </w:pPr>
          </w:p>
        </w:tc>
      </w:tr>
    </w:tbl>
    <w:p w14:paraId="507875F4" w14:textId="77777777" w:rsidR="00D30CA5" w:rsidRDefault="00D30CA5" w:rsidP="006E2793">
      <w:pPr>
        <w:rPr>
          <w:sz w:val="20"/>
          <w:szCs w:val="22"/>
          <w:lang w:val="en-GB" w:eastAsia="en-US"/>
        </w:rPr>
      </w:pPr>
    </w:p>
    <w:p w14:paraId="4ADD20D5" w14:textId="213C40ED" w:rsidR="00A322A6" w:rsidRDefault="00A322A6" w:rsidP="006E2793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Note the presence of the </w:t>
      </w:r>
      <w:r w:rsidRPr="00A322A6">
        <w:rPr>
          <w:i/>
          <w:iCs/>
          <w:sz w:val="20"/>
          <w:szCs w:val="22"/>
          <w:lang w:val="en-GB" w:eastAsia="en-US"/>
        </w:rPr>
        <w:t>NR Paging eDRX Cycle for RRC INACTIVE</w:t>
      </w:r>
      <w:r>
        <w:rPr>
          <w:sz w:val="20"/>
          <w:szCs w:val="22"/>
          <w:lang w:val="en-GB" w:eastAsia="en-US"/>
        </w:rPr>
        <w:t xml:space="preserve"> IE is M</w:t>
      </w:r>
      <w:r w:rsidR="00711E24">
        <w:rPr>
          <w:sz w:val="20"/>
          <w:szCs w:val="22"/>
          <w:lang w:val="en-GB" w:eastAsia="en-US"/>
        </w:rPr>
        <w:t>andatory</w:t>
      </w:r>
      <w:r>
        <w:rPr>
          <w:sz w:val="20"/>
          <w:szCs w:val="22"/>
          <w:lang w:val="en-GB" w:eastAsia="en-US"/>
        </w:rPr>
        <w:t xml:space="preserve">, since AMF must support this function and the IE will be used to request activation of MT communication handling as defined in </w:t>
      </w:r>
      <w:proofErr w:type="spellStart"/>
      <w:r>
        <w:rPr>
          <w:sz w:val="20"/>
          <w:szCs w:val="22"/>
          <w:lang w:val="en-GB" w:eastAsia="en-US"/>
        </w:rPr>
        <w:t>TSes</w:t>
      </w:r>
      <w:proofErr w:type="spellEnd"/>
      <w:r>
        <w:rPr>
          <w:sz w:val="20"/>
          <w:szCs w:val="22"/>
          <w:lang w:val="en-GB" w:eastAsia="en-US"/>
        </w:rPr>
        <w:t xml:space="preserve"> 23.501/23.502.</w:t>
      </w:r>
      <w:r w:rsidR="002E20CA">
        <w:rPr>
          <w:sz w:val="20"/>
          <w:szCs w:val="22"/>
          <w:lang w:val="en-GB" w:eastAsia="en-US"/>
        </w:rPr>
        <w:t xml:space="preserve"> The addition of the NR PTW is FFS.</w:t>
      </w:r>
    </w:p>
    <w:p w14:paraId="21190D39" w14:textId="42FB719B" w:rsidR="00306E80" w:rsidRPr="00421676" w:rsidRDefault="00306E80" w:rsidP="006E2793">
      <w:pPr>
        <w:rPr>
          <w:b/>
          <w:bCs/>
          <w:sz w:val="20"/>
          <w:szCs w:val="22"/>
          <w:lang w:val="en-GB" w:eastAsia="en-US"/>
        </w:rPr>
      </w:pPr>
      <w:r w:rsidRPr="00421676">
        <w:rPr>
          <w:b/>
          <w:bCs/>
          <w:sz w:val="20"/>
          <w:szCs w:val="22"/>
          <w:lang w:val="en-GB" w:eastAsia="en-US"/>
        </w:rPr>
        <w:t xml:space="preserve">Proposal 1: Enhance the MT COMMUNICATION HANDLING REQUEST message by introducing a CHOICE </w:t>
      </w:r>
      <w:r w:rsidR="00457C90" w:rsidRPr="00421676">
        <w:rPr>
          <w:b/>
          <w:bCs/>
          <w:sz w:val="20"/>
          <w:szCs w:val="22"/>
          <w:lang w:val="en-GB" w:eastAsia="en-US"/>
        </w:rPr>
        <w:t>structure for the handling type</w:t>
      </w:r>
      <w:r w:rsidR="00421676" w:rsidRPr="00421676">
        <w:rPr>
          <w:b/>
          <w:bCs/>
          <w:sz w:val="20"/>
          <w:szCs w:val="22"/>
          <w:lang w:val="en-GB" w:eastAsia="en-US"/>
        </w:rPr>
        <w:t>s:</w:t>
      </w:r>
      <w:r w:rsidR="00457C90" w:rsidRPr="00421676">
        <w:rPr>
          <w:b/>
          <w:bCs/>
          <w:sz w:val="20"/>
          <w:szCs w:val="22"/>
          <w:lang w:val="en-GB" w:eastAsia="en-US"/>
        </w:rPr>
        <w:t xml:space="preserve"> request AMF to apply MT communication handling, or to indicate UE reachability.</w:t>
      </w:r>
    </w:p>
    <w:p w14:paraId="522B8D15" w14:textId="1F915528" w:rsidR="0014063A" w:rsidRDefault="0014063A" w:rsidP="0014063A">
      <w:pPr>
        <w:rPr>
          <w:sz w:val="20"/>
          <w:szCs w:val="22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Furthermore, </w:t>
      </w:r>
      <w:r w:rsidRPr="00660ADF">
        <w:rPr>
          <w:rFonts w:eastAsia="SimSun"/>
          <w:sz w:val="20"/>
          <w:szCs w:val="20"/>
          <w:lang w:val="en-GB"/>
        </w:rPr>
        <w:t>in ca</w:t>
      </w:r>
      <w:r w:rsidRPr="00A01116">
        <w:rPr>
          <w:sz w:val="20"/>
          <w:szCs w:val="22"/>
          <w:lang w:val="en-GB"/>
        </w:rPr>
        <w:t xml:space="preserve">se </w:t>
      </w:r>
      <w:r w:rsidR="00500368">
        <w:rPr>
          <w:sz w:val="20"/>
          <w:szCs w:val="22"/>
          <w:lang w:val="en-GB"/>
        </w:rPr>
        <w:t xml:space="preserve">the </w:t>
      </w:r>
      <w:r w:rsidRPr="00A01116">
        <w:rPr>
          <w:sz w:val="20"/>
          <w:szCs w:val="22"/>
          <w:lang w:val="en-GB"/>
        </w:rPr>
        <w:t xml:space="preserve">UE is </w:t>
      </w:r>
      <w:r w:rsidRPr="00D10515">
        <w:rPr>
          <w:sz w:val="20"/>
          <w:szCs w:val="22"/>
          <w:lang w:val="en-GB"/>
        </w:rPr>
        <w:t>configured with RRC_INACTIVE with long eDRX and with dual connectivity</w:t>
      </w:r>
      <w:r w:rsidR="0087105E">
        <w:rPr>
          <w:sz w:val="20"/>
          <w:szCs w:val="22"/>
          <w:lang w:val="en-GB"/>
        </w:rPr>
        <w:t xml:space="preserve"> (since long eDRX is valid for all NR UEs)</w:t>
      </w:r>
      <w:r w:rsidR="00500368">
        <w:rPr>
          <w:sz w:val="20"/>
          <w:szCs w:val="22"/>
          <w:lang w:val="en-GB"/>
        </w:rPr>
        <w:t xml:space="preserve">, the </w:t>
      </w:r>
      <w:bookmarkStart w:id="0" w:name="_Hlk131519033"/>
      <w:r w:rsidR="00500368">
        <w:rPr>
          <w:sz w:val="20"/>
          <w:szCs w:val="22"/>
          <w:lang w:val="en-GB"/>
        </w:rPr>
        <w:t xml:space="preserve">requesting message (i.e., </w:t>
      </w:r>
      <w:r w:rsidR="00500368" w:rsidRPr="00500368">
        <w:rPr>
          <w:sz w:val="20"/>
          <w:szCs w:val="22"/>
          <w:lang w:val="en-GB"/>
        </w:rPr>
        <w:t>CN MT COMMUNICATION HANDLING REQUEST</w:t>
      </w:r>
      <w:r w:rsidR="00E804D2">
        <w:rPr>
          <w:sz w:val="20"/>
          <w:szCs w:val="22"/>
          <w:lang w:val="en-GB"/>
        </w:rPr>
        <w:t xml:space="preserve"> message)</w:t>
      </w:r>
      <w:bookmarkEnd w:id="0"/>
      <w:r w:rsidR="00E804D2">
        <w:rPr>
          <w:sz w:val="20"/>
          <w:szCs w:val="22"/>
          <w:lang w:val="en-GB"/>
        </w:rPr>
        <w:t xml:space="preserve"> can </w:t>
      </w:r>
      <w:r w:rsidR="00E804D2" w:rsidRPr="00660ADF">
        <w:rPr>
          <w:rFonts w:eastAsia="SimSun"/>
          <w:sz w:val="20"/>
          <w:szCs w:val="20"/>
          <w:lang w:val="en-GB"/>
        </w:rPr>
        <w:t xml:space="preserve">include </w:t>
      </w:r>
      <w:r w:rsidR="004D1322">
        <w:rPr>
          <w:rFonts w:eastAsia="SimSun"/>
          <w:sz w:val="20"/>
          <w:szCs w:val="20"/>
          <w:lang w:val="en-GB"/>
        </w:rPr>
        <w:t xml:space="preserve">the </w:t>
      </w:r>
      <w:r w:rsidR="00E804D2" w:rsidRPr="00660ADF">
        <w:rPr>
          <w:rFonts w:eastAsia="SimSun"/>
          <w:sz w:val="20"/>
          <w:szCs w:val="20"/>
          <w:lang w:val="en-GB"/>
        </w:rPr>
        <w:t>transparent DL TNL information</w:t>
      </w:r>
      <w:r w:rsidR="004D1322">
        <w:rPr>
          <w:sz w:val="20"/>
          <w:szCs w:val="22"/>
          <w:lang w:val="en-GB"/>
        </w:rPr>
        <w:t>, which can be signalled</w:t>
      </w:r>
      <w:r w:rsidR="007655AD">
        <w:rPr>
          <w:sz w:val="20"/>
          <w:szCs w:val="22"/>
          <w:lang w:val="en-GB"/>
        </w:rPr>
        <w:t xml:space="preserve"> transparently </w:t>
      </w:r>
      <w:r w:rsidR="00054F6E">
        <w:rPr>
          <w:sz w:val="20"/>
          <w:szCs w:val="22"/>
          <w:lang w:val="en-GB"/>
        </w:rPr>
        <w:t>via</w:t>
      </w:r>
      <w:r w:rsidR="007655AD">
        <w:rPr>
          <w:sz w:val="20"/>
          <w:szCs w:val="22"/>
          <w:lang w:val="en-GB"/>
        </w:rPr>
        <w:t xml:space="preserve"> AMF,</w:t>
      </w:r>
      <w:r w:rsidR="004D1322">
        <w:rPr>
          <w:sz w:val="20"/>
          <w:szCs w:val="22"/>
          <w:lang w:val="en-GB"/>
        </w:rPr>
        <w:t xml:space="preserve"> to</w:t>
      </w:r>
      <w:r>
        <w:rPr>
          <w:sz w:val="20"/>
          <w:szCs w:val="22"/>
          <w:lang w:val="en-GB"/>
        </w:rPr>
        <w:t xml:space="preserve"> UPF</w:t>
      </w:r>
      <w:r w:rsidR="004D1322">
        <w:rPr>
          <w:sz w:val="20"/>
          <w:szCs w:val="22"/>
          <w:lang w:val="en-GB"/>
        </w:rPr>
        <w:t xml:space="preserve"> directly</w:t>
      </w:r>
      <w:r>
        <w:rPr>
          <w:sz w:val="20"/>
          <w:szCs w:val="22"/>
          <w:lang w:val="en-GB"/>
        </w:rPr>
        <w:t>.</w:t>
      </w:r>
      <w:r w:rsidR="00AF55A9">
        <w:rPr>
          <w:sz w:val="20"/>
          <w:szCs w:val="22"/>
          <w:lang w:val="en-GB"/>
        </w:rPr>
        <w:t xml:space="preserve"> This way</w:t>
      </w:r>
      <w:r w:rsidR="00054F6E">
        <w:rPr>
          <w:sz w:val="20"/>
          <w:szCs w:val="22"/>
          <w:lang w:val="en-GB"/>
        </w:rPr>
        <w:t>,</w:t>
      </w:r>
      <w:r w:rsidR="00AF55A9">
        <w:rPr>
          <w:sz w:val="20"/>
          <w:szCs w:val="22"/>
          <w:lang w:val="en-GB"/>
        </w:rPr>
        <w:t xml:space="preserve"> the</w:t>
      </w:r>
      <w:r w:rsidR="00AF55A9" w:rsidRPr="0034179B">
        <w:rPr>
          <w:rFonts w:eastAsia="SimSun"/>
          <w:sz w:val="20"/>
          <w:szCs w:val="20"/>
          <w:lang w:val="en-GB"/>
        </w:rPr>
        <w:t xml:space="preserve"> CN </w:t>
      </w:r>
      <w:r w:rsidR="00AF55A9">
        <w:rPr>
          <w:rFonts w:eastAsia="SimSun"/>
          <w:sz w:val="20"/>
          <w:szCs w:val="20"/>
          <w:lang w:val="en-GB"/>
        </w:rPr>
        <w:t xml:space="preserve">can </w:t>
      </w:r>
      <w:r w:rsidR="00AF55A9" w:rsidRPr="0034179B">
        <w:rPr>
          <w:rFonts w:eastAsia="SimSun"/>
          <w:sz w:val="20"/>
          <w:szCs w:val="20"/>
          <w:lang w:val="en-GB"/>
        </w:rPr>
        <w:t xml:space="preserve">switch the DL data path towards the new leg and establishes an NG-C interface instance towards </w:t>
      </w:r>
      <w:r w:rsidR="007655AD">
        <w:rPr>
          <w:rFonts w:eastAsia="SimSun"/>
          <w:sz w:val="20"/>
          <w:szCs w:val="20"/>
          <w:lang w:val="en-GB"/>
        </w:rPr>
        <w:t>it.</w:t>
      </w:r>
      <w:r w:rsidR="00AF55A9" w:rsidRPr="00AF55A9">
        <w:rPr>
          <w:rFonts w:eastAsia="SimSun"/>
          <w:sz w:val="20"/>
          <w:szCs w:val="20"/>
          <w:lang w:val="en-GB"/>
        </w:rPr>
        <w:t xml:space="preserve"> </w:t>
      </w:r>
      <w:r w:rsidR="00054F6E">
        <w:rPr>
          <w:rFonts w:eastAsia="SimSun"/>
          <w:sz w:val="20"/>
          <w:szCs w:val="20"/>
          <w:lang w:val="en-GB"/>
        </w:rPr>
        <w:t>This saves on CN signalling.</w:t>
      </w:r>
    </w:p>
    <w:p w14:paraId="6BD03A30" w14:textId="7CED90E8" w:rsidR="0014063A" w:rsidRPr="001F59C0" w:rsidRDefault="0014063A" w:rsidP="0014063A">
      <w:pPr>
        <w:rPr>
          <w:b/>
          <w:bCs/>
          <w:sz w:val="20"/>
          <w:szCs w:val="22"/>
          <w:lang w:val="en-GB"/>
        </w:rPr>
      </w:pPr>
      <w:r w:rsidRPr="001F59C0">
        <w:rPr>
          <w:b/>
          <w:bCs/>
          <w:sz w:val="20"/>
          <w:szCs w:val="22"/>
          <w:lang w:val="en-GB"/>
        </w:rPr>
        <w:t xml:space="preserve">Observation </w:t>
      </w:r>
      <w:r w:rsidR="004D1322">
        <w:rPr>
          <w:b/>
          <w:bCs/>
          <w:sz w:val="20"/>
          <w:szCs w:val="22"/>
          <w:lang w:val="en-GB"/>
        </w:rPr>
        <w:t>2</w:t>
      </w:r>
      <w:r w:rsidRPr="001F59C0">
        <w:rPr>
          <w:b/>
          <w:bCs/>
          <w:sz w:val="20"/>
          <w:szCs w:val="22"/>
          <w:lang w:val="en-GB"/>
        </w:rPr>
        <w:t xml:space="preserve">: In the scenario where the UE is in RRC_INACTIVE with </w:t>
      </w:r>
      <w:r w:rsidR="00DB718F">
        <w:rPr>
          <w:b/>
          <w:bCs/>
          <w:sz w:val="20"/>
          <w:szCs w:val="22"/>
          <w:lang w:val="en-GB"/>
        </w:rPr>
        <w:t xml:space="preserve">enhanced </w:t>
      </w:r>
      <w:r w:rsidRPr="001F59C0">
        <w:rPr>
          <w:b/>
          <w:bCs/>
          <w:sz w:val="20"/>
          <w:szCs w:val="22"/>
          <w:lang w:val="en-GB"/>
        </w:rPr>
        <w:t xml:space="preserve">eDRX </w:t>
      </w:r>
      <w:r w:rsidR="00DB718F">
        <w:rPr>
          <w:b/>
          <w:bCs/>
          <w:sz w:val="20"/>
          <w:szCs w:val="22"/>
          <w:lang w:val="en-GB"/>
        </w:rPr>
        <w:t xml:space="preserve">and </w:t>
      </w:r>
      <w:r w:rsidRPr="001F59C0">
        <w:rPr>
          <w:b/>
          <w:bCs/>
          <w:sz w:val="20"/>
          <w:szCs w:val="22"/>
          <w:lang w:val="en-GB"/>
        </w:rPr>
        <w:t xml:space="preserve">with dual connectivity configuration and resumes in another leg, extra NGAP messages are needed to inform CN about the path change. </w:t>
      </w:r>
    </w:p>
    <w:p w14:paraId="063C4B90" w14:textId="3220BE00" w:rsidR="0014063A" w:rsidRDefault="0014063A" w:rsidP="0014063A">
      <w:pPr>
        <w:rPr>
          <w:rFonts w:eastAsia="SimSun"/>
          <w:b/>
          <w:bCs/>
          <w:sz w:val="20"/>
          <w:szCs w:val="20"/>
          <w:lang w:val="en-GB"/>
        </w:rPr>
      </w:pPr>
      <w:r w:rsidRPr="001F59C0">
        <w:rPr>
          <w:rFonts w:eastAsia="SimSun"/>
          <w:b/>
          <w:bCs/>
          <w:sz w:val="20"/>
          <w:szCs w:val="20"/>
          <w:lang w:val="en-GB"/>
        </w:rPr>
        <w:lastRenderedPageBreak/>
        <w:t xml:space="preserve">Proposal </w:t>
      </w:r>
      <w:r w:rsidR="00853103">
        <w:rPr>
          <w:rFonts w:eastAsia="SimSun"/>
          <w:b/>
          <w:bCs/>
          <w:sz w:val="20"/>
          <w:szCs w:val="20"/>
          <w:lang w:val="en-GB"/>
        </w:rPr>
        <w:t>2</w:t>
      </w:r>
      <w:r w:rsidRPr="001F59C0">
        <w:rPr>
          <w:rFonts w:eastAsia="SimSun"/>
          <w:b/>
          <w:bCs/>
          <w:sz w:val="20"/>
          <w:szCs w:val="20"/>
          <w:lang w:val="en-GB"/>
        </w:rPr>
        <w:t xml:space="preserve">: RAN3 to discuss whether the </w:t>
      </w:r>
      <w:r w:rsidR="00AF55A9" w:rsidRPr="00AF55A9">
        <w:rPr>
          <w:rFonts w:eastAsia="SimSun"/>
          <w:b/>
          <w:bCs/>
          <w:sz w:val="20"/>
          <w:szCs w:val="20"/>
          <w:lang w:val="en-GB"/>
        </w:rPr>
        <w:t>requesting message (i.e., MT COMMUNICATION HANDLING REQUEST message)</w:t>
      </w:r>
      <w:r w:rsidR="00AF55A9">
        <w:rPr>
          <w:rFonts w:eastAsia="SimSun"/>
          <w:b/>
          <w:bCs/>
          <w:sz w:val="20"/>
          <w:szCs w:val="20"/>
          <w:lang w:val="en-GB"/>
        </w:rPr>
        <w:t xml:space="preserve"> can include</w:t>
      </w:r>
      <w:r w:rsidRPr="001F59C0">
        <w:rPr>
          <w:rFonts w:eastAsia="SimSun"/>
          <w:b/>
          <w:bCs/>
          <w:sz w:val="20"/>
          <w:szCs w:val="20"/>
          <w:lang w:val="en-GB"/>
        </w:rPr>
        <w:t xml:space="preserve"> the DL TNL information to UPF, as transparent information to AMF, in the scenario when the UE is being configured in RRC_INACTIVE with eDRX with dual connectivity configuration and resumes in another leg</w:t>
      </w:r>
      <w:r w:rsidR="004C789F">
        <w:rPr>
          <w:rFonts w:eastAsia="SimSun"/>
          <w:b/>
          <w:bCs/>
          <w:sz w:val="20"/>
          <w:szCs w:val="20"/>
          <w:lang w:val="en-GB"/>
        </w:rPr>
        <w:t xml:space="preserve"> to save on CN signalling</w:t>
      </w:r>
      <w:r w:rsidR="00AF55A9">
        <w:rPr>
          <w:rFonts w:eastAsia="SimSun"/>
          <w:b/>
          <w:bCs/>
          <w:sz w:val="20"/>
          <w:szCs w:val="20"/>
          <w:lang w:val="en-GB"/>
        </w:rPr>
        <w:t>.</w:t>
      </w:r>
    </w:p>
    <w:p w14:paraId="51F051F7" w14:textId="34BB2748" w:rsidR="00BA08A2" w:rsidRDefault="005D4ABE" w:rsidP="00BA08A2">
      <w:pPr>
        <w:pStyle w:val="Heading2"/>
      </w:pPr>
      <w:r>
        <w:t>Paging Policy Parameters for RAN Paging</w:t>
      </w:r>
    </w:p>
    <w:p w14:paraId="0CEDEDD4" w14:textId="0C1EF7B6" w:rsidR="00472B9A" w:rsidRDefault="00D12E01" w:rsidP="00027D4F">
      <w:pPr>
        <w:rPr>
          <w:sz w:val="20"/>
          <w:szCs w:val="20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In last meeting, it was agreed to introduce a new procedure for DL Data </w:t>
      </w:r>
      <w:r w:rsidR="005D4ABE">
        <w:rPr>
          <w:sz w:val="20"/>
          <w:szCs w:val="22"/>
          <w:lang w:val="en-GB" w:eastAsia="en-US"/>
        </w:rPr>
        <w:t>N</w:t>
      </w:r>
      <w:r>
        <w:rPr>
          <w:sz w:val="20"/>
          <w:szCs w:val="22"/>
          <w:lang w:val="en-GB" w:eastAsia="en-US"/>
        </w:rPr>
        <w:t>otification to indicate of DL Data/DL signalling p</w:t>
      </w:r>
      <w:r w:rsidR="00A32835">
        <w:rPr>
          <w:sz w:val="20"/>
          <w:szCs w:val="22"/>
          <w:lang w:val="en-GB" w:eastAsia="en-US"/>
        </w:rPr>
        <w:t>ending in the CN and to trigger RAN to perform RAN paging of the UE in RRC_INACTIVE state</w:t>
      </w:r>
      <w:r w:rsidR="00FE69A2">
        <w:rPr>
          <w:sz w:val="20"/>
          <w:szCs w:val="22"/>
          <w:lang w:val="en-GB" w:eastAsia="en-US"/>
        </w:rPr>
        <w:t xml:space="preserve">. An open point was about the paging policy parameters that need to be sent from AMF to </w:t>
      </w:r>
      <w:r w:rsidR="00B368CD">
        <w:rPr>
          <w:sz w:val="20"/>
          <w:szCs w:val="22"/>
          <w:lang w:val="en-GB" w:eastAsia="en-US"/>
        </w:rPr>
        <w:t>NG-</w:t>
      </w:r>
      <w:r w:rsidR="00FE69A2">
        <w:rPr>
          <w:sz w:val="20"/>
          <w:szCs w:val="22"/>
          <w:lang w:val="en-GB" w:eastAsia="en-US"/>
        </w:rPr>
        <w:t>RAN</w:t>
      </w:r>
      <w:r w:rsidR="00027D4F">
        <w:rPr>
          <w:sz w:val="20"/>
          <w:szCs w:val="20"/>
          <w:lang w:val="en-GB" w:eastAsia="en-US"/>
        </w:rPr>
        <w:t xml:space="preserve">. It was previously communicated by </w:t>
      </w:r>
      <w:r w:rsidR="003472CD">
        <w:rPr>
          <w:sz w:val="20"/>
          <w:szCs w:val="20"/>
          <w:lang w:val="en-GB" w:eastAsia="en-US"/>
        </w:rPr>
        <w:t xml:space="preserve">CT4 </w:t>
      </w:r>
      <w:r w:rsidR="00504FB8">
        <w:rPr>
          <w:sz w:val="20"/>
          <w:szCs w:val="20"/>
          <w:lang w:val="en-GB" w:eastAsia="en-US"/>
        </w:rPr>
        <w:t xml:space="preserve">LS </w:t>
      </w:r>
      <w:r w:rsidR="003472CD">
        <w:rPr>
          <w:sz w:val="20"/>
          <w:szCs w:val="20"/>
          <w:lang w:val="en-GB" w:eastAsia="en-US"/>
        </w:rPr>
        <w:t>[</w:t>
      </w:r>
      <w:r w:rsidR="00504FB8">
        <w:rPr>
          <w:sz w:val="20"/>
          <w:szCs w:val="20"/>
          <w:lang w:val="en-GB" w:eastAsia="en-US"/>
        </w:rPr>
        <w:t>3</w:t>
      </w:r>
      <w:r w:rsidR="003472CD">
        <w:rPr>
          <w:sz w:val="20"/>
          <w:szCs w:val="20"/>
          <w:lang w:val="en-GB" w:eastAsia="en-US"/>
        </w:rPr>
        <w:t>]</w:t>
      </w:r>
      <w:r w:rsidR="00D55CA7">
        <w:rPr>
          <w:sz w:val="20"/>
          <w:szCs w:val="20"/>
          <w:lang w:val="en-GB" w:eastAsia="en-US"/>
        </w:rPr>
        <w:t>,</w:t>
      </w:r>
      <w:r w:rsidR="003472CD">
        <w:rPr>
          <w:sz w:val="20"/>
          <w:szCs w:val="20"/>
          <w:lang w:val="en-GB" w:eastAsia="en-US"/>
        </w:rPr>
        <w:t xml:space="preserve"> </w:t>
      </w:r>
      <w:r w:rsidR="00472B9A">
        <w:rPr>
          <w:sz w:val="20"/>
          <w:szCs w:val="20"/>
          <w:lang w:val="en-GB" w:eastAsia="en-US"/>
        </w:rPr>
        <w:t xml:space="preserve">that SMF </w:t>
      </w:r>
      <w:r w:rsidR="00923736" w:rsidRPr="00923736">
        <w:rPr>
          <w:sz w:val="20"/>
          <w:szCs w:val="20"/>
          <w:lang w:val="en-GB" w:eastAsia="en-US"/>
        </w:rPr>
        <w:t xml:space="preserve">shall trigger AMF </w:t>
      </w:r>
      <w:proofErr w:type="spellStart"/>
      <w:r w:rsidR="00923736" w:rsidRPr="00923736">
        <w:rPr>
          <w:sz w:val="20"/>
          <w:szCs w:val="20"/>
          <w:lang w:val="en-GB" w:eastAsia="en-US"/>
        </w:rPr>
        <w:t>EnableUEReachability</w:t>
      </w:r>
      <w:proofErr w:type="spellEnd"/>
      <w:r w:rsidR="00923736" w:rsidRPr="00923736">
        <w:rPr>
          <w:sz w:val="20"/>
          <w:szCs w:val="20"/>
          <w:lang w:val="en-GB" w:eastAsia="en-US"/>
        </w:rPr>
        <w:t xml:space="preserve"> service to request UE connectivity</w:t>
      </w:r>
      <w:r w:rsidR="000D528E">
        <w:rPr>
          <w:sz w:val="20"/>
          <w:szCs w:val="20"/>
          <w:lang w:val="en-GB" w:eastAsia="en-US"/>
        </w:rPr>
        <w:t xml:space="preserve"> </w:t>
      </w:r>
      <w:r w:rsidR="00805464">
        <w:rPr>
          <w:sz w:val="20"/>
          <w:szCs w:val="20"/>
          <w:lang w:val="en-GB" w:eastAsia="en-US"/>
        </w:rPr>
        <w:t xml:space="preserve">by </w:t>
      </w:r>
      <w:r w:rsidR="000D528E">
        <w:rPr>
          <w:sz w:val="20"/>
          <w:szCs w:val="20"/>
          <w:lang w:val="en-GB" w:eastAsia="en-US"/>
        </w:rPr>
        <w:t xml:space="preserve">including parameters </w:t>
      </w:r>
      <w:r w:rsidR="000D528E" w:rsidRPr="00ED7120">
        <w:rPr>
          <w:sz w:val="20"/>
          <w:szCs w:val="20"/>
          <w:lang w:val="en-GB" w:eastAsia="en-US"/>
        </w:rPr>
        <w:t>for paging strategy differentiation</w:t>
      </w:r>
      <w:r w:rsidR="000D528E">
        <w:rPr>
          <w:sz w:val="20"/>
          <w:szCs w:val="20"/>
          <w:lang w:val="en-GB" w:eastAsia="en-US"/>
        </w:rPr>
        <w:t xml:space="preserve">: </w:t>
      </w:r>
      <w:r w:rsidR="000D528E" w:rsidRPr="001C3BED">
        <w:rPr>
          <w:sz w:val="20"/>
          <w:szCs w:val="20"/>
          <w:lang w:val="en-GB" w:eastAsia="en-US"/>
        </w:rPr>
        <w:t>PPI, the ARP and the 5QI of the QoS flow of the PDU session</w:t>
      </w:r>
      <w:r w:rsidR="00923736" w:rsidRPr="00923736">
        <w:rPr>
          <w:sz w:val="20"/>
          <w:szCs w:val="20"/>
          <w:lang w:val="en-GB" w:eastAsia="en-US"/>
        </w:rPr>
        <w:t xml:space="preserve">. The AMF </w:t>
      </w:r>
      <w:r w:rsidR="00C114B3">
        <w:rPr>
          <w:sz w:val="20"/>
          <w:szCs w:val="20"/>
          <w:lang w:val="en-GB" w:eastAsia="en-US"/>
        </w:rPr>
        <w:t xml:space="preserve">will </w:t>
      </w:r>
      <w:r w:rsidR="00923736" w:rsidRPr="00923736">
        <w:rPr>
          <w:sz w:val="20"/>
          <w:szCs w:val="20"/>
          <w:lang w:val="en-GB" w:eastAsia="en-US"/>
        </w:rPr>
        <w:t xml:space="preserve">in turn trigger </w:t>
      </w:r>
      <w:r w:rsidR="00C114B3">
        <w:rPr>
          <w:sz w:val="20"/>
          <w:szCs w:val="20"/>
          <w:lang w:val="en-GB" w:eastAsia="en-US"/>
        </w:rPr>
        <w:t>the</w:t>
      </w:r>
      <w:r w:rsidR="00923736" w:rsidRPr="00923736">
        <w:rPr>
          <w:sz w:val="20"/>
          <w:szCs w:val="20"/>
          <w:lang w:val="en-GB" w:eastAsia="en-US"/>
        </w:rPr>
        <w:t xml:space="preserve"> </w:t>
      </w:r>
      <w:r w:rsidR="00C114B3">
        <w:rPr>
          <w:sz w:val="20"/>
          <w:szCs w:val="20"/>
          <w:lang w:val="en-GB" w:eastAsia="en-US"/>
        </w:rPr>
        <w:t>N2 message</w:t>
      </w:r>
      <w:r w:rsidR="001C3BED">
        <w:rPr>
          <w:sz w:val="20"/>
          <w:szCs w:val="20"/>
          <w:lang w:val="en-GB" w:eastAsia="en-US"/>
        </w:rPr>
        <w:t xml:space="preserve"> including</w:t>
      </w:r>
      <w:r w:rsidR="001C3BED" w:rsidRPr="001C3BED">
        <w:rPr>
          <w:sz w:val="20"/>
          <w:szCs w:val="20"/>
          <w:lang w:val="en-GB" w:eastAsia="en-US"/>
        </w:rPr>
        <w:t xml:space="preserve"> the </w:t>
      </w:r>
      <w:r w:rsidR="0085212F">
        <w:rPr>
          <w:sz w:val="20"/>
          <w:szCs w:val="20"/>
          <w:lang w:val="en-GB" w:eastAsia="en-US"/>
        </w:rPr>
        <w:t xml:space="preserve">same parameters </w:t>
      </w:r>
      <w:r w:rsidR="001C3BED" w:rsidRPr="001C3BED">
        <w:rPr>
          <w:sz w:val="20"/>
          <w:szCs w:val="20"/>
          <w:lang w:val="en-GB" w:eastAsia="en-US"/>
        </w:rPr>
        <w:t xml:space="preserve">to enable NG-RAN to perform RAN paging </w:t>
      </w:r>
      <w:r w:rsidR="001C3BED" w:rsidRPr="00BF6426">
        <w:rPr>
          <w:sz w:val="20"/>
          <w:szCs w:val="20"/>
          <w:u w:val="single"/>
          <w:lang w:val="en-GB" w:eastAsia="en-US"/>
        </w:rPr>
        <w:t>as if when</w:t>
      </w:r>
      <w:r w:rsidR="001C3BED" w:rsidRPr="001C3BED">
        <w:rPr>
          <w:sz w:val="20"/>
          <w:szCs w:val="20"/>
          <w:lang w:val="en-GB" w:eastAsia="en-US"/>
        </w:rPr>
        <w:t xml:space="preserve"> it receives the DL data from the UPF</w:t>
      </w:r>
      <w:r w:rsidR="00DA1478">
        <w:rPr>
          <w:sz w:val="20"/>
          <w:szCs w:val="20"/>
          <w:lang w:val="en-GB" w:eastAsia="en-US"/>
        </w:rPr>
        <w:t xml:space="preserve"> for the UE</w:t>
      </w:r>
      <w:r w:rsidR="001C3BED" w:rsidRPr="001C3BED">
        <w:rPr>
          <w:sz w:val="20"/>
          <w:szCs w:val="20"/>
          <w:lang w:val="en-GB" w:eastAsia="en-US"/>
        </w:rPr>
        <w:t>, where it can derive PPI/ARP/5QI and PDU session from the DL packet</w:t>
      </w:r>
      <w:r w:rsidR="00414EBE">
        <w:rPr>
          <w:sz w:val="20"/>
          <w:szCs w:val="20"/>
          <w:lang w:val="en-GB" w:eastAsia="en-US"/>
        </w:rPr>
        <w:t xml:space="preserve"> in UP signalling</w:t>
      </w:r>
      <w:r w:rsidR="00472B9A">
        <w:rPr>
          <w:sz w:val="20"/>
          <w:szCs w:val="20"/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2B9A" w14:paraId="796E2F4A" w14:textId="77777777" w:rsidTr="00472B9A">
        <w:tc>
          <w:tcPr>
            <w:tcW w:w="9062" w:type="dxa"/>
          </w:tcPr>
          <w:p w14:paraId="755B6B5F" w14:textId="77777777" w:rsidR="00472B9A" w:rsidRPr="00472B9A" w:rsidRDefault="00472B9A" w:rsidP="00472B9A">
            <w:pPr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 xml:space="preserve">The Network Triggered Connection Resume procedure in RRC Inactive with </w:t>
            </w:r>
            <w:bookmarkStart w:id="1" w:name="_Hlk128565481"/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>CN based MT communication handling</w:t>
            </w:r>
            <w:bookmarkEnd w:id="1"/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 xml:space="preserve">, specified in clause 4.8.2.2b of 3GPP TS 23.502, requires the SMF to send an </w:t>
            </w:r>
            <w:proofErr w:type="spellStart"/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>Namf_MT</w:t>
            </w:r>
            <w:proofErr w:type="spellEnd"/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>EnableUEReachability</w:t>
            </w:r>
            <w:proofErr w:type="spellEnd"/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 xml:space="preserve"> request to the AMF and the AMF to request then the NG-RAN to transition the UE to RRC_CONNECTED. This involves NG-RAN paging the UE.</w:t>
            </w:r>
          </w:p>
          <w:p w14:paraId="4F3307DC" w14:textId="77777777" w:rsidR="00472B9A" w:rsidRPr="00472B9A" w:rsidRDefault="00472B9A" w:rsidP="00472B9A">
            <w:pPr>
              <w:jc w:val="both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 xml:space="preserve">Accordingly, when specifying the corresponding stage 3 requirements, CT4 has assumed that: </w:t>
            </w:r>
          </w:p>
          <w:p w14:paraId="73C14F92" w14:textId="77777777" w:rsidR="00472B9A" w:rsidRPr="00472B9A" w:rsidRDefault="00472B9A" w:rsidP="00472B9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72B9A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 xml:space="preserve">the </w:t>
            </w:r>
            <w:proofErr w:type="spellStart"/>
            <w:r w:rsidRPr="00472B9A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>Namf_MT</w:t>
            </w:r>
            <w:proofErr w:type="spellEnd"/>
            <w:r w:rsidRPr="00472B9A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 xml:space="preserve"> </w:t>
            </w:r>
            <w:proofErr w:type="spellStart"/>
            <w:r w:rsidRPr="00472B9A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>EnableUEReachability</w:t>
            </w:r>
            <w:proofErr w:type="spellEnd"/>
            <w:r w:rsidRPr="00472B9A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 xml:space="preserve"> request should allow the SMF to provide paging policy information/parameters including </w:t>
            </w:r>
            <w:bookmarkStart w:id="2" w:name="_Hlk131522598"/>
            <w:r w:rsidRPr="00472B9A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>the PPI, the ARP and the 5QI of the QoS flow of the PDU session</w:t>
            </w:r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 xml:space="preserve"> </w:t>
            </w:r>
            <w:bookmarkEnd w:id="2"/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>which triggers the Connection Resume procedure, and</w:t>
            </w:r>
          </w:p>
          <w:p w14:paraId="5A168D46" w14:textId="77777777" w:rsidR="00472B9A" w:rsidRPr="00472B9A" w:rsidRDefault="00472B9A" w:rsidP="00472B9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ab/>
            </w:r>
            <w:r w:rsidRPr="00472B9A">
              <w:rPr>
                <w:rFonts w:eastAsia="Times New Roman"/>
                <w:sz w:val="20"/>
                <w:szCs w:val="20"/>
                <w:highlight w:val="yellow"/>
                <w:lang w:val="en-GB" w:eastAsia="en-GB"/>
              </w:rPr>
              <w:t>the AMF would include the same towards the NG-RAN to enable similar NG-RAN paging as when NG-RAN pages the UE upon receiving DL packets for a UE in RRC_INACTIVE state (without CN based MT communication handling).</w:t>
            </w:r>
            <w:r w:rsidRPr="00472B9A">
              <w:rPr>
                <w:rFonts w:eastAsia="Times New Roman"/>
                <w:sz w:val="20"/>
                <w:szCs w:val="20"/>
                <w:lang w:val="en-GB" w:eastAsia="en-GB"/>
              </w:rPr>
              <w:t xml:space="preserve">  </w:t>
            </w:r>
          </w:p>
          <w:p w14:paraId="5BA238E9" w14:textId="77777777" w:rsidR="00472B9A" w:rsidRDefault="00472B9A" w:rsidP="00657664">
            <w:pPr>
              <w:rPr>
                <w:sz w:val="20"/>
                <w:szCs w:val="20"/>
                <w:lang w:val="en-GB" w:eastAsia="en-US"/>
              </w:rPr>
            </w:pPr>
          </w:p>
        </w:tc>
      </w:tr>
    </w:tbl>
    <w:p w14:paraId="07222D42" w14:textId="77777777" w:rsidR="00472B9A" w:rsidRDefault="00472B9A" w:rsidP="00657664">
      <w:pPr>
        <w:rPr>
          <w:sz w:val="20"/>
          <w:szCs w:val="20"/>
          <w:lang w:val="en-GB" w:eastAsia="en-US"/>
        </w:rPr>
      </w:pPr>
    </w:p>
    <w:p w14:paraId="70A03EE9" w14:textId="566A42E1" w:rsidR="00C114B3" w:rsidRDefault="00C114B3" w:rsidP="00B6348A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In the SA2 LS [1] and accompanying CR </w:t>
      </w:r>
      <w:r w:rsidR="00FF2AF7">
        <w:rPr>
          <w:sz w:val="20"/>
          <w:szCs w:val="20"/>
          <w:lang w:val="en-GB" w:eastAsia="en-US"/>
        </w:rPr>
        <w:t>4007 to TS 23.502</w:t>
      </w:r>
      <w:r w:rsidR="00414EBE">
        <w:rPr>
          <w:sz w:val="20"/>
          <w:szCs w:val="20"/>
          <w:lang w:val="en-GB" w:eastAsia="en-US"/>
        </w:rPr>
        <w:t xml:space="preserve"> in [2]</w:t>
      </w:r>
      <w:r w:rsidR="00D615BC">
        <w:rPr>
          <w:sz w:val="20"/>
          <w:szCs w:val="20"/>
          <w:lang w:val="en-GB" w:eastAsia="en-US"/>
        </w:rPr>
        <w:t>, it is stated</w:t>
      </w:r>
      <w:r w:rsidR="004F5E4A">
        <w:rPr>
          <w:sz w:val="20"/>
          <w:szCs w:val="20"/>
          <w:lang w:val="en-GB" w:eastAsia="en-US"/>
        </w:rPr>
        <w:t xml:space="preserve"> that </w:t>
      </w:r>
      <w:r w:rsidR="00B6348A" w:rsidRPr="00B6348A">
        <w:rPr>
          <w:sz w:val="20"/>
          <w:szCs w:val="20"/>
          <w:lang w:val="en-GB" w:eastAsia="en-US"/>
        </w:rPr>
        <w:t xml:space="preserve">AMF sends </w:t>
      </w:r>
      <w:r w:rsidR="00C550A8" w:rsidRPr="00B6348A">
        <w:rPr>
          <w:sz w:val="20"/>
          <w:szCs w:val="20"/>
          <w:lang w:val="en-GB" w:eastAsia="en-US"/>
        </w:rPr>
        <w:t xml:space="preserve">in the N2 message to trigger RAN paging </w:t>
      </w:r>
      <w:r w:rsidR="00B6348A" w:rsidRPr="00B6348A">
        <w:rPr>
          <w:sz w:val="20"/>
          <w:szCs w:val="20"/>
          <w:lang w:val="en-GB" w:eastAsia="en-US"/>
        </w:rPr>
        <w:t>to NG-RAN the following parameter(s)</w:t>
      </w:r>
      <w:r w:rsidR="00C550A8">
        <w:rPr>
          <w:sz w:val="20"/>
          <w:szCs w:val="20"/>
          <w:lang w:val="en-GB" w:eastAsia="en-US"/>
        </w:rPr>
        <w:t>:</w:t>
      </w:r>
      <w:r w:rsidR="00B6348A" w:rsidRPr="00B6348A">
        <w:rPr>
          <w:sz w:val="20"/>
          <w:szCs w:val="20"/>
          <w:lang w:val="en-GB" w:eastAsia="en-US"/>
        </w:rPr>
        <w:t xml:space="preserve"> the PPI, the ARP and the 5QI, and/or QFI of the QoS Flow of the PDU Session ID.</w:t>
      </w:r>
      <w:r w:rsidR="00715B68">
        <w:rPr>
          <w:sz w:val="20"/>
          <w:szCs w:val="20"/>
          <w:lang w:val="en-GB" w:eastAsia="en-US"/>
        </w:rPr>
        <w:t xml:space="preserve"> The </w:t>
      </w:r>
      <w:r w:rsidR="00B6348A" w:rsidRPr="00B6348A">
        <w:rPr>
          <w:sz w:val="20"/>
          <w:szCs w:val="20"/>
          <w:lang w:val="en-GB" w:eastAsia="en-US"/>
        </w:rPr>
        <w:t>NG-RAN performs RAN paging towards the UE considering the parameters provided by the AMF.</w:t>
      </w:r>
    </w:p>
    <w:p w14:paraId="25FBFE5E" w14:textId="1EDFA2A0" w:rsidR="009947FC" w:rsidRDefault="002E72E7" w:rsidP="00657664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The</w:t>
      </w:r>
      <w:r w:rsidR="00005B1E">
        <w:rPr>
          <w:sz w:val="20"/>
          <w:szCs w:val="20"/>
          <w:lang w:val="en-GB" w:eastAsia="en-US"/>
        </w:rPr>
        <w:t xml:space="preserve"> </w:t>
      </w:r>
      <w:r w:rsidR="002B46DA" w:rsidRPr="002B46DA">
        <w:rPr>
          <w:sz w:val="20"/>
          <w:szCs w:val="20"/>
          <w:lang w:val="en-GB" w:eastAsia="en-US"/>
        </w:rPr>
        <w:t xml:space="preserve">PPI/ARP/5QI and PDU session ID </w:t>
      </w:r>
      <w:r>
        <w:rPr>
          <w:sz w:val="20"/>
          <w:szCs w:val="20"/>
          <w:lang w:val="en-GB" w:eastAsia="en-US"/>
        </w:rPr>
        <w:t>are needed since the data is buffered in CN</w:t>
      </w:r>
      <w:r w:rsidR="009E45A6">
        <w:rPr>
          <w:sz w:val="20"/>
          <w:szCs w:val="20"/>
          <w:lang w:val="en-GB" w:eastAsia="en-US"/>
        </w:rPr>
        <w:t xml:space="preserve"> and RAN needs this assistance information to formulate the paging policy and differentiation </w:t>
      </w:r>
      <w:r w:rsidR="002B46DA" w:rsidRPr="002B46DA">
        <w:rPr>
          <w:sz w:val="20"/>
          <w:szCs w:val="20"/>
          <w:lang w:val="en-GB" w:eastAsia="en-US"/>
        </w:rPr>
        <w:t>strategy when paging the UE in RRC_INACTIVE with long eDRX &gt; 10.24 sec.</w:t>
      </w:r>
      <w:r w:rsidR="00134E4C">
        <w:rPr>
          <w:sz w:val="20"/>
          <w:szCs w:val="20"/>
          <w:lang w:val="en-GB" w:eastAsia="en-US"/>
        </w:rPr>
        <w:t xml:space="preserve"> Th</w:t>
      </w:r>
      <w:r w:rsidR="00646357">
        <w:rPr>
          <w:sz w:val="20"/>
          <w:szCs w:val="20"/>
          <w:lang w:val="en-GB" w:eastAsia="en-US"/>
        </w:rPr>
        <w:t xml:space="preserve">e new parameter </w:t>
      </w:r>
      <w:r w:rsidR="00232450">
        <w:rPr>
          <w:sz w:val="20"/>
          <w:szCs w:val="20"/>
          <w:lang w:val="en-GB" w:eastAsia="en-US"/>
        </w:rPr>
        <w:t>in the SA2 CR compared to the CT4 L</w:t>
      </w:r>
      <w:r w:rsidR="00DC584A">
        <w:rPr>
          <w:sz w:val="20"/>
          <w:szCs w:val="20"/>
          <w:lang w:val="en-GB" w:eastAsia="en-US"/>
        </w:rPr>
        <w:t>S [3]</w:t>
      </w:r>
      <w:r w:rsidR="00232450">
        <w:rPr>
          <w:sz w:val="20"/>
          <w:szCs w:val="20"/>
          <w:lang w:val="en-GB" w:eastAsia="en-US"/>
        </w:rPr>
        <w:t xml:space="preserve"> </w:t>
      </w:r>
      <w:r w:rsidR="00646357">
        <w:rPr>
          <w:sz w:val="20"/>
          <w:szCs w:val="20"/>
          <w:lang w:val="en-GB" w:eastAsia="en-US"/>
        </w:rPr>
        <w:t>is the QFI</w:t>
      </w:r>
      <w:r w:rsidR="00F44BEE">
        <w:rPr>
          <w:sz w:val="20"/>
          <w:szCs w:val="20"/>
          <w:lang w:val="en-GB" w:eastAsia="en-US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947FC" w14:paraId="4CE2B04E" w14:textId="77777777" w:rsidTr="009947FC">
        <w:tc>
          <w:tcPr>
            <w:tcW w:w="9062" w:type="dxa"/>
          </w:tcPr>
          <w:p w14:paraId="2F927049" w14:textId="77777777" w:rsidR="009947FC" w:rsidRDefault="009947FC" w:rsidP="009947FC">
            <w:pPr>
              <w:pStyle w:val="Header"/>
              <w:rPr>
                <w:rFonts w:ascii="Arial" w:hAnsi="Arial"/>
              </w:rPr>
            </w:pPr>
            <w:r>
              <w:rPr>
                <w:rFonts w:ascii="Arial" w:hAnsi="Arial"/>
              </w:rPr>
              <w:t>SA2 thanks CT4 for informing the enhancement related to paging policy differentiation. SA2 would also like to inform CT4 that SA2 agreed CR to improve the description in SA2 spec.</w:t>
            </w:r>
          </w:p>
          <w:p w14:paraId="369D556B" w14:textId="0F1F8A99" w:rsidR="009947FC" w:rsidRPr="009947FC" w:rsidRDefault="009947FC" w:rsidP="009947FC">
            <w:pPr>
              <w:pStyle w:val="Header"/>
              <w:spacing w:before="1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SA2 would like to further inform CT4 that </w:t>
            </w:r>
            <w:r w:rsidRPr="009947FC">
              <w:rPr>
                <w:rFonts w:ascii="Arial" w:hAnsi="Arial"/>
                <w:highlight w:val="yellow"/>
              </w:rPr>
              <w:t xml:space="preserve">SA2 considers the QFI can also be provided by SMF to </w:t>
            </w:r>
            <w:proofErr w:type="gramStart"/>
            <w:r w:rsidRPr="009947FC">
              <w:rPr>
                <w:rFonts w:ascii="Arial" w:hAnsi="Arial"/>
                <w:highlight w:val="yellow"/>
              </w:rPr>
              <w:t>AMF, and</w:t>
            </w:r>
            <w:proofErr w:type="gramEnd"/>
            <w:r w:rsidRPr="009947FC">
              <w:rPr>
                <w:rFonts w:ascii="Arial" w:hAnsi="Arial"/>
                <w:highlight w:val="yellow"/>
              </w:rPr>
              <w:t xml:space="preserve"> has asked RAN2 and RAN3 to confirm the information being provided to RAN</w:t>
            </w:r>
            <w:r>
              <w:rPr>
                <w:rFonts w:ascii="Arial" w:hAnsi="Arial"/>
              </w:rPr>
              <w:t>.</w:t>
            </w:r>
          </w:p>
        </w:tc>
      </w:tr>
    </w:tbl>
    <w:p w14:paraId="51660D23" w14:textId="77777777" w:rsidR="009947FC" w:rsidRDefault="009947FC" w:rsidP="00657664">
      <w:pPr>
        <w:rPr>
          <w:sz w:val="20"/>
          <w:szCs w:val="20"/>
          <w:lang w:val="en-GB" w:eastAsia="en-US"/>
        </w:rPr>
      </w:pPr>
    </w:p>
    <w:p w14:paraId="2F6C9EFF" w14:textId="133649D4" w:rsidR="009947FC" w:rsidRPr="009947FC" w:rsidRDefault="009947FC" w:rsidP="00657664">
      <w:pPr>
        <w:rPr>
          <w:b/>
          <w:bCs/>
          <w:sz w:val="20"/>
          <w:szCs w:val="20"/>
          <w:lang w:val="en-GB" w:eastAsia="en-US"/>
        </w:rPr>
      </w:pPr>
      <w:r w:rsidRPr="0085212F">
        <w:rPr>
          <w:b/>
          <w:bCs/>
          <w:sz w:val="20"/>
          <w:szCs w:val="20"/>
          <w:lang w:val="en-GB" w:eastAsia="en-US"/>
        </w:rPr>
        <w:t xml:space="preserve">Observation </w:t>
      </w:r>
      <w:r>
        <w:rPr>
          <w:b/>
          <w:bCs/>
          <w:sz w:val="20"/>
          <w:szCs w:val="20"/>
          <w:lang w:val="en-GB" w:eastAsia="en-US"/>
        </w:rPr>
        <w:t>3</w:t>
      </w:r>
      <w:r w:rsidRPr="0085212F">
        <w:rPr>
          <w:b/>
          <w:bCs/>
          <w:sz w:val="20"/>
          <w:szCs w:val="20"/>
          <w:lang w:val="en-GB" w:eastAsia="en-US"/>
        </w:rPr>
        <w:t xml:space="preserve">: </w:t>
      </w:r>
      <w:r>
        <w:rPr>
          <w:b/>
          <w:bCs/>
          <w:sz w:val="20"/>
          <w:szCs w:val="20"/>
          <w:lang w:val="en-GB" w:eastAsia="en-US"/>
        </w:rPr>
        <w:t>According to SA2 and CT4 progress,</w:t>
      </w:r>
      <w:r w:rsidRPr="0085212F">
        <w:rPr>
          <w:b/>
          <w:bCs/>
          <w:sz w:val="20"/>
          <w:szCs w:val="20"/>
          <w:lang w:val="en-GB" w:eastAsia="en-US"/>
        </w:rPr>
        <w:t xml:space="preserve"> the AMF includes PPI/ARP/5QI</w:t>
      </w:r>
      <w:r>
        <w:rPr>
          <w:b/>
          <w:bCs/>
          <w:sz w:val="20"/>
          <w:szCs w:val="20"/>
          <w:lang w:val="en-GB" w:eastAsia="en-US"/>
        </w:rPr>
        <w:t xml:space="preserve">/QFI </w:t>
      </w:r>
      <w:r w:rsidRPr="0085212F">
        <w:rPr>
          <w:b/>
          <w:bCs/>
          <w:sz w:val="20"/>
          <w:szCs w:val="20"/>
          <w:lang w:val="en-GB" w:eastAsia="en-US"/>
        </w:rPr>
        <w:t xml:space="preserve">and PDU session ID </w:t>
      </w:r>
      <w:r>
        <w:rPr>
          <w:b/>
          <w:bCs/>
          <w:sz w:val="20"/>
          <w:szCs w:val="20"/>
          <w:lang w:val="en-GB" w:eastAsia="en-US"/>
        </w:rPr>
        <w:t xml:space="preserve">parameters </w:t>
      </w:r>
      <w:r w:rsidRPr="0085212F">
        <w:rPr>
          <w:b/>
          <w:bCs/>
          <w:sz w:val="20"/>
          <w:szCs w:val="20"/>
          <w:lang w:val="en-GB" w:eastAsia="en-US"/>
        </w:rPr>
        <w:t>in the N2 message to help RAN formulate the paging policy and differentiation strategy</w:t>
      </w:r>
    </w:p>
    <w:p w14:paraId="6F11F398" w14:textId="1071862B" w:rsidR="001422B2" w:rsidRDefault="009947FC" w:rsidP="00657664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The QFI</w:t>
      </w:r>
      <w:r w:rsidR="00F44BEE">
        <w:rPr>
          <w:sz w:val="20"/>
          <w:szCs w:val="20"/>
          <w:lang w:val="en-GB" w:eastAsia="en-US"/>
        </w:rPr>
        <w:t xml:space="preserve"> can be used to help NG-RAN</w:t>
      </w:r>
      <w:r w:rsidR="00F44BEE" w:rsidRPr="00F44BEE">
        <w:rPr>
          <w:sz w:val="20"/>
          <w:szCs w:val="20"/>
          <w:lang w:val="en-GB" w:eastAsia="en-US"/>
        </w:rPr>
        <w:t xml:space="preserve"> determin</w:t>
      </w:r>
      <w:r w:rsidR="00F44BEE">
        <w:rPr>
          <w:sz w:val="20"/>
          <w:szCs w:val="20"/>
          <w:lang w:val="en-GB" w:eastAsia="en-US"/>
        </w:rPr>
        <w:t>ing</w:t>
      </w:r>
      <w:r w:rsidR="00F44BEE" w:rsidRPr="00F44BEE">
        <w:rPr>
          <w:sz w:val="20"/>
          <w:szCs w:val="20"/>
          <w:lang w:val="en-GB" w:eastAsia="en-US"/>
        </w:rPr>
        <w:t xml:space="preserve"> </w:t>
      </w:r>
      <w:r w:rsidR="00F44BEE">
        <w:rPr>
          <w:sz w:val="20"/>
          <w:szCs w:val="20"/>
          <w:lang w:val="en-GB" w:eastAsia="en-US"/>
        </w:rPr>
        <w:t>if</w:t>
      </w:r>
      <w:r w:rsidR="00F44BEE" w:rsidRPr="00F44BEE">
        <w:rPr>
          <w:sz w:val="20"/>
          <w:szCs w:val="20"/>
          <w:lang w:val="en-GB" w:eastAsia="en-US"/>
        </w:rPr>
        <w:t xml:space="preserve"> the QoS flow is associated with </w:t>
      </w:r>
      <w:r w:rsidR="00120F0D">
        <w:rPr>
          <w:sz w:val="20"/>
          <w:szCs w:val="20"/>
          <w:lang w:val="en-GB" w:eastAsia="en-US"/>
        </w:rPr>
        <w:t xml:space="preserve">SDT </w:t>
      </w:r>
      <w:r w:rsidR="00F44BEE" w:rsidRPr="00F44BEE">
        <w:rPr>
          <w:sz w:val="20"/>
          <w:szCs w:val="20"/>
          <w:lang w:val="en-GB" w:eastAsia="en-US"/>
        </w:rPr>
        <w:t>DRB</w:t>
      </w:r>
      <w:r w:rsidR="004D19DB">
        <w:rPr>
          <w:sz w:val="20"/>
          <w:szCs w:val="20"/>
          <w:lang w:val="en-GB" w:eastAsia="en-US"/>
        </w:rPr>
        <w:t xml:space="preserve"> that has </w:t>
      </w:r>
      <w:r w:rsidR="00F44BEE" w:rsidRPr="00F44BEE">
        <w:rPr>
          <w:sz w:val="20"/>
          <w:szCs w:val="20"/>
          <w:lang w:val="en-GB" w:eastAsia="en-US"/>
        </w:rPr>
        <w:t xml:space="preserve">buffered DL data </w:t>
      </w:r>
      <w:r w:rsidR="004D19DB">
        <w:rPr>
          <w:sz w:val="20"/>
          <w:szCs w:val="20"/>
          <w:lang w:val="en-GB" w:eastAsia="en-US"/>
        </w:rPr>
        <w:t xml:space="preserve">and therefore decide if </w:t>
      </w:r>
      <w:r w:rsidR="00F44BEE" w:rsidRPr="00F44BEE">
        <w:rPr>
          <w:sz w:val="20"/>
          <w:szCs w:val="20"/>
          <w:lang w:val="en-GB" w:eastAsia="en-US"/>
        </w:rPr>
        <w:t xml:space="preserve">MT-SDT </w:t>
      </w:r>
      <w:r w:rsidR="004D19DB">
        <w:rPr>
          <w:sz w:val="20"/>
          <w:szCs w:val="20"/>
          <w:lang w:val="en-GB" w:eastAsia="en-US"/>
        </w:rPr>
        <w:t xml:space="preserve">paging should </w:t>
      </w:r>
      <w:r w:rsidR="00F44BEE" w:rsidRPr="00F44BEE">
        <w:rPr>
          <w:sz w:val="20"/>
          <w:szCs w:val="20"/>
          <w:lang w:val="en-GB" w:eastAsia="en-US"/>
        </w:rPr>
        <w:t>be initiated within the PTW where UE remains in RRC_INACTIVE state.</w:t>
      </w:r>
      <w:r w:rsidR="001422B2">
        <w:rPr>
          <w:sz w:val="20"/>
          <w:szCs w:val="20"/>
          <w:lang w:val="en-GB" w:eastAsia="en-US"/>
        </w:rPr>
        <w:t xml:space="preserve"> </w:t>
      </w:r>
      <w:r w:rsidR="00B31F89">
        <w:rPr>
          <w:sz w:val="20"/>
          <w:szCs w:val="20"/>
          <w:lang w:val="en-GB" w:eastAsia="en-US"/>
        </w:rPr>
        <w:t xml:space="preserve"> </w:t>
      </w:r>
    </w:p>
    <w:p w14:paraId="75C5DDFF" w14:textId="045857FD" w:rsidR="00ED7120" w:rsidRDefault="00B31F89" w:rsidP="00657664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Also, </w:t>
      </w:r>
      <w:r w:rsidR="001422B2">
        <w:rPr>
          <w:sz w:val="20"/>
          <w:szCs w:val="20"/>
          <w:lang w:val="en-GB" w:eastAsia="en-US"/>
        </w:rPr>
        <w:t xml:space="preserve">both QFI and PDU Session ID are needed, </w:t>
      </w:r>
      <w:r>
        <w:rPr>
          <w:sz w:val="20"/>
          <w:szCs w:val="20"/>
          <w:lang w:val="en-GB" w:eastAsia="en-US"/>
        </w:rPr>
        <w:t xml:space="preserve">since </w:t>
      </w:r>
      <w:r w:rsidRPr="00B31F89">
        <w:rPr>
          <w:sz w:val="20"/>
          <w:szCs w:val="20"/>
          <w:lang w:val="en-GB" w:eastAsia="en-US"/>
        </w:rPr>
        <w:t>different PDU session</w:t>
      </w:r>
      <w:r w:rsidR="001422B2">
        <w:rPr>
          <w:sz w:val="20"/>
          <w:szCs w:val="20"/>
          <w:lang w:val="en-GB" w:eastAsia="en-US"/>
        </w:rPr>
        <w:t>s</w:t>
      </w:r>
      <w:r w:rsidRPr="00B31F89">
        <w:rPr>
          <w:sz w:val="20"/>
          <w:szCs w:val="20"/>
          <w:lang w:val="en-GB" w:eastAsia="en-US"/>
        </w:rPr>
        <w:t xml:space="preserve"> can have different Qo</w:t>
      </w:r>
      <w:r w:rsidR="00EC5C9E">
        <w:rPr>
          <w:sz w:val="20"/>
          <w:szCs w:val="20"/>
          <w:lang w:val="en-GB" w:eastAsia="en-US"/>
        </w:rPr>
        <w:t>S</w:t>
      </w:r>
      <w:r w:rsidRPr="00B31F89">
        <w:rPr>
          <w:sz w:val="20"/>
          <w:szCs w:val="20"/>
          <w:lang w:val="en-GB" w:eastAsia="en-US"/>
        </w:rPr>
        <w:t xml:space="preserve"> flows</w:t>
      </w:r>
      <w:r>
        <w:rPr>
          <w:sz w:val="20"/>
          <w:szCs w:val="20"/>
          <w:lang w:val="en-GB" w:eastAsia="en-US"/>
        </w:rPr>
        <w:t>,</w:t>
      </w:r>
      <w:r w:rsidRPr="00B31F89">
        <w:rPr>
          <w:sz w:val="20"/>
          <w:szCs w:val="20"/>
          <w:lang w:val="en-GB" w:eastAsia="en-US"/>
        </w:rPr>
        <w:t xml:space="preserve"> but the two QoS flows may have the same QFI number</w:t>
      </w:r>
      <w:r w:rsidR="00AD7123">
        <w:rPr>
          <w:sz w:val="20"/>
          <w:szCs w:val="20"/>
          <w:lang w:val="en-GB" w:eastAsia="en-US"/>
        </w:rPr>
        <w:t xml:space="preserve">, then the </w:t>
      </w:r>
      <w:r w:rsidR="00AD7123" w:rsidRPr="00AD7123">
        <w:rPr>
          <w:sz w:val="20"/>
          <w:szCs w:val="20"/>
          <w:lang w:val="en-GB" w:eastAsia="en-US"/>
        </w:rPr>
        <w:t xml:space="preserve">PDU session </w:t>
      </w:r>
      <w:r w:rsidR="00AD7123">
        <w:rPr>
          <w:sz w:val="20"/>
          <w:szCs w:val="20"/>
          <w:lang w:val="en-GB" w:eastAsia="en-US"/>
        </w:rPr>
        <w:t xml:space="preserve">cannot be known </w:t>
      </w:r>
      <w:r w:rsidR="00AD7123" w:rsidRPr="00AD7123">
        <w:rPr>
          <w:sz w:val="20"/>
          <w:szCs w:val="20"/>
          <w:lang w:val="en-GB" w:eastAsia="en-US"/>
        </w:rPr>
        <w:t>if only QFI is provided</w:t>
      </w:r>
      <w:r w:rsidR="00AD7123">
        <w:rPr>
          <w:sz w:val="20"/>
          <w:szCs w:val="20"/>
          <w:lang w:val="en-GB" w:eastAsia="en-US"/>
        </w:rPr>
        <w:t xml:space="preserve">. </w:t>
      </w:r>
      <w:proofErr w:type="gramStart"/>
      <w:r w:rsidR="00AD7123">
        <w:rPr>
          <w:sz w:val="20"/>
          <w:szCs w:val="20"/>
          <w:lang w:val="en-GB" w:eastAsia="en-US"/>
        </w:rPr>
        <w:t>Therefore</w:t>
      </w:r>
      <w:proofErr w:type="gramEnd"/>
      <w:r w:rsidR="00AD7123">
        <w:rPr>
          <w:sz w:val="20"/>
          <w:szCs w:val="20"/>
          <w:lang w:val="en-GB" w:eastAsia="en-US"/>
        </w:rPr>
        <w:t xml:space="preserve"> the PDU Session ID is also needed in the DL Data Notification message</w:t>
      </w:r>
      <w:r w:rsidR="007E71C3">
        <w:rPr>
          <w:sz w:val="20"/>
          <w:szCs w:val="20"/>
          <w:lang w:val="en-GB" w:eastAsia="en-US"/>
        </w:rPr>
        <w:t xml:space="preserve"> to know the PDU session related to the DL packet.</w:t>
      </w:r>
    </w:p>
    <w:p w14:paraId="60204B29" w14:textId="12CB5114" w:rsidR="00BA08A2" w:rsidRDefault="00DF2C4A" w:rsidP="0014063A">
      <w:pPr>
        <w:rPr>
          <w:rFonts w:eastAsia="SimSun"/>
          <w:b/>
          <w:bCs/>
          <w:sz w:val="20"/>
          <w:szCs w:val="20"/>
          <w:lang w:val="en-GB"/>
        </w:rPr>
      </w:pPr>
      <w:r>
        <w:rPr>
          <w:rFonts w:eastAsia="SimSun"/>
          <w:b/>
          <w:bCs/>
          <w:sz w:val="20"/>
          <w:szCs w:val="20"/>
          <w:lang w:val="en-GB"/>
        </w:rPr>
        <w:t xml:space="preserve">Proposal </w:t>
      </w:r>
      <w:r w:rsidR="007F17C4">
        <w:rPr>
          <w:rFonts w:eastAsia="SimSun"/>
          <w:b/>
          <w:bCs/>
          <w:sz w:val="20"/>
          <w:szCs w:val="20"/>
          <w:lang w:val="en-GB"/>
        </w:rPr>
        <w:t>3</w:t>
      </w:r>
      <w:r>
        <w:rPr>
          <w:rFonts w:eastAsia="SimSun"/>
          <w:b/>
          <w:bCs/>
          <w:sz w:val="20"/>
          <w:szCs w:val="20"/>
          <w:lang w:val="en-GB"/>
        </w:rPr>
        <w:t>:</w:t>
      </w:r>
      <w:r w:rsidR="007F17C4">
        <w:rPr>
          <w:rFonts w:eastAsia="SimSun"/>
          <w:b/>
          <w:bCs/>
          <w:sz w:val="20"/>
          <w:szCs w:val="20"/>
          <w:lang w:val="en-GB"/>
        </w:rPr>
        <w:t xml:space="preserve"> Introduce </w:t>
      </w:r>
      <w:r w:rsidR="000D343C" w:rsidRPr="000D343C">
        <w:rPr>
          <w:rFonts w:eastAsia="SimSun"/>
          <w:b/>
          <w:bCs/>
          <w:sz w:val="20"/>
          <w:szCs w:val="20"/>
          <w:lang w:val="en-GB"/>
        </w:rPr>
        <w:t>PPI, ARP, 5QI, QFI, PDU Session ID</w:t>
      </w:r>
      <w:r w:rsidR="000D343C">
        <w:rPr>
          <w:rFonts w:eastAsia="SimSun"/>
          <w:b/>
          <w:bCs/>
          <w:sz w:val="20"/>
          <w:szCs w:val="20"/>
          <w:lang w:val="en-GB"/>
        </w:rPr>
        <w:t xml:space="preserve"> in the DL Data Notification message</w:t>
      </w:r>
    </w:p>
    <w:p w14:paraId="4438C249" w14:textId="77777777" w:rsidR="00CE7BB2" w:rsidRDefault="00CE7BB2" w:rsidP="00D12E01">
      <w:pPr>
        <w:pStyle w:val="Heading1"/>
      </w:pPr>
      <w:r>
        <w:lastRenderedPageBreak/>
        <w:t>Conclusions and Proposals</w:t>
      </w:r>
    </w:p>
    <w:p w14:paraId="50823107" w14:textId="55F6D5DB" w:rsidR="00CE7BB2" w:rsidRDefault="00CE7BB2" w:rsidP="00CE7BB2">
      <w:r>
        <w:t xml:space="preserve">Our </w:t>
      </w:r>
      <w:r w:rsidR="00F41909">
        <w:t xml:space="preserve">observations and </w:t>
      </w:r>
      <w:r>
        <w:t>proposals are summarized below.</w:t>
      </w:r>
    </w:p>
    <w:p w14:paraId="36CE4F5D" w14:textId="77777777" w:rsidR="000D343C" w:rsidRPr="00580068" w:rsidRDefault="000D343C" w:rsidP="000D343C">
      <w:pPr>
        <w:rPr>
          <w:b/>
          <w:bCs/>
          <w:sz w:val="20"/>
          <w:szCs w:val="22"/>
          <w:lang w:val="en-GB" w:eastAsia="en-US"/>
        </w:rPr>
      </w:pPr>
      <w:r w:rsidRPr="00580068">
        <w:rPr>
          <w:b/>
          <w:bCs/>
          <w:sz w:val="20"/>
          <w:szCs w:val="22"/>
          <w:lang w:val="en-GB" w:eastAsia="en-US"/>
        </w:rPr>
        <w:t xml:space="preserve">Observation </w:t>
      </w:r>
      <w:proofErr w:type="gramStart"/>
      <w:r w:rsidRPr="00580068">
        <w:rPr>
          <w:b/>
          <w:bCs/>
          <w:sz w:val="20"/>
          <w:szCs w:val="22"/>
          <w:lang w:val="en-GB" w:eastAsia="en-US"/>
        </w:rPr>
        <w:t>1 :</w:t>
      </w:r>
      <w:proofErr w:type="gramEnd"/>
      <w:r w:rsidRPr="00580068">
        <w:rPr>
          <w:b/>
          <w:bCs/>
          <w:sz w:val="20"/>
          <w:szCs w:val="22"/>
          <w:lang w:val="en-GB" w:eastAsia="en-US"/>
        </w:rPr>
        <w:t xml:space="preserve"> since the UE in RRC_INACTIVE state can become reachable after transitioning to RRC_CONNECTED, or by staying in RRC_INACTIVE for SDT, indicating just the RRC state information to AMF is not enough to indicate UE’s reachability in NG-RAN for DL Data/DL signalling delivery.</w:t>
      </w:r>
    </w:p>
    <w:p w14:paraId="23C784DE" w14:textId="77777777" w:rsidR="000D343C" w:rsidRPr="00421676" w:rsidRDefault="000D343C" w:rsidP="000D343C">
      <w:pPr>
        <w:rPr>
          <w:b/>
          <w:bCs/>
          <w:sz w:val="20"/>
          <w:szCs w:val="22"/>
          <w:lang w:val="en-GB" w:eastAsia="en-US"/>
        </w:rPr>
      </w:pPr>
      <w:r w:rsidRPr="00421676">
        <w:rPr>
          <w:b/>
          <w:bCs/>
          <w:sz w:val="20"/>
          <w:szCs w:val="22"/>
          <w:lang w:val="en-GB" w:eastAsia="en-US"/>
        </w:rPr>
        <w:t>Proposal 1: Enhance the MT COMMUNICATION HANDLING REQUEST message by introducing a CHOICE structure for the handling types: request AMF to apply MT communication handling, or to indicate UE reachability.</w:t>
      </w:r>
    </w:p>
    <w:p w14:paraId="38410992" w14:textId="77777777" w:rsidR="000D343C" w:rsidRPr="001F59C0" w:rsidRDefault="000D343C" w:rsidP="000D343C">
      <w:pPr>
        <w:rPr>
          <w:b/>
          <w:bCs/>
          <w:sz w:val="20"/>
          <w:szCs w:val="22"/>
          <w:lang w:val="en-GB"/>
        </w:rPr>
      </w:pPr>
      <w:r w:rsidRPr="001F59C0">
        <w:rPr>
          <w:b/>
          <w:bCs/>
          <w:sz w:val="20"/>
          <w:szCs w:val="22"/>
          <w:lang w:val="en-GB"/>
        </w:rPr>
        <w:t xml:space="preserve">Observation </w:t>
      </w:r>
      <w:r>
        <w:rPr>
          <w:b/>
          <w:bCs/>
          <w:sz w:val="20"/>
          <w:szCs w:val="22"/>
          <w:lang w:val="en-GB"/>
        </w:rPr>
        <w:t>2</w:t>
      </w:r>
      <w:r w:rsidRPr="001F59C0">
        <w:rPr>
          <w:b/>
          <w:bCs/>
          <w:sz w:val="20"/>
          <w:szCs w:val="22"/>
          <w:lang w:val="en-GB"/>
        </w:rPr>
        <w:t xml:space="preserve">: In the scenario where the UE is in RRC_INACTIVE with </w:t>
      </w:r>
      <w:r>
        <w:rPr>
          <w:b/>
          <w:bCs/>
          <w:sz w:val="20"/>
          <w:szCs w:val="22"/>
          <w:lang w:val="en-GB"/>
        </w:rPr>
        <w:t xml:space="preserve">enhanced </w:t>
      </w:r>
      <w:r w:rsidRPr="001F59C0">
        <w:rPr>
          <w:b/>
          <w:bCs/>
          <w:sz w:val="20"/>
          <w:szCs w:val="22"/>
          <w:lang w:val="en-GB"/>
        </w:rPr>
        <w:t xml:space="preserve">eDRX </w:t>
      </w:r>
      <w:r>
        <w:rPr>
          <w:b/>
          <w:bCs/>
          <w:sz w:val="20"/>
          <w:szCs w:val="22"/>
          <w:lang w:val="en-GB"/>
        </w:rPr>
        <w:t xml:space="preserve">and </w:t>
      </w:r>
      <w:r w:rsidRPr="001F59C0">
        <w:rPr>
          <w:b/>
          <w:bCs/>
          <w:sz w:val="20"/>
          <w:szCs w:val="22"/>
          <w:lang w:val="en-GB"/>
        </w:rPr>
        <w:t xml:space="preserve">with dual connectivity configuration and resumes in another leg, extra NGAP messages are needed to inform CN about the path change. </w:t>
      </w:r>
    </w:p>
    <w:p w14:paraId="32190679" w14:textId="77777777" w:rsidR="000D343C" w:rsidRDefault="000D343C" w:rsidP="000D343C">
      <w:pPr>
        <w:rPr>
          <w:rFonts w:eastAsia="SimSun"/>
          <w:b/>
          <w:bCs/>
          <w:sz w:val="20"/>
          <w:szCs w:val="20"/>
          <w:lang w:val="en-GB"/>
        </w:rPr>
      </w:pPr>
      <w:r w:rsidRPr="001F59C0">
        <w:rPr>
          <w:rFonts w:eastAsia="SimSun"/>
          <w:b/>
          <w:bCs/>
          <w:sz w:val="20"/>
          <w:szCs w:val="20"/>
          <w:lang w:val="en-GB"/>
        </w:rPr>
        <w:t xml:space="preserve">Proposal </w:t>
      </w:r>
      <w:r>
        <w:rPr>
          <w:rFonts w:eastAsia="SimSun"/>
          <w:b/>
          <w:bCs/>
          <w:sz w:val="20"/>
          <w:szCs w:val="20"/>
          <w:lang w:val="en-GB"/>
        </w:rPr>
        <w:t>2</w:t>
      </w:r>
      <w:r w:rsidRPr="001F59C0">
        <w:rPr>
          <w:rFonts w:eastAsia="SimSun"/>
          <w:b/>
          <w:bCs/>
          <w:sz w:val="20"/>
          <w:szCs w:val="20"/>
          <w:lang w:val="en-GB"/>
        </w:rPr>
        <w:t xml:space="preserve">: RAN3 to discuss whether the </w:t>
      </w:r>
      <w:r w:rsidRPr="00AF55A9">
        <w:rPr>
          <w:rFonts w:eastAsia="SimSun"/>
          <w:b/>
          <w:bCs/>
          <w:sz w:val="20"/>
          <w:szCs w:val="20"/>
          <w:lang w:val="en-GB"/>
        </w:rPr>
        <w:t>requesting message (i.e., MT COMMUNICATION HANDLING REQUEST message)</w:t>
      </w:r>
      <w:r>
        <w:rPr>
          <w:rFonts w:eastAsia="SimSun"/>
          <w:b/>
          <w:bCs/>
          <w:sz w:val="20"/>
          <w:szCs w:val="20"/>
          <w:lang w:val="en-GB"/>
        </w:rPr>
        <w:t xml:space="preserve"> can include</w:t>
      </w:r>
      <w:r w:rsidRPr="001F59C0">
        <w:rPr>
          <w:rFonts w:eastAsia="SimSun"/>
          <w:b/>
          <w:bCs/>
          <w:sz w:val="20"/>
          <w:szCs w:val="20"/>
          <w:lang w:val="en-GB"/>
        </w:rPr>
        <w:t xml:space="preserve"> the DL TNL information to UPF, as transparent information to AMF, in the scenario when the UE is being configured in RRC_INACTIVE with eDRX with dual connectivity configuration and resumes in another leg</w:t>
      </w:r>
      <w:r>
        <w:rPr>
          <w:rFonts w:eastAsia="SimSun"/>
          <w:b/>
          <w:bCs/>
          <w:sz w:val="20"/>
          <w:szCs w:val="20"/>
          <w:lang w:val="en-GB"/>
        </w:rPr>
        <w:t xml:space="preserve"> to save on CN signalling.</w:t>
      </w:r>
    </w:p>
    <w:p w14:paraId="051A2109" w14:textId="77777777" w:rsidR="000D343C" w:rsidRPr="007F17C4" w:rsidRDefault="000D343C" w:rsidP="000D343C">
      <w:pPr>
        <w:rPr>
          <w:b/>
          <w:bCs/>
          <w:sz w:val="20"/>
          <w:szCs w:val="20"/>
          <w:lang w:val="en-GB" w:eastAsia="en-US"/>
        </w:rPr>
      </w:pPr>
      <w:r w:rsidRPr="0085212F">
        <w:rPr>
          <w:b/>
          <w:bCs/>
          <w:sz w:val="20"/>
          <w:szCs w:val="20"/>
          <w:lang w:val="en-GB" w:eastAsia="en-US"/>
        </w:rPr>
        <w:t xml:space="preserve">Observation </w:t>
      </w:r>
      <w:r>
        <w:rPr>
          <w:b/>
          <w:bCs/>
          <w:sz w:val="20"/>
          <w:szCs w:val="20"/>
          <w:lang w:val="en-GB" w:eastAsia="en-US"/>
        </w:rPr>
        <w:t>3</w:t>
      </w:r>
      <w:r w:rsidRPr="0085212F">
        <w:rPr>
          <w:b/>
          <w:bCs/>
          <w:sz w:val="20"/>
          <w:szCs w:val="20"/>
          <w:lang w:val="en-GB" w:eastAsia="en-US"/>
        </w:rPr>
        <w:t xml:space="preserve">: </w:t>
      </w:r>
      <w:r>
        <w:rPr>
          <w:b/>
          <w:bCs/>
          <w:sz w:val="20"/>
          <w:szCs w:val="20"/>
          <w:lang w:val="en-GB" w:eastAsia="en-US"/>
        </w:rPr>
        <w:t>According to SA2 and CT4 progress,</w:t>
      </w:r>
      <w:r w:rsidRPr="0085212F">
        <w:rPr>
          <w:b/>
          <w:bCs/>
          <w:sz w:val="20"/>
          <w:szCs w:val="20"/>
          <w:lang w:val="en-GB" w:eastAsia="en-US"/>
        </w:rPr>
        <w:t xml:space="preserve"> the AMF includes PPI/ARP/5QI</w:t>
      </w:r>
      <w:r>
        <w:rPr>
          <w:b/>
          <w:bCs/>
          <w:sz w:val="20"/>
          <w:szCs w:val="20"/>
          <w:lang w:val="en-GB" w:eastAsia="en-US"/>
        </w:rPr>
        <w:t xml:space="preserve">/QFI </w:t>
      </w:r>
      <w:r w:rsidRPr="0085212F">
        <w:rPr>
          <w:b/>
          <w:bCs/>
          <w:sz w:val="20"/>
          <w:szCs w:val="20"/>
          <w:lang w:val="en-GB" w:eastAsia="en-US"/>
        </w:rPr>
        <w:t xml:space="preserve">and PDU session ID </w:t>
      </w:r>
      <w:r>
        <w:rPr>
          <w:b/>
          <w:bCs/>
          <w:sz w:val="20"/>
          <w:szCs w:val="20"/>
          <w:lang w:val="en-GB" w:eastAsia="en-US"/>
        </w:rPr>
        <w:t xml:space="preserve">parameters </w:t>
      </w:r>
      <w:r w:rsidRPr="0085212F">
        <w:rPr>
          <w:b/>
          <w:bCs/>
          <w:sz w:val="20"/>
          <w:szCs w:val="20"/>
          <w:lang w:val="en-GB" w:eastAsia="en-US"/>
        </w:rPr>
        <w:t>in the N2 message to help RAN formulate the paging policy and differentiation strategy</w:t>
      </w:r>
    </w:p>
    <w:p w14:paraId="49594E19" w14:textId="7F8B261B" w:rsidR="00396909" w:rsidRPr="000D343C" w:rsidRDefault="000D343C" w:rsidP="00396909">
      <w:pPr>
        <w:rPr>
          <w:rFonts w:eastAsia="SimSun"/>
          <w:b/>
          <w:bCs/>
          <w:sz w:val="20"/>
          <w:szCs w:val="20"/>
          <w:lang w:val="en-GB"/>
        </w:rPr>
      </w:pPr>
      <w:r>
        <w:rPr>
          <w:rFonts w:eastAsia="SimSun"/>
          <w:b/>
          <w:bCs/>
          <w:sz w:val="20"/>
          <w:szCs w:val="20"/>
          <w:lang w:val="en-GB"/>
        </w:rPr>
        <w:t xml:space="preserve">Proposal 3: Introduce </w:t>
      </w:r>
      <w:r w:rsidRPr="000D343C">
        <w:rPr>
          <w:rFonts w:eastAsia="SimSun"/>
          <w:b/>
          <w:bCs/>
          <w:sz w:val="20"/>
          <w:szCs w:val="20"/>
          <w:lang w:val="en-GB"/>
        </w:rPr>
        <w:t>PPI, ARP, 5QI, QFI, PDU Session ID</w:t>
      </w:r>
      <w:r>
        <w:rPr>
          <w:rFonts w:eastAsia="SimSun"/>
          <w:b/>
          <w:bCs/>
          <w:sz w:val="20"/>
          <w:szCs w:val="20"/>
          <w:lang w:val="en-GB"/>
        </w:rPr>
        <w:t xml:space="preserve"> in the DL Data Notification message</w:t>
      </w:r>
      <w:r w:rsidR="00396909" w:rsidRPr="003F0F25">
        <w:rPr>
          <w:b/>
          <w:bCs/>
          <w:sz w:val="20"/>
          <w:szCs w:val="22"/>
          <w:lang w:val="en-GB" w:eastAsia="en-US"/>
        </w:rPr>
        <w:t>.</w:t>
      </w:r>
    </w:p>
    <w:p w14:paraId="2C7CC333" w14:textId="56E7155C" w:rsidR="00396909" w:rsidRDefault="002240BF" w:rsidP="00F41909">
      <w:pPr>
        <w:rPr>
          <w:sz w:val="20"/>
          <w:szCs w:val="22"/>
          <w:lang w:eastAsia="en-US"/>
        </w:rPr>
      </w:pPr>
      <w:r>
        <w:rPr>
          <w:sz w:val="20"/>
          <w:szCs w:val="22"/>
          <w:lang w:eastAsia="en-US"/>
        </w:rPr>
        <w:t xml:space="preserve">A TP to NGAP BL CR is provided in </w:t>
      </w:r>
      <w:r w:rsidR="00307C80">
        <w:rPr>
          <w:sz w:val="20"/>
          <w:szCs w:val="22"/>
          <w:lang w:eastAsia="en-US"/>
        </w:rPr>
        <w:t>[4]</w:t>
      </w:r>
    </w:p>
    <w:p w14:paraId="2C589839" w14:textId="765FC4FC" w:rsidR="00322497" w:rsidRPr="003F0F25" w:rsidRDefault="00322497" w:rsidP="00F41909">
      <w:pPr>
        <w:rPr>
          <w:sz w:val="20"/>
          <w:szCs w:val="22"/>
          <w:lang w:eastAsia="en-US"/>
        </w:rPr>
      </w:pPr>
      <w:r>
        <w:rPr>
          <w:sz w:val="20"/>
          <w:szCs w:val="22"/>
          <w:lang w:eastAsia="en-US"/>
        </w:rPr>
        <w:t xml:space="preserve">A </w:t>
      </w:r>
      <w:proofErr w:type="gramStart"/>
      <w:r>
        <w:rPr>
          <w:sz w:val="20"/>
          <w:szCs w:val="22"/>
          <w:lang w:eastAsia="en-US"/>
        </w:rPr>
        <w:t>reply</w:t>
      </w:r>
      <w:proofErr w:type="gramEnd"/>
      <w:r>
        <w:rPr>
          <w:sz w:val="20"/>
          <w:szCs w:val="22"/>
          <w:lang w:eastAsia="en-US"/>
        </w:rPr>
        <w:t xml:space="preserve"> LS to SA2 and CT4 is provided in the annex</w:t>
      </w:r>
    </w:p>
    <w:p w14:paraId="030B9D16" w14:textId="77777777" w:rsidR="00CE7BB2" w:rsidRDefault="00CE7BB2" w:rsidP="00D12E01">
      <w:pPr>
        <w:pStyle w:val="Heading1"/>
      </w:pPr>
      <w:r>
        <w:t>References</w:t>
      </w:r>
    </w:p>
    <w:p w14:paraId="6B920136" w14:textId="28C61FF0" w:rsidR="002240BF" w:rsidRPr="0011616E" w:rsidRDefault="002240BF" w:rsidP="00284CCF">
      <w:pPr>
        <w:pStyle w:val="Reference"/>
        <w:rPr>
          <w:sz w:val="20"/>
          <w:szCs w:val="20"/>
        </w:rPr>
      </w:pPr>
      <w:r w:rsidRPr="0011616E">
        <w:rPr>
          <w:sz w:val="20"/>
          <w:szCs w:val="20"/>
        </w:rPr>
        <w:t>R3-232505, Reply LS on Paging Policy Information for Network Triggered Connection Resume, SA2(Ericsson)</w:t>
      </w:r>
    </w:p>
    <w:p w14:paraId="540A44A5" w14:textId="64380300" w:rsidR="002240BF" w:rsidRPr="0011616E" w:rsidRDefault="002240BF" w:rsidP="009C7504">
      <w:pPr>
        <w:pStyle w:val="Reference"/>
        <w:rPr>
          <w:sz w:val="20"/>
          <w:szCs w:val="20"/>
        </w:rPr>
      </w:pPr>
      <w:r w:rsidRPr="0011616E">
        <w:rPr>
          <w:sz w:val="20"/>
          <w:szCs w:val="20"/>
        </w:rPr>
        <w:t>R3-232506, Reply LS on INACTIVE eDRX above 10.24sec and SDT, SA2(Intel)</w:t>
      </w:r>
    </w:p>
    <w:p w14:paraId="6BA18AFC" w14:textId="34F568AB" w:rsidR="00D55CA7" w:rsidRPr="0011616E" w:rsidRDefault="00D55CA7" w:rsidP="00EB2F92">
      <w:pPr>
        <w:pStyle w:val="Reference"/>
        <w:rPr>
          <w:sz w:val="20"/>
          <w:szCs w:val="20"/>
        </w:rPr>
      </w:pPr>
      <w:r w:rsidRPr="0011616E">
        <w:rPr>
          <w:sz w:val="20"/>
          <w:szCs w:val="20"/>
        </w:rPr>
        <w:t>R3-231103, LS on Paging Policy Information for Network Triggered Connection Resume, CT4</w:t>
      </w:r>
    </w:p>
    <w:p w14:paraId="67E6BB85" w14:textId="2EADD97C" w:rsidR="00307C80" w:rsidRPr="0011616E" w:rsidRDefault="00307C80" w:rsidP="00EB2F92">
      <w:pPr>
        <w:pStyle w:val="Reference"/>
        <w:rPr>
          <w:sz w:val="20"/>
          <w:szCs w:val="20"/>
        </w:rPr>
      </w:pPr>
      <w:r w:rsidRPr="0011616E">
        <w:rPr>
          <w:sz w:val="20"/>
          <w:szCs w:val="20"/>
        </w:rPr>
        <w:t>R3-23</w:t>
      </w:r>
      <w:r w:rsidR="00E001E8">
        <w:rPr>
          <w:sz w:val="20"/>
          <w:szCs w:val="20"/>
        </w:rPr>
        <w:t>3063,</w:t>
      </w:r>
      <w:r w:rsidRPr="0011616E">
        <w:rPr>
          <w:sz w:val="20"/>
          <w:szCs w:val="20"/>
        </w:rPr>
        <w:t xml:space="preserve"> TP to NGAP BLCR: Support of connection resume indication and introduction </w:t>
      </w:r>
      <w:proofErr w:type="spellStart"/>
      <w:r w:rsidRPr="0011616E">
        <w:rPr>
          <w:sz w:val="20"/>
          <w:szCs w:val="20"/>
        </w:rPr>
        <w:t>o</w:t>
      </w:r>
      <w:proofErr w:type="spellEnd"/>
      <w:r w:rsidRPr="0011616E">
        <w:rPr>
          <w:sz w:val="20"/>
          <w:szCs w:val="20"/>
        </w:rPr>
        <w:t xml:space="preserve"> paging policy parameters for RAN Paging</w:t>
      </w:r>
    </w:p>
    <w:p w14:paraId="0CF213DD" w14:textId="77777777" w:rsidR="00E5654C" w:rsidRDefault="00E5654C" w:rsidP="00E5654C"/>
    <w:p w14:paraId="1EDEAAA1" w14:textId="25B083FE" w:rsidR="007F18A4" w:rsidRDefault="007F18A4" w:rsidP="007F18A4">
      <w:pPr>
        <w:pStyle w:val="Heading1"/>
      </w:pPr>
      <w:r>
        <w:t xml:space="preserve">LS Reply to </w:t>
      </w:r>
      <w:r w:rsidR="00307C80">
        <w:t>SA2</w:t>
      </w:r>
      <w:r w:rsidR="00322497">
        <w:t>, CT4</w:t>
      </w:r>
    </w:p>
    <w:p w14:paraId="656C4C6E" w14:textId="50A99D97" w:rsidR="007A539A" w:rsidRDefault="007A539A" w:rsidP="007A539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TSG-RAN3 Meeting #120</w:t>
      </w:r>
      <w:r>
        <w:rPr>
          <w:rFonts w:ascii="Arial" w:hAnsi="Arial" w:cs="Arial"/>
          <w:b/>
          <w:bCs/>
          <w:sz w:val="24"/>
        </w:rPr>
        <w:tab/>
      </w:r>
      <w:r w:rsidRPr="009069A0">
        <w:rPr>
          <w:rFonts w:ascii="Arial" w:hAnsi="Arial" w:cs="Arial"/>
          <w:b/>
          <w:bCs/>
          <w:sz w:val="24"/>
        </w:rPr>
        <w:t>R3-23</w:t>
      </w:r>
      <w:r w:rsidR="00AF50A3">
        <w:rPr>
          <w:rFonts w:ascii="Arial" w:hAnsi="Arial" w:cs="Arial"/>
          <w:b/>
          <w:bCs/>
          <w:sz w:val="24"/>
        </w:rPr>
        <w:t>xxxx</w:t>
      </w:r>
    </w:p>
    <w:p w14:paraId="06BD0FDA" w14:textId="77777777" w:rsidR="007A539A" w:rsidRDefault="007A539A" w:rsidP="007A539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Incheon, Korea </w:t>
      </w:r>
      <w:proofErr w:type="gramStart"/>
      <w:r>
        <w:rPr>
          <w:rFonts w:ascii="Arial" w:hAnsi="Arial" w:cs="Arial"/>
          <w:b/>
          <w:sz w:val="24"/>
        </w:rPr>
        <w:t>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proofErr w:type="gramEnd"/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</w:p>
    <w:p w14:paraId="5FF08D07" w14:textId="77777777" w:rsidR="007A539A" w:rsidRPr="000F4E43" w:rsidRDefault="007A539A" w:rsidP="007A539A">
      <w:pPr>
        <w:rPr>
          <w:rFonts w:ascii="Arial" w:hAnsi="Arial" w:cs="Arial"/>
        </w:rPr>
      </w:pPr>
    </w:p>
    <w:p w14:paraId="2A5F2946" w14:textId="77777777" w:rsidR="007A539A" w:rsidRDefault="007A539A" w:rsidP="007A539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</w:t>
      </w:r>
      <w:r w:rsidRPr="00B37601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>on Paging Policy Information for Network Triggered Connection Resume</w:t>
      </w:r>
    </w:p>
    <w:p w14:paraId="1FBF3334" w14:textId="77777777" w:rsidR="007A539A" w:rsidRDefault="007A539A" w:rsidP="007A539A">
      <w:pPr>
        <w:spacing w:after="60"/>
        <w:rPr>
          <w:rFonts w:ascii="Arial" w:hAnsi="Arial" w:cs="Arial"/>
          <w:b/>
        </w:rPr>
      </w:pPr>
    </w:p>
    <w:p w14:paraId="051C2464" w14:textId="40008CB6" w:rsidR="007A539A" w:rsidRPr="00D34721" w:rsidRDefault="007A539A" w:rsidP="007A539A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Pr="00B37601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>on Paging Policy Information for Network Triggered Connection Resume (</w:t>
      </w:r>
      <w:r w:rsidR="00AF50A3" w:rsidRPr="00AF50A3">
        <w:rPr>
          <w:rFonts w:ascii="Arial" w:hAnsi="Arial" w:cs="Arial"/>
          <w:b/>
        </w:rPr>
        <w:t>S2-2305617</w:t>
      </w:r>
      <w:r>
        <w:rPr>
          <w:rFonts w:ascii="Arial" w:hAnsi="Arial" w:cs="Arial"/>
          <w:b/>
        </w:rPr>
        <w:t>/</w:t>
      </w:r>
      <w:r w:rsidR="00AF50A3" w:rsidRPr="00AF50A3">
        <w:t xml:space="preserve"> </w:t>
      </w:r>
      <w:r w:rsidR="00AF50A3" w:rsidRPr="00AF50A3">
        <w:rPr>
          <w:rFonts w:ascii="Arial" w:hAnsi="Arial" w:cs="Arial"/>
          <w:b/>
        </w:rPr>
        <w:t>R3-232505</w:t>
      </w:r>
      <w:r>
        <w:rPr>
          <w:rFonts w:ascii="Arial" w:hAnsi="Arial" w:cs="Arial"/>
          <w:b/>
        </w:rPr>
        <w:t>)</w:t>
      </w:r>
    </w:p>
    <w:p w14:paraId="23ACC348" w14:textId="77777777" w:rsidR="007A539A" w:rsidRDefault="007A539A" w:rsidP="007A539A">
      <w:pPr>
        <w:spacing w:after="60"/>
        <w:ind w:left="1985" w:hanging="1985"/>
        <w:rPr>
          <w:rFonts w:ascii="Arial" w:hAnsi="Arial" w:cs="Arial"/>
          <w:b/>
        </w:rPr>
      </w:pPr>
    </w:p>
    <w:p w14:paraId="35CC686A" w14:textId="77777777" w:rsidR="007A539A" w:rsidRDefault="007A539A" w:rsidP="007A539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7DCE7A61" w14:textId="77777777" w:rsidR="007A539A" w:rsidRPr="00786E08" w:rsidRDefault="007A539A" w:rsidP="007A539A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lastRenderedPageBreak/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>
        <w:rPr>
          <w:noProof/>
        </w:rPr>
        <w:t>NR_REDCAP_Ph2</w:t>
      </w:r>
    </w:p>
    <w:p w14:paraId="7539CD34" w14:textId="77777777" w:rsidR="007A539A" w:rsidRPr="00786E08" w:rsidRDefault="007A539A" w:rsidP="007A539A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4582285F" w14:textId="299B3D39" w:rsidR="007A539A" w:rsidRPr="00786E08" w:rsidRDefault="007A539A" w:rsidP="007A539A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AF50A3">
        <w:rPr>
          <w:color w:val="000000" w:themeColor="text1"/>
        </w:rPr>
        <w:t>RAN3</w:t>
      </w:r>
    </w:p>
    <w:p w14:paraId="2D538E51" w14:textId="5A70EFB3" w:rsidR="007A539A" w:rsidRPr="00C27BCF" w:rsidRDefault="007A539A" w:rsidP="007A539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50A3">
        <w:rPr>
          <w:color w:val="000000" w:themeColor="text1"/>
          <w:lang w:val="it-IT"/>
        </w:rPr>
        <w:t xml:space="preserve">SA2, </w:t>
      </w:r>
      <w:r>
        <w:rPr>
          <w:color w:val="000000" w:themeColor="text1"/>
          <w:lang w:val="it-IT"/>
        </w:rPr>
        <w:t>CT4</w:t>
      </w:r>
    </w:p>
    <w:p w14:paraId="7987900A" w14:textId="39A89C1D" w:rsidR="007A539A" w:rsidRPr="00C27BCF" w:rsidRDefault="007A539A" w:rsidP="007A539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>
        <w:rPr>
          <w:color w:val="000000" w:themeColor="text1"/>
          <w:lang w:val="it-IT"/>
        </w:rPr>
        <w:t>RAN2</w:t>
      </w:r>
    </w:p>
    <w:p w14:paraId="60ADCEEF" w14:textId="77777777" w:rsidR="007A539A" w:rsidRPr="00C27BCF" w:rsidRDefault="007A539A" w:rsidP="007A539A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7E2E8BE" w14:textId="77777777" w:rsidR="00AF50A3" w:rsidRPr="007F18A4" w:rsidRDefault="00AF50A3" w:rsidP="00AF50A3">
      <w:pPr>
        <w:keepNext/>
        <w:numPr>
          <w:ilvl w:val="0"/>
          <w:numId w:val="20"/>
        </w:numPr>
        <w:tabs>
          <w:tab w:val="left" w:pos="2268"/>
          <w:tab w:val="left" w:pos="2694"/>
        </w:tabs>
        <w:spacing w:after="0"/>
        <w:ind w:left="567" w:firstLine="0"/>
        <w:outlineLvl w:val="3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Yazid Lyazidi</w:t>
      </w:r>
    </w:p>
    <w:p w14:paraId="6707A247" w14:textId="77777777" w:rsidR="00AF50A3" w:rsidRPr="007F18A4" w:rsidRDefault="00AF50A3" w:rsidP="00AF50A3">
      <w:pPr>
        <w:keepNext/>
        <w:numPr>
          <w:ilvl w:val="0"/>
          <w:numId w:val="20"/>
        </w:numPr>
        <w:tabs>
          <w:tab w:val="left" w:pos="2268"/>
          <w:tab w:val="left" w:pos="2694"/>
        </w:tabs>
        <w:spacing w:after="0"/>
        <w:ind w:left="567" w:firstLine="0"/>
        <w:outlineLvl w:val="6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E-mail Address: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Yazid.lyazidi@ericsson</w:t>
      </w:r>
      <w:r w:rsidRPr="007F18A4">
        <w:rPr>
          <w:rFonts w:ascii="Arial" w:eastAsia="SimSun" w:hAnsi="Arial" w:cs="Arial"/>
          <w:bCs/>
          <w:sz w:val="20"/>
          <w:szCs w:val="20"/>
          <w:lang w:val="en-GB" w:eastAsia="zh-CN"/>
        </w:rPr>
        <w:t>.com</w:t>
      </w:r>
    </w:p>
    <w:p w14:paraId="2AE97528" w14:textId="77777777" w:rsidR="00AF50A3" w:rsidRPr="007F18A4" w:rsidRDefault="00AF50A3" w:rsidP="00AF50A3">
      <w:pPr>
        <w:pBdr>
          <w:bottom w:val="single" w:sz="4" w:space="1" w:color="auto"/>
        </w:pBdr>
        <w:spacing w:after="60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265C4E2F" w14:textId="07DCC543" w:rsidR="007A539A" w:rsidRPr="00AF50A3" w:rsidRDefault="00AF50A3" w:rsidP="00AF50A3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bCs/>
          <w:sz w:val="20"/>
          <w:szCs w:val="20"/>
          <w:lang w:val="en-GB" w:eastAsia="zh-CN"/>
        </w:rPr>
        <w:t xml:space="preserve">Send any </w:t>
      </w:r>
      <w:proofErr w:type="gramStart"/>
      <w:r w:rsidRPr="007F18A4">
        <w:rPr>
          <w:rFonts w:ascii="Arial" w:eastAsia="SimSun" w:hAnsi="Arial" w:cs="Arial"/>
          <w:b/>
          <w:bCs/>
          <w:sz w:val="20"/>
          <w:szCs w:val="20"/>
          <w:lang w:val="en-GB" w:eastAsia="zh-CN"/>
        </w:rPr>
        <w:t>reply</w:t>
      </w:r>
      <w:proofErr w:type="gramEnd"/>
      <w:r w:rsidRPr="007F18A4">
        <w:rPr>
          <w:rFonts w:ascii="Arial" w:eastAsia="SimSun" w:hAnsi="Arial" w:cs="Arial"/>
          <w:b/>
          <w:bCs/>
          <w:sz w:val="20"/>
          <w:szCs w:val="20"/>
          <w:lang w:val="en-GB" w:eastAsia="zh-CN"/>
        </w:rPr>
        <w:t xml:space="preserve"> LS to: 3GPP Liaisons Coordinator, </w:t>
      </w:r>
      <w:hyperlink r:id="rId13" w:history="1">
        <w:r w:rsidRPr="007F18A4">
          <w:rPr>
            <w:rFonts w:ascii="Arial" w:eastAsia="SimSun" w:hAnsi="Arial" w:cs="Arial"/>
            <w:b/>
            <w:bCs/>
            <w:color w:val="35A1D4"/>
            <w:sz w:val="20"/>
            <w:szCs w:val="20"/>
            <w:u w:val="single"/>
            <w:lang w:val="en-GB" w:eastAsia="zh-CN"/>
          </w:rPr>
          <w:t>mailto:3GPPLiaison@etsi.org</w:t>
        </w:r>
      </w:hyperlink>
      <w:r w:rsidRPr="007F18A4">
        <w:rPr>
          <w:rFonts w:ascii="Arial" w:eastAsia="SimSun" w:hAnsi="Arial" w:cs="Arial"/>
          <w:b/>
          <w:bCs/>
          <w:sz w:val="20"/>
          <w:szCs w:val="20"/>
          <w:lang w:val="en-GB" w:eastAsia="zh-CN"/>
        </w:rPr>
        <w:t xml:space="preserve"> </w:t>
      </w:r>
      <w:r w:rsidR="007A539A" w:rsidRPr="000F4E43">
        <w:rPr>
          <w:rFonts w:ascii="Arial" w:hAnsi="Arial" w:cs="Arial"/>
          <w:bCs/>
        </w:rPr>
        <w:tab/>
      </w:r>
    </w:p>
    <w:p w14:paraId="3E303A9D" w14:textId="77777777" w:rsidR="007A539A" w:rsidRDefault="007A539A" w:rsidP="007A539A">
      <w:pPr>
        <w:spacing w:after="60"/>
        <w:ind w:left="1985" w:hanging="1985"/>
        <w:rPr>
          <w:rFonts w:ascii="Arial" w:hAnsi="Arial" w:cs="Arial"/>
          <w:b/>
        </w:rPr>
      </w:pPr>
    </w:p>
    <w:p w14:paraId="5B457532" w14:textId="3B885842" w:rsidR="007A539A" w:rsidRDefault="007A539A" w:rsidP="007A539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2ADE90A" w14:textId="77777777" w:rsidR="007A539A" w:rsidRPr="000F4E43" w:rsidRDefault="007A539A" w:rsidP="007A539A">
      <w:pPr>
        <w:pBdr>
          <w:bottom w:val="single" w:sz="4" w:space="1" w:color="auto"/>
        </w:pBdr>
        <w:rPr>
          <w:rFonts w:ascii="Arial" w:hAnsi="Arial" w:cs="Arial"/>
        </w:rPr>
      </w:pPr>
    </w:p>
    <w:p w14:paraId="34D1F15C" w14:textId="77777777" w:rsidR="007A539A" w:rsidRPr="000F4E43" w:rsidRDefault="007A539A" w:rsidP="007A539A">
      <w:pPr>
        <w:rPr>
          <w:rFonts w:ascii="Arial" w:hAnsi="Arial" w:cs="Arial"/>
        </w:rPr>
      </w:pPr>
    </w:p>
    <w:p w14:paraId="75253042" w14:textId="77777777" w:rsidR="007A539A" w:rsidRPr="000F4E43" w:rsidRDefault="007A539A" w:rsidP="007A539A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A5E8A2" w14:textId="1A5C60FE" w:rsidR="007A539A" w:rsidRDefault="00AF50A3" w:rsidP="00B32363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thanks SA2 </w:t>
      </w:r>
      <w:r w:rsidR="00322497">
        <w:rPr>
          <w:rFonts w:ascii="Arial" w:hAnsi="Arial"/>
        </w:rPr>
        <w:t xml:space="preserve">and CT4 </w:t>
      </w:r>
      <w:r>
        <w:rPr>
          <w:rFonts w:ascii="Arial" w:hAnsi="Arial"/>
        </w:rPr>
        <w:t xml:space="preserve">for </w:t>
      </w:r>
      <w:r w:rsidR="00C70260">
        <w:rPr>
          <w:rFonts w:ascii="Arial" w:hAnsi="Arial"/>
        </w:rPr>
        <w:t xml:space="preserve">informing the enhancement related to paging policy differentiation. RAN3 would also like to inform SA2 and CT4 that RAN3 has </w:t>
      </w:r>
      <w:r w:rsidR="00B32363">
        <w:rPr>
          <w:rFonts w:ascii="Arial" w:hAnsi="Arial"/>
        </w:rPr>
        <w:t xml:space="preserve">agreed </w:t>
      </w:r>
      <w:r w:rsidR="00C70260">
        <w:rPr>
          <w:rFonts w:ascii="Arial" w:hAnsi="Arial"/>
        </w:rPr>
        <w:t xml:space="preserve">to introduce the </w:t>
      </w:r>
      <w:r w:rsidR="00B32363" w:rsidRPr="00B32363">
        <w:rPr>
          <w:rFonts w:ascii="Arial" w:hAnsi="Arial"/>
        </w:rPr>
        <w:t xml:space="preserve">QFI, ARP, 5QI, PPI and PDU Session ID into the </w:t>
      </w:r>
      <w:r w:rsidR="00B32363">
        <w:rPr>
          <w:rFonts w:ascii="Arial" w:hAnsi="Arial"/>
        </w:rPr>
        <w:t>DL DATA NOTIFICATION message</w:t>
      </w:r>
      <w:r w:rsidR="00B32363" w:rsidRPr="00B32363">
        <w:rPr>
          <w:rFonts w:ascii="Arial" w:hAnsi="Arial"/>
        </w:rPr>
        <w:t xml:space="preserve"> to enable the paging differentiation</w:t>
      </w:r>
      <w:r w:rsidR="00B32363">
        <w:rPr>
          <w:rFonts w:ascii="Arial" w:hAnsi="Arial"/>
        </w:rPr>
        <w:t xml:space="preserve"> </w:t>
      </w:r>
      <w:r w:rsidR="00B32363" w:rsidRPr="00B32363">
        <w:rPr>
          <w:rFonts w:ascii="Arial" w:hAnsi="Arial"/>
        </w:rPr>
        <w:t>during the RAN paging</w:t>
      </w:r>
      <w:r w:rsidR="007A539A">
        <w:rPr>
          <w:rFonts w:ascii="Arial" w:hAnsi="Arial"/>
        </w:rPr>
        <w:t>.</w:t>
      </w:r>
    </w:p>
    <w:p w14:paraId="18DA44A7" w14:textId="77777777" w:rsidR="007A539A" w:rsidRDefault="007A539A" w:rsidP="007A539A">
      <w:pPr>
        <w:pStyle w:val="Header"/>
        <w:rPr>
          <w:rFonts w:ascii="Arial" w:hAnsi="Arial"/>
        </w:rPr>
      </w:pPr>
    </w:p>
    <w:p w14:paraId="08887E2F" w14:textId="77777777" w:rsidR="007A539A" w:rsidRDefault="007A539A" w:rsidP="007A539A">
      <w:pPr>
        <w:pStyle w:val="Header"/>
        <w:rPr>
          <w:rFonts w:ascii="Arial" w:hAnsi="Arial"/>
        </w:rPr>
      </w:pPr>
    </w:p>
    <w:p w14:paraId="775D776F" w14:textId="77777777" w:rsidR="007A539A" w:rsidRPr="000F4E43" w:rsidRDefault="007A539A" w:rsidP="007A539A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7BBDD87" w14:textId="28FE6F1B" w:rsidR="007A539A" w:rsidRPr="000F4E43" w:rsidRDefault="007A539A" w:rsidP="007A539A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2363">
        <w:rPr>
          <w:rFonts w:ascii="Arial" w:hAnsi="Arial" w:cs="Arial"/>
          <w:b/>
        </w:rPr>
        <w:t>SA2, CT4</w:t>
      </w:r>
    </w:p>
    <w:p w14:paraId="5D2E55CA" w14:textId="273BC3D7" w:rsidR="007A539A" w:rsidRDefault="007A539A" w:rsidP="007A539A">
      <w:pPr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2363" w:rsidRPr="00B32363">
        <w:rPr>
          <w:rFonts w:ascii="Arial" w:hAnsi="Arial" w:cs="Arial"/>
          <w:bCs/>
        </w:rPr>
        <w:t>RAN3</w:t>
      </w:r>
      <w:r w:rsidR="00B32363">
        <w:rPr>
          <w:rFonts w:ascii="Arial" w:hAnsi="Arial" w:cs="Arial"/>
          <w:b/>
        </w:rPr>
        <w:t xml:space="preserve"> </w:t>
      </w:r>
      <w:r w:rsidRPr="002671AC">
        <w:rPr>
          <w:rFonts w:ascii="Arial" w:hAnsi="Arial" w:cs="Arial"/>
        </w:rPr>
        <w:t>kindly</w:t>
      </w:r>
      <w:r>
        <w:rPr>
          <w:rFonts w:ascii="Arial" w:hAnsi="Arial" w:cs="Arial"/>
        </w:rPr>
        <w:t xml:space="preserve"> asks </w:t>
      </w:r>
      <w:r w:rsidR="00B32363">
        <w:rPr>
          <w:rFonts w:ascii="Arial" w:hAnsi="Arial" w:cs="Arial"/>
        </w:rPr>
        <w:t xml:space="preserve">SA2 and </w:t>
      </w:r>
      <w:r>
        <w:rPr>
          <w:rFonts w:ascii="Arial" w:hAnsi="Arial" w:cs="Arial"/>
        </w:rPr>
        <w:t>CT4 to take above information into account</w:t>
      </w:r>
      <w:r w:rsidRPr="002F70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59E06BD" w14:textId="77777777" w:rsidR="007A539A" w:rsidRPr="000F4E43" w:rsidRDefault="007A539A" w:rsidP="007A539A">
      <w:pPr>
        <w:ind w:left="993" w:hanging="993"/>
        <w:rPr>
          <w:rFonts w:ascii="Arial" w:hAnsi="Arial" w:cs="Arial"/>
        </w:rPr>
      </w:pPr>
    </w:p>
    <w:p w14:paraId="2A757121" w14:textId="6EC6ED77" w:rsidR="007A539A" w:rsidRPr="000F4E43" w:rsidRDefault="007A539A" w:rsidP="007A539A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32363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7681CB1D" w14:textId="3AD4C474" w:rsidR="007A539A" w:rsidRPr="00DB63CE" w:rsidRDefault="007A539A" w:rsidP="007A539A">
      <w:pPr>
        <w:rPr>
          <w:rFonts w:ascii="Arial" w:hAnsi="Arial" w:cs="Arial"/>
          <w:bCs/>
          <w:lang w:val="sv-SE"/>
        </w:rPr>
      </w:pPr>
    </w:p>
    <w:p w14:paraId="6C5A065A" w14:textId="61B17C17" w:rsidR="007A539A" w:rsidRDefault="00B32363" w:rsidP="007A539A">
      <w:pPr>
        <w:rPr>
          <w:rFonts w:ascii="Arial" w:hAnsi="Arial" w:cs="Arial"/>
          <w:szCs w:val="22"/>
          <w:lang w:val="sv-SE"/>
        </w:rPr>
      </w:pPr>
      <w:r>
        <w:rPr>
          <w:rFonts w:ascii="Arial" w:hAnsi="Arial" w:cs="Arial"/>
          <w:szCs w:val="22"/>
          <w:lang w:val="sv-SE"/>
        </w:rPr>
        <w:t>RAN3#121</w:t>
      </w:r>
      <w:r w:rsidR="007A539A" w:rsidRPr="00F97EEF">
        <w:rPr>
          <w:rFonts w:ascii="Arial" w:hAnsi="Arial" w:cs="Arial"/>
          <w:szCs w:val="22"/>
          <w:lang w:val="sv-SE"/>
        </w:rPr>
        <w:t xml:space="preserve">   </w:t>
      </w:r>
      <w:r w:rsidR="007A539A" w:rsidRPr="00F97EEF">
        <w:rPr>
          <w:rFonts w:ascii="Arial" w:hAnsi="Arial" w:cs="Arial"/>
          <w:szCs w:val="22"/>
          <w:lang w:val="sv-SE"/>
        </w:rPr>
        <w:tab/>
      </w:r>
      <w:r w:rsidR="007A539A">
        <w:rPr>
          <w:rFonts w:ascii="Arial" w:hAnsi="Arial" w:cs="Arial"/>
          <w:szCs w:val="22"/>
          <w:lang w:val="sv-SE"/>
        </w:rPr>
        <w:tab/>
        <w:t>August</w:t>
      </w:r>
      <w:r w:rsidR="007A539A" w:rsidRPr="00F97EEF">
        <w:rPr>
          <w:rFonts w:ascii="Arial" w:hAnsi="Arial" w:cs="Arial"/>
          <w:szCs w:val="22"/>
          <w:lang w:val="sv-SE"/>
        </w:rPr>
        <w:t xml:space="preserve"> </w:t>
      </w:r>
      <w:r w:rsidR="007A539A">
        <w:rPr>
          <w:rFonts w:ascii="Arial" w:hAnsi="Arial" w:cs="Arial"/>
          <w:szCs w:val="22"/>
          <w:lang w:val="sv-SE"/>
        </w:rPr>
        <w:t>21</w:t>
      </w:r>
      <w:r w:rsidR="007A539A" w:rsidRPr="00F97EEF">
        <w:rPr>
          <w:rFonts w:ascii="Arial" w:hAnsi="Arial" w:cs="Arial"/>
          <w:szCs w:val="22"/>
          <w:lang w:val="sv-SE"/>
        </w:rPr>
        <w:t xml:space="preserve"> - 2</w:t>
      </w:r>
      <w:r w:rsidR="007A539A">
        <w:rPr>
          <w:rFonts w:ascii="Arial" w:hAnsi="Arial" w:cs="Arial"/>
          <w:szCs w:val="22"/>
          <w:lang w:val="sv-SE"/>
        </w:rPr>
        <w:t>5</w:t>
      </w:r>
      <w:r w:rsidR="007A539A" w:rsidRPr="00F97EEF">
        <w:rPr>
          <w:rFonts w:ascii="Arial" w:hAnsi="Arial" w:cs="Arial"/>
          <w:szCs w:val="22"/>
          <w:lang w:val="sv-SE"/>
        </w:rPr>
        <w:t xml:space="preserve">, 2023 </w:t>
      </w:r>
      <w:r w:rsidR="007A539A" w:rsidRPr="00F97EEF">
        <w:rPr>
          <w:rFonts w:ascii="Arial" w:hAnsi="Arial" w:cs="Arial"/>
          <w:szCs w:val="22"/>
          <w:lang w:val="sv-SE"/>
        </w:rPr>
        <w:tab/>
      </w:r>
      <w:r w:rsidR="007A539A">
        <w:rPr>
          <w:rFonts w:ascii="Arial" w:hAnsi="Arial" w:cs="Arial"/>
          <w:szCs w:val="22"/>
          <w:lang w:val="sv-SE"/>
        </w:rPr>
        <w:tab/>
      </w:r>
      <w:r w:rsidR="00786FD1">
        <w:rPr>
          <w:rFonts w:ascii="Arial" w:hAnsi="Arial" w:cs="Arial"/>
          <w:szCs w:val="22"/>
          <w:lang w:val="sv-SE"/>
        </w:rPr>
        <w:t>Toulouse</w:t>
      </w:r>
      <w:r w:rsidR="007A539A">
        <w:rPr>
          <w:rFonts w:ascii="Arial" w:hAnsi="Arial" w:cs="Arial"/>
          <w:szCs w:val="22"/>
          <w:lang w:val="sv-SE"/>
        </w:rPr>
        <w:t xml:space="preserve">, </w:t>
      </w:r>
      <w:r w:rsidR="00786FD1">
        <w:rPr>
          <w:rFonts w:ascii="Arial" w:hAnsi="Arial" w:cs="Arial"/>
          <w:szCs w:val="22"/>
          <w:lang w:val="sv-SE"/>
        </w:rPr>
        <w:t>FR</w:t>
      </w:r>
    </w:p>
    <w:p w14:paraId="3BE8C4F9" w14:textId="102F9592" w:rsidR="00B32363" w:rsidRPr="00F97EEF" w:rsidRDefault="00B32363" w:rsidP="007A539A">
      <w:pPr>
        <w:rPr>
          <w:rFonts w:ascii="Arial" w:hAnsi="Arial" w:cs="Arial"/>
          <w:szCs w:val="22"/>
          <w:lang w:val="sv-SE"/>
        </w:rPr>
      </w:pPr>
      <w:r>
        <w:rPr>
          <w:rFonts w:ascii="Arial" w:hAnsi="Arial" w:cs="Arial"/>
          <w:szCs w:val="22"/>
          <w:lang w:val="sv-SE"/>
        </w:rPr>
        <w:t>TBD</w:t>
      </w:r>
    </w:p>
    <w:p w14:paraId="1FE2A205" w14:textId="77777777" w:rsidR="00ED6B50" w:rsidRDefault="00ED6B50" w:rsidP="00106D01">
      <w:pPr>
        <w:pStyle w:val="Reference"/>
        <w:numPr>
          <w:ilvl w:val="0"/>
          <w:numId w:val="0"/>
        </w:numPr>
        <w:ind w:left="567" w:hanging="567"/>
      </w:pPr>
    </w:p>
    <w:sectPr w:rsidR="00ED6B50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8D59B" w14:textId="77777777" w:rsidR="00606BB9" w:rsidRDefault="00606BB9" w:rsidP="000F2B91">
      <w:pPr>
        <w:spacing w:after="0"/>
      </w:pPr>
      <w:r>
        <w:separator/>
      </w:r>
    </w:p>
  </w:endnote>
  <w:endnote w:type="continuationSeparator" w:id="0">
    <w:p w14:paraId="25332AC2" w14:textId="77777777" w:rsidR="00606BB9" w:rsidRDefault="00606BB9" w:rsidP="000F2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D024D" w14:textId="77777777" w:rsidR="00606BB9" w:rsidRDefault="00606BB9" w:rsidP="000F2B91">
      <w:pPr>
        <w:spacing w:after="0"/>
      </w:pPr>
      <w:r>
        <w:separator/>
      </w:r>
    </w:p>
  </w:footnote>
  <w:footnote w:type="continuationSeparator" w:id="0">
    <w:p w14:paraId="5F1BDA43" w14:textId="77777777" w:rsidR="00606BB9" w:rsidRDefault="00606BB9" w:rsidP="000F2B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9B4B48"/>
    <w:multiLevelType w:val="hybridMultilevel"/>
    <w:tmpl w:val="783E48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523F"/>
    <w:multiLevelType w:val="hybridMultilevel"/>
    <w:tmpl w:val="E5FECBD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B1D8B"/>
    <w:multiLevelType w:val="hybridMultilevel"/>
    <w:tmpl w:val="1232661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3598F"/>
    <w:multiLevelType w:val="hybridMultilevel"/>
    <w:tmpl w:val="2092E80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50C03"/>
    <w:multiLevelType w:val="hybridMultilevel"/>
    <w:tmpl w:val="1EB426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B7282"/>
    <w:multiLevelType w:val="hybridMultilevel"/>
    <w:tmpl w:val="800E3E1C"/>
    <w:lvl w:ilvl="0" w:tplc="D800116A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879A0"/>
    <w:multiLevelType w:val="hybridMultilevel"/>
    <w:tmpl w:val="9148F4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D2050"/>
    <w:multiLevelType w:val="hybridMultilevel"/>
    <w:tmpl w:val="9150301A"/>
    <w:lvl w:ilvl="0" w:tplc="200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B83F24"/>
    <w:multiLevelType w:val="multilevel"/>
    <w:tmpl w:val="70C001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F975DA"/>
    <w:multiLevelType w:val="multilevel"/>
    <w:tmpl w:val="11BA6EA8"/>
    <w:lvl w:ilvl="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84798"/>
    <w:multiLevelType w:val="hybridMultilevel"/>
    <w:tmpl w:val="27AC66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A864F9"/>
    <w:multiLevelType w:val="hybridMultilevel"/>
    <w:tmpl w:val="F8125F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12593"/>
    <w:multiLevelType w:val="hybridMultilevel"/>
    <w:tmpl w:val="7A940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81429"/>
    <w:multiLevelType w:val="hybridMultilevel"/>
    <w:tmpl w:val="27AC66B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423433">
    <w:abstractNumId w:val="6"/>
  </w:num>
  <w:num w:numId="2" w16cid:durableId="1790081250">
    <w:abstractNumId w:val="14"/>
  </w:num>
  <w:num w:numId="3" w16cid:durableId="1656378581">
    <w:abstractNumId w:val="22"/>
  </w:num>
  <w:num w:numId="4" w16cid:durableId="1406872768">
    <w:abstractNumId w:val="20"/>
  </w:num>
  <w:num w:numId="5" w16cid:durableId="1923025486">
    <w:abstractNumId w:val="2"/>
  </w:num>
  <w:num w:numId="6" w16cid:durableId="509832677">
    <w:abstractNumId w:val="13"/>
  </w:num>
  <w:num w:numId="7" w16cid:durableId="1035427240">
    <w:abstractNumId w:val="11"/>
  </w:num>
  <w:num w:numId="8" w16cid:durableId="997808217">
    <w:abstractNumId w:val="1"/>
  </w:num>
  <w:num w:numId="9" w16cid:durableId="274797772">
    <w:abstractNumId w:val="4"/>
  </w:num>
  <w:num w:numId="10" w16cid:durableId="323776931">
    <w:abstractNumId w:val="7"/>
  </w:num>
  <w:num w:numId="11" w16cid:durableId="50665530">
    <w:abstractNumId w:val="18"/>
  </w:num>
  <w:num w:numId="12" w16cid:durableId="1277366186">
    <w:abstractNumId w:val="8"/>
  </w:num>
  <w:num w:numId="13" w16cid:durableId="839126544">
    <w:abstractNumId w:val="23"/>
  </w:num>
  <w:num w:numId="14" w16cid:durableId="1804081880">
    <w:abstractNumId w:val="24"/>
  </w:num>
  <w:num w:numId="15" w16cid:durableId="171995439">
    <w:abstractNumId w:val="10"/>
  </w:num>
  <w:num w:numId="16" w16cid:durableId="750003100">
    <w:abstractNumId w:val="12"/>
  </w:num>
  <w:num w:numId="17" w16cid:durableId="1327241305">
    <w:abstractNumId w:val="17"/>
  </w:num>
  <w:num w:numId="18" w16cid:durableId="1335844503">
    <w:abstractNumId w:val="3"/>
  </w:num>
  <w:num w:numId="19" w16cid:durableId="1606886148">
    <w:abstractNumId w:val="15"/>
  </w:num>
  <w:num w:numId="20" w16cid:durableId="221446558">
    <w:abstractNumId w:val="21"/>
  </w:num>
  <w:num w:numId="21" w16cid:durableId="721948622">
    <w:abstractNumId w:val="9"/>
  </w:num>
  <w:num w:numId="22" w16cid:durableId="115224855">
    <w:abstractNumId w:val="0"/>
  </w:num>
  <w:num w:numId="23" w16cid:durableId="396905828">
    <w:abstractNumId w:val="16"/>
  </w:num>
  <w:num w:numId="24" w16cid:durableId="397368226">
    <w:abstractNumId w:val="5"/>
  </w:num>
  <w:num w:numId="25" w16cid:durableId="2175196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1A57"/>
    <w:rsid w:val="00002002"/>
    <w:rsid w:val="00004323"/>
    <w:rsid w:val="00005B1E"/>
    <w:rsid w:val="00006F0A"/>
    <w:rsid w:val="000073C6"/>
    <w:rsid w:val="00012143"/>
    <w:rsid w:val="0001545C"/>
    <w:rsid w:val="0002055A"/>
    <w:rsid w:val="00021109"/>
    <w:rsid w:val="00027D4F"/>
    <w:rsid w:val="0003089A"/>
    <w:rsid w:val="00036FE7"/>
    <w:rsid w:val="00046998"/>
    <w:rsid w:val="0005292D"/>
    <w:rsid w:val="00054F6E"/>
    <w:rsid w:val="00060192"/>
    <w:rsid w:val="00061803"/>
    <w:rsid w:val="000854A6"/>
    <w:rsid w:val="000A2803"/>
    <w:rsid w:val="000A3581"/>
    <w:rsid w:val="000C15EE"/>
    <w:rsid w:val="000C1FFF"/>
    <w:rsid w:val="000C52E0"/>
    <w:rsid w:val="000C5B9B"/>
    <w:rsid w:val="000C66E5"/>
    <w:rsid w:val="000D20B3"/>
    <w:rsid w:val="000D2717"/>
    <w:rsid w:val="000D343C"/>
    <w:rsid w:val="000D528E"/>
    <w:rsid w:val="000D7B88"/>
    <w:rsid w:val="000E1BB5"/>
    <w:rsid w:val="000E23BC"/>
    <w:rsid w:val="000E4464"/>
    <w:rsid w:val="000E7C97"/>
    <w:rsid w:val="000F2B91"/>
    <w:rsid w:val="000F2E7D"/>
    <w:rsid w:val="000F3440"/>
    <w:rsid w:val="000F5904"/>
    <w:rsid w:val="000F607C"/>
    <w:rsid w:val="00100ADC"/>
    <w:rsid w:val="001033BF"/>
    <w:rsid w:val="00105D69"/>
    <w:rsid w:val="00106D01"/>
    <w:rsid w:val="0011403C"/>
    <w:rsid w:val="0011616E"/>
    <w:rsid w:val="00120F0D"/>
    <w:rsid w:val="00130A6A"/>
    <w:rsid w:val="00131AF9"/>
    <w:rsid w:val="00134E4C"/>
    <w:rsid w:val="0014063A"/>
    <w:rsid w:val="001422B2"/>
    <w:rsid w:val="00145481"/>
    <w:rsid w:val="001459CF"/>
    <w:rsid w:val="00152580"/>
    <w:rsid w:val="0015467E"/>
    <w:rsid w:val="001547C8"/>
    <w:rsid w:val="001562EF"/>
    <w:rsid w:val="0016140A"/>
    <w:rsid w:val="001653E2"/>
    <w:rsid w:val="001668E6"/>
    <w:rsid w:val="0017131E"/>
    <w:rsid w:val="00171B27"/>
    <w:rsid w:val="0017329D"/>
    <w:rsid w:val="0017394F"/>
    <w:rsid w:val="001822BF"/>
    <w:rsid w:val="0018461C"/>
    <w:rsid w:val="00184725"/>
    <w:rsid w:val="001858CE"/>
    <w:rsid w:val="00191A28"/>
    <w:rsid w:val="001920C7"/>
    <w:rsid w:val="00192A6D"/>
    <w:rsid w:val="001936E3"/>
    <w:rsid w:val="00194E44"/>
    <w:rsid w:val="00195B81"/>
    <w:rsid w:val="00197416"/>
    <w:rsid w:val="00197AB5"/>
    <w:rsid w:val="001A17AC"/>
    <w:rsid w:val="001A7788"/>
    <w:rsid w:val="001B4B12"/>
    <w:rsid w:val="001C244F"/>
    <w:rsid w:val="001C3BED"/>
    <w:rsid w:val="001C40B6"/>
    <w:rsid w:val="001D00EC"/>
    <w:rsid w:val="001D02E0"/>
    <w:rsid w:val="001D6AC6"/>
    <w:rsid w:val="001E022F"/>
    <w:rsid w:val="001E143E"/>
    <w:rsid w:val="001E7282"/>
    <w:rsid w:val="001F2591"/>
    <w:rsid w:val="002029FA"/>
    <w:rsid w:val="00210415"/>
    <w:rsid w:val="00212BE6"/>
    <w:rsid w:val="00215EF8"/>
    <w:rsid w:val="00220877"/>
    <w:rsid w:val="00223F26"/>
    <w:rsid w:val="002240BF"/>
    <w:rsid w:val="00231903"/>
    <w:rsid w:val="00232450"/>
    <w:rsid w:val="00232EC3"/>
    <w:rsid w:val="00233154"/>
    <w:rsid w:val="00235217"/>
    <w:rsid w:val="00240D5D"/>
    <w:rsid w:val="002410B7"/>
    <w:rsid w:val="0024345D"/>
    <w:rsid w:val="00245C7C"/>
    <w:rsid w:val="00266C6F"/>
    <w:rsid w:val="00272DAE"/>
    <w:rsid w:val="00275A6C"/>
    <w:rsid w:val="002772F7"/>
    <w:rsid w:val="0028126D"/>
    <w:rsid w:val="00282E45"/>
    <w:rsid w:val="002859A0"/>
    <w:rsid w:val="0028601B"/>
    <w:rsid w:val="002863FA"/>
    <w:rsid w:val="00291DC2"/>
    <w:rsid w:val="002933C1"/>
    <w:rsid w:val="00295766"/>
    <w:rsid w:val="002A017D"/>
    <w:rsid w:val="002A0344"/>
    <w:rsid w:val="002A5DE3"/>
    <w:rsid w:val="002A7C86"/>
    <w:rsid w:val="002B0B03"/>
    <w:rsid w:val="002B1C15"/>
    <w:rsid w:val="002B46DA"/>
    <w:rsid w:val="002B7C17"/>
    <w:rsid w:val="002C261B"/>
    <w:rsid w:val="002C32B8"/>
    <w:rsid w:val="002C5EC3"/>
    <w:rsid w:val="002D4270"/>
    <w:rsid w:val="002D6FD6"/>
    <w:rsid w:val="002D7A2F"/>
    <w:rsid w:val="002E20CA"/>
    <w:rsid w:val="002E72E7"/>
    <w:rsid w:val="002F204D"/>
    <w:rsid w:val="002F3503"/>
    <w:rsid w:val="002F6686"/>
    <w:rsid w:val="002F72AC"/>
    <w:rsid w:val="00306E80"/>
    <w:rsid w:val="00307C80"/>
    <w:rsid w:val="00315D3E"/>
    <w:rsid w:val="00322497"/>
    <w:rsid w:val="0032401A"/>
    <w:rsid w:val="0032464B"/>
    <w:rsid w:val="003269B0"/>
    <w:rsid w:val="00332384"/>
    <w:rsid w:val="00332BBD"/>
    <w:rsid w:val="00336703"/>
    <w:rsid w:val="0034205A"/>
    <w:rsid w:val="00342614"/>
    <w:rsid w:val="003451DB"/>
    <w:rsid w:val="003460B9"/>
    <w:rsid w:val="003472CD"/>
    <w:rsid w:val="003502CD"/>
    <w:rsid w:val="00352AC6"/>
    <w:rsid w:val="003567EA"/>
    <w:rsid w:val="00357A56"/>
    <w:rsid w:val="00360529"/>
    <w:rsid w:val="003610EC"/>
    <w:rsid w:val="00371705"/>
    <w:rsid w:val="00380A9D"/>
    <w:rsid w:val="0039032C"/>
    <w:rsid w:val="0039043D"/>
    <w:rsid w:val="003938C6"/>
    <w:rsid w:val="00396909"/>
    <w:rsid w:val="003A42A9"/>
    <w:rsid w:val="003B1154"/>
    <w:rsid w:val="003B4AD7"/>
    <w:rsid w:val="003B7A77"/>
    <w:rsid w:val="003C078C"/>
    <w:rsid w:val="003C1B2E"/>
    <w:rsid w:val="003C4164"/>
    <w:rsid w:val="003C5E5F"/>
    <w:rsid w:val="003D2D3C"/>
    <w:rsid w:val="003D3E94"/>
    <w:rsid w:val="003D4887"/>
    <w:rsid w:val="003D4D6F"/>
    <w:rsid w:val="003F0F25"/>
    <w:rsid w:val="003F24FC"/>
    <w:rsid w:val="003F589D"/>
    <w:rsid w:val="003F5E74"/>
    <w:rsid w:val="00400160"/>
    <w:rsid w:val="004014E3"/>
    <w:rsid w:val="0040213A"/>
    <w:rsid w:val="0040263F"/>
    <w:rsid w:val="004039AF"/>
    <w:rsid w:val="004044EF"/>
    <w:rsid w:val="00406EEF"/>
    <w:rsid w:val="00407777"/>
    <w:rsid w:val="0041227D"/>
    <w:rsid w:val="00413C6D"/>
    <w:rsid w:val="00414099"/>
    <w:rsid w:val="00414EBE"/>
    <w:rsid w:val="00421676"/>
    <w:rsid w:val="00424EE1"/>
    <w:rsid w:val="0042668B"/>
    <w:rsid w:val="0043110E"/>
    <w:rsid w:val="00434F92"/>
    <w:rsid w:val="00436148"/>
    <w:rsid w:val="004469E6"/>
    <w:rsid w:val="00450AFF"/>
    <w:rsid w:val="00457C90"/>
    <w:rsid w:val="00462928"/>
    <w:rsid w:val="00463370"/>
    <w:rsid w:val="0046472C"/>
    <w:rsid w:val="00470FCA"/>
    <w:rsid w:val="00472273"/>
    <w:rsid w:val="00472B9A"/>
    <w:rsid w:val="00473EC6"/>
    <w:rsid w:val="0047451A"/>
    <w:rsid w:val="00475B06"/>
    <w:rsid w:val="004768D6"/>
    <w:rsid w:val="00477F92"/>
    <w:rsid w:val="00480A4F"/>
    <w:rsid w:val="004826C2"/>
    <w:rsid w:val="004832C7"/>
    <w:rsid w:val="004852DE"/>
    <w:rsid w:val="00492BBF"/>
    <w:rsid w:val="00494504"/>
    <w:rsid w:val="00496E36"/>
    <w:rsid w:val="004A38EA"/>
    <w:rsid w:val="004A5A51"/>
    <w:rsid w:val="004A7693"/>
    <w:rsid w:val="004B50D5"/>
    <w:rsid w:val="004B6194"/>
    <w:rsid w:val="004B6482"/>
    <w:rsid w:val="004C2D23"/>
    <w:rsid w:val="004C789F"/>
    <w:rsid w:val="004D1322"/>
    <w:rsid w:val="004D19DB"/>
    <w:rsid w:val="004D2212"/>
    <w:rsid w:val="004D2E6D"/>
    <w:rsid w:val="004D3F21"/>
    <w:rsid w:val="004E31D4"/>
    <w:rsid w:val="004E4030"/>
    <w:rsid w:val="004E6B21"/>
    <w:rsid w:val="004F2F4D"/>
    <w:rsid w:val="004F3CA7"/>
    <w:rsid w:val="004F5E4A"/>
    <w:rsid w:val="00500368"/>
    <w:rsid w:val="00503809"/>
    <w:rsid w:val="00504FB8"/>
    <w:rsid w:val="005072CF"/>
    <w:rsid w:val="005141DA"/>
    <w:rsid w:val="00516B0D"/>
    <w:rsid w:val="00516FE6"/>
    <w:rsid w:val="00517346"/>
    <w:rsid w:val="00530E0F"/>
    <w:rsid w:val="0053559C"/>
    <w:rsid w:val="00541B8C"/>
    <w:rsid w:val="005441F9"/>
    <w:rsid w:val="0054700C"/>
    <w:rsid w:val="00547F2A"/>
    <w:rsid w:val="00552CF7"/>
    <w:rsid w:val="005575A2"/>
    <w:rsid w:val="00563C75"/>
    <w:rsid w:val="00563F48"/>
    <w:rsid w:val="005763EC"/>
    <w:rsid w:val="00580068"/>
    <w:rsid w:val="005926D9"/>
    <w:rsid w:val="00597FF0"/>
    <w:rsid w:val="005A4015"/>
    <w:rsid w:val="005A5488"/>
    <w:rsid w:val="005B1D3C"/>
    <w:rsid w:val="005B5830"/>
    <w:rsid w:val="005C0B9A"/>
    <w:rsid w:val="005C1619"/>
    <w:rsid w:val="005C4328"/>
    <w:rsid w:val="005D230E"/>
    <w:rsid w:val="005D4ABE"/>
    <w:rsid w:val="005E324B"/>
    <w:rsid w:val="005E4719"/>
    <w:rsid w:val="005E7852"/>
    <w:rsid w:val="005F07C3"/>
    <w:rsid w:val="005F74B5"/>
    <w:rsid w:val="00600498"/>
    <w:rsid w:val="00606BB9"/>
    <w:rsid w:val="00607896"/>
    <w:rsid w:val="00610D12"/>
    <w:rsid w:val="00623E22"/>
    <w:rsid w:val="00640BE8"/>
    <w:rsid w:val="00646357"/>
    <w:rsid w:val="0064676A"/>
    <w:rsid w:val="00647381"/>
    <w:rsid w:val="00647A55"/>
    <w:rsid w:val="00657664"/>
    <w:rsid w:val="006619A7"/>
    <w:rsid w:val="0066202D"/>
    <w:rsid w:val="0067682F"/>
    <w:rsid w:val="00680239"/>
    <w:rsid w:val="0068182C"/>
    <w:rsid w:val="006831A5"/>
    <w:rsid w:val="006854D3"/>
    <w:rsid w:val="006920D8"/>
    <w:rsid w:val="00693A1F"/>
    <w:rsid w:val="006A2878"/>
    <w:rsid w:val="006B26C3"/>
    <w:rsid w:val="006B6423"/>
    <w:rsid w:val="006C3136"/>
    <w:rsid w:val="006C45FB"/>
    <w:rsid w:val="006C67B5"/>
    <w:rsid w:val="006E2793"/>
    <w:rsid w:val="006F4B71"/>
    <w:rsid w:val="006F513B"/>
    <w:rsid w:val="006F74C1"/>
    <w:rsid w:val="00705E18"/>
    <w:rsid w:val="00711E24"/>
    <w:rsid w:val="007142E0"/>
    <w:rsid w:val="00714CB1"/>
    <w:rsid w:val="00715B68"/>
    <w:rsid w:val="0072210A"/>
    <w:rsid w:val="00726072"/>
    <w:rsid w:val="007275C4"/>
    <w:rsid w:val="007356EE"/>
    <w:rsid w:val="00742D3E"/>
    <w:rsid w:val="00750B78"/>
    <w:rsid w:val="00752CDE"/>
    <w:rsid w:val="0076026D"/>
    <w:rsid w:val="00763B9D"/>
    <w:rsid w:val="007655AD"/>
    <w:rsid w:val="00770B41"/>
    <w:rsid w:val="0077531F"/>
    <w:rsid w:val="007754DC"/>
    <w:rsid w:val="00785352"/>
    <w:rsid w:val="007854D1"/>
    <w:rsid w:val="00786FD1"/>
    <w:rsid w:val="00796D93"/>
    <w:rsid w:val="007976F7"/>
    <w:rsid w:val="007A41C8"/>
    <w:rsid w:val="007A539A"/>
    <w:rsid w:val="007A64B4"/>
    <w:rsid w:val="007A7E33"/>
    <w:rsid w:val="007A7F4D"/>
    <w:rsid w:val="007C3CEE"/>
    <w:rsid w:val="007D6ACD"/>
    <w:rsid w:val="007E0ABC"/>
    <w:rsid w:val="007E388B"/>
    <w:rsid w:val="007E460B"/>
    <w:rsid w:val="007E71C3"/>
    <w:rsid w:val="007E7C81"/>
    <w:rsid w:val="007F17C4"/>
    <w:rsid w:val="007F18A4"/>
    <w:rsid w:val="007F3A14"/>
    <w:rsid w:val="007F59F8"/>
    <w:rsid w:val="007F6118"/>
    <w:rsid w:val="007F73FD"/>
    <w:rsid w:val="00801160"/>
    <w:rsid w:val="008024D5"/>
    <w:rsid w:val="00805464"/>
    <w:rsid w:val="00814391"/>
    <w:rsid w:val="00822942"/>
    <w:rsid w:val="008235C1"/>
    <w:rsid w:val="00825AC0"/>
    <w:rsid w:val="00826338"/>
    <w:rsid w:val="00831A7D"/>
    <w:rsid w:val="00833D1C"/>
    <w:rsid w:val="00837671"/>
    <w:rsid w:val="00850065"/>
    <w:rsid w:val="0085212F"/>
    <w:rsid w:val="00853103"/>
    <w:rsid w:val="00855887"/>
    <w:rsid w:val="00855A00"/>
    <w:rsid w:val="0085650D"/>
    <w:rsid w:val="0087105E"/>
    <w:rsid w:val="00877167"/>
    <w:rsid w:val="00881F4F"/>
    <w:rsid w:val="00887218"/>
    <w:rsid w:val="0088723A"/>
    <w:rsid w:val="00890092"/>
    <w:rsid w:val="008A08B5"/>
    <w:rsid w:val="008A158F"/>
    <w:rsid w:val="008A2BA7"/>
    <w:rsid w:val="008A48B8"/>
    <w:rsid w:val="008A61E6"/>
    <w:rsid w:val="008B0A14"/>
    <w:rsid w:val="008B268C"/>
    <w:rsid w:val="008C4EF5"/>
    <w:rsid w:val="008C7264"/>
    <w:rsid w:val="008D0FF5"/>
    <w:rsid w:val="008D7F24"/>
    <w:rsid w:val="008E6909"/>
    <w:rsid w:val="008F06C6"/>
    <w:rsid w:val="008F3374"/>
    <w:rsid w:val="008F3CC9"/>
    <w:rsid w:val="008F4197"/>
    <w:rsid w:val="008F4E9C"/>
    <w:rsid w:val="008F59B0"/>
    <w:rsid w:val="008F5BD0"/>
    <w:rsid w:val="009041FF"/>
    <w:rsid w:val="009077DA"/>
    <w:rsid w:val="00916DF9"/>
    <w:rsid w:val="0092083D"/>
    <w:rsid w:val="00920FC6"/>
    <w:rsid w:val="00921A47"/>
    <w:rsid w:val="00923736"/>
    <w:rsid w:val="00925174"/>
    <w:rsid w:val="0092711C"/>
    <w:rsid w:val="0093454D"/>
    <w:rsid w:val="00943F1B"/>
    <w:rsid w:val="00943FAD"/>
    <w:rsid w:val="0095171E"/>
    <w:rsid w:val="00951C0E"/>
    <w:rsid w:val="009532B4"/>
    <w:rsid w:val="009575E6"/>
    <w:rsid w:val="00960559"/>
    <w:rsid w:val="0096111C"/>
    <w:rsid w:val="00963161"/>
    <w:rsid w:val="00970CC7"/>
    <w:rsid w:val="009724A0"/>
    <w:rsid w:val="009803CF"/>
    <w:rsid w:val="00983CC5"/>
    <w:rsid w:val="009858E5"/>
    <w:rsid w:val="00987884"/>
    <w:rsid w:val="00990CE6"/>
    <w:rsid w:val="009939B8"/>
    <w:rsid w:val="009947FC"/>
    <w:rsid w:val="009A1687"/>
    <w:rsid w:val="009A1DD5"/>
    <w:rsid w:val="009A2CEC"/>
    <w:rsid w:val="009A6667"/>
    <w:rsid w:val="009B08E8"/>
    <w:rsid w:val="009B4CC8"/>
    <w:rsid w:val="009B73E2"/>
    <w:rsid w:val="009B7ED2"/>
    <w:rsid w:val="009C2B61"/>
    <w:rsid w:val="009C5EF9"/>
    <w:rsid w:val="009C7887"/>
    <w:rsid w:val="009D1314"/>
    <w:rsid w:val="009D276F"/>
    <w:rsid w:val="009D565F"/>
    <w:rsid w:val="009D6AD9"/>
    <w:rsid w:val="009E33A1"/>
    <w:rsid w:val="009E45A6"/>
    <w:rsid w:val="009F4485"/>
    <w:rsid w:val="009F56C5"/>
    <w:rsid w:val="00A03788"/>
    <w:rsid w:val="00A066DA"/>
    <w:rsid w:val="00A14C7F"/>
    <w:rsid w:val="00A15D44"/>
    <w:rsid w:val="00A23476"/>
    <w:rsid w:val="00A308EB"/>
    <w:rsid w:val="00A30C34"/>
    <w:rsid w:val="00A322A6"/>
    <w:rsid w:val="00A32835"/>
    <w:rsid w:val="00A53EC0"/>
    <w:rsid w:val="00A54C53"/>
    <w:rsid w:val="00A61F00"/>
    <w:rsid w:val="00A666F9"/>
    <w:rsid w:val="00A6671C"/>
    <w:rsid w:val="00A6708E"/>
    <w:rsid w:val="00A82412"/>
    <w:rsid w:val="00A83A42"/>
    <w:rsid w:val="00A85261"/>
    <w:rsid w:val="00A92553"/>
    <w:rsid w:val="00A94208"/>
    <w:rsid w:val="00AA3816"/>
    <w:rsid w:val="00AA7E9C"/>
    <w:rsid w:val="00AB1BB8"/>
    <w:rsid w:val="00AB1E15"/>
    <w:rsid w:val="00AB661C"/>
    <w:rsid w:val="00AC1356"/>
    <w:rsid w:val="00AC1576"/>
    <w:rsid w:val="00AC1986"/>
    <w:rsid w:val="00AC3841"/>
    <w:rsid w:val="00AC66AD"/>
    <w:rsid w:val="00AD58F1"/>
    <w:rsid w:val="00AD7123"/>
    <w:rsid w:val="00AE3724"/>
    <w:rsid w:val="00AF212C"/>
    <w:rsid w:val="00AF50A3"/>
    <w:rsid w:val="00AF5315"/>
    <w:rsid w:val="00AF55A9"/>
    <w:rsid w:val="00B05259"/>
    <w:rsid w:val="00B11C73"/>
    <w:rsid w:val="00B2211E"/>
    <w:rsid w:val="00B228AB"/>
    <w:rsid w:val="00B230EB"/>
    <w:rsid w:val="00B30BC5"/>
    <w:rsid w:val="00B31F89"/>
    <w:rsid w:val="00B32363"/>
    <w:rsid w:val="00B32952"/>
    <w:rsid w:val="00B34FC9"/>
    <w:rsid w:val="00B35898"/>
    <w:rsid w:val="00B35A6E"/>
    <w:rsid w:val="00B368CD"/>
    <w:rsid w:val="00B44412"/>
    <w:rsid w:val="00B44EE6"/>
    <w:rsid w:val="00B463DF"/>
    <w:rsid w:val="00B51176"/>
    <w:rsid w:val="00B54963"/>
    <w:rsid w:val="00B56B0F"/>
    <w:rsid w:val="00B6348A"/>
    <w:rsid w:val="00B651C4"/>
    <w:rsid w:val="00B67A59"/>
    <w:rsid w:val="00B735CA"/>
    <w:rsid w:val="00B7549D"/>
    <w:rsid w:val="00B82141"/>
    <w:rsid w:val="00B8369D"/>
    <w:rsid w:val="00B83987"/>
    <w:rsid w:val="00B84882"/>
    <w:rsid w:val="00B878AC"/>
    <w:rsid w:val="00B914C1"/>
    <w:rsid w:val="00BA08A2"/>
    <w:rsid w:val="00BB01FD"/>
    <w:rsid w:val="00BB0739"/>
    <w:rsid w:val="00BB470B"/>
    <w:rsid w:val="00BB5444"/>
    <w:rsid w:val="00BC0EC9"/>
    <w:rsid w:val="00BC28C2"/>
    <w:rsid w:val="00BD1FB7"/>
    <w:rsid w:val="00BD3BCA"/>
    <w:rsid w:val="00BD71EF"/>
    <w:rsid w:val="00BE65EC"/>
    <w:rsid w:val="00BF4348"/>
    <w:rsid w:val="00BF6426"/>
    <w:rsid w:val="00C0067B"/>
    <w:rsid w:val="00C05436"/>
    <w:rsid w:val="00C05456"/>
    <w:rsid w:val="00C114B3"/>
    <w:rsid w:val="00C14B8F"/>
    <w:rsid w:val="00C21141"/>
    <w:rsid w:val="00C21EE2"/>
    <w:rsid w:val="00C2268A"/>
    <w:rsid w:val="00C27153"/>
    <w:rsid w:val="00C364D5"/>
    <w:rsid w:val="00C5294E"/>
    <w:rsid w:val="00C550A8"/>
    <w:rsid w:val="00C64368"/>
    <w:rsid w:val="00C672AF"/>
    <w:rsid w:val="00C70260"/>
    <w:rsid w:val="00C83F9A"/>
    <w:rsid w:val="00C845C3"/>
    <w:rsid w:val="00C916B9"/>
    <w:rsid w:val="00C94366"/>
    <w:rsid w:val="00C94F61"/>
    <w:rsid w:val="00C95F2E"/>
    <w:rsid w:val="00CB1C04"/>
    <w:rsid w:val="00CB2899"/>
    <w:rsid w:val="00CB392A"/>
    <w:rsid w:val="00CB59CA"/>
    <w:rsid w:val="00CB5BF3"/>
    <w:rsid w:val="00CB6798"/>
    <w:rsid w:val="00CB6D6E"/>
    <w:rsid w:val="00CB769D"/>
    <w:rsid w:val="00CB7F3A"/>
    <w:rsid w:val="00CC6274"/>
    <w:rsid w:val="00CD1956"/>
    <w:rsid w:val="00CD6887"/>
    <w:rsid w:val="00CD7A47"/>
    <w:rsid w:val="00CE269D"/>
    <w:rsid w:val="00CE36DB"/>
    <w:rsid w:val="00CE7BB2"/>
    <w:rsid w:val="00CF08FB"/>
    <w:rsid w:val="00CF0FAC"/>
    <w:rsid w:val="00CF345E"/>
    <w:rsid w:val="00CF6450"/>
    <w:rsid w:val="00D03465"/>
    <w:rsid w:val="00D05DDD"/>
    <w:rsid w:val="00D1090B"/>
    <w:rsid w:val="00D12C81"/>
    <w:rsid w:val="00D12E01"/>
    <w:rsid w:val="00D146C1"/>
    <w:rsid w:val="00D175AA"/>
    <w:rsid w:val="00D231E5"/>
    <w:rsid w:val="00D30CA5"/>
    <w:rsid w:val="00D31A40"/>
    <w:rsid w:val="00D34EC3"/>
    <w:rsid w:val="00D40E10"/>
    <w:rsid w:val="00D4344C"/>
    <w:rsid w:val="00D5062B"/>
    <w:rsid w:val="00D506B9"/>
    <w:rsid w:val="00D51AE5"/>
    <w:rsid w:val="00D539A4"/>
    <w:rsid w:val="00D5416B"/>
    <w:rsid w:val="00D55CA7"/>
    <w:rsid w:val="00D615BC"/>
    <w:rsid w:val="00D7226C"/>
    <w:rsid w:val="00D75331"/>
    <w:rsid w:val="00D86932"/>
    <w:rsid w:val="00D95D06"/>
    <w:rsid w:val="00D9605A"/>
    <w:rsid w:val="00D96F4E"/>
    <w:rsid w:val="00DA1478"/>
    <w:rsid w:val="00DA2612"/>
    <w:rsid w:val="00DB4BE5"/>
    <w:rsid w:val="00DB718F"/>
    <w:rsid w:val="00DC07A8"/>
    <w:rsid w:val="00DC584A"/>
    <w:rsid w:val="00DC6CCE"/>
    <w:rsid w:val="00DC6D77"/>
    <w:rsid w:val="00DC798B"/>
    <w:rsid w:val="00DD4E88"/>
    <w:rsid w:val="00DD730C"/>
    <w:rsid w:val="00DE6D54"/>
    <w:rsid w:val="00DF02FC"/>
    <w:rsid w:val="00DF2C4A"/>
    <w:rsid w:val="00DF4AFF"/>
    <w:rsid w:val="00E001E8"/>
    <w:rsid w:val="00E024D7"/>
    <w:rsid w:val="00E06D97"/>
    <w:rsid w:val="00E07643"/>
    <w:rsid w:val="00E1033D"/>
    <w:rsid w:val="00E1078F"/>
    <w:rsid w:val="00E128C6"/>
    <w:rsid w:val="00E1345F"/>
    <w:rsid w:val="00E225EB"/>
    <w:rsid w:val="00E279D9"/>
    <w:rsid w:val="00E3296B"/>
    <w:rsid w:val="00E34CDB"/>
    <w:rsid w:val="00E47889"/>
    <w:rsid w:val="00E5654C"/>
    <w:rsid w:val="00E61544"/>
    <w:rsid w:val="00E62F8E"/>
    <w:rsid w:val="00E64ED1"/>
    <w:rsid w:val="00E67054"/>
    <w:rsid w:val="00E76433"/>
    <w:rsid w:val="00E804D2"/>
    <w:rsid w:val="00E81396"/>
    <w:rsid w:val="00E8347F"/>
    <w:rsid w:val="00E86D42"/>
    <w:rsid w:val="00E87441"/>
    <w:rsid w:val="00E945BC"/>
    <w:rsid w:val="00EA0415"/>
    <w:rsid w:val="00EA3707"/>
    <w:rsid w:val="00EA675F"/>
    <w:rsid w:val="00EA6997"/>
    <w:rsid w:val="00EB2F92"/>
    <w:rsid w:val="00EC06FF"/>
    <w:rsid w:val="00EC1BEA"/>
    <w:rsid w:val="00EC1DCB"/>
    <w:rsid w:val="00EC35D2"/>
    <w:rsid w:val="00EC5C9E"/>
    <w:rsid w:val="00ED2083"/>
    <w:rsid w:val="00ED22D9"/>
    <w:rsid w:val="00ED3E1E"/>
    <w:rsid w:val="00ED551C"/>
    <w:rsid w:val="00ED6B50"/>
    <w:rsid w:val="00ED7120"/>
    <w:rsid w:val="00EE6DB9"/>
    <w:rsid w:val="00EF0306"/>
    <w:rsid w:val="00EF061C"/>
    <w:rsid w:val="00EF1B6F"/>
    <w:rsid w:val="00EF4D59"/>
    <w:rsid w:val="00EF693E"/>
    <w:rsid w:val="00EF75B7"/>
    <w:rsid w:val="00F04F9F"/>
    <w:rsid w:val="00F071C8"/>
    <w:rsid w:val="00F13328"/>
    <w:rsid w:val="00F135E3"/>
    <w:rsid w:val="00F13FC8"/>
    <w:rsid w:val="00F21CD3"/>
    <w:rsid w:val="00F2298A"/>
    <w:rsid w:val="00F315AA"/>
    <w:rsid w:val="00F33556"/>
    <w:rsid w:val="00F33D3F"/>
    <w:rsid w:val="00F41909"/>
    <w:rsid w:val="00F434D8"/>
    <w:rsid w:val="00F441B8"/>
    <w:rsid w:val="00F44BEE"/>
    <w:rsid w:val="00F50518"/>
    <w:rsid w:val="00F55750"/>
    <w:rsid w:val="00F616FD"/>
    <w:rsid w:val="00F6489D"/>
    <w:rsid w:val="00F7600B"/>
    <w:rsid w:val="00F82209"/>
    <w:rsid w:val="00F830BF"/>
    <w:rsid w:val="00F83A72"/>
    <w:rsid w:val="00F87226"/>
    <w:rsid w:val="00F9056B"/>
    <w:rsid w:val="00F970AF"/>
    <w:rsid w:val="00FA02D5"/>
    <w:rsid w:val="00FA078A"/>
    <w:rsid w:val="00FA27D6"/>
    <w:rsid w:val="00FA39FD"/>
    <w:rsid w:val="00FB09B4"/>
    <w:rsid w:val="00FB4996"/>
    <w:rsid w:val="00FC33A2"/>
    <w:rsid w:val="00FC4CCE"/>
    <w:rsid w:val="00FC6C8B"/>
    <w:rsid w:val="00FD7B78"/>
    <w:rsid w:val="00FE0D76"/>
    <w:rsid w:val="00FE154C"/>
    <w:rsid w:val="00FE34C9"/>
    <w:rsid w:val="00FE526F"/>
    <w:rsid w:val="00FE69A2"/>
    <w:rsid w:val="00FE6DA7"/>
    <w:rsid w:val="00FF1BF9"/>
    <w:rsid w:val="00FF2AF7"/>
    <w:rsid w:val="00FF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B3A6F"/>
  <w15:chartTrackingRefBased/>
  <w15:docId w15:val="{135CE043-47AF-4069-98CC-FB4A70B3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8F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qFormat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qFormat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A8241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82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824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41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link w:val="CRCoverPageZchn"/>
    <w:qFormat/>
    <w:rsid w:val="00496E3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496E3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E4788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E4788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qFormat/>
    <w:rsid w:val="00B2211E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4A5A51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CD7A47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7A539A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7A539A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7A539A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7A539A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3_Iu/TSGR3_120/Docs/R3-23250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3_Iu/TSGR3_120/Docs/R3-232505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088E8-024D-41B5-BD04-522D2FBC10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2469489-819A-4C85-893A-1866B3E664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02E89-7E4A-4B9F-84B7-F40B9623A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B85E26-AA74-417D-9D46-5248698B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12870</CharactersWithSpaces>
  <SharedDoc>false</SharedDoc>
  <HLinks>
    <vt:vector size="6" baseType="variant">
      <vt:variant>
        <vt:i4>65548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https://portal.3gpp.org/desktopmodules/Specifications/SpecificationDetails.aspx?specificationId=3996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142</cp:revision>
  <dcterms:created xsi:type="dcterms:W3CDTF">2023-04-04T16:30:00Z</dcterms:created>
  <dcterms:modified xsi:type="dcterms:W3CDTF">2023-05-11T15:50:00Z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