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8220A" w14:textId="6C5F83EA" w:rsidR="00DE3427" w:rsidRPr="00D1615C" w:rsidRDefault="00DE3427" w:rsidP="00DE3427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73582D">
        <w:rPr>
          <w:rFonts w:ascii="Arial" w:eastAsia="MS Mincho" w:hAnsi="Arial"/>
          <w:b/>
          <w:sz w:val="24"/>
          <w:szCs w:val="24"/>
        </w:rPr>
        <w:t>8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463204">
        <w:rPr>
          <w:rFonts w:ascii="Arial" w:eastAsia="MS Mincho" w:hAnsi="Arial"/>
          <w:b/>
          <w:bCs/>
          <w:sz w:val="24"/>
          <w:szCs w:val="24"/>
        </w:rPr>
        <w:t>6680</w:t>
      </w:r>
    </w:p>
    <w:p w14:paraId="7D2EDCC1" w14:textId="6115DCC9" w:rsidR="00DE3427" w:rsidRDefault="00DE3427" w:rsidP="00DE342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73582D">
        <w:rPr>
          <w:rFonts w:ascii="Arial" w:hAnsi="Arial" w:cs="Arial"/>
          <w:b/>
          <w:noProof/>
          <w:color w:val="000000"/>
          <w:sz w:val="24"/>
          <w:szCs w:val="24"/>
        </w:rPr>
        <w:t>November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73582D">
        <w:rPr>
          <w:rFonts w:ascii="Arial" w:hAnsi="Arial" w:cs="Arial"/>
          <w:b/>
          <w:noProof/>
          <w:color w:val="000000"/>
          <w:sz w:val="24"/>
          <w:szCs w:val="24"/>
        </w:rPr>
        <w:t>14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73582D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9946D0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99C70BF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771328">
        <w:rPr>
          <w:rFonts w:ascii="Arial" w:hAnsi="Arial"/>
          <w:sz w:val="24"/>
          <w:lang w:val="en-US" w:eastAsia="zh-CN"/>
        </w:rPr>
        <w:t>9.2.7</w:t>
      </w:r>
    </w:p>
    <w:p w14:paraId="7A1DFEFF" w14:textId="2FE8117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522EA">
        <w:rPr>
          <w:rFonts w:ascii="Arial" w:hAnsi="Arial"/>
          <w:sz w:val="24"/>
          <w:lang w:val="en-US"/>
        </w:rPr>
        <w:t>Intel Corporation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78FDF49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3582D">
        <w:rPr>
          <w:rFonts w:ascii="Arial" w:hAnsi="Arial"/>
          <w:sz w:val="24"/>
          <w:lang w:val="en-US"/>
        </w:rPr>
        <w:t xml:space="preserve">Discussions </w:t>
      </w:r>
      <w:r w:rsidR="00771328">
        <w:rPr>
          <w:rFonts w:ascii="Arial" w:hAnsi="Arial"/>
          <w:sz w:val="24"/>
          <w:lang w:val="en-US"/>
        </w:rPr>
        <w:t>for</w:t>
      </w:r>
      <w:r w:rsidR="0073582D">
        <w:rPr>
          <w:rFonts w:ascii="Arial" w:hAnsi="Arial"/>
          <w:sz w:val="24"/>
          <w:lang w:val="en-US"/>
        </w:rPr>
        <w:t xml:space="preserve"> </w:t>
      </w:r>
      <w:r w:rsidR="00771328">
        <w:rPr>
          <w:rFonts w:ascii="Arial" w:hAnsi="Arial"/>
          <w:sz w:val="24"/>
          <w:lang w:val="en-US"/>
        </w:rPr>
        <w:t xml:space="preserve">what would be the right way to inform S-SN that MN-initiated inter-SN CPC </w:t>
      </w:r>
      <w:r w:rsidR="00080C5E">
        <w:rPr>
          <w:rFonts w:ascii="Arial" w:hAnsi="Arial"/>
          <w:sz w:val="24"/>
          <w:lang w:val="en-US"/>
        </w:rPr>
        <w:t>has been</w:t>
      </w:r>
      <w:r w:rsidR="00771328">
        <w:rPr>
          <w:rFonts w:ascii="Arial" w:hAnsi="Arial"/>
          <w:sz w:val="24"/>
          <w:lang w:val="en-US"/>
        </w:rPr>
        <w:t xml:space="preserve"> successfully configured to the UE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66DB40FC" w14:textId="7B47CF1B" w:rsidR="003971BF" w:rsidRDefault="00CE0525" w:rsidP="00F80A2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last RAN3#117-e meeting, </w:t>
      </w:r>
      <w:r w:rsidR="003971BF">
        <w:rPr>
          <w:rFonts w:ascii="Arial" w:hAnsi="Arial" w:cs="Arial"/>
          <w:lang w:eastAsia="zh-CN"/>
        </w:rPr>
        <w:t xml:space="preserve">there was one post-meeting email discussion to support X2/XnAP signallings for the </w:t>
      </w:r>
      <w:r w:rsidR="00456613">
        <w:rPr>
          <w:rFonts w:ascii="Arial" w:hAnsi="Arial" w:cs="Arial"/>
          <w:lang w:eastAsia="zh-CN"/>
        </w:rPr>
        <w:t xml:space="preserve">below </w:t>
      </w:r>
      <w:r w:rsidR="003971BF">
        <w:rPr>
          <w:rFonts w:ascii="Arial" w:hAnsi="Arial" w:cs="Arial"/>
          <w:lang w:eastAsia="zh-CN"/>
        </w:rPr>
        <w:t xml:space="preserve">RAN2 progress and agreed the following </w:t>
      </w:r>
      <w:r w:rsidR="006C394F">
        <w:rPr>
          <w:rFonts w:ascii="Arial" w:hAnsi="Arial" w:cs="Arial"/>
          <w:lang w:eastAsia="zh-CN"/>
        </w:rPr>
        <w:t xml:space="preserve">set of </w:t>
      </w:r>
      <w:r w:rsidR="003971BF">
        <w:rPr>
          <w:rFonts w:ascii="Arial" w:hAnsi="Arial" w:cs="Arial"/>
          <w:lang w:eastAsia="zh-CN"/>
        </w:rPr>
        <w:t xml:space="preserve">CRs: </w:t>
      </w:r>
    </w:p>
    <w:p w14:paraId="6CCD9D91" w14:textId="77777777" w:rsidR="003971BF" w:rsidRPr="00FD535A" w:rsidRDefault="003971BF" w:rsidP="003971BF">
      <w:pPr>
        <w:spacing w:after="0"/>
        <w:ind w:left="284"/>
        <w:contextualSpacing/>
        <w:rPr>
          <w:rFonts w:ascii="Calibri" w:hAnsi="Calibri" w:cs="Calibri"/>
          <w:b/>
          <w:color w:val="008000"/>
          <w:sz w:val="18"/>
        </w:rPr>
      </w:pPr>
      <w:r w:rsidRPr="00FD535A">
        <w:rPr>
          <w:rFonts w:ascii="Calibri" w:hAnsi="Calibri" w:cs="Calibri"/>
          <w:b/>
          <w:color w:val="008000"/>
          <w:sz w:val="18"/>
        </w:rPr>
        <w:t xml:space="preserve">(1) There is a need for SN (or S-SN) to </w:t>
      </w:r>
      <w:bookmarkStart w:id="3" w:name="_Hlk118167073"/>
      <w:r w:rsidRPr="00FD535A">
        <w:rPr>
          <w:rFonts w:ascii="Calibri" w:hAnsi="Calibri" w:cs="Calibri"/>
          <w:b/>
          <w:color w:val="008000"/>
          <w:sz w:val="18"/>
        </w:rPr>
        <w:t xml:space="preserve">inform MN of the execution of Rel-16 intra-SN CPC or legacy SCG reconfiguration </w:t>
      </w:r>
      <w:bookmarkEnd w:id="3"/>
      <w:r w:rsidRPr="00FD535A">
        <w:rPr>
          <w:rFonts w:ascii="Calibri" w:hAnsi="Calibri" w:cs="Calibri"/>
          <w:b/>
          <w:color w:val="008000"/>
          <w:sz w:val="18"/>
        </w:rPr>
        <w:t>in order for MN to avoid configuration mismatch with UE (i.e. either release conditional reconfigurations in the NW side that are auto-released by the UE or update conditional reconfigurations in the NW side) due to the change of current SCG configuration.</w:t>
      </w:r>
    </w:p>
    <w:p w14:paraId="2722AD67" w14:textId="77777777" w:rsidR="003971BF" w:rsidRPr="00FD535A" w:rsidRDefault="003971BF" w:rsidP="003971BF">
      <w:pPr>
        <w:spacing w:after="0"/>
        <w:ind w:left="284"/>
        <w:contextualSpacing/>
        <w:rPr>
          <w:rFonts w:ascii="Calibri" w:hAnsi="Calibri" w:cs="Calibri"/>
          <w:b/>
          <w:color w:val="008000"/>
          <w:sz w:val="18"/>
        </w:rPr>
      </w:pPr>
      <w:r w:rsidRPr="00FD535A">
        <w:rPr>
          <w:rFonts w:ascii="Calibri" w:hAnsi="Calibri" w:cs="Calibri"/>
          <w:b/>
          <w:color w:val="008000"/>
          <w:sz w:val="18"/>
        </w:rPr>
        <w:t>For (1), whether to inform MN about the execution of Rel-16 intra-SN CPC depends on RAN2 conclusion.</w:t>
      </w:r>
    </w:p>
    <w:p w14:paraId="78630748" w14:textId="77777777" w:rsidR="003971BF" w:rsidRPr="00FD535A" w:rsidRDefault="003971BF" w:rsidP="003971BF">
      <w:pPr>
        <w:spacing w:after="0"/>
        <w:ind w:left="284"/>
        <w:contextualSpacing/>
        <w:rPr>
          <w:rFonts w:ascii="Calibri" w:hAnsi="Calibri" w:cs="Calibri"/>
          <w:b/>
          <w:color w:val="008000"/>
          <w:sz w:val="18"/>
        </w:rPr>
      </w:pPr>
      <w:r w:rsidRPr="00FD535A">
        <w:rPr>
          <w:rFonts w:ascii="Calibri" w:hAnsi="Calibri" w:cs="Calibri"/>
          <w:b/>
          <w:color w:val="008000"/>
          <w:sz w:val="18"/>
        </w:rPr>
        <w:t xml:space="preserve">For (1), SN-initiated SN modification procedure is used and enhanced with a dedicated indicator, where SN MOD REQD message carries the updated SCG configuration to the MN. </w:t>
      </w:r>
    </w:p>
    <w:p w14:paraId="0A1B3E36" w14:textId="77777777" w:rsidR="003971BF" w:rsidRPr="00FD535A" w:rsidRDefault="003971BF" w:rsidP="003971BF">
      <w:pPr>
        <w:spacing w:after="0"/>
        <w:ind w:left="284"/>
        <w:contextualSpacing/>
        <w:rPr>
          <w:rFonts w:ascii="Calibri" w:hAnsi="Calibri" w:cs="Calibri"/>
          <w:b/>
          <w:color w:val="008000"/>
          <w:sz w:val="18"/>
        </w:rPr>
      </w:pPr>
      <w:r w:rsidRPr="00FD535A">
        <w:rPr>
          <w:rFonts w:ascii="Calibri" w:hAnsi="Calibri" w:cs="Calibri"/>
          <w:b/>
          <w:color w:val="008000"/>
          <w:sz w:val="18"/>
        </w:rPr>
        <w:t>RAN3 works out detailing stage-2/3 in the CRs once RAN2 progresses, on the basis of the CRs proposed in R3-224268, R3-224248, and R3-22</w:t>
      </w:r>
      <w:r>
        <w:rPr>
          <w:rFonts w:ascii="Calibri" w:hAnsi="Calibri" w:cs="Calibri"/>
          <w:b/>
          <w:color w:val="008000"/>
          <w:sz w:val="18"/>
        </w:rPr>
        <w:t>5046</w:t>
      </w:r>
      <w:r w:rsidRPr="00FD535A">
        <w:rPr>
          <w:rFonts w:ascii="Calibri" w:hAnsi="Calibri" w:cs="Calibri"/>
          <w:b/>
          <w:color w:val="008000"/>
          <w:sz w:val="18"/>
        </w:rPr>
        <w:t>.</w:t>
      </w:r>
    </w:p>
    <w:p w14:paraId="522E4434" w14:textId="77777777" w:rsidR="003971BF" w:rsidRPr="00FD535A" w:rsidRDefault="003971BF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  <w:highlight w:val="yellow"/>
        </w:rPr>
      </w:pPr>
    </w:p>
    <w:p w14:paraId="53FB6DA2" w14:textId="77777777" w:rsidR="003971BF" w:rsidRPr="003971BF" w:rsidRDefault="003971BF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</w:rPr>
      </w:pPr>
      <w:r w:rsidRPr="003971BF">
        <w:rPr>
          <w:rFonts w:ascii="Calibri" w:hAnsi="Calibri" w:cs="Calibri"/>
          <w:color w:val="FF00FF"/>
          <w:sz w:val="18"/>
        </w:rPr>
        <w:t>Email# 1 CPAC</w:t>
      </w:r>
    </w:p>
    <w:p w14:paraId="6FA9CB85" w14:textId="77777777" w:rsidR="003971BF" w:rsidRPr="003971BF" w:rsidRDefault="003971BF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</w:rPr>
      </w:pPr>
      <w:r w:rsidRPr="003971BF">
        <w:rPr>
          <w:rFonts w:ascii="Calibri" w:hAnsi="Calibri" w:cs="Calibri"/>
          <w:color w:val="FF00FF"/>
          <w:sz w:val="18"/>
        </w:rPr>
        <w:t>Deadline 31th Aug, 10:00 UTC time</w:t>
      </w:r>
    </w:p>
    <w:p w14:paraId="5FF1AE31" w14:textId="77777777" w:rsidR="003971BF" w:rsidRPr="003971BF" w:rsidRDefault="003971BF" w:rsidP="003971BF">
      <w:pPr>
        <w:spacing w:after="0"/>
        <w:ind w:left="360"/>
        <w:contextualSpacing/>
        <w:rPr>
          <w:rFonts w:ascii="Calibri" w:hAnsi="Calibri" w:cs="Calibri"/>
          <w:color w:val="FF00FF"/>
          <w:sz w:val="18"/>
        </w:rPr>
      </w:pPr>
      <w:r w:rsidRPr="003971BF">
        <w:rPr>
          <w:rFonts w:ascii="Calibri" w:hAnsi="Calibri" w:cs="Calibri"/>
          <w:color w:val="FF00FF"/>
          <w:sz w:val="18"/>
        </w:rPr>
        <w:t>-Check if RAN2 decides to change the previous decision</w:t>
      </w:r>
    </w:p>
    <w:p w14:paraId="55B477D3" w14:textId="77777777" w:rsidR="003971BF" w:rsidRPr="003971BF" w:rsidRDefault="003971BF" w:rsidP="003971BF">
      <w:pPr>
        <w:spacing w:after="0"/>
        <w:ind w:left="360"/>
        <w:contextualSpacing/>
        <w:rPr>
          <w:rFonts w:ascii="Calibri" w:hAnsi="Calibri" w:cs="Calibri"/>
          <w:color w:val="FF00FF"/>
          <w:sz w:val="18"/>
        </w:rPr>
      </w:pPr>
      <w:r w:rsidRPr="003971BF">
        <w:rPr>
          <w:rFonts w:ascii="Calibri" w:hAnsi="Calibri" w:cs="Calibri"/>
          <w:color w:val="FF00FF"/>
          <w:sz w:val="18"/>
        </w:rPr>
        <w:t>-Check the details of R3-224268, R3-224248, R3-225046</w:t>
      </w:r>
    </w:p>
    <w:p w14:paraId="0765B452" w14:textId="77777777" w:rsidR="003971BF" w:rsidRPr="003971BF" w:rsidRDefault="003971BF" w:rsidP="003971BF">
      <w:pPr>
        <w:spacing w:after="0"/>
        <w:ind w:left="360"/>
        <w:contextualSpacing/>
        <w:rPr>
          <w:rFonts w:ascii="Calibri" w:hAnsi="Calibri" w:cs="Calibri"/>
          <w:color w:val="FF00FF"/>
          <w:sz w:val="18"/>
        </w:rPr>
      </w:pPr>
      <w:r w:rsidRPr="003971BF">
        <w:rPr>
          <w:rFonts w:ascii="Calibri" w:hAnsi="Calibri" w:cs="Calibri"/>
          <w:color w:val="FF00FF"/>
          <w:sz w:val="18"/>
        </w:rPr>
        <w:t>-If no changes happened in RAN2, we approve the CRs based on CR reviewing</w:t>
      </w:r>
    </w:p>
    <w:p w14:paraId="63C35905" w14:textId="77777777" w:rsidR="003971BF" w:rsidRPr="003971BF" w:rsidRDefault="003971BF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</w:rPr>
      </w:pPr>
      <w:r w:rsidRPr="003971BF">
        <w:rPr>
          <w:rFonts w:ascii="Calibri" w:hAnsi="Calibri" w:cs="Calibri"/>
          <w:color w:val="FF00FF"/>
          <w:sz w:val="18"/>
        </w:rPr>
        <w:t xml:space="preserve">(Intel - moderator) </w:t>
      </w:r>
    </w:p>
    <w:p w14:paraId="583B0D9A" w14:textId="77777777" w:rsidR="003971BF" w:rsidRDefault="003971BF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  <w:highlight w:val="yellow"/>
        </w:rPr>
      </w:pPr>
    </w:p>
    <w:p w14:paraId="6C859F4A" w14:textId="3D40D1EE" w:rsidR="003971BF" w:rsidRPr="00D1468C" w:rsidRDefault="002D7822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</w:rPr>
      </w:pPr>
      <w:hyperlink r:id="rId11" w:history="1">
        <w:r w:rsidR="003971BF" w:rsidRPr="006009A5">
          <w:rPr>
            <w:rStyle w:val="Hyperlink"/>
            <w:rFonts w:ascii="Calibri" w:hAnsi="Calibri" w:cs="Calibri"/>
            <w:sz w:val="18"/>
            <w:highlight w:val="yellow"/>
          </w:rPr>
          <w:t>R3-225277</w:t>
        </w:r>
      </w:hyperlink>
      <w:r w:rsidR="003971BF" w:rsidRPr="006009A5">
        <w:rPr>
          <w:rFonts w:ascii="Calibri" w:hAnsi="Calibri" w:cs="Calibri"/>
          <w:color w:val="FF00FF"/>
          <w:sz w:val="18"/>
          <w:highlight w:val="yellow"/>
        </w:rPr>
        <w:t xml:space="preserve"> (added Intel Corporation, CATT as co-signers)</w:t>
      </w:r>
    </w:p>
    <w:p w14:paraId="5D3CCB9F" w14:textId="7AC27CD6" w:rsidR="003971BF" w:rsidRPr="00D1468C" w:rsidRDefault="002D7822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</w:rPr>
      </w:pPr>
      <w:hyperlink r:id="rId12" w:history="1">
        <w:r w:rsidR="003971BF" w:rsidRPr="00F01D3B">
          <w:rPr>
            <w:rStyle w:val="Hyperlink"/>
            <w:rFonts w:ascii="Calibri" w:hAnsi="Calibri" w:cs="Calibri"/>
            <w:sz w:val="18"/>
          </w:rPr>
          <w:t>R3-225278</w:t>
        </w:r>
      </w:hyperlink>
      <w:r w:rsidR="003971BF" w:rsidRPr="00D1468C">
        <w:rPr>
          <w:rFonts w:ascii="Calibri" w:hAnsi="Calibri" w:cs="Calibri"/>
          <w:color w:val="FF00FF"/>
          <w:sz w:val="18"/>
        </w:rPr>
        <w:t xml:space="preserve"> </w:t>
      </w:r>
      <w:r w:rsidR="003971BF" w:rsidRPr="00AE2B39">
        <w:rPr>
          <w:rFonts w:ascii="Calibri" w:hAnsi="Calibri" w:cs="Calibri"/>
          <w:sz w:val="18"/>
        </w:rPr>
        <w:t>(</w:t>
      </w:r>
      <w:r w:rsidR="003971BF" w:rsidRPr="00D1468C">
        <w:rPr>
          <w:rFonts w:ascii="Calibri" w:hAnsi="Calibri" w:cs="Calibri"/>
          <w:color w:val="FF00FF"/>
          <w:sz w:val="18"/>
        </w:rPr>
        <w:t>CR rev. no.: 1, added Intel Corporation, CATT as co-signers)</w:t>
      </w:r>
    </w:p>
    <w:p w14:paraId="005C88C7" w14:textId="123C14BB" w:rsidR="003971BF" w:rsidRPr="00AE2B39" w:rsidRDefault="002D7822" w:rsidP="003971BF">
      <w:pPr>
        <w:spacing w:after="0"/>
        <w:ind w:left="284"/>
        <w:contextualSpacing/>
        <w:rPr>
          <w:rFonts w:ascii="Calibri" w:hAnsi="Calibri" w:cs="Calibri"/>
          <w:color w:val="FF00FF"/>
          <w:sz w:val="18"/>
          <w:highlight w:val="yellow"/>
        </w:rPr>
      </w:pPr>
      <w:hyperlink r:id="rId13" w:history="1">
        <w:r w:rsidR="003971BF" w:rsidRPr="00F01D3B">
          <w:rPr>
            <w:rStyle w:val="Hyperlink"/>
            <w:rFonts w:ascii="Calibri" w:hAnsi="Calibri" w:cs="Calibri"/>
            <w:sz w:val="18"/>
          </w:rPr>
          <w:t>R3-225279</w:t>
        </w:r>
      </w:hyperlink>
      <w:r w:rsidR="003971BF" w:rsidRPr="00D1468C">
        <w:rPr>
          <w:rFonts w:ascii="Calibri" w:hAnsi="Calibri" w:cs="Calibri"/>
          <w:color w:val="FF00FF"/>
          <w:sz w:val="18"/>
        </w:rPr>
        <w:t xml:space="preserve"> (CR rev. no.: 2, added Intel Corporation, CATT as co-signers)</w:t>
      </w:r>
    </w:p>
    <w:p w14:paraId="6B1047AA" w14:textId="77777777" w:rsidR="00AD76A8" w:rsidRDefault="00AD76A8" w:rsidP="00AD76A8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</w:t>
      </w:r>
      <w:r w:rsidR="003971BF">
        <w:rPr>
          <w:rFonts w:ascii="Arial" w:hAnsi="Arial" w:cs="Arial"/>
          <w:lang w:eastAsia="zh-CN"/>
        </w:rPr>
        <w:t xml:space="preserve"> the agreed CR R3-225277 [1] for TS 37.340, </w:t>
      </w:r>
      <w:r>
        <w:rPr>
          <w:rFonts w:ascii="Arial" w:hAnsi="Arial" w:cs="Arial"/>
          <w:lang w:eastAsia="zh-CN"/>
        </w:rPr>
        <w:t>RAN3 also discussed during the post-meeting email discussion on whether it would be right to change the optional data forwarding related procedures into mandatory steps in MN-initiated inter-SN CPC.</w:t>
      </w:r>
    </w:p>
    <w:p w14:paraId="06C9CA79" w14:textId="57CBBAF2" w:rsidR="00AD76A8" w:rsidRDefault="00AD76A8" w:rsidP="00D5424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contribution, we aim to continue discussing this aspect and provide our views and analysis. We also propose some remedies that we think based on the right approach. </w:t>
      </w:r>
    </w:p>
    <w:p w14:paraId="761D4EB6" w14:textId="0BF4AA1B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7C463600" w14:textId="7D8CB140" w:rsidR="00D54247" w:rsidRDefault="00AD76A8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agreed CR R3-225277 [1] for TS 37.340 changed the optional </w:t>
      </w:r>
      <w:r w:rsidR="00D54247">
        <w:rPr>
          <w:rFonts w:ascii="Arial" w:hAnsi="Arial" w:cs="Arial"/>
          <w:lang w:eastAsia="zh-CN"/>
        </w:rPr>
        <w:t xml:space="preserve">early </w:t>
      </w:r>
      <w:r>
        <w:rPr>
          <w:rFonts w:ascii="Arial" w:hAnsi="Arial" w:cs="Arial"/>
          <w:lang w:eastAsia="zh-CN"/>
        </w:rPr>
        <w:t xml:space="preserve">data forwarding related procedures </w:t>
      </w:r>
      <w:r w:rsidR="00D54247">
        <w:rPr>
          <w:rFonts w:ascii="Arial" w:hAnsi="Arial" w:cs="Arial"/>
          <w:lang w:eastAsia="zh-CN"/>
        </w:rPr>
        <w:t xml:space="preserve">(i.e. step 4a in Figure 10.5.1-3 and step 4a in Figure 10.5.2-3) </w:t>
      </w:r>
      <w:r w:rsidR="00B07D42">
        <w:rPr>
          <w:rFonts w:ascii="Arial" w:hAnsi="Arial" w:cs="Arial"/>
          <w:lang w:eastAsia="zh-CN"/>
        </w:rPr>
        <w:t xml:space="preserve">for S-SN </w:t>
      </w:r>
      <w:r>
        <w:rPr>
          <w:rFonts w:ascii="Arial" w:hAnsi="Arial" w:cs="Arial"/>
          <w:lang w:eastAsia="zh-CN"/>
        </w:rPr>
        <w:t>into mandatory steps in MN-initiated inter-SN CPC.</w:t>
      </w:r>
      <w:r w:rsidR="006009A5">
        <w:rPr>
          <w:rFonts w:ascii="Arial" w:hAnsi="Arial" w:cs="Arial"/>
          <w:lang w:eastAsia="zh-CN"/>
        </w:rPr>
        <w:t xml:space="preserve"> </w:t>
      </w:r>
    </w:p>
    <w:p w14:paraId="6465D213" w14:textId="77777777" w:rsidR="00D54247" w:rsidRDefault="006009A5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need for such change was justified in the sense that S-SN should be aware that MN-initiated inter-SN CPC configurations have been successfully configured to the UE, because, otherwise, our signalling support for RAN2 progress about </w:t>
      </w:r>
      <w:r w:rsidRPr="006009A5">
        <w:rPr>
          <w:rFonts w:ascii="Arial" w:hAnsi="Arial" w:cs="Arial"/>
          <w:lang w:eastAsia="zh-CN"/>
        </w:rPr>
        <w:t>inform</w:t>
      </w:r>
      <w:r>
        <w:rPr>
          <w:rFonts w:ascii="Arial" w:hAnsi="Arial" w:cs="Arial"/>
          <w:lang w:eastAsia="zh-CN"/>
        </w:rPr>
        <w:t>ing</w:t>
      </w:r>
      <w:r w:rsidRPr="006009A5">
        <w:rPr>
          <w:rFonts w:ascii="Arial" w:hAnsi="Arial" w:cs="Arial"/>
          <w:lang w:eastAsia="zh-CN"/>
        </w:rPr>
        <w:t xml:space="preserve"> MN of the execution of Rel-16 intra-SN CPC or legacy SCG reconfiguration</w:t>
      </w:r>
      <w:r>
        <w:rPr>
          <w:rFonts w:ascii="Arial" w:hAnsi="Arial" w:cs="Arial"/>
          <w:lang w:eastAsia="zh-CN"/>
        </w:rPr>
        <w:t xml:space="preserve"> would not work properly.</w:t>
      </w:r>
    </w:p>
    <w:p w14:paraId="33D0AF24" w14:textId="60231BE3" w:rsidR="006009A5" w:rsidRDefault="00D54247" w:rsidP="006009A5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1: For MN-initiated inter-SN CPC in TS 37.340, early </w:t>
      </w:r>
      <w:r w:rsidRPr="00D54247">
        <w:rPr>
          <w:rFonts w:ascii="Arial" w:hAnsi="Arial" w:cs="Arial"/>
          <w:b/>
          <w:bCs/>
          <w:lang w:eastAsia="zh-CN"/>
        </w:rPr>
        <w:t xml:space="preserve">data forwarding related procedures (i.e. step 4a in Figure 10.5.1-3 and step </w:t>
      </w:r>
      <w:r>
        <w:rPr>
          <w:rFonts w:ascii="Arial" w:hAnsi="Arial" w:cs="Arial"/>
          <w:b/>
          <w:bCs/>
          <w:lang w:eastAsia="zh-CN"/>
        </w:rPr>
        <w:t>4a</w:t>
      </w:r>
      <w:r w:rsidRPr="00D54247">
        <w:rPr>
          <w:rFonts w:ascii="Arial" w:hAnsi="Arial" w:cs="Arial"/>
          <w:b/>
          <w:bCs/>
          <w:lang w:eastAsia="zh-CN"/>
        </w:rPr>
        <w:t xml:space="preserve"> in Figure 10.5.2-3)</w:t>
      </w:r>
      <w:r w:rsidR="00B07D42">
        <w:rPr>
          <w:rFonts w:ascii="Arial" w:hAnsi="Arial" w:cs="Arial"/>
          <w:b/>
          <w:bCs/>
          <w:lang w:eastAsia="zh-CN"/>
        </w:rPr>
        <w:t xml:space="preserve"> for S-SN</w:t>
      </w:r>
      <w:r>
        <w:rPr>
          <w:rFonts w:ascii="Arial" w:hAnsi="Arial" w:cs="Arial"/>
          <w:b/>
          <w:bCs/>
          <w:lang w:eastAsia="zh-CN"/>
        </w:rPr>
        <w:t xml:space="preserve"> were changed to mandatory steps, to make S-SN aware that CPC configuration</w:t>
      </w:r>
      <w:r w:rsidR="00183D92">
        <w:rPr>
          <w:rFonts w:ascii="Arial" w:hAnsi="Arial" w:cs="Arial"/>
          <w:b/>
          <w:bCs/>
          <w:lang w:eastAsia="zh-CN"/>
        </w:rPr>
        <w:t>s</w:t>
      </w:r>
      <w:r>
        <w:rPr>
          <w:rFonts w:ascii="Arial" w:hAnsi="Arial" w:cs="Arial"/>
          <w:b/>
          <w:bCs/>
          <w:lang w:eastAsia="zh-CN"/>
        </w:rPr>
        <w:t xml:space="preserve"> have been successfully configured to the UE. </w:t>
      </w:r>
    </w:p>
    <w:p w14:paraId="10D9A845" w14:textId="0EA4D305" w:rsidR="00D54247" w:rsidRDefault="00D54247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lastRenderedPageBreak/>
        <w:t xml:space="preserve">Observation 2: This was justified during the post-RAN3-117-e meeting email discussion, </w:t>
      </w:r>
      <w:r w:rsidRPr="00D54247">
        <w:rPr>
          <w:rFonts w:ascii="Arial" w:hAnsi="Arial" w:cs="Arial"/>
          <w:b/>
          <w:bCs/>
          <w:lang w:eastAsia="zh-CN"/>
        </w:rPr>
        <w:t>because, otherwise, our signalling support for RAN2 progress about informing MN of the execution of Rel-16 intra-SN CPC or legacy SCG reconfiguration would not work properly.</w:t>
      </w:r>
    </w:p>
    <w:p w14:paraId="7788DA9E" w14:textId="32317B02" w:rsidR="006009A5" w:rsidRDefault="006009A5" w:rsidP="00DA5CD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we fully understand </w:t>
      </w:r>
      <w:r w:rsidR="00DA5CD1">
        <w:rPr>
          <w:rFonts w:ascii="Arial" w:hAnsi="Arial" w:cs="Arial"/>
          <w:lang w:eastAsia="zh-CN"/>
        </w:rPr>
        <w:t>the intention</w:t>
      </w:r>
      <w:r>
        <w:rPr>
          <w:rFonts w:ascii="Arial" w:hAnsi="Arial" w:cs="Arial"/>
          <w:lang w:eastAsia="zh-CN"/>
        </w:rPr>
        <w:t xml:space="preserve">, but </w:t>
      </w:r>
      <w:bookmarkStart w:id="4" w:name="_Hlk118180189"/>
      <w:r>
        <w:rPr>
          <w:rFonts w:ascii="Arial" w:hAnsi="Arial" w:cs="Arial"/>
          <w:lang w:eastAsia="zh-CN"/>
        </w:rPr>
        <w:t xml:space="preserve">the </w:t>
      </w:r>
      <w:r w:rsidR="00E00898">
        <w:rPr>
          <w:rFonts w:ascii="Arial" w:hAnsi="Arial" w:cs="Arial"/>
          <w:lang w:eastAsia="zh-CN"/>
        </w:rPr>
        <w:t>solution approach</w:t>
      </w:r>
      <w:r>
        <w:rPr>
          <w:rFonts w:ascii="Arial" w:hAnsi="Arial" w:cs="Arial"/>
          <w:lang w:eastAsia="zh-CN"/>
        </w:rPr>
        <w:t xml:space="preserve"> </w:t>
      </w:r>
      <w:r w:rsidR="00DA5CD1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we have adopted </w:t>
      </w:r>
      <w:r w:rsidR="00DA5CD1">
        <w:rPr>
          <w:rFonts w:ascii="Arial" w:hAnsi="Arial" w:cs="Arial"/>
          <w:lang w:eastAsia="zh-CN"/>
        </w:rPr>
        <w:t>which</w:t>
      </w:r>
      <w:r>
        <w:rPr>
          <w:rFonts w:ascii="Arial" w:hAnsi="Arial" w:cs="Arial"/>
          <w:lang w:eastAsia="zh-CN"/>
        </w:rPr>
        <w:t xml:space="preserve"> chang</w:t>
      </w:r>
      <w:r w:rsidR="00DA5CD1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the optional procedures into mandatory received some concerns, because </w:t>
      </w:r>
      <w:r w:rsidR="00DA5CD1">
        <w:rPr>
          <w:rFonts w:ascii="Arial" w:hAnsi="Arial" w:cs="Arial"/>
          <w:lang w:eastAsia="zh-CN"/>
        </w:rPr>
        <w:t>d</w:t>
      </w:r>
      <w:r w:rsidRPr="006009A5">
        <w:rPr>
          <w:rFonts w:ascii="Arial" w:hAnsi="Arial" w:cs="Arial"/>
          <w:lang w:eastAsia="zh-CN"/>
        </w:rPr>
        <w:t xml:space="preserve">ata forwarding itself is an optional feature which may not happen, but </w:t>
      </w:r>
      <w:r w:rsidR="00E00898">
        <w:rPr>
          <w:rFonts w:ascii="Arial" w:hAnsi="Arial" w:cs="Arial"/>
          <w:lang w:eastAsia="zh-CN"/>
        </w:rPr>
        <w:t xml:space="preserve">now </w:t>
      </w:r>
      <w:r w:rsidRPr="006009A5">
        <w:rPr>
          <w:rFonts w:ascii="Arial" w:hAnsi="Arial" w:cs="Arial"/>
          <w:lang w:eastAsia="zh-CN"/>
        </w:rPr>
        <w:t xml:space="preserve">those data forwarding related procedures </w:t>
      </w:r>
      <w:r w:rsidR="00E00898">
        <w:rPr>
          <w:rFonts w:ascii="Arial" w:hAnsi="Arial" w:cs="Arial"/>
          <w:lang w:eastAsia="zh-CN"/>
        </w:rPr>
        <w:t xml:space="preserve">for </w:t>
      </w:r>
      <w:r w:rsidR="00B07D42">
        <w:rPr>
          <w:rFonts w:ascii="Arial" w:hAnsi="Arial" w:cs="Arial"/>
          <w:lang w:eastAsia="zh-CN"/>
        </w:rPr>
        <w:t xml:space="preserve">S-SN's </w:t>
      </w:r>
      <w:r w:rsidR="00E00898">
        <w:rPr>
          <w:rFonts w:ascii="Arial" w:hAnsi="Arial" w:cs="Arial"/>
          <w:lang w:eastAsia="zh-CN"/>
        </w:rPr>
        <w:t xml:space="preserve">early data forwarding </w:t>
      </w:r>
      <w:r w:rsidRPr="006009A5">
        <w:rPr>
          <w:rFonts w:ascii="Arial" w:hAnsi="Arial" w:cs="Arial"/>
          <w:lang w:eastAsia="zh-CN"/>
        </w:rPr>
        <w:t xml:space="preserve">are mandatorily </w:t>
      </w:r>
      <w:r w:rsidR="0000615B">
        <w:rPr>
          <w:rFonts w:ascii="Arial" w:hAnsi="Arial" w:cs="Arial"/>
          <w:lang w:eastAsia="zh-CN"/>
        </w:rPr>
        <w:t>invoked</w:t>
      </w:r>
      <w:r w:rsidR="0000615B" w:rsidRPr="006009A5">
        <w:rPr>
          <w:rFonts w:ascii="Arial" w:hAnsi="Arial" w:cs="Arial"/>
          <w:lang w:eastAsia="zh-CN"/>
        </w:rPr>
        <w:t xml:space="preserve"> and</w:t>
      </w:r>
      <w:r w:rsidRPr="006009A5">
        <w:rPr>
          <w:rFonts w:ascii="Arial" w:hAnsi="Arial" w:cs="Arial"/>
          <w:lang w:eastAsia="zh-CN"/>
        </w:rPr>
        <w:t xml:space="preserve"> used beyond their </w:t>
      </w:r>
      <w:r w:rsidR="00E00898">
        <w:rPr>
          <w:rFonts w:ascii="Arial" w:hAnsi="Arial" w:cs="Arial"/>
          <w:lang w:eastAsia="zh-CN"/>
        </w:rPr>
        <w:t xml:space="preserve">original </w:t>
      </w:r>
      <w:r w:rsidRPr="006009A5">
        <w:rPr>
          <w:rFonts w:ascii="Arial" w:hAnsi="Arial" w:cs="Arial"/>
          <w:lang w:eastAsia="zh-CN"/>
        </w:rPr>
        <w:t xml:space="preserve">purpose of </w:t>
      </w:r>
      <w:r w:rsidR="00E00898">
        <w:rPr>
          <w:rFonts w:ascii="Arial" w:hAnsi="Arial" w:cs="Arial"/>
          <w:lang w:eastAsia="zh-CN"/>
        </w:rPr>
        <w:t>supporting "</w:t>
      </w:r>
      <w:r w:rsidRPr="006009A5">
        <w:rPr>
          <w:rFonts w:ascii="Arial" w:hAnsi="Arial" w:cs="Arial"/>
          <w:lang w:eastAsia="zh-CN"/>
        </w:rPr>
        <w:t>data forwarding</w:t>
      </w:r>
      <w:r w:rsidR="00E00898">
        <w:rPr>
          <w:rFonts w:ascii="Arial" w:hAnsi="Arial" w:cs="Arial"/>
          <w:lang w:eastAsia="zh-CN"/>
        </w:rPr>
        <w:t>"</w:t>
      </w:r>
      <w:r w:rsidRPr="006009A5">
        <w:rPr>
          <w:rFonts w:ascii="Arial" w:hAnsi="Arial" w:cs="Arial"/>
          <w:lang w:eastAsia="zh-CN"/>
        </w:rPr>
        <w:t>.</w:t>
      </w:r>
    </w:p>
    <w:bookmarkEnd w:id="4"/>
    <w:p w14:paraId="534D72A3" w14:textId="5120071A" w:rsidR="00E00898" w:rsidRPr="00E00898" w:rsidRDefault="00E00898" w:rsidP="00DA5CD1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3: However, such</w:t>
      </w:r>
      <w:r w:rsidRPr="00E0089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an adopted approach</w:t>
      </w:r>
      <w:r w:rsidRPr="00E00898">
        <w:rPr>
          <w:rFonts w:ascii="Arial" w:hAnsi="Arial" w:cs="Arial"/>
          <w:b/>
          <w:bCs/>
          <w:lang w:eastAsia="zh-CN"/>
        </w:rPr>
        <w:t xml:space="preserve"> which changed the optional procedures into mandatory received some concerns, because data forwarding itself is an optional feature which may not happen, but now those data forwarding related procedures for </w:t>
      </w:r>
      <w:r w:rsidR="00B07D42">
        <w:rPr>
          <w:rFonts w:ascii="Arial" w:hAnsi="Arial" w:cs="Arial"/>
          <w:b/>
          <w:bCs/>
          <w:lang w:eastAsia="zh-CN"/>
        </w:rPr>
        <w:t xml:space="preserve">S-SN's </w:t>
      </w:r>
      <w:r w:rsidRPr="00E00898">
        <w:rPr>
          <w:rFonts w:ascii="Arial" w:hAnsi="Arial" w:cs="Arial"/>
          <w:b/>
          <w:bCs/>
          <w:lang w:eastAsia="zh-CN"/>
        </w:rPr>
        <w:t xml:space="preserve">early data forwarding are mandatorily invoked and used beyond their </w:t>
      </w:r>
      <w:r>
        <w:rPr>
          <w:rFonts w:ascii="Arial" w:hAnsi="Arial" w:cs="Arial"/>
          <w:b/>
          <w:bCs/>
          <w:lang w:eastAsia="zh-CN"/>
        </w:rPr>
        <w:t xml:space="preserve">original </w:t>
      </w:r>
      <w:r w:rsidRPr="00E00898">
        <w:rPr>
          <w:rFonts w:ascii="Arial" w:hAnsi="Arial" w:cs="Arial"/>
          <w:b/>
          <w:bCs/>
          <w:lang w:eastAsia="zh-CN"/>
        </w:rPr>
        <w:t xml:space="preserve">purpose of </w:t>
      </w:r>
      <w:r>
        <w:rPr>
          <w:rFonts w:ascii="Arial" w:hAnsi="Arial" w:cs="Arial"/>
          <w:b/>
          <w:bCs/>
          <w:lang w:eastAsia="zh-CN"/>
        </w:rPr>
        <w:t xml:space="preserve">supporting </w:t>
      </w:r>
      <w:r w:rsidRPr="00E00898">
        <w:rPr>
          <w:rFonts w:ascii="Arial" w:hAnsi="Arial" w:cs="Arial"/>
          <w:b/>
          <w:bCs/>
          <w:lang w:eastAsia="zh-CN"/>
        </w:rPr>
        <w:t>"data forwarding".</w:t>
      </w:r>
    </w:p>
    <w:p w14:paraId="0AEA529C" w14:textId="652133D1" w:rsidR="006009A5" w:rsidRDefault="006009A5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fact, this approach </w:t>
      </w:r>
      <w:r w:rsidR="00E00898">
        <w:rPr>
          <w:rFonts w:ascii="Arial" w:hAnsi="Arial" w:cs="Arial"/>
          <w:lang w:eastAsia="zh-CN"/>
        </w:rPr>
        <w:t>still incurs one correction issue</w:t>
      </w:r>
      <w:r>
        <w:rPr>
          <w:rFonts w:ascii="Arial" w:hAnsi="Arial" w:cs="Arial"/>
          <w:lang w:eastAsia="zh-CN"/>
        </w:rPr>
        <w:t xml:space="preserve"> because the forwarding TNLs is mandatorily included when </w:t>
      </w:r>
      <w:r w:rsidR="00E00898">
        <w:rPr>
          <w:rFonts w:ascii="Arial" w:hAnsi="Arial" w:cs="Arial"/>
          <w:lang w:eastAsia="zh-CN"/>
        </w:rPr>
        <w:t xml:space="preserve">X2AP Data Forwarding Address Indication procedure is </w:t>
      </w:r>
      <w:r>
        <w:rPr>
          <w:rFonts w:ascii="Arial" w:hAnsi="Arial" w:cs="Arial"/>
          <w:lang w:eastAsia="zh-CN"/>
        </w:rPr>
        <w:t>invoked. If there is no data forwarding in MN-initiated inter-SN CPC</w:t>
      </w:r>
      <w:r w:rsidR="006D02D7">
        <w:rPr>
          <w:rFonts w:ascii="Arial" w:hAnsi="Arial" w:cs="Arial"/>
          <w:lang w:eastAsia="zh-CN"/>
        </w:rPr>
        <w:t xml:space="preserve"> (</w:t>
      </w:r>
      <w:r w:rsidR="00E00898">
        <w:rPr>
          <w:rFonts w:ascii="Arial" w:hAnsi="Arial" w:cs="Arial"/>
          <w:lang w:eastAsia="zh-CN"/>
        </w:rPr>
        <w:t>note that</w:t>
      </w:r>
      <w:r w:rsidR="006D02D7">
        <w:rPr>
          <w:rFonts w:ascii="Arial" w:hAnsi="Arial" w:cs="Arial"/>
          <w:lang w:eastAsia="zh-CN"/>
        </w:rPr>
        <w:t xml:space="preserve"> data forwarding is "optional" during mobility/DC)</w:t>
      </w:r>
      <w:r>
        <w:rPr>
          <w:rFonts w:ascii="Arial" w:hAnsi="Arial" w:cs="Arial"/>
          <w:lang w:eastAsia="zh-CN"/>
        </w:rPr>
        <w:t xml:space="preserve">, </w:t>
      </w:r>
      <w:r w:rsidR="006D02D7">
        <w:rPr>
          <w:rFonts w:ascii="Arial" w:hAnsi="Arial" w:cs="Arial"/>
          <w:lang w:eastAsia="zh-CN"/>
        </w:rPr>
        <w:t xml:space="preserve">then </w:t>
      </w:r>
      <w:r>
        <w:rPr>
          <w:rFonts w:ascii="Arial" w:hAnsi="Arial" w:cs="Arial"/>
          <w:lang w:eastAsia="zh-CN"/>
        </w:rPr>
        <w:t xml:space="preserve">MN has to pad some "dummy" TNL info to abide by the signalling, for which may trigger unnecessary early data forwarding from S-SN that the target has rejected. </w:t>
      </w:r>
    </w:p>
    <w:p w14:paraId="4FACF332" w14:textId="4F0F1D6C" w:rsidR="00B07D42" w:rsidRDefault="00B07D42" w:rsidP="00B07D42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4: The adopted approach still</w:t>
      </w:r>
      <w:r w:rsidRPr="00B07D42">
        <w:rPr>
          <w:rFonts w:ascii="Arial" w:hAnsi="Arial" w:cs="Arial"/>
          <w:b/>
          <w:bCs/>
          <w:lang w:eastAsia="zh-CN"/>
        </w:rPr>
        <w:t xml:space="preserve"> incurs one correction issue because the forwarding TNLs is mandatorily included when X2AP Data Forwarding Address Indication procedure is invoked. </w:t>
      </w:r>
    </w:p>
    <w:p w14:paraId="14E033C3" w14:textId="3B44CAE1" w:rsidR="0000615B" w:rsidRDefault="006009A5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we </w:t>
      </w:r>
      <w:r w:rsidR="006D02D7">
        <w:rPr>
          <w:rFonts w:ascii="Arial" w:hAnsi="Arial" w:cs="Arial"/>
          <w:lang w:eastAsia="zh-CN"/>
        </w:rPr>
        <w:t>admit the merit of</w:t>
      </w:r>
      <w:r>
        <w:rPr>
          <w:rFonts w:ascii="Arial" w:hAnsi="Arial" w:cs="Arial"/>
          <w:lang w:eastAsia="zh-CN"/>
        </w:rPr>
        <w:t xml:space="preserve"> </w:t>
      </w:r>
      <w:r w:rsidR="006D02D7">
        <w:rPr>
          <w:rFonts w:ascii="Arial" w:hAnsi="Arial" w:cs="Arial"/>
          <w:lang w:eastAsia="zh-CN"/>
        </w:rPr>
        <w:t>the o</w:t>
      </w:r>
      <w:r>
        <w:rPr>
          <w:rFonts w:ascii="Arial" w:hAnsi="Arial" w:cs="Arial"/>
          <w:lang w:eastAsia="zh-CN"/>
        </w:rPr>
        <w:t xml:space="preserve">ptimized handling with respect to delivering forwarding TNLs as well as informing </w:t>
      </w:r>
      <w:r w:rsidR="006F5E37">
        <w:rPr>
          <w:rFonts w:ascii="Arial" w:hAnsi="Arial" w:cs="Arial"/>
          <w:lang w:eastAsia="zh-CN"/>
        </w:rPr>
        <w:t xml:space="preserve">that CPC has been successfully configured to the UE toward S-SN </w:t>
      </w:r>
      <w:r>
        <w:rPr>
          <w:rFonts w:ascii="Arial" w:hAnsi="Arial" w:cs="Arial"/>
          <w:lang w:eastAsia="zh-CN"/>
        </w:rPr>
        <w:t xml:space="preserve">by "one shot", however, we </w:t>
      </w:r>
      <w:r w:rsidR="006D02D7">
        <w:rPr>
          <w:rFonts w:ascii="Arial" w:hAnsi="Arial" w:cs="Arial"/>
          <w:lang w:eastAsia="zh-CN"/>
        </w:rPr>
        <w:t>also need</w:t>
      </w:r>
      <w:r>
        <w:rPr>
          <w:rFonts w:ascii="Arial" w:hAnsi="Arial" w:cs="Arial"/>
          <w:lang w:eastAsia="zh-CN"/>
        </w:rPr>
        <w:t xml:space="preserve"> to admit that such optimization didn't work like a charm</w:t>
      </w:r>
      <w:r w:rsidR="0000615B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we are stilling facing the above </w:t>
      </w:r>
      <w:r w:rsidR="0000615B">
        <w:rPr>
          <w:rFonts w:ascii="Arial" w:hAnsi="Arial" w:cs="Arial"/>
          <w:lang w:eastAsia="zh-CN"/>
        </w:rPr>
        <w:t xml:space="preserve">correction </w:t>
      </w:r>
      <w:r>
        <w:rPr>
          <w:rFonts w:ascii="Arial" w:hAnsi="Arial" w:cs="Arial"/>
          <w:lang w:eastAsia="zh-CN"/>
        </w:rPr>
        <w:t xml:space="preserve">issue that needs </w:t>
      </w:r>
      <w:r w:rsidR="0000615B">
        <w:rPr>
          <w:rFonts w:ascii="Arial" w:hAnsi="Arial" w:cs="Arial"/>
          <w:lang w:eastAsia="zh-CN"/>
        </w:rPr>
        <w:t>some discussions</w:t>
      </w:r>
      <w:r>
        <w:rPr>
          <w:rFonts w:ascii="Arial" w:hAnsi="Arial" w:cs="Arial"/>
          <w:lang w:eastAsia="zh-CN"/>
        </w:rPr>
        <w:t xml:space="preserve">. </w:t>
      </w:r>
    </w:p>
    <w:p w14:paraId="1781A032" w14:textId="7CF00DA6" w:rsidR="006F5E37" w:rsidRDefault="006009A5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Among the most, th</w:t>
      </w:r>
      <w:r w:rsidR="0000615B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approach</w:t>
      </w:r>
      <w:r w:rsidR="006D02D7">
        <w:rPr>
          <w:rFonts w:ascii="Arial" w:hAnsi="Arial" w:cs="Arial"/>
          <w:lang w:eastAsia="zh-CN"/>
        </w:rPr>
        <w:t xml:space="preserve"> use</w:t>
      </w:r>
      <w:r w:rsidR="008F1AA3">
        <w:rPr>
          <w:rFonts w:ascii="Arial" w:hAnsi="Arial" w:cs="Arial"/>
          <w:lang w:eastAsia="zh-CN"/>
        </w:rPr>
        <w:t>s</w:t>
      </w:r>
      <w:r w:rsidR="006D02D7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data forwarding related procedures beyond their original purpose </w:t>
      </w:r>
      <w:r w:rsidR="0000615B">
        <w:rPr>
          <w:rFonts w:ascii="Arial" w:hAnsi="Arial" w:cs="Arial"/>
          <w:lang w:eastAsia="zh-CN"/>
        </w:rPr>
        <w:t xml:space="preserve">of supporting "data forwarding" </w:t>
      </w:r>
      <w:r>
        <w:rPr>
          <w:rFonts w:ascii="Arial" w:hAnsi="Arial" w:cs="Arial"/>
          <w:lang w:eastAsia="zh-CN"/>
        </w:rPr>
        <w:t>(</w:t>
      </w:r>
      <w:r w:rsidR="006D02D7">
        <w:rPr>
          <w:rFonts w:ascii="Arial" w:hAnsi="Arial" w:cs="Arial"/>
          <w:lang w:eastAsia="zh-CN"/>
        </w:rPr>
        <w:t>i.e.</w:t>
      </w:r>
      <w:r>
        <w:rPr>
          <w:rFonts w:ascii="Arial" w:hAnsi="Arial" w:cs="Arial"/>
          <w:lang w:eastAsia="zh-CN"/>
        </w:rPr>
        <w:t xml:space="preserve"> </w:t>
      </w:r>
      <w:r w:rsidR="00D93989">
        <w:rPr>
          <w:rFonts w:ascii="Arial" w:hAnsi="Arial" w:cs="Arial"/>
          <w:lang w:eastAsia="zh-CN"/>
        </w:rPr>
        <w:t xml:space="preserve">purely </w:t>
      </w:r>
      <w:r w:rsidR="006D02D7">
        <w:rPr>
          <w:rFonts w:ascii="Arial" w:hAnsi="Arial" w:cs="Arial"/>
          <w:lang w:eastAsia="zh-CN"/>
        </w:rPr>
        <w:t>notifying</w:t>
      </w:r>
      <w:r>
        <w:rPr>
          <w:rFonts w:ascii="Arial" w:hAnsi="Arial" w:cs="Arial"/>
          <w:lang w:eastAsia="zh-CN"/>
        </w:rPr>
        <w:t xml:space="preserve"> successful </w:t>
      </w:r>
      <w:r w:rsidR="006F5E37">
        <w:rPr>
          <w:rFonts w:ascii="Arial" w:hAnsi="Arial" w:cs="Arial"/>
          <w:lang w:eastAsia="zh-CN"/>
        </w:rPr>
        <w:t>CPC</w:t>
      </w:r>
      <w:r>
        <w:rPr>
          <w:rFonts w:ascii="Arial" w:hAnsi="Arial" w:cs="Arial"/>
          <w:lang w:eastAsia="zh-CN"/>
        </w:rPr>
        <w:t xml:space="preserve"> configuration</w:t>
      </w:r>
      <w:r w:rsidR="00D93989">
        <w:rPr>
          <w:rFonts w:ascii="Arial" w:hAnsi="Arial" w:cs="Arial"/>
          <w:lang w:eastAsia="zh-CN"/>
        </w:rPr>
        <w:t xml:space="preserve"> in case that there is no data forwarding in MN-initiated inter-SN CPC</w:t>
      </w:r>
      <w:r>
        <w:rPr>
          <w:rFonts w:ascii="Arial" w:hAnsi="Arial" w:cs="Arial"/>
          <w:lang w:eastAsia="zh-CN"/>
        </w:rPr>
        <w:t>)</w:t>
      </w:r>
      <w:r w:rsidR="0000615B">
        <w:rPr>
          <w:rFonts w:ascii="Arial" w:hAnsi="Arial" w:cs="Arial"/>
          <w:lang w:eastAsia="zh-CN"/>
        </w:rPr>
        <w:t>, which is a bit concerning to us.</w:t>
      </w:r>
    </w:p>
    <w:p w14:paraId="75CC0BD7" w14:textId="5A528831" w:rsidR="0000615B" w:rsidRDefault="0000615B" w:rsidP="006009A5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5: </w:t>
      </w:r>
      <w:r w:rsidRPr="0000615B">
        <w:rPr>
          <w:rFonts w:ascii="Arial" w:hAnsi="Arial" w:cs="Arial"/>
          <w:b/>
          <w:bCs/>
          <w:lang w:eastAsia="zh-CN"/>
        </w:rPr>
        <w:t xml:space="preserve">While we admit the merit of the optimized handling with respect to delivering forwarding TNLs as well as informing </w:t>
      </w:r>
      <w:r w:rsidR="00471E50" w:rsidRPr="00471E50">
        <w:rPr>
          <w:rFonts w:ascii="Arial" w:hAnsi="Arial" w:cs="Arial"/>
          <w:b/>
          <w:bCs/>
          <w:lang w:eastAsia="zh-CN"/>
        </w:rPr>
        <w:t xml:space="preserve">that CPC has been successfully configured to the UE </w:t>
      </w:r>
      <w:r w:rsidRPr="0000615B">
        <w:rPr>
          <w:rFonts w:ascii="Arial" w:hAnsi="Arial" w:cs="Arial"/>
          <w:b/>
          <w:bCs/>
          <w:lang w:eastAsia="zh-CN"/>
        </w:rPr>
        <w:t>toward S-SN by "one shot", however, we also need to admit that such optimization didn't work like a charm, and we are stilling facing the above correction issue that needs some discussions.</w:t>
      </w:r>
    </w:p>
    <w:p w14:paraId="3E8DE415" w14:textId="33C09099" w:rsidR="0000615B" w:rsidRPr="0000615B" w:rsidRDefault="0000615B" w:rsidP="006009A5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6: </w:t>
      </w:r>
      <w:r w:rsidRPr="0000615B">
        <w:rPr>
          <w:rFonts w:ascii="Arial" w:hAnsi="Arial" w:cs="Arial"/>
          <w:b/>
          <w:bCs/>
          <w:lang w:eastAsia="zh-CN"/>
        </w:rPr>
        <w:t xml:space="preserve">Among the most, this approach uses the data forwarding related procedures beyond their original purpose of supporting "data forwarding" (i.e. </w:t>
      </w:r>
      <w:r w:rsidR="00D93989">
        <w:rPr>
          <w:rFonts w:ascii="Arial" w:hAnsi="Arial" w:cs="Arial"/>
          <w:b/>
          <w:bCs/>
          <w:lang w:eastAsia="zh-CN"/>
        </w:rPr>
        <w:t xml:space="preserve">purely </w:t>
      </w:r>
      <w:r w:rsidRPr="0000615B">
        <w:rPr>
          <w:rFonts w:ascii="Arial" w:hAnsi="Arial" w:cs="Arial"/>
          <w:b/>
          <w:bCs/>
          <w:lang w:eastAsia="zh-CN"/>
        </w:rPr>
        <w:t>notifying s</w:t>
      </w:r>
      <w:r w:rsidR="00D93989" w:rsidRPr="00D93989">
        <w:rPr>
          <w:rFonts w:ascii="Arial" w:hAnsi="Arial" w:cs="Arial"/>
          <w:b/>
          <w:bCs/>
          <w:lang w:eastAsia="zh-CN"/>
        </w:rPr>
        <w:t>uccessful CPC configuration in case that there is no data forwarding in MN-initiated inter-SN CPC</w:t>
      </w:r>
      <w:r w:rsidRPr="0000615B">
        <w:rPr>
          <w:rFonts w:ascii="Arial" w:hAnsi="Arial" w:cs="Arial"/>
          <w:b/>
          <w:bCs/>
          <w:lang w:eastAsia="zh-CN"/>
        </w:rPr>
        <w:t>)</w:t>
      </w:r>
      <w:r>
        <w:rPr>
          <w:rFonts w:ascii="Arial" w:hAnsi="Arial" w:cs="Arial"/>
          <w:b/>
          <w:bCs/>
          <w:lang w:eastAsia="zh-CN"/>
        </w:rPr>
        <w:t xml:space="preserve">, which is a bit concerning to us. </w:t>
      </w:r>
    </w:p>
    <w:p w14:paraId="5E30E4DF" w14:textId="3426C59C" w:rsidR="003738F7" w:rsidRDefault="006009A5" w:rsidP="006009A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above observations, we think the right approach </w:t>
      </w:r>
      <w:r w:rsidR="0000615B">
        <w:rPr>
          <w:rFonts w:ascii="Arial" w:hAnsi="Arial" w:cs="Arial"/>
          <w:lang w:eastAsia="zh-CN"/>
        </w:rPr>
        <w:t xml:space="preserve">would </w:t>
      </w:r>
      <w:r>
        <w:rPr>
          <w:rFonts w:ascii="Arial" w:hAnsi="Arial" w:cs="Arial"/>
          <w:lang w:eastAsia="zh-CN"/>
        </w:rPr>
        <w:t xml:space="preserve">be to separate out </w:t>
      </w:r>
      <w:r w:rsidR="006D02D7">
        <w:rPr>
          <w:rFonts w:ascii="Arial" w:hAnsi="Arial" w:cs="Arial"/>
          <w:lang w:eastAsia="zh-CN"/>
        </w:rPr>
        <w:t>such</w:t>
      </w:r>
      <w:r>
        <w:rPr>
          <w:rFonts w:ascii="Arial" w:hAnsi="Arial" w:cs="Arial"/>
          <w:lang w:eastAsia="zh-CN"/>
        </w:rPr>
        <w:t xml:space="preserve"> notification </w:t>
      </w:r>
      <w:r w:rsidR="006F5E37">
        <w:rPr>
          <w:rFonts w:ascii="Arial" w:hAnsi="Arial" w:cs="Arial"/>
          <w:lang w:eastAsia="zh-CN"/>
        </w:rPr>
        <w:t>from the data forwarding related procedures.</w:t>
      </w:r>
      <w:r>
        <w:rPr>
          <w:rFonts w:ascii="Arial" w:hAnsi="Arial" w:cs="Arial"/>
          <w:lang w:eastAsia="zh-CN"/>
        </w:rPr>
        <w:t xml:space="preserve"> In fact, we </w:t>
      </w:r>
      <w:r w:rsidR="00C072B7">
        <w:rPr>
          <w:rFonts w:ascii="Arial" w:hAnsi="Arial" w:cs="Arial"/>
          <w:lang w:eastAsia="zh-CN"/>
        </w:rPr>
        <w:t>already h</w:t>
      </w:r>
      <w:r>
        <w:rPr>
          <w:rFonts w:ascii="Arial" w:hAnsi="Arial" w:cs="Arial"/>
          <w:lang w:eastAsia="zh-CN"/>
        </w:rPr>
        <w:t>ave the corresponding procedure dedicated for such notification ‒ "SN RECONFIGURATION COMPLETE"</w:t>
      </w:r>
      <w:r w:rsidR="0000615B">
        <w:rPr>
          <w:rFonts w:ascii="Arial" w:hAnsi="Arial" w:cs="Arial"/>
          <w:lang w:eastAsia="zh-CN"/>
        </w:rPr>
        <w:t xml:space="preserve">, </w:t>
      </w:r>
      <w:r w:rsidR="00C072B7">
        <w:rPr>
          <w:rFonts w:ascii="Arial" w:hAnsi="Arial" w:cs="Arial"/>
          <w:lang w:eastAsia="zh-CN"/>
        </w:rPr>
        <w:t>whose</w:t>
      </w:r>
      <w:r w:rsidR="0000615B">
        <w:rPr>
          <w:rFonts w:ascii="Arial" w:hAnsi="Arial" w:cs="Arial"/>
          <w:lang w:eastAsia="zh-CN"/>
        </w:rPr>
        <w:t xml:space="preserve"> purpose is to notify SN about the result of configuration </w:t>
      </w:r>
      <w:r w:rsidR="003738F7">
        <w:rPr>
          <w:rFonts w:ascii="Arial" w:hAnsi="Arial" w:cs="Arial"/>
          <w:lang w:eastAsia="zh-CN"/>
        </w:rPr>
        <w:t>with</w:t>
      </w:r>
      <w:r w:rsidR="0000615B">
        <w:rPr>
          <w:rFonts w:ascii="Arial" w:hAnsi="Arial" w:cs="Arial"/>
          <w:lang w:eastAsia="zh-CN"/>
        </w:rPr>
        <w:t xml:space="preserve"> the UE. This SN Reconfiguration Complete can be </w:t>
      </w:r>
      <w:r w:rsidR="00C072B7">
        <w:rPr>
          <w:rFonts w:ascii="Arial" w:hAnsi="Arial" w:cs="Arial"/>
          <w:lang w:eastAsia="zh-CN"/>
        </w:rPr>
        <w:t xml:space="preserve">extended to support MN informing that </w:t>
      </w:r>
      <w:r w:rsidR="00D93989">
        <w:rPr>
          <w:rFonts w:ascii="Arial" w:hAnsi="Arial" w:cs="Arial"/>
          <w:lang w:eastAsia="zh-CN"/>
        </w:rPr>
        <w:t xml:space="preserve">MN-initiated inter-SN </w:t>
      </w:r>
      <w:r w:rsidR="00C072B7">
        <w:rPr>
          <w:rFonts w:ascii="Arial" w:hAnsi="Arial" w:cs="Arial"/>
          <w:lang w:eastAsia="zh-CN"/>
        </w:rPr>
        <w:t>CPC has been successfully configured to the UE toward S-SN.</w:t>
      </w:r>
    </w:p>
    <w:p w14:paraId="15E421E2" w14:textId="253B2D70" w:rsidR="006009A5" w:rsidRDefault="00C864A0" w:rsidP="006009A5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7:</w:t>
      </w:r>
      <w:r w:rsidRPr="00C864A0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T</w:t>
      </w:r>
      <w:r w:rsidRPr="00C864A0">
        <w:rPr>
          <w:rFonts w:ascii="Arial" w:hAnsi="Arial" w:cs="Arial"/>
          <w:b/>
          <w:bCs/>
          <w:lang w:eastAsia="zh-CN"/>
        </w:rPr>
        <w:t>he right approach would be to separate out such notification from the data forwarding related procedures</w:t>
      </w:r>
      <w:r>
        <w:rPr>
          <w:rFonts w:ascii="Arial" w:hAnsi="Arial" w:cs="Arial"/>
          <w:b/>
          <w:bCs/>
          <w:lang w:eastAsia="zh-CN"/>
        </w:rPr>
        <w:t>. W</w:t>
      </w:r>
      <w:r w:rsidRPr="00C864A0">
        <w:rPr>
          <w:rFonts w:ascii="Arial" w:hAnsi="Arial" w:cs="Arial"/>
          <w:b/>
          <w:bCs/>
          <w:lang w:eastAsia="zh-CN"/>
        </w:rPr>
        <w:t>e already have the procedure dedicated for such notification ‒ "SN RECONFIGURATION COMPLETE", whose purpose is to notify SN about the result of configuration with the UE.</w:t>
      </w:r>
      <w:r>
        <w:rPr>
          <w:rFonts w:ascii="Arial" w:hAnsi="Arial" w:cs="Arial"/>
          <w:b/>
          <w:bCs/>
          <w:lang w:eastAsia="zh-CN"/>
        </w:rPr>
        <w:t xml:space="preserve"> This can be extended to support </w:t>
      </w:r>
      <w:r w:rsidRPr="00C864A0">
        <w:rPr>
          <w:rFonts w:ascii="Arial" w:hAnsi="Arial" w:cs="Arial"/>
          <w:b/>
          <w:bCs/>
          <w:lang w:eastAsia="zh-CN"/>
        </w:rPr>
        <w:t xml:space="preserve">MN informing that </w:t>
      </w:r>
      <w:r w:rsidR="00D93989">
        <w:rPr>
          <w:rFonts w:ascii="Arial" w:hAnsi="Arial" w:cs="Arial"/>
          <w:b/>
          <w:bCs/>
          <w:lang w:eastAsia="zh-CN"/>
        </w:rPr>
        <w:t xml:space="preserve">MN-initiated inter-SN </w:t>
      </w:r>
      <w:r w:rsidRPr="00C864A0">
        <w:rPr>
          <w:rFonts w:ascii="Arial" w:hAnsi="Arial" w:cs="Arial"/>
          <w:b/>
          <w:bCs/>
          <w:lang w:eastAsia="zh-CN"/>
        </w:rPr>
        <w:t>CPC has been successfully configured to the UE toward S-SN.</w:t>
      </w:r>
    </w:p>
    <w:p w14:paraId="5F8F0B5A" w14:textId="39B99A7C" w:rsidR="00C864A0" w:rsidRDefault="00C864A0" w:rsidP="006009A5">
      <w:pPr>
        <w:spacing w:after="120"/>
        <w:rPr>
          <w:rFonts w:ascii="Arial" w:hAnsi="Arial" w:cs="Arial"/>
          <w:lang w:eastAsia="zh-CN"/>
        </w:rPr>
      </w:pPr>
      <w:r w:rsidRPr="00C864A0">
        <w:rPr>
          <w:rFonts w:ascii="Arial" w:hAnsi="Arial" w:cs="Arial"/>
          <w:lang w:eastAsia="zh-CN"/>
        </w:rPr>
        <w:t>Thus</w:t>
      </w:r>
      <w:r>
        <w:rPr>
          <w:rFonts w:ascii="Arial" w:hAnsi="Arial" w:cs="Arial"/>
          <w:lang w:eastAsia="zh-CN"/>
        </w:rPr>
        <w:t>, we propose the following:</w:t>
      </w:r>
    </w:p>
    <w:p w14:paraId="206852F4" w14:textId="127EAE29" w:rsidR="00C864A0" w:rsidRDefault="00C864A0" w:rsidP="006009A5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RAN3 to </w:t>
      </w:r>
      <w:r w:rsidRPr="00C864A0">
        <w:rPr>
          <w:rFonts w:ascii="Arial" w:hAnsi="Arial" w:cs="Arial"/>
          <w:b/>
          <w:bCs/>
          <w:lang w:eastAsia="zh-CN"/>
        </w:rPr>
        <w:t xml:space="preserve">separate out </w:t>
      </w:r>
      <w:r>
        <w:rPr>
          <w:rFonts w:ascii="Arial" w:hAnsi="Arial" w:cs="Arial"/>
          <w:b/>
          <w:bCs/>
          <w:lang w:eastAsia="zh-CN"/>
        </w:rPr>
        <w:t xml:space="preserve">the </w:t>
      </w:r>
      <w:r w:rsidRPr="00C864A0">
        <w:rPr>
          <w:rFonts w:ascii="Arial" w:hAnsi="Arial" w:cs="Arial"/>
          <w:b/>
          <w:bCs/>
          <w:lang w:eastAsia="zh-CN"/>
        </w:rPr>
        <w:t xml:space="preserve">notification </w:t>
      </w:r>
      <w:r w:rsidR="00694B99">
        <w:rPr>
          <w:rFonts w:ascii="Arial" w:hAnsi="Arial" w:cs="Arial"/>
          <w:b/>
          <w:bCs/>
          <w:lang w:eastAsia="zh-CN"/>
        </w:rPr>
        <w:t xml:space="preserve">toward S-SN </w:t>
      </w:r>
      <w:r>
        <w:rPr>
          <w:rFonts w:ascii="Arial" w:hAnsi="Arial" w:cs="Arial"/>
          <w:b/>
          <w:bCs/>
          <w:lang w:eastAsia="zh-CN"/>
        </w:rPr>
        <w:t xml:space="preserve">(that MN-initiated inter-SN CPC configuration has been successfully configured to the UE) </w:t>
      </w:r>
      <w:r w:rsidRPr="00C864A0">
        <w:rPr>
          <w:rFonts w:ascii="Arial" w:hAnsi="Arial" w:cs="Arial"/>
          <w:b/>
          <w:bCs/>
          <w:lang w:eastAsia="zh-CN"/>
        </w:rPr>
        <w:t>from the data forwarding related procedures</w:t>
      </w:r>
      <w:r w:rsidR="00694B99">
        <w:rPr>
          <w:rFonts w:ascii="Arial" w:hAnsi="Arial" w:cs="Arial"/>
          <w:b/>
          <w:bCs/>
          <w:lang w:eastAsia="zh-CN"/>
        </w:rPr>
        <w:t xml:space="preserve"> invoked for S-SN's early data forwarding</w:t>
      </w:r>
      <w:r>
        <w:rPr>
          <w:rFonts w:ascii="Arial" w:hAnsi="Arial" w:cs="Arial"/>
          <w:b/>
          <w:bCs/>
          <w:lang w:eastAsia="zh-CN"/>
        </w:rPr>
        <w:t>.</w:t>
      </w:r>
    </w:p>
    <w:p w14:paraId="151DA554" w14:textId="5DC0550C" w:rsidR="00C864A0" w:rsidRDefault="00C864A0" w:rsidP="006009A5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Proposal 2: RAN3 to extend the SN Reconfiguration Complete procedure to support such notification</w:t>
      </w:r>
      <w:r w:rsidR="009C727A">
        <w:rPr>
          <w:rFonts w:ascii="Arial" w:hAnsi="Arial" w:cs="Arial"/>
          <w:b/>
          <w:bCs/>
          <w:lang w:eastAsia="zh-CN"/>
        </w:rPr>
        <w:t xml:space="preserve"> </w:t>
      </w:r>
      <w:r w:rsidR="00D93989">
        <w:rPr>
          <w:rFonts w:ascii="Arial" w:hAnsi="Arial" w:cs="Arial"/>
          <w:b/>
          <w:bCs/>
          <w:lang w:eastAsia="zh-CN"/>
        </w:rPr>
        <w:t xml:space="preserve">toward S-SN </w:t>
      </w:r>
      <w:r w:rsidR="009C727A">
        <w:rPr>
          <w:rFonts w:ascii="Arial" w:hAnsi="Arial" w:cs="Arial"/>
          <w:b/>
          <w:bCs/>
          <w:lang w:eastAsia="zh-CN"/>
        </w:rPr>
        <w:t>(that MN-initiated inter-SN CPC configuration has been successfully configured to the UE)</w:t>
      </w:r>
      <w:r>
        <w:rPr>
          <w:rFonts w:ascii="Arial" w:hAnsi="Arial" w:cs="Arial"/>
          <w:b/>
          <w:bCs/>
          <w:lang w:eastAsia="zh-CN"/>
        </w:rPr>
        <w:t xml:space="preserve">. </w:t>
      </w: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37E81B42" w14:textId="1FE7845E" w:rsidR="008E4FC9" w:rsidRDefault="008E4FC9" w:rsidP="008E4FC9">
      <w:pPr>
        <w:rPr>
          <w:rFonts w:ascii="Arial" w:hAnsi="Arial" w:cs="Arial"/>
          <w:lang w:eastAsia="zh-CN"/>
        </w:rPr>
      </w:pPr>
      <w:r w:rsidRPr="008E4FC9">
        <w:rPr>
          <w:rFonts w:ascii="Arial" w:hAnsi="Arial" w:cs="Arial"/>
          <w:lang w:eastAsia="zh-CN"/>
        </w:rPr>
        <w:t>In the present contribution we make the following observations:</w:t>
      </w:r>
    </w:p>
    <w:p w14:paraId="2D5674F9" w14:textId="77777777" w:rsidR="006424DD" w:rsidRDefault="006424DD" w:rsidP="006424D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lastRenderedPageBreak/>
        <w:t xml:space="preserve">Observation 1: For MN-initiated inter-SN CPC in TS 37.340, early </w:t>
      </w:r>
      <w:r w:rsidRPr="00D54247">
        <w:rPr>
          <w:rFonts w:ascii="Arial" w:hAnsi="Arial" w:cs="Arial"/>
          <w:b/>
          <w:bCs/>
          <w:lang w:eastAsia="zh-CN"/>
        </w:rPr>
        <w:t xml:space="preserve">data forwarding related procedures (i.e. step 4a in Figure 10.5.1-3 and step </w:t>
      </w:r>
      <w:r>
        <w:rPr>
          <w:rFonts w:ascii="Arial" w:hAnsi="Arial" w:cs="Arial"/>
          <w:b/>
          <w:bCs/>
          <w:lang w:eastAsia="zh-CN"/>
        </w:rPr>
        <w:t>4a</w:t>
      </w:r>
      <w:r w:rsidRPr="00D54247">
        <w:rPr>
          <w:rFonts w:ascii="Arial" w:hAnsi="Arial" w:cs="Arial"/>
          <w:b/>
          <w:bCs/>
          <w:lang w:eastAsia="zh-CN"/>
        </w:rPr>
        <w:t xml:space="preserve"> in Figure 10.5.2-3)</w:t>
      </w:r>
      <w:r>
        <w:rPr>
          <w:rFonts w:ascii="Arial" w:hAnsi="Arial" w:cs="Arial"/>
          <w:b/>
          <w:bCs/>
          <w:lang w:eastAsia="zh-CN"/>
        </w:rPr>
        <w:t xml:space="preserve"> for S-SN were changed to mandatory steps, to make S-SN aware that CPC configurations have been successfully configured to the UE. </w:t>
      </w:r>
    </w:p>
    <w:p w14:paraId="68D22FF3" w14:textId="77777777" w:rsidR="006424DD" w:rsidRDefault="006424DD" w:rsidP="006424D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2: This was justified during the post-RAN3-117-e meeting email discussion, </w:t>
      </w:r>
      <w:r w:rsidRPr="00D54247">
        <w:rPr>
          <w:rFonts w:ascii="Arial" w:hAnsi="Arial" w:cs="Arial"/>
          <w:b/>
          <w:bCs/>
          <w:lang w:eastAsia="zh-CN"/>
        </w:rPr>
        <w:t>because, otherwise, our signalling support for RAN2 progress about informing MN of the execution of Rel-16 intra-SN CPC or legacy SCG reconfiguration would not work properly.</w:t>
      </w:r>
    </w:p>
    <w:p w14:paraId="174AD441" w14:textId="25E80C83" w:rsidR="006424DD" w:rsidRPr="00E00898" w:rsidRDefault="006424DD" w:rsidP="006424D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3: However, such</w:t>
      </w:r>
      <w:r w:rsidRPr="00E0089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an adopted approach</w:t>
      </w:r>
      <w:r w:rsidRPr="00E00898">
        <w:rPr>
          <w:rFonts w:ascii="Arial" w:hAnsi="Arial" w:cs="Arial"/>
          <w:b/>
          <w:bCs/>
          <w:lang w:eastAsia="zh-CN"/>
        </w:rPr>
        <w:t xml:space="preserve"> which changed the optional procedures into mandatory received some concerns, because data forwarding itself is an optional feature which may not happen, but now those data forwarding related procedures for </w:t>
      </w:r>
      <w:r>
        <w:rPr>
          <w:rFonts w:ascii="Arial" w:hAnsi="Arial" w:cs="Arial"/>
          <w:b/>
          <w:bCs/>
          <w:lang w:eastAsia="zh-CN"/>
        </w:rPr>
        <w:t xml:space="preserve">S-SN's </w:t>
      </w:r>
      <w:r w:rsidRPr="00E00898">
        <w:rPr>
          <w:rFonts w:ascii="Arial" w:hAnsi="Arial" w:cs="Arial"/>
          <w:b/>
          <w:bCs/>
          <w:lang w:eastAsia="zh-CN"/>
        </w:rPr>
        <w:t xml:space="preserve">early data forwarding are mandatorily invoked and used beyond their </w:t>
      </w:r>
      <w:r>
        <w:rPr>
          <w:rFonts w:ascii="Arial" w:hAnsi="Arial" w:cs="Arial"/>
          <w:b/>
          <w:bCs/>
          <w:lang w:eastAsia="zh-CN"/>
        </w:rPr>
        <w:t xml:space="preserve">original </w:t>
      </w:r>
      <w:r w:rsidRPr="00E00898">
        <w:rPr>
          <w:rFonts w:ascii="Arial" w:hAnsi="Arial" w:cs="Arial"/>
          <w:b/>
          <w:bCs/>
          <w:lang w:eastAsia="zh-CN"/>
        </w:rPr>
        <w:t xml:space="preserve">purpose of </w:t>
      </w:r>
      <w:r>
        <w:rPr>
          <w:rFonts w:ascii="Arial" w:hAnsi="Arial" w:cs="Arial"/>
          <w:b/>
          <w:bCs/>
          <w:lang w:eastAsia="zh-CN"/>
        </w:rPr>
        <w:t xml:space="preserve">supporting </w:t>
      </w:r>
      <w:r w:rsidRPr="00E00898">
        <w:rPr>
          <w:rFonts w:ascii="Arial" w:hAnsi="Arial" w:cs="Arial"/>
          <w:b/>
          <w:bCs/>
          <w:lang w:eastAsia="zh-CN"/>
        </w:rPr>
        <w:t>"data forwarding".</w:t>
      </w:r>
    </w:p>
    <w:p w14:paraId="08BA5F3C" w14:textId="6D0073BB" w:rsidR="006424DD" w:rsidRDefault="006424DD" w:rsidP="006424D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4: The adopted approach still</w:t>
      </w:r>
      <w:r w:rsidRPr="00B07D42">
        <w:rPr>
          <w:rFonts w:ascii="Arial" w:hAnsi="Arial" w:cs="Arial"/>
          <w:b/>
          <w:bCs/>
          <w:lang w:eastAsia="zh-CN"/>
        </w:rPr>
        <w:t xml:space="preserve"> incurs one correction issue because the forwarding TNLs is mandatorily included when X2AP Data Forwarding Address Indication procedure is invoked. </w:t>
      </w:r>
    </w:p>
    <w:p w14:paraId="6588302A" w14:textId="77777777" w:rsidR="006424DD" w:rsidRDefault="006424DD" w:rsidP="006424D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5: </w:t>
      </w:r>
      <w:r w:rsidRPr="0000615B">
        <w:rPr>
          <w:rFonts w:ascii="Arial" w:hAnsi="Arial" w:cs="Arial"/>
          <w:b/>
          <w:bCs/>
          <w:lang w:eastAsia="zh-CN"/>
        </w:rPr>
        <w:t xml:space="preserve">While we admit the merit of the optimized handling with respect to delivering forwarding TNLs as well as informing </w:t>
      </w:r>
      <w:r w:rsidRPr="00471E50">
        <w:rPr>
          <w:rFonts w:ascii="Arial" w:hAnsi="Arial" w:cs="Arial"/>
          <w:b/>
          <w:bCs/>
          <w:lang w:eastAsia="zh-CN"/>
        </w:rPr>
        <w:t xml:space="preserve">that CPC has been successfully configured to the UE </w:t>
      </w:r>
      <w:r w:rsidRPr="0000615B">
        <w:rPr>
          <w:rFonts w:ascii="Arial" w:hAnsi="Arial" w:cs="Arial"/>
          <w:b/>
          <w:bCs/>
          <w:lang w:eastAsia="zh-CN"/>
        </w:rPr>
        <w:t>toward S-SN by "one shot", however, we also need to admit that such optimization didn't work like a charm, and we are stilling facing the above correction issue that needs some discussions.</w:t>
      </w:r>
    </w:p>
    <w:p w14:paraId="34ACAA87" w14:textId="77777777" w:rsidR="006424DD" w:rsidRPr="0000615B" w:rsidRDefault="006424DD" w:rsidP="006424D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Observation 6: </w:t>
      </w:r>
      <w:r w:rsidRPr="0000615B">
        <w:rPr>
          <w:rFonts w:ascii="Arial" w:hAnsi="Arial" w:cs="Arial"/>
          <w:b/>
          <w:bCs/>
          <w:lang w:eastAsia="zh-CN"/>
        </w:rPr>
        <w:t xml:space="preserve">Among the most, this approach uses the data forwarding related procedures beyond their original purpose of supporting "data forwarding" (i.e. </w:t>
      </w:r>
      <w:r>
        <w:rPr>
          <w:rFonts w:ascii="Arial" w:hAnsi="Arial" w:cs="Arial"/>
          <w:b/>
          <w:bCs/>
          <w:lang w:eastAsia="zh-CN"/>
        </w:rPr>
        <w:t xml:space="preserve">purely </w:t>
      </w:r>
      <w:r w:rsidRPr="0000615B">
        <w:rPr>
          <w:rFonts w:ascii="Arial" w:hAnsi="Arial" w:cs="Arial"/>
          <w:b/>
          <w:bCs/>
          <w:lang w:eastAsia="zh-CN"/>
        </w:rPr>
        <w:t>notifying s</w:t>
      </w:r>
      <w:r w:rsidRPr="00D93989">
        <w:rPr>
          <w:rFonts w:ascii="Arial" w:hAnsi="Arial" w:cs="Arial"/>
          <w:b/>
          <w:bCs/>
          <w:lang w:eastAsia="zh-CN"/>
        </w:rPr>
        <w:t>uccessful CPC configuration in case that there is no data forwarding in MN-initiated inter-SN CPC</w:t>
      </w:r>
      <w:r w:rsidRPr="0000615B">
        <w:rPr>
          <w:rFonts w:ascii="Arial" w:hAnsi="Arial" w:cs="Arial"/>
          <w:b/>
          <w:bCs/>
          <w:lang w:eastAsia="zh-CN"/>
        </w:rPr>
        <w:t>)</w:t>
      </w:r>
      <w:r>
        <w:rPr>
          <w:rFonts w:ascii="Arial" w:hAnsi="Arial" w:cs="Arial"/>
          <w:b/>
          <w:bCs/>
          <w:lang w:eastAsia="zh-CN"/>
        </w:rPr>
        <w:t xml:space="preserve">, which is a bit concerning to us. </w:t>
      </w:r>
    </w:p>
    <w:p w14:paraId="1491293B" w14:textId="77777777" w:rsidR="006424DD" w:rsidRDefault="006424DD" w:rsidP="006424DD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7:</w:t>
      </w:r>
      <w:r w:rsidRPr="00C864A0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T</w:t>
      </w:r>
      <w:r w:rsidRPr="00C864A0">
        <w:rPr>
          <w:rFonts w:ascii="Arial" w:hAnsi="Arial" w:cs="Arial"/>
          <w:b/>
          <w:bCs/>
          <w:lang w:eastAsia="zh-CN"/>
        </w:rPr>
        <w:t>he right approach would be to separate out such notification from the data forwarding related procedures</w:t>
      </w:r>
      <w:r>
        <w:rPr>
          <w:rFonts w:ascii="Arial" w:hAnsi="Arial" w:cs="Arial"/>
          <w:b/>
          <w:bCs/>
          <w:lang w:eastAsia="zh-CN"/>
        </w:rPr>
        <w:t>. W</w:t>
      </w:r>
      <w:r w:rsidRPr="00C864A0">
        <w:rPr>
          <w:rFonts w:ascii="Arial" w:hAnsi="Arial" w:cs="Arial"/>
          <w:b/>
          <w:bCs/>
          <w:lang w:eastAsia="zh-CN"/>
        </w:rPr>
        <w:t>e already have the procedure dedicated for such notification ‒ "SN RECONFIGURATION COMPLETE", whose purpose is to notify SN about the result of configuration with the UE.</w:t>
      </w:r>
      <w:r>
        <w:rPr>
          <w:rFonts w:ascii="Arial" w:hAnsi="Arial" w:cs="Arial"/>
          <w:b/>
          <w:bCs/>
          <w:lang w:eastAsia="zh-CN"/>
        </w:rPr>
        <w:t xml:space="preserve"> This can be extended to support </w:t>
      </w:r>
      <w:r w:rsidRPr="00C864A0">
        <w:rPr>
          <w:rFonts w:ascii="Arial" w:hAnsi="Arial" w:cs="Arial"/>
          <w:b/>
          <w:bCs/>
          <w:lang w:eastAsia="zh-CN"/>
        </w:rPr>
        <w:t xml:space="preserve">MN informing that </w:t>
      </w:r>
      <w:r>
        <w:rPr>
          <w:rFonts w:ascii="Arial" w:hAnsi="Arial" w:cs="Arial"/>
          <w:b/>
          <w:bCs/>
          <w:lang w:eastAsia="zh-CN"/>
        </w:rPr>
        <w:t xml:space="preserve">MN-initiated inter-SN </w:t>
      </w:r>
      <w:r w:rsidRPr="00C864A0">
        <w:rPr>
          <w:rFonts w:ascii="Arial" w:hAnsi="Arial" w:cs="Arial"/>
          <w:b/>
          <w:bCs/>
          <w:lang w:eastAsia="zh-CN"/>
        </w:rPr>
        <w:t>CPC has been successfully configured to the UE toward S-SN.</w:t>
      </w:r>
    </w:p>
    <w:p w14:paraId="65028C72" w14:textId="1F504D08" w:rsidR="008E4FC9" w:rsidRPr="008E4FC9" w:rsidRDefault="008E4FC9" w:rsidP="008E4FC9">
      <w:pPr>
        <w:rPr>
          <w:rFonts w:ascii="Arial" w:hAnsi="Arial" w:cs="Arial"/>
          <w:lang w:eastAsia="zh-CN"/>
        </w:rPr>
      </w:pPr>
      <w:r w:rsidRPr="008E4FC9">
        <w:rPr>
          <w:rFonts w:ascii="Arial" w:hAnsi="Arial" w:cs="Arial"/>
          <w:lang w:eastAsia="zh-CN"/>
        </w:rPr>
        <w:t xml:space="preserve">Based on the discussion in the present contribution and the observations above we propose: </w:t>
      </w:r>
    </w:p>
    <w:p w14:paraId="011B6976" w14:textId="77777777" w:rsidR="008147D6" w:rsidRDefault="008147D6" w:rsidP="008147D6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1: RAN3 to </w:t>
      </w:r>
      <w:r w:rsidRPr="00C864A0">
        <w:rPr>
          <w:rFonts w:ascii="Arial" w:hAnsi="Arial" w:cs="Arial"/>
          <w:b/>
          <w:bCs/>
          <w:lang w:eastAsia="zh-CN"/>
        </w:rPr>
        <w:t xml:space="preserve">separate out </w:t>
      </w:r>
      <w:r>
        <w:rPr>
          <w:rFonts w:ascii="Arial" w:hAnsi="Arial" w:cs="Arial"/>
          <w:b/>
          <w:bCs/>
          <w:lang w:eastAsia="zh-CN"/>
        </w:rPr>
        <w:t xml:space="preserve">the </w:t>
      </w:r>
      <w:r w:rsidRPr="00C864A0">
        <w:rPr>
          <w:rFonts w:ascii="Arial" w:hAnsi="Arial" w:cs="Arial"/>
          <w:b/>
          <w:bCs/>
          <w:lang w:eastAsia="zh-CN"/>
        </w:rPr>
        <w:t xml:space="preserve">notification </w:t>
      </w:r>
      <w:r>
        <w:rPr>
          <w:rFonts w:ascii="Arial" w:hAnsi="Arial" w:cs="Arial"/>
          <w:b/>
          <w:bCs/>
          <w:lang w:eastAsia="zh-CN"/>
        </w:rPr>
        <w:t xml:space="preserve">toward S-SN (that MN-initiated inter-SN CPC configuration has been successfully configured to the UE) </w:t>
      </w:r>
      <w:r w:rsidRPr="00C864A0">
        <w:rPr>
          <w:rFonts w:ascii="Arial" w:hAnsi="Arial" w:cs="Arial"/>
          <w:b/>
          <w:bCs/>
          <w:lang w:eastAsia="zh-CN"/>
        </w:rPr>
        <w:t>from the data forwarding related procedures</w:t>
      </w:r>
      <w:r>
        <w:rPr>
          <w:rFonts w:ascii="Arial" w:hAnsi="Arial" w:cs="Arial"/>
          <w:b/>
          <w:bCs/>
          <w:lang w:eastAsia="zh-CN"/>
        </w:rPr>
        <w:t xml:space="preserve"> invoked for S-SN's early data forwarding.</w:t>
      </w:r>
    </w:p>
    <w:p w14:paraId="13A98BFE" w14:textId="77777777" w:rsidR="008147D6" w:rsidRDefault="008147D6" w:rsidP="008147D6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Proposal 2: RAN3 to extend the SN Reconfiguration Complete procedure to support such notification toward S-SN (that MN-initiated inter-SN CPC configuration has been successfully configured to the UE). </w:t>
      </w:r>
    </w:p>
    <w:p w14:paraId="07FBF2D4" w14:textId="1971AFCE" w:rsidR="00080C5E" w:rsidRPr="00080C5E" w:rsidRDefault="00080C5E" w:rsidP="0052178E">
      <w:pPr>
        <w:rPr>
          <w:rFonts w:ascii="Arial" w:hAnsi="Arial" w:cs="Arial"/>
          <w:b/>
          <w:bCs/>
          <w:lang w:eastAsia="zh-CN"/>
        </w:rPr>
      </w:pPr>
      <w:r w:rsidRPr="00327A0A">
        <w:rPr>
          <w:rFonts w:ascii="Arial" w:hAnsi="Arial" w:cs="Arial"/>
        </w:rPr>
        <w:t xml:space="preserve">The corresponding CR for </w:t>
      </w:r>
      <w:r w:rsidR="00F409E1">
        <w:rPr>
          <w:rFonts w:ascii="Arial" w:hAnsi="Arial" w:cs="Arial"/>
        </w:rPr>
        <w:t>TS 37.340, X2AP, and XnAP</w:t>
      </w:r>
      <w:r>
        <w:rPr>
          <w:rFonts w:ascii="Arial" w:hAnsi="Arial" w:cs="Arial"/>
        </w:rPr>
        <w:t xml:space="preserve"> </w:t>
      </w:r>
      <w:r w:rsidRPr="00327A0A">
        <w:rPr>
          <w:rFonts w:ascii="Arial" w:hAnsi="Arial" w:cs="Arial"/>
        </w:rPr>
        <w:t>can be found in [</w:t>
      </w:r>
      <w:r w:rsidR="00F409E1">
        <w:rPr>
          <w:rFonts w:ascii="Arial" w:hAnsi="Arial" w:cs="Arial"/>
        </w:rPr>
        <w:t>2</w:t>
      </w:r>
      <w:r w:rsidRPr="00327A0A">
        <w:rPr>
          <w:rFonts w:ascii="Arial" w:hAnsi="Arial" w:cs="Arial"/>
        </w:rPr>
        <w:t>]</w:t>
      </w:r>
      <w:r w:rsidR="00F409E1">
        <w:rPr>
          <w:rFonts w:ascii="Arial" w:hAnsi="Arial" w:cs="Arial"/>
        </w:rPr>
        <w:t>,[3], and [4], respectively.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127720D9" w14:textId="45D51158" w:rsidR="00AD76A8" w:rsidRDefault="00AD76A8" w:rsidP="00041D89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zh-CN"/>
        </w:rPr>
        <w:t>[1] R3-225277, "</w:t>
      </w:r>
      <w:r w:rsidRPr="00AD76A8">
        <w:rPr>
          <w:rFonts w:ascii="Arial" w:hAnsi="Arial" w:cs="Arial"/>
          <w:lang w:val="en-US" w:eastAsia="zh-CN"/>
        </w:rPr>
        <w:t>Coordination of CHO and intra-SN SCG reconfiguration</w:t>
      </w:r>
      <w:r>
        <w:rPr>
          <w:rFonts w:ascii="Arial" w:hAnsi="Arial" w:cs="Arial"/>
          <w:lang w:val="en-US" w:eastAsia="zh-CN"/>
        </w:rPr>
        <w:t xml:space="preserve">", </w:t>
      </w:r>
      <w:r w:rsidRPr="00AD76A8">
        <w:rPr>
          <w:rFonts w:ascii="Arial" w:hAnsi="Arial" w:cs="Arial"/>
          <w:lang w:val="en-US" w:eastAsia="zh-CN"/>
        </w:rPr>
        <w:t>ZTE, Nokia, Nokia Shanghai Bell, Huawei, Ericsson, Intel Corporation, CATT</w:t>
      </w:r>
    </w:p>
    <w:p w14:paraId="3F7E3D31" w14:textId="4BC3FCD3" w:rsidR="00F409E1" w:rsidRPr="00463204" w:rsidRDefault="00F409E1" w:rsidP="00F409E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[2] </w:t>
      </w:r>
      <w:r w:rsidRPr="00463204">
        <w:rPr>
          <w:rFonts w:ascii="Arial" w:hAnsi="Arial" w:cs="Arial"/>
          <w:lang w:val="en-US" w:eastAsia="zh-CN"/>
        </w:rPr>
        <w:t>R3-22</w:t>
      </w:r>
      <w:r w:rsidR="00463204" w:rsidRPr="00463204">
        <w:rPr>
          <w:rFonts w:ascii="Arial" w:hAnsi="Arial" w:cs="Arial"/>
          <w:lang w:val="en-US" w:eastAsia="zh-CN"/>
        </w:rPr>
        <w:t>6681</w:t>
      </w:r>
      <w:r w:rsidRPr="00463204">
        <w:rPr>
          <w:rFonts w:ascii="Arial" w:hAnsi="Arial" w:cs="Arial"/>
          <w:lang w:val="en-US" w:eastAsia="zh-CN"/>
        </w:rPr>
        <w:t>, "</w:t>
      </w:r>
      <w:r w:rsidR="009E32B6" w:rsidRPr="00463204">
        <w:rPr>
          <w:rFonts w:ascii="Arial" w:hAnsi="Arial" w:cs="Arial"/>
          <w:lang w:val="en-US" w:eastAsia="zh-CN"/>
        </w:rPr>
        <w:t>Rel-17 correction for notification of "CPC has been successfully configured to the UE" toward S-SN in MN-initiated inter-SN CPC</w:t>
      </w:r>
      <w:r w:rsidRPr="00463204">
        <w:rPr>
          <w:rFonts w:ascii="Arial" w:hAnsi="Arial" w:cs="Arial"/>
          <w:lang w:val="en-US" w:eastAsia="zh-CN"/>
        </w:rPr>
        <w:t xml:space="preserve">", </w:t>
      </w:r>
      <w:r w:rsidR="00463204">
        <w:rPr>
          <w:rFonts w:ascii="Arial" w:hAnsi="Arial" w:cs="Arial"/>
          <w:lang w:val="en-US" w:eastAsia="zh-CN"/>
        </w:rPr>
        <w:t xml:space="preserve">draftCRs for TS 37.340, </w:t>
      </w:r>
      <w:r w:rsidRPr="00463204">
        <w:rPr>
          <w:rFonts w:ascii="Arial" w:hAnsi="Arial" w:cs="Arial"/>
          <w:lang w:val="en-US" w:eastAsia="zh-CN"/>
        </w:rPr>
        <w:t>Intel Corporation</w:t>
      </w:r>
    </w:p>
    <w:p w14:paraId="2D4FEE71" w14:textId="295F2D47" w:rsidR="009E32B6" w:rsidRPr="00463204" w:rsidRDefault="009E32B6" w:rsidP="009E32B6">
      <w:pPr>
        <w:rPr>
          <w:rFonts w:ascii="Arial" w:hAnsi="Arial" w:cs="Arial"/>
          <w:lang w:val="en-US" w:eastAsia="zh-CN"/>
        </w:rPr>
      </w:pPr>
      <w:r w:rsidRPr="00463204">
        <w:rPr>
          <w:rFonts w:ascii="Arial" w:hAnsi="Arial" w:cs="Arial"/>
          <w:lang w:val="en-US" w:eastAsia="zh-CN"/>
        </w:rPr>
        <w:t>[3] R3-22</w:t>
      </w:r>
      <w:r w:rsidR="00463204" w:rsidRPr="00463204">
        <w:rPr>
          <w:rFonts w:ascii="Arial" w:hAnsi="Arial" w:cs="Arial"/>
          <w:lang w:val="en-US" w:eastAsia="zh-CN"/>
        </w:rPr>
        <w:t>6682</w:t>
      </w:r>
      <w:r w:rsidRPr="00463204">
        <w:rPr>
          <w:rFonts w:ascii="Arial" w:hAnsi="Arial" w:cs="Arial"/>
          <w:lang w:val="en-US" w:eastAsia="zh-CN"/>
        </w:rPr>
        <w:t xml:space="preserve">, "Rel-17 correction for notification of "CPC has been successfully configured to the UE" toward S-SN in MN-initiated inter-SN CPC", </w:t>
      </w:r>
      <w:r w:rsidR="00463204">
        <w:rPr>
          <w:rFonts w:ascii="Arial" w:hAnsi="Arial" w:cs="Arial"/>
          <w:lang w:val="en-US" w:eastAsia="zh-CN"/>
        </w:rPr>
        <w:t xml:space="preserve">CR1727 for TS 36.423, </w:t>
      </w:r>
      <w:r w:rsidRPr="00463204">
        <w:rPr>
          <w:rFonts w:ascii="Arial" w:hAnsi="Arial" w:cs="Arial"/>
          <w:lang w:val="en-US" w:eastAsia="zh-CN"/>
        </w:rPr>
        <w:t>Intel Corporation</w:t>
      </w:r>
    </w:p>
    <w:p w14:paraId="09B27C4C" w14:textId="6E8E8337" w:rsidR="009E32B6" w:rsidRDefault="009E32B6" w:rsidP="009E32B6">
      <w:pPr>
        <w:rPr>
          <w:rFonts w:ascii="Arial" w:hAnsi="Arial" w:cs="Arial"/>
          <w:lang w:val="en-US" w:eastAsia="zh-CN"/>
        </w:rPr>
      </w:pPr>
      <w:r w:rsidRPr="00463204">
        <w:rPr>
          <w:rFonts w:ascii="Arial" w:hAnsi="Arial" w:cs="Arial"/>
          <w:lang w:val="en-US" w:eastAsia="zh-CN"/>
        </w:rPr>
        <w:t>[4] R3-22</w:t>
      </w:r>
      <w:r w:rsidR="00463204" w:rsidRPr="00463204">
        <w:rPr>
          <w:rFonts w:ascii="Arial" w:hAnsi="Arial" w:cs="Arial"/>
          <w:lang w:val="en-US" w:eastAsia="zh-CN"/>
        </w:rPr>
        <w:t>6683</w:t>
      </w:r>
      <w:r w:rsidRPr="00463204">
        <w:rPr>
          <w:rFonts w:ascii="Arial" w:hAnsi="Arial" w:cs="Arial"/>
          <w:lang w:val="en-US" w:eastAsia="zh-CN"/>
        </w:rPr>
        <w:t xml:space="preserve">, "Rel-17 correction for notification of "CPC has been successfully configured to the UE" toward S-SN in MN-initiated inter-SN CPC", </w:t>
      </w:r>
      <w:r w:rsidR="00463204">
        <w:rPr>
          <w:rFonts w:ascii="Arial" w:hAnsi="Arial" w:cs="Arial"/>
          <w:lang w:val="en-US" w:eastAsia="zh-CN"/>
        </w:rPr>
        <w:t xml:space="preserve">CR0955 for TS 38.423 </w:t>
      </w:r>
      <w:r w:rsidRPr="00463204">
        <w:rPr>
          <w:rFonts w:ascii="Arial" w:hAnsi="Arial" w:cs="Arial"/>
          <w:lang w:val="en-US" w:eastAsia="zh-CN"/>
        </w:rPr>
        <w:t>Intel Corporation</w:t>
      </w:r>
    </w:p>
    <w:p w14:paraId="1E8D9A69" w14:textId="6E7B427C" w:rsidR="00F409E1" w:rsidRDefault="00F409E1" w:rsidP="009E32B6">
      <w:pPr>
        <w:rPr>
          <w:rFonts w:ascii="Arial" w:hAnsi="Arial" w:cs="Arial"/>
          <w:lang w:val="en-US" w:eastAsia="zh-CN"/>
        </w:rPr>
      </w:pPr>
    </w:p>
    <w:sectPr w:rsidR="00F409E1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1C22" w14:textId="77777777" w:rsidR="002D7822" w:rsidRDefault="002D7822">
      <w:pPr>
        <w:spacing w:after="0"/>
      </w:pPr>
      <w:r>
        <w:separator/>
      </w:r>
    </w:p>
  </w:endnote>
  <w:endnote w:type="continuationSeparator" w:id="0">
    <w:p w14:paraId="3084826E" w14:textId="77777777" w:rsidR="002D7822" w:rsidRDefault="002D7822">
      <w:pPr>
        <w:spacing w:after="0"/>
      </w:pPr>
      <w:r>
        <w:continuationSeparator/>
      </w:r>
    </w:p>
  </w:endnote>
  <w:endnote w:type="continuationNotice" w:id="1">
    <w:p w14:paraId="3581AAAB" w14:textId="77777777" w:rsidR="002D7822" w:rsidRDefault="002D7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64F0" w14:textId="77777777" w:rsidR="002D7822" w:rsidRDefault="002D7822">
      <w:pPr>
        <w:spacing w:after="0"/>
      </w:pPr>
      <w:r>
        <w:separator/>
      </w:r>
    </w:p>
  </w:footnote>
  <w:footnote w:type="continuationSeparator" w:id="0">
    <w:p w14:paraId="4A7F969A" w14:textId="77777777" w:rsidR="002D7822" w:rsidRDefault="002D7822">
      <w:pPr>
        <w:spacing w:after="0"/>
      </w:pPr>
      <w:r>
        <w:continuationSeparator/>
      </w:r>
    </w:p>
  </w:footnote>
  <w:footnote w:type="continuationNotice" w:id="1">
    <w:p w14:paraId="67F47CCF" w14:textId="77777777" w:rsidR="002D7822" w:rsidRDefault="002D78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3057580"/>
    <w:multiLevelType w:val="hybridMultilevel"/>
    <w:tmpl w:val="8118E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842A5"/>
    <w:multiLevelType w:val="hybridMultilevel"/>
    <w:tmpl w:val="F396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C7CE9"/>
    <w:multiLevelType w:val="hybridMultilevel"/>
    <w:tmpl w:val="9E8CFBDE"/>
    <w:lvl w:ilvl="0" w:tplc="1CECCE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9D1C59"/>
    <w:multiLevelType w:val="hybridMultilevel"/>
    <w:tmpl w:val="5A30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27"/>
  </w:num>
  <w:num w:numId="5">
    <w:abstractNumId w:val="25"/>
  </w:num>
  <w:num w:numId="6">
    <w:abstractNumId w:val="17"/>
  </w:num>
  <w:num w:numId="7">
    <w:abstractNumId w:val="2"/>
  </w:num>
  <w:num w:numId="8">
    <w:abstractNumId w:val="26"/>
  </w:num>
  <w:num w:numId="9">
    <w:abstractNumId w:val="16"/>
  </w:num>
  <w:num w:numId="10">
    <w:abstractNumId w:val="24"/>
  </w:num>
  <w:num w:numId="11">
    <w:abstractNumId w:val="9"/>
  </w:num>
  <w:num w:numId="12">
    <w:abstractNumId w:val="21"/>
  </w:num>
  <w:num w:numId="13">
    <w:abstractNumId w:val="6"/>
  </w:num>
  <w:num w:numId="14">
    <w:abstractNumId w:val="20"/>
  </w:num>
  <w:num w:numId="15">
    <w:abstractNumId w:val="18"/>
  </w:num>
  <w:num w:numId="16">
    <w:abstractNumId w:val="19"/>
  </w:num>
  <w:num w:numId="17">
    <w:abstractNumId w:val="5"/>
  </w:num>
  <w:num w:numId="18">
    <w:abstractNumId w:val="22"/>
  </w:num>
  <w:num w:numId="19">
    <w:abstractNumId w:val="8"/>
  </w:num>
  <w:num w:numId="20">
    <w:abstractNumId w:val="11"/>
  </w:num>
  <w:num w:numId="21">
    <w:abstractNumId w:val="3"/>
  </w:num>
  <w:num w:numId="22">
    <w:abstractNumId w:val="13"/>
  </w:num>
  <w:num w:numId="23">
    <w:abstractNumId w:val="7"/>
  </w:num>
  <w:num w:numId="24">
    <w:abstractNumId w:val="0"/>
  </w:num>
  <w:num w:numId="25">
    <w:abstractNumId w:val="10"/>
  </w:num>
  <w:num w:numId="26">
    <w:abstractNumId w:val="1"/>
  </w:num>
  <w:num w:numId="27">
    <w:abstractNumId w:val="23"/>
  </w:num>
  <w:num w:numId="28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8CC"/>
    <w:rsid w:val="00004C15"/>
    <w:rsid w:val="00004CAD"/>
    <w:rsid w:val="00004FC5"/>
    <w:rsid w:val="0000615B"/>
    <w:rsid w:val="00006198"/>
    <w:rsid w:val="000065AD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2CDB"/>
    <w:rsid w:val="0006436C"/>
    <w:rsid w:val="0006464D"/>
    <w:rsid w:val="00064B2D"/>
    <w:rsid w:val="000655A9"/>
    <w:rsid w:val="000660BE"/>
    <w:rsid w:val="000671A8"/>
    <w:rsid w:val="00067935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421C"/>
    <w:rsid w:val="00074262"/>
    <w:rsid w:val="0007433C"/>
    <w:rsid w:val="00076237"/>
    <w:rsid w:val="00077471"/>
    <w:rsid w:val="00077D96"/>
    <w:rsid w:val="00077F55"/>
    <w:rsid w:val="000803FC"/>
    <w:rsid w:val="00080473"/>
    <w:rsid w:val="00080A54"/>
    <w:rsid w:val="00080C5E"/>
    <w:rsid w:val="000812E2"/>
    <w:rsid w:val="0008190D"/>
    <w:rsid w:val="00082CFB"/>
    <w:rsid w:val="00083689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A03D7"/>
    <w:rsid w:val="000A04F7"/>
    <w:rsid w:val="000A10D7"/>
    <w:rsid w:val="000A1274"/>
    <w:rsid w:val="000A1326"/>
    <w:rsid w:val="000A1CB3"/>
    <w:rsid w:val="000A2939"/>
    <w:rsid w:val="000A2FCF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6C39"/>
    <w:rsid w:val="0011748A"/>
    <w:rsid w:val="00117E76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C50"/>
    <w:rsid w:val="001645E5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1494"/>
    <w:rsid w:val="00182E76"/>
    <w:rsid w:val="001833C2"/>
    <w:rsid w:val="00183D0E"/>
    <w:rsid w:val="00183D92"/>
    <w:rsid w:val="0018452B"/>
    <w:rsid w:val="001848BC"/>
    <w:rsid w:val="0018555B"/>
    <w:rsid w:val="001863B1"/>
    <w:rsid w:val="00186488"/>
    <w:rsid w:val="00187808"/>
    <w:rsid w:val="0018788E"/>
    <w:rsid w:val="00190D73"/>
    <w:rsid w:val="0019186E"/>
    <w:rsid w:val="00192293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777"/>
    <w:rsid w:val="001C6DFB"/>
    <w:rsid w:val="001C76ED"/>
    <w:rsid w:val="001C7B91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D786A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7B8"/>
    <w:rsid w:val="002128A0"/>
    <w:rsid w:val="00212FC4"/>
    <w:rsid w:val="00213821"/>
    <w:rsid w:val="00213C4F"/>
    <w:rsid w:val="002142D0"/>
    <w:rsid w:val="0021445D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865"/>
    <w:rsid w:val="00222076"/>
    <w:rsid w:val="00222822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2623"/>
    <w:rsid w:val="00233B43"/>
    <w:rsid w:val="0023403C"/>
    <w:rsid w:val="00234C00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D0B"/>
    <w:rsid w:val="0025025C"/>
    <w:rsid w:val="00250B20"/>
    <w:rsid w:val="00251C1E"/>
    <w:rsid w:val="00251C9D"/>
    <w:rsid w:val="00251CAE"/>
    <w:rsid w:val="0025205D"/>
    <w:rsid w:val="0025325F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285"/>
    <w:rsid w:val="00270305"/>
    <w:rsid w:val="002705DA"/>
    <w:rsid w:val="0027079F"/>
    <w:rsid w:val="00270899"/>
    <w:rsid w:val="00271FC8"/>
    <w:rsid w:val="002735B5"/>
    <w:rsid w:val="0027453E"/>
    <w:rsid w:val="002745F1"/>
    <w:rsid w:val="00274E86"/>
    <w:rsid w:val="002759D7"/>
    <w:rsid w:val="002807F3"/>
    <w:rsid w:val="002816FC"/>
    <w:rsid w:val="00282424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3C01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9D8"/>
    <w:rsid w:val="002B003E"/>
    <w:rsid w:val="002B0426"/>
    <w:rsid w:val="002B0E5E"/>
    <w:rsid w:val="002B124B"/>
    <w:rsid w:val="002B137F"/>
    <w:rsid w:val="002B1AF2"/>
    <w:rsid w:val="002B1D39"/>
    <w:rsid w:val="002B203F"/>
    <w:rsid w:val="002B2290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3544"/>
    <w:rsid w:val="002C3C85"/>
    <w:rsid w:val="002C45A6"/>
    <w:rsid w:val="002C485D"/>
    <w:rsid w:val="002C493A"/>
    <w:rsid w:val="002C6217"/>
    <w:rsid w:val="002C6FDA"/>
    <w:rsid w:val="002C71CC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D7822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0E85"/>
    <w:rsid w:val="00301746"/>
    <w:rsid w:val="00303067"/>
    <w:rsid w:val="00303140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0B4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63A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8C4"/>
    <w:rsid w:val="00327EF9"/>
    <w:rsid w:val="00330243"/>
    <w:rsid w:val="00330702"/>
    <w:rsid w:val="003309B5"/>
    <w:rsid w:val="00330D07"/>
    <w:rsid w:val="003324CA"/>
    <w:rsid w:val="00333C2B"/>
    <w:rsid w:val="00333D7A"/>
    <w:rsid w:val="00333FB0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51C"/>
    <w:rsid w:val="00371D95"/>
    <w:rsid w:val="00371FCD"/>
    <w:rsid w:val="00372553"/>
    <w:rsid w:val="003725B8"/>
    <w:rsid w:val="003727AB"/>
    <w:rsid w:val="003738F7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D90"/>
    <w:rsid w:val="00381364"/>
    <w:rsid w:val="00382282"/>
    <w:rsid w:val="003825C0"/>
    <w:rsid w:val="00383672"/>
    <w:rsid w:val="00385596"/>
    <w:rsid w:val="00385CD9"/>
    <w:rsid w:val="00385DE0"/>
    <w:rsid w:val="00387791"/>
    <w:rsid w:val="00387929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8BC"/>
    <w:rsid w:val="00394216"/>
    <w:rsid w:val="0039454D"/>
    <w:rsid w:val="00394915"/>
    <w:rsid w:val="0039565B"/>
    <w:rsid w:val="00395AED"/>
    <w:rsid w:val="0039644C"/>
    <w:rsid w:val="003971BF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DB2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DD"/>
    <w:rsid w:val="003D269C"/>
    <w:rsid w:val="003D2C42"/>
    <w:rsid w:val="003D3528"/>
    <w:rsid w:val="003D36A4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3F6F4C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CAC"/>
    <w:rsid w:val="00407E06"/>
    <w:rsid w:val="004105DB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41D"/>
    <w:rsid w:val="00420E85"/>
    <w:rsid w:val="00421041"/>
    <w:rsid w:val="00421564"/>
    <w:rsid w:val="00422361"/>
    <w:rsid w:val="00422978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613"/>
    <w:rsid w:val="004567A3"/>
    <w:rsid w:val="00456F87"/>
    <w:rsid w:val="00457EB7"/>
    <w:rsid w:val="0046054B"/>
    <w:rsid w:val="0046188F"/>
    <w:rsid w:val="00461BEC"/>
    <w:rsid w:val="004620F0"/>
    <w:rsid w:val="004626A2"/>
    <w:rsid w:val="004630CA"/>
    <w:rsid w:val="00463204"/>
    <w:rsid w:val="004632CD"/>
    <w:rsid w:val="0046418B"/>
    <w:rsid w:val="00464E61"/>
    <w:rsid w:val="00465BA5"/>
    <w:rsid w:val="00466806"/>
    <w:rsid w:val="00467C9F"/>
    <w:rsid w:val="0047012E"/>
    <w:rsid w:val="00470F9D"/>
    <w:rsid w:val="00471C4C"/>
    <w:rsid w:val="00471D76"/>
    <w:rsid w:val="00471E50"/>
    <w:rsid w:val="0047210E"/>
    <w:rsid w:val="004731EE"/>
    <w:rsid w:val="004738F8"/>
    <w:rsid w:val="00473A06"/>
    <w:rsid w:val="00473C8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55D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5786"/>
    <w:rsid w:val="00536F63"/>
    <w:rsid w:val="0053761F"/>
    <w:rsid w:val="005378EA"/>
    <w:rsid w:val="0054008E"/>
    <w:rsid w:val="005403D7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7287"/>
    <w:rsid w:val="00557496"/>
    <w:rsid w:val="0055767D"/>
    <w:rsid w:val="00560D96"/>
    <w:rsid w:val="005614A8"/>
    <w:rsid w:val="00562117"/>
    <w:rsid w:val="00563920"/>
    <w:rsid w:val="00563CA2"/>
    <w:rsid w:val="00563EF8"/>
    <w:rsid w:val="005649DC"/>
    <w:rsid w:val="005655BB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2D00"/>
    <w:rsid w:val="005B3173"/>
    <w:rsid w:val="005B3D92"/>
    <w:rsid w:val="005B428C"/>
    <w:rsid w:val="005B4302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5593"/>
    <w:rsid w:val="005C5665"/>
    <w:rsid w:val="005C6387"/>
    <w:rsid w:val="005C65A2"/>
    <w:rsid w:val="005C6AAA"/>
    <w:rsid w:val="005C74E4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71C"/>
    <w:rsid w:val="005E0F93"/>
    <w:rsid w:val="005E1660"/>
    <w:rsid w:val="005E1CB1"/>
    <w:rsid w:val="005E2A8D"/>
    <w:rsid w:val="005E3428"/>
    <w:rsid w:val="005E41F9"/>
    <w:rsid w:val="005E4783"/>
    <w:rsid w:val="005E53C6"/>
    <w:rsid w:val="005E59A7"/>
    <w:rsid w:val="005E5F00"/>
    <w:rsid w:val="005E64E3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6009A5"/>
    <w:rsid w:val="00600DA1"/>
    <w:rsid w:val="00602360"/>
    <w:rsid w:val="006023C2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5C65"/>
    <w:rsid w:val="00616264"/>
    <w:rsid w:val="00616F70"/>
    <w:rsid w:val="006208AF"/>
    <w:rsid w:val="00622C18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24DD"/>
    <w:rsid w:val="00642F88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9D"/>
    <w:rsid w:val="0066003E"/>
    <w:rsid w:val="00660175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78E"/>
    <w:rsid w:val="00684691"/>
    <w:rsid w:val="0068472D"/>
    <w:rsid w:val="00684CAF"/>
    <w:rsid w:val="00684E16"/>
    <w:rsid w:val="0068543D"/>
    <w:rsid w:val="006854B0"/>
    <w:rsid w:val="00686CF8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517"/>
    <w:rsid w:val="00694B99"/>
    <w:rsid w:val="00694BAD"/>
    <w:rsid w:val="00695C89"/>
    <w:rsid w:val="00696828"/>
    <w:rsid w:val="006979D4"/>
    <w:rsid w:val="006A02CB"/>
    <w:rsid w:val="006A0791"/>
    <w:rsid w:val="006A0DD0"/>
    <w:rsid w:val="006A26D3"/>
    <w:rsid w:val="006A3138"/>
    <w:rsid w:val="006A33CF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18E0"/>
    <w:rsid w:val="006B270C"/>
    <w:rsid w:val="006B3B08"/>
    <w:rsid w:val="006B48C7"/>
    <w:rsid w:val="006B493D"/>
    <w:rsid w:val="006B5676"/>
    <w:rsid w:val="006B6993"/>
    <w:rsid w:val="006B6DAA"/>
    <w:rsid w:val="006B6E4A"/>
    <w:rsid w:val="006B6E84"/>
    <w:rsid w:val="006B6F93"/>
    <w:rsid w:val="006B7132"/>
    <w:rsid w:val="006B7E00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394F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2D7"/>
    <w:rsid w:val="006D09BA"/>
    <w:rsid w:val="006D19C9"/>
    <w:rsid w:val="006D1D62"/>
    <w:rsid w:val="006D2725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2F40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5E37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99B"/>
    <w:rsid w:val="007240A7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015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C02"/>
    <w:rsid w:val="00752F16"/>
    <w:rsid w:val="0075347E"/>
    <w:rsid w:val="007542A1"/>
    <w:rsid w:val="00754C1A"/>
    <w:rsid w:val="007558E8"/>
    <w:rsid w:val="00756FE2"/>
    <w:rsid w:val="007601C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328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12B4"/>
    <w:rsid w:val="007A14CE"/>
    <w:rsid w:val="007A1784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F90"/>
    <w:rsid w:val="007B3EF7"/>
    <w:rsid w:val="007B532F"/>
    <w:rsid w:val="007B53A4"/>
    <w:rsid w:val="007B6AE8"/>
    <w:rsid w:val="007B7796"/>
    <w:rsid w:val="007C14EF"/>
    <w:rsid w:val="007C213A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2375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0E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CA8"/>
    <w:rsid w:val="007F5296"/>
    <w:rsid w:val="007F56AA"/>
    <w:rsid w:val="007F6086"/>
    <w:rsid w:val="007F6482"/>
    <w:rsid w:val="007F7B88"/>
    <w:rsid w:val="007F7F45"/>
    <w:rsid w:val="00800B23"/>
    <w:rsid w:val="00800BB2"/>
    <w:rsid w:val="008012AA"/>
    <w:rsid w:val="008017BA"/>
    <w:rsid w:val="0080186E"/>
    <w:rsid w:val="00802D51"/>
    <w:rsid w:val="00803D8B"/>
    <w:rsid w:val="00804182"/>
    <w:rsid w:val="0080495B"/>
    <w:rsid w:val="00804D26"/>
    <w:rsid w:val="00806184"/>
    <w:rsid w:val="00806E75"/>
    <w:rsid w:val="00807279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7D6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570"/>
    <w:rsid w:val="00825A56"/>
    <w:rsid w:val="00825FB0"/>
    <w:rsid w:val="00826549"/>
    <w:rsid w:val="00827D0F"/>
    <w:rsid w:val="0083079C"/>
    <w:rsid w:val="00830FF6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977"/>
    <w:rsid w:val="00842BD3"/>
    <w:rsid w:val="00842D64"/>
    <w:rsid w:val="008434BA"/>
    <w:rsid w:val="00843A3B"/>
    <w:rsid w:val="0084447C"/>
    <w:rsid w:val="00844AC8"/>
    <w:rsid w:val="00845054"/>
    <w:rsid w:val="0084629A"/>
    <w:rsid w:val="00846D80"/>
    <w:rsid w:val="008478E1"/>
    <w:rsid w:val="00850445"/>
    <w:rsid w:val="00850B5E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4D3"/>
    <w:rsid w:val="008675CE"/>
    <w:rsid w:val="0087032D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347"/>
    <w:rsid w:val="008B0488"/>
    <w:rsid w:val="008B1573"/>
    <w:rsid w:val="008B15DB"/>
    <w:rsid w:val="008B170E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4DE1"/>
    <w:rsid w:val="008E4FC9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1AA3"/>
    <w:rsid w:val="008F2512"/>
    <w:rsid w:val="008F2CA4"/>
    <w:rsid w:val="008F2CD3"/>
    <w:rsid w:val="008F33AA"/>
    <w:rsid w:val="008F49DF"/>
    <w:rsid w:val="008F528E"/>
    <w:rsid w:val="008F6825"/>
    <w:rsid w:val="008F6BAB"/>
    <w:rsid w:val="008F6C80"/>
    <w:rsid w:val="008F723E"/>
    <w:rsid w:val="009000FB"/>
    <w:rsid w:val="00900411"/>
    <w:rsid w:val="00901084"/>
    <w:rsid w:val="009010CA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99F"/>
    <w:rsid w:val="00924CC8"/>
    <w:rsid w:val="0092650D"/>
    <w:rsid w:val="00926B2B"/>
    <w:rsid w:val="00926BBC"/>
    <w:rsid w:val="00926EC6"/>
    <w:rsid w:val="009272B5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143B"/>
    <w:rsid w:val="0094147C"/>
    <w:rsid w:val="0094184C"/>
    <w:rsid w:val="009425E5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44C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388E"/>
    <w:rsid w:val="00954099"/>
    <w:rsid w:val="00954257"/>
    <w:rsid w:val="009552A3"/>
    <w:rsid w:val="00957029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36B9"/>
    <w:rsid w:val="00973AE5"/>
    <w:rsid w:val="00974963"/>
    <w:rsid w:val="00974B03"/>
    <w:rsid w:val="0097548C"/>
    <w:rsid w:val="00975C43"/>
    <w:rsid w:val="00977671"/>
    <w:rsid w:val="00977B32"/>
    <w:rsid w:val="009801B6"/>
    <w:rsid w:val="0098044F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11A4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27A"/>
    <w:rsid w:val="009C7E30"/>
    <w:rsid w:val="009D193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32B6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362D"/>
    <w:rsid w:val="00A043B5"/>
    <w:rsid w:val="00A04DA8"/>
    <w:rsid w:val="00A05FE4"/>
    <w:rsid w:val="00A06447"/>
    <w:rsid w:val="00A06F03"/>
    <w:rsid w:val="00A073EE"/>
    <w:rsid w:val="00A07B39"/>
    <w:rsid w:val="00A11027"/>
    <w:rsid w:val="00A114B3"/>
    <w:rsid w:val="00A11CD5"/>
    <w:rsid w:val="00A127F4"/>
    <w:rsid w:val="00A1392E"/>
    <w:rsid w:val="00A13B4C"/>
    <w:rsid w:val="00A1493F"/>
    <w:rsid w:val="00A14D57"/>
    <w:rsid w:val="00A150DC"/>
    <w:rsid w:val="00A154AF"/>
    <w:rsid w:val="00A20353"/>
    <w:rsid w:val="00A2044B"/>
    <w:rsid w:val="00A217BD"/>
    <w:rsid w:val="00A21E2C"/>
    <w:rsid w:val="00A21EEF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79D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4D6C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9EE"/>
    <w:rsid w:val="00A60D4F"/>
    <w:rsid w:val="00A60E42"/>
    <w:rsid w:val="00A6264A"/>
    <w:rsid w:val="00A62F21"/>
    <w:rsid w:val="00A642A8"/>
    <w:rsid w:val="00A64FBB"/>
    <w:rsid w:val="00A651EF"/>
    <w:rsid w:val="00A6639A"/>
    <w:rsid w:val="00A67533"/>
    <w:rsid w:val="00A708C4"/>
    <w:rsid w:val="00A70C60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954"/>
    <w:rsid w:val="00AA6F77"/>
    <w:rsid w:val="00AA6F7C"/>
    <w:rsid w:val="00AA75B3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543D"/>
    <w:rsid w:val="00AC5B9A"/>
    <w:rsid w:val="00AC5C4E"/>
    <w:rsid w:val="00AC7269"/>
    <w:rsid w:val="00AC7AA0"/>
    <w:rsid w:val="00AD06DE"/>
    <w:rsid w:val="00AD0B45"/>
    <w:rsid w:val="00AD231F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6A8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EDF"/>
    <w:rsid w:val="00AE62C9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338"/>
    <w:rsid w:val="00B070C6"/>
    <w:rsid w:val="00B07169"/>
    <w:rsid w:val="00B074A4"/>
    <w:rsid w:val="00B07C93"/>
    <w:rsid w:val="00B07D42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7C94"/>
    <w:rsid w:val="00B3062E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8EA"/>
    <w:rsid w:val="00B409AF"/>
    <w:rsid w:val="00B412A5"/>
    <w:rsid w:val="00B4151B"/>
    <w:rsid w:val="00B42337"/>
    <w:rsid w:val="00B426D6"/>
    <w:rsid w:val="00B42ABA"/>
    <w:rsid w:val="00B42C62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1B2F"/>
    <w:rsid w:val="00B623EE"/>
    <w:rsid w:val="00B624B2"/>
    <w:rsid w:val="00B63214"/>
    <w:rsid w:val="00B63296"/>
    <w:rsid w:val="00B63420"/>
    <w:rsid w:val="00B65F35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2EA"/>
    <w:rsid w:val="00B827E4"/>
    <w:rsid w:val="00B83C73"/>
    <w:rsid w:val="00B83C7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E61"/>
    <w:rsid w:val="00BB776A"/>
    <w:rsid w:val="00BB782C"/>
    <w:rsid w:val="00BB7A24"/>
    <w:rsid w:val="00BC0410"/>
    <w:rsid w:val="00BC329D"/>
    <w:rsid w:val="00BC3E49"/>
    <w:rsid w:val="00BC5D1B"/>
    <w:rsid w:val="00BC6A52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193"/>
    <w:rsid w:val="00BD5737"/>
    <w:rsid w:val="00BD7290"/>
    <w:rsid w:val="00BD7771"/>
    <w:rsid w:val="00BD7E78"/>
    <w:rsid w:val="00BE00A6"/>
    <w:rsid w:val="00BE00AF"/>
    <w:rsid w:val="00BE1497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5B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2B7"/>
    <w:rsid w:val="00C0736A"/>
    <w:rsid w:val="00C07CC3"/>
    <w:rsid w:val="00C1061D"/>
    <w:rsid w:val="00C10EC1"/>
    <w:rsid w:val="00C1102F"/>
    <w:rsid w:val="00C11400"/>
    <w:rsid w:val="00C119D3"/>
    <w:rsid w:val="00C1265F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7AEB"/>
    <w:rsid w:val="00C407C4"/>
    <w:rsid w:val="00C4339A"/>
    <w:rsid w:val="00C435F9"/>
    <w:rsid w:val="00C43E33"/>
    <w:rsid w:val="00C43F52"/>
    <w:rsid w:val="00C43FBC"/>
    <w:rsid w:val="00C4484C"/>
    <w:rsid w:val="00C44898"/>
    <w:rsid w:val="00C45EB6"/>
    <w:rsid w:val="00C464BD"/>
    <w:rsid w:val="00C46DC9"/>
    <w:rsid w:val="00C46FE0"/>
    <w:rsid w:val="00C471DB"/>
    <w:rsid w:val="00C5106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981"/>
    <w:rsid w:val="00C77F2A"/>
    <w:rsid w:val="00C8001F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4A0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A39"/>
    <w:rsid w:val="00CB4D45"/>
    <w:rsid w:val="00CB616B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E6F"/>
    <w:rsid w:val="00CD65FD"/>
    <w:rsid w:val="00CD6AA7"/>
    <w:rsid w:val="00CD7B16"/>
    <w:rsid w:val="00CD7FC6"/>
    <w:rsid w:val="00CE01DB"/>
    <w:rsid w:val="00CE0505"/>
    <w:rsid w:val="00CE0525"/>
    <w:rsid w:val="00CE06CF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B2"/>
    <w:rsid w:val="00CF465B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214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6EC7"/>
    <w:rsid w:val="00D17283"/>
    <w:rsid w:val="00D17EAC"/>
    <w:rsid w:val="00D20BB8"/>
    <w:rsid w:val="00D216A1"/>
    <w:rsid w:val="00D21C06"/>
    <w:rsid w:val="00D21C6C"/>
    <w:rsid w:val="00D21D17"/>
    <w:rsid w:val="00D22013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247"/>
    <w:rsid w:val="00D5447A"/>
    <w:rsid w:val="00D54DC0"/>
    <w:rsid w:val="00D55521"/>
    <w:rsid w:val="00D5636F"/>
    <w:rsid w:val="00D56B5F"/>
    <w:rsid w:val="00D56BA1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C8A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336A"/>
    <w:rsid w:val="00D93989"/>
    <w:rsid w:val="00D939B3"/>
    <w:rsid w:val="00D95126"/>
    <w:rsid w:val="00D95301"/>
    <w:rsid w:val="00D955BB"/>
    <w:rsid w:val="00D95F2D"/>
    <w:rsid w:val="00D95F31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CD1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94A"/>
    <w:rsid w:val="00DF6F4F"/>
    <w:rsid w:val="00DF71D6"/>
    <w:rsid w:val="00DF7C4C"/>
    <w:rsid w:val="00DF7DE1"/>
    <w:rsid w:val="00E00898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7254"/>
    <w:rsid w:val="00E073D8"/>
    <w:rsid w:val="00E07666"/>
    <w:rsid w:val="00E07795"/>
    <w:rsid w:val="00E07E7B"/>
    <w:rsid w:val="00E109A5"/>
    <w:rsid w:val="00E109FD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3D9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5ED"/>
    <w:rsid w:val="00E419B9"/>
    <w:rsid w:val="00E44102"/>
    <w:rsid w:val="00E44485"/>
    <w:rsid w:val="00E465EE"/>
    <w:rsid w:val="00E47A89"/>
    <w:rsid w:val="00E47DDF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393"/>
    <w:rsid w:val="00ED7459"/>
    <w:rsid w:val="00EE010C"/>
    <w:rsid w:val="00EE0A4D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AA"/>
    <w:rsid w:val="00EF1D15"/>
    <w:rsid w:val="00EF28C0"/>
    <w:rsid w:val="00EF3272"/>
    <w:rsid w:val="00EF366C"/>
    <w:rsid w:val="00EF3EF8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3DCE"/>
    <w:rsid w:val="00F14377"/>
    <w:rsid w:val="00F145C3"/>
    <w:rsid w:val="00F1480D"/>
    <w:rsid w:val="00F14AC5"/>
    <w:rsid w:val="00F1509F"/>
    <w:rsid w:val="00F15E42"/>
    <w:rsid w:val="00F16494"/>
    <w:rsid w:val="00F16F03"/>
    <w:rsid w:val="00F177F1"/>
    <w:rsid w:val="00F179B6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9E1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4F7"/>
    <w:rsid w:val="00F63B04"/>
    <w:rsid w:val="00F641C2"/>
    <w:rsid w:val="00F64A31"/>
    <w:rsid w:val="00F65432"/>
    <w:rsid w:val="00F656D4"/>
    <w:rsid w:val="00F6576C"/>
    <w:rsid w:val="00F65E8D"/>
    <w:rsid w:val="00F67E05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689F"/>
    <w:rsid w:val="00F76B51"/>
    <w:rsid w:val="00F772B5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652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71B2"/>
    <w:rsid w:val="00FE74EC"/>
    <w:rsid w:val="00FE79E2"/>
    <w:rsid w:val="00FF001F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3GPP-Docs\RAN3-Docs\2022\R3-225279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3GPP-Docs\RAN3-Docs\2022\R3-225278-DCenh_CHO-CPC_interwrk_38423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3GPP-Docs\RAN3-Docs\2022\R3-225277-was-4268-Coordination-CHO-intraSNCPC-37340.doc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229</TotalTime>
  <Pages>3</Pages>
  <Words>1707</Words>
  <Characters>9736</Characters>
  <Application>Microsoft Office Word</Application>
  <DocSecurity>0</DocSecurity>
  <PresentationFormat/>
  <Lines>81</Lines>
  <Paragraphs>22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11421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INTEL-Jaemin4</cp:lastModifiedBy>
  <cp:revision>66</cp:revision>
  <cp:lastPrinted>2007-08-01T14:26:00Z</cp:lastPrinted>
  <dcterms:created xsi:type="dcterms:W3CDTF">2022-10-30T22:01:00Z</dcterms:created>
  <dcterms:modified xsi:type="dcterms:W3CDTF">2022-11-04T04:01:00Z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